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AFC" w:rsidRPr="00F60B68" w:rsidRDefault="00215AFC" w:rsidP="00215AFC">
      <w:pPr>
        <w:pStyle w:val="Ttulo"/>
        <w:spacing w:before="0"/>
        <w:ind w:left="510"/>
        <w:rPr>
          <w:rFonts w:ascii="Times New Roman" w:hAnsi="Times New Roman" w:cs="Times New Roman"/>
          <w:u w:val="none"/>
        </w:rPr>
      </w:pPr>
      <w:r w:rsidRPr="00F60B68">
        <w:rPr>
          <w:rFonts w:ascii="Times New Roman" w:hAnsi="Times New Roman" w:cs="Times New Roman"/>
          <w:u w:val="thick"/>
        </w:rPr>
        <w:t>OBSERVAÇÃO</w:t>
      </w:r>
    </w:p>
    <w:p w:rsidR="00215AFC" w:rsidRPr="00F60B68" w:rsidRDefault="00215AFC" w:rsidP="00215AFC">
      <w:pPr>
        <w:pStyle w:val="Corpodetexto"/>
        <w:ind w:left="510"/>
        <w:rPr>
          <w:rFonts w:ascii="Times New Roman" w:hAnsi="Times New Roman" w:cs="Times New Roman"/>
          <w:b/>
          <w:sz w:val="40"/>
          <w:szCs w:val="40"/>
        </w:rPr>
      </w:pPr>
    </w:p>
    <w:p w:rsidR="00215AFC" w:rsidRPr="00F60B68" w:rsidRDefault="00215AFC" w:rsidP="00215AFC">
      <w:pPr>
        <w:ind w:left="510" w:right="287" w:firstLine="991"/>
        <w:jc w:val="both"/>
        <w:rPr>
          <w:rFonts w:ascii="Times New Roman" w:hAnsi="Times New Roman" w:cs="Times New Roman"/>
          <w:sz w:val="40"/>
          <w:szCs w:val="40"/>
        </w:rPr>
      </w:pPr>
      <w:r w:rsidRPr="00F60B68">
        <w:rPr>
          <w:rFonts w:ascii="Times New Roman" w:hAnsi="Times New Roman" w:cs="Times New Roman"/>
          <w:sz w:val="40"/>
          <w:szCs w:val="40"/>
        </w:rPr>
        <w:t>O SAMAE de Mogi Guaçu/SP ALERTA a todos os licitantes que, por força do que fixa a legislação vigente e tendo em vista a indisponibilidade do interesse público, está adotando como praxe a instauração dos processos administrativos sancionadores nos casos de prática de conduta vedada na lei e/ou no edital.</w:t>
      </w:r>
    </w:p>
    <w:p w:rsidR="00215AFC" w:rsidRPr="00F60B68" w:rsidRDefault="00215AFC" w:rsidP="00215AFC">
      <w:pPr>
        <w:pStyle w:val="Corpodetexto"/>
        <w:ind w:left="510"/>
        <w:rPr>
          <w:rFonts w:ascii="Times New Roman" w:hAnsi="Times New Roman" w:cs="Times New Roman"/>
          <w:sz w:val="40"/>
          <w:szCs w:val="40"/>
        </w:rPr>
      </w:pPr>
    </w:p>
    <w:p w:rsidR="00215AFC" w:rsidRPr="00F60B68" w:rsidRDefault="00215AFC" w:rsidP="00215AFC">
      <w:pPr>
        <w:ind w:left="510" w:right="284" w:firstLine="991"/>
        <w:jc w:val="both"/>
        <w:rPr>
          <w:rFonts w:ascii="Times New Roman" w:hAnsi="Times New Roman" w:cs="Times New Roman"/>
          <w:sz w:val="40"/>
          <w:szCs w:val="40"/>
        </w:rPr>
      </w:pPr>
      <w:r w:rsidRPr="00F60B68">
        <w:rPr>
          <w:rFonts w:ascii="Times New Roman" w:hAnsi="Times New Roman" w:cs="Times New Roman"/>
          <w:sz w:val="40"/>
          <w:szCs w:val="40"/>
        </w:rPr>
        <w:t>Solicitamos que as Empresas elaborem e apresentem suas propostas e lances de forma consciente, com a certeza de que poderão cumprir com a prestação dos serviços em objeto da forma como foi previsto no edital e dentro dos prazos, preços e padrões de qualidade</w:t>
      </w:r>
      <w:r w:rsidRPr="00F60B68">
        <w:rPr>
          <w:rFonts w:ascii="Times New Roman" w:hAnsi="Times New Roman" w:cs="Times New Roman"/>
          <w:spacing w:val="-5"/>
          <w:sz w:val="40"/>
          <w:szCs w:val="40"/>
        </w:rPr>
        <w:t xml:space="preserve"> </w:t>
      </w:r>
      <w:r w:rsidRPr="00F60B68">
        <w:rPr>
          <w:rFonts w:ascii="Times New Roman" w:hAnsi="Times New Roman" w:cs="Times New Roman"/>
          <w:sz w:val="40"/>
          <w:szCs w:val="40"/>
        </w:rPr>
        <w:t>exigidos.</w:t>
      </w:r>
    </w:p>
    <w:p w:rsidR="00215AFC" w:rsidRPr="00F60B68" w:rsidRDefault="00215AFC" w:rsidP="00215AFC">
      <w:pPr>
        <w:pStyle w:val="Corpodetexto"/>
        <w:ind w:left="510"/>
        <w:rPr>
          <w:rFonts w:ascii="Times New Roman" w:hAnsi="Times New Roman" w:cs="Times New Roman"/>
          <w:sz w:val="40"/>
          <w:szCs w:val="40"/>
        </w:rPr>
      </w:pPr>
    </w:p>
    <w:p w:rsidR="00215AFC" w:rsidRPr="00F60B68" w:rsidRDefault="00215AFC" w:rsidP="00215AFC">
      <w:pPr>
        <w:ind w:left="510" w:right="286" w:firstLine="991"/>
        <w:jc w:val="both"/>
        <w:rPr>
          <w:rFonts w:ascii="Times New Roman" w:hAnsi="Times New Roman" w:cs="Times New Roman"/>
          <w:sz w:val="40"/>
          <w:szCs w:val="40"/>
        </w:rPr>
      </w:pPr>
      <w:r w:rsidRPr="00F60B68">
        <w:rPr>
          <w:rFonts w:ascii="Times New Roman" w:hAnsi="Times New Roman" w:cs="Times New Roman"/>
          <w:sz w:val="40"/>
          <w:szCs w:val="40"/>
        </w:rPr>
        <w:t>Vale lembrar também que os pedidos de realinhamento de preço são exceções à regra, destinados sempre a situações excepcionalíssimas, e somente serão deferidos, se em total consonância com a lei.</w:t>
      </w:r>
    </w:p>
    <w:p w:rsidR="00215AFC" w:rsidRPr="00F60B68" w:rsidRDefault="00215AFC" w:rsidP="00215AFC">
      <w:pPr>
        <w:pStyle w:val="Corpodetexto"/>
        <w:ind w:left="510"/>
        <w:rPr>
          <w:rFonts w:ascii="Times New Roman" w:hAnsi="Times New Roman" w:cs="Times New Roman"/>
          <w:sz w:val="40"/>
          <w:szCs w:val="40"/>
        </w:rPr>
      </w:pPr>
    </w:p>
    <w:p w:rsidR="00215AFC" w:rsidRPr="00F60B68" w:rsidRDefault="00215AFC" w:rsidP="00215AFC">
      <w:pPr>
        <w:ind w:left="510" w:right="286" w:firstLine="991"/>
        <w:jc w:val="both"/>
        <w:rPr>
          <w:rFonts w:ascii="Times New Roman" w:hAnsi="Times New Roman" w:cs="Times New Roman"/>
          <w:sz w:val="40"/>
          <w:szCs w:val="40"/>
        </w:rPr>
      </w:pPr>
      <w:r w:rsidRPr="00F60B68">
        <w:rPr>
          <w:rFonts w:ascii="Times New Roman" w:hAnsi="Times New Roman" w:cs="Times New Roman"/>
          <w:sz w:val="40"/>
          <w:szCs w:val="40"/>
        </w:rPr>
        <w:t>Ratificamos, portanto, a solicitação para que as propostas sejam elaboradas de forma consciente e responsável, visando afastar quaisquer problemas futuros, tanto para a Administração Pública como para as empresas licitantes.</w:t>
      </w:r>
    </w:p>
    <w:p w:rsidR="00215AFC" w:rsidRPr="00F60B68" w:rsidRDefault="00215AFC" w:rsidP="001B64BB">
      <w:pPr>
        <w:pStyle w:val="Corpodetexto"/>
        <w:ind w:left="0" w:right="-62"/>
        <w:jc w:val="center"/>
        <w:rPr>
          <w:rFonts w:ascii="Times New Roman" w:hAnsi="Times New Roman" w:cs="Times New Roman"/>
          <w:b/>
          <w:sz w:val="26"/>
          <w:szCs w:val="26"/>
        </w:rPr>
      </w:pPr>
    </w:p>
    <w:p w:rsidR="00215AFC" w:rsidRPr="00F60B68" w:rsidRDefault="00215AFC" w:rsidP="001B64BB">
      <w:pPr>
        <w:pStyle w:val="Corpodetexto"/>
        <w:ind w:left="0" w:right="-62"/>
        <w:jc w:val="center"/>
        <w:rPr>
          <w:rFonts w:ascii="Times New Roman" w:hAnsi="Times New Roman" w:cs="Times New Roman"/>
          <w:b/>
          <w:sz w:val="26"/>
          <w:szCs w:val="26"/>
        </w:rPr>
      </w:pPr>
    </w:p>
    <w:p w:rsidR="00215AFC" w:rsidRPr="00F60B68" w:rsidRDefault="00215AFC" w:rsidP="001B64BB">
      <w:pPr>
        <w:pStyle w:val="Corpodetexto"/>
        <w:ind w:left="0" w:right="-62"/>
        <w:jc w:val="center"/>
        <w:rPr>
          <w:rFonts w:ascii="Times New Roman" w:hAnsi="Times New Roman" w:cs="Times New Roman"/>
          <w:b/>
          <w:sz w:val="26"/>
          <w:szCs w:val="26"/>
        </w:rPr>
      </w:pPr>
    </w:p>
    <w:p w:rsidR="00215AFC" w:rsidRPr="00F60B68" w:rsidRDefault="00215AFC" w:rsidP="001B64BB">
      <w:pPr>
        <w:pStyle w:val="Corpodetexto"/>
        <w:ind w:left="0" w:right="-62"/>
        <w:jc w:val="center"/>
        <w:rPr>
          <w:rFonts w:ascii="Times New Roman" w:hAnsi="Times New Roman" w:cs="Times New Roman"/>
          <w:b/>
          <w:sz w:val="26"/>
          <w:szCs w:val="26"/>
        </w:rPr>
      </w:pPr>
    </w:p>
    <w:p w:rsidR="001B64BB" w:rsidRPr="00F60B68" w:rsidRDefault="001B64BB" w:rsidP="001B64BB">
      <w:pPr>
        <w:pStyle w:val="Corpodetexto"/>
        <w:ind w:left="0" w:right="-62"/>
        <w:jc w:val="center"/>
        <w:rPr>
          <w:rFonts w:ascii="Times New Roman" w:hAnsi="Times New Roman" w:cs="Times New Roman"/>
          <w:b/>
          <w:sz w:val="26"/>
          <w:szCs w:val="26"/>
        </w:rPr>
      </w:pPr>
      <w:r w:rsidRPr="00F60B68">
        <w:rPr>
          <w:rFonts w:ascii="Times New Roman" w:hAnsi="Times New Roman" w:cs="Times New Roman"/>
          <w:b/>
          <w:sz w:val="26"/>
          <w:szCs w:val="26"/>
        </w:rPr>
        <w:lastRenderedPageBreak/>
        <w:t xml:space="preserve">PREGÃO ELETRÔNICO Nº </w:t>
      </w:r>
      <w:r w:rsidR="00CE57EA" w:rsidRPr="00F60B68">
        <w:rPr>
          <w:rFonts w:ascii="Times New Roman" w:hAnsi="Times New Roman" w:cs="Times New Roman"/>
          <w:b/>
          <w:sz w:val="26"/>
          <w:szCs w:val="26"/>
        </w:rPr>
        <w:t>12/2.024</w:t>
      </w:r>
    </w:p>
    <w:p w:rsidR="001B64BB" w:rsidRPr="00F60B68" w:rsidRDefault="001B64BB" w:rsidP="001B64BB">
      <w:pPr>
        <w:pStyle w:val="Corpodetexto"/>
        <w:ind w:left="0" w:right="-62"/>
        <w:jc w:val="center"/>
        <w:rPr>
          <w:rFonts w:ascii="Times New Roman" w:hAnsi="Times New Roman" w:cs="Times New Roman"/>
          <w:b/>
          <w:sz w:val="26"/>
          <w:szCs w:val="26"/>
        </w:rPr>
      </w:pPr>
      <w:r w:rsidRPr="00F60B68">
        <w:rPr>
          <w:rFonts w:ascii="Times New Roman" w:hAnsi="Times New Roman" w:cs="Times New Roman"/>
          <w:b/>
          <w:sz w:val="26"/>
          <w:szCs w:val="26"/>
        </w:rPr>
        <w:t xml:space="preserve"> PROCESSO LICITATÓRIO Nº </w:t>
      </w:r>
      <w:r w:rsidR="00CE57EA" w:rsidRPr="00F60B68">
        <w:rPr>
          <w:rFonts w:ascii="Times New Roman" w:hAnsi="Times New Roman" w:cs="Times New Roman"/>
          <w:b/>
          <w:sz w:val="26"/>
          <w:szCs w:val="26"/>
        </w:rPr>
        <w:t>1.102/2.024</w:t>
      </w:r>
    </w:p>
    <w:p w:rsidR="001B64BB" w:rsidRPr="00F60B68" w:rsidRDefault="001B64BB" w:rsidP="001B64BB">
      <w:pPr>
        <w:pStyle w:val="Corpodetexto"/>
        <w:ind w:left="0" w:right="-62"/>
        <w:jc w:val="center"/>
        <w:rPr>
          <w:rFonts w:ascii="Times New Roman" w:hAnsi="Times New Roman" w:cs="Times New Roman"/>
          <w:b/>
          <w:sz w:val="26"/>
          <w:szCs w:val="26"/>
          <w:u w:val="single"/>
        </w:rPr>
      </w:pPr>
      <w:r w:rsidRPr="00F60B68">
        <w:rPr>
          <w:rFonts w:ascii="Times New Roman" w:hAnsi="Times New Roman" w:cs="Times New Roman"/>
          <w:b/>
          <w:sz w:val="26"/>
          <w:szCs w:val="26"/>
          <w:u w:val="single"/>
        </w:rPr>
        <w:t>EDITAL</w:t>
      </w:r>
    </w:p>
    <w:p w:rsidR="001B64BB" w:rsidRPr="00F60B68" w:rsidRDefault="001B64BB" w:rsidP="001B64BB">
      <w:pPr>
        <w:pStyle w:val="Corpodetexto"/>
        <w:ind w:left="0" w:right="-62"/>
        <w:jc w:val="center"/>
        <w:rPr>
          <w:rFonts w:ascii="Times New Roman" w:hAnsi="Times New Roman" w:cs="Times New Roman"/>
          <w:b/>
          <w:sz w:val="26"/>
          <w:szCs w:val="26"/>
          <w:u w:val="single"/>
        </w:rPr>
      </w:pPr>
    </w:p>
    <w:p w:rsidR="001B64BB" w:rsidRPr="00F60B68" w:rsidRDefault="001B64BB" w:rsidP="001B64BB">
      <w:pPr>
        <w:pStyle w:val="Corpodetexto"/>
        <w:ind w:left="0" w:right="-62"/>
        <w:jc w:val="center"/>
        <w:rPr>
          <w:rFonts w:ascii="Times New Roman" w:hAnsi="Times New Roman" w:cs="Times New Roman"/>
          <w:sz w:val="26"/>
          <w:szCs w:val="26"/>
        </w:rPr>
      </w:pPr>
      <w:r w:rsidRPr="00F60B68">
        <w:rPr>
          <w:rFonts w:ascii="Times New Roman" w:hAnsi="Times New Roman" w:cs="Times New Roman"/>
          <w:sz w:val="26"/>
          <w:szCs w:val="26"/>
        </w:rPr>
        <w:t>Regido pela Lei nº 14.133, de 01 de abril de 2021, Lei Complementar nº 123, de 14 de dezembro de 2006 e Decreto Municipal nº 27.089 de 22 de janeiro de 2024 e Decreto Municipal 27.090 de 22 de janeiro de 2024.</w:t>
      </w:r>
    </w:p>
    <w:p w:rsidR="001B64BB" w:rsidRPr="00F60B68" w:rsidRDefault="001B64BB" w:rsidP="001B64BB">
      <w:pPr>
        <w:pStyle w:val="Corpodetexto"/>
        <w:ind w:left="0" w:right="-62"/>
        <w:jc w:val="center"/>
        <w:rPr>
          <w:rFonts w:ascii="Times New Roman" w:hAnsi="Times New Roman" w:cs="Times New Roman"/>
          <w:sz w:val="26"/>
          <w:szCs w:val="26"/>
        </w:rPr>
      </w:pPr>
      <w:r w:rsidRPr="00F60B68">
        <w:rPr>
          <w:rFonts w:ascii="Times New Roman" w:hAnsi="Times New Roman" w:cs="Times New Roman"/>
          <w:sz w:val="26"/>
          <w:szCs w:val="26"/>
        </w:rPr>
        <w:t>Serviço Autonomo Municipal de Água e Esgoto de Mogi Guaçu - SAMAE</w:t>
      </w:r>
    </w:p>
    <w:p w:rsidR="001B64BB" w:rsidRPr="00F60B68" w:rsidRDefault="001B64BB" w:rsidP="001B64BB">
      <w:pPr>
        <w:pStyle w:val="Corpodetexto"/>
        <w:ind w:left="0" w:right="-62"/>
        <w:jc w:val="center"/>
        <w:rPr>
          <w:rFonts w:ascii="Times New Roman" w:hAnsi="Times New Roman" w:cs="Times New Roman"/>
          <w:b/>
          <w:sz w:val="26"/>
          <w:szCs w:val="26"/>
        </w:rPr>
      </w:pPr>
      <w:r w:rsidRPr="00F60B68">
        <w:rPr>
          <w:rFonts w:ascii="Times New Roman" w:hAnsi="Times New Roman" w:cs="Times New Roman"/>
          <w:b/>
          <w:sz w:val="26"/>
          <w:szCs w:val="26"/>
        </w:rPr>
        <w:t>SECRETARIA AUTÁRQUIC</w:t>
      </w:r>
      <w:r w:rsidR="00702A82" w:rsidRPr="00F60B68">
        <w:rPr>
          <w:rFonts w:ascii="Times New Roman" w:hAnsi="Times New Roman" w:cs="Times New Roman"/>
          <w:b/>
          <w:sz w:val="26"/>
          <w:szCs w:val="26"/>
        </w:rPr>
        <w:t>A</w:t>
      </w:r>
      <w:r w:rsidRPr="00F60B68">
        <w:rPr>
          <w:rFonts w:ascii="Times New Roman" w:hAnsi="Times New Roman" w:cs="Times New Roman"/>
          <w:b/>
          <w:sz w:val="26"/>
          <w:szCs w:val="26"/>
        </w:rPr>
        <w:t xml:space="preserve"> DE SUPRIMENTOS</w:t>
      </w:r>
    </w:p>
    <w:p w:rsidR="001B64BB" w:rsidRPr="00F60B68" w:rsidRDefault="001B64BB" w:rsidP="000D6022">
      <w:pPr>
        <w:pStyle w:val="Corpodetexto"/>
        <w:rPr>
          <w:rFonts w:ascii="Times New Roman" w:hAnsi="Times New Roman" w:cs="Times New Roman"/>
          <w:sz w:val="26"/>
          <w:szCs w:val="26"/>
        </w:rPr>
      </w:pPr>
    </w:p>
    <w:p w:rsidR="001B64BB" w:rsidRPr="00F60B68" w:rsidRDefault="001B64BB" w:rsidP="001B64BB">
      <w:pPr>
        <w:pStyle w:val="Corpodetexto"/>
        <w:ind w:left="0" w:right="-62"/>
        <w:rPr>
          <w:rFonts w:ascii="Times New Roman" w:hAnsi="Times New Roman" w:cs="Times New Roman"/>
          <w:sz w:val="26"/>
          <w:szCs w:val="26"/>
        </w:rPr>
      </w:pPr>
      <w:r w:rsidRPr="00F60B68">
        <w:rPr>
          <w:rFonts w:ascii="Times New Roman" w:hAnsi="Times New Roman" w:cs="Times New Roman"/>
          <w:b/>
          <w:sz w:val="26"/>
          <w:szCs w:val="26"/>
        </w:rPr>
        <w:t xml:space="preserve">Tipo: </w:t>
      </w:r>
      <w:r w:rsidRPr="00F60B68">
        <w:rPr>
          <w:rFonts w:ascii="Times New Roman" w:hAnsi="Times New Roman" w:cs="Times New Roman"/>
          <w:sz w:val="26"/>
          <w:szCs w:val="26"/>
        </w:rPr>
        <w:t>MENOR PREÇO</w:t>
      </w:r>
    </w:p>
    <w:p w:rsidR="001B64BB" w:rsidRPr="00F60B68" w:rsidRDefault="001B64BB" w:rsidP="001B64BB">
      <w:pPr>
        <w:pStyle w:val="Corpodetexto"/>
        <w:ind w:left="0" w:right="-62"/>
        <w:rPr>
          <w:rFonts w:ascii="Times New Roman" w:hAnsi="Times New Roman" w:cs="Times New Roman"/>
          <w:sz w:val="26"/>
          <w:szCs w:val="26"/>
        </w:rPr>
      </w:pPr>
      <w:r w:rsidRPr="00F60B68">
        <w:rPr>
          <w:rFonts w:ascii="Times New Roman" w:hAnsi="Times New Roman" w:cs="Times New Roman"/>
          <w:b/>
          <w:sz w:val="26"/>
          <w:szCs w:val="26"/>
        </w:rPr>
        <w:t>Modo de Disputa:</w:t>
      </w:r>
      <w:r w:rsidRPr="00F60B68">
        <w:rPr>
          <w:rFonts w:ascii="Times New Roman" w:hAnsi="Times New Roman" w:cs="Times New Roman"/>
          <w:sz w:val="26"/>
          <w:szCs w:val="26"/>
        </w:rPr>
        <w:t xml:space="preserve"> ABERTO</w:t>
      </w:r>
    </w:p>
    <w:p w:rsidR="001B64BB" w:rsidRPr="00F60B68" w:rsidRDefault="001B64BB" w:rsidP="001B64BB">
      <w:pPr>
        <w:pStyle w:val="Corpodetexto"/>
        <w:ind w:left="0" w:right="-62"/>
        <w:rPr>
          <w:rFonts w:ascii="Times New Roman" w:hAnsi="Times New Roman" w:cs="Times New Roman"/>
          <w:sz w:val="26"/>
          <w:szCs w:val="26"/>
        </w:rPr>
      </w:pPr>
    </w:p>
    <w:p w:rsidR="001B64BB" w:rsidRPr="00F60B68" w:rsidRDefault="001B64BB" w:rsidP="004E3C9C">
      <w:pPr>
        <w:pStyle w:val="Corpodetexto"/>
        <w:ind w:left="0" w:right="-62"/>
        <w:jc w:val="both"/>
        <w:rPr>
          <w:rFonts w:ascii="Times New Roman" w:hAnsi="Times New Roman" w:cs="Times New Roman"/>
          <w:b/>
          <w:color w:val="000000" w:themeColor="text1"/>
          <w:sz w:val="26"/>
          <w:szCs w:val="26"/>
        </w:rPr>
      </w:pPr>
      <w:r w:rsidRPr="00F60B68">
        <w:rPr>
          <w:rFonts w:ascii="Times New Roman" w:hAnsi="Times New Roman" w:cs="Times New Roman"/>
          <w:b/>
          <w:sz w:val="26"/>
          <w:szCs w:val="26"/>
        </w:rPr>
        <w:t>Objeto:</w:t>
      </w:r>
      <w:r w:rsidRPr="00F60B68">
        <w:rPr>
          <w:rFonts w:ascii="Times New Roman" w:hAnsi="Times New Roman" w:cs="Times New Roman"/>
          <w:sz w:val="26"/>
          <w:szCs w:val="26"/>
        </w:rPr>
        <w:t xml:space="preserve"> </w:t>
      </w:r>
      <w:r w:rsidR="00632992" w:rsidRPr="00F60B68">
        <w:rPr>
          <w:rFonts w:ascii="Times New Roman" w:hAnsi="Times New Roman" w:cs="Times New Roman"/>
          <w:b/>
          <w:color w:val="000000" w:themeColor="text1"/>
          <w:sz w:val="26"/>
          <w:szCs w:val="26"/>
        </w:rPr>
        <w:t xml:space="preserve">REGISTRO DE PREÇOS PARA EVENTUAL E FUTURA </w:t>
      </w:r>
      <w:r w:rsidR="004D2338" w:rsidRPr="00F60B68">
        <w:rPr>
          <w:rFonts w:ascii="Times New Roman" w:hAnsi="Times New Roman" w:cs="Times New Roman"/>
          <w:b/>
          <w:color w:val="000000" w:themeColor="text1"/>
          <w:sz w:val="26"/>
          <w:szCs w:val="26"/>
        </w:rPr>
        <w:t xml:space="preserve">CONTRATAÇÃO DE </w:t>
      </w:r>
      <w:r w:rsidR="00EB6207">
        <w:rPr>
          <w:rFonts w:ascii="Times New Roman" w:hAnsi="Times New Roman" w:cs="Times New Roman"/>
          <w:b/>
          <w:color w:val="000000" w:themeColor="text1"/>
          <w:sz w:val="26"/>
          <w:szCs w:val="26"/>
        </w:rPr>
        <w:t>EMPRESA ESPECIALIZADA NA PRESTAÇÃO DE SERVIÇOS CONT</w:t>
      </w:r>
      <w:r w:rsidR="00102B55">
        <w:rPr>
          <w:rFonts w:ascii="Times New Roman" w:hAnsi="Times New Roman" w:cs="Times New Roman"/>
          <w:b/>
          <w:color w:val="000000" w:themeColor="text1"/>
          <w:sz w:val="26"/>
          <w:szCs w:val="26"/>
        </w:rPr>
        <w:t>ÍNUOS DE LOCAÇÃO DE CAÇAMBAS ESTÁCIONÁRIAS (TIPO POLIGUINDASTE) E RESPECTIVO TRANSPORTE PARA REMOÇÃO DE IODO DE ESGOTO (RESÍDUO SÓLIDO CLASSIFICADO COMO CLASSE II A – NÃO PERIGOSO) GERADO NAS ESTAÇÕES DE TRATAMENTO DE ESGOTO (ETE) DO MUNICÍPIO.</w:t>
      </w:r>
    </w:p>
    <w:p w:rsidR="004D2338" w:rsidRPr="00F60B68" w:rsidRDefault="004D2338" w:rsidP="004E3C9C">
      <w:pPr>
        <w:pStyle w:val="Corpodetexto"/>
        <w:ind w:left="0" w:right="-62"/>
        <w:jc w:val="both"/>
        <w:rPr>
          <w:rFonts w:ascii="Times New Roman" w:hAnsi="Times New Roman" w:cs="Times New Roman"/>
          <w:color w:val="000000" w:themeColor="text1"/>
          <w:sz w:val="26"/>
          <w:szCs w:val="26"/>
        </w:rPr>
      </w:pPr>
    </w:p>
    <w:p w:rsidR="001B64BB" w:rsidRPr="00F60B68" w:rsidRDefault="001B64BB" w:rsidP="004E3C9C">
      <w:pPr>
        <w:pStyle w:val="Corpodetexto"/>
        <w:ind w:left="0" w:right="-62"/>
        <w:jc w:val="both"/>
        <w:rPr>
          <w:rFonts w:ascii="Times New Roman" w:hAnsi="Times New Roman" w:cs="Times New Roman"/>
          <w:sz w:val="26"/>
          <w:szCs w:val="26"/>
        </w:rPr>
      </w:pPr>
      <w:r w:rsidRPr="00F60B68">
        <w:rPr>
          <w:rFonts w:ascii="Times New Roman" w:hAnsi="Times New Roman" w:cs="Times New Roman"/>
          <w:sz w:val="26"/>
          <w:szCs w:val="26"/>
        </w:rPr>
        <w:t>Com base na justificativa e nas especificações técnicas constantes no Estudo Técnico Preliminar e seus anexos, e na existência de planejamento orçamentário para subsidiar esta contratação, declaramos que a contratação é viável, atendendo aos padrões e preços de mercado.</w:t>
      </w:r>
    </w:p>
    <w:p w:rsidR="001B64BB" w:rsidRPr="00F60B68" w:rsidRDefault="001B64BB" w:rsidP="001B64BB">
      <w:pPr>
        <w:pStyle w:val="Corpodetexto"/>
        <w:ind w:left="0" w:right="-62"/>
        <w:jc w:val="center"/>
        <w:rPr>
          <w:rFonts w:ascii="Times New Roman" w:hAnsi="Times New Roman" w:cs="Times New Roman"/>
          <w:sz w:val="26"/>
          <w:szCs w:val="26"/>
        </w:rPr>
      </w:pPr>
      <w:r w:rsidRPr="00F60B68">
        <w:rPr>
          <w:rFonts w:ascii="Times New Roman" w:hAnsi="Times New Roman" w:cs="Times New Roman"/>
          <w:sz w:val="26"/>
          <w:szCs w:val="26"/>
        </w:rPr>
        <w:t>O objeto está fundamentado (art. 18, I e II da Lei nº 14.133/2021):</w:t>
      </w:r>
    </w:p>
    <w:p w:rsidR="001B64BB" w:rsidRPr="00F60B68" w:rsidRDefault="001B64BB" w:rsidP="001B64BB">
      <w:pPr>
        <w:pStyle w:val="Corpodetexto"/>
        <w:ind w:left="0" w:right="-62"/>
        <w:jc w:val="center"/>
        <w:rPr>
          <w:rFonts w:ascii="Times New Roman" w:hAnsi="Times New Roman" w:cs="Times New Roman"/>
          <w:sz w:val="26"/>
          <w:szCs w:val="26"/>
        </w:rPr>
      </w:pPr>
    </w:p>
    <w:p w:rsidR="001B64BB" w:rsidRPr="00F60B68" w:rsidRDefault="001B64BB" w:rsidP="001B64BB">
      <w:pPr>
        <w:pStyle w:val="Corpodetexto"/>
        <w:ind w:left="0" w:right="-62"/>
        <w:jc w:val="center"/>
        <w:rPr>
          <w:rFonts w:ascii="Times New Roman" w:hAnsi="Times New Roman" w:cs="Times New Roman"/>
          <w:sz w:val="26"/>
          <w:szCs w:val="26"/>
        </w:rPr>
      </w:pPr>
      <w:r w:rsidRPr="00F60B68">
        <w:rPr>
          <w:rFonts w:ascii="Times New Roman" w:hAnsi="Times New Roman" w:cs="Times New Roman"/>
          <w:sz w:val="26"/>
          <w:szCs w:val="26"/>
        </w:rPr>
        <w:t>I-</w:t>
      </w:r>
      <w:r w:rsidRPr="00F60B68">
        <w:rPr>
          <w:rFonts w:ascii="Times New Roman" w:hAnsi="Times New Roman" w:cs="Times New Roman"/>
          <w:sz w:val="26"/>
          <w:szCs w:val="26"/>
        </w:rPr>
        <w:tab/>
        <w:t>Estudo Técnico Preliminar – ETP (ANEXO I);</w:t>
      </w:r>
    </w:p>
    <w:p w:rsidR="001B64BB" w:rsidRPr="00F60B68" w:rsidRDefault="001B64BB" w:rsidP="001B64BB">
      <w:pPr>
        <w:pStyle w:val="Corpodetexto"/>
        <w:ind w:left="0" w:right="-62"/>
        <w:jc w:val="center"/>
        <w:rPr>
          <w:rFonts w:ascii="Times New Roman" w:hAnsi="Times New Roman" w:cs="Times New Roman"/>
          <w:sz w:val="26"/>
          <w:szCs w:val="26"/>
        </w:rPr>
      </w:pPr>
      <w:r w:rsidRPr="00F60B68">
        <w:rPr>
          <w:rFonts w:ascii="Times New Roman" w:hAnsi="Times New Roman" w:cs="Times New Roman"/>
          <w:sz w:val="26"/>
          <w:szCs w:val="26"/>
        </w:rPr>
        <w:t>II-</w:t>
      </w:r>
      <w:r w:rsidRPr="00F60B68">
        <w:rPr>
          <w:rFonts w:ascii="Times New Roman" w:hAnsi="Times New Roman" w:cs="Times New Roman"/>
          <w:sz w:val="26"/>
          <w:szCs w:val="26"/>
        </w:rPr>
        <w:tab/>
        <w:t>Termo de Referência – TR (ANEXO II).</w:t>
      </w:r>
    </w:p>
    <w:p w:rsidR="001B64BB" w:rsidRPr="00F60B68" w:rsidRDefault="001B64BB" w:rsidP="001B64BB">
      <w:pPr>
        <w:pStyle w:val="Corpodetexto"/>
        <w:ind w:left="0" w:right="-62"/>
        <w:jc w:val="center"/>
        <w:rPr>
          <w:rFonts w:ascii="Times New Roman" w:hAnsi="Times New Roman" w:cs="Times New Roman"/>
          <w:sz w:val="26"/>
          <w:szCs w:val="26"/>
        </w:rPr>
      </w:pPr>
    </w:p>
    <w:p w:rsidR="001B64BB" w:rsidRPr="00F60B68" w:rsidRDefault="001B64BB" w:rsidP="001B64BB">
      <w:pPr>
        <w:pStyle w:val="Corpodetexto"/>
        <w:shd w:val="clear" w:color="auto" w:fill="A6A6A6" w:themeFill="background1" w:themeFillShade="A6"/>
        <w:ind w:left="0" w:right="-62"/>
        <w:jc w:val="center"/>
        <w:rPr>
          <w:rFonts w:ascii="Times New Roman" w:hAnsi="Times New Roman" w:cs="Times New Roman"/>
          <w:b/>
          <w:sz w:val="26"/>
          <w:szCs w:val="26"/>
        </w:rPr>
      </w:pPr>
      <w:r w:rsidRPr="00F60B68">
        <w:rPr>
          <w:rFonts w:ascii="Times New Roman" w:hAnsi="Times New Roman" w:cs="Times New Roman"/>
          <w:b/>
          <w:sz w:val="26"/>
          <w:szCs w:val="26"/>
        </w:rPr>
        <w:t xml:space="preserve"> DO RECEBIMENTO DA DOCUMENTAÇÃO E DAS PROPOSTAS DE PREÇOS</w:t>
      </w:r>
      <w:r w:rsidRPr="00F60B68">
        <w:rPr>
          <w:rFonts w:ascii="Times New Roman" w:hAnsi="Times New Roman" w:cs="Times New Roman"/>
          <w:b/>
          <w:sz w:val="26"/>
          <w:szCs w:val="26"/>
        </w:rPr>
        <w:tab/>
      </w:r>
    </w:p>
    <w:p w:rsidR="001B64BB" w:rsidRPr="00F60B68" w:rsidRDefault="001B64BB" w:rsidP="006E14E2">
      <w:pPr>
        <w:pStyle w:val="Corpodetexto"/>
        <w:ind w:left="0" w:right="-62"/>
        <w:jc w:val="both"/>
        <w:rPr>
          <w:rFonts w:ascii="Times New Roman" w:hAnsi="Times New Roman" w:cs="Times New Roman"/>
          <w:b/>
          <w:sz w:val="26"/>
          <w:szCs w:val="26"/>
        </w:rPr>
      </w:pPr>
      <w:r w:rsidRPr="00F60B68">
        <w:rPr>
          <w:rFonts w:ascii="Times New Roman" w:hAnsi="Times New Roman" w:cs="Times New Roman"/>
          <w:b/>
          <w:sz w:val="26"/>
          <w:szCs w:val="26"/>
        </w:rPr>
        <w:t>Período de recebimento das propostas:</w:t>
      </w:r>
    </w:p>
    <w:p w:rsidR="009F099E" w:rsidRPr="00F60B68" w:rsidRDefault="00102B55" w:rsidP="006E14E2">
      <w:pPr>
        <w:pStyle w:val="Corpodetexto"/>
        <w:ind w:left="0" w:right="-62"/>
        <w:jc w:val="both"/>
        <w:rPr>
          <w:rFonts w:ascii="Times New Roman" w:hAnsi="Times New Roman" w:cs="Times New Roman"/>
          <w:sz w:val="26"/>
          <w:szCs w:val="26"/>
        </w:rPr>
      </w:pPr>
      <w:r>
        <w:rPr>
          <w:rFonts w:ascii="Times New Roman" w:hAnsi="Times New Roman" w:cs="Times New Roman"/>
          <w:sz w:val="26"/>
          <w:szCs w:val="26"/>
        </w:rPr>
        <w:t>Das 10</w:t>
      </w:r>
      <w:r w:rsidR="001B64BB" w:rsidRPr="007034C6">
        <w:rPr>
          <w:rFonts w:ascii="Times New Roman" w:hAnsi="Times New Roman" w:cs="Times New Roman"/>
          <w:sz w:val="26"/>
          <w:szCs w:val="26"/>
        </w:rPr>
        <w:t xml:space="preserve">h do dia </w:t>
      </w:r>
      <w:r>
        <w:rPr>
          <w:rFonts w:ascii="Times New Roman" w:hAnsi="Times New Roman" w:cs="Times New Roman"/>
          <w:sz w:val="26"/>
          <w:szCs w:val="26"/>
        </w:rPr>
        <w:t>02</w:t>
      </w:r>
      <w:r w:rsidR="001B64BB" w:rsidRPr="007034C6">
        <w:rPr>
          <w:rFonts w:ascii="Times New Roman" w:hAnsi="Times New Roman" w:cs="Times New Roman"/>
          <w:sz w:val="26"/>
          <w:szCs w:val="26"/>
        </w:rPr>
        <w:t xml:space="preserve"> de </w:t>
      </w:r>
      <w:r>
        <w:rPr>
          <w:rFonts w:ascii="Times New Roman" w:hAnsi="Times New Roman" w:cs="Times New Roman"/>
          <w:sz w:val="26"/>
          <w:szCs w:val="26"/>
        </w:rPr>
        <w:t>Junho</w:t>
      </w:r>
      <w:r w:rsidR="00001099" w:rsidRPr="007034C6">
        <w:rPr>
          <w:rFonts w:ascii="Times New Roman" w:hAnsi="Times New Roman" w:cs="Times New Roman"/>
          <w:sz w:val="26"/>
          <w:szCs w:val="26"/>
        </w:rPr>
        <w:t xml:space="preserve"> </w:t>
      </w:r>
      <w:r>
        <w:rPr>
          <w:rFonts w:ascii="Times New Roman" w:hAnsi="Times New Roman" w:cs="Times New Roman"/>
          <w:sz w:val="26"/>
          <w:szCs w:val="26"/>
        </w:rPr>
        <w:t>de 2026</w:t>
      </w:r>
      <w:r w:rsidR="003F5E54" w:rsidRPr="007034C6">
        <w:rPr>
          <w:rFonts w:ascii="Times New Roman" w:hAnsi="Times New Roman" w:cs="Times New Roman"/>
          <w:sz w:val="26"/>
          <w:szCs w:val="26"/>
        </w:rPr>
        <w:t xml:space="preserve"> até às 09</w:t>
      </w:r>
      <w:r w:rsidR="001B64BB" w:rsidRPr="007034C6">
        <w:rPr>
          <w:rFonts w:ascii="Times New Roman" w:hAnsi="Times New Roman" w:cs="Times New Roman"/>
          <w:sz w:val="26"/>
          <w:szCs w:val="26"/>
        </w:rPr>
        <w:t xml:space="preserve">h do dia </w:t>
      </w:r>
      <w:r>
        <w:rPr>
          <w:rFonts w:ascii="Times New Roman" w:hAnsi="Times New Roman" w:cs="Times New Roman"/>
          <w:sz w:val="26"/>
          <w:szCs w:val="26"/>
        </w:rPr>
        <w:t>16</w:t>
      </w:r>
      <w:r w:rsidR="001B64BB" w:rsidRPr="007034C6">
        <w:rPr>
          <w:rFonts w:ascii="Times New Roman" w:hAnsi="Times New Roman" w:cs="Times New Roman"/>
          <w:sz w:val="26"/>
          <w:szCs w:val="26"/>
        </w:rPr>
        <w:t xml:space="preserve"> de </w:t>
      </w:r>
      <w:r>
        <w:rPr>
          <w:rFonts w:ascii="Times New Roman" w:hAnsi="Times New Roman" w:cs="Times New Roman"/>
          <w:sz w:val="26"/>
          <w:szCs w:val="26"/>
        </w:rPr>
        <w:t>Junho de 2026</w:t>
      </w:r>
      <w:r w:rsidR="001B64BB" w:rsidRPr="00F60B68">
        <w:rPr>
          <w:rFonts w:ascii="Times New Roman" w:hAnsi="Times New Roman" w:cs="Times New Roman"/>
          <w:sz w:val="26"/>
          <w:szCs w:val="26"/>
        </w:rPr>
        <w:t>, através do SITE</w:t>
      </w:r>
      <w:r w:rsidR="009F099E" w:rsidRPr="00F60B68">
        <w:rPr>
          <w:rFonts w:ascii="Times New Roman" w:hAnsi="Times New Roman" w:cs="Times New Roman"/>
          <w:sz w:val="26"/>
          <w:szCs w:val="26"/>
        </w:rPr>
        <w:t>:</w:t>
      </w:r>
    </w:p>
    <w:p w:rsidR="00695A50" w:rsidRDefault="000D6022" w:rsidP="00695A50">
      <w:pPr>
        <w:pStyle w:val="Corpodetexto"/>
        <w:ind w:left="0" w:right="-62"/>
        <w:jc w:val="both"/>
        <w:rPr>
          <w:spacing w:val="-2"/>
          <w:sz w:val="26"/>
        </w:rPr>
      </w:pPr>
      <w:hyperlink r:id="rId9">
        <w:r w:rsidR="00695A50">
          <w:rPr>
            <w:color w:val="0000FF"/>
            <w:spacing w:val="-2"/>
            <w:sz w:val="26"/>
            <w:u w:val="single" w:color="0000FF"/>
          </w:rPr>
          <w:t>https://mogiguacusamae.eportal.net.br/portal_licitacoes_externo_irrestrito/</w:t>
        </w:r>
      </w:hyperlink>
      <w:r w:rsidR="00695A50">
        <w:rPr>
          <w:spacing w:val="-2"/>
          <w:sz w:val="26"/>
        </w:rPr>
        <w:t>.</w:t>
      </w:r>
    </w:p>
    <w:p w:rsidR="001B64BB" w:rsidRPr="00F60B68" w:rsidRDefault="001B64BB" w:rsidP="006E14E2">
      <w:pPr>
        <w:pStyle w:val="Corpodetexto"/>
        <w:ind w:left="0" w:right="-62"/>
        <w:jc w:val="both"/>
        <w:rPr>
          <w:rFonts w:ascii="Times New Roman" w:hAnsi="Times New Roman" w:cs="Times New Roman"/>
          <w:b/>
          <w:sz w:val="26"/>
          <w:szCs w:val="26"/>
        </w:rPr>
      </w:pPr>
      <w:r w:rsidRPr="00F60B68">
        <w:rPr>
          <w:rFonts w:ascii="Times New Roman" w:hAnsi="Times New Roman" w:cs="Times New Roman"/>
          <w:b/>
          <w:sz w:val="26"/>
          <w:szCs w:val="26"/>
        </w:rPr>
        <w:t>Início da Sessão de Disputa de Preços (lances):</w:t>
      </w:r>
    </w:p>
    <w:p w:rsidR="009F099E" w:rsidRPr="00F60B68" w:rsidRDefault="001B64BB" w:rsidP="00723749">
      <w:pPr>
        <w:pStyle w:val="Corpodetexto"/>
        <w:ind w:left="0"/>
        <w:rPr>
          <w:rFonts w:ascii="Times New Roman" w:hAnsi="Times New Roman" w:cs="Times New Roman"/>
          <w:sz w:val="26"/>
          <w:szCs w:val="26"/>
        </w:rPr>
      </w:pPr>
      <w:r w:rsidRPr="008F76BC">
        <w:rPr>
          <w:rFonts w:ascii="Times New Roman" w:hAnsi="Times New Roman" w:cs="Times New Roman"/>
          <w:sz w:val="26"/>
          <w:szCs w:val="26"/>
          <w:highlight w:val="lightGray"/>
        </w:rPr>
        <w:t xml:space="preserve">Dia </w:t>
      </w:r>
      <w:r w:rsidR="00102B55" w:rsidRPr="008F76BC">
        <w:rPr>
          <w:rFonts w:ascii="Times New Roman" w:hAnsi="Times New Roman" w:cs="Times New Roman"/>
          <w:sz w:val="26"/>
          <w:szCs w:val="26"/>
          <w:highlight w:val="lightGray"/>
        </w:rPr>
        <w:t>16</w:t>
      </w:r>
      <w:r w:rsidRPr="008F76BC">
        <w:rPr>
          <w:rFonts w:ascii="Times New Roman" w:hAnsi="Times New Roman" w:cs="Times New Roman"/>
          <w:sz w:val="26"/>
          <w:szCs w:val="26"/>
          <w:highlight w:val="lightGray"/>
        </w:rPr>
        <w:t xml:space="preserve"> de </w:t>
      </w:r>
      <w:r w:rsidR="00102B55" w:rsidRPr="008F76BC">
        <w:rPr>
          <w:rFonts w:ascii="Times New Roman" w:hAnsi="Times New Roman" w:cs="Times New Roman"/>
          <w:sz w:val="26"/>
          <w:szCs w:val="26"/>
          <w:highlight w:val="lightGray"/>
        </w:rPr>
        <w:t>Junho</w:t>
      </w:r>
      <w:r w:rsidRPr="008F76BC">
        <w:rPr>
          <w:rFonts w:ascii="Times New Roman" w:hAnsi="Times New Roman" w:cs="Times New Roman"/>
          <w:sz w:val="26"/>
          <w:szCs w:val="26"/>
          <w:highlight w:val="lightGray"/>
        </w:rPr>
        <w:t xml:space="preserve"> de </w:t>
      </w:r>
      <w:r w:rsidR="00102B55" w:rsidRPr="008F76BC">
        <w:rPr>
          <w:rFonts w:ascii="Times New Roman" w:hAnsi="Times New Roman" w:cs="Times New Roman"/>
          <w:sz w:val="26"/>
          <w:szCs w:val="26"/>
          <w:highlight w:val="lightGray"/>
        </w:rPr>
        <w:t>2026</w:t>
      </w:r>
      <w:r w:rsidRPr="008F76BC">
        <w:rPr>
          <w:rFonts w:ascii="Times New Roman" w:hAnsi="Times New Roman" w:cs="Times New Roman"/>
          <w:sz w:val="26"/>
          <w:szCs w:val="26"/>
          <w:highlight w:val="lightGray"/>
        </w:rPr>
        <w:t xml:space="preserve"> às 0</w:t>
      </w:r>
      <w:r w:rsidR="003F5E54" w:rsidRPr="008F76BC">
        <w:rPr>
          <w:rFonts w:ascii="Times New Roman" w:hAnsi="Times New Roman" w:cs="Times New Roman"/>
          <w:sz w:val="26"/>
          <w:szCs w:val="26"/>
          <w:highlight w:val="lightGray"/>
        </w:rPr>
        <w:t>9h3</w:t>
      </w:r>
      <w:r w:rsidRPr="008F76BC">
        <w:rPr>
          <w:rFonts w:ascii="Times New Roman" w:hAnsi="Times New Roman" w:cs="Times New Roman"/>
          <w:sz w:val="26"/>
          <w:szCs w:val="26"/>
          <w:highlight w:val="lightGray"/>
        </w:rPr>
        <w:t>1min</w:t>
      </w:r>
      <w:r w:rsidRPr="007034C6">
        <w:rPr>
          <w:rFonts w:ascii="Times New Roman" w:hAnsi="Times New Roman" w:cs="Times New Roman"/>
          <w:sz w:val="26"/>
          <w:szCs w:val="26"/>
        </w:rPr>
        <w:t>, através do site</w:t>
      </w:r>
      <w:r w:rsidR="009F099E" w:rsidRPr="007034C6">
        <w:rPr>
          <w:rFonts w:ascii="Times New Roman" w:hAnsi="Times New Roman" w:cs="Times New Roman"/>
          <w:sz w:val="26"/>
          <w:szCs w:val="26"/>
        </w:rPr>
        <w:t>:</w:t>
      </w:r>
    </w:p>
    <w:p w:rsidR="00695A50" w:rsidRDefault="000D6022" w:rsidP="00695A50">
      <w:pPr>
        <w:pStyle w:val="Corpodetexto"/>
        <w:ind w:left="0" w:right="-62"/>
        <w:jc w:val="both"/>
        <w:rPr>
          <w:spacing w:val="-2"/>
          <w:sz w:val="26"/>
        </w:rPr>
      </w:pPr>
      <w:hyperlink r:id="rId10">
        <w:r w:rsidR="00695A50">
          <w:rPr>
            <w:color w:val="0000FF"/>
            <w:spacing w:val="-2"/>
            <w:sz w:val="26"/>
            <w:u w:val="single" w:color="0000FF"/>
          </w:rPr>
          <w:t>https://mogiguacusamae.eportal.net.br/portal_licitacoes_externo_irrestrito/</w:t>
        </w:r>
      </w:hyperlink>
      <w:r w:rsidR="00695A50">
        <w:rPr>
          <w:spacing w:val="-2"/>
          <w:sz w:val="26"/>
        </w:rPr>
        <w:t>.</w:t>
      </w:r>
    </w:p>
    <w:p w:rsidR="001B64BB" w:rsidRPr="00F60B68" w:rsidRDefault="001B64BB" w:rsidP="006E14E2">
      <w:pPr>
        <w:pStyle w:val="Corpodetexto"/>
        <w:ind w:left="0" w:right="-62"/>
        <w:jc w:val="both"/>
        <w:rPr>
          <w:rFonts w:ascii="Times New Roman" w:hAnsi="Times New Roman" w:cs="Times New Roman"/>
          <w:b/>
          <w:sz w:val="26"/>
          <w:szCs w:val="26"/>
        </w:rPr>
      </w:pPr>
      <w:r w:rsidRPr="00F60B68">
        <w:rPr>
          <w:rFonts w:ascii="Times New Roman" w:hAnsi="Times New Roman" w:cs="Times New Roman"/>
          <w:b/>
          <w:sz w:val="26"/>
          <w:szCs w:val="26"/>
        </w:rPr>
        <w:t>Local:</w:t>
      </w:r>
    </w:p>
    <w:p w:rsidR="009F099E" w:rsidRPr="00F60B68" w:rsidRDefault="001B64BB" w:rsidP="006E14E2">
      <w:pPr>
        <w:pStyle w:val="Corpodetexto"/>
        <w:ind w:left="0" w:right="-62"/>
        <w:jc w:val="both"/>
        <w:rPr>
          <w:rFonts w:ascii="Times New Roman" w:hAnsi="Times New Roman" w:cs="Times New Roman"/>
          <w:sz w:val="26"/>
          <w:szCs w:val="26"/>
        </w:rPr>
      </w:pPr>
      <w:r w:rsidRPr="00F60B68">
        <w:rPr>
          <w:rFonts w:ascii="Times New Roman" w:hAnsi="Times New Roman" w:cs="Times New Roman"/>
          <w:sz w:val="26"/>
          <w:szCs w:val="26"/>
        </w:rPr>
        <w:t>Os procedimentos para acesso ao Pregão Eletrônico estão disponíveis na página inicial do site</w:t>
      </w:r>
      <w:r w:rsidR="009F099E" w:rsidRPr="00F60B68">
        <w:rPr>
          <w:rFonts w:ascii="Times New Roman" w:hAnsi="Times New Roman" w:cs="Times New Roman"/>
          <w:sz w:val="26"/>
          <w:szCs w:val="26"/>
        </w:rPr>
        <w:t>:</w:t>
      </w:r>
    </w:p>
    <w:p w:rsidR="00695A50" w:rsidRDefault="000D6022" w:rsidP="00695A50">
      <w:pPr>
        <w:pStyle w:val="Corpodetexto"/>
        <w:ind w:left="0" w:right="-62"/>
        <w:jc w:val="both"/>
        <w:rPr>
          <w:spacing w:val="-2"/>
          <w:sz w:val="26"/>
        </w:rPr>
      </w:pPr>
      <w:hyperlink r:id="rId11">
        <w:r w:rsidR="00695A50">
          <w:rPr>
            <w:color w:val="0000FF"/>
            <w:spacing w:val="-2"/>
            <w:sz w:val="26"/>
            <w:u w:val="single" w:color="0000FF"/>
          </w:rPr>
          <w:t>https://mogiguacusamae.eportal.net.br/portal_licitacoes_externo_irrestrito/</w:t>
        </w:r>
      </w:hyperlink>
      <w:r w:rsidR="00695A50">
        <w:rPr>
          <w:spacing w:val="-2"/>
          <w:sz w:val="26"/>
        </w:rPr>
        <w:t>.</w:t>
      </w:r>
    </w:p>
    <w:p w:rsidR="009A6D10" w:rsidRPr="00F60B68" w:rsidRDefault="001B64BB" w:rsidP="006E14E2">
      <w:pPr>
        <w:pStyle w:val="Corpodetexto"/>
        <w:ind w:left="0" w:right="-62"/>
        <w:jc w:val="both"/>
        <w:rPr>
          <w:rFonts w:ascii="Times New Roman" w:hAnsi="Times New Roman" w:cs="Times New Roman"/>
          <w:sz w:val="26"/>
          <w:szCs w:val="26"/>
        </w:rPr>
      </w:pPr>
      <w:r w:rsidRPr="00F60B68">
        <w:rPr>
          <w:rFonts w:ascii="Times New Roman" w:hAnsi="Times New Roman" w:cs="Times New Roman"/>
          <w:sz w:val="26"/>
          <w:szCs w:val="26"/>
        </w:rPr>
        <w:t xml:space="preserve">Em virtude </w:t>
      </w:r>
      <w:proofErr w:type="gramStart"/>
      <w:r w:rsidRPr="00F60B68">
        <w:rPr>
          <w:rFonts w:ascii="Times New Roman" w:hAnsi="Times New Roman" w:cs="Times New Roman"/>
          <w:sz w:val="26"/>
          <w:szCs w:val="26"/>
        </w:rPr>
        <w:t>desta Autarquia optar</w:t>
      </w:r>
      <w:proofErr w:type="gramEnd"/>
      <w:r w:rsidRPr="00F60B68">
        <w:rPr>
          <w:rFonts w:ascii="Times New Roman" w:hAnsi="Times New Roman" w:cs="Times New Roman"/>
          <w:sz w:val="26"/>
          <w:szCs w:val="26"/>
        </w:rPr>
        <w:t xml:space="preserve"> por realizar Pregão Eletrônico, caso os fornecedores tenham alguma dúvida quanto a este certame, solicita-se que entrem em contato através do telefone (19) 3731.9888, com Setor de Compras, Licitações e Contratos do SAMAE Mogi Guaçu.</w:t>
      </w:r>
    </w:p>
    <w:p w:rsidR="00C20E93" w:rsidRPr="00F60B68" w:rsidRDefault="00C20E93" w:rsidP="006E14E2">
      <w:pPr>
        <w:pStyle w:val="Corpodetexto"/>
        <w:ind w:left="0" w:right="-62"/>
        <w:jc w:val="both"/>
        <w:rPr>
          <w:rFonts w:ascii="Times New Roman" w:hAnsi="Times New Roman" w:cs="Times New Roman"/>
          <w:sz w:val="26"/>
          <w:szCs w:val="26"/>
        </w:rPr>
      </w:pPr>
    </w:p>
    <w:p w:rsidR="001B64BB" w:rsidRPr="00F60B68" w:rsidRDefault="001B64BB" w:rsidP="00CF1B6B">
      <w:pPr>
        <w:pStyle w:val="Corpodetexto"/>
        <w:shd w:val="clear" w:color="auto" w:fill="A6A6A6" w:themeFill="background1" w:themeFillShade="A6"/>
        <w:ind w:left="0" w:right="-62"/>
        <w:jc w:val="center"/>
        <w:rPr>
          <w:rFonts w:ascii="Times New Roman" w:hAnsi="Times New Roman" w:cs="Times New Roman"/>
          <w:b/>
          <w:sz w:val="26"/>
          <w:szCs w:val="26"/>
        </w:rPr>
      </w:pPr>
      <w:r w:rsidRPr="00F60B68">
        <w:rPr>
          <w:rFonts w:ascii="Times New Roman" w:hAnsi="Times New Roman" w:cs="Times New Roman"/>
          <w:b/>
          <w:sz w:val="26"/>
          <w:szCs w:val="26"/>
        </w:rPr>
        <w:lastRenderedPageBreak/>
        <w:t xml:space="preserve"> </w:t>
      </w:r>
      <w:r w:rsidR="00702A82" w:rsidRPr="00F60B68">
        <w:rPr>
          <w:rFonts w:ascii="Times New Roman" w:hAnsi="Times New Roman" w:cs="Times New Roman"/>
          <w:b/>
          <w:sz w:val="26"/>
          <w:szCs w:val="26"/>
        </w:rPr>
        <w:t xml:space="preserve">1. </w:t>
      </w:r>
      <w:r w:rsidRPr="00F60B68">
        <w:rPr>
          <w:rFonts w:ascii="Times New Roman" w:hAnsi="Times New Roman" w:cs="Times New Roman"/>
          <w:b/>
          <w:sz w:val="26"/>
          <w:szCs w:val="26"/>
        </w:rPr>
        <w:t>PREAMBULO</w:t>
      </w:r>
    </w:p>
    <w:p w:rsidR="001B64BB" w:rsidRPr="00F60B68" w:rsidRDefault="001B64BB"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6"/>
          <w:szCs w:val="26"/>
        </w:rPr>
        <w:t>1.1-</w:t>
      </w:r>
      <w:r w:rsidRPr="00F60B68">
        <w:rPr>
          <w:rFonts w:ascii="Times New Roman" w:hAnsi="Times New Roman" w:cs="Times New Roman"/>
          <w:sz w:val="26"/>
          <w:szCs w:val="26"/>
        </w:rPr>
        <w:t xml:space="preserve"> O SERVIÇO AUTÔNOMO DE ÁGUA E ESGOTO DE MOGI GUAÇU-SAMAE, por</w:t>
      </w:r>
      <w:r w:rsidRPr="00F60B68">
        <w:rPr>
          <w:rFonts w:ascii="Times New Roman" w:hAnsi="Times New Roman" w:cs="Times New Roman"/>
          <w:sz w:val="24"/>
          <w:szCs w:val="24"/>
        </w:rPr>
        <w:t xml:space="preserve"> intermédio de seu PREGOEIRO, des</w:t>
      </w:r>
      <w:r w:rsidR="00A37B10">
        <w:rPr>
          <w:rFonts w:ascii="Times New Roman" w:hAnsi="Times New Roman" w:cs="Times New Roman"/>
          <w:sz w:val="24"/>
          <w:szCs w:val="24"/>
        </w:rPr>
        <w:t>ignado pela Portaria n.º 021/2.026</w:t>
      </w:r>
      <w:r w:rsidRPr="00F60B68">
        <w:rPr>
          <w:rFonts w:ascii="Times New Roman" w:hAnsi="Times New Roman" w:cs="Times New Roman"/>
          <w:sz w:val="24"/>
          <w:szCs w:val="24"/>
        </w:rPr>
        <w:t xml:space="preserve">, comunica aos interessados que está promovendo o Processo Licitatório de nº. </w:t>
      </w:r>
      <w:r w:rsidR="00A37B10">
        <w:rPr>
          <w:rFonts w:ascii="Times New Roman" w:hAnsi="Times New Roman" w:cs="Times New Roman"/>
          <w:b/>
          <w:sz w:val="24"/>
          <w:szCs w:val="24"/>
        </w:rPr>
        <w:t>608/2.026</w:t>
      </w:r>
      <w:r w:rsidR="008671DC" w:rsidRPr="00F60B68">
        <w:rPr>
          <w:rFonts w:ascii="Times New Roman" w:hAnsi="Times New Roman" w:cs="Times New Roman"/>
          <w:sz w:val="24"/>
          <w:szCs w:val="24"/>
        </w:rPr>
        <w:t>,</w:t>
      </w:r>
      <w:r w:rsidRPr="00F60B68">
        <w:rPr>
          <w:rFonts w:ascii="Times New Roman" w:hAnsi="Times New Roman" w:cs="Times New Roman"/>
          <w:b/>
          <w:sz w:val="24"/>
          <w:szCs w:val="24"/>
        </w:rPr>
        <w:t xml:space="preserve"> </w:t>
      </w:r>
      <w:r w:rsidRPr="00F60B68">
        <w:rPr>
          <w:rFonts w:ascii="Times New Roman" w:hAnsi="Times New Roman" w:cs="Times New Roman"/>
          <w:sz w:val="24"/>
          <w:szCs w:val="24"/>
        </w:rPr>
        <w:t xml:space="preserve">na Modalidade </w:t>
      </w:r>
      <w:r w:rsidRPr="00F60B68">
        <w:rPr>
          <w:rFonts w:ascii="Times New Roman" w:hAnsi="Times New Roman" w:cs="Times New Roman"/>
          <w:b/>
          <w:sz w:val="24"/>
          <w:szCs w:val="24"/>
        </w:rPr>
        <w:t>PREGÃO ELETRÔNICO</w:t>
      </w:r>
      <w:r w:rsidRPr="00F60B68">
        <w:rPr>
          <w:rFonts w:ascii="Times New Roman" w:hAnsi="Times New Roman" w:cs="Times New Roman"/>
          <w:sz w:val="24"/>
          <w:szCs w:val="24"/>
        </w:rPr>
        <w:t xml:space="preserve">, do tipo </w:t>
      </w:r>
      <w:r w:rsidRPr="00F60B68">
        <w:rPr>
          <w:rFonts w:ascii="Times New Roman" w:hAnsi="Times New Roman" w:cs="Times New Roman"/>
          <w:b/>
          <w:sz w:val="24"/>
          <w:szCs w:val="24"/>
        </w:rPr>
        <w:t>MENOR PREÇO</w:t>
      </w:r>
      <w:r w:rsidRPr="00F60B68">
        <w:rPr>
          <w:rFonts w:ascii="Times New Roman" w:hAnsi="Times New Roman" w:cs="Times New Roman"/>
          <w:sz w:val="24"/>
          <w:szCs w:val="24"/>
        </w:rPr>
        <w:t xml:space="preserve">, nos termos da </w:t>
      </w:r>
      <w:r w:rsidR="004E7551" w:rsidRPr="00F60B68">
        <w:rPr>
          <w:rFonts w:ascii="Times New Roman" w:hAnsi="Times New Roman" w:cs="Times New Roman"/>
          <w:sz w:val="24"/>
          <w:szCs w:val="24"/>
        </w:rPr>
        <w:t xml:space="preserve">Lei </w:t>
      </w:r>
      <w:r w:rsidRPr="00F60B68">
        <w:rPr>
          <w:rFonts w:ascii="Times New Roman" w:hAnsi="Times New Roman" w:cs="Times New Roman"/>
          <w:sz w:val="24"/>
          <w:szCs w:val="24"/>
        </w:rPr>
        <w:t>nº 14.133, de 01 de abril de 2021, Lei Complementar nº 123, de 14 de dezembro de 2006 e Legislação Municipal, Decretos 27.089/24, 27.090/24 e demais legislações vigentes e pertinentes à matéria.</w:t>
      </w:r>
    </w:p>
    <w:p w:rsidR="009F099E" w:rsidRPr="00F60B68" w:rsidRDefault="001B64BB"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A convocação dos interessados dar-se-á através da publicação de aviso no Portal Nacional de Contratações Públicas (PNCP), Diário Oficial do Município (DOM), Site do SAMAE e jornal diário de grande circulação local. A disponibilização gratuita do Edital completo na Internet se dá através do Site do SAMAE (www.samaemogigu</w:t>
      </w:r>
      <w:r w:rsidR="009F099E" w:rsidRPr="00F60B68">
        <w:rPr>
          <w:rFonts w:ascii="Times New Roman" w:hAnsi="Times New Roman" w:cs="Times New Roman"/>
          <w:sz w:val="24"/>
          <w:szCs w:val="24"/>
        </w:rPr>
        <w:t>acu.com.br) e através do Portal:</w:t>
      </w:r>
    </w:p>
    <w:p w:rsidR="008671DC" w:rsidRDefault="000D6022" w:rsidP="004E3C9C">
      <w:pPr>
        <w:pStyle w:val="Corpodetexto"/>
        <w:ind w:left="0" w:right="-62"/>
        <w:jc w:val="both"/>
        <w:rPr>
          <w:spacing w:val="-2"/>
          <w:sz w:val="26"/>
        </w:rPr>
      </w:pPr>
      <w:hyperlink r:id="rId12">
        <w:r w:rsidR="000D0A20">
          <w:rPr>
            <w:color w:val="0000FF"/>
            <w:spacing w:val="-2"/>
            <w:sz w:val="26"/>
            <w:u w:val="single" w:color="0000FF"/>
          </w:rPr>
          <w:t>https://mogiguacusamae.eportal.net.br/portal_licitacoes_externo_irrestrito/</w:t>
        </w:r>
      </w:hyperlink>
      <w:r w:rsidR="000D0A20">
        <w:rPr>
          <w:spacing w:val="-2"/>
          <w:sz w:val="26"/>
        </w:rPr>
        <w:t>.</w:t>
      </w:r>
    </w:p>
    <w:p w:rsidR="000D0A20" w:rsidRPr="00F60B68" w:rsidRDefault="000D0A20" w:rsidP="004E3C9C">
      <w:pPr>
        <w:pStyle w:val="Corpodetexto"/>
        <w:ind w:left="0" w:right="-62"/>
        <w:jc w:val="both"/>
        <w:rPr>
          <w:rFonts w:ascii="Times New Roman" w:hAnsi="Times New Roman" w:cs="Times New Roman"/>
          <w:sz w:val="24"/>
          <w:szCs w:val="24"/>
        </w:rPr>
      </w:pPr>
    </w:p>
    <w:p w:rsidR="001B64BB" w:rsidRPr="00F60B68" w:rsidRDefault="00702A82" w:rsidP="004E3C9C">
      <w:pPr>
        <w:pStyle w:val="Corpodetexto"/>
        <w:shd w:val="clear" w:color="auto" w:fill="A6A6A6" w:themeFill="background1" w:themeFillShade="A6"/>
        <w:ind w:left="0" w:right="-62"/>
        <w:jc w:val="both"/>
        <w:rPr>
          <w:rFonts w:ascii="Times New Roman" w:hAnsi="Times New Roman" w:cs="Times New Roman"/>
          <w:b/>
          <w:sz w:val="24"/>
          <w:szCs w:val="24"/>
        </w:rPr>
      </w:pPr>
      <w:r w:rsidRPr="00F60B68">
        <w:rPr>
          <w:rFonts w:ascii="Times New Roman" w:hAnsi="Times New Roman" w:cs="Times New Roman"/>
          <w:b/>
          <w:sz w:val="24"/>
          <w:szCs w:val="24"/>
        </w:rPr>
        <w:t xml:space="preserve">2. </w:t>
      </w:r>
      <w:r w:rsidR="001B64BB" w:rsidRPr="00F60B68">
        <w:rPr>
          <w:rFonts w:ascii="Times New Roman" w:hAnsi="Times New Roman" w:cs="Times New Roman"/>
          <w:b/>
          <w:sz w:val="24"/>
          <w:szCs w:val="24"/>
        </w:rPr>
        <w:t>DO OBJETO e JUSTIFICATIVA</w:t>
      </w:r>
    </w:p>
    <w:p w:rsidR="001B64BB" w:rsidRPr="00F60B68" w:rsidRDefault="001B64BB"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008671DC" w:rsidRPr="00F60B68">
        <w:rPr>
          <w:rFonts w:ascii="Times New Roman" w:hAnsi="Times New Roman" w:cs="Times New Roman"/>
          <w:b/>
          <w:sz w:val="24"/>
          <w:szCs w:val="24"/>
        </w:rPr>
        <w:t xml:space="preserve"> </w:t>
      </w:r>
      <w:r w:rsidRPr="00F60B68">
        <w:rPr>
          <w:rFonts w:ascii="Times New Roman" w:hAnsi="Times New Roman" w:cs="Times New Roman"/>
          <w:sz w:val="24"/>
          <w:szCs w:val="24"/>
        </w:rPr>
        <w:t>A presente Licitação tem por objeto</w:t>
      </w:r>
      <w:r w:rsidR="00895860" w:rsidRPr="00F60B68">
        <w:rPr>
          <w:rFonts w:ascii="Times New Roman" w:hAnsi="Times New Roman" w:cs="Times New Roman"/>
          <w:sz w:val="24"/>
          <w:szCs w:val="24"/>
        </w:rPr>
        <w:t xml:space="preserve"> </w:t>
      </w:r>
      <w:r w:rsidR="00C0288C" w:rsidRPr="00F60B68">
        <w:rPr>
          <w:rFonts w:ascii="Times New Roman" w:hAnsi="Times New Roman" w:cs="Times New Roman"/>
          <w:sz w:val="24"/>
          <w:szCs w:val="24"/>
        </w:rPr>
        <w:t>o</w:t>
      </w:r>
      <w:r w:rsidR="00895860" w:rsidRPr="00F60B68">
        <w:rPr>
          <w:rFonts w:ascii="Times New Roman" w:hAnsi="Times New Roman" w:cs="Times New Roman"/>
          <w:sz w:val="24"/>
          <w:szCs w:val="24"/>
        </w:rPr>
        <w:t xml:space="preserve"> </w:t>
      </w:r>
      <w:r w:rsidR="00A37B10" w:rsidRPr="00A37B10">
        <w:rPr>
          <w:rFonts w:ascii="Times New Roman" w:hAnsi="Times New Roman" w:cs="Times New Roman"/>
          <w:sz w:val="24"/>
          <w:szCs w:val="24"/>
        </w:rPr>
        <w:t>REGISTRO DE PREÇOS PARA EVENTUAL E FUTURA CONTRATAÇÃO DE EMPRESA ESPECIALIZADA NA PRESTAÇÃO DE SERVIÇOS CONTÍNUOS DE LOCAÇÃO DE CAÇAMBAS ESTÁCIONÁRIAS (TIPO POLIGUINDASTE) E RESPECTIVO TRANSPORTE PARA REMOÇÃO DE IODO DE ESGOTO (RESÍDUO SÓLIDO CLASSIFICADO COMO CLASSE II A – NÃO PERIGOSO) GERADO NAS ESTAÇÕES DE TRATAMENTO DE ESGOTO (ETE) DO MUNICÍPIO.</w:t>
      </w:r>
    </w:p>
    <w:p w:rsidR="00A37B10" w:rsidRDefault="001B64BB"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008671DC" w:rsidRPr="00F60B68">
        <w:rPr>
          <w:rFonts w:ascii="Times New Roman" w:hAnsi="Times New Roman" w:cs="Times New Roman"/>
          <w:b/>
          <w:sz w:val="24"/>
          <w:szCs w:val="24"/>
        </w:rPr>
        <w:t xml:space="preserve"> </w:t>
      </w:r>
      <w:r w:rsidRPr="00F60B68">
        <w:rPr>
          <w:rFonts w:ascii="Times New Roman" w:hAnsi="Times New Roman" w:cs="Times New Roman"/>
          <w:sz w:val="24"/>
          <w:szCs w:val="24"/>
        </w:rPr>
        <w:t>Justificativa</w:t>
      </w:r>
      <w:r w:rsidR="001C345A" w:rsidRPr="00F60B68">
        <w:rPr>
          <w:rFonts w:ascii="Times New Roman" w:hAnsi="Times New Roman" w:cs="Times New Roman"/>
          <w:sz w:val="24"/>
          <w:szCs w:val="24"/>
        </w:rPr>
        <w:t xml:space="preserve">: Essa contratação </w:t>
      </w:r>
      <w:r w:rsidR="00B17CF4" w:rsidRPr="00B17CF4">
        <w:rPr>
          <w:rFonts w:ascii="Times New Roman" w:hAnsi="Times New Roman" w:cs="Times New Roman"/>
          <w:sz w:val="24"/>
          <w:szCs w:val="24"/>
        </w:rPr>
        <w:t xml:space="preserve">de </w:t>
      </w:r>
      <w:r w:rsidR="00A37B10">
        <w:rPr>
          <w:rFonts w:ascii="Times New Roman" w:hAnsi="Times New Roman" w:cs="Times New Roman"/>
          <w:sz w:val="24"/>
          <w:szCs w:val="24"/>
        </w:rPr>
        <w:t>serviço contínuo de locação de caçambas e transporte para é remoção de lodo gerado como subproduto do processo de tratamento de esgoto nas Estações de Tratamentos (ETEs).</w:t>
      </w:r>
    </w:p>
    <w:p w:rsidR="001B64BB" w:rsidRPr="00F60B68" w:rsidRDefault="00A37B10"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 </w:t>
      </w:r>
      <w:r w:rsidR="001B64BB" w:rsidRPr="00F60B68">
        <w:rPr>
          <w:rFonts w:ascii="Times New Roman" w:hAnsi="Times New Roman" w:cs="Times New Roman"/>
          <w:b/>
          <w:sz w:val="24"/>
          <w:szCs w:val="24"/>
        </w:rPr>
        <w:t>c)</w:t>
      </w:r>
      <w:r w:rsidR="000D10D4" w:rsidRPr="00F60B68">
        <w:rPr>
          <w:rFonts w:ascii="Times New Roman" w:hAnsi="Times New Roman" w:cs="Times New Roman"/>
          <w:b/>
          <w:sz w:val="24"/>
          <w:szCs w:val="24"/>
        </w:rPr>
        <w:t xml:space="preserve"> </w:t>
      </w:r>
      <w:r w:rsidR="000D10D4" w:rsidRPr="00F60B68">
        <w:rPr>
          <w:rFonts w:ascii="Times New Roman" w:hAnsi="Times New Roman" w:cs="Times New Roman"/>
          <w:sz w:val="24"/>
          <w:szCs w:val="24"/>
        </w:rPr>
        <w:t>O presente processo licitatório irá conceder os benefícios constantes no Art. 44 e Art. 45 da Lei Complementar 123/2006 e suas alterações</w:t>
      </w:r>
    </w:p>
    <w:p w:rsidR="008671DC" w:rsidRPr="00F60B68" w:rsidRDefault="008671DC" w:rsidP="004E3C9C">
      <w:pPr>
        <w:pStyle w:val="Corpodetexto"/>
        <w:ind w:left="0" w:right="-62"/>
        <w:jc w:val="both"/>
        <w:rPr>
          <w:rFonts w:ascii="Times New Roman" w:hAnsi="Times New Roman" w:cs="Times New Roman"/>
          <w:sz w:val="24"/>
          <w:szCs w:val="24"/>
        </w:rPr>
      </w:pPr>
    </w:p>
    <w:p w:rsidR="001B64BB" w:rsidRPr="00F60B68" w:rsidRDefault="00702A82" w:rsidP="004E3C9C">
      <w:pPr>
        <w:pStyle w:val="Corpodetexto"/>
        <w:shd w:val="clear" w:color="auto" w:fill="A6A6A6" w:themeFill="background1" w:themeFillShade="A6"/>
        <w:ind w:left="0" w:right="-62"/>
        <w:jc w:val="both"/>
        <w:rPr>
          <w:rFonts w:ascii="Times New Roman" w:hAnsi="Times New Roman" w:cs="Times New Roman"/>
          <w:b/>
          <w:sz w:val="24"/>
          <w:szCs w:val="24"/>
        </w:rPr>
      </w:pPr>
      <w:r w:rsidRPr="00F60B68">
        <w:rPr>
          <w:rFonts w:ascii="Times New Roman" w:hAnsi="Times New Roman" w:cs="Times New Roman"/>
          <w:b/>
          <w:sz w:val="24"/>
          <w:szCs w:val="24"/>
        </w:rPr>
        <w:t xml:space="preserve">3. </w:t>
      </w:r>
      <w:r w:rsidR="001B64BB" w:rsidRPr="00F60B68">
        <w:rPr>
          <w:rFonts w:ascii="Times New Roman" w:hAnsi="Times New Roman" w:cs="Times New Roman"/>
          <w:b/>
          <w:sz w:val="24"/>
          <w:szCs w:val="24"/>
        </w:rPr>
        <w:t>DOS RECURSOS ORÇAMENTÁRIOS</w:t>
      </w:r>
    </w:p>
    <w:p w:rsidR="001B64BB" w:rsidRPr="00F60B68" w:rsidRDefault="001B64BB"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3.1</w:t>
      </w:r>
      <w:r w:rsidRPr="00F60B68">
        <w:rPr>
          <w:rFonts w:ascii="Times New Roman" w:hAnsi="Times New Roman" w:cs="Times New Roman"/>
          <w:sz w:val="24"/>
          <w:szCs w:val="24"/>
        </w:rPr>
        <w:t xml:space="preserve">- Os Recursos serão </w:t>
      </w:r>
      <w:r w:rsidRPr="00F60B68">
        <w:rPr>
          <w:rFonts w:ascii="Times New Roman" w:hAnsi="Times New Roman" w:cs="Times New Roman"/>
          <w:b/>
          <w:sz w:val="24"/>
          <w:szCs w:val="24"/>
        </w:rPr>
        <w:t>próprios</w:t>
      </w:r>
      <w:r w:rsidRPr="00F60B68">
        <w:rPr>
          <w:rFonts w:ascii="Times New Roman" w:hAnsi="Times New Roman" w:cs="Times New Roman"/>
          <w:sz w:val="24"/>
          <w:szCs w:val="24"/>
        </w:rPr>
        <w:t xml:space="preserve"> do SAMAE, prevista no orçamento para o exercício de e 2024</w:t>
      </w:r>
      <w:r w:rsidR="0096661F" w:rsidRPr="00F60B68">
        <w:rPr>
          <w:rFonts w:ascii="Times New Roman" w:hAnsi="Times New Roman" w:cs="Times New Roman"/>
          <w:sz w:val="24"/>
          <w:szCs w:val="24"/>
        </w:rPr>
        <w:t>/25</w:t>
      </w:r>
      <w:r w:rsidRPr="00F60B68">
        <w:rPr>
          <w:rFonts w:ascii="Times New Roman" w:hAnsi="Times New Roman" w:cs="Times New Roman"/>
          <w:sz w:val="24"/>
          <w:szCs w:val="24"/>
        </w:rPr>
        <w:t>.</w:t>
      </w:r>
    </w:p>
    <w:p w:rsidR="001B64BB" w:rsidRPr="00F60B68" w:rsidRDefault="00A37B10" w:rsidP="004E3C9C">
      <w:pPr>
        <w:pStyle w:val="Corpodetexto"/>
        <w:ind w:left="0" w:right="-62"/>
        <w:jc w:val="both"/>
        <w:rPr>
          <w:rFonts w:ascii="Times New Roman" w:hAnsi="Times New Roman" w:cs="Times New Roman"/>
          <w:sz w:val="24"/>
          <w:szCs w:val="24"/>
        </w:rPr>
      </w:pPr>
      <w:r>
        <w:rPr>
          <w:rFonts w:ascii="Times New Roman" w:hAnsi="Times New Roman" w:cs="Times New Roman"/>
          <w:sz w:val="24"/>
          <w:szCs w:val="24"/>
        </w:rPr>
        <w:t>42</w:t>
      </w:r>
      <w:r w:rsidR="00C77B75" w:rsidRPr="00F60B68">
        <w:rPr>
          <w:rFonts w:ascii="Times New Roman" w:hAnsi="Times New Roman" w:cs="Times New Roman"/>
          <w:sz w:val="24"/>
          <w:szCs w:val="24"/>
        </w:rPr>
        <w:t>-</w:t>
      </w:r>
      <w:r w:rsidR="0096661F" w:rsidRPr="00F60B68">
        <w:rPr>
          <w:rFonts w:ascii="Times New Roman" w:hAnsi="Times New Roman" w:cs="Times New Roman"/>
          <w:sz w:val="24"/>
          <w:szCs w:val="24"/>
        </w:rPr>
        <w:t>04180</w:t>
      </w:r>
      <w:r w:rsidR="00BC624B" w:rsidRPr="00F60B68">
        <w:rPr>
          <w:rFonts w:ascii="Times New Roman" w:hAnsi="Times New Roman" w:cs="Times New Roman"/>
          <w:sz w:val="24"/>
          <w:szCs w:val="24"/>
        </w:rPr>
        <w:t>8</w:t>
      </w:r>
      <w:r w:rsidR="0096661F" w:rsidRPr="00F60B68">
        <w:rPr>
          <w:rFonts w:ascii="Times New Roman" w:hAnsi="Times New Roman" w:cs="Times New Roman"/>
          <w:sz w:val="24"/>
          <w:szCs w:val="24"/>
        </w:rPr>
        <w:t>.1751250072.579-33903</w:t>
      </w:r>
      <w:r w:rsidR="00BC624B" w:rsidRPr="00F60B68">
        <w:rPr>
          <w:rFonts w:ascii="Times New Roman" w:hAnsi="Times New Roman" w:cs="Times New Roman"/>
          <w:sz w:val="24"/>
          <w:szCs w:val="24"/>
        </w:rPr>
        <w:t>9</w:t>
      </w:r>
      <w:r w:rsidR="0096661F" w:rsidRPr="00F60B68">
        <w:rPr>
          <w:rFonts w:ascii="Times New Roman" w:hAnsi="Times New Roman" w:cs="Times New Roman"/>
          <w:sz w:val="24"/>
          <w:szCs w:val="24"/>
        </w:rPr>
        <w:t>00</w:t>
      </w:r>
    </w:p>
    <w:p w:rsidR="001B64BB" w:rsidRPr="00F60B68" w:rsidRDefault="001B64BB" w:rsidP="004E3C9C">
      <w:pPr>
        <w:pStyle w:val="Corpodetexto"/>
        <w:ind w:left="0" w:right="-62"/>
        <w:jc w:val="both"/>
        <w:rPr>
          <w:rFonts w:ascii="Times New Roman" w:hAnsi="Times New Roman" w:cs="Times New Roman"/>
          <w:sz w:val="24"/>
          <w:szCs w:val="24"/>
        </w:rPr>
      </w:pPr>
    </w:p>
    <w:p w:rsidR="001B64BB" w:rsidRPr="00F60B68" w:rsidRDefault="00702A82" w:rsidP="004E3C9C">
      <w:pPr>
        <w:pStyle w:val="Corpodetexto"/>
        <w:shd w:val="clear" w:color="auto" w:fill="A6A6A6" w:themeFill="background1" w:themeFillShade="A6"/>
        <w:ind w:left="0" w:right="-62"/>
        <w:jc w:val="both"/>
        <w:rPr>
          <w:rFonts w:ascii="Times New Roman" w:hAnsi="Times New Roman" w:cs="Times New Roman"/>
          <w:b/>
          <w:sz w:val="24"/>
          <w:szCs w:val="24"/>
        </w:rPr>
      </w:pPr>
      <w:r w:rsidRPr="00F60B68">
        <w:rPr>
          <w:rFonts w:ascii="Times New Roman" w:hAnsi="Times New Roman" w:cs="Times New Roman"/>
          <w:b/>
          <w:sz w:val="24"/>
          <w:szCs w:val="24"/>
        </w:rPr>
        <w:t xml:space="preserve">4. </w:t>
      </w:r>
      <w:r w:rsidR="001B64BB" w:rsidRPr="00F60B68">
        <w:rPr>
          <w:rFonts w:ascii="Times New Roman" w:hAnsi="Times New Roman" w:cs="Times New Roman"/>
          <w:b/>
          <w:sz w:val="24"/>
          <w:szCs w:val="24"/>
        </w:rPr>
        <w:t>DO CREDENCIAMENTO.</w:t>
      </w:r>
    </w:p>
    <w:p w:rsidR="00EF444A" w:rsidRPr="00F60B68" w:rsidRDefault="008671DC"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Credenciamento é o nível básico do Registro Cadastral no</w:t>
      </w:r>
      <w:r w:rsidR="00EF444A" w:rsidRPr="00F60B68">
        <w:rPr>
          <w:rFonts w:ascii="Times New Roman" w:hAnsi="Times New Roman" w:cs="Times New Roman"/>
          <w:sz w:val="24"/>
          <w:szCs w:val="24"/>
        </w:rPr>
        <w:t xml:space="preserve"> site:</w:t>
      </w:r>
    </w:p>
    <w:p w:rsidR="001B64BB" w:rsidRPr="00F60B68" w:rsidRDefault="000D6022" w:rsidP="004E3C9C">
      <w:pPr>
        <w:pStyle w:val="Corpodetexto"/>
        <w:ind w:left="0" w:right="-62"/>
        <w:jc w:val="both"/>
        <w:rPr>
          <w:rFonts w:ascii="Times New Roman" w:hAnsi="Times New Roman" w:cs="Times New Roman"/>
          <w:sz w:val="24"/>
          <w:szCs w:val="24"/>
        </w:rPr>
      </w:pPr>
      <w:hyperlink r:id="rId13">
        <w:r w:rsidR="000D0A20">
          <w:rPr>
            <w:color w:val="0000FF"/>
            <w:spacing w:val="-2"/>
            <w:sz w:val="26"/>
            <w:u w:val="single" w:color="0000FF"/>
          </w:rPr>
          <w:t>https://mogiguacusamae.eportal.net.br/portal_licitacoes_externo_irrestrito/</w:t>
        </w:r>
      </w:hyperlink>
      <w:r w:rsidR="001B64BB" w:rsidRPr="00F60B68">
        <w:rPr>
          <w:rFonts w:ascii="Times New Roman" w:hAnsi="Times New Roman" w:cs="Times New Roman"/>
          <w:sz w:val="24"/>
          <w:szCs w:val="24"/>
        </w:rPr>
        <w:t>,</w:t>
      </w:r>
      <w:r w:rsidR="0096661F"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que permite a participação dos interessados na modalidade LICITATÓRIA PREGÃO, em sua FORMA ELETRÔNICA.</w:t>
      </w:r>
    </w:p>
    <w:p w:rsidR="00EF444A" w:rsidRPr="00F60B68" w:rsidRDefault="008671DC"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cadastro deverá ser feito no site</w:t>
      </w:r>
      <w:r w:rsidR="00EF444A" w:rsidRPr="00F60B68">
        <w:rPr>
          <w:rFonts w:ascii="Times New Roman" w:hAnsi="Times New Roman" w:cs="Times New Roman"/>
          <w:sz w:val="24"/>
          <w:szCs w:val="24"/>
        </w:rPr>
        <w:t>:</w:t>
      </w:r>
    </w:p>
    <w:p w:rsidR="001B64BB" w:rsidRPr="00F60B68" w:rsidRDefault="000D6022" w:rsidP="004E3C9C">
      <w:pPr>
        <w:pStyle w:val="Corpodetexto"/>
        <w:ind w:left="0" w:right="-62"/>
        <w:jc w:val="both"/>
        <w:rPr>
          <w:rFonts w:ascii="Times New Roman" w:hAnsi="Times New Roman" w:cs="Times New Roman"/>
          <w:sz w:val="24"/>
          <w:szCs w:val="24"/>
        </w:rPr>
      </w:pPr>
      <w:hyperlink r:id="rId14">
        <w:r w:rsidR="000D0A20">
          <w:rPr>
            <w:color w:val="0000FF"/>
            <w:spacing w:val="-2"/>
            <w:sz w:val="26"/>
            <w:u w:val="single" w:color="0000FF"/>
          </w:rPr>
          <w:t>https://mogiguacusamae.eportal.net.br/portal_licitacoes_externo_irrestrito/</w:t>
        </w:r>
      </w:hyperlink>
      <w:r w:rsidR="001B64BB" w:rsidRPr="00F60B68">
        <w:rPr>
          <w:rFonts w:ascii="Times New Roman" w:hAnsi="Times New Roman" w:cs="Times New Roman"/>
          <w:sz w:val="24"/>
          <w:szCs w:val="24"/>
        </w:rPr>
        <w:t>;</w:t>
      </w:r>
    </w:p>
    <w:p w:rsidR="001B64BB" w:rsidRPr="00F60B68" w:rsidRDefault="008671DC"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c)</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credenciamento junto ao provedor do sistema implica a responsabilidade do licitante ou de seu representante legal e a presunção de sua capacidade técnica para realização das transações inerentes a este Pregão.</w:t>
      </w:r>
    </w:p>
    <w:p w:rsidR="001B64BB" w:rsidRPr="00F60B68" w:rsidRDefault="008671DC"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d)</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licitante responsabiliza-se exclusiva e formalmente pelas transações efetuadas em seu nome, assume</w:t>
      </w:r>
      <w:r w:rsidR="00C84BAC"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como firmes e verdadeiras suas propostas e seus lances, inclusive os atos </w:t>
      </w:r>
      <w:proofErr w:type="gramStart"/>
      <w:r w:rsidR="001B64BB" w:rsidRPr="00F60B68">
        <w:rPr>
          <w:rFonts w:ascii="Times New Roman" w:hAnsi="Times New Roman" w:cs="Times New Roman"/>
          <w:sz w:val="24"/>
          <w:szCs w:val="24"/>
        </w:rPr>
        <w:t>praticados diretamente ou por</w:t>
      </w:r>
      <w:r w:rsidR="00C84BAC"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seu representante, excluída</w:t>
      </w:r>
      <w:proofErr w:type="gramEnd"/>
      <w:r w:rsidR="001B64BB" w:rsidRPr="00F60B68">
        <w:rPr>
          <w:rFonts w:ascii="Times New Roman" w:hAnsi="Times New Roman" w:cs="Times New Roman"/>
          <w:sz w:val="24"/>
          <w:szCs w:val="24"/>
        </w:rPr>
        <w:t xml:space="preserve"> a responsabilidade do provedor do sistema ou do órgão ou entidade promotora da licitação por eventuais danos decorrentes de uso indevido das credenciais de acesso, ainda que por terceiros.</w:t>
      </w:r>
    </w:p>
    <w:p w:rsidR="00EF444A" w:rsidRPr="00F60B68" w:rsidRDefault="00C84BAC"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e)</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É de responsabilidade do cadastrado, conferir a exatidão dos seus dados cadastrais no site</w:t>
      </w:r>
      <w:r w:rsidR="00EF444A" w:rsidRPr="00F60B68">
        <w:rPr>
          <w:rFonts w:ascii="Times New Roman" w:hAnsi="Times New Roman" w:cs="Times New Roman"/>
          <w:sz w:val="24"/>
          <w:szCs w:val="24"/>
        </w:rPr>
        <w:t>:</w:t>
      </w:r>
    </w:p>
    <w:p w:rsidR="001B64BB" w:rsidRPr="00F60B68" w:rsidRDefault="000D6022" w:rsidP="004E3C9C">
      <w:pPr>
        <w:pStyle w:val="Corpodetexto"/>
        <w:ind w:left="0" w:right="-62"/>
        <w:jc w:val="both"/>
        <w:rPr>
          <w:rFonts w:ascii="Times New Roman" w:hAnsi="Times New Roman" w:cs="Times New Roman"/>
          <w:sz w:val="24"/>
          <w:szCs w:val="24"/>
        </w:rPr>
      </w:pPr>
      <w:hyperlink r:id="rId15">
        <w:r w:rsidR="000D0A20">
          <w:rPr>
            <w:color w:val="0000FF"/>
            <w:spacing w:val="-2"/>
            <w:sz w:val="26"/>
            <w:u w:val="single" w:color="0000FF"/>
          </w:rPr>
          <w:t>https://mogiguacusamae.eportal.net.br/portal_licitacoes_externo_irrestrito/</w:t>
        </w:r>
      </w:hyperlink>
      <w:r w:rsidR="002C250B" w:rsidRPr="00F60B68">
        <w:rPr>
          <w:rStyle w:val="Hyperlink"/>
          <w:rFonts w:ascii="Times New Roman" w:hAnsi="Times New Roman" w:cs="Times New Roman"/>
          <w:sz w:val="24"/>
          <w:szCs w:val="24"/>
          <w:u w:val="none"/>
        </w:rPr>
        <w:t xml:space="preserve"> </w:t>
      </w:r>
      <w:r w:rsidR="001B64BB" w:rsidRPr="00F60B68">
        <w:rPr>
          <w:rFonts w:ascii="Times New Roman" w:hAnsi="Times New Roman" w:cs="Times New Roman"/>
          <w:sz w:val="24"/>
          <w:szCs w:val="24"/>
        </w:rPr>
        <w:t>e mantê-los atualizados junto aos órgãos responsáveis pela informação, devendo proceder, imediatamente, à correção ou à alteração dos registros tão logo identifique incorreção ou aqueles se tornem desatualizados.</w:t>
      </w:r>
    </w:p>
    <w:p w:rsidR="001B64BB" w:rsidRPr="00F60B68" w:rsidRDefault="00C84BAC"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lastRenderedPageBreak/>
        <w:t>f)</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não observância do disposto no subitem anterior poderá ensejar desclassificação no momento da habilitação;</w:t>
      </w:r>
    </w:p>
    <w:p w:rsidR="00C84BAC" w:rsidRPr="00F60B68" w:rsidRDefault="00C84BAC" w:rsidP="004E3C9C">
      <w:pPr>
        <w:pStyle w:val="Corpodetexto"/>
        <w:ind w:left="0" w:right="-62"/>
        <w:jc w:val="both"/>
        <w:rPr>
          <w:rFonts w:ascii="Times New Roman" w:hAnsi="Times New Roman" w:cs="Times New Roman"/>
          <w:sz w:val="24"/>
          <w:szCs w:val="24"/>
        </w:rPr>
      </w:pPr>
    </w:p>
    <w:p w:rsidR="00702A82" w:rsidRPr="00F60B68" w:rsidRDefault="00702A82" w:rsidP="004E3C9C">
      <w:pPr>
        <w:pStyle w:val="Corpodetexto"/>
        <w:shd w:val="clear" w:color="auto" w:fill="A6A6A6" w:themeFill="background1" w:themeFillShade="A6"/>
        <w:ind w:left="0" w:right="-62"/>
        <w:jc w:val="both"/>
        <w:rPr>
          <w:rFonts w:ascii="Times New Roman" w:hAnsi="Times New Roman" w:cs="Times New Roman"/>
          <w:b/>
          <w:sz w:val="24"/>
          <w:szCs w:val="24"/>
        </w:rPr>
      </w:pPr>
      <w:r w:rsidRPr="00F60B68">
        <w:rPr>
          <w:rFonts w:ascii="Times New Roman" w:hAnsi="Times New Roman" w:cs="Times New Roman"/>
          <w:b/>
          <w:sz w:val="24"/>
          <w:szCs w:val="24"/>
        </w:rPr>
        <w:t xml:space="preserve">5. </w:t>
      </w:r>
      <w:r w:rsidRPr="00F60B68">
        <w:rPr>
          <w:rFonts w:ascii="Times New Roman" w:hAnsi="Times New Roman" w:cs="Times New Roman"/>
          <w:b/>
          <w:sz w:val="24"/>
          <w:szCs w:val="24"/>
          <w:shd w:val="clear" w:color="auto" w:fill="A6A6A6" w:themeFill="background1" w:themeFillShade="A6"/>
        </w:rPr>
        <w:t>DA PARTICIPAÇÃO NO PREGÃO</w:t>
      </w:r>
      <w:r w:rsidRPr="00F60B68">
        <w:rPr>
          <w:rFonts w:ascii="Times New Roman" w:hAnsi="Times New Roman" w:cs="Times New Roman"/>
          <w:b/>
          <w:sz w:val="24"/>
          <w:szCs w:val="24"/>
        </w:rPr>
        <w:t>.</w:t>
      </w:r>
    </w:p>
    <w:p w:rsidR="00EF444A" w:rsidRPr="00F60B68" w:rsidRDefault="00C84BAC"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Poderão participar deste Pregão interessados cujo ramo de atividade seja compatível com o objeto desta licitação, e que estejam com Credenciamento regular no portal</w:t>
      </w:r>
      <w:r w:rsidR="00EF444A" w:rsidRPr="00F60B68">
        <w:rPr>
          <w:rFonts w:ascii="Times New Roman" w:hAnsi="Times New Roman" w:cs="Times New Roman"/>
          <w:sz w:val="24"/>
          <w:szCs w:val="24"/>
        </w:rPr>
        <w:t>:</w:t>
      </w:r>
    </w:p>
    <w:p w:rsidR="000D0A20" w:rsidRDefault="000D6022" w:rsidP="004E3C9C">
      <w:pPr>
        <w:pStyle w:val="Corpodetexto"/>
        <w:ind w:left="0" w:right="-62"/>
        <w:jc w:val="both"/>
        <w:rPr>
          <w:spacing w:val="-2"/>
          <w:sz w:val="26"/>
        </w:rPr>
      </w:pPr>
      <w:hyperlink r:id="rId16">
        <w:r w:rsidR="000D0A20">
          <w:rPr>
            <w:color w:val="0000FF"/>
            <w:spacing w:val="-2"/>
            <w:sz w:val="26"/>
            <w:u w:val="single" w:color="0000FF"/>
          </w:rPr>
          <w:t>https://mogiguacusamae.eportal.net.br/portal_licitacoes_externo_irrestrito/</w:t>
        </w:r>
      </w:hyperlink>
      <w:r w:rsidR="000D0A20">
        <w:rPr>
          <w:spacing w:val="-2"/>
          <w:sz w:val="26"/>
        </w:rPr>
        <w:t>.</w:t>
      </w:r>
    </w:p>
    <w:p w:rsidR="001B64BB" w:rsidRPr="00F60B68" w:rsidRDefault="00C84BAC"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Para fins de gozo dos benefícios dispostos na </w:t>
      </w:r>
      <w:r w:rsidR="001B64BB" w:rsidRPr="00F60B68">
        <w:rPr>
          <w:rFonts w:ascii="Times New Roman" w:hAnsi="Times New Roman" w:cs="Times New Roman"/>
          <w:b/>
          <w:sz w:val="24"/>
          <w:szCs w:val="24"/>
        </w:rPr>
        <w:t>Lei Complementar nº 123/2006</w:t>
      </w:r>
      <w:r w:rsidR="001B64BB" w:rsidRPr="00F60B68">
        <w:rPr>
          <w:rFonts w:ascii="Times New Roman" w:hAnsi="Times New Roman" w:cs="Times New Roman"/>
          <w:sz w:val="24"/>
          <w:szCs w:val="24"/>
        </w:rPr>
        <w:t xml:space="preserve"> e alterações, os proponentes deverão:</w:t>
      </w:r>
    </w:p>
    <w:p w:rsidR="001B64BB" w:rsidRPr="00F60B68" w:rsidRDefault="00C84BAC"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 </w:t>
      </w:r>
      <w:r w:rsidR="001B64BB" w:rsidRPr="00F60B68">
        <w:rPr>
          <w:rFonts w:ascii="Times New Roman" w:hAnsi="Times New Roman" w:cs="Times New Roman"/>
          <w:sz w:val="24"/>
          <w:szCs w:val="24"/>
        </w:rPr>
        <w:t xml:space="preserve">Apresentar </w:t>
      </w:r>
      <w:r w:rsidR="001B64BB" w:rsidRPr="00F60B68">
        <w:rPr>
          <w:rFonts w:ascii="Times New Roman" w:hAnsi="Times New Roman" w:cs="Times New Roman"/>
          <w:b/>
          <w:sz w:val="24"/>
          <w:szCs w:val="24"/>
        </w:rPr>
        <w:t>Certidão Simplificada</w:t>
      </w:r>
      <w:r w:rsidR="001B64BB" w:rsidRPr="00F60B68">
        <w:rPr>
          <w:rFonts w:ascii="Times New Roman" w:hAnsi="Times New Roman" w:cs="Times New Roman"/>
          <w:sz w:val="24"/>
          <w:szCs w:val="24"/>
        </w:rPr>
        <w:t xml:space="preserve">, emitida dentro do ano corrente pela Junta Comercial, comprovando que a empresa está enquadrada como </w:t>
      </w:r>
      <w:r w:rsidR="001B64BB" w:rsidRPr="00F60B68">
        <w:rPr>
          <w:rFonts w:ascii="Times New Roman" w:hAnsi="Times New Roman" w:cs="Times New Roman"/>
          <w:b/>
          <w:sz w:val="24"/>
          <w:szCs w:val="24"/>
        </w:rPr>
        <w:t>“ME ou EPP”.</w:t>
      </w:r>
    </w:p>
    <w:p w:rsidR="00484A51" w:rsidRPr="00F60B68" w:rsidRDefault="00484A51" w:rsidP="00484A51">
      <w:pPr>
        <w:pStyle w:val="Corpodetexto"/>
        <w:ind w:left="0" w:right="-62"/>
        <w:jc w:val="both"/>
        <w:rPr>
          <w:rFonts w:ascii="Times New Roman" w:hAnsi="Times New Roman" w:cs="Times New Roman"/>
          <w:b/>
          <w:sz w:val="24"/>
          <w:szCs w:val="24"/>
        </w:rPr>
      </w:pPr>
      <w:r w:rsidRPr="00F60B68">
        <w:rPr>
          <w:rFonts w:ascii="Times New Roman" w:hAnsi="Times New Roman" w:cs="Times New Roman"/>
          <w:b/>
          <w:sz w:val="24"/>
          <w:szCs w:val="24"/>
        </w:rPr>
        <w:t xml:space="preserve">5.1- </w:t>
      </w:r>
      <w:r w:rsidRPr="00F60B68">
        <w:rPr>
          <w:rFonts w:ascii="Times New Roman" w:hAnsi="Times New Roman" w:cs="Times New Roman"/>
          <w:sz w:val="24"/>
          <w:szCs w:val="24"/>
        </w:rPr>
        <w:t>O presente processo licitatório irá conceder os benefícios constantes no Art. 44 e Art. 45 da Lei Complementar 123/2006 e suas alterações.</w:t>
      </w:r>
    </w:p>
    <w:p w:rsidR="001B64BB" w:rsidRPr="00F60B68" w:rsidRDefault="00484A51" w:rsidP="00484A51">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5.2- </w:t>
      </w:r>
      <w:r w:rsidRPr="00F60B68">
        <w:rPr>
          <w:rFonts w:ascii="Times New Roman" w:hAnsi="Times New Roman" w:cs="Times New Roman"/>
          <w:sz w:val="24"/>
          <w:szCs w:val="24"/>
        </w:rPr>
        <w:t>Será dado o privilégio de contratação/aquisição do proponente classificado como MEI/ME/EPP,</w:t>
      </w:r>
      <w:r w:rsidR="002B368D" w:rsidRPr="00F60B68">
        <w:rPr>
          <w:rFonts w:ascii="Times New Roman" w:hAnsi="Times New Roman" w:cs="Times New Roman"/>
          <w:sz w:val="24"/>
          <w:szCs w:val="24"/>
        </w:rPr>
        <w:t xml:space="preserve"> </w:t>
      </w:r>
      <w:r w:rsidRPr="00F60B68">
        <w:rPr>
          <w:rFonts w:ascii="Times New Roman" w:hAnsi="Times New Roman" w:cs="Times New Roman"/>
          <w:sz w:val="24"/>
          <w:szCs w:val="24"/>
        </w:rPr>
        <w:t>que tiver itens ou lotes com valores até 5% (cinco por cento) acima do melhor preço válido, conforme estabelece Art. 44, § 2º</w:t>
      </w:r>
      <w:r w:rsidR="002B368D" w:rsidRPr="00F60B68">
        <w:rPr>
          <w:rFonts w:ascii="Times New Roman" w:hAnsi="Times New Roman" w:cs="Times New Roman"/>
          <w:sz w:val="24"/>
          <w:szCs w:val="24"/>
        </w:rPr>
        <w:t xml:space="preserve"> </w:t>
      </w:r>
      <w:r w:rsidRPr="00F60B68">
        <w:rPr>
          <w:rFonts w:ascii="Times New Roman" w:hAnsi="Times New Roman" w:cs="Times New Roman"/>
          <w:sz w:val="24"/>
          <w:szCs w:val="24"/>
        </w:rPr>
        <w:t>da Lei Complementar 123/2006 e suas alterações.</w:t>
      </w:r>
    </w:p>
    <w:p w:rsidR="00AF075D" w:rsidRPr="00F60B68" w:rsidRDefault="00AF075D" w:rsidP="00484A51">
      <w:pPr>
        <w:pStyle w:val="Corpodetexto"/>
        <w:ind w:left="0" w:right="-62"/>
        <w:jc w:val="both"/>
        <w:rPr>
          <w:rFonts w:ascii="Times New Roman" w:hAnsi="Times New Roman" w:cs="Times New Roman"/>
          <w:sz w:val="24"/>
          <w:szCs w:val="24"/>
        </w:rPr>
      </w:pPr>
    </w:p>
    <w:p w:rsidR="001B64BB" w:rsidRPr="00F60B68" w:rsidRDefault="00702A82" w:rsidP="004E3C9C">
      <w:pPr>
        <w:pStyle w:val="Corpodetexto"/>
        <w:shd w:val="clear" w:color="auto" w:fill="A6A6A6" w:themeFill="background1" w:themeFillShade="A6"/>
        <w:ind w:left="0" w:right="-62"/>
        <w:jc w:val="both"/>
        <w:rPr>
          <w:rFonts w:ascii="Times New Roman" w:hAnsi="Times New Roman" w:cs="Times New Roman"/>
          <w:b/>
          <w:sz w:val="24"/>
          <w:szCs w:val="24"/>
        </w:rPr>
      </w:pPr>
      <w:proofErr w:type="gramStart"/>
      <w:r w:rsidRPr="00F60B68">
        <w:rPr>
          <w:rFonts w:ascii="Times New Roman" w:hAnsi="Times New Roman" w:cs="Times New Roman"/>
          <w:b/>
          <w:sz w:val="24"/>
          <w:szCs w:val="24"/>
        </w:rPr>
        <w:t>6.</w:t>
      </w:r>
      <w:proofErr w:type="gramEnd"/>
      <w:r w:rsidR="001B64BB" w:rsidRPr="00F60B68">
        <w:rPr>
          <w:rFonts w:ascii="Times New Roman" w:hAnsi="Times New Roman" w:cs="Times New Roman"/>
          <w:b/>
          <w:sz w:val="24"/>
          <w:szCs w:val="24"/>
        </w:rPr>
        <w:t>VEDAÇÕES PARA DISPUTAR O CERTAME E PARTICIPAR DA EXECUÇÃO DO CONTRATO:</w:t>
      </w:r>
    </w:p>
    <w:p w:rsidR="001B64BB" w:rsidRPr="00F60B68" w:rsidRDefault="001B64BB" w:rsidP="004E3C9C">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6.1- </w:t>
      </w:r>
      <w:r w:rsidRPr="00F60B68">
        <w:rPr>
          <w:rFonts w:ascii="Times New Roman" w:hAnsi="Times New Roman" w:cs="Times New Roman"/>
          <w:sz w:val="24"/>
          <w:szCs w:val="24"/>
        </w:rPr>
        <w:t xml:space="preserve">São vedações para disputar o certame e participar da execução do contrato, direta ou indiretamente, nos termos da </w:t>
      </w:r>
      <w:r w:rsidRPr="00F60B68">
        <w:rPr>
          <w:rFonts w:ascii="Times New Roman" w:hAnsi="Times New Roman" w:cs="Times New Roman"/>
          <w:color w:val="0000FF"/>
          <w:sz w:val="24"/>
          <w:szCs w:val="24"/>
          <w:u w:val="single"/>
        </w:rPr>
        <w:t>Lei nº 14.133/2021:</w:t>
      </w:r>
    </w:p>
    <w:p w:rsidR="001B64BB" w:rsidRPr="00F60B68" w:rsidRDefault="00567ADE"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a) </w:t>
      </w:r>
      <w:r w:rsidR="001B64BB" w:rsidRPr="00F60B68">
        <w:rPr>
          <w:rFonts w:ascii="Times New Roman" w:hAnsi="Times New Roman" w:cs="Times New Roman"/>
          <w:sz w:val="24"/>
          <w:szCs w:val="24"/>
        </w:rPr>
        <w:t>Agente público de órgão ou entidade licitante ou contratante, devendo ser observadas as situações que possam configurar conflito de interesses no exercício ou após o exercício do cargo ou emprego, nos termos da legislação que disciplina a matéria (</w:t>
      </w:r>
      <w:r w:rsidR="001B64BB" w:rsidRPr="00F60B68">
        <w:rPr>
          <w:rFonts w:ascii="Times New Roman" w:hAnsi="Times New Roman" w:cs="Times New Roman"/>
          <w:color w:val="0000FF"/>
          <w:sz w:val="24"/>
          <w:szCs w:val="24"/>
        </w:rPr>
        <w:t>art. 9º, § 1º</w:t>
      </w:r>
      <w:r w:rsidR="001B64BB" w:rsidRPr="00F60B68">
        <w:rPr>
          <w:rFonts w:ascii="Times New Roman" w:hAnsi="Times New Roman" w:cs="Times New Roman"/>
          <w:sz w:val="24"/>
          <w:szCs w:val="24"/>
        </w:rPr>
        <w:t>);</w:t>
      </w:r>
    </w:p>
    <w:p w:rsidR="001B64BB" w:rsidRPr="00F60B68" w:rsidRDefault="00567ADE"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Autor do anteprojeto, do projeto básico ou do projeto executivo, pessoa física ou jurídica, quando a licitação versar sobre obra, serviços ou fornecimento de bens a ele relacionados, sendo que </w:t>
      </w:r>
      <w:proofErr w:type="gramStart"/>
      <w:r w:rsidR="001B64BB" w:rsidRPr="00F60B68">
        <w:rPr>
          <w:rFonts w:ascii="Times New Roman" w:hAnsi="Times New Roman" w:cs="Times New Roman"/>
          <w:sz w:val="24"/>
          <w:szCs w:val="24"/>
        </w:rPr>
        <w:t>equiparam-se</w:t>
      </w:r>
      <w:proofErr w:type="gramEnd"/>
      <w:r w:rsidR="001B64BB" w:rsidRPr="00F60B68">
        <w:rPr>
          <w:rFonts w:ascii="Times New Roman" w:hAnsi="Times New Roman" w:cs="Times New Roman"/>
          <w:sz w:val="24"/>
          <w:szCs w:val="24"/>
        </w:rPr>
        <w:t xml:space="preserve"> aos autores do projeto as empresas integrantes do mesmo grupo econômico (art. </w:t>
      </w:r>
      <w:r w:rsidR="001B64BB" w:rsidRPr="00F60B68">
        <w:rPr>
          <w:rFonts w:ascii="Times New Roman" w:hAnsi="Times New Roman" w:cs="Times New Roman"/>
          <w:color w:val="0000FF"/>
          <w:sz w:val="24"/>
          <w:szCs w:val="24"/>
        </w:rPr>
        <w:t>14, I c/c § 3º</w:t>
      </w:r>
      <w:r w:rsidR="001B64BB" w:rsidRPr="00F60B68">
        <w:rPr>
          <w:rFonts w:ascii="Times New Roman" w:hAnsi="Times New Roman" w:cs="Times New Roman"/>
          <w:sz w:val="24"/>
          <w:szCs w:val="24"/>
        </w:rPr>
        <w:t>);</w:t>
      </w:r>
    </w:p>
    <w:p w:rsidR="001B64BB" w:rsidRPr="00F60B68" w:rsidRDefault="00567ADE"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c)</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r w:rsidR="007E751A"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quando a licitação versar sobre obra, serviços ou fornecimento de bens a ela necessários </w:t>
      </w:r>
      <w:r w:rsidR="001B64BB" w:rsidRPr="00F60B68">
        <w:rPr>
          <w:rFonts w:ascii="Times New Roman" w:hAnsi="Times New Roman" w:cs="Times New Roman"/>
          <w:color w:val="0000FF"/>
          <w:sz w:val="24"/>
          <w:szCs w:val="24"/>
        </w:rPr>
        <w:t>(art. 14, II</w:t>
      </w:r>
      <w:r w:rsidR="001B64BB" w:rsidRPr="00F60B68">
        <w:rPr>
          <w:rFonts w:ascii="Times New Roman" w:hAnsi="Times New Roman" w:cs="Times New Roman"/>
          <w:sz w:val="24"/>
          <w:szCs w:val="24"/>
        </w:rPr>
        <w:t>). Equiparam-se aos autores do projeto as empresas integrantes do mesmo grupo econômico (</w:t>
      </w:r>
      <w:r w:rsidR="001B64BB" w:rsidRPr="00F60B68">
        <w:rPr>
          <w:rFonts w:ascii="Times New Roman" w:hAnsi="Times New Roman" w:cs="Times New Roman"/>
          <w:color w:val="0000FF"/>
          <w:sz w:val="24"/>
          <w:szCs w:val="24"/>
        </w:rPr>
        <w:t>art. 14, § 3º</w:t>
      </w:r>
      <w:r w:rsidR="001B64BB" w:rsidRPr="00F60B68">
        <w:rPr>
          <w:rFonts w:ascii="Times New Roman" w:hAnsi="Times New Roman" w:cs="Times New Roman"/>
          <w:sz w:val="24"/>
          <w:szCs w:val="24"/>
        </w:rPr>
        <w:t>);</w:t>
      </w:r>
    </w:p>
    <w:p w:rsidR="001B64BB" w:rsidRPr="00F60B68" w:rsidRDefault="00567ADE"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d)</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Pessoa física ou jurídica que se encontre, ao tempo da licitação, impossibilitada de participar da licitação em decorrência de sanção que lhe foi imposta (</w:t>
      </w:r>
      <w:r w:rsidR="001B64BB" w:rsidRPr="00F60B68">
        <w:rPr>
          <w:rFonts w:ascii="Times New Roman" w:hAnsi="Times New Roman" w:cs="Times New Roman"/>
          <w:color w:val="0000FF"/>
          <w:sz w:val="24"/>
          <w:szCs w:val="24"/>
        </w:rPr>
        <w:t>art. 14, III</w:t>
      </w:r>
      <w:r w:rsidR="001B64BB" w:rsidRPr="00F60B68">
        <w:rPr>
          <w:rFonts w:ascii="Times New Roman" w:hAnsi="Times New Roman" w:cs="Times New Roman"/>
          <w:sz w:val="24"/>
          <w:szCs w:val="24"/>
        </w:rPr>
        <w:t>);</w:t>
      </w:r>
    </w:p>
    <w:p w:rsidR="001B64BB" w:rsidRPr="00F60B68" w:rsidRDefault="00567ADE"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e)</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w:t>
      </w:r>
      <w:r w:rsidR="001B64BB" w:rsidRPr="00F60B68">
        <w:rPr>
          <w:rFonts w:ascii="Times New Roman" w:hAnsi="Times New Roman" w:cs="Times New Roman"/>
          <w:color w:val="0000FF"/>
          <w:sz w:val="24"/>
          <w:szCs w:val="24"/>
        </w:rPr>
        <w:t>14, IV</w:t>
      </w:r>
      <w:r w:rsidR="001B64BB" w:rsidRPr="00F60B68">
        <w:rPr>
          <w:rFonts w:ascii="Times New Roman" w:hAnsi="Times New Roman" w:cs="Times New Roman"/>
          <w:sz w:val="24"/>
          <w:szCs w:val="24"/>
        </w:rPr>
        <w:t>);</w:t>
      </w:r>
    </w:p>
    <w:p w:rsidR="001B64BB" w:rsidRPr="00F60B68" w:rsidRDefault="00567ADE"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f)</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Empresas controladoras, controladas ou coligadas, nos termos da </w:t>
      </w:r>
      <w:r w:rsidR="001B64BB" w:rsidRPr="00F60B68">
        <w:rPr>
          <w:rFonts w:ascii="Times New Roman" w:hAnsi="Times New Roman" w:cs="Times New Roman"/>
          <w:color w:val="0000FF"/>
          <w:sz w:val="24"/>
          <w:szCs w:val="24"/>
          <w:u w:val="single"/>
        </w:rPr>
        <w:t>Lei nº 6.404, de 15 de dezembro de 1976 – Dispõe sobre as Sociedades por Ações</w:t>
      </w:r>
      <w:r w:rsidR="001B64BB" w:rsidRPr="00F60B68">
        <w:rPr>
          <w:rFonts w:ascii="Times New Roman" w:hAnsi="Times New Roman" w:cs="Times New Roman"/>
          <w:sz w:val="24"/>
          <w:szCs w:val="24"/>
        </w:rPr>
        <w:t>, concorrendo entre si (</w:t>
      </w:r>
      <w:r w:rsidR="001B64BB" w:rsidRPr="00F60B68">
        <w:rPr>
          <w:rFonts w:ascii="Times New Roman" w:hAnsi="Times New Roman" w:cs="Times New Roman"/>
          <w:color w:val="0000FF"/>
          <w:sz w:val="24"/>
          <w:szCs w:val="24"/>
        </w:rPr>
        <w:t>art. 14, V</w:t>
      </w:r>
      <w:r w:rsidR="001B64BB" w:rsidRPr="00F60B68">
        <w:rPr>
          <w:rFonts w:ascii="Times New Roman" w:hAnsi="Times New Roman" w:cs="Times New Roman"/>
          <w:sz w:val="24"/>
          <w:szCs w:val="24"/>
        </w:rPr>
        <w:t>);</w:t>
      </w:r>
    </w:p>
    <w:p w:rsidR="001B64BB" w:rsidRPr="00F60B68" w:rsidRDefault="00567ADE"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g)</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Pessoa física ou jurídica que, nos </w:t>
      </w:r>
      <w:proofErr w:type="gramStart"/>
      <w:r w:rsidR="001B64BB" w:rsidRPr="00F60B68">
        <w:rPr>
          <w:rFonts w:ascii="Times New Roman" w:hAnsi="Times New Roman" w:cs="Times New Roman"/>
          <w:sz w:val="24"/>
          <w:szCs w:val="24"/>
        </w:rPr>
        <w:t>5</w:t>
      </w:r>
      <w:proofErr w:type="gramEnd"/>
      <w:r w:rsidR="001B64BB" w:rsidRPr="00F60B68">
        <w:rPr>
          <w:rFonts w:ascii="Times New Roman" w:hAnsi="Times New Roman" w:cs="Times New Roman"/>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r w:rsidR="001B64BB" w:rsidRPr="00F60B68">
        <w:rPr>
          <w:rFonts w:ascii="Times New Roman" w:hAnsi="Times New Roman" w:cs="Times New Roman"/>
          <w:color w:val="0000FF"/>
          <w:sz w:val="24"/>
          <w:szCs w:val="24"/>
        </w:rPr>
        <w:t>art. 14, VI</w:t>
      </w:r>
      <w:r w:rsidR="001B64BB" w:rsidRPr="00F60B68">
        <w:rPr>
          <w:rFonts w:ascii="Times New Roman" w:hAnsi="Times New Roman" w:cs="Times New Roman"/>
          <w:sz w:val="24"/>
          <w:szCs w:val="24"/>
        </w:rPr>
        <w:t>);</w:t>
      </w:r>
    </w:p>
    <w:p w:rsidR="001B64BB" w:rsidRPr="00F60B68" w:rsidRDefault="00567ADE"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h)</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r w:rsidR="001B64BB" w:rsidRPr="00F60B68">
        <w:rPr>
          <w:rFonts w:ascii="Times New Roman" w:hAnsi="Times New Roman" w:cs="Times New Roman"/>
          <w:color w:val="0000FF"/>
          <w:sz w:val="24"/>
          <w:szCs w:val="24"/>
        </w:rPr>
        <w:t>art. 14, § 5º</w:t>
      </w:r>
      <w:r w:rsidR="001B64BB" w:rsidRPr="00F60B68">
        <w:rPr>
          <w:rFonts w:ascii="Times New Roman" w:hAnsi="Times New Roman" w:cs="Times New Roman"/>
          <w:sz w:val="24"/>
          <w:szCs w:val="24"/>
        </w:rPr>
        <w:t>);</w:t>
      </w:r>
    </w:p>
    <w:p w:rsidR="001B64BB" w:rsidRPr="00F60B68" w:rsidRDefault="00567ADE"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lastRenderedPageBreak/>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É </w:t>
      </w:r>
      <w:proofErr w:type="gramStart"/>
      <w:r w:rsidR="001B64BB" w:rsidRPr="00F60B68">
        <w:rPr>
          <w:rFonts w:ascii="Times New Roman" w:hAnsi="Times New Roman" w:cs="Times New Roman"/>
          <w:sz w:val="24"/>
          <w:szCs w:val="24"/>
        </w:rPr>
        <w:t>impedida a empresa consorciada participar, na mesma licitação</w:t>
      </w:r>
      <w:proofErr w:type="gramEnd"/>
      <w:r w:rsidR="001B64BB" w:rsidRPr="00F60B68">
        <w:rPr>
          <w:rFonts w:ascii="Times New Roman" w:hAnsi="Times New Roman" w:cs="Times New Roman"/>
          <w:sz w:val="24"/>
          <w:szCs w:val="24"/>
        </w:rPr>
        <w:t>, de mais de um consórcio ou de forma isolada (</w:t>
      </w:r>
      <w:r w:rsidR="001B64BB" w:rsidRPr="00F60B68">
        <w:rPr>
          <w:rFonts w:ascii="Times New Roman" w:hAnsi="Times New Roman" w:cs="Times New Roman"/>
          <w:color w:val="0000FF"/>
          <w:sz w:val="24"/>
          <w:szCs w:val="24"/>
        </w:rPr>
        <w:t>art. 15, IV</w:t>
      </w:r>
      <w:r w:rsidR="001B64BB" w:rsidRPr="00F60B68">
        <w:rPr>
          <w:rFonts w:ascii="Times New Roman" w:hAnsi="Times New Roman" w:cs="Times New Roman"/>
          <w:sz w:val="24"/>
          <w:szCs w:val="24"/>
        </w:rPr>
        <w:t>);</w:t>
      </w:r>
    </w:p>
    <w:p w:rsidR="001B64BB" w:rsidRPr="00F60B68" w:rsidRDefault="00567ADE"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j)</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r w:rsidR="001B64BB" w:rsidRPr="00F60B68">
        <w:rPr>
          <w:rFonts w:ascii="Times New Roman" w:hAnsi="Times New Roman" w:cs="Times New Roman"/>
          <w:color w:val="0000FF"/>
          <w:sz w:val="24"/>
          <w:szCs w:val="24"/>
        </w:rPr>
        <w:t>art. 48, p. ú.);</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k)</w:t>
      </w:r>
      <w:r w:rsidRPr="00F60B68">
        <w:rPr>
          <w:rFonts w:ascii="Times New Roman" w:hAnsi="Times New Roman" w:cs="Times New Roman"/>
          <w:sz w:val="24"/>
          <w:szCs w:val="24"/>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w:t>
      </w:r>
      <w:r w:rsidRPr="00F60B68">
        <w:rPr>
          <w:rFonts w:ascii="Times New Roman" w:hAnsi="Times New Roman" w:cs="Times New Roman"/>
          <w:color w:val="0000FF"/>
          <w:sz w:val="24"/>
          <w:szCs w:val="24"/>
        </w:rPr>
        <w:t>art. 122, § 3º</w:t>
      </w:r>
      <w:r w:rsidRPr="00F60B68">
        <w:rPr>
          <w:rFonts w:ascii="Times New Roman" w:hAnsi="Times New Roman" w:cs="Times New Roman"/>
          <w:sz w:val="24"/>
          <w:szCs w:val="24"/>
        </w:rPr>
        <w:t>).</w:t>
      </w:r>
    </w:p>
    <w:p w:rsidR="00567ADE" w:rsidRPr="00F60B68" w:rsidRDefault="00567ADE" w:rsidP="0084269E">
      <w:pPr>
        <w:pStyle w:val="Corpodetexto"/>
        <w:ind w:left="0" w:right="-62"/>
        <w:jc w:val="both"/>
        <w:rPr>
          <w:rFonts w:ascii="Times New Roman" w:hAnsi="Times New Roman" w:cs="Times New Roman"/>
          <w:sz w:val="24"/>
          <w:szCs w:val="24"/>
        </w:rPr>
      </w:pPr>
    </w:p>
    <w:p w:rsidR="001B64BB" w:rsidRPr="00F60B68" w:rsidRDefault="001B64BB" w:rsidP="0084269E">
      <w:pPr>
        <w:pStyle w:val="Corpodetexto"/>
        <w:shd w:val="clear" w:color="auto" w:fill="A6A6A6" w:themeFill="background1" w:themeFillShade="A6"/>
        <w:ind w:left="0" w:right="-62"/>
        <w:jc w:val="both"/>
        <w:rPr>
          <w:rFonts w:ascii="Times New Roman" w:hAnsi="Times New Roman" w:cs="Times New Roman"/>
          <w:b/>
          <w:sz w:val="24"/>
          <w:szCs w:val="24"/>
        </w:rPr>
      </w:pPr>
      <w:r w:rsidRPr="00F60B68">
        <w:rPr>
          <w:rFonts w:ascii="Times New Roman" w:hAnsi="Times New Roman" w:cs="Times New Roman"/>
          <w:b/>
          <w:sz w:val="24"/>
          <w:szCs w:val="24"/>
        </w:rPr>
        <w:t>6.2-</w:t>
      </w:r>
      <w:proofErr w:type="gramStart"/>
      <w:r w:rsidRPr="00F60B68">
        <w:rPr>
          <w:rFonts w:ascii="Times New Roman" w:hAnsi="Times New Roman" w:cs="Times New Roman"/>
          <w:b/>
          <w:sz w:val="24"/>
          <w:szCs w:val="24"/>
        </w:rPr>
        <w:t xml:space="preserve">  </w:t>
      </w:r>
      <w:proofErr w:type="gramEnd"/>
      <w:r w:rsidRPr="00F60B68">
        <w:rPr>
          <w:rFonts w:ascii="Times New Roman" w:hAnsi="Times New Roman" w:cs="Times New Roman"/>
          <w:b/>
          <w:sz w:val="24"/>
          <w:szCs w:val="24"/>
        </w:rPr>
        <w:t>PARTICIPAÇÃO DE CONSÓRCIOS</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6.2.1-</w:t>
      </w:r>
      <w:r w:rsidRPr="00F60B68">
        <w:rPr>
          <w:rFonts w:ascii="Times New Roman" w:hAnsi="Times New Roman" w:cs="Times New Roman"/>
          <w:sz w:val="24"/>
          <w:szCs w:val="24"/>
        </w:rPr>
        <w:t xml:space="preserve"> É </w:t>
      </w:r>
      <w:proofErr w:type="gramStart"/>
      <w:r w:rsidRPr="00F60B68">
        <w:rPr>
          <w:rFonts w:ascii="Times New Roman" w:hAnsi="Times New Roman" w:cs="Times New Roman"/>
          <w:sz w:val="24"/>
          <w:szCs w:val="24"/>
        </w:rPr>
        <w:t>impedida a empresa consorciada participar, na mesma licitação</w:t>
      </w:r>
      <w:proofErr w:type="gramEnd"/>
      <w:r w:rsidRPr="00F60B68">
        <w:rPr>
          <w:rFonts w:ascii="Times New Roman" w:hAnsi="Times New Roman" w:cs="Times New Roman"/>
          <w:sz w:val="24"/>
          <w:szCs w:val="24"/>
        </w:rPr>
        <w:t>, de mais de um consórcio ou de forma isolada (art. 15, IV da Lei nº 14.133/2021).</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6.2.2-</w:t>
      </w:r>
      <w:r w:rsidRPr="00F60B68">
        <w:rPr>
          <w:rFonts w:ascii="Times New Roman" w:hAnsi="Times New Roman" w:cs="Times New Roman"/>
          <w:sz w:val="24"/>
          <w:szCs w:val="24"/>
        </w:rPr>
        <w:t xml:space="preserve"> A responsabilidade dos integrantes é solidária pelos atos praticados em consórcio, tanto na fase de licitação quanto na de execução do contrato (art. 15, V da Lei nº 14.133/2021).</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6.2.3-</w:t>
      </w:r>
      <w:r w:rsidRPr="00F60B68">
        <w:rPr>
          <w:rFonts w:ascii="Times New Roman" w:hAnsi="Times New Roman" w:cs="Times New Roman"/>
          <w:sz w:val="24"/>
          <w:szCs w:val="24"/>
        </w:rPr>
        <w:tab/>
        <w:t xml:space="preserve">A substituição de consorciado deverá ser expressamente autorizada pela Administração Pública Municipal e condicionada à comprovação de que a nova empresa do consórcio possui, no mínimo, os mesmos quantitativos para efeito de habilitação técnica e os mesmos valores para efeito de qualificação </w:t>
      </w:r>
      <w:proofErr w:type="gramStart"/>
      <w:r w:rsidRPr="00F60B68">
        <w:rPr>
          <w:rFonts w:ascii="Times New Roman" w:hAnsi="Times New Roman" w:cs="Times New Roman"/>
          <w:sz w:val="24"/>
          <w:szCs w:val="24"/>
        </w:rPr>
        <w:t>econômico-financeira apresentados pela empresa substituída para fins de habilitação do consórcio</w:t>
      </w:r>
      <w:proofErr w:type="gramEnd"/>
      <w:r w:rsidRPr="00F60B68">
        <w:rPr>
          <w:rFonts w:ascii="Times New Roman" w:hAnsi="Times New Roman" w:cs="Times New Roman"/>
          <w:sz w:val="24"/>
          <w:szCs w:val="24"/>
        </w:rPr>
        <w:t xml:space="preserve"> (art. 15, § 5º da Lei nº 14.133/2021).</w:t>
      </w:r>
    </w:p>
    <w:p w:rsidR="001B64BB" w:rsidRPr="00F60B68" w:rsidRDefault="004D458F"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1</w:t>
      </w:r>
      <w:proofErr w:type="gramEnd"/>
      <w:r w:rsidRPr="00F60B68">
        <w:rPr>
          <w:rFonts w:ascii="Times New Roman" w:hAnsi="Times New Roman" w:cs="Times New Roman"/>
          <w:b/>
          <w:sz w:val="24"/>
          <w:szCs w:val="24"/>
        </w:rPr>
        <w:t>)</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Na fase de habilitação:</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TÉCNICA: é admitido o somatório dos quantitativos de cada consorciado (art. 15, III – primeira parte, da Lei nº 14.133/2021);</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ECONÔMICO-FINANCEIRA:</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Admissão do somatório dos valores de cada consorciado (art. 15, III – segunda parte, da Lei nº 14.133/2021);</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Acréscimo de 10% (dez por cento) a 30% (trinta por cento) sobre o valor exigido de licitante individual para a habilitação econômico-financeira, salvo justificação (art. 15, § 1º da Lei nº 14.133/2021); o referido acréscimo não se aplica aos consórcios compostos, em sua totalidade, de microempresas e pequenas empresas, assim definidas em lei (art. 15, § 2º da Lei nº 14.133/2021).</w:t>
      </w:r>
    </w:p>
    <w:p w:rsidR="001B64BB" w:rsidRPr="00F60B68" w:rsidRDefault="007E751A"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6.2.4-</w:t>
      </w:r>
      <w:r w:rsidR="004D458F"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assinatura do contrato será condicionada à (art. 15, § 3º da Lei nº 14.133/2021):</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Comprovação de compromisso público ou particular de constituição de consórcio, subscrito pelos consorciados (art. 15, I da Lei nº 14.133/2021);</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Indicação da empresa líder do consórcio, que será responsável por sua representação perante a Administração (art. 15, II da Lei nº 14.133/2021).</w:t>
      </w:r>
    </w:p>
    <w:p w:rsidR="004D458F" w:rsidRPr="00F60B68" w:rsidRDefault="004D458F" w:rsidP="0084269E">
      <w:pPr>
        <w:pStyle w:val="Corpodetexto"/>
        <w:ind w:left="0" w:right="-62"/>
        <w:jc w:val="both"/>
        <w:rPr>
          <w:rFonts w:ascii="Times New Roman" w:hAnsi="Times New Roman" w:cs="Times New Roman"/>
          <w:sz w:val="24"/>
          <w:szCs w:val="24"/>
        </w:rPr>
      </w:pPr>
    </w:p>
    <w:p w:rsidR="001B64BB" w:rsidRPr="00F60B68" w:rsidRDefault="001B64BB" w:rsidP="0084269E">
      <w:pPr>
        <w:pStyle w:val="Corpodetexto"/>
        <w:shd w:val="clear" w:color="auto" w:fill="A6A6A6" w:themeFill="background1" w:themeFillShade="A6"/>
        <w:ind w:left="0" w:right="-62"/>
        <w:jc w:val="both"/>
        <w:rPr>
          <w:rFonts w:ascii="Times New Roman" w:hAnsi="Times New Roman" w:cs="Times New Roman"/>
          <w:b/>
          <w:sz w:val="24"/>
          <w:szCs w:val="24"/>
        </w:rPr>
      </w:pPr>
      <w:r w:rsidRPr="00F60B68">
        <w:rPr>
          <w:rFonts w:ascii="Times New Roman" w:hAnsi="Times New Roman" w:cs="Times New Roman"/>
          <w:b/>
          <w:sz w:val="24"/>
          <w:szCs w:val="24"/>
        </w:rPr>
        <w:t xml:space="preserve"> </w:t>
      </w:r>
      <w:proofErr w:type="gramStart"/>
      <w:r w:rsidRPr="00F60B68">
        <w:rPr>
          <w:rFonts w:ascii="Times New Roman" w:hAnsi="Times New Roman" w:cs="Times New Roman"/>
          <w:b/>
          <w:sz w:val="24"/>
          <w:szCs w:val="24"/>
        </w:rPr>
        <w:t>6.3- PARTICIPAÇÃO</w:t>
      </w:r>
      <w:proofErr w:type="gramEnd"/>
      <w:r w:rsidRPr="00F60B68">
        <w:rPr>
          <w:rFonts w:ascii="Times New Roman" w:hAnsi="Times New Roman" w:cs="Times New Roman"/>
          <w:b/>
          <w:sz w:val="24"/>
          <w:szCs w:val="24"/>
        </w:rPr>
        <w:t xml:space="preserve"> DE COOPERATIVAS</w:t>
      </w:r>
      <w:r w:rsidRPr="00F60B68">
        <w:rPr>
          <w:rFonts w:ascii="Times New Roman" w:hAnsi="Times New Roman" w:cs="Times New Roman"/>
          <w:b/>
          <w:sz w:val="24"/>
          <w:szCs w:val="24"/>
        </w:rPr>
        <w:tab/>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6.3.1-</w:t>
      </w:r>
      <w:r w:rsidRPr="00F60B68">
        <w:rPr>
          <w:rFonts w:ascii="Times New Roman" w:hAnsi="Times New Roman" w:cs="Times New Roman"/>
          <w:sz w:val="24"/>
          <w:szCs w:val="24"/>
        </w:rPr>
        <w:t xml:space="preserve"> Conforme art. 16 da Lei nº 14.133/2021, os profissionais organizados sob a forma de cooperativa poderão participar de licitação quando:</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constituição e o funcionamento da cooperativa observarem as regras estabelecidas na legislação aplicável, em especial:</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Lei nº 5.764, de 16 de dezembro de 1971 – Define a Política Nacional de Cooperativismo, institui o regime jurídico das sociedades cooperativas, e dá outras providências;</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Lei nº 12.690, de 19 de julho de 2012 – Dispõe sobre a organização e o funcionamento das Cooperativas de Trabalho; institui o Programa Nacional de Fomento às Cooperativas de Trabalho - PRONACOOP; e revoga o parágrafo único do art. 442 da Consolidação das Leis do Trabalho - CLT, aprovada pelo Decreto-Lei nº 5.452, de 1º de maio de 1943;</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c)</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Lei Complementar nº 130, de 17 de abril de 2009 – Dispõe sobre o Sistema Nacional de Crédito Cooperativo e revoga dispositivos das Leis nos 4.595, de 31 de dezembro de 1964, e 5.764, de 16 </w:t>
      </w:r>
      <w:r w:rsidR="001B64BB" w:rsidRPr="00F60B68">
        <w:rPr>
          <w:rFonts w:ascii="Times New Roman" w:hAnsi="Times New Roman" w:cs="Times New Roman"/>
          <w:sz w:val="24"/>
          <w:szCs w:val="24"/>
        </w:rPr>
        <w:lastRenderedPageBreak/>
        <w:t>de dezembro de 1971.</w:t>
      </w:r>
    </w:p>
    <w:p w:rsidR="007E751A" w:rsidRPr="00F60B68" w:rsidRDefault="007E751A"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6.3.2-</w:t>
      </w:r>
      <w:r w:rsidRPr="00F60B68">
        <w:rPr>
          <w:rFonts w:ascii="Times New Roman" w:hAnsi="Times New Roman" w:cs="Times New Roman"/>
          <w:sz w:val="24"/>
          <w:szCs w:val="24"/>
        </w:rPr>
        <w:t xml:space="preserve"> Conforme art. 34 da Lei nº 11.488/2007, aplica-se às sociedades cooperativas que tenham auferido, no ano- calendário anterior, receita bruta até o limite definido no inciso II do caput do art. 3º da Lei Complementar no 123/2006, nela incluídos os atos cooperados e </w:t>
      </w:r>
      <w:proofErr w:type="gramStart"/>
      <w:r w:rsidRPr="00F60B68">
        <w:rPr>
          <w:rFonts w:ascii="Times New Roman" w:hAnsi="Times New Roman" w:cs="Times New Roman"/>
          <w:sz w:val="24"/>
          <w:szCs w:val="24"/>
        </w:rPr>
        <w:t>não-cooperados</w:t>
      </w:r>
      <w:proofErr w:type="gramEnd"/>
      <w:r w:rsidRPr="00F60B68">
        <w:rPr>
          <w:rFonts w:ascii="Times New Roman" w:hAnsi="Times New Roman" w:cs="Times New Roman"/>
          <w:sz w:val="24"/>
          <w:szCs w:val="24"/>
        </w:rPr>
        <w:t>, o disposto nos Capítulos V a X (art. 42 ao 67- A), na Seção IV do Capítulo XI (art. 73 e 73-A), e no Capítulo XII (art. 74 ao 75-B) da referida Lei Complementar.</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cooperativa apresentar demonstrativo de atuação em regime cooperado, com repartição de receitas e despesas entre os cooperados;</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Qualquer cooperado, com igual qualificação, for capaz de executar o objeto contratado, vedado à Administração indicar nominalmente pessoas;</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objeto </w:t>
      </w:r>
      <w:proofErr w:type="gramStart"/>
      <w:r w:rsidR="001B64BB" w:rsidRPr="00F60B68">
        <w:rPr>
          <w:rFonts w:ascii="Times New Roman" w:hAnsi="Times New Roman" w:cs="Times New Roman"/>
          <w:sz w:val="24"/>
          <w:szCs w:val="24"/>
        </w:rPr>
        <w:t>da licitação referir-se</w:t>
      </w:r>
      <w:proofErr w:type="gramEnd"/>
      <w:r w:rsidR="001B64BB" w:rsidRPr="00F60B68">
        <w:rPr>
          <w:rFonts w:ascii="Times New Roman" w:hAnsi="Times New Roman" w:cs="Times New Roman"/>
          <w:sz w:val="24"/>
          <w:szCs w:val="24"/>
        </w:rPr>
        <w:t>, em se tratando de cooperativas enquadradas na Lei nº 12.690, de 19 de julho de 2012, a serviços especializados constantes do objeto social da cooperativa, a serem executados de forma complementar à sua atuação.</w:t>
      </w:r>
    </w:p>
    <w:p w:rsidR="004D458F" w:rsidRPr="00F60B68" w:rsidRDefault="004D458F" w:rsidP="0084269E">
      <w:pPr>
        <w:pStyle w:val="Corpodetexto"/>
        <w:ind w:left="0" w:right="-62"/>
        <w:jc w:val="both"/>
        <w:rPr>
          <w:rFonts w:ascii="Times New Roman" w:hAnsi="Times New Roman" w:cs="Times New Roman"/>
        </w:rPr>
      </w:pPr>
    </w:p>
    <w:p w:rsidR="001B64BB" w:rsidRPr="00F60B68" w:rsidRDefault="001B64BB" w:rsidP="0084269E">
      <w:pPr>
        <w:pStyle w:val="Corpodetexto"/>
        <w:ind w:left="0" w:right="-62"/>
        <w:jc w:val="both"/>
        <w:rPr>
          <w:rFonts w:ascii="Times New Roman" w:hAnsi="Times New Roman" w:cs="Times New Roman"/>
          <w:b/>
          <w:sz w:val="24"/>
          <w:szCs w:val="24"/>
        </w:rPr>
      </w:pPr>
      <w:proofErr w:type="gramStart"/>
      <w:r w:rsidRPr="00F60B68">
        <w:rPr>
          <w:rFonts w:ascii="Times New Roman" w:hAnsi="Times New Roman" w:cs="Times New Roman"/>
          <w:b/>
          <w:sz w:val="24"/>
          <w:szCs w:val="24"/>
          <w:shd w:val="clear" w:color="auto" w:fill="A6A6A6" w:themeFill="background1" w:themeFillShade="A6"/>
        </w:rPr>
        <w:t>7</w:t>
      </w:r>
      <w:proofErr w:type="gramEnd"/>
      <w:r w:rsidRPr="00F60B68">
        <w:rPr>
          <w:rFonts w:ascii="Times New Roman" w:hAnsi="Times New Roman" w:cs="Times New Roman"/>
          <w:b/>
          <w:sz w:val="24"/>
          <w:szCs w:val="24"/>
          <w:shd w:val="clear" w:color="auto" w:fill="A6A6A6" w:themeFill="background1" w:themeFillShade="A6"/>
        </w:rPr>
        <w:t>) VERIFICAÇÃO DE IMPEDIMENTOS NO CEIS E CNEP</w:t>
      </w:r>
      <w:r w:rsidRPr="00F60B68">
        <w:rPr>
          <w:rFonts w:ascii="Times New Roman" w:hAnsi="Times New Roman" w:cs="Times New Roman"/>
          <w:b/>
          <w:sz w:val="24"/>
          <w:szCs w:val="24"/>
        </w:rPr>
        <w:tab/>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7.1</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Tão logo o SAMAE tenha conhecimento do fornecedor interessado em participar do certame, será verificada a existência de sanção que impeça a participação no certame ou futura contratação, mediante consulta aos seguintes cadastros mantidos pela </w:t>
      </w:r>
      <w:r w:rsidR="001B64BB" w:rsidRPr="00F60B68">
        <w:rPr>
          <w:rFonts w:ascii="Times New Roman" w:hAnsi="Times New Roman" w:cs="Times New Roman"/>
          <w:color w:val="0000FF"/>
          <w:sz w:val="24"/>
          <w:szCs w:val="24"/>
          <w:u w:val="single"/>
        </w:rPr>
        <w:t>Controladoria-Geral da União (CGU):</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color w:val="0000FF"/>
          <w:sz w:val="24"/>
          <w:szCs w:val="24"/>
          <w:u w:val="single"/>
        </w:rPr>
        <w:t>Cadastro Nacional de Empresas Inidôneas e Suspensas (CEIS);</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w:t>
      </w:r>
      <w:r w:rsidR="001B64BB" w:rsidRPr="00F60B68">
        <w:rPr>
          <w:rFonts w:ascii="Times New Roman" w:hAnsi="Times New Roman" w:cs="Times New Roman"/>
          <w:color w:val="0000FF"/>
          <w:sz w:val="24"/>
          <w:szCs w:val="24"/>
          <w:u w:val="single"/>
        </w:rPr>
        <w:t>Cadastro Nacional de Empresas Punidas (CNEP).</w:t>
      </w:r>
    </w:p>
    <w:p w:rsidR="001B64BB" w:rsidRPr="00F60B68" w:rsidRDefault="00E735F6"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7.2-</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consulta será feita no seguinte link: </w:t>
      </w:r>
      <w:proofErr w:type="gramStart"/>
      <w:r w:rsidR="001B64BB" w:rsidRPr="00F60B68">
        <w:rPr>
          <w:rFonts w:ascii="Times New Roman" w:hAnsi="Times New Roman" w:cs="Times New Roman"/>
          <w:color w:val="0000FF"/>
          <w:sz w:val="24"/>
          <w:szCs w:val="24"/>
          <w:u w:val="single"/>
        </w:rPr>
        <w:t>https</w:t>
      </w:r>
      <w:proofErr w:type="gramEnd"/>
      <w:r w:rsidR="001B64BB" w:rsidRPr="00F60B68">
        <w:rPr>
          <w:rFonts w:ascii="Times New Roman" w:hAnsi="Times New Roman" w:cs="Times New Roman"/>
          <w:color w:val="0000FF"/>
          <w:sz w:val="24"/>
          <w:szCs w:val="24"/>
          <w:u w:val="single"/>
        </w:rPr>
        <w:t>://certidoes.cgu.gov.br/</w:t>
      </w:r>
    </w:p>
    <w:p w:rsidR="001B64BB" w:rsidRPr="00F60B68" w:rsidRDefault="00E735F6"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7.3-</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consulta aos cadastros acima referidos </w:t>
      </w:r>
      <w:r w:rsidR="001B64BB" w:rsidRPr="00F60B68">
        <w:rPr>
          <w:rFonts w:ascii="Times New Roman" w:hAnsi="Times New Roman" w:cs="Times New Roman"/>
          <w:b/>
          <w:sz w:val="24"/>
          <w:szCs w:val="24"/>
        </w:rPr>
        <w:t>será</w:t>
      </w:r>
      <w:r w:rsidR="001B64BB" w:rsidRPr="00F60B68">
        <w:rPr>
          <w:rFonts w:ascii="Times New Roman" w:hAnsi="Times New Roman" w:cs="Times New Roman"/>
          <w:sz w:val="24"/>
          <w:szCs w:val="24"/>
        </w:rPr>
        <w:t xml:space="preserve"> realizada </w:t>
      </w:r>
      <w:r w:rsidR="001B64BB" w:rsidRPr="00F60B68">
        <w:rPr>
          <w:rFonts w:ascii="Times New Roman" w:hAnsi="Times New Roman" w:cs="Times New Roman"/>
          <w:b/>
          <w:sz w:val="24"/>
          <w:szCs w:val="24"/>
        </w:rPr>
        <w:t>em nome do fornecedor e também de seu sócio majoritário</w:t>
      </w:r>
      <w:r w:rsidR="001B64BB" w:rsidRPr="00F60B68">
        <w:rPr>
          <w:rFonts w:ascii="Times New Roman" w:hAnsi="Times New Roman" w:cs="Times New Roman"/>
          <w:sz w:val="24"/>
          <w:szCs w:val="24"/>
        </w:rPr>
        <w:t xml:space="preserve">, por força do </w:t>
      </w:r>
      <w:r w:rsidR="001B64BB" w:rsidRPr="00F60B68">
        <w:rPr>
          <w:rFonts w:ascii="Times New Roman" w:hAnsi="Times New Roman" w:cs="Times New Roman"/>
          <w:color w:val="0000FF"/>
          <w:sz w:val="24"/>
          <w:szCs w:val="24"/>
          <w:u w:val="single"/>
        </w:rPr>
        <w:t>art. 12 da Lei nº 8.429/1992</w:t>
      </w:r>
      <w:r w:rsidR="001B64BB" w:rsidRPr="00F60B68">
        <w:rPr>
          <w:rFonts w:ascii="Times New Roman" w:hAnsi="Times New Roman" w:cs="Times New Roman"/>
          <w:color w:val="0000FF"/>
          <w:sz w:val="24"/>
          <w:szCs w:val="24"/>
        </w:rPr>
        <w:t xml:space="preserve"> </w:t>
      </w:r>
      <w:r w:rsidR="001B64BB" w:rsidRPr="00F60B68">
        <w:rPr>
          <w:rFonts w:ascii="Times New Roman" w:hAnsi="Times New Roman" w:cs="Times New Roman"/>
          <w:sz w:val="24"/>
          <w:szCs w:val="24"/>
        </w:rPr>
        <w:t>(</w:t>
      </w:r>
      <w:r w:rsidR="001B64BB" w:rsidRPr="00F60B68">
        <w:rPr>
          <w:rFonts w:ascii="Times New Roman" w:hAnsi="Times New Roman" w:cs="Times New Roman"/>
          <w:i/>
          <w:sz w:val="24"/>
          <w:szCs w:val="24"/>
        </w:rPr>
        <w:t>Dispõe sobre as sanções aplicáveis em virtude da prática de atos de improbidade administrativa, de que trata o § 4º do art. 37 da Constituição Federal; e dá outras providências</w:t>
      </w:r>
      <w:r w:rsidR="001B64BB" w:rsidRPr="00F60B68">
        <w:rPr>
          <w:rFonts w:ascii="Times New Roman" w:hAnsi="Times New Roman" w:cs="Times New Roman"/>
          <w:sz w:val="24"/>
          <w:szCs w:val="24"/>
        </w:rPr>
        <w:t>).</w:t>
      </w:r>
    </w:p>
    <w:p w:rsidR="001B64BB" w:rsidRPr="00F60B68" w:rsidRDefault="00E735F6" w:rsidP="0084269E">
      <w:pPr>
        <w:pStyle w:val="Corpodetexto"/>
        <w:ind w:left="0" w:right="-62"/>
        <w:jc w:val="both"/>
        <w:rPr>
          <w:rFonts w:ascii="Times New Roman" w:hAnsi="Times New Roman" w:cs="Times New Roman"/>
          <w:color w:val="0000FF"/>
          <w:sz w:val="24"/>
          <w:szCs w:val="24"/>
          <w:u w:val="single"/>
        </w:rPr>
      </w:pPr>
      <w:r w:rsidRPr="00F60B68">
        <w:rPr>
          <w:rFonts w:ascii="Times New Roman" w:hAnsi="Times New Roman" w:cs="Times New Roman"/>
          <w:b/>
          <w:sz w:val="24"/>
          <w:szCs w:val="24"/>
        </w:rPr>
        <w:t>7.3.1-</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verificação visa coibir o disposto no </w:t>
      </w:r>
      <w:r w:rsidR="001B64BB" w:rsidRPr="00F60B68">
        <w:rPr>
          <w:rFonts w:ascii="Times New Roman" w:hAnsi="Times New Roman" w:cs="Times New Roman"/>
          <w:color w:val="0000FF"/>
          <w:sz w:val="24"/>
          <w:szCs w:val="24"/>
          <w:u w:val="single"/>
        </w:rPr>
        <w:t>art. 337-M do Código Penal</w:t>
      </w:r>
      <w:r w:rsidR="001B64BB" w:rsidRPr="00F60B68">
        <w:rPr>
          <w:rFonts w:ascii="Times New Roman" w:hAnsi="Times New Roman" w:cs="Times New Roman"/>
          <w:color w:val="0000FF"/>
          <w:sz w:val="24"/>
          <w:szCs w:val="24"/>
          <w:u w:val="single"/>
          <w:vertAlign w:val="superscript"/>
        </w:rPr>
        <w:t>1.</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7.4-</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Constatada a existência de qualquer sanção, o pregoeiro reputará o licitante inabilitado, por falta de condição de participação.</w:t>
      </w:r>
    </w:p>
    <w:p w:rsidR="004D458F" w:rsidRPr="00F60B68" w:rsidRDefault="004D458F" w:rsidP="0084269E">
      <w:pPr>
        <w:pStyle w:val="Corpodetexto"/>
        <w:ind w:left="0" w:right="-62"/>
        <w:jc w:val="both"/>
        <w:rPr>
          <w:rFonts w:ascii="Times New Roman" w:hAnsi="Times New Roman" w:cs="Times New Roman"/>
          <w:sz w:val="24"/>
          <w:szCs w:val="24"/>
        </w:rPr>
      </w:pPr>
    </w:p>
    <w:p w:rsidR="001B64BB" w:rsidRPr="00F60B68" w:rsidRDefault="004D458F" w:rsidP="0084269E">
      <w:pPr>
        <w:pStyle w:val="Corpodetexto"/>
        <w:shd w:val="clear" w:color="auto" w:fill="A6A6A6" w:themeFill="background1" w:themeFillShade="A6"/>
        <w:ind w:left="0" w:right="-62"/>
        <w:jc w:val="both"/>
        <w:rPr>
          <w:rFonts w:ascii="Times New Roman" w:hAnsi="Times New Roman" w:cs="Times New Roman"/>
          <w:sz w:val="24"/>
          <w:szCs w:val="24"/>
        </w:rPr>
      </w:pPr>
      <w:proofErr w:type="gramStart"/>
      <w:r w:rsidRPr="00F60B68">
        <w:rPr>
          <w:rFonts w:ascii="Times New Roman" w:hAnsi="Times New Roman" w:cs="Times New Roman"/>
          <w:sz w:val="24"/>
          <w:szCs w:val="24"/>
        </w:rPr>
        <w:t>8</w:t>
      </w:r>
      <w:proofErr w:type="gramEnd"/>
      <w:r w:rsidRPr="00F60B68">
        <w:rPr>
          <w:rFonts w:ascii="Times New Roman" w:hAnsi="Times New Roman" w:cs="Times New Roman"/>
          <w:sz w:val="24"/>
          <w:szCs w:val="24"/>
        </w:rPr>
        <w:t xml:space="preserve"> </w:t>
      </w:r>
      <w:r w:rsidR="001B64BB" w:rsidRPr="00F60B68">
        <w:rPr>
          <w:rFonts w:ascii="Times New Roman" w:hAnsi="Times New Roman" w:cs="Times New Roman"/>
          <w:b/>
          <w:sz w:val="24"/>
          <w:szCs w:val="24"/>
        </w:rPr>
        <w:t>DA APRESENTAÇÃO DA PROPOSTA E DOS DOCUMENTOS DE HABILITAÇÃO.</w:t>
      </w:r>
    </w:p>
    <w:p w:rsidR="001B64BB" w:rsidRPr="00F60B68" w:rsidRDefault="001B64B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8.1)</w:t>
      </w:r>
      <w:proofErr w:type="gramEnd"/>
      <w:r w:rsidR="00B25EE5" w:rsidRPr="00F60B68">
        <w:rPr>
          <w:rFonts w:ascii="Times New Roman" w:hAnsi="Times New Roman" w:cs="Times New Roman"/>
          <w:b/>
          <w:sz w:val="24"/>
          <w:szCs w:val="24"/>
        </w:rPr>
        <w:t xml:space="preserve"> </w:t>
      </w:r>
      <w:r w:rsidRPr="00F60B68">
        <w:rPr>
          <w:rFonts w:ascii="Times New Roman" w:hAnsi="Times New Roman" w:cs="Times New Roman"/>
          <w:sz w:val="24"/>
          <w:szCs w:val="24"/>
        </w:rPr>
        <w:t>Para este certame, a sequência das fases será (</w:t>
      </w:r>
      <w:r w:rsidRPr="00F60B68">
        <w:rPr>
          <w:rFonts w:ascii="Times New Roman" w:hAnsi="Times New Roman" w:cs="Times New Roman"/>
          <w:color w:val="0000FF"/>
          <w:sz w:val="24"/>
          <w:szCs w:val="24"/>
          <w:u w:val="single"/>
        </w:rPr>
        <w:t>art. 17, caput da Lei nº 14.133/2021</w:t>
      </w:r>
      <w:r w:rsidRPr="00F60B68">
        <w:rPr>
          <w:rFonts w:ascii="Times New Roman" w:hAnsi="Times New Roman" w:cs="Times New Roman"/>
          <w:sz w:val="24"/>
          <w:szCs w:val="24"/>
        </w:rPr>
        <w:t>):</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1º </w:t>
      </w:r>
      <w:r w:rsidRPr="00F60B68">
        <w:rPr>
          <w:rFonts w:ascii="Times New Roman" w:hAnsi="Times New Roman" w:cs="Times New Roman"/>
          <w:sz w:val="24"/>
          <w:szCs w:val="24"/>
        </w:rPr>
        <w:t>PROPOSTA;</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2º </w:t>
      </w:r>
      <w:r w:rsidRPr="00F60B68">
        <w:rPr>
          <w:rFonts w:ascii="Times New Roman" w:hAnsi="Times New Roman" w:cs="Times New Roman"/>
          <w:sz w:val="24"/>
          <w:szCs w:val="24"/>
        </w:rPr>
        <w:t>HABILITAÇÃO.</w:t>
      </w:r>
    </w:p>
    <w:p w:rsidR="001B64BB" w:rsidRPr="00F60B68" w:rsidRDefault="001B64B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8.2)</w:t>
      </w:r>
      <w:proofErr w:type="gramEnd"/>
      <w:r w:rsidR="00B25EE5" w:rsidRPr="00F60B68">
        <w:rPr>
          <w:rFonts w:ascii="Times New Roman" w:hAnsi="Times New Roman" w:cs="Times New Roman"/>
          <w:b/>
          <w:sz w:val="24"/>
          <w:szCs w:val="24"/>
        </w:rPr>
        <w:t xml:space="preserve"> </w:t>
      </w:r>
      <w:r w:rsidRPr="00F60B68">
        <w:rPr>
          <w:rFonts w:ascii="Times New Roman" w:hAnsi="Times New Roman" w:cs="Times New Roman"/>
          <w:sz w:val="24"/>
          <w:szCs w:val="24"/>
        </w:rPr>
        <w:t>A fase recursal será única (</w:t>
      </w:r>
      <w:r w:rsidRPr="00F60B68">
        <w:rPr>
          <w:rFonts w:ascii="Times New Roman" w:hAnsi="Times New Roman" w:cs="Times New Roman"/>
          <w:color w:val="0000FF"/>
          <w:sz w:val="24"/>
          <w:szCs w:val="24"/>
        </w:rPr>
        <w:t>art. 185, § 1º, II da Lei nº 14.133/2021</w:t>
      </w:r>
      <w:r w:rsidRPr="00F60B68">
        <w:rPr>
          <w:rFonts w:ascii="Times New Roman" w:hAnsi="Times New Roman" w:cs="Times New Roman"/>
          <w:sz w:val="24"/>
          <w:szCs w:val="24"/>
        </w:rPr>
        <w:t>).</w:t>
      </w:r>
    </w:p>
    <w:p w:rsidR="001B64BB" w:rsidRPr="00F60B68" w:rsidRDefault="001B64B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8.3)</w:t>
      </w:r>
      <w:proofErr w:type="gramEnd"/>
      <w:r w:rsidR="00B25EE5" w:rsidRPr="00F60B68">
        <w:rPr>
          <w:rFonts w:ascii="Times New Roman" w:hAnsi="Times New Roman" w:cs="Times New Roman"/>
          <w:sz w:val="24"/>
          <w:szCs w:val="24"/>
        </w:rPr>
        <w:t xml:space="preserve"> </w:t>
      </w:r>
      <w:r w:rsidRPr="00F60B68">
        <w:rPr>
          <w:rFonts w:ascii="Times New Roman" w:hAnsi="Times New Roman" w:cs="Times New Roman"/>
          <w:sz w:val="24"/>
          <w:szCs w:val="24"/>
        </w:rPr>
        <w:t>Para elaboração e apresentação das propostas o licitante deve:</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 -</w:t>
      </w:r>
      <w:r w:rsidR="004D458F" w:rsidRPr="00F60B68">
        <w:rPr>
          <w:rFonts w:ascii="Times New Roman" w:hAnsi="Times New Roman" w:cs="Times New Roman"/>
          <w:sz w:val="24"/>
          <w:szCs w:val="24"/>
        </w:rPr>
        <w:t xml:space="preserve"> </w:t>
      </w:r>
      <w:r w:rsidRPr="00F60B68">
        <w:rPr>
          <w:rFonts w:ascii="Times New Roman" w:hAnsi="Times New Roman" w:cs="Times New Roman"/>
          <w:sz w:val="24"/>
          <w:szCs w:val="24"/>
        </w:rPr>
        <w:t>Levar em consideração o disposto neste edital e em seus anexos;</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004D458F" w:rsidRPr="00F60B68">
        <w:rPr>
          <w:rFonts w:ascii="Times New Roman" w:hAnsi="Times New Roman" w:cs="Times New Roman"/>
          <w:sz w:val="24"/>
          <w:szCs w:val="24"/>
        </w:rPr>
        <w:t xml:space="preserve"> </w:t>
      </w:r>
      <w:r w:rsidRPr="00F60B68">
        <w:rPr>
          <w:rFonts w:ascii="Times New Roman" w:hAnsi="Times New Roman" w:cs="Times New Roman"/>
          <w:sz w:val="24"/>
          <w:szCs w:val="24"/>
        </w:rPr>
        <w:t>Não ofertar proposta com valor superior ao indicado neste edital;</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Encaminhar proposta na plataforma indicada no preâmbulo;</w:t>
      </w:r>
    </w:p>
    <w:p w:rsidR="001B64BB" w:rsidRPr="00F60B68" w:rsidRDefault="004D458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proposta deverá ter validade mínima de 60 (sessenta) dias, contados da data da abertura da sessão, sendo que decorrido o prazo de validade da proposta sem convocação para contratação, ficará o licitante liberado do compromisso assumido.</w:t>
      </w:r>
    </w:p>
    <w:p w:rsidR="001B64BB" w:rsidRPr="00F60B68" w:rsidRDefault="001B64B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8.4)</w:t>
      </w:r>
      <w:proofErr w:type="gramEnd"/>
      <w:r w:rsidR="00B25EE5" w:rsidRPr="00F60B68">
        <w:rPr>
          <w:rFonts w:ascii="Times New Roman" w:hAnsi="Times New Roman" w:cs="Times New Roman"/>
          <w:sz w:val="24"/>
          <w:szCs w:val="24"/>
        </w:rPr>
        <w:t xml:space="preserve"> </w:t>
      </w:r>
      <w:r w:rsidRPr="00F60B68">
        <w:rPr>
          <w:rFonts w:ascii="Times New Roman" w:hAnsi="Times New Roman" w:cs="Times New Roman"/>
          <w:sz w:val="24"/>
          <w:szCs w:val="24"/>
        </w:rPr>
        <w:t>O conteúdo das propostas é sigiloso até a abertura da sessão pública (</w:t>
      </w:r>
      <w:r w:rsidRPr="00F60B68">
        <w:rPr>
          <w:rFonts w:ascii="Times New Roman" w:hAnsi="Times New Roman" w:cs="Times New Roman"/>
          <w:color w:val="0000FF"/>
          <w:sz w:val="24"/>
          <w:szCs w:val="24"/>
          <w:u w:val="single"/>
        </w:rPr>
        <w:t>art. 13, I da Lei nº 14.133/2021</w:t>
      </w:r>
      <w:r w:rsidRPr="00F60B68">
        <w:rPr>
          <w:rFonts w:ascii="Times New Roman" w:hAnsi="Times New Roman" w:cs="Times New Roman"/>
          <w:sz w:val="24"/>
          <w:szCs w:val="24"/>
        </w:rPr>
        <w:t xml:space="preserve">), sob pena de incursão no </w:t>
      </w:r>
      <w:r w:rsidRPr="00F60B68">
        <w:rPr>
          <w:rFonts w:ascii="Times New Roman" w:hAnsi="Times New Roman" w:cs="Times New Roman"/>
          <w:color w:val="0000FF"/>
          <w:sz w:val="24"/>
          <w:szCs w:val="24"/>
          <w:u w:val="single"/>
        </w:rPr>
        <w:t>art. 337-J do Código Penal</w:t>
      </w:r>
      <w:r w:rsidRPr="00F60B68">
        <w:rPr>
          <w:rFonts w:ascii="Times New Roman" w:hAnsi="Times New Roman" w:cs="Times New Roman"/>
          <w:color w:val="0000FF"/>
          <w:sz w:val="24"/>
          <w:szCs w:val="24"/>
          <w:u w:val="single"/>
          <w:vertAlign w:val="superscript"/>
        </w:rPr>
        <w:t>2</w:t>
      </w:r>
      <w:r w:rsidRPr="00F60B68">
        <w:rPr>
          <w:rFonts w:ascii="Times New Roman" w:hAnsi="Times New Roman" w:cs="Times New Roman"/>
          <w:sz w:val="24"/>
          <w:szCs w:val="24"/>
        </w:rPr>
        <w:t>.</w:t>
      </w:r>
    </w:p>
    <w:p w:rsidR="001B64BB" w:rsidRPr="00F60B68" w:rsidRDefault="001B64B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8.4.1)</w:t>
      </w:r>
      <w:proofErr w:type="gramEnd"/>
      <w:r w:rsidRPr="00F60B68">
        <w:rPr>
          <w:rFonts w:ascii="Times New Roman" w:hAnsi="Times New Roman" w:cs="Times New Roman"/>
          <w:sz w:val="24"/>
          <w:szCs w:val="24"/>
        </w:rPr>
        <w:tab/>
        <w:t>Durante a sessão pública, a comunicação entre o pregoeiro e os licitantes ocorrerá exclusivamente mediante troca de mensagens, em campo próprio do sistema eletrônico.</w:t>
      </w:r>
    </w:p>
    <w:p w:rsidR="001B64BB" w:rsidRPr="00F60B68" w:rsidRDefault="001B64BB" w:rsidP="0084269E">
      <w:pPr>
        <w:pStyle w:val="Corpodetexto"/>
        <w:ind w:left="2268" w:right="-62"/>
        <w:jc w:val="both"/>
        <w:rPr>
          <w:rFonts w:ascii="Times New Roman" w:hAnsi="Times New Roman" w:cs="Times New Roman"/>
          <w:b/>
          <w:sz w:val="20"/>
          <w:szCs w:val="20"/>
          <w:u w:val="single"/>
        </w:rPr>
      </w:pPr>
      <w:proofErr w:type="gramStart"/>
      <w:r w:rsidRPr="00F60B68">
        <w:rPr>
          <w:rFonts w:ascii="Times New Roman" w:hAnsi="Times New Roman" w:cs="Times New Roman"/>
          <w:sz w:val="24"/>
          <w:szCs w:val="24"/>
          <w:vertAlign w:val="superscript"/>
        </w:rPr>
        <w:t>1</w:t>
      </w:r>
      <w:proofErr w:type="gramEnd"/>
      <w:r w:rsidRPr="00F60B68">
        <w:rPr>
          <w:rFonts w:ascii="Times New Roman" w:hAnsi="Times New Roman" w:cs="Times New Roman"/>
          <w:sz w:val="24"/>
          <w:szCs w:val="24"/>
        </w:rPr>
        <w:t xml:space="preserve"> </w:t>
      </w:r>
      <w:r w:rsidRPr="00F60B68">
        <w:rPr>
          <w:rFonts w:ascii="Times New Roman" w:hAnsi="Times New Roman" w:cs="Times New Roman"/>
          <w:b/>
          <w:sz w:val="20"/>
          <w:szCs w:val="20"/>
          <w:u w:val="single"/>
        </w:rPr>
        <w:t>Contratação inidônea</w:t>
      </w:r>
    </w:p>
    <w:p w:rsidR="001B64BB" w:rsidRPr="00F60B68" w:rsidRDefault="001B64BB" w:rsidP="0084269E">
      <w:pPr>
        <w:pStyle w:val="Corpodetexto"/>
        <w:ind w:left="2268" w:right="-62"/>
        <w:jc w:val="both"/>
        <w:rPr>
          <w:rFonts w:ascii="Times New Roman" w:hAnsi="Times New Roman" w:cs="Times New Roman"/>
          <w:sz w:val="20"/>
          <w:szCs w:val="20"/>
        </w:rPr>
      </w:pPr>
      <w:r w:rsidRPr="00F60B68">
        <w:rPr>
          <w:rFonts w:ascii="Times New Roman" w:hAnsi="Times New Roman" w:cs="Times New Roman"/>
          <w:sz w:val="20"/>
          <w:szCs w:val="20"/>
        </w:rPr>
        <w:t>Art. 337-M. Admitir à licitação empresa ou profissional declarado inidôneo:</w:t>
      </w:r>
    </w:p>
    <w:p w:rsidR="001B64BB" w:rsidRPr="00F60B68" w:rsidRDefault="001B64BB" w:rsidP="0084269E">
      <w:pPr>
        <w:pStyle w:val="Corpodetexto"/>
        <w:ind w:left="2268" w:right="-62"/>
        <w:jc w:val="both"/>
        <w:rPr>
          <w:rFonts w:ascii="Times New Roman" w:hAnsi="Times New Roman" w:cs="Times New Roman"/>
          <w:sz w:val="20"/>
          <w:szCs w:val="20"/>
        </w:rPr>
      </w:pPr>
      <w:r w:rsidRPr="00F60B68">
        <w:rPr>
          <w:rFonts w:ascii="Times New Roman" w:hAnsi="Times New Roman" w:cs="Times New Roman"/>
          <w:sz w:val="20"/>
          <w:szCs w:val="20"/>
        </w:rPr>
        <w:t xml:space="preserve">Pena - reclusão, de </w:t>
      </w:r>
      <w:proofErr w:type="gramStart"/>
      <w:r w:rsidRPr="00F60B68">
        <w:rPr>
          <w:rFonts w:ascii="Times New Roman" w:hAnsi="Times New Roman" w:cs="Times New Roman"/>
          <w:sz w:val="20"/>
          <w:szCs w:val="20"/>
        </w:rPr>
        <w:t>1</w:t>
      </w:r>
      <w:proofErr w:type="gramEnd"/>
      <w:r w:rsidRPr="00F60B68">
        <w:rPr>
          <w:rFonts w:ascii="Times New Roman" w:hAnsi="Times New Roman" w:cs="Times New Roman"/>
          <w:sz w:val="20"/>
          <w:szCs w:val="20"/>
        </w:rPr>
        <w:t xml:space="preserve"> (um) ano a 3 (três) anos, e multa.</w:t>
      </w:r>
    </w:p>
    <w:p w:rsidR="001B64BB" w:rsidRPr="00F60B68" w:rsidRDefault="001B64BB" w:rsidP="0084269E">
      <w:pPr>
        <w:pStyle w:val="Corpodetexto"/>
        <w:ind w:left="2268" w:right="-62"/>
        <w:jc w:val="both"/>
        <w:rPr>
          <w:rFonts w:ascii="Times New Roman" w:hAnsi="Times New Roman" w:cs="Times New Roman"/>
          <w:sz w:val="20"/>
          <w:szCs w:val="20"/>
        </w:rPr>
      </w:pPr>
      <w:r w:rsidRPr="00F60B68">
        <w:rPr>
          <w:rFonts w:ascii="Times New Roman" w:hAnsi="Times New Roman" w:cs="Times New Roman"/>
          <w:sz w:val="20"/>
          <w:szCs w:val="20"/>
        </w:rPr>
        <w:t>§ 1º Celebrar contrato com empresa ou profissional declarado inidôneo:</w:t>
      </w:r>
    </w:p>
    <w:p w:rsidR="001B64BB" w:rsidRPr="00F60B68" w:rsidRDefault="001B64BB" w:rsidP="0084269E">
      <w:pPr>
        <w:pStyle w:val="Corpodetexto"/>
        <w:ind w:left="2268" w:right="-62"/>
        <w:jc w:val="both"/>
        <w:rPr>
          <w:rFonts w:ascii="Times New Roman" w:hAnsi="Times New Roman" w:cs="Times New Roman"/>
          <w:sz w:val="20"/>
          <w:szCs w:val="20"/>
        </w:rPr>
      </w:pPr>
      <w:r w:rsidRPr="00F60B68">
        <w:rPr>
          <w:rFonts w:ascii="Times New Roman" w:hAnsi="Times New Roman" w:cs="Times New Roman"/>
          <w:sz w:val="20"/>
          <w:szCs w:val="20"/>
        </w:rPr>
        <w:t xml:space="preserve">Pena - reclusão, de </w:t>
      </w:r>
      <w:proofErr w:type="gramStart"/>
      <w:r w:rsidRPr="00F60B68">
        <w:rPr>
          <w:rFonts w:ascii="Times New Roman" w:hAnsi="Times New Roman" w:cs="Times New Roman"/>
          <w:sz w:val="20"/>
          <w:szCs w:val="20"/>
        </w:rPr>
        <w:t>3</w:t>
      </w:r>
      <w:proofErr w:type="gramEnd"/>
      <w:r w:rsidRPr="00F60B68">
        <w:rPr>
          <w:rFonts w:ascii="Times New Roman" w:hAnsi="Times New Roman" w:cs="Times New Roman"/>
          <w:sz w:val="20"/>
          <w:szCs w:val="20"/>
        </w:rPr>
        <w:t xml:space="preserve"> (três) anos a 6 (seis) anos, e multa.</w:t>
      </w:r>
    </w:p>
    <w:p w:rsidR="001B64BB" w:rsidRPr="00F60B68" w:rsidRDefault="001B64BB" w:rsidP="0084269E">
      <w:pPr>
        <w:pStyle w:val="Corpodetexto"/>
        <w:ind w:left="2268" w:right="-62"/>
        <w:jc w:val="both"/>
        <w:rPr>
          <w:rFonts w:ascii="Times New Roman" w:hAnsi="Times New Roman" w:cs="Times New Roman"/>
          <w:sz w:val="20"/>
          <w:szCs w:val="20"/>
        </w:rPr>
      </w:pPr>
      <w:r w:rsidRPr="00F60B68">
        <w:rPr>
          <w:rFonts w:ascii="Times New Roman" w:hAnsi="Times New Roman" w:cs="Times New Roman"/>
          <w:sz w:val="20"/>
          <w:szCs w:val="20"/>
        </w:rPr>
        <w:t xml:space="preserve">§ 2º Incide na mesma pena do caput deste artigo aquele que, declarado inidôneo, venha a participar de licitação e, na mesma pena </w:t>
      </w:r>
      <w:proofErr w:type="gramStart"/>
      <w:r w:rsidRPr="00F60B68">
        <w:rPr>
          <w:rFonts w:ascii="Times New Roman" w:hAnsi="Times New Roman" w:cs="Times New Roman"/>
          <w:sz w:val="20"/>
          <w:szCs w:val="20"/>
        </w:rPr>
        <w:t>do</w:t>
      </w:r>
      <w:proofErr w:type="gramEnd"/>
    </w:p>
    <w:p w:rsidR="001B64BB" w:rsidRPr="00F60B68" w:rsidRDefault="001B64BB" w:rsidP="0084269E">
      <w:pPr>
        <w:pStyle w:val="Corpodetexto"/>
        <w:ind w:left="2268" w:right="-62"/>
        <w:jc w:val="both"/>
        <w:rPr>
          <w:rFonts w:ascii="Times New Roman" w:hAnsi="Times New Roman" w:cs="Times New Roman"/>
          <w:sz w:val="20"/>
          <w:szCs w:val="20"/>
        </w:rPr>
      </w:pPr>
      <w:r w:rsidRPr="00F60B68">
        <w:rPr>
          <w:rFonts w:ascii="Times New Roman" w:hAnsi="Times New Roman" w:cs="Times New Roman"/>
          <w:sz w:val="20"/>
          <w:szCs w:val="20"/>
        </w:rPr>
        <w:lastRenderedPageBreak/>
        <w:t>§ 1º deste artigo, aquele que, declarado inidôneo, venha a contratar com a Administração Pública.</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sz w:val="24"/>
          <w:szCs w:val="24"/>
        </w:rPr>
        <w:t xml:space="preserve"> </w:t>
      </w:r>
      <w:proofErr w:type="gramStart"/>
      <w:r w:rsidRPr="00F60B68">
        <w:rPr>
          <w:rFonts w:ascii="Times New Roman" w:hAnsi="Times New Roman" w:cs="Times New Roman"/>
          <w:b/>
          <w:sz w:val="24"/>
          <w:szCs w:val="24"/>
        </w:rPr>
        <w:t>8.4.2)</w:t>
      </w:r>
      <w:proofErr w:type="gramEnd"/>
      <w:r w:rsidRPr="00F60B68">
        <w:rPr>
          <w:rFonts w:ascii="Times New Roman" w:hAnsi="Times New Roman" w:cs="Times New Roman"/>
          <w:sz w:val="24"/>
          <w:szCs w:val="24"/>
        </w:rPr>
        <w:tab/>
        <w:t>Cabe ao licitante acompanhar as operações no sistema eletrônico durante a sessão pública, ficando responsável pelo ônus decorrente da perda de negócios diante da inobservância de qualquer mensagem emitida pelo sistema ou por estar desconectado do sistema, inclusive quanto ao não encaminhamento de documento afeto à proposta.</w:t>
      </w:r>
    </w:p>
    <w:p w:rsidR="0072246D" w:rsidRPr="00F60B68" w:rsidRDefault="001B64B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8.4.3)</w:t>
      </w:r>
      <w:proofErr w:type="gramEnd"/>
      <w:r w:rsidRPr="00F60B68">
        <w:rPr>
          <w:rFonts w:ascii="Times New Roman" w:hAnsi="Times New Roman" w:cs="Times New Roman"/>
          <w:sz w:val="24"/>
          <w:szCs w:val="24"/>
        </w:rPr>
        <w:tab/>
        <w:t xml:space="preserve">No caso de a desconexão do </w:t>
      </w:r>
      <w:r w:rsidRPr="00F60B68">
        <w:rPr>
          <w:rFonts w:ascii="Times New Roman" w:hAnsi="Times New Roman" w:cs="Times New Roman"/>
          <w:b/>
          <w:sz w:val="24"/>
          <w:szCs w:val="24"/>
        </w:rPr>
        <w:t xml:space="preserve">pregoeiro </w:t>
      </w:r>
      <w:r w:rsidRPr="00F60B68">
        <w:rPr>
          <w:rFonts w:ascii="Times New Roman" w:hAnsi="Times New Roman" w:cs="Times New Roman"/>
          <w:sz w:val="24"/>
          <w:szCs w:val="24"/>
        </w:rPr>
        <w:t>persistir por tempo superior a 10 (dez) minutos, a sessão será suspensa automaticamente e terá reinício somente após comunicação expressa aos participantes no sítio</w:t>
      </w:r>
      <w:r w:rsidR="0072246D" w:rsidRPr="00F60B68">
        <w:rPr>
          <w:rFonts w:ascii="Times New Roman" w:hAnsi="Times New Roman" w:cs="Times New Roman"/>
          <w:sz w:val="24"/>
          <w:szCs w:val="24"/>
        </w:rPr>
        <w:t>:</w:t>
      </w:r>
    </w:p>
    <w:p w:rsidR="000D0A20" w:rsidRDefault="000D6022" w:rsidP="0084269E">
      <w:pPr>
        <w:pStyle w:val="Corpodetexto"/>
        <w:ind w:left="0" w:right="-62"/>
        <w:jc w:val="both"/>
        <w:rPr>
          <w:spacing w:val="-2"/>
          <w:sz w:val="26"/>
        </w:rPr>
      </w:pPr>
      <w:hyperlink r:id="rId17">
        <w:r w:rsidR="000D0A20">
          <w:rPr>
            <w:color w:val="0000FF"/>
            <w:spacing w:val="-2"/>
            <w:sz w:val="26"/>
            <w:u w:val="single" w:color="0000FF"/>
          </w:rPr>
          <w:t>https://mogiguacusamae.eportal.net.br/portal_licitacoes_externo_irrestrito/</w:t>
        </w:r>
      </w:hyperlink>
      <w:r w:rsidR="000D0A20">
        <w:rPr>
          <w:spacing w:val="-2"/>
          <w:sz w:val="26"/>
        </w:rPr>
        <w:t>.</w:t>
      </w:r>
    </w:p>
    <w:p w:rsidR="001B64BB" w:rsidRPr="00F60B68" w:rsidRDefault="00825BB0" w:rsidP="0084269E">
      <w:pPr>
        <w:pStyle w:val="Corpodetexto"/>
        <w:ind w:left="0" w:right="-62"/>
        <w:jc w:val="both"/>
        <w:rPr>
          <w:rFonts w:ascii="Times New Roman" w:hAnsi="Times New Roman" w:cs="Times New Roman"/>
          <w:b/>
          <w:sz w:val="24"/>
          <w:szCs w:val="24"/>
        </w:rPr>
      </w:pPr>
      <w:proofErr w:type="gramStart"/>
      <w:r w:rsidRPr="00F60B68">
        <w:rPr>
          <w:rFonts w:ascii="Times New Roman" w:hAnsi="Times New Roman" w:cs="Times New Roman"/>
          <w:b/>
          <w:sz w:val="24"/>
          <w:szCs w:val="24"/>
        </w:rPr>
        <w:t>8.5)</w:t>
      </w:r>
      <w:proofErr w:type="gramEnd"/>
      <w:r w:rsidRPr="00F60B68">
        <w:rPr>
          <w:rFonts w:ascii="Times New Roman" w:hAnsi="Times New Roman" w:cs="Times New Roman"/>
          <w:b/>
          <w:sz w:val="24"/>
          <w:szCs w:val="24"/>
        </w:rPr>
        <w:t xml:space="preserve"> </w:t>
      </w:r>
      <w:r w:rsidR="001B64BB" w:rsidRPr="00F60B68">
        <w:rPr>
          <w:rFonts w:ascii="Times New Roman" w:hAnsi="Times New Roman" w:cs="Times New Roman"/>
          <w:b/>
          <w:sz w:val="24"/>
          <w:szCs w:val="24"/>
        </w:rPr>
        <w:t>Quanto aos lances:</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 -</w:t>
      </w:r>
      <w:r w:rsidRPr="00F60B68">
        <w:rPr>
          <w:rFonts w:ascii="Times New Roman" w:hAnsi="Times New Roman" w:cs="Times New Roman"/>
          <w:sz w:val="24"/>
          <w:szCs w:val="24"/>
        </w:rPr>
        <w:t xml:space="preserve"> Os licitantes poderão encaminhar lances públicos e sucessivos, crescentes sendo que os lances deverão ser inferiores ao último ofertado por ele próprio, respeitado o intervalo mínimo de diferença de valores entre os lances, que incidirá tanto em relação aos lances intermediários (iguais ou superiores ao menor já ofertado) quanto em relação à proposta que cobrir a melhor oferta;</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001B64BB" w:rsidRPr="00F60B68">
        <w:rPr>
          <w:rFonts w:ascii="Times New Roman" w:hAnsi="Times New Roman" w:cs="Times New Roman"/>
          <w:sz w:val="24"/>
          <w:szCs w:val="24"/>
        </w:rPr>
        <w:t>Após a definição da melhor proposta, se a diferença em relação à proposta classificada em segundo lugar for de pelo menos 5% (cinco por cento), o pregoeiro poderá admitir o reinício da disputa.</w:t>
      </w:r>
    </w:p>
    <w:p w:rsidR="001B64BB" w:rsidRPr="00F60B68" w:rsidRDefault="001B64B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8.6)</w:t>
      </w:r>
      <w:proofErr w:type="gramEnd"/>
      <w:r w:rsidRPr="00F60B68">
        <w:rPr>
          <w:rFonts w:ascii="Times New Roman" w:hAnsi="Times New Roman" w:cs="Times New Roman"/>
          <w:sz w:val="24"/>
          <w:szCs w:val="24"/>
        </w:rPr>
        <w:t xml:space="preserve"> Conforme </w:t>
      </w:r>
      <w:r w:rsidRPr="00F60B68">
        <w:rPr>
          <w:rFonts w:ascii="Times New Roman" w:hAnsi="Times New Roman" w:cs="Times New Roman"/>
          <w:color w:val="0000FF"/>
          <w:sz w:val="24"/>
          <w:szCs w:val="24"/>
          <w:u w:val="single"/>
        </w:rPr>
        <w:t>art. 12 da Lei nº 14.133/2021:</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Os documentos serão produzidos por escrito, com data e local de sua realização e assinatura dos responsáveis;</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Os valores, os preços e os custos utilizados terão como expressão monetária a moeda corrente nacional, </w:t>
      </w:r>
      <w:proofErr w:type="gramStart"/>
      <w:r w:rsidR="001B64BB" w:rsidRPr="00F60B68">
        <w:rPr>
          <w:rFonts w:ascii="Times New Roman" w:hAnsi="Times New Roman" w:cs="Times New Roman"/>
          <w:sz w:val="24"/>
          <w:szCs w:val="24"/>
        </w:rPr>
        <w:t>ressalvado</w:t>
      </w:r>
      <w:proofErr w:type="gramEnd"/>
      <w:r w:rsidR="001B64BB" w:rsidRPr="00F60B68">
        <w:rPr>
          <w:rFonts w:ascii="Times New Roman" w:hAnsi="Times New Roman" w:cs="Times New Roman"/>
          <w:sz w:val="24"/>
          <w:szCs w:val="24"/>
        </w:rPr>
        <w:t xml:space="preserve"> o disposto no </w:t>
      </w:r>
      <w:r w:rsidR="001B64BB" w:rsidRPr="00F60B68">
        <w:rPr>
          <w:rFonts w:ascii="Times New Roman" w:hAnsi="Times New Roman" w:cs="Times New Roman"/>
          <w:color w:val="0000FF"/>
          <w:sz w:val="24"/>
          <w:szCs w:val="24"/>
          <w:u w:val="single"/>
        </w:rPr>
        <w:t>art. 52 da Lei nº 14.133/2021</w:t>
      </w:r>
      <w:r w:rsidR="001B64BB" w:rsidRPr="00F60B68">
        <w:rPr>
          <w:rFonts w:ascii="Times New Roman" w:hAnsi="Times New Roman" w:cs="Times New Roman"/>
          <w:color w:val="0000FF"/>
          <w:sz w:val="24"/>
          <w:szCs w:val="24"/>
        </w:rPr>
        <w:t xml:space="preserve"> </w:t>
      </w:r>
      <w:r w:rsidR="001B64BB" w:rsidRPr="00F60B68">
        <w:rPr>
          <w:rFonts w:ascii="Times New Roman" w:hAnsi="Times New Roman" w:cs="Times New Roman"/>
          <w:sz w:val="24"/>
          <w:szCs w:val="24"/>
        </w:rPr>
        <w:t>(licitações internacionais);</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desatendimento de exigências meramente formais que não comprometam a aferição da qualificação do licitante ou a compreensão do conteúdo de sua proposta não importará seu afastamento da licitação ou a invalidação do processo;</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prova de autenticidade de cópia de documento público ou particular poderá ser feita perante agente da Administração Pública Municipal, mediante apresentação de original ou de declaração de autenticidade por advogado, sob sua responsabilidade pessoal;</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reconhecimento de firma somente será exigido quando houver dúvida de autenticidade, salvo imposição legal;</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Os atos serão preferencialmente digitais, de forma a permitir que sejam produzidos, comunicados, armazenados e validados por meio eletrônico;</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É permitida a identificação e assinatura digital por pessoa física ou jurídica em meio eletrônico, mediante certificado digital emitido em âmbito da Infraestrutura de Chaves Públicas Brasileira (ICP- Brasil).</w:t>
      </w:r>
    </w:p>
    <w:p w:rsidR="001B64BB" w:rsidRPr="00F60B68" w:rsidRDefault="001B64BB"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9.</w:t>
      </w:r>
      <w:r w:rsidRPr="00F60B68">
        <w:rPr>
          <w:rFonts w:ascii="Times New Roman" w:hAnsi="Times New Roman" w:cs="Times New Roman"/>
          <w:b/>
          <w:sz w:val="24"/>
          <w:szCs w:val="24"/>
        </w:rPr>
        <w:tab/>
        <w:t>DO PREENCHIMENTO DA PROPOSTA.</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9.1 </w:t>
      </w:r>
      <w:r w:rsidR="001B64BB" w:rsidRPr="00F60B68">
        <w:rPr>
          <w:rFonts w:ascii="Times New Roman" w:hAnsi="Times New Roman" w:cs="Times New Roman"/>
          <w:sz w:val="24"/>
          <w:szCs w:val="24"/>
        </w:rPr>
        <w:t>- O LICITANTE DEVERÁ ENVIAR SUA PROPOSTA MEDIANTE O PREENCHIMENTO, NO SISTEMA ELETRÔNICO, DOS SEGUINTES CAMPOS:</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Valor unitário e total para cada item em moeda corrente nacional;</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Marca de cada item ofertado;</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Descrição detalhada do objeto, contendo as informações específicas do Termo de Referência: indicando, no que for aplicável, o modelo, prazo de validade ou de garantia, número do registro ou inscrição do bem no órgão competente, quando for o caso;</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9.2</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Todas as especificações do objeto contidas na proposta vinculam a Contratada.</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9.3</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 bens ou serviços.</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9.4</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Os preços ofertados, tanto na proposta inicial, quanto na etapa de lances, serão de exclusiva responsabilidade do licitante, não lhe assistindo o direito de pleitear qualquer alteração, </w:t>
      </w:r>
      <w:proofErr w:type="gramStart"/>
      <w:r w:rsidR="001B64BB" w:rsidRPr="00F60B68">
        <w:rPr>
          <w:rFonts w:ascii="Times New Roman" w:hAnsi="Times New Roman" w:cs="Times New Roman"/>
          <w:sz w:val="24"/>
          <w:szCs w:val="24"/>
        </w:rPr>
        <w:t xml:space="preserve">sob </w:t>
      </w:r>
      <w:r w:rsidR="001B64BB" w:rsidRPr="00F60B68">
        <w:rPr>
          <w:rFonts w:ascii="Times New Roman" w:hAnsi="Times New Roman" w:cs="Times New Roman"/>
          <w:sz w:val="24"/>
          <w:szCs w:val="24"/>
        </w:rPr>
        <w:lastRenderedPageBreak/>
        <w:t>alegação</w:t>
      </w:r>
      <w:proofErr w:type="gramEnd"/>
      <w:r w:rsidR="001B64BB" w:rsidRPr="00F60B68">
        <w:rPr>
          <w:rFonts w:ascii="Times New Roman" w:hAnsi="Times New Roman" w:cs="Times New Roman"/>
          <w:sz w:val="24"/>
          <w:szCs w:val="24"/>
        </w:rPr>
        <w:t xml:space="preserve"> de erro, omissão ou qualquer outro pretexto.</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9.5</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prazo de validade da proposta não será inferior a </w:t>
      </w:r>
      <w:r w:rsidR="001B64BB" w:rsidRPr="00F60B68">
        <w:rPr>
          <w:rFonts w:ascii="Times New Roman" w:hAnsi="Times New Roman" w:cs="Times New Roman"/>
          <w:b/>
          <w:sz w:val="24"/>
          <w:szCs w:val="24"/>
        </w:rPr>
        <w:t>60 (SESSENTA) DIAS</w:t>
      </w:r>
      <w:r w:rsidR="001B64BB" w:rsidRPr="00F60B68">
        <w:rPr>
          <w:rFonts w:ascii="Times New Roman" w:hAnsi="Times New Roman" w:cs="Times New Roman"/>
          <w:sz w:val="24"/>
          <w:szCs w:val="24"/>
        </w:rPr>
        <w:t>, a contar da data de sua apresentação.</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9.6</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Os licitantes devem respeitar os preços máximos estabelecidos nas normas de regência de contratações públicas, quando participarem de licitações públicas;</w:t>
      </w:r>
    </w:p>
    <w:p w:rsidR="00825BB0" w:rsidRPr="00F60B68" w:rsidRDefault="00825BB0" w:rsidP="0084269E">
      <w:pPr>
        <w:pStyle w:val="Corpodetexto"/>
        <w:ind w:left="0" w:right="-62"/>
        <w:jc w:val="both"/>
        <w:rPr>
          <w:rFonts w:ascii="Times New Roman" w:hAnsi="Times New Roman" w:cs="Times New Roman"/>
          <w:sz w:val="24"/>
          <w:szCs w:val="24"/>
        </w:rPr>
      </w:pPr>
    </w:p>
    <w:p w:rsidR="001B64BB" w:rsidRPr="00F60B68" w:rsidRDefault="00825BB0"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 xml:space="preserve">10. </w:t>
      </w:r>
      <w:r w:rsidR="001B64BB" w:rsidRPr="00F60B68">
        <w:rPr>
          <w:rFonts w:ascii="Times New Roman" w:hAnsi="Times New Roman" w:cs="Times New Roman"/>
          <w:b/>
          <w:sz w:val="24"/>
          <w:szCs w:val="24"/>
        </w:rPr>
        <w:t>DA ABERTURA DA SESSÃO, CLASSIFICAÇÃO DAS PROPOSTAS E FORMULAÇÃO DE LANCES.</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w:t>
      </w:r>
      <w:r w:rsidR="00552CDF" w:rsidRPr="00F60B68">
        <w:rPr>
          <w:rFonts w:ascii="Times New Roman" w:hAnsi="Times New Roman" w:cs="Times New Roman"/>
          <w:b/>
          <w:sz w:val="24"/>
          <w:szCs w:val="24"/>
        </w:rPr>
        <w:t>0.1</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abertura da presente licitação dar-se-á em sessão pública, por meio de sistema eletrônico, na data, horário e local indicados neste Edital;</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825BB0" w:rsidRPr="00F60B68">
        <w:rPr>
          <w:rFonts w:ascii="Times New Roman" w:hAnsi="Times New Roman" w:cs="Times New Roman"/>
          <w:b/>
          <w:sz w:val="24"/>
          <w:szCs w:val="24"/>
        </w:rPr>
        <w:t>2</w:t>
      </w:r>
      <w:r w:rsidR="00825BB0"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Serão desclassificadas as propostas que (</w:t>
      </w:r>
      <w:r w:rsidR="001B64BB" w:rsidRPr="00F60B68">
        <w:rPr>
          <w:rFonts w:ascii="Times New Roman" w:hAnsi="Times New Roman" w:cs="Times New Roman"/>
          <w:color w:val="0000FF"/>
          <w:sz w:val="24"/>
          <w:szCs w:val="24"/>
          <w:u w:val="single"/>
        </w:rPr>
        <w:t>art. 59, caput, da Lei nº 14.133/2021</w:t>
      </w:r>
      <w:r w:rsidR="001B64BB" w:rsidRPr="00F60B68">
        <w:rPr>
          <w:rFonts w:ascii="Times New Roman" w:hAnsi="Times New Roman" w:cs="Times New Roman"/>
          <w:sz w:val="24"/>
          <w:szCs w:val="24"/>
        </w:rPr>
        <w:t>):</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Contiverem vícios insanáveis;</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Não obedecerem às especificações técnicas pormenorizadas no edital;</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Apresentarem preços inexequíveis ou permanecerem acima do orçamento estimado para a contratação;</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Não tiverem sua exequibilidade demonstrada, quando exigido pela Administração Pública Municipal;</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Apresentarem desconformidade com quaisquer outras exigências do edital, desde que insanável;</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Não apresentarem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1B64BB" w:rsidRPr="00F60B68">
        <w:rPr>
          <w:rFonts w:ascii="Times New Roman" w:hAnsi="Times New Roman" w:cs="Times New Roman"/>
          <w:color w:val="0000FF"/>
          <w:sz w:val="24"/>
          <w:szCs w:val="24"/>
          <w:u w:val="single"/>
        </w:rPr>
        <w:t>art. 63, § 1º da Lei nº 14.133/2021</w:t>
      </w:r>
      <w:r w:rsidR="001B64BB" w:rsidRPr="00F60B68">
        <w:rPr>
          <w:rFonts w:ascii="Times New Roman" w:hAnsi="Times New Roman" w:cs="Times New Roman"/>
          <w:sz w:val="24"/>
          <w:szCs w:val="24"/>
        </w:rPr>
        <w:t>).</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825BB0" w:rsidRPr="00F60B68">
        <w:rPr>
          <w:rFonts w:ascii="Times New Roman" w:hAnsi="Times New Roman" w:cs="Times New Roman"/>
          <w:b/>
          <w:sz w:val="24"/>
          <w:szCs w:val="24"/>
        </w:rPr>
        <w:t>3</w:t>
      </w:r>
      <w:r w:rsidR="00825BB0"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sistema disponibilizará campo próprio para troca de mensagens entre o pregoeiro e os licitantes.</w:t>
      </w:r>
    </w:p>
    <w:p w:rsidR="001B64BB" w:rsidRPr="00F60B68" w:rsidRDefault="00552CDF"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10.</w:t>
      </w:r>
      <w:r w:rsidR="00825BB0" w:rsidRPr="00F60B68">
        <w:rPr>
          <w:rFonts w:ascii="Times New Roman" w:hAnsi="Times New Roman" w:cs="Times New Roman"/>
          <w:b/>
          <w:sz w:val="24"/>
          <w:szCs w:val="24"/>
        </w:rPr>
        <w:t>4</w:t>
      </w:r>
      <w:r w:rsidR="00825BB0"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Iniciada</w:t>
      </w:r>
      <w:proofErr w:type="gramEnd"/>
      <w:r w:rsidR="001B64BB" w:rsidRPr="00F60B68">
        <w:rPr>
          <w:rFonts w:ascii="Times New Roman" w:hAnsi="Times New Roman" w:cs="Times New Roman"/>
          <w:sz w:val="24"/>
          <w:szCs w:val="24"/>
        </w:rPr>
        <w:t xml:space="preserve"> a etapa competitiva, os licitantes deverão encaminhar lances exclusivamente por meio do sistema eletrônico, sendo imediatamente informados do seu recebimento e do valor consignado no registro.</w:t>
      </w:r>
    </w:p>
    <w:p w:rsidR="001B64BB" w:rsidRPr="00F60B68" w:rsidRDefault="00825BB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sz w:val="24"/>
          <w:szCs w:val="24"/>
        </w:rPr>
        <w:t xml:space="preserve">I- </w:t>
      </w:r>
      <w:r w:rsidR="001B64BB" w:rsidRPr="00F60B68">
        <w:rPr>
          <w:rFonts w:ascii="Times New Roman" w:hAnsi="Times New Roman" w:cs="Times New Roman"/>
          <w:sz w:val="24"/>
          <w:szCs w:val="24"/>
        </w:rPr>
        <w:t>O lance deverá ser ofertado de acordo com o tipo de licitação indicada no preambulo deste edital.</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825BB0" w:rsidRPr="00F60B68">
        <w:rPr>
          <w:rFonts w:ascii="Times New Roman" w:hAnsi="Times New Roman" w:cs="Times New Roman"/>
          <w:b/>
          <w:sz w:val="24"/>
          <w:szCs w:val="24"/>
        </w:rPr>
        <w:t>5</w:t>
      </w:r>
      <w:r w:rsidR="00825BB0"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Os licitantes poderão oferecer lances sucessivos, observando o horário fixado para abertura da sessão e as regras estabelecidas no Edital.</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825BB0" w:rsidRPr="00F60B68">
        <w:rPr>
          <w:rFonts w:ascii="Times New Roman" w:hAnsi="Times New Roman" w:cs="Times New Roman"/>
          <w:b/>
          <w:sz w:val="24"/>
          <w:szCs w:val="24"/>
        </w:rPr>
        <w:t>6</w:t>
      </w:r>
      <w:r w:rsidR="00825BB0"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licitante somente poderá oferecer lance </w:t>
      </w:r>
      <w:r w:rsidR="001B64BB" w:rsidRPr="00F60B68">
        <w:rPr>
          <w:rFonts w:ascii="Times New Roman" w:hAnsi="Times New Roman" w:cs="Times New Roman"/>
          <w:b/>
          <w:sz w:val="24"/>
          <w:szCs w:val="24"/>
        </w:rPr>
        <w:t>de valor inferior ou percentual</w:t>
      </w:r>
      <w:r w:rsidR="001B64BB" w:rsidRPr="00F60B68">
        <w:rPr>
          <w:rFonts w:ascii="Times New Roman" w:hAnsi="Times New Roman" w:cs="Times New Roman"/>
          <w:sz w:val="24"/>
          <w:szCs w:val="24"/>
        </w:rPr>
        <w:t xml:space="preserve"> de desconto superior ao último por ele ofertado e registrado pelo sistema.</w:t>
      </w:r>
    </w:p>
    <w:p w:rsidR="001B64BB" w:rsidRPr="00F60B68" w:rsidRDefault="00552CDF" w:rsidP="0084269E">
      <w:pPr>
        <w:pStyle w:val="Corpodetexto"/>
        <w:ind w:left="0" w:right="-62"/>
        <w:jc w:val="both"/>
        <w:rPr>
          <w:rFonts w:ascii="Times New Roman" w:hAnsi="Times New Roman" w:cs="Times New Roman"/>
          <w:color w:val="000000" w:themeColor="text1"/>
          <w:sz w:val="24"/>
          <w:szCs w:val="24"/>
        </w:rPr>
      </w:pPr>
      <w:r w:rsidRPr="00F60B68">
        <w:rPr>
          <w:rFonts w:ascii="Times New Roman" w:hAnsi="Times New Roman" w:cs="Times New Roman"/>
          <w:b/>
          <w:sz w:val="24"/>
          <w:szCs w:val="24"/>
        </w:rPr>
        <w:t>10.</w:t>
      </w:r>
      <w:r w:rsidR="00825BB0" w:rsidRPr="00F60B68">
        <w:rPr>
          <w:rFonts w:ascii="Times New Roman" w:hAnsi="Times New Roman" w:cs="Times New Roman"/>
          <w:b/>
          <w:sz w:val="24"/>
          <w:szCs w:val="24"/>
        </w:rPr>
        <w:t>7</w:t>
      </w:r>
      <w:r w:rsidR="00825BB0"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intervalo mínimo de diferença de valores ou percentuais entre os lances, que incidirá tanto em relação aos lances intermediários quanto em relação à proposta que cobrir a melhor oferta deverá ser </w:t>
      </w:r>
      <w:r w:rsidR="001B64BB" w:rsidRPr="00F60B68">
        <w:rPr>
          <w:rFonts w:ascii="Times New Roman" w:hAnsi="Times New Roman" w:cs="Times New Roman"/>
          <w:b/>
          <w:color w:val="000000" w:themeColor="text1"/>
          <w:sz w:val="24"/>
          <w:szCs w:val="24"/>
        </w:rPr>
        <w:t xml:space="preserve">R$ </w:t>
      </w:r>
      <w:r w:rsidR="000D6022">
        <w:rPr>
          <w:rFonts w:ascii="Times New Roman" w:hAnsi="Times New Roman" w:cs="Times New Roman"/>
          <w:b/>
          <w:color w:val="000000" w:themeColor="text1"/>
          <w:sz w:val="24"/>
          <w:szCs w:val="24"/>
        </w:rPr>
        <w:t>50</w:t>
      </w:r>
      <w:r w:rsidR="00F32F09" w:rsidRPr="00F60B68">
        <w:rPr>
          <w:rFonts w:ascii="Times New Roman" w:hAnsi="Times New Roman" w:cs="Times New Roman"/>
          <w:b/>
          <w:color w:val="000000" w:themeColor="text1"/>
          <w:sz w:val="24"/>
          <w:szCs w:val="24"/>
        </w:rPr>
        <w:t>,00</w:t>
      </w:r>
      <w:r w:rsidR="001B64BB" w:rsidRPr="00F60B68">
        <w:rPr>
          <w:rFonts w:ascii="Times New Roman" w:hAnsi="Times New Roman" w:cs="Times New Roman"/>
          <w:b/>
          <w:color w:val="000000" w:themeColor="text1"/>
          <w:sz w:val="24"/>
          <w:szCs w:val="24"/>
        </w:rPr>
        <w:t xml:space="preserve"> (</w:t>
      </w:r>
      <w:r w:rsidR="00F32F09" w:rsidRPr="00F60B68">
        <w:rPr>
          <w:rFonts w:ascii="Times New Roman" w:hAnsi="Times New Roman" w:cs="Times New Roman"/>
          <w:b/>
          <w:color w:val="000000" w:themeColor="text1"/>
          <w:sz w:val="24"/>
          <w:szCs w:val="24"/>
        </w:rPr>
        <w:t>C</w:t>
      </w:r>
      <w:r w:rsidR="000D6022">
        <w:rPr>
          <w:rFonts w:ascii="Times New Roman" w:hAnsi="Times New Roman" w:cs="Times New Roman"/>
          <w:b/>
          <w:color w:val="000000" w:themeColor="text1"/>
          <w:sz w:val="24"/>
          <w:szCs w:val="24"/>
        </w:rPr>
        <w:t>INQUENTA</w:t>
      </w:r>
      <w:r w:rsidR="00F32F09" w:rsidRPr="00F60B68">
        <w:rPr>
          <w:rFonts w:ascii="Times New Roman" w:hAnsi="Times New Roman" w:cs="Times New Roman"/>
          <w:b/>
          <w:color w:val="000000" w:themeColor="text1"/>
          <w:sz w:val="24"/>
          <w:szCs w:val="24"/>
        </w:rPr>
        <w:t xml:space="preserve"> REAIS</w:t>
      </w:r>
      <w:r w:rsidR="001B64BB" w:rsidRPr="00F60B68">
        <w:rPr>
          <w:rFonts w:ascii="Times New Roman" w:hAnsi="Times New Roman" w:cs="Times New Roman"/>
          <w:b/>
          <w:color w:val="000000" w:themeColor="text1"/>
          <w:sz w:val="24"/>
          <w:szCs w:val="24"/>
        </w:rPr>
        <w:t>).</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10.8</w:t>
      </w:r>
      <w:r w:rsidR="00825BB0"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intervalo entre os lances enviados pelo mesmo licitante não poderá ser inferior a vinte (20) segundos e o intervalo entre lances não poderá ser inferior a três (3) segundos, </w:t>
      </w:r>
      <w:proofErr w:type="gramStart"/>
      <w:r w:rsidR="001B64BB" w:rsidRPr="00F60B68">
        <w:rPr>
          <w:rFonts w:ascii="Times New Roman" w:hAnsi="Times New Roman" w:cs="Times New Roman"/>
          <w:sz w:val="24"/>
          <w:szCs w:val="24"/>
        </w:rPr>
        <w:t>sob pena</w:t>
      </w:r>
      <w:proofErr w:type="gramEnd"/>
      <w:r w:rsidR="001B64BB" w:rsidRPr="00F60B68">
        <w:rPr>
          <w:rFonts w:ascii="Times New Roman" w:hAnsi="Times New Roman" w:cs="Times New Roman"/>
          <w:sz w:val="24"/>
          <w:szCs w:val="24"/>
        </w:rPr>
        <w:t xml:space="preserve"> de serem automaticamente descartados pelo sistema os respectivos lances.</w:t>
      </w:r>
    </w:p>
    <w:p w:rsidR="001B64BB" w:rsidRPr="00F60B68" w:rsidRDefault="00552CDF" w:rsidP="0084269E">
      <w:pPr>
        <w:pStyle w:val="Corpodetexto"/>
        <w:ind w:left="0" w:right="-62"/>
        <w:jc w:val="both"/>
        <w:rPr>
          <w:rFonts w:ascii="Times New Roman" w:hAnsi="Times New Roman" w:cs="Times New Roman"/>
          <w:b/>
          <w:sz w:val="24"/>
          <w:szCs w:val="24"/>
        </w:rPr>
      </w:pPr>
      <w:r w:rsidRPr="00F60B68">
        <w:rPr>
          <w:rFonts w:ascii="Times New Roman" w:hAnsi="Times New Roman" w:cs="Times New Roman"/>
          <w:b/>
          <w:sz w:val="24"/>
          <w:szCs w:val="24"/>
        </w:rPr>
        <w:t>10.9</w:t>
      </w:r>
      <w:r w:rsidR="00825BB0" w:rsidRPr="00F60B68">
        <w:rPr>
          <w:rFonts w:ascii="Times New Roman" w:hAnsi="Times New Roman" w:cs="Times New Roman"/>
          <w:sz w:val="24"/>
          <w:szCs w:val="24"/>
        </w:rPr>
        <w:t xml:space="preserve"> </w:t>
      </w:r>
      <w:proofErr w:type="gramStart"/>
      <w:r w:rsidR="001B64BB" w:rsidRPr="00F60B68">
        <w:rPr>
          <w:rFonts w:ascii="Times New Roman" w:hAnsi="Times New Roman" w:cs="Times New Roman"/>
          <w:sz w:val="24"/>
          <w:szCs w:val="24"/>
        </w:rPr>
        <w:t>Será</w:t>
      </w:r>
      <w:proofErr w:type="gramEnd"/>
      <w:r w:rsidR="001B64BB" w:rsidRPr="00F60B68">
        <w:rPr>
          <w:rFonts w:ascii="Times New Roman" w:hAnsi="Times New Roman" w:cs="Times New Roman"/>
          <w:sz w:val="24"/>
          <w:szCs w:val="24"/>
        </w:rPr>
        <w:t xml:space="preserve"> adotado para o envio de lances no </w:t>
      </w:r>
      <w:r w:rsidR="001B64BB" w:rsidRPr="00F60B68">
        <w:rPr>
          <w:rFonts w:ascii="Times New Roman" w:hAnsi="Times New Roman" w:cs="Times New Roman"/>
          <w:b/>
          <w:sz w:val="24"/>
          <w:szCs w:val="24"/>
        </w:rPr>
        <w:t>Pregão Eletrônico o modo de disputa “ABERTO”</w:t>
      </w:r>
    </w:p>
    <w:p w:rsidR="001B64BB" w:rsidRPr="00F60B68" w:rsidRDefault="00825BB0"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10</w:t>
      </w:r>
      <w:r w:rsidR="00552CDF" w:rsidRPr="00F60B68">
        <w:rPr>
          <w:rFonts w:ascii="Times New Roman" w:hAnsi="Times New Roman" w:cs="Times New Roman"/>
          <w:b/>
          <w:sz w:val="24"/>
          <w:szCs w:val="24"/>
        </w:rPr>
        <w:t>.10</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Aberta</w:t>
      </w:r>
      <w:proofErr w:type="gramEnd"/>
      <w:r w:rsidR="001B64BB" w:rsidRPr="00F60B68">
        <w:rPr>
          <w:rFonts w:ascii="Times New Roman" w:hAnsi="Times New Roman" w:cs="Times New Roman"/>
          <w:sz w:val="24"/>
          <w:szCs w:val="24"/>
        </w:rPr>
        <w:t xml:space="preserve"> a etapa competitiva, os licitantes poderão encaminhar lances exclusivamente por meio do sistema eletrônico, sendo imediatamente informados do recebimento e respectivo horário de registro e valor.</w:t>
      </w:r>
      <w:bookmarkStart w:id="0" w:name="_GoBack"/>
      <w:bookmarkEnd w:id="0"/>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11</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Os licitantes poderão oferecer lances sucessivos, não sendo aceitos dois ou mais lances de mesmo valor, prevalecendo aquele que for recebido e registrado em primeiro lugar pelo sistema.</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12</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licitante somente poderá oferecer lance inferior ao último por ele ofertado e registrado no sistema.</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13</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diferença entre os lances enviados não poderá ser inferior a </w:t>
      </w:r>
      <w:r w:rsidR="001B64BB" w:rsidRPr="00F60B68">
        <w:rPr>
          <w:rFonts w:ascii="Times New Roman" w:hAnsi="Times New Roman" w:cs="Times New Roman"/>
          <w:color w:val="000000" w:themeColor="text1"/>
          <w:sz w:val="24"/>
          <w:szCs w:val="24"/>
        </w:rPr>
        <w:t xml:space="preserve">R$ </w:t>
      </w:r>
      <w:r w:rsidR="000D6022">
        <w:rPr>
          <w:rFonts w:ascii="Times New Roman" w:hAnsi="Times New Roman" w:cs="Times New Roman"/>
          <w:color w:val="000000" w:themeColor="text1"/>
          <w:sz w:val="24"/>
          <w:szCs w:val="24"/>
        </w:rPr>
        <w:t>50</w:t>
      </w:r>
      <w:r w:rsidR="00F32F09" w:rsidRPr="00F60B68">
        <w:rPr>
          <w:rFonts w:ascii="Times New Roman" w:hAnsi="Times New Roman" w:cs="Times New Roman"/>
          <w:color w:val="000000" w:themeColor="text1"/>
          <w:sz w:val="24"/>
          <w:szCs w:val="24"/>
        </w:rPr>
        <w:t>,00</w:t>
      </w:r>
      <w:r w:rsidR="00484A51" w:rsidRPr="00F60B68">
        <w:rPr>
          <w:rFonts w:ascii="Times New Roman" w:hAnsi="Times New Roman" w:cs="Times New Roman"/>
          <w:color w:val="000000" w:themeColor="text1"/>
          <w:sz w:val="24"/>
          <w:szCs w:val="24"/>
        </w:rPr>
        <w:t xml:space="preserve"> (</w:t>
      </w:r>
      <w:r w:rsidR="00F32F09" w:rsidRPr="00F60B68">
        <w:rPr>
          <w:rFonts w:ascii="Times New Roman" w:hAnsi="Times New Roman" w:cs="Times New Roman"/>
          <w:color w:val="000000" w:themeColor="text1"/>
          <w:sz w:val="24"/>
          <w:szCs w:val="24"/>
        </w:rPr>
        <w:t>cem</w:t>
      </w:r>
      <w:r w:rsidR="00494AA0" w:rsidRPr="00F60B68">
        <w:rPr>
          <w:rFonts w:ascii="Times New Roman" w:hAnsi="Times New Roman" w:cs="Times New Roman"/>
          <w:color w:val="000000" w:themeColor="text1"/>
          <w:sz w:val="24"/>
          <w:szCs w:val="24"/>
        </w:rPr>
        <w:t xml:space="preserve"> </w:t>
      </w:r>
      <w:r w:rsidR="00F32F09" w:rsidRPr="00F60B68">
        <w:rPr>
          <w:rFonts w:ascii="Times New Roman" w:hAnsi="Times New Roman" w:cs="Times New Roman"/>
          <w:color w:val="000000" w:themeColor="text1"/>
          <w:sz w:val="24"/>
          <w:szCs w:val="24"/>
        </w:rPr>
        <w:t>reais</w:t>
      </w:r>
      <w:r w:rsidR="001B64BB" w:rsidRPr="00F60B68">
        <w:rPr>
          <w:rFonts w:ascii="Times New Roman" w:hAnsi="Times New Roman" w:cs="Times New Roman"/>
          <w:color w:val="000000" w:themeColor="text1"/>
          <w:sz w:val="24"/>
          <w:szCs w:val="24"/>
        </w:rPr>
        <w:t xml:space="preserve">) e </w:t>
      </w:r>
      <w:r w:rsidR="001B64BB" w:rsidRPr="00F60B68">
        <w:rPr>
          <w:rFonts w:ascii="Times New Roman" w:hAnsi="Times New Roman" w:cs="Times New Roman"/>
          <w:sz w:val="24"/>
          <w:szCs w:val="24"/>
        </w:rPr>
        <w:t>incidirá tanto em relação aos lances intermediários quanto em relação ao lance que cobrir a melhor oferta.</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14</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Durante o transcurso da sessão, os licitantes serão informados, em tempo real, do valor do menor lance registrado, vedada a identificação do ofertante.</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lastRenderedPageBreak/>
        <w:t>10.</w:t>
      </w:r>
      <w:r w:rsidR="0044705D" w:rsidRPr="00F60B68">
        <w:rPr>
          <w:rFonts w:ascii="Times New Roman" w:hAnsi="Times New Roman" w:cs="Times New Roman"/>
          <w:b/>
          <w:sz w:val="24"/>
          <w:szCs w:val="24"/>
        </w:rPr>
        <w:t>15</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Os lances apresentados e levados em consideração para efeito de julgamento serão de exclusiva e total responsabilidade do licitante, não lhe cabendo o direito de pleitear qualquer alteração.</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10.16</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fase de lances terá a duração de 10 (dez) minutos, sendo automaticamente prorrogada pelo sistema quando houver lance ofertado nos últimos 02 (dois) minutos do período de duração inicialmente previsto.</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10.17</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prorrogação automática de que trata o subitem anterior terá duração de </w:t>
      </w:r>
      <w:proofErr w:type="gramStart"/>
      <w:r w:rsidR="001B64BB" w:rsidRPr="00F60B68">
        <w:rPr>
          <w:rFonts w:ascii="Times New Roman" w:hAnsi="Times New Roman" w:cs="Times New Roman"/>
          <w:sz w:val="24"/>
          <w:szCs w:val="24"/>
        </w:rPr>
        <w:t>02 (dois) minutos, período</w:t>
      </w:r>
      <w:proofErr w:type="gramEnd"/>
      <w:r w:rsidR="001B64BB" w:rsidRPr="00F60B68">
        <w:rPr>
          <w:rFonts w:ascii="Times New Roman" w:hAnsi="Times New Roman" w:cs="Times New Roman"/>
          <w:sz w:val="24"/>
          <w:szCs w:val="24"/>
        </w:rPr>
        <w:t xml:space="preserve"> este que será renovado sucessivamente sempre que houver lances antes de seu término, inclusive lances intermediários.</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10.18</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Caso não sejam ofertados novos lances no prazo de 02 (dois) minutos, a sessão pública será encerrada automaticamente.</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10.19</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Após a definição da melhor proposta, se a diferença em relação à proposta classificada em segundo lugar for de pelo menos 5% (cinco por cento) O PREGOEIRO poderá admitir o reinício da disputa aberta.</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10.20</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Em caso de falha no sistema, os lances em desacordo com os subitens anteriores deverão ser desconsiderados pelo pregoeiro.</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21</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Não serão aceitos dois ou mais lances de mesmo valor, prevalecendo aquele que for recebido e registrado primeiro.</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22</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Durante o transcurso da sessão pública, os licitantes serão informados, em tempo real, do valor do menor lance registrado, vedada a identificação do licitante.</w:t>
      </w:r>
    </w:p>
    <w:p w:rsidR="001B64BB" w:rsidRPr="00F60B68" w:rsidRDefault="00552CD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1B64BB" w:rsidRPr="00F60B68">
        <w:rPr>
          <w:rFonts w:ascii="Times New Roman" w:hAnsi="Times New Roman" w:cs="Times New Roman"/>
          <w:b/>
          <w:sz w:val="24"/>
          <w:szCs w:val="24"/>
        </w:rPr>
        <w:t>23</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No caso de desconexão com o pregoeiro, no decorrer da etapa competitiva do Pregão, o sistema eletrônico poderá permanecer acessível aos licitantes para a recepção dos lances.</w:t>
      </w:r>
    </w:p>
    <w:p w:rsidR="00531344"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24</w:t>
      </w:r>
      <w:r w:rsidR="001B64BB" w:rsidRPr="00F60B68">
        <w:rPr>
          <w:rFonts w:ascii="Times New Roman" w:hAnsi="Times New Roman" w:cs="Times New Roman"/>
          <w:sz w:val="24"/>
          <w:szCs w:val="24"/>
        </w:rPr>
        <w:t>Quando a desconexão do sistema eletrônico para o pregoeiro persistir por tempo superior a dez minutos, a sessão pública será suspensa e terá reinício somente após comunicação expressa do pregoeiro aos participantes do certame, publicada no Portal</w:t>
      </w:r>
      <w:r w:rsidR="00531344" w:rsidRPr="00F60B68">
        <w:rPr>
          <w:rFonts w:ascii="Times New Roman" w:hAnsi="Times New Roman" w:cs="Times New Roman"/>
          <w:sz w:val="24"/>
          <w:szCs w:val="24"/>
        </w:rPr>
        <w:t>:</w:t>
      </w:r>
    </w:p>
    <w:p w:rsidR="001B64BB" w:rsidRPr="00F60B68" w:rsidRDefault="000D6022" w:rsidP="0084269E">
      <w:pPr>
        <w:pStyle w:val="Corpodetexto"/>
        <w:ind w:left="0" w:right="-62"/>
        <w:jc w:val="both"/>
        <w:rPr>
          <w:rFonts w:ascii="Times New Roman" w:hAnsi="Times New Roman" w:cs="Times New Roman"/>
          <w:sz w:val="24"/>
          <w:szCs w:val="24"/>
        </w:rPr>
      </w:pPr>
      <w:hyperlink r:id="rId18">
        <w:r w:rsidR="000D0A20">
          <w:rPr>
            <w:color w:val="0000FF"/>
            <w:spacing w:val="-2"/>
            <w:sz w:val="26"/>
            <w:u w:val="single" w:color="0000FF"/>
          </w:rPr>
          <w:t>https://mogiguacusamae.eportal.net.br/portal_licitacoes_externo_irrestrito/</w:t>
        </w:r>
      </w:hyperlink>
      <w:r w:rsidR="001B64BB" w:rsidRPr="00F60B68">
        <w:rPr>
          <w:rFonts w:ascii="Times New Roman" w:hAnsi="Times New Roman" w:cs="Times New Roman"/>
          <w:sz w:val="24"/>
          <w:szCs w:val="24"/>
        </w:rPr>
        <w:t xml:space="preserve">, quando serão divulgadas data e hora para a sua reabertura. E será reiniciada somente </w:t>
      </w:r>
      <w:proofErr w:type="gramStart"/>
      <w:r w:rsidR="001B64BB" w:rsidRPr="00F60B68">
        <w:rPr>
          <w:rFonts w:ascii="Times New Roman" w:hAnsi="Times New Roman" w:cs="Times New Roman"/>
          <w:sz w:val="24"/>
          <w:szCs w:val="24"/>
        </w:rPr>
        <w:t>após</w:t>
      </w:r>
      <w:proofErr w:type="gramEnd"/>
      <w:r w:rsidR="001B64BB" w:rsidRPr="00F60B68">
        <w:rPr>
          <w:rFonts w:ascii="Times New Roman" w:hAnsi="Times New Roman" w:cs="Times New Roman"/>
          <w:sz w:val="24"/>
          <w:szCs w:val="24"/>
        </w:rPr>
        <w:t xml:space="preserve"> decorridas vinte e quatro horas da comunicação do fato pelo pregoeiro aos participantes, no sítio eletrônico utilizado para divulgação.</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10.25</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Caso o licitante não apresente lances, concorrerá com o valor de sua proposta.</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1B64BB" w:rsidRPr="00F60B68">
        <w:rPr>
          <w:rFonts w:ascii="Times New Roman" w:hAnsi="Times New Roman" w:cs="Times New Roman"/>
          <w:b/>
          <w:sz w:val="24"/>
          <w:szCs w:val="24"/>
        </w:rPr>
        <w:t>26</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Em relação a itens</w:t>
      </w:r>
      <w:r w:rsidR="001B64BB" w:rsidRPr="00F60B68">
        <w:rPr>
          <w:rFonts w:ascii="Times New Roman" w:hAnsi="Times New Roman" w:cs="Times New Roman"/>
          <w:b/>
          <w:sz w:val="24"/>
          <w:szCs w:val="24"/>
        </w:rPr>
        <w:t xml:space="preserve"> não exclusivos </w:t>
      </w:r>
      <w:r w:rsidR="001B64BB" w:rsidRPr="00F60B68">
        <w:rPr>
          <w:rFonts w:ascii="Times New Roman" w:hAnsi="Times New Roman" w:cs="Times New Roman"/>
          <w:sz w:val="24"/>
          <w:szCs w:val="24"/>
        </w:rPr>
        <w:t xml:space="preserve">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001B64BB" w:rsidRPr="00F60B68">
        <w:rPr>
          <w:rFonts w:ascii="Times New Roman" w:hAnsi="Times New Roman" w:cs="Times New Roman"/>
          <w:sz w:val="24"/>
          <w:szCs w:val="24"/>
        </w:rPr>
        <w:t>as</w:t>
      </w:r>
      <w:proofErr w:type="gramEnd"/>
      <w:r w:rsidR="001B64BB" w:rsidRPr="00F60B68">
        <w:rPr>
          <w:rFonts w:ascii="Times New Roman" w:hAnsi="Times New Roman" w:cs="Times New Roman"/>
          <w:sz w:val="24"/>
          <w:szCs w:val="24"/>
        </w:rPr>
        <w:t xml:space="preserve"> microempresas e empresas de pequeno porte participantes, procedendo à comparação com os valores da primeira colocada, se esta for empresa de maior porte, assim como das demais classificadas, para o fim de aplicar-se o disposto nos arts. 44 e 45 da LC nº 123, de 2006.</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1B64BB" w:rsidRPr="00F60B68">
        <w:rPr>
          <w:rFonts w:ascii="Times New Roman" w:hAnsi="Times New Roman" w:cs="Times New Roman"/>
          <w:b/>
          <w:sz w:val="24"/>
          <w:szCs w:val="24"/>
        </w:rPr>
        <w:t>27</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Nessas condições, as propostas de microempresas e empresas de pequeno porte que se encontrarem na faixa de até 5% (cinco por cento) acima da melhor proposta</w:t>
      </w:r>
      <w:proofErr w:type="gramStart"/>
      <w:r w:rsidR="001B64BB" w:rsidRPr="00F60B68">
        <w:rPr>
          <w:rFonts w:ascii="Times New Roman" w:hAnsi="Times New Roman" w:cs="Times New Roman"/>
          <w:sz w:val="24"/>
          <w:szCs w:val="24"/>
        </w:rPr>
        <w:t xml:space="preserve"> ou melhor</w:t>
      </w:r>
      <w:proofErr w:type="gramEnd"/>
      <w:r w:rsidR="001B64BB" w:rsidRPr="00F60B68">
        <w:rPr>
          <w:rFonts w:ascii="Times New Roman" w:hAnsi="Times New Roman" w:cs="Times New Roman"/>
          <w:sz w:val="24"/>
          <w:szCs w:val="24"/>
        </w:rPr>
        <w:t xml:space="preserve"> lance serão consideradas empatadas com a primeira colocada.</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1B64BB" w:rsidRPr="00F60B68">
        <w:rPr>
          <w:rFonts w:ascii="Times New Roman" w:hAnsi="Times New Roman" w:cs="Times New Roman"/>
          <w:b/>
          <w:sz w:val="24"/>
          <w:szCs w:val="24"/>
        </w:rPr>
        <w:t>28</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melhor classificada nos termos do item anterior terá o direito de encaminhar uma última oferta para desempate, obrigatoriamente em valor inferior ao da primeira colocada, no prazo de </w:t>
      </w:r>
      <w:proofErr w:type="gramStart"/>
      <w:r w:rsidR="001B64BB" w:rsidRPr="00F60B68">
        <w:rPr>
          <w:rFonts w:ascii="Times New Roman" w:hAnsi="Times New Roman" w:cs="Times New Roman"/>
          <w:sz w:val="24"/>
          <w:szCs w:val="24"/>
        </w:rPr>
        <w:t>5</w:t>
      </w:r>
      <w:proofErr w:type="gramEnd"/>
      <w:r w:rsidR="001B64BB" w:rsidRPr="00F60B68">
        <w:rPr>
          <w:rFonts w:ascii="Times New Roman" w:hAnsi="Times New Roman" w:cs="Times New Roman"/>
          <w:sz w:val="24"/>
          <w:szCs w:val="24"/>
        </w:rPr>
        <w:t xml:space="preserve"> (cinco) minutos controlados pelo sistema, contados após a comunicação automática para tanto.</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29</w:t>
      </w:r>
      <w:r w:rsidR="0044705D" w:rsidRPr="00F60B68">
        <w:rPr>
          <w:rFonts w:ascii="Times New Roman" w:hAnsi="Times New Roman" w:cs="Times New Roman"/>
          <w:sz w:val="24"/>
          <w:szCs w:val="24"/>
        </w:rPr>
        <w:t xml:space="preserve"> </w:t>
      </w:r>
      <w:proofErr w:type="gramStart"/>
      <w:r w:rsidR="001B64BB" w:rsidRPr="00F60B68">
        <w:rPr>
          <w:rFonts w:ascii="Times New Roman" w:hAnsi="Times New Roman" w:cs="Times New Roman"/>
          <w:sz w:val="24"/>
          <w:szCs w:val="24"/>
        </w:rPr>
        <w:t>Caso</w:t>
      </w:r>
      <w:proofErr w:type="gramEnd"/>
      <w:r w:rsidR="001B64BB" w:rsidRPr="00F60B68">
        <w:rPr>
          <w:rFonts w:ascii="Times New Roman" w:hAnsi="Times New Roman" w:cs="Times New Roman"/>
          <w:sz w:val="24"/>
          <w:szCs w:val="24"/>
        </w:rPr>
        <w:t xml:space="preserve">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10.30</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No caso de equivalência dos valores apresentados pelas microempresas e empresas de pequeno porte que se encontrem nos intervalos estabelecidos nos subitens anteriores</w:t>
      </w:r>
      <w:proofErr w:type="gramStart"/>
      <w:r w:rsidR="001B64BB" w:rsidRPr="00F60B68">
        <w:rPr>
          <w:rFonts w:ascii="Times New Roman" w:hAnsi="Times New Roman" w:cs="Times New Roman"/>
          <w:sz w:val="24"/>
          <w:szCs w:val="24"/>
        </w:rPr>
        <w:t>, será</w:t>
      </w:r>
      <w:proofErr w:type="gramEnd"/>
      <w:r w:rsidR="001B64BB" w:rsidRPr="00F60B68">
        <w:rPr>
          <w:rFonts w:ascii="Times New Roman" w:hAnsi="Times New Roman" w:cs="Times New Roman"/>
          <w:sz w:val="24"/>
          <w:szCs w:val="24"/>
        </w:rPr>
        <w:t xml:space="preserve"> realizado sorteio entre elas para que se identifique aquela que primeiro poderá apresentar melhor oferta.</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31</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Quando houver propostas beneficiadas com as margens de preferência em relação ao produto estrangeiro, o critério de desempate será aplicado exclusivamente entre as propostas que fizerem jus </w:t>
      </w:r>
      <w:r w:rsidR="001B64BB" w:rsidRPr="00F60B68">
        <w:rPr>
          <w:rFonts w:ascii="Times New Roman" w:hAnsi="Times New Roman" w:cs="Times New Roman"/>
          <w:sz w:val="24"/>
          <w:szCs w:val="24"/>
        </w:rPr>
        <w:lastRenderedPageBreak/>
        <w:t>às margens de preferência, conforme regulamento.</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32</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33</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Em caso de empate entre duas ou mais propostas, serão utilizados os seguintes critérios de desempate, nesta ordem (</w:t>
      </w:r>
      <w:r w:rsidR="001B64BB" w:rsidRPr="00F60B68">
        <w:rPr>
          <w:rFonts w:ascii="Times New Roman" w:hAnsi="Times New Roman" w:cs="Times New Roman"/>
          <w:color w:val="0000FF"/>
          <w:sz w:val="24"/>
          <w:szCs w:val="24"/>
          <w:u w:val="single"/>
        </w:rPr>
        <w:t>art. 60, caput da Lei nº 14.133/2021</w:t>
      </w:r>
      <w:r w:rsidR="001B64BB" w:rsidRPr="00F60B68">
        <w:rPr>
          <w:rFonts w:ascii="Times New Roman" w:hAnsi="Times New Roman" w:cs="Times New Roman"/>
          <w:sz w:val="24"/>
          <w:szCs w:val="24"/>
        </w:rPr>
        <w:t>):</w:t>
      </w:r>
    </w:p>
    <w:p w:rsidR="001B64BB" w:rsidRPr="00F60B68" w:rsidRDefault="0044705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 </w:t>
      </w:r>
      <w:r w:rsidR="001B64BB" w:rsidRPr="00F60B68">
        <w:rPr>
          <w:rFonts w:ascii="Times New Roman" w:hAnsi="Times New Roman" w:cs="Times New Roman"/>
          <w:sz w:val="24"/>
          <w:szCs w:val="24"/>
        </w:rPr>
        <w:t>Disputa final, hipótese em que os licitantes empatados poderão apresentar nova proposta em ato contínuo à classificação;</w:t>
      </w:r>
    </w:p>
    <w:p w:rsidR="001B64BB" w:rsidRPr="00F60B68" w:rsidRDefault="0044705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II- </w:t>
      </w:r>
      <w:r w:rsidR="001B64BB" w:rsidRPr="00F60B68">
        <w:rPr>
          <w:rFonts w:ascii="Times New Roman" w:hAnsi="Times New Roman" w:cs="Times New Roman"/>
          <w:sz w:val="24"/>
          <w:szCs w:val="24"/>
        </w:rPr>
        <w:t>Avaliação do desempenho contratual prévio dos licitantes, para a qual deverão preferencialmente ser utilizados registros cadastrais para efeito de atest</w:t>
      </w:r>
      <w:r w:rsidR="00D443D8" w:rsidRPr="00F60B68">
        <w:rPr>
          <w:rFonts w:ascii="Times New Roman" w:hAnsi="Times New Roman" w:cs="Times New Roman"/>
          <w:sz w:val="24"/>
          <w:szCs w:val="24"/>
        </w:rPr>
        <w:t>ad</w:t>
      </w:r>
      <w:r w:rsidR="001B64BB" w:rsidRPr="00F60B68">
        <w:rPr>
          <w:rFonts w:ascii="Times New Roman" w:hAnsi="Times New Roman" w:cs="Times New Roman"/>
          <w:sz w:val="24"/>
          <w:szCs w:val="24"/>
        </w:rPr>
        <w:t xml:space="preserve">o de cumprimento de obrigações previstos na </w:t>
      </w:r>
      <w:r w:rsidR="001B64BB" w:rsidRPr="00F60B68">
        <w:rPr>
          <w:rFonts w:ascii="Times New Roman" w:hAnsi="Times New Roman" w:cs="Times New Roman"/>
          <w:color w:val="0000FF"/>
          <w:sz w:val="24"/>
          <w:szCs w:val="24"/>
          <w:u w:val="single"/>
        </w:rPr>
        <w:t>Lei nº 14.133/2021</w:t>
      </w:r>
      <w:r w:rsidR="001B64BB" w:rsidRPr="00F60B68">
        <w:rPr>
          <w:rFonts w:ascii="Times New Roman" w:hAnsi="Times New Roman" w:cs="Times New Roman"/>
          <w:sz w:val="24"/>
          <w:szCs w:val="24"/>
        </w:rPr>
        <w:t>;</w:t>
      </w:r>
    </w:p>
    <w:p w:rsidR="001B64BB" w:rsidRPr="00F60B68" w:rsidRDefault="0044705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III- </w:t>
      </w:r>
      <w:r w:rsidR="001B64BB" w:rsidRPr="00F60B68">
        <w:rPr>
          <w:rFonts w:ascii="Times New Roman" w:hAnsi="Times New Roman" w:cs="Times New Roman"/>
          <w:sz w:val="24"/>
          <w:szCs w:val="24"/>
        </w:rPr>
        <w:t>Desenvolvimento pelo licitante de ações de equidade entre homens e mulheres no ambiente de</w:t>
      </w:r>
      <w:r w:rsidR="00531344"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trabalho;</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IV </w:t>
      </w:r>
      <w:proofErr w:type="gramStart"/>
      <w:r w:rsidRPr="00F60B68">
        <w:rPr>
          <w:rFonts w:ascii="Times New Roman" w:hAnsi="Times New Roman" w:cs="Times New Roman"/>
          <w:sz w:val="24"/>
          <w:szCs w:val="24"/>
        </w:rPr>
        <w:t>-Desenvolvimento</w:t>
      </w:r>
      <w:proofErr w:type="gramEnd"/>
      <w:r w:rsidRPr="00F60B68">
        <w:rPr>
          <w:rFonts w:ascii="Times New Roman" w:hAnsi="Times New Roman" w:cs="Times New Roman"/>
          <w:sz w:val="24"/>
          <w:szCs w:val="24"/>
        </w:rPr>
        <w:t xml:space="preserve"> pelo licitante de programa de integridade, conforme orientações dos órgãos de controle, quando existir.</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34</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Persistindo o empate, </w:t>
      </w:r>
      <w:proofErr w:type="gramStart"/>
      <w:r w:rsidR="001B64BB" w:rsidRPr="00F60B68">
        <w:rPr>
          <w:rFonts w:ascii="Times New Roman" w:hAnsi="Times New Roman" w:cs="Times New Roman"/>
          <w:sz w:val="24"/>
          <w:szCs w:val="24"/>
        </w:rPr>
        <w:t>será</w:t>
      </w:r>
      <w:proofErr w:type="gramEnd"/>
      <w:r w:rsidR="001B64BB" w:rsidRPr="00F60B68">
        <w:rPr>
          <w:rFonts w:ascii="Times New Roman" w:hAnsi="Times New Roman" w:cs="Times New Roman"/>
          <w:sz w:val="24"/>
          <w:szCs w:val="24"/>
        </w:rPr>
        <w:t xml:space="preserve"> assegurada preferência, sucessivamente, aos bens e serviços produzidos ou prestados por (</w:t>
      </w:r>
      <w:r w:rsidR="001B64BB" w:rsidRPr="00F60B68">
        <w:rPr>
          <w:rFonts w:ascii="Times New Roman" w:hAnsi="Times New Roman" w:cs="Times New Roman"/>
          <w:color w:val="0000FF"/>
          <w:sz w:val="24"/>
          <w:szCs w:val="24"/>
          <w:u w:val="single"/>
        </w:rPr>
        <w:t>art. 60, § 1º da Lei nº 14.133/2021</w:t>
      </w:r>
      <w:r w:rsidR="001B64BB" w:rsidRPr="00F60B68">
        <w:rPr>
          <w:rFonts w:ascii="Times New Roman" w:hAnsi="Times New Roman" w:cs="Times New Roman"/>
          <w:sz w:val="24"/>
          <w:szCs w:val="24"/>
        </w:rPr>
        <w:t>):</w:t>
      </w:r>
    </w:p>
    <w:p w:rsidR="001B64BB" w:rsidRPr="00F60B68" w:rsidRDefault="0044705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001B64BB" w:rsidRPr="00F60B68">
        <w:rPr>
          <w:rFonts w:ascii="Times New Roman" w:hAnsi="Times New Roman" w:cs="Times New Roman"/>
          <w:b/>
          <w:sz w:val="24"/>
          <w:szCs w:val="24"/>
        </w:rPr>
        <w:t>-</w:t>
      </w:r>
      <w:r w:rsidR="001B64BB" w:rsidRPr="00F60B68">
        <w:rPr>
          <w:rFonts w:ascii="Times New Roman" w:hAnsi="Times New Roman" w:cs="Times New Roman"/>
          <w:sz w:val="24"/>
          <w:szCs w:val="24"/>
        </w:rPr>
        <w:t xml:space="preserve"> Empresas estabelecidas no território do Estado de São Paulo;</w:t>
      </w:r>
    </w:p>
    <w:p w:rsidR="001B64BB" w:rsidRPr="00F60B68" w:rsidRDefault="0044705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001B64BB" w:rsidRPr="00F60B68">
        <w:rPr>
          <w:rFonts w:ascii="Times New Roman" w:hAnsi="Times New Roman" w:cs="Times New Roman"/>
          <w:b/>
          <w:sz w:val="24"/>
          <w:szCs w:val="24"/>
        </w:rPr>
        <w:t>-</w:t>
      </w:r>
      <w:r w:rsidR="001B64BB" w:rsidRPr="00F60B68">
        <w:rPr>
          <w:rFonts w:ascii="Times New Roman" w:hAnsi="Times New Roman" w:cs="Times New Roman"/>
          <w:sz w:val="24"/>
          <w:szCs w:val="24"/>
        </w:rPr>
        <w:t xml:space="preserve"> Empresas brasileiras;</w:t>
      </w:r>
    </w:p>
    <w:p w:rsidR="001B64BB" w:rsidRPr="00F60B68" w:rsidRDefault="0044705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001B64BB" w:rsidRPr="00F60B68">
        <w:rPr>
          <w:rFonts w:ascii="Times New Roman" w:hAnsi="Times New Roman" w:cs="Times New Roman"/>
          <w:b/>
          <w:sz w:val="24"/>
          <w:szCs w:val="24"/>
        </w:rPr>
        <w:t>-</w:t>
      </w:r>
      <w:r w:rsidR="001B64BB" w:rsidRPr="00F60B68">
        <w:rPr>
          <w:rFonts w:ascii="Times New Roman" w:hAnsi="Times New Roman" w:cs="Times New Roman"/>
          <w:sz w:val="24"/>
          <w:szCs w:val="24"/>
        </w:rPr>
        <w:t xml:space="preserve"> Empresas que invistam em pesquisa e no desenvolvimento de tecnologia no País;</w:t>
      </w:r>
    </w:p>
    <w:p w:rsidR="001B64BB" w:rsidRPr="00F60B68" w:rsidRDefault="0044705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001B64BB" w:rsidRPr="00F60B68">
        <w:rPr>
          <w:rFonts w:ascii="Times New Roman" w:hAnsi="Times New Roman" w:cs="Times New Roman"/>
          <w:b/>
          <w:sz w:val="24"/>
          <w:szCs w:val="24"/>
        </w:rPr>
        <w:t>-</w:t>
      </w:r>
      <w:r w:rsidR="001B64BB" w:rsidRPr="00F60B68">
        <w:rPr>
          <w:rFonts w:ascii="Times New Roman" w:hAnsi="Times New Roman" w:cs="Times New Roman"/>
          <w:sz w:val="24"/>
          <w:szCs w:val="24"/>
        </w:rPr>
        <w:t xml:space="preserve"> Empresas que comprovem a prática de mitigação, nos termos da </w:t>
      </w:r>
      <w:r w:rsidR="001B64BB" w:rsidRPr="00F60B68">
        <w:rPr>
          <w:rFonts w:ascii="Times New Roman" w:hAnsi="Times New Roman" w:cs="Times New Roman"/>
          <w:color w:val="0000FF"/>
          <w:sz w:val="24"/>
          <w:szCs w:val="24"/>
          <w:u w:val="single"/>
        </w:rPr>
        <w:t>Lei nº 12.187, de 29 de dezembro de 2009</w:t>
      </w:r>
      <w:r w:rsidR="001B64BB" w:rsidRPr="00F60B68">
        <w:rPr>
          <w:rFonts w:ascii="Times New Roman" w:hAnsi="Times New Roman" w:cs="Times New Roman"/>
          <w:sz w:val="24"/>
          <w:szCs w:val="24"/>
        </w:rPr>
        <w:t xml:space="preserve"> (Institui a Política Nacional sobre Mudança do Clima - PNMC e dá outras providências).</w:t>
      </w:r>
    </w:p>
    <w:p w:rsidR="001B64BB" w:rsidRPr="00F60B68" w:rsidRDefault="00D575BF"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10.</w:t>
      </w:r>
      <w:r w:rsidR="001B64BB" w:rsidRPr="00F60B68">
        <w:rPr>
          <w:rFonts w:ascii="Times New Roman" w:hAnsi="Times New Roman" w:cs="Times New Roman"/>
          <w:b/>
          <w:sz w:val="24"/>
          <w:szCs w:val="24"/>
        </w:rPr>
        <w:t>3</w:t>
      </w:r>
      <w:r w:rsidR="0044705D" w:rsidRPr="00F60B68">
        <w:rPr>
          <w:rFonts w:ascii="Times New Roman" w:hAnsi="Times New Roman" w:cs="Times New Roman"/>
          <w:b/>
          <w:sz w:val="24"/>
          <w:szCs w:val="24"/>
        </w:rPr>
        <w:t>5</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Definido</w:t>
      </w:r>
      <w:proofErr w:type="gramEnd"/>
      <w:r w:rsidR="001B64BB" w:rsidRPr="00F60B68">
        <w:rPr>
          <w:rFonts w:ascii="Times New Roman" w:hAnsi="Times New Roman" w:cs="Times New Roman"/>
          <w:sz w:val="24"/>
          <w:szCs w:val="24"/>
        </w:rPr>
        <w:t xml:space="preserve"> o resultado do julgamento, o SAMAE poderá negociar condições mais vantajosas com o primeiro colocado (</w:t>
      </w:r>
      <w:r w:rsidR="001B64BB" w:rsidRPr="00F60B68">
        <w:rPr>
          <w:rFonts w:ascii="Times New Roman" w:hAnsi="Times New Roman" w:cs="Times New Roman"/>
          <w:color w:val="0000FF"/>
          <w:sz w:val="24"/>
          <w:szCs w:val="24"/>
          <w:u w:val="single"/>
        </w:rPr>
        <w:t>art. 61, caput da Lei nº 14.133/2021</w:t>
      </w:r>
      <w:r w:rsidR="001B64BB" w:rsidRPr="00F60B68">
        <w:rPr>
          <w:rFonts w:ascii="Times New Roman" w:hAnsi="Times New Roman" w:cs="Times New Roman"/>
          <w:sz w:val="24"/>
          <w:szCs w:val="24"/>
        </w:rPr>
        <w:t>).</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36</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negociação poderá ser feita com os demais licitantes, segundo a ordem de classificação inicialmente estabelecida, quando </w:t>
      </w:r>
      <w:proofErr w:type="gramStart"/>
      <w:r w:rsidR="001B64BB" w:rsidRPr="00F60B68">
        <w:rPr>
          <w:rFonts w:ascii="Times New Roman" w:hAnsi="Times New Roman" w:cs="Times New Roman"/>
          <w:sz w:val="24"/>
          <w:szCs w:val="24"/>
        </w:rPr>
        <w:t>o primeiro colocado, mesmo</w:t>
      </w:r>
      <w:proofErr w:type="gramEnd"/>
      <w:r w:rsidR="001B64BB" w:rsidRPr="00F60B68">
        <w:rPr>
          <w:rFonts w:ascii="Times New Roman" w:hAnsi="Times New Roman" w:cs="Times New Roman"/>
          <w:sz w:val="24"/>
          <w:szCs w:val="24"/>
        </w:rPr>
        <w:t xml:space="preserve"> após a negociação, for desclassificado em razão de sua proposta permanecer acima do preço máximo definido pela Administração (</w:t>
      </w:r>
      <w:r w:rsidR="001B64BB" w:rsidRPr="00F60B68">
        <w:rPr>
          <w:rFonts w:ascii="Times New Roman" w:hAnsi="Times New Roman" w:cs="Times New Roman"/>
          <w:color w:val="0000FF"/>
          <w:sz w:val="24"/>
          <w:szCs w:val="24"/>
          <w:u w:val="single"/>
        </w:rPr>
        <w:t>art. 61, § 1º da Lei nº 14.133/2021</w:t>
      </w:r>
      <w:r w:rsidR="001B64BB" w:rsidRPr="00F60B68">
        <w:rPr>
          <w:rFonts w:ascii="Times New Roman" w:hAnsi="Times New Roman" w:cs="Times New Roman"/>
          <w:sz w:val="24"/>
          <w:szCs w:val="24"/>
        </w:rPr>
        <w:t>).</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37</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negociação será conduzida pelo pregoeiro e poderá ser acompanhada pelos demais licitantes (</w:t>
      </w:r>
      <w:r w:rsidR="001B64BB" w:rsidRPr="00F60B68">
        <w:rPr>
          <w:rFonts w:ascii="Times New Roman" w:hAnsi="Times New Roman" w:cs="Times New Roman"/>
          <w:color w:val="0000FF"/>
          <w:sz w:val="24"/>
          <w:szCs w:val="24"/>
          <w:u w:val="single"/>
        </w:rPr>
        <w:t>art. 61,§ 2º da Lei nº 14.133/2021</w:t>
      </w:r>
      <w:r w:rsidR="001B64BB" w:rsidRPr="00F60B68">
        <w:rPr>
          <w:rFonts w:ascii="Times New Roman" w:hAnsi="Times New Roman" w:cs="Times New Roman"/>
          <w:sz w:val="24"/>
          <w:szCs w:val="24"/>
        </w:rPr>
        <w:t>).</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38</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 a proposta for desclassificada o pregoeiro examinará a proposta subsequente e assim sucessivamente, na ordem de classificação, até a seleção da proposta que melhor atenda a este edital a negociação em condições diferentes das previstas neste Edital.</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44705D" w:rsidRPr="00F60B68">
        <w:rPr>
          <w:rFonts w:ascii="Times New Roman" w:hAnsi="Times New Roman" w:cs="Times New Roman"/>
          <w:b/>
          <w:sz w:val="24"/>
          <w:szCs w:val="24"/>
        </w:rPr>
        <w:t>39</w:t>
      </w:r>
      <w:r w:rsidR="0044705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pregoeiro solicitará ao licitante melhor classificado que, no prazo de </w:t>
      </w:r>
      <w:r w:rsidR="001B64BB" w:rsidRPr="00F60B68">
        <w:rPr>
          <w:rFonts w:ascii="Times New Roman" w:hAnsi="Times New Roman" w:cs="Times New Roman"/>
          <w:b/>
          <w:sz w:val="24"/>
          <w:szCs w:val="24"/>
        </w:rPr>
        <w:t>02 (DUAS)</w:t>
      </w:r>
      <w:r w:rsidR="001B64BB" w:rsidRPr="00F60B68">
        <w:rPr>
          <w:rFonts w:ascii="Times New Roman" w:hAnsi="Times New Roman" w:cs="Times New Roman"/>
          <w:sz w:val="24"/>
          <w:szCs w:val="24"/>
        </w:rPr>
        <w:t xml:space="preserve"> horas, envie a proposta adequada ao último lance ofertado após a negociação realizada, acompanhada, se for o caso, dos documentos complementares, quando necessários à confirmação daqueles exigidos neste Edital e já apresentados.</w:t>
      </w:r>
    </w:p>
    <w:p w:rsidR="001B64BB" w:rsidRPr="00F60B68" w:rsidRDefault="00D575BF"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10.</w:t>
      </w:r>
      <w:r w:rsidR="001C43B7" w:rsidRPr="00F60B68">
        <w:rPr>
          <w:rFonts w:ascii="Times New Roman" w:hAnsi="Times New Roman" w:cs="Times New Roman"/>
          <w:b/>
          <w:sz w:val="24"/>
          <w:szCs w:val="24"/>
        </w:rPr>
        <w:t>40</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Após a negociação do preço, o pregoeiro iniciará a fase de aceitação e julgamento da proposta.</w:t>
      </w:r>
    </w:p>
    <w:p w:rsidR="001B64BB" w:rsidRPr="00F60B68" w:rsidRDefault="001B64BB"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11.</w:t>
      </w:r>
      <w:r w:rsidRPr="00F60B68">
        <w:rPr>
          <w:rFonts w:ascii="Times New Roman" w:hAnsi="Times New Roman" w:cs="Times New Roman"/>
          <w:b/>
          <w:sz w:val="24"/>
          <w:szCs w:val="24"/>
        </w:rPr>
        <w:tab/>
        <w:t>DA ACEITABILIDADE DA PROPOSTA VENCEDORA.</w:t>
      </w:r>
      <w:proofErr w:type="gramStart"/>
      <w:r w:rsidRPr="00F60B68">
        <w:rPr>
          <w:rFonts w:ascii="Times New Roman" w:hAnsi="Times New Roman" w:cs="Times New Roman"/>
          <w:b/>
          <w:sz w:val="24"/>
          <w:szCs w:val="24"/>
        </w:rPr>
        <w:tab/>
      </w:r>
      <w:proofErr w:type="gramEnd"/>
    </w:p>
    <w:p w:rsidR="001B64BB" w:rsidRPr="00F60B68" w:rsidRDefault="00D575BF"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11.</w:t>
      </w:r>
      <w:r w:rsidR="001C43B7" w:rsidRPr="00F60B68">
        <w:rPr>
          <w:rFonts w:ascii="Times New Roman" w:hAnsi="Times New Roman" w:cs="Times New Roman"/>
          <w:b/>
          <w:sz w:val="24"/>
          <w:szCs w:val="24"/>
        </w:rPr>
        <w:t>1</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Encerrada</w:t>
      </w:r>
      <w:proofErr w:type="gramEnd"/>
      <w:r w:rsidR="001B64BB" w:rsidRPr="00F60B68">
        <w:rPr>
          <w:rFonts w:ascii="Times New Roman" w:hAnsi="Times New Roman" w:cs="Times New Roman"/>
          <w:sz w:val="24"/>
          <w:szCs w:val="24"/>
        </w:rPr>
        <w:t xml:space="preserve"> a etapa de negociação, o pregoeiro examinará a proposta classificada em primeiro lugar quanto à adequação ao objeto e à compatibilidade do preço em relação ao máximo estipulado para contratação neste Edital e em seus anexos.</w:t>
      </w:r>
    </w:p>
    <w:p w:rsidR="001B64BB" w:rsidRPr="00F60B68" w:rsidRDefault="00DC1E3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11.2</w:t>
      </w:r>
      <w:r w:rsidR="001C43B7" w:rsidRPr="00F60B68">
        <w:rPr>
          <w:rFonts w:ascii="Times New Roman" w:hAnsi="Times New Roman" w:cs="Times New Roman"/>
          <w:sz w:val="24"/>
          <w:szCs w:val="24"/>
        </w:rPr>
        <w:t xml:space="preserve"> </w:t>
      </w:r>
      <w:proofErr w:type="gramStart"/>
      <w:r w:rsidR="001B64BB" w:rsidRPr="00F60B68">
        <w:rPr>
          <w:rFonts w:ascii="Times New Roman" w:hAnsi="Times New Roman" w:cs="Times New Roman"/>
          <w:sz w:val="24"/>
          <w:szCs w:val="24"/>
        </w:rPr>
        <w:t>Será</w:t>
      </w:r>
      <w:proofErr w:type="gramEnd"/>
      <w:r w:rsidR="001B64BB" w:rsidRPr="00F60B68">
        <w:rPr>
          <w:rFonts w:ascii="Times New Roman" w:hAnsi="Times New Roman" w:cs="Times New Roman"/>
          <w:sz w:val="24"/>
          <w:szCs w:val="24"/>
        </w:rPr>
        <w:t xml:space="preserve"> desclassificada a proposta ou o lance vencedor, que apresentar preço final superior ao preço máximo fixado (Acórdão nº 1455/2018 -TCU - Plenário), ou que apresentar preço manifestamente inexequível.</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 -</w:t>
      </w:r>
      <w:r w:rsidRPr="00F60B68">
        <w:rPr>
          <w:rFonts w:ascii="Times New Roman" w:hAnsi="Times New Roman" w:cs="Times New Roman"/>
          <w:sz w:val="24"/>
          <w:szCs w:val="24"/>
        </w:rPr>
        <w:t xml:space="preserve"> Considera-se inexequível a proposta que apresente preços </w:t>
      </w:r>
      <w:proofErr w:type="gramStart"/>
      <w:r w:rsidRPr="00F60B68">
        <w:rPr>
          <w:rFonts w:ascii="Times New Roman" w:hAnsi="Times New Roman" w:cs="Times New Roman"/>
          <w:sz w:val="24"/>
          <w:szCs w:val="24"/>
        </w:rPr>
        <w:t>global ou unitários simbólicos, irrisórios</w:t>
      </w:r>
      <w:proofErr w:type="gramEnd"/>
      <w:r w:rsidRPr="00F60B68">
        <w:rPr>
          <w:rFonts w:ascii="Times New Roman" w:hAnsi="Times New Roman" w:cs="Times New Roman"/>
          <w:sz w:val="24"/>
          <w:szCs w:val="24"/>
        </w:rPr>
        <w:t xml:space="preserve"> ou de valor zero, incompatíveis com os preços dos insumos e salários de mercado, acrescidos dos respectivos encargos, ainda que o ato convocatório da licitação não tenha </w:t>
      </w:r>
      <w:r w:rsidRPr="00F60B68">
        <w:rPr>
          <w:rFonts w:ascii="Times New Roman" w:hAnsi="Times New Roman" w:cs="Times New Roman"/>
          <w:sz w:val="24"/>
          <w:szCs w:val="24"/>
        </w:rPr>
        <w:lastRenderedPageBreak/>
        <w:t>estabelecido limites mínimos, exceto quando se referirem a materiais e instalações de propriedade do próprio licitante, para os quais ele renuncie a parcela ou à totalidade da remuneração.</w:t>
      </w:r>
    </w:p>
    <w:p w:rsidR="001B64BB" w:rsidRPr="00F60B68" w:rsidRDefault="00DC1E3C"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11.</w:t>
      </w:r>
      <w:r w:rsidR="001C43B7" w:rsidRPr="00F60B68">
        <w:rPr>
          <w:rFonts w:ascii="Times New Roman" w:hAnsi="Times New Roman" w:cs="Times New Roman"/>
          <w:b/>
          <w:sz w:val="24"/>
          <w:szCs w:val="24"/>
        </w:rPr>
        <w:t>3</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Qualquer</w:t>
      </w:r>
      <w:proofErr w:type="gramEnd"/>
      <w:r w:rsidR="001B64BB" w:rsidRPr="00F60B68">
        <w:rPr>
          <w:rFonts w:ascii="Times New Roman" w:hAnsi="Times New Roman" w:cs="Times New Roman"/>
          <w:sz w:val="24"/>
          <w:szCs w:val="24"/>
        </w:rPr>
        <w:t xml:space="preserve"> interessado poderá requerer que se realizem diligências para aferir a exequibilidade e a legalidade das propostas, devendo apresentar as provas ou os indícios que fundamentam a suspeita;</w:t>
      </w:r>
    </w:p>
    <w:p w:rsidR="001B64BB" w:rsidRPr="00F60B68" w:rsidRDefault="00DC1E3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11.4</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w:t>
      </w:r>
      <w:r w:rsidR="001B64BB" w:rsidRPr="00F60B68">
        <w:rPr>
          <w:rFonts w:ascii="Times New Roman" w:hAnsi="Times New Roman" w:cs="Times New Roman"/>
          <w:b/>
          <w:sz w:val="24"/>
          <w:szCs w:val="24"/>
        </w:rPr>
        <w:t>VINTE E QUATRO HORAS DE ANTECEDÊNCIA</w:t>
      </w:r>
      <w:r w:rsidR="001B64BB" w:rsidRPr="00F60B68">
        <w:rPr>
          <w:rFonts w:ascii="Times New Roman" w:hAnsi="Times New Roman" w:cs="Times New Roman"/>
          <w:sz w:val="24"/>
          <w:szCs w:val="24"/>
        </w:rPr>
        <w:t>, e a ocorrência será registrada em ata;</w:t>
      </w:r>
    </w:p>
    <w:p w:rsidR="001B64BB" w:rsidRPr="00F60B68" w:rsidRDefault="00DC1E3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11.</w:t>
      </w:r>
      <w:r w:rsidR="001C43B7" w:rsidRPr="00F60B68">
        <w:rPr>
          <w:rFonts w:ascii="Times New Roman" w:hAnsi="Times New Roman" w:cs="Times New Roman"/>
          <w:b/>
          <w:sz w:val="24"/>
          <w:szCs w:val="24"/>
        </w:rPr>
        <w:t>5</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pregoeiro poderá convocar o licitante para enviar documento digital complementar, por meio de funcionalidade disponível no sistema, no prazo de </w:t>
      </w:r>
      <w:r w:rsidR="001B64BB" w:rsidRPr="00F60B68">
        <w:rPr>
          <w:rFonts w:ascii="Times New Roman" w:hAnsi="Times New Roman" w:cs="Times New Roman"/>
          <w:b/>
          <w:sz w:val="24"/>
          <w:szCs w:val="24"/>
        </w:rPr>
        <w:t>02 (DUAS) horas</w:t>
      </w:r>
      <w:r w:rsidR="001B64BB" w:rsidRPr="00F60B68">
        <w:rPr>
          <w:rFonts w:ascii="Times New Roman" w:hAnsi="Times New Roman" w:cs="Times New Roman"/>
          <w:sz w:val="24"/>
          <w:szCs w:val="24"/>
        </w:rPr>
        <w:t xml:space="preserve">, </w:t>
      </w:r>
      <w:proofErr w:type="gramStart"/>
      <w:r w:rsidR="001B64BB" w:rsidRPr="00F60B68">
        <w:rPr>
          <w:rFonts w:ascii="Times New Roman" w:hAnsi="Times New Roman" w:cs="Times New Roman"/>
          <w:sz w:val="24"/>
          <w:szCs w:val="24"/>
        </w:rPr>
        <w:t>sob pena</w:t>
      </w:r>
      <w:proofErr w:type="gramEnd"/>
      <w:r w:rsidR="001B64BB" w:rsidRPr="00F60B68">
        <w:rPr>
          <w:rFonts w:ascii="Times New Roman" w:hAnsi="Times New Roman" w:cs="Times New Roman"/>
          <w:sz w:val="24"/>
          <w:szCs w:val="24"/>
        </w:rPr>
        <w:t xml:space="preserve"> de não aceitação da proposta.</w:t>
      </w:r>
    </w:p>
    <w:p w:rsidR="001B64BB" w:rsidRPr="00F60B68" w:rsidRDefault="001C43B7"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prazo estabelecido poderá ser prorrogado pelo </w:t>
      </w:r>
      <w:proofErr w:type="gramStart"/>
      <w:r w:rsidR="001B64BB" w:rsidRPr="00F60B68">
        <w:rPr>
          <w:rFonts w:ascii="Times New Roman" w:hAnsi="Times New Roman" w:cs="Times New Roman"/>
          <w:sz w:val="24"/>
          <w:szCs w:val="24"/>
        </w:rPr>
        <w:t>pregoeiro por solicitação escrita e justificada do licitante, formulada antes de findo o prazo, e formalmente aceita pelo pregoeiro</w:t>
      </w:r>
      <w:proofErr w:type="gramEnd"/>
      <w:r w:rsidR="001B64BB" w:rsidRPr="00F60B68">
        <w:rPr>
          <w:rFonts w:ascii="Times New Roman" w:hAnsi="Times New Roman" w:cs="Times New Roman"/>
          <w:sz w:val="24"/>
          <w:szCs w:val="24"/>
        </w:rPr>
        <w:t>;</w:t>
      </w:r>
    </w:p>
    <w:p w:rsidR="001B64BB" w:rsidRPr="00F60B68" w:rsidRDefault="001C43B7"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001B64BB" w:rsidRPr="00F60B68">
        <w:rPr>
          <w:rFonts w:ascii="Times New Roman" w:hAnsi="Times New Roman" w:cs="Times New Roman"/>
          <w:sz w:val="24"/>
          <w:szCs w:val="24"/>
        </w:rPr>
        <w:t>sob pena</w:t>
      </w:r>
      <w:proofErr w:type="gramEnd"/>
      <w:r w:rsidR="001B64BB" w:rsidRPr="00F60B68">
        <w:rPr>
          <w:rFonts w:ascii="Times New Roman" w:hAnsi="Times New Roman" w:cs="Times New Roman"/>
          <w:sz w:val="24"/>
          <w:szCs w:val="24"/>
        </w:rPr>
        <w:t xml:space="preserve"> de não aceitação da proposta.</w:t>
      </w:r>
    </w:p>
    <w:p w:rsidR="001B64BB" w:rsidRPr="00F60B68" w:rsidRDefault="00DC1E3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11.</w:t>
      </w:r>
      <w:r w:rsidR="001C43B7" w:rsidRPr="00F60B68">
        <w:rPr>
          <w:rFonts w:ascii="Times New Roman" w:hAnsi="Times New Roman" w:cs="Times New Roman"/>
          <w:b/>
          <w:sz w:val="24"/>
          <w:szCs w:val="24"/>
        </w:rPr>
        <w:t>6</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 a proposta ou lance vencedor for desclassificado, o pregoeiro examinará a proposta ou lance subsequente, e, assim sucessivamente, na ordem de classificação.</w:t>
      </w:r>
    </w:p>
    <w:p w:rsidR="001B64BB" w:rsidRPr="00F60B68" w:rsidRDefault="00DC1E3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11.</w:t>
      </w:r>
      <w:r w:rsidR="001C43B7" w:rsidRPr="00F60B68">
        <w:rPr>
          <w:rFonts w:ascii="Times New Roman" w:hAnsi="Times New Roman" w:cs="Times New Roman"/>
          <w:b/>
          <w:sz w:val="24"/>
          <w:szCs w:val="24"/>
        </w:rPr>
        <w:t>7</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Havendo necessidade, o pregoeiro suspenderá a sessão, informando no “chat” a nova data e horário para a sua continuidade.</w:t>
      </w:r>
    </w:p>
    <w:p w:rsidR="001B64BB" w:rsidRPr="00F60B68" w:rsidRDefault="00DC1E3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11.</w:t>
      </w:r>
      <w:r w:rsidR="001C43B7" w:rsidRPr="00F60B68">
        <w:rPr>
          <w:rFonts w:ascii="Times New Roman" w:hAnsi="Times New Roman" w:cs="Times New Roman"/>
          <w:b/>
          <w:sz w:val="24"/>
          <w:szCs w:val="24"/>
        </w:rPr>
        <w:t>8</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 -</w:t>
      </w:r>
      <w:r w:rsidRPr="00F60B68">
        <w:rPr>
          <w:rFonts w:ascii="Times New Roman" w:hAnsi="Times New Roman" w:cs="Times New Roman"/>
          <w:sz w:val="24"/>
          <w:szCs w:val="24"/>
        </w:rPr>
        <w:t xml:space="preserve"> Nas hipóteses em que o pregoeiro não aceitar a proposta e passar à subsequente, poderá negociar com o licitante para que seja obtido preço melhor. A negociação será realizada por meio do sistema, podendo ser acompanhada pelos demais licitantes.</w:t>
      </w:r>
    </w:p>
    <w:p w:rsidR="001B64BB" w:rsidRPr="00F60B68" w:rsidRDefault="00DC1E3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11.</w:t>
      </w:r>
      <w:r w:rsidR="001C43B7" w:rsidRPr="00F60B68">
        <w:rPr>
          <w:rFonts w:ascii="Times New Roman" w:hAnsi="Times New Roman" w:cs="Times New Roman"/>
          <w:b/>
          <w:sz w:val="24"/>
          <w:szCs w:val="24"/>
        </w:rPr>
        <w:t>9</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1B64BB" w:rsidRPr="00F60B68" w:rsidRDefault="00DC1E3C"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11.</w:t>
      </w:r>
      <w:r w:rsidR="001C43B7" w:rsidRPr="00F60B68">
        <w:rPr>
          <w:rFonts w:ascii="Times New Roman" w:hAnsi="Times New Roman" w:cs="Times New Roman"/>
          <w:b/>
          <w:sz w:val="24"/>
          <w:szCs w:val="24"/>
        </w:rPr>
        <w:t>10</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Encerrada</w:t>
      </w:r>
      <w:proofErr w:type="gramEnd"/>
      <w:r w:rsidR="001B64BB" w:rsidRPr="00F60B68">
        <w:rPr>
          <w:rFonts w:ascii="Times New Roman" w:hAnsi="Times New Roman" w:cs="Times New Roman"/>
          <w:sz w:val="24"/>
          <w:szCs w:val="24"/>
        </w:rPr>
        <w:t xml:space="preserve"> a análise quanto à aceitação da proposta, o pregoeiro verificará a habilitação do licitante, observado o disposto neste Edital.</w:t>
      </w:r>
    </w:p>
    <w:p w:rsidR="001C43B7" w:rsidRPr="00F60B68" w:rsidRDefault="001C43B7"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i/>
          <w:sz w:val="24"/>
          <w:szCs w:val="24"/>
        </w:rPr>
      </w:pPr>
      <w:r w:rsidRPr="00F60B68">
        <w:rPr>
          <w:rFonts w:ascii="Times New Roman" w:hAnsi="Times New Roman" w:cs="Times New Roman"/>
          <w:b/>
          <w:sz w:val="24"/>
          <w:szCs w:val="24"/>
        </w:rPr>
        <w:t>12.</w:t>
      </w:r>
      <w:r w:rsidRPr="00F60B68">
        <w:rPr>
          <w:rFonts w:ascii="Times New Roman" w:hAnsi="Times New Roman" w:cs="Times New Roman"/>
          <w:b/>
          <w:sz w:val="24"/>
          <w:szCs w:val="24"/>
        </w:rPr>
        <w:tab/>
        <w:t>DA HABILITAÇÃO</w:t>
      </w:r>
    </w:p>
    <w:p w:rsidR="001B64BB" w:rsidRPr="00F60B68" w:rsidRDefault="00FE26F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12.</w:t>
      </w:r>
      <w:r w:rsidR="001C43B7" w:rsidRPr="00F60B68">
        <w:rPr>
          <w:rFonts w:ascii="Times New Roman" w:hAnsi="Times New Roman" w:cs="Times New Roman"/>
          <w:b/>
          <w:sz w:val="24"/>
          <w:szCs w:val="24"/>
        </w:rPr>
        <w:t>1</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Encerrado</w:t>
      </w:r>
      <w:proofErr w:type="gramEnd"/>
      <w:r w:rsidR="001B64BB" w:rsidRPr="00F60B68">
        <w:rPr>
          <w:rFonts w:ascii="Times New Roman" w:hAnsi="Times New Roman" w:cs="Times New Roman"/>
          <w:sz w:val="24"/>
          <w:szCs w:val="24"/>
        </w:rPr>
        <w:t xml:space="preserve"> o julgamento das propostas, será exigido do licitante com a melhor proposta os documentos de habilitação, o qual deverá apresentar os documentos na data e hora informados no preâmbulo (</w:t>
      </w:r>
      <w:r w:rsidR="001B64BB" w:rsidRPr="00F60B68">
        <w:rPr>
          <w:rFonts w:ascii="Times New Roman" w:hAnsi="Times New Roman" w:cs="Times New Roman"/>
          <w:color w:val="0000FF"/>
          <w:sz w:val="24"/>
          <w:szCs w:val="24"/>
          <w:u w:val="single"/>
        </w:rPr>
        <w:t>art. 63, II da Lei nº 14.133/2021</w:t>
      </w:r>
      <w:r w:rsidR="001B64BB" w:rsidRPr="00F60B68">
        <w:rPr>
          <w:rFonts w:ascii="Times New Roman" w:hAnsi="Times New Roman" w:cs="Times New Roman"/>
          <w:sz w:val="24"/>
          <w:szCs w:val="24"/>
        </w:rPr>
        <w:t>):</w:t>
      </w:r>
    </w:p>
    <w:p w:rsidR="001B64BB" w:rsidRPr="00F60B68" w:rsidRDefault="00FE26F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12</w:t>
      </w:r>
      <w:r w:rsidR="001C43B7" w:rsidRPr="00F60B68">
        <w:rPr>
          <w:rFonts w:ascii="Times New Roman" w:hAnsi="Times New Roman" w:cs="Times New Roman"/>
          <w:b/>
          <w:sz w:val="24"/>
          <w:szCs w:val="24"/>
        </w:rPr>
        <w:t>.1</w:t>
      </w:r>
      <w:r w:rsidRPr="00F60B68">
        <w:rPr>
          <w:rFonts w:ascii="Times New Roman" w:hAnsi="Times New Roman" w:cs="Times New Roman"/>
          <w:b/>
          <w:sz w:val="24"/>
          <w:szCs w:val="24"/>
        </w:rPr>
        <w:t>.1</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Os documentos encaminhados deverão estar em nome do licitante, com indicação precisa de dados capazes de qualificar inequivocamente o licitante.</w:t>
      </w:r>
    </w:p>
    <w:p w:rsidR="001B64BB" w:rsidRPr="00F60B68" w:rsidRDefault="00FE26F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12.</w:t>
      </w:r>
      <w:r w:rsidR="001C43B7" w:rsidRPr="00F60B68">
        <w:rPr>
          <w:rFonts w:ascii="Times New Roman" w:hAnsi="Times New Roman" w:cs="Times New Roman"/>
          <w:b/>
          <w:sz w:val="24"/>
          <w:szCs w:val="24"/>
        </w:rPr>
        <w:t>2</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Em se tratando de licitante apto a usufruir dos benefícios da </w:t>
      </w:r>
      <w:r w:rsidR="001B64BB" w:rsidRPr="00F60B68">
        <w:rPr>
          <w:rFonts w:ascii="Times New Roman" w:hAnsi="Times New Roman" w:cs="Times New Roman"/>
          <w:color w:val="0000FF"/>
          <w:sz w:val="24"/>
          <w:szCs w:val="24"/>
          <w:u w:val="single"/>
        </w:rPr>
        <w:t>Lei Complementar nº</w:t>
      </w:r>
      <w:proofErr w:type="gramEnd"/>
      <w:r w:rsidR="001B64BB" w:rsidRPr="00F60B68">
        <w:rPr>
          <w:rFonts w:ascii="Times New Roman" w:hAnsi="Times New Roman" w:cs="Times New Roman"/>
          <w:color w:val="0000FF"/>
          <w:sz w:val="24"/>
          <w:szCs w:val="24"/>
          <w:u w:val="single"/>
        </w:rPr>
        <w:t xml:space="preserve"> 123/2006:</w:t>
      </w:r>
    </w:p>
    <w:p w:rsidR="001B64BB" w:rsidRPr="00F60B68" w:rsidRDefault="001C43B7"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 </w:t>
      </w:r>
      <w:r w:rsidR="001B64BB" w:rsidRPr="00F60B68">
        <w:rPr>
          <w:rFonts w:ascii="Times New Roman" w:hAnsi="Times New Roman" w:cs="Times New Roman"/>
          <w:sz w:val="24"/>
          <w:szCs w:val="24"/>
        </w:rPr>
        <w:t>Deverá apresentar toda a documentação exigida para efeito de comprovação de regularidade fiscal e trabalhista, mesmo que esta apresente alguma restrição (</w:t>
      </w:r>
      <w:r w:rsidR="001B64BB" w:rsidRPr="00F60B68">
        <w:rPr>
          <w:rFonts w:ascii="Times New Roman" w:hAnsi="Times New Roman" w:cs="Times New Roman"/>
          <w:color w:val="0000FF"/>
          <w:sz w:val="24"/>
          <w:szCs w:val="24"/>
          <w:u w:val="single"/>
        </w:rPr>
        <w:t>art. 43</w:t>
      </w:r>
      <w:r w:rsidR="001B64BB" w:rsidRPr="00F60B68">
        <w:rPr>
          <w:rFonts w:ascii="Times New Roman" w:hAnsi="Times New Roman" w:cs="Times New Roman"/>
          <w:sz w:val="24"/>
          <w:szCs w:val="24"/>
        </w:rPr>
        <w:t>);</w:t>
      </w:r>
    </w:p>
    <w:p w:rsidR="001B64BB" w:rsidRPr="00F60B68" w:rsidRDefault="001C43B7"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II- </w:t>
      </w:r>
      <w:r w:rsidR="001B64BB" w:rsidRPr="00F60B68">
        <w:rPr>
          <w:rFonts w:ascii="Times New Roman" w:hAnsi="Times New Roman" w:cs="Times New Roman"/>
          <w:sz w:val="24"/>
          <w:szCs w:val="24"/>
        </w:rPr>
        <w:t>Havendo alguma restrição na comprovação da regularidade fiscal e trabalhista</w:t>
      </w:r>
      <w:proofErr w:type="gramStart"/>
      <w:r w:rsidR="001B64BB" w:rsidRPr="00F60B68">
        <w:rPr>
          <w:rFonts w:ascii="Times New Roman" w:hAnsi="Times New Roman" w:cs="Times New Roman"/>
          <w:sz w:val="24"/>
          <w:szCs w:val="24"/>
        </w:rPr>
        <w:t>, será</w:t>
      </w:r>
      <w:proofErr w:type="gramEnd"/>
      <w:r w:rsidR="001B64BB" w:rsidRPr="00F60B68">
        <w:rPr>
          <w:rFonts w:ascii="Times New Roman" w:hAnsi="Times New Roman" w:cs="Times New Roman"/>
          <w:sz w:val="24"/>
          <w:szCs w:val="24"/>
        </w:rPr>
        <w:t xml:space="preserve"> assegurado o prazo de cinco dias úteis, cujo termo inicial corresponderá ao momento em que o proponente for declarado vencedor do certame, prorrogável por igual período, a critério da Administração Pública Municipal, para regularização da documentação, para pagamento ou parcelamento do débito e para emissão de eventuais certidões negativas ou positivas com efeito de certidão negativa (</w:t>
      </w:r>
      <w:r w:rsidR="001B64BB" w:rsidRPr="00F60B68">
        <w:rPr>
          <w:rFonts w:ascii="Times New Roman" w:hAnsi="Times New Roman" w:cs="Times New Roman"/>
          <w:color w:val="0000FF"/>
          <w:sz w:val="24"/>
          <w:szCs w:val="24"/>
          <w:u w:val="single"/>
        </w:rPr>
        <w:t>art. 43, § 1º</w:t>
      </w:r>
      <w:r w:rsidR="001B64BB" w:rsidRPr="00F60B68">
        <w:rPr>
          <w:rFonts w:ascii="Times New Roman" w:hAnsi="Times New Roman" w:cs="Times New Roman"/>
          <w:sz w:val="24"/>
          <w:szCs w:val="24"/>
        </w:rPr>
        <w:t>);</w:t>
      </w:r>
    </w:p>
    <w:p w:rsidR="001B64BB" w:rsidRPr="00F60B68" w:rsidRDefault="001C43B7"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w:t>
      </w:r>
      <w:proofErr w:type="gramStart"/>
      <w:r w:rsidR="001B64BB" w:rsidRPr="00F60B68">
        <w:rPr>
          <w:rFonts w:ascii="Times New Roman" w:hAnsi="Times New Roman" w:cs="Times New Roman"/>
          <w:sz w:val="24"/>
          <w:szCs w:val="24"/>
        </w:rPr>
        <w:t>não-regularização</w:t>
      </w:r>
      <w:proofErr w:type="gramEnd"/>
      <w:r w:rsidR="001B64BB" w:rsidRPr="00F60B68">
        <w:rPr>
          <w:rFonts w:ascii="Times New Roman" w:hAnsi="Times New Roman" w:cs="Times New Roman"/>
          <w:sz w:val="24"/>
          <w:szCs w:val="24"/>
        </w:rPr>
        <w:t xml:space="preserve"> da documentação, no prazo previsto anteriormente, implicará decadência </w:t>
      </w:r>
      <w:r w:rsidR="001B64BB" w:rsidRPr="00F60B68">
        <w:rPr>
          <w:rFonts w:ascii="Times New Roman" w:hAnsi="Times New Roman" w:cs="Times New Roman"/>
          <w:sz w:val="24"/>
          <w:szCs w:val="24"/>
        </w:rPr>
        <w:lastRenderedPageBreak/>
        <w:t xml:space="preserve">do direito à contratação, sem prejuízo das sanções previstas na </w:t>
      </w:r>
      <w:r w:rsidR="001B64BB" w:rsidRPr="00F60B68">
        <w:rPr>
          <w:rFonts w:ascii="Times New Roman" w:hAnsi="Times New Roman" w:cs="Times New Roman"/>
          <w:color w:val="0000FF"/>
          <w:sz w:val="24"/>
          <w:szCs w:val="24"/>
          <w:u w:val="single"/>
        </w:rPr>
        <w:t>Lei nº 14.133/2021</w:t>
      </w:r>
      <w:r w:rsidR="001B64BB" w:rsidRPr="00F60B68">
        <w:rPr>
          <w:rFonts w:ascii="Times New Roman" w:hAnsi="Times New Roman" w:cs="Times New Roman"/>
          <w:sz w:val="24"/>
          <w:szCs w:val="24"/>
        </w:rPr>
        <w:t>, sendo facultado à Administração Pública Municipal convocar os licitantes remanescentes, na ordem de classificação, para a assinatura do contrato, ou revogar a licitação (</w:t>
      </w:r>
      <w:r w:rsidR="001B64BB" w:rsidRPr="00F60B68">
        <w:rPr>
          <w:rFonts w:ascii="Times New Roman" w:hAnsi="Times New Roman" w:cs="Times New Roman"/>
          <w:color w:val="0000FF"/>
          <w:sz w:val="24"/>
          <w:szCs w:val="24"/>
          <w:u w:val="single"/>
        </w:rPr>
        <w:t>art. 43, § 2º</w:t>
      </w:r>
      <w:r w:rsidR="001B64BB" w:rsidRPr="00F60B68">
        <w:rPr>
          <w:rFonts w:ascii="Times New Roman" w:hAnsi="Times New Roman" w:cs="Times New Roman"/>
          <w:sz w:val="24"/>
          <w:szCs w:val="24"/>
        </w:rPr>
        <w:t>).</w:t>
      </w:r>
    </w:p>
    <w:p w:rsidR="001B64BB" w:rsidRPr="00F60B68" w:rsidRDefault="00FE26F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12.</w:t>
      </w:r>
      <w:r w:rsidR="001C43B7" w:rsidRPr="00F60B68">
        <w:rPr>
          <w:rFonts w:ascii="Times New Roman" w:hAnsi="Times New Roman" w:cs="Times New Roman"/>
          <w:b/>
          <w:sz w:val="24"/>
          <w:szCs w:val="24"/>
        </w:rPr>
        <w:t>3</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Após a entrega dos documentos para habilitação, não será permitida a substituição ou a apresentação de novos documentos, salvo em sede de diligência, para (</w:t>
      </w:r>
      <w:r w:rsidR="001B64BB" w:rsidRPr="00F60B68">
        <w:rPr>
          <w:rFonts w:ascii="Times New Roman" w:hAnsi="Times New Roman" w:cs="Times New Roman"/>
          <w:color w:val="0000FF"/>
          <w:sz w:val="24"/>
          <w:szCs w:val="24"/>
          <w:u w:val="single"/>
        </w:rPr>
        <w:t>art. 64 da Lei nº 14.133/2021</w:t>
      </w:r>
      <w:r w:rsidR="001B64BB" w:rsidRPr="00F60B68">
        <w:rPr>
          <w:rFonts w:ascii="Times New Roman" w:hAnsi="Times New Roman" w:cs="Times New Roman"/>
          <w:sz w:val="24"/>
          <w:szCs w:val="24"/>
        </w:rPr>
        <w:t>):</w:t>
      </w:r>
    </w:p>
    <w:p w:rsidR="001B64BB" w:rsidRPr="00F60B68" w:rsidRDefault="001C43B7"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rsidR="001B64BB" w:rsidRPr="00F60B68" w:rsidRDefault="001C43B7"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Atualização de documentos cuja validade tenha expirado após a data de recebimento das propostas.</w:t>
      </w:r>
    </w:p>
    <w:p w:rsidR="001B64BB" w:rsidRPr="00F60B68" w:rsidRDefault="00FE26F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12.</w:t>
      </w:r>
      <w:r w:rsidR="001C43B7" w:rsidRPr="00F60B68">
        <w:rPr>
          <w:rFonts w:ascii="Times New Roman" w:hAnsi="Times New Roman" w:cs="Times New Roman"/>
          <w:b/>
          <w:sz w:val="24"/>
          <w:szCs w:val="24"/>
        </w:rPr>
        <w:t>3.1</w:t>
      </w:r>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r w:rsidR="001B64BB" w:rsidRPr="00F60B68">
        <w:rPr>
          <w:rFonts w:ascii="Times New Roman" w:hAnsi="Times New Roman" w:cs="Times New Roman"/>
          <w:color w:val="0000FF"/>
          <w:sz w:val="24"/>
          <w:szCs w:val="24"/>
        </w:rPr>
        <w:t>art. 64, § 1º da Lei nº 14.133/2021</w:t>
      </w:r>
      <w:r w:rsidR="001B64BB" w:rsidRPr="00F60B68">
        <w:rPr>
          <w:rFonts w:ascii="Times New Roman" w:hAnsi="Times New Roman" w:cs="Times New Roman"/>
          <w:sz w:val="24"/>
          <w:szCs w:val="24"/>
        </w:rPr>
        <w:t>).</w:t>
      </w:r>
    </w:p>
    <w:p w:rsidR="001B64BB" w:rsidRPr="00F60B68" w:rsidRDefault="00FE26F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12.</w:t>
      </w:r>
      <w:r w:rsidR="001C43B7" w:rsidRPr="00F60B68">
        <w:rPr>
          <w:rFonts w:ascii="Times New Roman" w:hAnsi="Times New Roman" w:cs="Times New Roman"/>
          <w:b/>
          <w:sz w:val="24"/>
          <w:szCs w:val="24"/>
        </w:rPr>
        <w:t>4)</w:t>
      </w:r>
      <w:proofErr w:type="gramEnd"/>
      <w:r w:rsidR="001C43B7"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Documentos a serem apresentados (</w:t>
      </w:r>
      <w:r w:rsidR="001B64BB" w:rsidRPr="00F60B68">
        <w:rPr>
          <w:rFonts w:ascii="Times New Roman" w:hAnsi="Times New Roman" w:cs="Times New Roman"/>
          <w:color w:val="0000FF"/>
          <w:sz w:val="24"/>
          <w:szCs w:val="24"/>
          <w:u w:val="single"/>
        </w:rPr>
        <w:t>art. 62 ao 70 da Lei nº 14.133/2021</w:t>
      </w:r>
      <w:r w:rsidR="001B64BB" w:rsidRPr="00F60B68">
        <w:rPr>
          <w:rFonts w:ascii="Times New Roman" w:hAnsi="Times New Roman" w:cs="Times New Roman"/>
          <w:sz w:val="24"/>
          <w:szCs w:val="24"/>
        </w:rPr>
        <w:t>):</w:t>
      </w:r>
    </w:p>
    <w:p w:rsidR="001B64BB" w:rsidRPr="00F60B68" w:rsidRDefault="00FE26FB" w:rsidP="0084269E">
      <w:pPr>
        <w:pStyle w:val="Corpodetexto"/>
        <w:ind w:left="0" w:right="-62"/>
        <w:jc w:val="both"/>
        <w:rPr>
          <w:rFonts w:ascii="Times New Roman" w:hAnsi="Times New Roman" w:cs="Times New Roman"/>
          <w:b/>
          <w:sz w:val="24"/>
          <w:szCs w:val="24"/>
        </w:rPr>
      </w:pPr>
      <w:proofErr w:type="gramStart"/>
      <w:r w:rsidRPr="00F60B68">
        <w:rPr>
          <w:rFonts w:ascii="Times New Roman" w:hAnsi="Times New Roman" w:cs="Times New Roman"/>
          <w:b/>
          <w:sz w:val="24"/>
          <w:szCs w:val="24"/>
        </w:rPr>
        <w:t>12.</w:t>
      </w:r>
      <w:r w:rsidR="001C43B7" w:rsidRPr="00F60B68">
        <w:rPr>
          <w:rFonts w:ascii="Times New Roman" w:hAnsi="Times New Roman" w:cs="Times New Roman"/>
          <w:b/>
          <w:sz w:val="24"/>
          <w:szCs w:val="24"/>
        </w:rPr>
        <w:t>4.1)</w:t>
      </w:r>
      <w:proofErr w:type="gramEnd"/>
      <w:r w:rsidR="001C43B7" w:rsidRPr="00F60B68">
        <w:rPr>
          <w:rFonts w:ascii="Times New Roman" w:hAnsi="Times New Roman" w:cs="Times New Roman"/>
          <w:b/>
          <w:sz w:val="24"/>
          <w:szCs w:val="24"/>
        </w:rPr>
        <w:t xml:space="preserve"> </w:t>
      </w:r>
      <w:r w:rsidR="001B64BB" w:rsidRPr="00F60B68">
        <w:rPr>
          <w:rFonts w:ascii="Times New Roman" w:hAnsi="Times New Roman" w:cs="Times New Roman"/>
          <w:b/>
          <w:sz w:val="24"/>
          <w:szCs w:val="24"/>
        </w:rPr>
        <w:t>PESSOA JURÍDICA:</w:t>
      </w:r>
    </w:p>
    <w:p w:rsidR="001B64BB" w:rsidRPr="00F60B68" w:rsidRDefault="001B64BB" w:rsidP="0084269E">
      <w:pPr>
        <w:pStyle w:val="Corpodetexto"/>
        <w:ind w:left="0" w:right="-62"/>
        <w:jc w:val="both"/>
        <w:rPr>
          <w:rFonts w:ascii="Times New Roman" w:hAnsi="Times New Roman" w:cs="Times New Roman"/>
          <w:sz w:val="24"/>
          <w:szCs w:val="24"/>
        </w:rPr>
      </w:pPr>
    </w:p>
    <w:p w:rsidR="001B64BB" w:rsidRPr="00F60B68" w:rsidRDefault="001C43B7" w:rsidP="0084269E">
      <w:pPr>
        <w:pStyle w:val="Corpodetexto"/>
        <w:shd w:val="clear" w:color="auto" w:fill="A6A6A6" w:themeFill="background1" w:themeFillShade="A6"/>
        <w:ind w:left="0" w:right="-62"/>
        <w:jc w:val="both"/>
        <w:rPr>
          <w:rFonts w:ascii="Times New Roman" w:hAnsi="Times New Roman" w:cs="Times New Roman"/>
          <w:b/>
          <w:sz w:val="24"/>
          <w:szCs w:val="24"/>
        </w:rPr>
      </w:pPr>
      <w:r w:rsidRPr="00F60B68">
        <w:rPr>
          <w:rFonts w:ascii="Times New Roman" w:hAnsi="Times New Roman" w:cs="Times New Roman"/>
          <w:b/>
          <w:sz w:val="24"/>
          <w:szCs w:val="24"/>
        </w:rPr>
        <w:t xml:space="preserve">I - </w:t>
      </w:r>
      <w:r w:rsidR="001B64BB" w:rsidRPr="00F60B68">
        <w:rPr>
          <w:rFonts w:ascii="Times New Roman" w:hAnsi="Times New Roman" w:cs="Times New Roman"/>
          <w:b/>
          <w:sz w:val="24"/>
          <w:szCs w:val="24"/>
        </w:rPr>
        <w:t>HABILITAÇÃO JURÍDICA (</w:t>
      </w:r>
      <w:r w:rsidR="001B64BB" w:rsidRPr="00F60B68">
        <w:rPr>
          <w:rFonts w:ascii="Times New Roman" w:hAnsi="Times New Roman" w:cs="Times New Roman"/>
          <w:color w:val="0000FF"/>
          <w:sz w:val="24"/>
          <w:szCs w:val="24"/>
        </w:rPr>
        <w:t>art. 66 da Lei nº 14.133/2021</w:t>
      </w:r>
      <w:r w:rsidR="001B64BB" w:rsidRPr="00F60B68">
        <w:rPr>
          <w:rFonts w:ascii="Times New Roman" w:hAnsi="Times New Roman" w:cs="Times New Roman"/>
          <w:b/>
          <w:sz w:val="24"/>
          <w:szCs w:val="24"/>
        </w:rPr>
        <w:t>):</w:t>
      </w:r>
      <w:r w:rsidR="001B64BB" w:rsidRPr="00F60B68">
        <w:rPr>
          <w:rFonts w:ascii="Times New Roman" w:hAnsi="Times New Roman" w:cs="Times New Roman"/>
          <w:b/>
          <w:sz w:val="24"/>
          <w:szCs w:val="24"/>
        </w:rPr>
        <w:tab/>
      </w:r>
    </w:p>
    <w:p w:rsidR="00356074" w:rsidRPr="00F60B68" w:rsidRDefault="00356074" w:rsidP="007F3A08">
      <w:pPr>
        <w:pStyle w:val="PargrafodaLista"/>
        <w:numPr>
          <w:ilvl w:val="1"/>
          <w:numId w:val="7"/>
        </w:numPr>
        <w:ind w:left="0" w:firstLine="0"/>
        <w:jc w:val="both"/>
        <w:rPr>
          <w:rFonts w:ascii="Times New Roman" w:hAnsi="Times New Roman" w:cs="Times New Roman"/>
        </w:rPr>
      </w:pPr>
      <w:r w:rsidRPr="00F60B68">
        <w:rPr>
          <w:rFonts w:ascii="Times New Roman" w:hAnsi="Times New Roman" w:cs="Times New Roman"/>
        </w:rPr>
        <w:t>Comprovação da existência jurídica da pessoa, como:</w:t>
      </w:r>
    </w:p>
    <w:p w:rsidR="00356074" w:rsidRPr="00F60B68" w:rsidRDefault="00356074" w:rsidP="007F3A08">
      <w:pPr>
        <w:pStyle w:val="PargrafodaLista"/>
        <w:numPr>
          <w:ilvl w:val="2"/>
          <w:numId w:val="6"/>
        </w:numPr>
        <w:tabs>
          <w:tab w:val="left" w:pos="142"/>
          <w:tab w:val="left" w:pos="284"/>
        </w:tabs>
        <w:ind w:left="0" w:firstLine="0"/>
        <w:jc w:val="both"/>
        <w:rPr>
          <w:rFonts w:ascii="Times New Roman" w:hAnsi="Times New Roman" w:cs="Times New Roman"/>
        </w:rPr>
      </w:pPr>
      <w:r w:rsidRPr="00F60B68">
        <w:rPr>
          <w:rFonts w:ascii="Times New Roman" w:hAnsi="Times New Roman" w:cs="Times New Roman"/>
        </w:rPr>
        <w:t>Estatuto ou contrato social, Ato constitutivo, estatuto ou contrato social em vigor, ou registro empresarial devidamente registrado na Junta Comercial;</w:t>
      </w:r>
    </w:p>
    <w:p w:rsidR="00356074" w:rsidRPr="00F60B68" w:rsidRDefault="00356074" w:rsidP="007F3A08">
      <w:pPr>
        <w:pStyle w:val="PargrafodaLista"/>
        <w:numPr>
          <w:ilvl w:val="2"/>
          <w:numId w:val="6"/>
        </w:numPr>
        <w:tabs>
          <w:tab w:val="left" w:pos="284"/>
        </w:tabs>
        <w:ind w:left="0" w:firstLine="0"/>
        <w:jc w:val="both"/>
        <w:rPr>
          <w:rFonts w:ascii="Times New Roman" w:hAnsi="Times New Roman" w:cs="Times New Roman"/>
        </w:rPr>
      </w:pPr>
      <w:r w:rsidRPr="00F60B68">
        <w:rPr>
          <w:rFonts w:ascii="Times New Roman" w:hAnsi="Times New Roman" w:cs="Times New Roman"/>
        </w:rPr>
        <w:t>Os documentos acima deverão estar acompanhados de todas as alterações ou da respectiva consolidação, conforme legislação em vigor; No caso de microempresários individuais, por serem dispensados de apresentar Certidão expedida pela Junta Comercial, deverão comprovar sua habilitação jurídica e o ramo de atividade compatível mediante a apresentação do Certificado de Condição de Microempreendedor Individual – CCMEI.</w:t>
      </w:r>
    </w:p>
    <w:p w:rsidR="00356074" w:rsidRPr="00F60B68" w:rsidRDefault="00356074" w:rsidP="007F3A08">
      <w:pPr>
        <w:pStyle w:val="PargrafodaLista"/>
        <w:numPr>
          <w:ilvl w:val="2"/>
          <w:numId w:val="6"/>
        </w:numPr>
        <w:tabs>
          <w:tab w:val="left" w:pos="284"/>
        </w:tabs>
        <w:ind w:left="0" w:firstLine="0"/>
        <w:jc w:val="both"/>
        <w:rPr>
          <w:rFonts w:ascii="Times New Roman" w:hAnsi="Times New Roman" w:cs="Times New Roman"/>
        </w:rPr>
      </w:pPr>
      <w:r w:rsidRPr="00F60B68">
        <w:rPr>
          <w:rFonts w:ascii="Times New Roman" w:hAnsi="Times New Roman" w:cs="Times New Roman"/>
        </w:rPr>
        <w:t>Em se tratando de sociedade por ações, o estatuto social deverá vir acompanhado dos documentos de eleição de seus administradores.</w:t>
      </w:r>
    </w:p>
    <w:p w:rsidR="00356074" w:rsidRPr="00F60B68" w:rsidRDefault="00356074" w:rsidP="007F3A08">
      <w:pPr>
        <w:pStyle w:val="PargrafodaLista"/>
        <w:numPr>
          <w:ilvl w:val="2"/>
          <w:numId w:val="6"/>
        </w:numPr>
        <w:tabs>
          <w:tab w:val="left" w:pos="284"/>
        </w:tabs>
        <w:ind w:left="0" w:firstLine="0"/>
        <w:jc w:val="both"/>
        <w:rPr>
          <w:rFonts w:ascii="Times New Roman" w:hAnsi="Times New Roman" w:cs="Times New Roman"/>
        </w:rPr>
      </w:pPr>
      <w:r w:rsidRPr="00F60B68">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rsidR="00356074" w:rsidRPr="00F60B68" w:rsidRDefault="00356074" w:rsidP="007F3A08">
      <w:pPr>
        <w:pStyle w:val="PargrafodaLista"/>
        <w:numPr>
          <w:ilvl w:val="2"/>
          <w:numId w:val="6"/>
        </w:numPr>
        <w:tabs>
          <w:tab w:val="left" w:pos="284"/>
        </w:tabs>
        <w:ind w:left="0" w:firstLine="0"/>
        <w:jc w:val="both"/>
        <w:rPr>
          <w:rFonts w:ascii="Times New Roman" w:hAnsi="Times New Roman" w:cs="Times New Roman"/>
        </w:rPr>
      </w:pPr>
      <w:r w:rsidRPr="00F60B68">
        <w:rPr>
          <w:rFonts w:ascii="Times New Roman" w:hAnsi="Times New Roman" w:cs="Times New Roman"/>
        </w:rPr>
        <w:t>Autorização para o exercício da atividade a ser contratada, quando cabível.</w:t>
      </w:r>
    </w:p>
    <w:p w:rsidR="001B64BB" w:rsidRPr="00F60B68" w:rsidRDefault="001B64BB" w:rsidP="0084269E">
      <w:pPr>
        <w:pStyle w:val="Corpodetexto"/>
        <w:ind w:left="284" w:right="-62"/>
        <w:jc w:val="both"/>
        <w:rPr>
          <w:rFonts w:ascii="Times New Roman" w:hAnsi="Times New Roman" w:cs="Times New Roman"/>
          <w:sz w:val="24"/>
          <w:szCs w:val="24"/>
        </w:rPr>
      </w:pPr>
    </w:p>
    <w:p w:rsidR="001B64BB" w:rsidRPr="00F60B68" w:rsidRDefault="00902DCD" w:rsidP="0084269E">
      <w:pPr>
        <w:pStyle w:val="Corpodetexto"/>
        <w:ind w:left="0" w:right="-62"/>
        <w:jc w:val="both"/>
        <w:rPr>
          <w:rFonts w:ascii="Times New Roman" w:hAnsi="Times New Roman" w:cs="Times New Roman"/>
          <w:b/>
          <w:sz w:val="24"/>
          <w:szCs w:val="24"/>
        </w:rPr>
      </w:pPr>
      <w:r w:rsidRPr="00F60B68">
        <w:rPr>
          <w:rFonts w:ascii="Times New Roman" w:hAnsi="Times New Roman" w:cs="Times New Roman"/>
          <w:b/>
          <w:sz w:val="24"/>
          <w:szCs w:val="24"/>
          <w:shd w:val="clear" w:color="auto" w:fill="A6A6A6" w:themeFill="background1" w:themeFillShade="A6"/>
        </w:rPr>
        <w:t xml:space="preserve">II - </w:t>
      </w:r>
      <w:r w:rsidR="001B64BB" w:rsidRPr="00F60B68">
        <w:rPr>
          <w:rFonts w:ascii="Times New Roman" w:hAnsi="Times New Roman" w:cs="Times New Roman"/>
          <w:b/>
          <w:sz w:val="24"/>
          <w:szCs w:val="24"/>
          <w:shd w:val="clear" w:color="auto" w:fill="A6A6A6" w:themeFill="background1" w:themeFillShade="A6"/>
        </w:rPr>
        <w:t>HABILITAÇÃO FISCAL, SOCIAL E TRABALHISTA (</w:t>
      </w:r>
      <w:r w:rsidR="001B64BB" w:rsidRPr="00F60B68">
        <w:rPr>
          <w:rFonts w:ascii="Times New Roman" w:hAnsi="Times New Roman" w:cs="Times New Roman"/>
          <w:color w:val="0000FF"/>
          <w:sz w:val="24"/>
          <w:szCs w:val="24"/>
          <w:shd w:val="clear" w:color="auto" w:fill="A6A6A6" w:themeFill="background1" w:themeFillShade="A6"/>
        </w:rPr>
        <w:t>art. 68 da Lei nº 14.133/2021</w:t>
      </w:r>
      <w:r w:rsidR="001B64BB" w:rsidRPr="00F60B68">
        <w:rPr>
          <w:rFonts w:ascii="Times New Roman" w:hAnsi="Times New Roman" w:cs="Times New Roman"/>
          <w:b/>
          <w:sz w:val="24"/>
          <w:szCs w:val="24"/>
          <w:shd w:val="clear" w:color="auto" w:fill="A6A6A6" w:themeFill="background1" w:themeFillShade="A6"/>
        </w:rPr>
        <w:t>):</w:t>
      </w:r>
      <w:proofErr w:type="gramStart"/>
      <w:r w:rsidR="001B64BB" w:rsidRPr="00F60B68">
        <w:rPr>
          <w:rFonts w:ascii="Times New Roman" w:hAnsi="Times New Roman" w:cs="Times New Roman"/>
          <w:b/>
          <w:sz w:val="24"/>
          <w:szCs w:val="24"/>
        </w:rPr>
        <w:tab/>
      </w:r>
      <w:proofErr w:type="gramEnd"/>
    </w:p>
    <w:p w:rsidR="00356074" w:rsidRPr="00F60B68" w:rsidRDefault="00356074" w:rsidP="00494AA0">
      <w:pPr>
        <w:jc w:val="both"/>
        <w:rPr>
          <w:rStyle w:val="Forte"/>
          <w:rFonts w:ascii="Times New Roman" w:hAnsi="Times New Roman" w:cs="Times New Roman"/>
          <w:b w:val="0"/>
        </w:rPr>
      </w:pPr>
      <w:r w:rsidRPr="00F60B68">
        <w:rPr>
          <w:rStyle w:val="Forte"/>
          <w:rFonts w:ascii="Times New Roman" w:hAnsi="Times New Roman" w:cs="Times New Roman"/>
        </w:rPr>
        <w:t>2.1.</w:t>
      </w:r>
      <w:r w:rsidRPr="00F60B68">
        <w:rPr>
          <w:rStyle w:val="Forte"/>
          <w:rFonts w:ascii="Times New Roman" w:hAnsi="Times New Roman" w:cs="Times New Roman"/>
          <w:b w:val="0"/>
        </w:rPr>
        <w:t xml:space="preserve"> Prova de Inscrição no Cadastro Nacional de Pessoa Jurídica (CNPJ) no Ministério da Fazenda “Cartão CNPJ”;</w:t>
      </w:r>
    </w:p>
    <w:p w:rsidR="00356074" w:rsidRPr="00F60B68" w:rsidRDefault="00356074" w:rsidP="00494AA0">
      <w:pPr>
        <w:jc w:val="both"/>
        <w:rPr>
          <w:rStyle w:val="Forte"/>
          <w:rFonts w:ascii="Times New Roman" w:hAnsi="Times New Roman" w:cs="Times New Roman"/>
          <w:b w:val="0"/>
        </w:rPr>
      </w:pPr>
      <w:r w:rsidRPr="00F60B68">
        <w:rPr>
          <w:rStyle w:val="Forte"/>
          <w:rFonts w:ascii="Times New Roman" w:hAnsi="Times New Roman" w:cs="Times New Roman"/>
        </w:rPr>
        <w:t>2.2.</w:t>
      </w:r>
      <w:r w:rsidRPr="00F60B68">
        <w:rPr>
          <w:rStyle w:val="Forte"/>
          <w:rFonts w:ascii="Times New Roman" w:hAnsi="Times New Roman" w:cs="Times New Roman"/>
          <w:b w:val="0"/>
        </w:rPr>
        <w:t xml:space="preserve"> Prova de Inscrição no Cadastro de Contribuintes Estadual e/ou Municipal, se </w:t>
      </w:r>
      <w:proofErr w:type="gramStart"/>
      <w:r w:rsidRPr="00F60B68">
        <w:rPr>
          <w:rStyle w:val="Forte"/>
          <w:rFonts w:ascii="Times New Roman" w:hAnsi="Times New Roman" w:cs="Times New Roman"/>
          <w:b w:val="0"/>
        </w:rPr>
        <w:t>houver,</w:t>
      </w:r>
      <w:proofErr w:type="gramEnd"/>
      <w:r w:rsidRPr="00F60B68">
        <w:rPr>
          <w:rStyle w:val="Forte"/>
          <w:rFonts w:ascii="Times New Roman" w:hAnsi="Times New Roman" w:cs="Times New Roman"/>
          <w:b w:val="0"/>
        </w:rPr>
        <w:t xml:space="preserve"> relativo à sede ou domicílio do licitante, pertinente e compatível com o objeto desta licitação, a saber;</w:t>
      </w:r>
    </w:p>
    <w:p w:rsidR="00356074" w:rsidRPr="00F60B68" w:rsidRDefault="00356074" w:rsidP="00494AA0">
      <w:pPr>
        <w:jc w:val="both"/>
        <w:rPr>
          <w:rStyle w:val="Forte"/>
          <w:rFonts w:ascii="Times New Roman" w:hAnsi="Times New Roman" w:cs="Times New Roman"/>
          <w:b w:val="0"/>
        </w:rPr>
      </w:pPr>
      <w:r w:rsidRPr="00F60B68">
        <w:rPr>
          <w:rStyle w:val="Forte"/>
          <w:rFonts w:ascii="Times New Roman" w:hAnsi="Times New Roman" w:cs="Times New Roman"/>
        </w:rPr>
        <w:t>a)</w:t>
      </w:r>
      <w:r w:rsidRPr="00F60B68">
        <w:rPr>
          <w:rStyle w:val="Forte"/>
          <w:rFonts w:ascii="Times New Roman" w:hAnsi="Times New Roman" w:cs="Times New Roman"/>
          <w:b w:val="0"/>
        </w:rPr>
        <w:t xml:space="preserve"> Se o Ramo de Atividade da empresa for Comércio, deverá apresentar prova da Inscrição Estadual.</w:t>
      </w:r>
    </w:p>
    <w:p w:rsidR="00356074" w:rsidRPr="00F60B68" w:rsidRDefault="00356074" w:rsidP="00494AA0">
      <w:pPr>
        <w:jc w:val="both"/>
        <w:rPr>
          <w:rStyle w:val="Forte"/>
          <w:rFonts w:ascii="Times New Roman" w:hAnsi="Times New Roman" w:cs="Times New Roman"/>
          <w:b w:val="0"/>
        </w:rPr>
      </w:pPr>
      <w:r w:rsidRPr="00F60B68">
        <w:rPr>
          <w:rStyle w:val="Forte"/>
          <w:rFonts w:ascii="Times New Roman" w:hAnsi="Times New Roman" w:cs="Times New Roman"/>
        </w:rPr>
        <w:t>b)</w:t>
      </w:r>
      <w:r w:rsidRPr="00F60B68">
        <w:rPr>
          <w:rStyle w:val="Forte"/>
          <w:rFonts w:ascii="Times New Roman" w:hAnsi="Times New Roman" w:cs="Times New Roman"/>
          <w:b w:val="0"/>
        </w:rPr>
        <w:t xml:space="preserve"> Se o Ramo de Atividade da empresa for Prestação de Serviços, deverá apresentar prova da Inscrição Municipal.</w:t>
      </w:r>
    </w:p>
    <w:p w:rsidR="00356074" w:rsidRPr="00F60B68" w:rsidRDefault="00356074" w:rsidP="00494AA0">
      <w:pPr>
        <w:jc w:val="both"/>
        <w:rPr>
          <w:rStyle w:val="Forte"/>
          <w:rFonts w:ascii="Times New Roman" w:hAnsi="Times New Roman" w:cs="Times New Roman"/>
          <w:b w:val="0"/>
        </w:rPr>
      </w:pPr>
      <w:r w:rsidRPr="00F60B68">
        <w:rPr>
          <w:rStyle w:val="Forte"/>
          <w:rFonts w:ascii="Times New Roman" w:hAnsi="Times New Roman" w:cs="Times New Roman"/>
        </w:rPr>
        <w:t>c)</w:t>
      </w:r>
      <w:r w:rsidRPr="00F60B68">
        <w:rPr>
          <w:rStyle w:val="Forte"/>
          <w:rFonts w:ascii="Times New Roman" w:hAnsi="Times New Roman" w:cs="Times New Roman"/>
          <w:b w:val="0"/>
        </w:rPr>
        <w:t xml:space="preserve"> Se o Ramo de Atividade da empresa envolver Comércio e Prestação de Serviços</w:t>
      </w:r>
      <w:proofErr w:type="gramStart"/>
      <w:r w:rsidRPr="00F60B68">
        <w:rPr>
          <w:rStyle w:val="Forte"/>
          <w:rFonts w:ascii="Times New Roman" w:hAnsi="Times New Roman" w:cs="Times New Roman"/>
          <w:b w:val="0"/>
        </w:rPr>
        <w:t>, deverá</w:t>
      </w:r>
      <w:proofErr w:type="gramEnd"/>
      <w:r w:rsidRPr="00F60B68">
        <w:rPr>
          <w:rStyle w:val="Forte"/>
          <w:rFonts w:ascii="Times New Roman" w:hAnsi="Times New Roman" w:cs="Times New Roman"/>
          <w:b w:val="0"/>
        </w:rPr>
        <w:t xml:space="preserve"> apresentar prova da Inscrição Estadual e Municipal.</w:t>
      </w:r>
    </w:p>
    <w:p w:rsidR="00C34BC1" w:rsidRPr="00F60B68" w:rsidRDefault="00356074" w:rsidP="00494AA0">
      <w:pPr>
        <w:ind w:right="5"/>
        <w:jc w:val="both"/>
        <w:rPr>
          <w:rStyle w:val="Forte"/>
          <w:rFonts w:ascii="Times New Roman" w:hAnsi="Times New Roman" w:cs="Times New Roman"/>
          <w:b w:val="0"/>
        </w:rPr>
      </w:pPr>
      <w:r w:rsidRPr="00F60B68">
        <w:rPr>
          <w:rStyle w:val="Forte"/>
          <w:rFonts w:ascii="Times New Roman" w:hAnsi="Times New Roman" w:cs="Times New Roman"/>
        </w:rPr>
        <w:t>2.3.</w:t>
      </w:r>
      <w:r w:rsidRPr="00F60B68">
        <w:rPr>
          <w:rStyle w:val="Forte"/>
          <w:rFonts w:ascii="Times New Roman" w:hAnsi="Times New Roman" w:cs="Times New Roman"/>
          <w:b w:val="0"/>
        </w:rPr>
        <w:t xml:space="preserve">  Regularidade com a Fazenda fed</w:t>
      </w:r>
      <w:r w:rsidR="00C34BC1" w:rsidRPr="00F60B68">
        <w:rPr>
          <w:rStyle w:val="Forte"/>
          <w:rFonts w:ascii="Times New Roman" w:hAnsi="Times New Roman" w:cs="Times New Roman"/>
          <w:b w:val="0"/>
        </w:rPr>
        <w:t xml:space="preserve">eral e com a Seguridade Social: </w:t>
      </w:r>
      <w:r w:rsidRPr="00F60B68">
        <w:rPr>
          <w:rStyle w:val="Forte"/>
          <w:rFonts w:ascii="Times New Roman" w:hAnsi="Times New Roman" w:cs="Times New Roman"/>
          <w:b w:val="0"/>
        </w:rPr>
        <w:t xml:space="preserve">Pessoa </w:t>
      </w:r>
      <w:r w:rsidR="00C34BC1" w:rsidRPr="00F60B68">
        <w:rPr>
          <w:rStyle w:val="Forte"/>
          <w:rFonts w:ascii="Times New Roman" w:hAnsi="Times New Roman" w:cs="Times New Roman"/>
          <w:b w:val="0"/>
        </w:rPr>
        <w:t>Jurídica:</w:t>
      </w:r>
    </w:p>
    <w:p w:rsidR="00356074" w:rsidRPr="00F60B68" w:rsidRDefault="000D6022" w:rsidP="00494AA0">
      <w:pPr>
        <w:ind w:right="5"/>
        <w:jc w:val="both"/>
        <w:rPr>
          <w:rStyle w:val="Forte"/>
          <w:rFonts w:ascii="Times New Roman" w:hAnsi="Times New Roman" w:cs="Times New Roman"/>
          <w:b w:val="0"/>
        </w:rPr>
      </w:pPr>
      <w:hyperlink r:id="rId19">
        <w:r w:rsidR="00356074" w:rsidRPr="00F60B68">
          <w:rPr>
            <w:rStyle w:val="Forte"/>
            <w:rFonts w:ascii="Times New Roman" w:hAnsi="Times New Roman" w:cs="Times New Roman"/>
            <w:b w:val="0"/>
          </w:rPr>
          <w:t>https://solucoes.receita.fazenda.gov.br/Servicos/certidaointernet/PJ/Emitir</w:t>
        </w:r>
      </w:hyperlink>
      <w:r w:rsidR="00356074" w:rsidRPr="00F60B68">
        <w:rPr>
          <w:rStyle w:val="Forte"/>
          <w:rFonts w:ascii="Times New Roman" w:hAnsi="Times New Roman" w:cs="Times New Roman"/>
          <w:b w:val="0"/>
        </w:rPr>
        <w:t>;</w:t>
      </w:r>
    </w:p>
    <w:p w:rsidR="00356074" w:rsidRPr="00F60B68" w:rsidRDefault="00356074" w:rsidP="00494AA0">
      <w:pPr>
        <w:jc w:val="both"/>
        <w:rPr>
          <w:rStyle w:val="Forte"/>
          <w:rFonts w:ascii="Times New Roman" w:hAnsi="Times New Roman" w:cs="Times New Roman"/>
          <w:b w:val="0"/>
        </w:rPr>
      </w:pPr>
      <w:r w:rsidRPr="00F60B68">
        <w:rPr>
          <w:rStyle w:val="Forte"/>
          <w:rFonts w:ascii="Times New Roman" w:hAnsi="Times New Roman" w:cs="Times New Roman"/>
        </w:rPr>
        <w:t>2.4.</w:t>
      </w:r>
      <w:r w:rsidRPr="00F60B68">
        <w:rPr>
          <w:rStyle w:val="Forte"/>
          <w:rFonts w:ascii="Times New Roman" w:hAnsi="Times New Roman" w:cs="Times New Roman"/>
          <w:b w:val="0"/>
        </w:rPr>
        <w:t xml:space="preserve"> Regularidade com a Fazenda estadual do domicílio ou sede do licitante, compreendendo os </w:t>
      </w:r>
      <w:r w:rsidRPr="00F60B68">
        <w:rPr>
          <w:rStyle w:val="Forte"/>
          <w:rFonts w:ascii="Times New Roman" w:hAnsi="Times New Roman" w:cs="Times New Roman"/>
          <w:u w:val="single"/>
        </w:rPr>
        <w:t>DÉBITOS INSCRITOS EM DÍVIDA ATIVA</w:t>
      </w:r>
      <w:r w:rsidRPr="00F60B68">
        <w:rPr>
          <w:rStyle w:val="Forte"/>
          <w:rFonts w:ascii="Times New Roman" w:hAnsi="Times New Roman" w:cs="Times New Roman"/>
          <w:b w:val="0"/>
        </w:rPr>
        <w:t xml:space="preserve">, emitida pela Secretaria da Fazenda Estadual do domicílio ou sede do licitante, relativos </w:t>
      </w:r>
      <w:proofErr w:type="gramStart"/>
      <w:r w:rsidRPr="00F60B68">
        <w:rPr>
          <w:rStyle w:val="Forte"/>
          <w:rFonts w:ascii="Times New Roman" w:hAnsi="Times New Roman" w:cs="Times New Roman"/>
          <w:b w:val="0"/>
        </w:rPr>
        <w:t>a</w:t>
      </w:r>
      <w:proofErr w:type="gramEnd"/>
      <w:r w:rsidRPr="00F60B68">
        <w:rPr>
          <w:rStyle w:val="Forte"/>
          <w:rFonts w:ascii="Times New Roman" w:hAnsi="Times New Roman" w:cs="Times New Roman"/>
          <w:b w:val="0"/>
        </w:rPr>
        <w:t xml:space="preserve"> atividade da empresa, ou a declaração de isenção ou de não incidência, assinada pelo representante legal do licitante sob as penas da Lei;</w:t>
      </w:r>
    </w:p>
    <w:p w:rsidR="00356074" w:rsidRPr="00F60B68" w:rsidRDefault="00356074" w:rsidP="00494AA0">
      <w:pPr>
        <w:jc w:val="both"/>
        <w:rPr>
          <w:rStyle w:val="Forte"/>
          <w:rFonts w:ascii="Times New Roman" w:hAnsi="Times New Roman" w:cs="Times New Roman"/>
          <w:b w:val="0"/>
        </w:rPr>
      </w:pPr>
      <w:r w:rsidRPr="00F60B68">
        <w:rPr>
          <w:rStyle w:val="Forte"/>
          <w:rFonts w:ascii="Times New Roman" w:hAnsi="Times New Roman" w:cs="Times New Roman"/>
        </w:rPr>
        <w:t>2.5.</w:t>
      </w:r>
      <w:r w:rsidRPr="00F60B68">
        <w:rPr>
          <w:rStyle w:val="Forte"/>
          <w:rFonts w:ascii="Times New Roman" w:hAnsi="Times New Roman" w:cs="Times New Roman"/>
          <w:b w:val="0"/>
        </w:rPr>
        <w:t xml:space="preserve"> Regularidade com a Fazenda municipal do domicílio ou sede do licitante, através de Certidão de regularidade de débitos tributários com a Fazenda Municipal, expedida pela Prefeitura do domicílio ou sede do licitante, referente aos tributos mobilitários;</w:t>
      </w:r>
    </w:p>
    <w:p w:rsidR="00C34BC1" w:rsidRPr="00F60B68" w:rsidRDefault="00356074" w:rsidP="00494AA0">
      <w:pPr>
        <w:jc w:val="both"/>
        <w:rPr>
          <w:rFonts w:ascii="Times New Roman" w:hAnsi="Times New Roman" w:cs="Times New Roman"/>
        </w:rPr>
      </w:pPr>
      <w:r w:rsidRPr="00F60B68">
        <w:rPr>
          <w:rStyle w:val="Forte"/>
          <w:rFonts w:ascii="Times New Roman" w:hAnsi="Times New Roman" w:cs="Times New Roman"/>
        </w:rPr>
        <w:t>2.6.</w:t>
      </w:r>
      <w:r w:rsidRPr="00F60B68">
        <w:rPr>
          <w:rStyle w:val="Forte"/>
          <w:rFonts w:ascii="Times New Roman" w:hAnsi="Times New Roman" w:cs="Times New Roman"/>
          <w:b w:val="0"/>
        </w:rPr>
        <w:t xml:space="preserve"> Prova de Regularidade Relativa ao Fundo de Garantia por Tempo de Serviço – FGTS através do </w:t>
      </w:r>
      <w:r w:rsidRPr="00F60B68">
        <w:rPr>
          <w:rStyle w:val="Forte"/>
          <w:rFonts w:ascii="Times New Roman" w:hAnsi="Times New Roman" w:cs="Times New Roman"/>
          <w:b w:val="0"/>
        </w:rPr>
        <w:lastRenderedPageBreak/>
        <w:t>Certificado de Regularidade do FGTS – CRF, emiti</w:t>
      </w:r>
      <w:r w:rsidR="00C34BC1" w:rsidRPr="00F60B68">
        <w:rPr>
          <w:rStyle w:val="Forte"/>
          <w:rFonts w:ascii="Times New Roman" w:hAnsi="Times New Roman" w:cs="Times New Roman"/>
          <w:b w:val="0"/>
        </w:rPr>
        <w:t>do pela Caixa Econômica Federal:</w:t>
      </w:r>
    </w:p>
    <w:p w:rsidR="00356074" w:rsidRPr="00F60B68" w:rsidRDefault="000D6022" w:rsidP="00494AA0">
      <w:pPr>
        <w:jc w:val="both"/>
        <w:rPr>
          <w:rStyle w:val="Forte"/>
          <w:rFonts w:ascii="Times New Roman" w:hAnsi="Times New Roman" w:cs="Times New Roman"/>
          <w:b w:val="0"/>
        </w:rPr>
      </w:pPr>
      <w:hyperlink r:id="rId20">
        <w:proofErr w:type="gramStart"/>
        <w:r w:rsidR="00356074" w:rsidRPr="00F60B68">
          <w:rPr>
            <w:rStyle w:val="Forte"/>
            <w:rFonts w:ascii="Times New Roman" w:hAnsi="Times New Roman" w:cs="Times New Roman"/>
            <w:b w:val="0"/>
          </w:rPr>
          <w:t>:https</w:t>
        </w:r>
        <w:proofErr w:type="gramEnd"/>
        <w:r w:rsidR="00356074" w:rsidRPr="00F60B68">
          <w:rPr>
            <w:rStyle w:val="Forte"/>
            <w:rFonts w:ascii="Times New Roman" w:hAnsi="Times New Roman" w:cs="Times New Roman"/>
            <w:b w:val="0"/>
          </w:rPr>
          <w:t>://consulta-crf.caixa.gov.br/consultacrf/pages/consultaEmpregador.jsf</w:t>
        </w:r>
      </w:hyperlink>
    </w:p>
    <w:p w:rsidR="00356074" w:rsidRPr="00F60B68" w:rsidRDefault="00356074" w:rsidP="00494AA0">
      <w:pPr>
        <w:jc w:val="both"/>
        <w:rPr>
          <w:rStyle w:val="Forte"/>
          <w:rFonts w:ascii="Times New Roman" w:hAnsi="Times New Roman" w:cs="Times New Roman"/>
          <w:b w:val="0"/>
        </w:rPr>
      </w:pPr>
      <w:r w:rsidRPr="00F60B68">
        <w:rPr>
          <w:rStyle w:val="Forte"/>
          <w:rFonts w:ascii="Times New Roman" w:hAnsi="Times New Roman" w:cs="Times New Roman"/>
        </w:rPr>
        <w:t xml:space="preserve">2.7. </w:t>
      </w:r>
      <w:r w:rsidRPr="00F60B68">
        <w:rPr>
          <w:rStyle w:val="Forte"/>
          <w:rFonts w:ascii="Times New Roman" w:hAnsi="Times New Roman" w:cs="Times New Roman"/>
          <w:b w:val="0"/>
        </w:rPr>
        <w:t xml:space="preserve">Prova de inexistência de débitos inadimplidos perante a Justiça do Trabalho, mediante a apresentação de Certidão Negativa, nos termos do Título VII-A da Consolidação das Leis do Trabalho, disponível no Portal do Tribunal Superior do Trabalho: </w:t>
      </w:r>
      <w:hyperlink r:id="rId21">
        <w:r w:rsidRPr="00F60B68">
          <w:rPr>
            <w:rStyle w:val="Forte"/>
            <w:rFonts w:ascii="Times New Roman" w:hAnsi="Times New Roman" w:cs="Times New Roman"/>
            <w:b w:val="0"/>
          </w:rPr>
          <w:t>https://www.tst.jus.br/certidao</w:t>
        </w:r>
      </w:hyperlink>
    </w:p>
    <w:p w:rsidR="00356074" w:rsidRPr="00F60B68" w:rsidRDefault="00356074" w:rsidP="00494AA0">
      <w:pPr>
        <w:jc w:val="both"/>
        <w:rPr>
          <w:rStyle w:val="Forte"/>
          <w:rFonts w:ascii="Times New Roman" w:hAnsi="Times New Roman" w:cs="Times New Roman"/>
          <w:b w:val="0"/>
        </w:rPr>
      </w:pPr>
      <w:r w:rsidRPr="00F60B68">
        <w:rPr>
          <w:rStyle w:val="Forte"/>
          <w:rFonts w:ascii="Times New Roman" w:hAnsi="Times New Roman" w:cs="Times New Roman"/>
        </w:rPr>
        <w:t>2.8.</w:t>
      </w:r>
      <w:r w:rsidRPr="00F60B68">
        <w:rPr>
          <w:rStyle w:val="Forte"/>
          <w:rFonts w:ascii="Times New Roman" w:hAnsi="Times New Roman" w:cs="Times New Roman"/>
          <w:b w:val="0"/>
        </w:rPr>
        <w:t xml:space="preserve"> Se o licitante não atender às exigências de habilitação, o pregoeiro examinará a proposta subsequente e assim sucessivamente, na ordem de classificação, até a seleção da proposta que melhor atenda a este edital.</w:t>
      </w:r>
    </w:p>
    <w:p w:rsidR="00356074" w:rsidRPr="00F60B68" w:rsidRDefault="00356074" w:rsidP="00494AA0">
      <w:pPr>
        <w:jc w:val="both"/>
        <w:rPr>
          <w:rStyle w:val="Forte"/>
          <w:rFonts w:ascii="Times New Roman" w:hAnsi="Times New Roman" w:cs="Times New Roman"/>
          <w:b w:val="0"/>
        </w:rPr>
      </w:pPr>
      <w:r w:rsidRPr="00F60B68">
        <w:rPr>
          <w:rStyle w:val="Forte"/>
          <w:rFonts w:ascii="Times New Roman" w:hAnsi="Times New Roman" w:cs="Times New Roman"/>
        </w:rPr>
        <w:t>2.9.</w:t>
      </w:r>
      <w:r w:rsidRPr="00F60B68">
        <w:rPr>
          <w:rStyle w:val="Forte"/>
          <w:rFonts w:ascii="Times New Roman" w:hAnsi="Times New Roman" w:cs="Times New Roman"/>
          <w:b w:val="0"/>
        </w:rPr>
        <w:t xml:space="preserve"> Constatado o atendimento às exigências fixadas neste edital, o licitante será declarado o vencedor.</w:t>
      </w:r>
    </w:p>
    <w:p w:rsidR="001B64BB" w:rsidRPr="00F60B68" w:rsidRDefault="001B64BB" w:rsidP="009A6D10">
      <w:pPr>
        <w:pStyle w:val="Corpodetexto"/>
        <w:ind w:left="0" w:right="-62"/>
        <w:jc w:val="both"/>
        <w:rPr>
          <w:rFonts w:ascii="Times New Roman" w:hAnsi="Times New Roman" w:cs="Times New Roman"/>
          <w:sz w:val="24"/>
          <w:szCs w:val="24"/>
        </w:rPr>
      </w:pPr>
    </w:p>
    <w:p w:rsidR="001B64BB" w:rsidRPr="00F60B68" w:rsidRDefault="001B64BB" w:rsidP="0084269E">
      <w:pPr>
        <w:pStyle w:val="Corpodetexto"/>
        <w:shd w:val="clear" w:color="auto" w:fill="A6A6A6" w:themeFill="background1" w:themeFillShade="A6"/>
        <w:ind w:left="0" w:right="-62"/>
        <w:jc w:val="both"/>
        <w:rPr>
          <w:rFonts w:ascii="Times New Roman" w:hAnsi="Times New Roman" w:cs="Times New Roman"/>
          <w:b/>
          <w:sz w:val="24"/>
          <w:szCs w:val="24"/>
        </w:rPr>
      </w:pPr>
      <w:r w:rsidRPr="00F60B68">
        <w:rPr>
          <w:rFonts w:ascii="Times New Roman" w:hAnsi="Times New Roman" w:cs="Times New Roman"/>
          <w:b/>
          <w:sz w:val="24"/>
          <w:szCs w:val="24"/>
        </w:rPr>
        <w:t>I -</w:t>
      </w:r>
      <w:proofErr w:type="gramStart"/>
      <w:r w:rsidRPr="00F60B68">
        <w:rPr>
          <w:rFonts w:ascii="Times New Roman" w:hAnsi="Times New Roman" w:cs="Times New Roman"/>
          <w:b/>
          <w:sz w:val="24"/>
          <w:szCs w:val="24"/>
        </w:rPr>
        <w:t xml:space="preserve">  </w:t>
      </w:r>
      <w:proofErr w:type="gramEnd"/>
      <w:r w:rsidRPr="00F60B68">
        <w:rPr>
          <w:rFonts w:ascii="Times New Roman" w:hAnsi="Times New Roman" w:cs="Times New Roman"/>
          <w:b/>
          <w:sz w:val="24"/>
          <w:szCs w:val="24"/>
        </w:rPr>
        <w:t>QUALIFICAÇÃO TÉCNICA:</w:t>
      </w:r>
    </w:p>
    <w:p w:rsidR="001B64BB" w:rsidRPr="00F60B68" w:rsidRDefault="00902DC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Atestado de Capacidade </w:t>
      </w:r>
      <w:proofErr w:type="gramStart"/>
      <w:r w:rsidR="001B64BB" w:rsidRPr="00F60B68">
        <w:rPr>
          <w:rFonts w:ascii="Times New Roman" w:hAnsi="Times New Roman" w:cs="Times New Roman"/>
          <w:sz w:val="24"/>
          <w:szCs w:val="24"/>
        </w:rPr>
        <w:t>Técnica emitido por pessoa jurídica de direito público ou privado, que tem</w:t>
      </w:r>
      <w:proofErr w:type="gramEnd"/>
      <w:r w:rsidR="001B64BB" w:rsidRPr="00F60B68">
        <w:rPr>
          <w:rFonts w:ascii="Times New Roman" w:hAnsi="Times New Roman" w:cs="Times New Roman"/>
          <w:sz w:val="24"/>
          <w:szCs w:val="24"/>
        </w:rPr>
        <w:t xml:space="preserve"> como objetivo comprovar que a empresa já entregou de forma satisfatórias itens do objeto da licitação.</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c)</w:t>
      </w:r>
      <w:r w:rsidRPr="00F60B68">
        <w:rPr>
          <w:rFonts w:ascii="Times New Roman" w:hAnsi="Times New Roman" w:cs="Times New Roman"/>
          <w:sz w:val="24"/>
          <w:szCs w:val="24"/>
        </w:rPr>
        <w:t xml:space="preserve"> Para fins da comprovação de que trata este subitem, os atestados deverão dizer respeito a contratos executados sem exigência de qualquer quantidade. </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d)</w:t>
      </w:r>
      <w:r w:rsidRPr="00F60B68">
        <w:rPr>
          <w:rFonts w:ascii="Times New Roman" w:hAnsi="Times New Roman" w:cs="Times New Roman"/>
          <w:sz w:val="24"/>
          <w:szCs w:val="24"/>
        </w:rPr>
        <w:t xml:space="preserve"> Caso admitida a participação de cooperativas, será exigida a seguinte documentação complementar:</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e)</w:t>
      </w:r>
      <w:r w:rsidRPr="00F60B68">
        <w:rPr>
          <w:rFonts w:ascii="Times New Roman" w:hAnsi="Times New Roman" w:cs="Times New Roman"/>
          <w:sz w:val="24"/>
          <w:szCs w:val="24"/>
        </w:rPr>
        <w:t xml:space="preserve"> A relação dos cooperados que atendem aos requisitos técnicos exigidos para a contratação e que executarão o contrato, com as respectivas atas de inscrição e a comprovação de que </w:t>
      </w:r>
      <w:proofErr w:type="gramStart"/>
      <w:r w:rsidRPr="00F60B68">
        <w:rPr>
          <w:rFonts w:ascii="Times New Roman" w:hAnsi="Times New Roman" w:cs="Times New Roman"/>
          <w:sz w:val="24"/>
          <w:szCs w:val="24"/>
        </w:rPr>
        <w:t>estão</w:t>
      </w:r>
      <w:proofErr w:type="gramEnd"/>
      <w:r w:rsidRPr="00F60B68">
        <w:rPr>
          <w:rFonts w:ascii="Times New Roman" w:hAnsi="Times New Roman" w:cs="Times New Roman"/>
          <w:sz w:val="24"/>
          <w:szCs w:val="24"/>
        </w:rPr>
        <w:t xml:space="preserve"> domiciliados na localidade da sede da cooperativa, respeitado o disposto nos arts. </w:t>
      </w:r>
      <w:proofErr w:type="gramStart"/>
      <w:r w:rsidRPr="00F60B68">
        <w:rPr>
          <w:rFonts w:ascii="Times New Roman" w:hAnsi="Times New Roman" w:cs="Times New Roman"/>
          <w:sz w:val="24"/>
          <w:szCs w:val="24"/>
        </w:rPr>
        <w:t>4º, inciso</w:t>
      </w:r>
      <w:proofErr w:type="gramEnd"/>
      <w:r w:rsidRPr="00F60B68">
        <w:rPr>
          <w:rFonts w:ascii="Times New Roman" w:hAnsi="Times New Roman" w:cs="Times New Roman"/>
          <w:sz w:val="24"/>
          <w:szCs w:val="24"/>
        </w:rPr>
        <w:t xml:space="preserve"> XI, 21, inciso I e 42, §§2º a 6º da Lei n. 5.764, de 1971;</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f)</w:t>
      </w:r>
      <w:r w:rsidRPr="00F60B68">
        <w:rPr>
          <w:rFonts w:ascii="Times New Roman" w:hAnsi="Times New Roman" w:cs="Times New Roman"/>
          <w:sz w:val="24"/>
          <w:szCs w:val="24"/>
        </w:rPr>
        <w:t xml:space="preserve"> A declaração de regularidade de situação do contribuinte individual – DRSCI, para cada um dos cooperados indicados;</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g)</w:t>
      </w:r>
      <w:r w:rsidRPr="00F60B68">
        <w:rPr>
          <w:rFonts w:ascii="Times New Roman" w:hAnsi="Times New Roman" w:cs="Times New Roman"/>
          <w:sz w:val="24"/>
          <w:szCs w:val="24"/>
        </w:rPr>
        <w:t xml:space="preserve"> A comprovação do capital social proporcional ao número de cooperados necessários à prestação do serviço; </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h)</w:t>
      </w:r>
      <w:r w:rsidRPr="00F60B68">
        <w:rPr>
          <w:rFonts w:ascii="Times New Roman" w:hAnsi="Times New Roman" w:cs="Times New Roman"/>
          <w:sz w:val="24"/>
          <w:szCs w:val="24"/>
        </w:rPr>
        <w:t xml:space="preserve"> O registro previsto na Lei n. 5.764, de 1971, art. 107;</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A comprovação de integração das respectivas quotas-partes por parte dos cooperados que executarão o contrato; </w:t>
      </w:r>
      <w:proofErr w:type="gramStart"/>
      <w:r w:rsidRPr="00F60B68">
        <w:rPr>
          <w:rFonts w:ascii="Times New Roman" w:hAnsi="Times New Roman" w:cs="Times New Roman"/>
          <w:sz w:val="24"/>
          <w:szCs w:val="24"/>
        </w:rPr>
        <w:t>e</w:t>
      </w:r>
      <w:proofErr w:type="gramEnd"/>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j)</w:t>
      </w:r>
      <w:r w:rsidRPr="00F60B68">
        <w:rPr>
          <w:rFonts w:ascii="Times New Roman" w:hAnsi="Times New Roman" w:cs="Times New Roman"/>
          <w:sz w:val="24"/>
          <w:szCs w:val="24"/>
        </w:rPr>
        <w:t xml:space="preserve"> Os seguintes documentos para a comprovação da regularidade jurídica da cooperativa: </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ata de fundação; </w:t>
      </w:r>
    </w:p>
    <w:p w:rsidR="005D487C" w:rsidRPr="00F60B68" w:rsidRDefault="005D487C"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II)</w:t>
      </w:r>
      <w:proofErr w:type="gramEnd"/>
      <w:r w:rsidRPr="00F60B68">
        <w:rPr>
          <w:rFonts w:ascii="Times New Roman" w:hAnsi="Times New Roman" w:cs="Times New Roman"/>
          <w:sz w:val="24"/>
          <w:szCs w:val="24"/>
        </w:rPr>
        <w:t xml:space="preserve"> estatuto social com a ata da assembleia que o aprovou; </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regimento dos fundos instituídos pelos cooperados, com a ata da assembleia; </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editais de convocação das três últimas assembleias gerais extraordinárias; </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w:t>
      </w:r>
      <w:r w:rsidRPr="00F60B68">
        <w:rPr>
          <w:rFonts w:ascii="Times New Roman" w:hAnsi="Times New Roman" w:cs="Times New Roman"/>
          <w:sz w:val="24"/>
          <w:szCs w:val="24"/>
        </w:rPr>
        <w:t xml:space="preserve"> três registros de presença dos cooperados que executarão o contrato em assembleias gerais ou nas reuniões seccionais; </w:t>
      </w:r>
      <w:proofErr w:type="gramStart"/>
      <w:r w:rsidRPr="00F60B68">
        <w:rPr>
          <w:rFonts w:ascii="Times New Roman" w:hAnsi="Times New Roman" w:cs="Times New Roman"/>
          <w:sz w:val="24"/>
          <w:szCs w:val="24"/>
        </w:rPr>
        <w:t>e</w:t>
      </w:r>
      <w:proofErr w:type="gramEnd"/>
      <w:r w:rsidRPr="00F60B68">
        <w:rPr>
          <w:rFonts w:ascii="Times New Roman" w:hAnsi="Times New Roman" w:cs="Times New Roman"/>
          <w:sz w:val="24"/>
          <w:szCs w:val="24"/>
        </w:rPr>
        <w:t xml:space="preserve"> </w:t>
      </w:r>
    </w:p>
    <w:p w:rsidR="005D487C" w:rsidRPr="00F60B68" w:rsidRDefault="005D487C"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VI)</w:t>
      </w:r>
      <w:proofErr w:type="gramEnd"/>
      <w:r w:rsidRPr="00F60B68">
        <w:rPr>
          <w:rFonts w:ascii="Times New Roman" w:hAnsi="Times New Roman" w:cs="Times New Roman"/>
          <w:sz w:val="24"/>
          <w:szCs w:val="24"/>
        </w:rPr>
        <w:t xml:space="preserve"> ata da sessão que os cooperados autorizaram a cooperativa a contratar o objeto da licitação;</w:t>
      </w:r>
    </w:p>
    <w:p w:rsidR="005D487C"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k)</w:t>
      </w:r>
      <w:r w:rsidRPr="00F60B68">
        <w:rPr>
          <w:rFonts w:ascii="Times New Roman" w:hAnsi="Times New Roman" w:cs="Times New Roman"/>
          <w:sz w:val="24"/>
          <w:szCs w:val="24"/>
        </w:rPr>
        <w:t xml:space="preserve"> A última auditoria contábil-financeira da cooperativa, conforme dispõe o art. 112 da Lei n. 5.764, de 1971, ou uma declaração, sob as penas da lei, de que tal auditoria não foi exigida pelo órgão fiscalizador.</w:t>
      </w:r>
    </w:p>
    <w:p w:rsidR="009A6D10" w:rsidRPr="00F60B68" w:rsidRDefault="009A6D10" w:rsidP="0084269E">
      <w:pPr>
        <w:pStyle w:val="Corpodetexto"/>
        <w:ind w:left="0" w:right="-62"/>
        <w:jc w:val="both"/>
        <w:rPr>
          <w:rFonts w:ascii="Times New Roman" w:hAnsi="Times New Roman" w:cs="Times New Roman"/>
          <w:b/>
          <w:sz w:val="24"/>
          <w:szCs w:val="24"/>
        </w:rPr>
      </w:pPr>
    </w:p>
    <w:p w:rsidR="001B64BB" w:rsidRPr="00F60B68" w:rsidRDefault="001B64BB" w:rsidP="0084269E">
      <w:pPr>
        <w:pStyle w:val="Corpodetexto"/>
        <w:shd w:val="clear" w:color="auto" w:fill="A6A6A6" w:themeFill="background1" w:themeFillShade="A6"/>
        <w:ind w:left="0" w:right="-62"/>
        <w:jc w:val="both"/>
        <w:rPr>
          <w:rFonts w:ascii="Times New Roman" w:hAnsi="Times New Roman" w:cs="Times New Roman"/>
          <w:b/>
          <w:sz w:val="24"/>
          <w:szCs w:val="24"/>
        </w:rPr>
      </w:pPr>
      <w:r w:rsidRPr="00F60B68">
        <w:rPr>
          <w:rFonts w:ascii="Times New Roman" w:hAnsi="Times New Roman" w:cs="Times New Roman"/>
          <w:b/>
          <w:sz w:val="24"/>
          <w:szCs w:val="24"/>
        </w:rPr>
        <w:t>II-</w:t>
      </w:r>
      <w:proofErr w:type="gramStart"/>
      <w:r w:rsidRPr="00F60B68">
        <w:rPr>
          <w:rFonts w:ascii="Times New Roman" w:hAnsi="Times New Roman" w:cs="Times New Roman"/>
          <w:b/>
          <w:sz w:val="24"/>
          <w:szCs w:val="24"/>
        </w:rPr>
        <w:t xml:space="preserve">  </w:t>
      </w:r>
      <w:proofErr w:type="gramEnd"/>
      <w:r w:rsidRPr="00F60B68">
        <w:rPr>
          <w:rFonts w:ascii="Times New Roman" w:hAnsi="Times New Roman" w:cs="Times New Roman"/>
          <w:b/>
          <w:sz w:val="24"/>
          <w:szCs w:val="24"/>
        </w:rPr>
        <w:t>QUALIFICAÇÃO Econômica:</w:t>
      </w:r>
    </w:p>
    <w:p w:rsidR="005D487C" w:rsidRPr="00F60B68" w:rsidRDefault="005D487C" w:rsidP="0084269E">
      <w:pPr>
        <w:ind w:right="228"/>
        <w:jc w:val="both"/>
        <w:rPr>
          <w:rFonts w:ascii="Times New Roman" w:hAnsi="Times New Roman" w:cs="Times New Roman"/>
          <w:bCs/>
          <w:sz w:val="24"/>
          <w:szCs w:val="24"/>
        </w:rPr>
      </w:pPr>
      <w:proofErr w:type="gramStart"/>
      <w:r w:rsidRPr="00F60B68">
        <w:rPr>
          <w:rFonts w:ascii="Times New Roman" w:hAnsi="Times New Roman" w:cs="Times New Roman"/>
          <w:b/>
          <w:bCs/>
          <w:sz w:val="24"/>
          <w:szCs w:val="24"/>
        </w:rPr>
        <w:t>12.7</w:t>
      </w:r>
      <w:r w:rsidRPr="00F60B68">
        <w:rPr>
          <w:rFonts w:ascii="Times New Roman" w:hAnsi="Times New Roman" w:cs="Times New Roman"/>
          <w:bCs/>
          <w:sz w:val="24"/>
          <w:szCs w:val="24"/>
        </w:rPr>
        <w:t xml:space="preserve"> Certidão</w:t>
      </w:r>
      <w:proofErr w:type="gramEnd"/>
      <w:r w:rsidRPr="00F60B68">
        <w:rPr>
          <w:rFonts w:ascii="Times New Roman" w:hAnsi="Times New Roman" w:cs="Times New Roman"/>
          <w:bCs/>
          <w:sz w:val="24"/>
          <w:szCs w:val="24"/>
        </w:rPr>
        <w:t xml:space="preserve">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rsidR="005D487C" w:rsidRPr="00F60B68" w:rsidRDefault="005D487C" w:rsidP="0084269E">
      <w:pPr>
        <w:ind w:right="228"/>
        <w:jc w:val="both"/>
        <w:rPr>
          <w:rFonts w:ascii="Times New Roman" w:hAnsi="Times New Roman" w:cs="Times New Roman"/>
          <w:bCs/>
          <w:sz w:val="24"/>
          <w:szCs w:val="24"/>
        </w:rPr>
      </w:pPr>
      <w:proofErr w:type="gramStart"/>
      <w:r w:rsidRPr="00F60B68">
        <w:rPr>
          <w:rFonts w:ascii="Times New Roman" w:hAnsi="Times New Roman" w:cs="Times New Roman"/>
          <w:b/>
          <w:bCs/>
          <w:sz w:val="24"/>
          <w:szCs w:val="24"/>
        </w:rPr>
        <w:t>12.8</w:t>
      </w:r>
      <w:r w:rsidRPr="00F60B68">
        <w:rPr>
          <w:rFonts w:ascii="Times New Roman" w:hAnsi="Times New Roman" w:cs="Times New Roman"/>
          <w:bCs/>
          <w:sz w:val="24"/>
          <w:szCs w:val="24"/>
        </w:rPr>
        <w:t xml:space="preserve"> Certidão</w:t>
      </w:r>
      <w:proofErr w:type="gramEnd"/>
      <w:r w:rsidRPr="00F60B68">
        <w:rPr>
          <w:rFonts w:ascii="Times New Roman" w:hAnsi="Times New Roman" w:cs="Times New Roman"/>
          <w:bCs/>
          <w:sz w:val="24"/>
          <w:szCs w:val="24"/>
        </w:rPr>
        <w:t xml:space="preserve"> negativa de falência expedida pelo distribuidor da sede do fornecedor - Lei nº 14.133, de 2021, art. 69, caput, inciso II);</w:t>
      </w:r>
    </w:p>
    <w:p w:rsidR="001B64BB" w:rsidRPr="00F60B68" w:rsidRDefault="001B64BB"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lastRenderedPageBreak/>
        <w:t>13.</w:t>
      </w:r>
      <w:r w:rsidRPr="00F60B68">
        <w:rPr>
          <w:rFonts w:ascii="Times New Roman" w:hAnsi="Times New Roman" w:cs="Times New Roman"/>
          <w:b/>
          <w:sz w:val="24"/>
          <w:szCs w:val="24"/>
        </w:rPr>
        <w:tab/>
        <w:t>DO ENCAMINHAMENTO DA PROPOSTA VENCEDORA</w:t>
      </w:r>
      <w:proofErr w:type="gramStart"/>
      <w:r w:rsidRPr="00F60B68">
        <w:rPr>
          <w:rFonts w:ascii="Times New Roman" w:hAnsi="Times New Roman" w:cs="Times New Roman"/>
          <w:b/>
          <w:sz w:val="24"/>
          <w:szCs w:val="24"/>
        </w:rPr>
        <w:tab/>
      </w:r>
      <w:proofErr w:type="gramEnd"/>
    </w:p>
    <w:p w:rsidR="001B64BB"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13.1</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proposta final do licitante declarado vencedor deverá ser encaminhada toda preenchida conforme </w:t>
      </w:r>
      <w:r w:rsidR="001B64BB" w:rsidRPr="00F60B68">
        <w:rPr>
          <w:rFonts w:ascii="Times New Roman" w:hAnsi="Times New Roman" w:cs="Times New Roman"/>
          <w:b/>
          <w:sz w:val="24"/>
          <w:szCs w:val="24"/>
        </w:rPr>
        <w:t xml:space="preserve">MODELO ANEXO </w:t>
      </w:r>
      <w:r w:rsidR="0084269E" w:rsidRPr="00F60B68">
        <w:rPr>
          <w:rFonts w:ascii="Times New Roman" w:hAnsi="Times New Roman" w:cs="Times New Roman"/>
          <w:b/>
          <w:sz w:val="24"/>
          <w:szCs w:val="24"/>
        </w:rPr>
        <w:t>III</w:t>
      </w:r>
      <w:r w:rsidR="001B64BB" w:rsidRPr="00F60B68">
        <w:rPr>
          <w:rFonts w:ascii="Times New Roman" w:hAnsi="Times New Roman" w:cs="Times New Roman"/>
          <w:sz w:val="24"/>
          <w:szCs w:val="24"/>
        </w:rPr>
        <w:t xml:space="preserve">, no prazo de </w:t>
      </w:r>
      <w:r w:rsidR="001B64BB" w:rsidRPr="00F60B68">
        <w:rPr>
          <w:rFonts w:ascii="Times New Roman" w:hAnsi="Times New Roman" w:cs="Times New Roman"/>
          <w:b/>
          <w:sz w:val="24"/>
          <w:szCs w:val="24"/>
        </w:rPr>
        <w:t>02 (DUAS) HORAS</w:t>
      </w:r>
      <w:r w:rsidR="001B64BB" w:rsidRPr="00F60B68">
        <w:rPr>
          <w:rFonts w:ascii="Times New Roman" w:hAnsi="Times New Roman" w:cs="Times New Roman"/>
          <w:sz w:val="24"/>
          <w:szCs w:val="24"/>
        </w:rPr>
        <w:t xml:space="preserve"> a contar da solicitação do pregoeiro no sistema eletrônico e deverá:</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001B64BB" w:rsidRPr="00F60B68">
        <w:rPr>
          <w:rFonts w:ascii="Times New Roman" w:hAnsi="Times New Roman" w:cs="Times New Roman"/>
          <w:b/>
          <w:sz w:val="24"/>
          <w:szCs w:val="24"/>
        </w:rPr>
        <w:t>-</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001B64BB" w:rsidRPr="00F60B68">
        <w:rPr>
          <w:rFonts w:ascii="Times New Roman" w:hAnsi="Times New Roman" w:cs="Times New Roman"/>
          <w:b/>
          <w:sz w:val="24"/>
          <w:szCs w:val="24"/>
        </w:rPr>
        <w:t>-</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Conter a indicação do banco, número da conta e agência do licitante vencedor, para fins de pagamento.</w:t>
      </w:r>
    </w:p>
    <w:p w:rsidR="001B64BB"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13.</w:t>
      </w:r>
      <w:r w:rsidR="0007477B" w:rsidRPr="00F60B68">
        <w:rPr>
          <w:rFonts w:ascii="Times New Roman" w:hAnsi="Times New Roman" w:cs="Times New Roman"/>
          <w:b/>
          <w:sz w:val="24"/>
          <w:szCs w:val="24"/>
        </w:rPr>
        <w:t>2</w:t>
      </w:r>
      <w:r w:rsidRPr="00F60B68">
        <w:rPr>
          <w:rFonts w:ascii="Times New Roman" w:hAnsi="Times New Roman" w:cs="Times New Roman"/>
          <w:b/>
          <w:sz w:val="24"/>
          <w:szCs w:val="24"/>
        </w:rPr>
        <w:t xml:space="preserve"> </w:t>
      </w:r>
      <w:r w:rsidR="001B64BB" w:rsidRPr="00F60B68">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001B64BB" w:rsidRPr="00F60B68">
        <w:rPr>
          <w:rFonts w:ascii="Times New Roman" w:hAnsi="Times New Roman" w:cs="Times New Roman"/>
          <w:b/>
          <w:sz w:val="24"/>
          <w:szCs w:val="24"/>
        </w:rPr>
        <w:t>-</w:t>
      </w:r>
      <w:r w:rsidR="001B64BB" w:rsidRPr="00F60B68">
        <w:rPr>
          <w:rFonts w:ascii="Times New Roman" w:hAnsi="Times New Roman" w:cs="Times New Roman"/>
          <w:sz w:val="24"/>
          <w:szCs w:val="24"/>
        </w:rPr>
        <w:t>Todas as especificações do objeto contidas na proposta, tais como marca, modelo, tipo, fabricante e procedência, vinculam a Contratada.</w:t>
      </w:r>
    </w:p>
    <w:p w:rsidR="001B64BB"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13.</w:t>
      </w:r>
      <w:r w:rsidR="0007477B" w:rsidRPr="00F60B68">
        <w:rPr>
          <w:rFonts w:ascii="Times New Roman" w:hAnsi="Times New Roman" w:cs="Times New Roman"/>
          <w:b/>
          <w:sz w:val="24"/>
          <w:szCs w:val="24"/>
        </w:rPr>
        <w:t>3</w:t>
      </w:r>
      <w:r w:rsidRPr="00F60B68">
        <w:rPr>
          <w:rFonts w:ascii="Times New Roman" w:hAnsi="Times New Roman" w:cs="Times New Roman"/>
          <w:b/>
          <w:sz w:val="24"/>
          <w:szCs w:val="24"/>
        </w:rPr>
        <w:t xml:space="preserve"> </w:t>
      </w:r>
      <w:r w:rsidR="001B64BB" w:rsidRPr="00F60B68">
        <w:rPr>
          <w:rFonts w:ascii="Times New Roman" w:hAnsi="Times New Roman" w:cs="Times New Roman"/>
          <w:sz w:val="24"/>
          <w:szCs w:val="24"/>
        </w:rPr>
        <w:t xml:space="preserve">Os valores, os preços e os custos utilizados terão como expressão monetária a moeda corrente nacional, </w:t>
      </w:r>
      <w:proofErr w:type="gramStart"/>
      <w:r w:rsidR="001B64BB" w:rsidRPr="00F60B68">
        <w:rPr>
          <w:rFonts w:ascii="Times New Roman" w:hAnsi="Times New Roman" w:cs="Times New Roman"/>
          <w:sz w:val="24"/>
          <w:szCs w:val="24"/>
        </w:rPr>
        <w:t>ressalvado</w:t>
      </w:r>
      <w:proofErr w:type="gramEnd"/>
      <w:r w:rsidR="001B64BB" w:rsidRPr="00F60B68">
        <w:rPr>
          <w:rFonts w:ascii="Times New Roman" w:hAnsi="Times New Roman" w:cs="Times New Roman"/>
          <w:sz w:val="24"/>
          <w:szCs w:val="24"/>
        </w:rPr>
        <w:t xml:space="preserve"> o disposto no art. </w:t>
      </w:r>
      <w:r w:rsidR="001B64BB" w:rsidRPr="00F60B68">
        <w:rPr>
          <w:rFonts w:ascii="Times New Roman" w:hAnsi="Times New Roman" w:cs="Times New Roman"/>
          <w:color w:val="0000FF"/>
          <w:sz w:val="24"/>
          <w:szCs w:val="24"/>
          <w:u w:val="single"/>
        </w:rPr>
        <w:t xml:space="preserve">52 da Lei nº 14.133/2021 </w:t>
      </w:r>
      <w:r w:rsidR="001B64BB" w:rsidRPr="00F60B68">
        <w:rPr>
          <w:rFonts w:ascii="Times New Roman" w:hAnsi="Times New Roman" w:cs="Times New Roman"/>
          <w:sz w:val="24"/>
          <w:szCs w:val="24"/>
        </w:rPr>
        <w:t>(licitações internacionais);</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001B64BB" w:rsidRPr="00F60B68">
        <w:rPr>
          <w:rFonts w:ascii="Times New Roman" w:hAnsi="Times New Roman" w:cs="Times New Roman"/>
          <w:b/>
          <w:sz w:val="24"/>
          <w:szCs w:val="24"/>
        </w:rPr>
        <w:t>-</w:t>
      </w:r>
      <w:r w:rsidR="001B64BB" w:rsidRPr="00F60B68">
        <w:rPr>
          <w:rFonts w:ascii="Times New Roman" w:hAnsi="Times New Roman" w:cs="Times New Roman"/>
          <w:sz w:val="24"/>
          <w:szCs w:val="24"/>
        </w:rPr>
        <w:t xml:space="preserve"> Ocorrendo divergência entre os preços unitários e o preço global, prevalecerão os primeiros; no caso de divergência entre os valores numéricos e os valores expressos por extenso, prevalecerão estes últimos.</w:t>
      </w:r>
    </w:p>
    <w:p w:rsidR="001B64BB"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13.</w:t>
      </w:r>
      <w:r w:rsidR="001B64BB" w:rsidRPr="00F60B68">
        <w:rPr>
          <w:rFonts w:ascii="Times New Roman" w:hAnsi="Times New Roman" w:cs="Times New Roman"/>
          <w:b/>
          <w:sz w:val="24"/>
          <w:szCs w:val="24"/>
        </w:rPr>
        <w:t>4</w:t>
      </w:r>
      <w:r w:rsidRPr="00F60B68">
        <w:rPr>
          <w:rFonts w:ascii="Times New Roman" w:hAnsi="Times New Roman" w:cs="Times New Roman"/>
          <w:b/>
          <w:sz w:val="24"/>
          <w:szCs w:val="24"/>
        </w:rPr>
        <w:t xml:space="preserve"> </w:t>
      </w:r>
      <w:r w:rsidR="001B64BB" w:rsidRPr="00F60B68">
        <w:rPr>
          <w:rFonts w:ascii="Times New Roman" w:hAnsi="Times New Roman" w:cs="Times New Roman"/>
          <w:sz w:val="24"/>
          <w:szCs w:val="24"/>
        </w:rPr>
        <w:t xml:space="preserve">A oferta deverá ser firme e precisa, limitada, rigorosamente, ao objeto deste Edital, sem conter alternativas de preço ou de qualquer outra condição que induza o julgamento a mais de um resultado, </w:t>
      </w:r>
      <w:proofErr w:type="gramStart"/>
      <w:r w:rsidR="001B64BB" w:rsidRPr="00F60B68">
        <w:rPr>
          <w:rFonts w:ascii="Times New Roman" w:hAnsi="Times New Roman" w:cs="Times New Roman"/>
          <w:sz w:val="24"/>
          <w:szCs w:val="24"/>
        </w:rPr>
        <w:t>sob pena</w:t>
      </w:r>
      <w:proofErr w:type="gramEnd"/>
      <w:r w:rsidR="001B64BB" w:rsidRPr="00F60B68">
        <w:rPr>
          <w:rFonts w:ascii="Times New Roman" w:hAnsi="Times New Roman" w:cs="Times New Roman"/>
          <w:sz w:val="24"/>
          <w:szCs w:val="24"/>
        </w:rPr>
        <w:t xml:space="preserve"> de desclassificação.</w:t>
      </w:r>
    </w:p>
    <w:p w:rsidR="001B64BB"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13.</w:t>
      </w:r>
      <w:r w:rsidR="0007477B" w:rsidRPr="00F60B68">
        <w:rPr>
          <w:rFonts w:ascii="Times New Roman" w:hAnsi="Times New Roman" w:cs="Times New Roman"/>
          <w:b/>
          <w:sz w:val="24"/>
          <w:szCs w:val="24"/>
        </w:rPr>
        <w:t>5</w:t>
      </w:r>
      <w:r w:rsidR="001B64BB" w:rsidRPr="00F60B68">
        <w:rPr>
          <w:rFonts w:ascii="Times New Roman" w:hAnsi="Times New Roman" w:cs="Times New Roman"/>
          <w:sz w:val="24"/>
          <w:szCs w:val="24"/>
        </w:rPr>
        <w:t>A proposta deverá obedecer aos termos deste Edital e seus Anexos, não sendo considerada aquela que não corresponda às especificações ali contidas ou que estabeleça vínculo à proposta de outro licitante.</w:t>
      </w:r>
    </w:p>
    <w:p w:rsidR="001B64BB"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13.</w:t>
      </w:r>
      <w:r w:rsidR="0007477B" w:rsidRPr="00F60B68">
        <w:rPr>
          <w:rFonts w:ascii="Times New Roman" w:hAnsi="Times New Roman" w:cs="Times New Roman"/>
          <w:b/>
          <w:sz w:val="24"/>
          <w:szCs w:val="24"/>
        </w:rPr>
        <w:t>6</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As propostas que contenham a descrição do objeto, o valor e os documentos complementares estarão disponíveis na internet, após a homologação.</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sz w:val="24"/>
          <w:szCs w:val="24"/>
        </w:rPr>
        <w:t xml:space="preserve"> </w:t>
      </w:r>
    </w:p>
    <w:p w:rsidR="0007477B" w:rsidRPr="00F60B68" w:rsidRDefault="0007477B" w:rsidP="0084269E">
      <w:pPr>
        <w:pStyle w:val="Corpodetexto"/>
        <w:shd w:val="clear" w:color="auto" w:fill="A6A6A6" w:themeFill="background1" w:themeFillShade="A6"/>
        <w:ind w:left="0" w:right="-62"/>
        <w:jc w:val="both"/>
        <w:rPr>
          <w:rFonts w:ascii="Times New Roman" w:hAnsi="Times New Roman" w:cs="Times New Roman"/>
          <w:b/>
          <w:sz w:val="24"/>
          <w:szCs w:val="24"/>
        </w:rPr>
      </w:pPr>
      <w:r w:rsidRPr="00F60B68">
        <w:rPr>
          <w:rFonts w:ascii="Times New Roman" w:hAnsi="Times New Roman" w:cs="Times New Roman"/>
          <w:b/>
          <w:sz w:val="24"/>
          <w:szCs w:val="24"/>
        </w:rPr>
        <w:t>14. DOS RECURSOS</w:t>
      </w:r>
    </w:p>
    <w:p w:rsidR="001B64BB" w:rsidRPr="00F60B68" w:rsidRDefault="005D487C"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14.</w:t>
      </w:r>
      <w:r w:rsidR="0007477B" w:rsidRPr="00F60B68">
        <w:rPr>
          <w:rFonts w:ascii="Times New Roman" w:hAnsi="Times New Roman" w:cs="Times New Roman"/>
          <w:b/>
          <w:sz w:val="24"/>
          <w:szCs w:val="24"/>
        </w:rPr>
        <w:t>1</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Cabe recurso, no prazo de </w:t>
      </w:r>
      <w:proofErr w:type="gramStart"/>
      <w:r w:rsidR="001B64BB" w:rsidRPr="00F60B68">
        <w:rPr>
          <w:rFonts w:ascii="Times New Roman" w:hAnsi="Times New Roman" w:cs="Times New Roman"/>
          <w:sz w:val="24"/>
          <w:szCs w:val="24"/>
        </w:rPr>
        <w:t>3</w:t>
      </w:r>
      <w:proofErr w:type="gramEnd"/>
      <w:r w:rsidR="001B64BB" w:rsidRPr="00F60B68">
        <w:rPr>
          <w:rFonts w:ascii="Times New Roman" w:hAnsi="Times New Roman" w:cs="Times New Roman"/>
          <w:sz w:val="24"/>
          <w:szCs w:val="24"/>
        </w:rPr>
        <w:t xml:space="preserve"> (três) dias úteis, contado da data de intimação ou de lavratura da ata, em face de (</w:t>
      </w:r>
      <w:r w:rsidR="001B64BB" w:rsidRPr="00F60B68">
        <w:rPr>
          <w:rFonts w:ascii="Times New Roman" w:hAnsi="Times New Roman" w:cs="Times New Roman"/>
          <w:color w:val="0000FF"/>
          <w:sz w:val="24"/>
          <w:szCs w:val="24"/>
          <w:u w:val="single"/>
        </w:rPr>
        <w:t>art. 165, I da Lei nº 14.133/2021</w:t>
      </w:r>
      <w:r w:rsidR="001B64BB"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Julgamento das propostas;</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Ato de habilitação ou inabilitação de licitante;</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Anulação ou revogação da licitação;</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Extinção do contrato, quando determinada por ato unilateral e escrito da Administração.</w:t>
      </w:r>
    </w:p>
    <w:p w:rsidR="001B64BB" w:rsidRPr="00F60B68" w:rsidRDefault="00691B21"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14.</w:t>
      </w:r>
      <w:r w:rsidR="0007477B" w:rsidRPr="00F60B68">
        <w:rPr>
          <w:rFonts w:ascii="Times New Roman" w:hAnsi="Times New Roman" w:cs="Times New Roman"/>
          <w:b/>
          <w:sz w:val="24"/>
          <w:szCs w:val="24"/>
        </w:rPr>
        <w:t>2</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 apresentado recurso em virtude do disposto em I ou II do item anterior, serão observadas as seguintes disposições (</w:t>
      </w:r>
      <w:r w:rsidR="001B64BB" w:rsidRPr="00F60B68">
        <w:rPr>
          <w:rFonts w:ascii="Times New Roman" w:hAnsi="Times New Roman" w:cs="Times New Roman"/>
          <w:color w:val="0000FF"/>
          <w:sz w:val="24"/>
          <w:szCs w:val="24"/>
        </w:rPr>
        <w:t>art. 165, § 1º da Lei nº 14.133/2021</w:t>
      </w:r>
      <w:r w:rsidR="001B64BB"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intenção de recorrer deverá ser manifestada imediatamente, </w:t>
      </w:r>
      <w:proofErr w:type="gramStart"/>
      <w:r w:rsidR="001B64BB" w:rsidRPr="00F60B68">
        <w:rPr>
          <w:rFonts w:ascii="Times New Roman" w:hAnsi="Times New Roman" w:cs="Times New Roman"/>
          <w:sz w:val="24"/>
          <w:szCs w:val="24"/>
        </w:rPr>
        <w:t>sob pena</w:t>
      </w:r>
      <w:proofErr w:type="gramEnd"/>
      <w:r w:rsidR="001B64BB" w:rsidRPr="00F60B68">
        <w:rPr>
          <w:rFonts w:ascii="Times New Roman" w:hAnsi="Times New Roman" w:cs="Times New Roman"/>
          <w:sz w:val="24"/>
          <w:szCs w:val="24"/>
        </w:rPr>
        <w:t xml:space="preserve"> de preclusão, e o prazo para apresentação das razões recursais será iniciado na data de intimação ou de lavratura da ata de habilitação ou inabilitação ou, na hipótese de adoção da inversão de fases prevista no </w:t>
      </w:r>
      <w:r w:rsidR="001B64BB" w:rsidRPr="00F60B68">
        <w:rPr>
          <w:rFonts w:ascii="Times New Roman" w:hAnsi="Times New Roman" w:cs="Times New Roman"/>
          <w:color w:val="0000FF"/>
          <w:sz w:val="24"/>
          <w:szCs w:val="24"/>
          <w:u w:val="single"/>
        </w:rPr>
        <w:t>§ 1º do art. 17 da Lei nº 14.133/2021,</w:t>
      </w:r>
      <w:r w:rsidR="001B64BB" w:rsidRPr="00F60B68">
        <w:rPr>
          <w:rFonts w:ascii="Times New Roman" w:hAnsi="Times New Roman" w:cs="Times New Roman"/>
          <w:color w:val="0000FF"/>
          <w:sz w:val="24"/>
          <w:szCs w:val="24"/>
        </w:rPr>
        <w:t xml:space="preserve"> </w:t>
      </w:r>
      <w:r w:rsidR="001B64BB" w:rsidRPr="00F60B68">
        <w:rPr>
          <w:rFonts w:ascii="Times New Roman" w:hAnsi="Times New Roman" w:cs="Times New Roman"/>
          <w:sz w:val="24"/>
          <w:szCs w:val="24"/>
        </w:rPr>
        <w:t>da ata de julgamento;</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apreciação dar-se-á em fase única.</w:t>
      </w:r>
    </w:p>
    <w:p w:rsidR="001B64BB" w:rsidRPr="00F60B68" w:rsidRDefault="00324A23"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14.</w:t>
      </w:r>
      <w:r w:rsidR="0007477B" w:rsidRPr="00F60B68">
        <w:rPr>
          <w:rFonts w:ascii="Times New Roman" w:hAnsi="Times New Roman" w:cs="Times New Roman"/>
          <w:b/>
          <w:sz w:val="24"/>
          <w:szCs w:val="24"/>
        </w:rPr>
        <w:t>3</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recurso para os casos indicados no item </w:t>
      </w:r>
      <w:proofErr w:type="gramStart"/>
      <w:r w:rsidR="001B64BB" w:rsidRPr="00F60B68">
        <w:rPr>
          <w:rFonts w:ascii="Times New Roman" w:hAnsi="Times New Roman" w:cs="Times New Roman"/>
          <w:sz w:val="24"/>
          <w:szCs w:val="24"/>
        </w:rPr>
        <w:t>1</w:t>
      </w:r>
      <w:proofErr w:type="gramEnd"/>
      <w:r w:rsidR="001B64BB"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Será dirigido à autoridade que tiver editado o ato ou proferido a decisão recorrida (</w:t>
      </w:r>
      <w:r w:rsidR="001B64BB" w:rsidRPr="00F60B68">
        <w:rPr>
          <w:rFonts w:ascii="Times New Roman" w:hAnsi="Times New Roman" w:cs="Times New Roman"/>
          <w:color w:val="0000FF"/>
          <w:sz w:val="24"/>
          <w:szCs w:val="24"/>
          <w:u w:val="single"/>
        </w:rPr>
        <w:t>art. 165, § 2º [primeira parte] da Lei nº 14.133/2021</w:t>
      </w:r>
      <w:r w:rsidR="001B64BB"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Apresentado o recurso, inicia prazo de </w:t>
      </w:r>
      <w:proofErr w:type="gramStart"/>
      <w:r w:rsidR="001B64BB" w:rsidRPr="00F60B68">
        <w:rPr>
          <w:rFonts w:ascii="Times New Roman" w:hAnsi="Times New Roman" w:cs="Times New Roman"/>
          <w:sz w:val="24"/>
          <w:szCs w:val="24"/>
        </w:rPr>
        <w:t>3</w:t>
      </w:r>
      <w:proofErr w:type="gramEnd"/>
      <w:r w:rsidR="001B64BB" w:rsidRPr="00F60B68">
        <w:rPr>
          <w:rFonts w:ascii="Times New Roman" w:hAnsi="Times New Roman" w:cs="Times New Roman"/>
          <w:sz w:val="24"/>
          <w:szCs w:val="24"/>
        </w:rPr>
        <w:t xml:space="preserve"> (três) dias úteis para contrarrazões, a partir da data de intimação pessoal ou de divulgação da interposição do recurso (</w:t>
      </w:r>
      <w:r w:rsidR="001B64BB" w:rsidRPr="00F60B68">
        <w:rPr>
          <w:rFonts w:ascii="Times New Roman" w:hAnsi="Times New Roman" w:cs="Times New Roman"/>
          <w:color w:val="0000FF"/>
          <w:sz w:val="24"/>
          <w:szCs w:val="24"/>
          <w:u w:val="single"/>
        </w:rPr>
        <w:t>art. 165, § 4º da Lei nº 14.133/2021</w:t>
      </w:r>
      <w:r w:rsidR="001B64BB"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Encerrado o prazo para apresentação das contrarrazões, a autoridade que tiver editado o ato ou proferido a decisão recorrida analisará o recurso e as contrarrazões (se apresentadas) e proferirá decisão no prazo de </w:t>
      </w:r>
      <w:proofErr w:type="gramStart"/>
      <w:r w:rsidR="001B64BB" w:rsidRPr="00F60B68">
        <w:rPr>
          <w:rFonts w:ascii="Times New Roman" w:hAnsi="Times New Roman" w:cs="Times New Roman"/>
          <w:sz w:val="24"/>
          <w:szCs w:val="24"/>
        </w:rPr>
        <w:t>3</w:t>
      </w:r>
      <w:proofErr w:type="gramEnd"/>
      <w:r w:rsidR="001B64BB" w:rsidRPr="00F60B68">
        <w:rPr>
          <w:rFonts w:ascii="Times New Roman" w:hAnsi="Times New Roman" w:cs="Times New Roman"/>
          <w:sz w:val="24"/>
          <w:szCs w:val="24"/>
        </w:rPr>
        <w:t xml:space="preserve"> (três) dias úteis (</w:t>
      </w:r>
      <w:r w:rsidR="001B64BB" w:rsidRPr="00F60B68">
        <w:rPr>
          <w:rFonts w:ascii="Times New Roman" w:hAnsi="Times New Roman" w:cs="Times New Roman"/>
          <w:color w:val="0000FF"/>
          <w:sz w:val="24"/>
          <w:szCs w:val="24"/>
          <w:u w:val="single"/>
        </w:rPr>
        <w:t>art. 165, § 2º da Lei nº 14.133/2021 – primeira parte</w:t>
      </w:r>
      <w:r w:rsidR="001B64BB"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Se não reconsiderar o ato ou a decisão, encaminhará o recurso com a sua motivação à </w:t>
      </w:r>
      <w:r w:rsidR="001B64BB" w:rsidRPr="00F60B68">
        <w:rPr>
          <w:rFonts w:ascii="Times New Roman" w:hAnsi="Times New Roman" w:cs="Times New Roman"/>
          <w:sz w:val="24"/>
          <w:szCs w:val="24"/>
        </w:rPr>
        <w:lastRenderedPageBreak/>
        <w:t>autoridade superior, a qual deverá proferir sua decisão no prazo máximo de 10 (dez) dias úteis, contado</w:t>
      </w:r>
      <w:r w:rsidR="00324A23" w:rsidRPr="00F60B68">
        <w:rPr>
          <w:rFonts w:ascii="Times New Roman" w:hAnsi="Times New Roman" w:cs="Times New Roman"/>
          <w:sz w:val="24"/>
          <w:szCs w:val="24"/>
        </w:rPr>
        <w:t>s</w:t>
      </w:r>
      <w:r w:rsidR="001B64BB" w:rsidRPr="00F60B68">
        <w:rPr>
          <w:rFonts w:ascii="Times New Roman" w:hAnsi="Times New Roman" w:cs="Times New Roman"/>
          <w:sz w:val="24"/>
          <w:szCs w:val="24"/>
        </w:rPr>
        <w:t xml:space="preserve"> do recebimento dos autos (</w:t>
      </w:r>
      <w:r w:rsidR="001B64BB" w:rsidRPr="00F60B68">
        <w:rPr>
          <w:rFonts w:ascii="Times New Roman" w:hAnsi="Times New Roman" w:cs="Times New Roman"/>
          <w:color w:val="0000FF"/>
          <w:sz w:val="24"/>
          <w:szCs w:val="24"/>
          <w:u w:val="single"/>
        </w:rPr>
        <w:t>art. 165, § 2º da Lei nº 14.133/2021 – segunda parte</w:t>
      </w:r>
      <w:r w:rsidR="001B64BB"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acolhimento do recurso implicará invalidação apenas de ato insuscetível de aproveitamento (</w:t>
      </w:r>
      <w:r w:rsidR="001B64BB" w:rsidRPr="00F60B68">
        <w:rPr>
          <w:rFonts w:ascii="Times New Roman" w:hAnsi="Times New Roman" w:cs="Times New Roman"/>
          <w:color w:val="0000FF"/>
          <w:sz w:val="24"/>
          <w:szCs w:val="24"/>
          <w:u w:val="single"/>
        </w:rPr>
        <w:t>art. 165, § 3º da Lei nº 14.133/2021</w:t>
      </w:r>
      <w:r w:rsidR="001B64BB" w:rsidRPr="00F60B68">
        <w:rPr>
          <w:rFonts w:ascii="Times New Roman" w:hAnsi="Times New Roman" w:cs="Times New Roman"/>
          <w:sz w:val="24"/>
          <w:szCs w:val="24"/>
        </w:rPr>
        <w:t>).</w:t>
      </w:r>
    </w:p>
    <w:p w:rsidR="001B64BB" w:rsidRPr="00F60B68" w:rsidRDefault="00324A23"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14.</w:t>
      </w:r>
      <w:r w:rsidR="0007477B" w:rsidRPr="00F60B68">
        <w:rPr>
          <w:rFonts w:ascii="Times New Roman" w:hAnsi="Times New Roman" w:cs="Times New Roman"/>
          <w:b/>
          <w:sz w:val="24"/>
          <w:szCs w:val="24"/>
        </w:rPr>
        <w:t>4</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Dos atos que não cabem recurso, cabe pedido de reconsideração, no prazo de </w:t>
      </w:r>
      <w:proofErr w:type="gramStart"/>
      <w:r w:rsidR="001B64BB" w:rsidRPr="00F60B68">
        <w:rPr>
          <w:rFonts w:ascii="Times New Roman" w:hAnsi="Times New Roman" w:cs="Times New Roman"/>
          <w:sz w:val="24"/>
          <w:szCs w:val="24"/>
        </w:rPr>
        <w:t>3</w:t>
      </w:r>
      <w:proofErr w:type="gramEnd"/>
      <w:r w:rsidR="001B64BB" w:rsidRPr="00F60B68">
        <w:rPr>
          <w:rFonts w:ascii="Times New Roman" w:hAnsi="Times New Roman" w:cs="Times New Roman"/>
          <w:sz w:val="24"/>
          <w:szCs w:val="24"/>
        </w:rPr>
        <w:t xml:space="preserve"> (três) dias úteis, contado da data de intimação (</w:t>
      </w:r>
      <w:r w:rsidR="001B64BB" w:rsidRPr="00F60B68">
        <w:rPr>
          <w:rFonts w:ascii="Times New Roman" w:hAnsi="Times New Roman" w:cs="Times New Roman"/>
          <w:color w:val="0000FF"/>
          <w:sz w:val="24"/>
          <w:szCs w:val="24"/>
          <w:u w:val="single"/>
        </w:rPr>
        <w:t>art. 165, § 1º da Lei nº 14.133/2021</w:t>
      </w:r>
      <w:r w:rsidR="001B64BB" w:rsidRPr="00F60B68">
        <w:rPr>
          <w:rFonts w:ascii="Times New Roman" w:hAnsi="Times New Roman" w:cs="Times New Roman"/>
          <w:sz w:val="24"/>
          <w:szCs w:val="24"/>
        </w:rPr>
        <w:t>).</w:t>
      </w:r>
    </w:p>
    <w:p w:rsidR="001B64BB" w:rsidRPr="00F60B68" w:rsidRDefault="00793D6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14.</w:t>
      </w:r>
      <w:r w:rsidR="0007477B" w:rsidRPr="00F60B68">
        <w:rPr>
          <w:rFonts w:ascii="Times New Roman" w:hAnsi="Times New Roman" w:cs="Times New Roman"/>
          <w:b/>
          <w:sz w:val="24"/>
          <w:szCs w:val="24"/>
        </w:rPr>
        <w:t>5</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Quando aplicada sanção prevista no </w:t>
      </w:r>
      <w:r w:rsidR="001B64BB" w:rsidRPr="00F60B68">
        <w:rPr>
          <w:rFonts w:ascii="Times New Roman" w:hAnsi="Times New Roman" w:cs="Times New Roman"/>
          <w:color w:val="0000FF"/>
          <w:sz w:val="24"/>
          <w:szCs w:val="24"/>
          <w:u w:val="single"/>
        </w:rPr>
        <w:t>art. 156 da Lei nº 14.133/2021</w:t>
      </w:r>
      <w:r w:rsidR="001B64BB"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Cabe recurso (</w:t>
      </w:r>
      <w:r w:rsidR="001B64BB" w:rsidRPr="00F60B68">
        <w:rPr>
          <w:rFonts w:ascii="Times New Roman" w:hAnsi="Times New Roman" w:cs="Times New Roman"/>
          <w:color w:val="0000FF"/>
          <w:sz w:val="24"/>
          <w:szCs w:val="24"/>
          <w:u w:val="single"/>
        </w:rPr>
        <w:t>art. 166 da Lei nº 14.133/2021</w:t>
      </w:r>
      <w:r w:rsidR="001B64BB"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Sanções previstas nos </w:t>
      </w:r>
      <w:r w:rsidR="001B64BB" w:rsidRPr="00F60B68">
        <w:rPr>
          <w:rFonts w:ascii="Times New Roman" w:hAnsi="Times New Roman" w:cs="Times New Roman"/>
          <w:color w:val="0000FF"/>
          <w:sz w:val="24"/>
          <w:szCs w:val="24"/>
          <w:u w:val="single"/>
        </w:rPr>
        <w:t>incisos I, II e III do caput do art. 156 desta Lei</w:t>
      </w:r>
      <w:r w:rsidR="001B64BB" w:rsidRPr="00F60B68">
        <w:rPr>
          <w:rFonts w:ascii="Times New Roman" w:hAnsi="Times New Roman" w:cs="Times New Roman"/>
          <w:sz w:val="24"/>
          <w:szCs w:val="24"/>
        </w:rPr>
        <w:t>;</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0007477B" w:rsidRPr="00F60B68">
        <w:rPr>
          <w:rFonts w:ascii="Times New Roman" w:hAnsi="Times New Roman" w:cs="Times New Roman"/>
          <w:sz w:val="24"/>
          <w:szCs w:val="24"/>
        </w:rPr>
        <w:t xml:space="preserve"> </w:t>
      </w:r>
      <w:r w:rsidRPr="00F60B68">
        <w:rPr>
          <w:rFonts w:ascii="Times New Roman" w:hAnsi="Times New Roman" w:cs="Times New Roman"/>
          <w:sz w:val="24"/>
          <w:szCs w:val="24"/>
        </w:rPr>
        <w:t>Recurso deve ser apresentado no prazo de 15 (quinze) dias úteis, contado da data da intimação;</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c)</w:t>
      </w:r>
      <w:r w:rsidR="0007477B" w:rsidRPr="00F60B68">
        <w:rPr>
          <w:rFonts w:ascii="Times New Roman" w:hAnsi="Times New Roman" w:cs="Times New Roman"/>
          <w:sz w:val="24"/>
          <w:szCs w:val="24"/>
        </w:rPr>
        <w:t xml:space="preserve"> </w:t>
      </w:r>
      <w:r w:rsidRPr="00F60B68">
        <w:rPr>
          <w:rFonts w:ascii="Times New Roman" w:hAnsi="Times New Roman" w:cs="Times New Roman"/>
          <w:sz w:val="24"/>
          <w:szCs w:val="24"/>
        </w:rPr>
        <w:t xml:space="preserve">Dirigido à autoridade que tiver proferido a decisão recorrida, para apreciação e decisão no prazo máximo de </w:t>
      </w:r>
      <w:proofErr w:type="gramStart"/>
      <w:r w:rsidRPr="00F60B68">
        <w:rPr>
          <w:rFonts w:ascii="Times New Roman" w:hAnsi="Times New Roman" w:cs="Times New Roman"/>
          <w:sz w:val="24"/>
          <w:szCs w:val="24"/>
        </w:rPr>
        <w:t>5</w:t>
      </w:r>
      <w:proofErr w:type="gramEnd"/>
      <w:r w:rsidRPr="00F60B68">
        <w:rPr>
          <w:rFonts w:ascii="Times New Roman" w:hAnsi="Times New Roman" w:cs="Times New Roman"/>
          <w:sz w:val="24"/>
          <w:szCs w:val="24"/>
        </w:rPr>
        <w:t xml:space="preserve"> (cinco) dias úteis;</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d)</w:t>
      </w:r>
      <w:r w:rsidR="0007477B" w:rsidRPr="00F60B68">
        <w:rPr>
          <w:rFonts w:ascii="Times New Roman" w:hAnsi="Times New Roman" w:cs="Times New Roman"/>
          <w:sz w:val="24"/>
          <w:szCs w:val="24"/>
        </w:rPr>
        <w:t xml:space="preserve"> </w:t>
      </w:r>
      <w:r w:rsidRPr="00F60B68">
        <w:rPr>
          <w:rFonts w:ascii="Times New Roman" w:hAnsi="Times New Roman" w:cs="Times New Roman"/>
          <w:sz w:val="24"/>
          <w:szCs w:val="24"/>
        </w:rPr>
        <w:t>Se não houver reconsideração da decisão, será encaminhado recurso com sua motivação à autoridade superior, a qual deverá proferir sua decisão no prazo máximo de 20 (vinte) dias úteis, contado do recebimento dos autos.</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0007477B" w:rsidRPr="00F60B68">
        <w:rPr>
          <w:rFonts w:ascii="Times New Roman" w:hAnsi="Times New Roman" w:cs="Times New Roman"/>
          <w:sz w:val="24"/>
          <w:szCs w:val="24"/>
        </w:rPr>
        <w:t xml:space="preserve"> </w:t>
      </w:r>
      <w:r w:rsidRPr="00F60B68">
        <w:rPr>
          <w:rFonts w:ascii="Times New Roman" w:hAnsi="Times New Roman" w:cs="Times New Roman"/>
          <w:sz w:val="24"/>
          <w:szCs w:val="24"/>
        </w:rPr>
        <w:t>Cabe pedido de reconsideração (</w:t>
      </w:r>
      <w:r w:rsidRPr="00F60B68">
        <w:rPr>
          <w:rFonts w:ascii="Times New Roman" w:hAnsi="Times New Roman" w:cs="Times New Roman"/>
          <w:color w:val="0000FF"/>
          <w:sz w:val="24"/>
          <w:szCs w:val="24"/>
          <w:u w:val="single"/>
        </w:rPr>
        <w:t>art. 167 da Lei nº 14.133/2021</w:t>
      </w:r>
      <w:r w:rsidRPr="00F60B68">
        <w:rPr>
          <w:rFonts w:ascii="Times New Roman" w:hAnsi="Times New Roman" w:cs="Times New Roman"/>
          <w:sz w:val="24"/>
          <w:szCs w:val="24"/>
        </w:rPr>
        <w:t>):</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0007477B" w:rsidRPr="00F60B68">
        <w:rPr>
          <w:rFonts w:ascii="Times New Roman" w:hAnsi="Times New Roman" w:cs="Times New Roman"/>
          <w:sz w:val="24"/>
          <w:szCs w:val="24"/>
        </w:rPr>
        <w:t xml:space="preserve"> </w:t>
      </w:r>
      <w:r w:rsidRPr="00F60B68">
        <w:rPr>
          <w:rFonts w:ascii="Times New Roman" w:hAnsi="Times New Roman" w:cs="Times New Roman"/>
          <w:sz w:val="24"/>
          <w:szCs w:val="24"/>
        </w:rPr>
        <w:t xml:space="preserve">Sanção prevista no </w:t>
      </w:r>
      <w:r w:rsidRPr="00F60B68">
        <w:rPr>
          <w:rFonts w:ascii="Times New Roman" w:hAnsi="Times New Roman" w:cs="Times New Roman"/>
          <w:color w:val="0000FF"/>
          <w:sz w:val="24"/>
          <w:szCs w:val="24"/>
          <w:u w:val="single"/>
        </w:rPr>
        <w:t>inciso IV do caput do art. 156 desta Lei</w:t>
      </w:r>
      <w:r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pedido deve ser apresentado no prazo de 15 (quinze) dias úteis, contado da data da intimação;</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c)</w:t>
      </w:r>
      <w:r w:rsidR="0007477B" w:rsidRPr="00F60B68">
        <w:rPr>
          <w:rFonts w:ascii="Times New Roman" w:hAnsi="Times New Roman" w:cs="Times New Roman"/>
          <w:sz w:val="24"/>
          <w:szCs w:val="24"/>
        </w:rPr>
        <w:t xml:space="preserve"> </w:t>
      </w:r>
      <w:r w:rsidRPr="00F60B68">
        <w:rPr>
          <w:rFonts w:ascii="Times New Roman" w:hAnsi="Times New Roman" w:cs="Times New Roman"/>
          <w:sz w:val="24"/>
          <w:szCs w:val="24"/>
        </w:rPr>
        <w:t>Decidido no prazo máximo de 20 (vinte) dias úteis, contado do recebimento dos autos.</w:t>
      </w:r>
    </w:p>
    <w:p w:rsidR="001B64BB" w:rsidRPr="00F60B68" w:rsidRDefault="00793D60"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14.</w:t>
      </w:r>
      <w:r w:rsidR="001B64BB" w:rsidRPr="00F60B68">
        <w:rPr>
          <w:rFonts w:ascii="Times New Roman" w:hAnsi="Times New Roman" w:cs="Times New Roman"/>
          <w:b/>
          <w:sz w:val="24"/>
          <w:szCs w:val="24"/>
        </w:rPr>
        <w:t>6</w:t>
      </w:r>
      <w:r w:rsidRPr="00F60B68">
        <w:rPr>
          <w:rFonts w:ascii="Times New Roman" w:hAnsi="Times New Roman" w:cs="Times New Roman"/>
          <w:b/>
          <w:sz w:val="24"/>
          <w:szCs w:val="24"/>
        </w:rPr>
        <w:t xml:space="preserve"> </w:t>
      </w:r>
      <w:r w:rsidR="001B64BB" w:rsidRPr="00F60B68">
        <w:rPr>
          <w:rFonts w:ascii="Times New Roman" w:hAnsi="Times New Roman" w:cs="Times New Roman"/>
          <w:sz w:val="24"/>
          <w:szCs w:val="24"/>
        </w:rPr>
        <w:t>Sobre recursos e pedidos de reconsideração:</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recurso e o pedido de reconsideração terão efeito suspensivo do ato ou da decisão recorrida até que sobrevenha decisão final da autoridade competente (</w:t>
      </w:r>
      <w:r w:rsidR="001B64BB" w:rsidRPr="00F60B68">
        <w:rPr>
          <w:rFonts w:ascii="Times New Roman" w:hAnsi="Times New Roman" w:cs="Times New Roman"/>
          <w:color w:val="0000FF"/>
          <w:sz w:val="24"/>
          <w:szCs w:val="24"/>
          <w:u w:val="single"/>
        </w:rPr>
        <w:t>art. 168, caput da Lei nº 14.133/2021</w:t>
      </w:r>
      <w:r w:rsidR="001B64BB"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Na elaboração de suas decisões, a autoridade competente será auxiliada pelo órgão de assessoramento jurídico, que deverá </w:t>
      </w:r>
      <w:proofErr w:type="gramStart"/>
      <w:r w:rsidR="001B64BB" w:rsidRPr="00F60B68">
        <w:rPr>
          <w:rFonts w:ascii="Times New Roman" w:hAnsi="Times New Roman" w:cs="Times New Roman"/>
          <w:sz w:val="24"/>
          <w:szCs w:val="24"/>
        </w:rPr>
        <w:t>dirimir dúvidas</w:t>
      </w:r>
      <w:proofErr w:type="gramEnd"/>
      <w:r w:rsidR="001B64BB" w:rsidRPr="00F60B68">
        <w:rPr>
          <w:rFonts w:ascii="Times New Roman" w:hAnsi="Times New Roman" w:cs="Times New Roman"/>
          <w:sz w:val="24"/>
          <w:szCs w:val="24"/>
        </w:rPr>
        <w:t xml:space="preserve"> e subsidiá-la</w:t>
      </w:r>
      <w:r w:rsidR="00793D60" w:rsidRPr="00F60B68">
        <w:rPr>
          <w:rFonts w:ascii="Times New Roman" w:hAnsi="Times New Roman" w:cs="Times New Roman"/>
          <w:sz w:val="24"/>
          <w:szCs w:val="24"/>
        </w:rPr>
        <w:t>s</w:t>
      </w:r>
      <w:r w:rsidR="001B64BB" w:rsidRPr="00F60B68">
        <w:rPr>
          <w:rFonts w:ascii="Times New Roman" w:hAnsi="Times New Roman" w:cs="Times New Roman"/>
          <w:sz w:val="24"/>
          <w:szCs w:val="24"/>
        </w:rPr>
        <w:t xml:space="preserve"> com as informações necessárias (</w:t>
      </w:r>
      <w:r w:rsidR="001B64BB" w:rsidRPr="00F60B68">
        <w:rPr>
          <w:rFonts w:ascii="Times New Roman" w:hAnsi="Times New Roman" w:cs="Times New Roman"/>
          <w:color w:val="0000FF"/>
          <w:sz w:val="24"/>
          <w:szCs w:val="24"/>
          <w:u w:val="single"/>
        </w:rPr>
        <w:t>art. 168, parágrafo único da Lei nº 14.133/2021</w:t>
      </w:r>
      <w:r w:rsidR="001B64BB" w:rsidRPr="00F60B68">
        <w:rPr>
          <w:rFonts w:ascii="Times New Roman" w:hAnsi="Times New Roman" w:cs="Times New Roman"/>
          <w:sz w:val="24"/>
          <w:szCs w:val="24"/>
        </w:rPr>
        <w:t>);</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Será assegurado ao licitante vista dos elementos indispensáveis à defesa de seus interesses (</w:t>
      </w:r>
      <w:r w:rsidR="001B64BB" w:rsidRPr="00F60B68">
        <w:rPr>
          <w:rFonts w:ascii="Times New Roman" w:hAnsi="Times New Roman" w:cs="Times New Roman"/>
          <w:color w:val="0000FF"/>
          <w:sz w:val="24"/>
          <w:szCs w:val="24"/>
          <w:u w:val="single"/>
        </w:rPr>
        <w:t>art. 165, § 5º da Lei nº 14.133/2021</w:t>
      </w:r>
      <w:r w:rsidR="001B64BB" w:rsidRPr="00F60B68">
        <w:rPr>
          <w:rFonts w:ascii="Times New Roman" w:hAnsi="Times New Roman" w:cs="Times New Roman"/>
          <w:sz w:val="24"/>
          <w:szCs w:val="24"/>
        </w:rPr>
        <w:t>).</w:t>
      </w:r>
    </w:p>
    <w:p w:rsidR="0007477B" w:rsidRPr="00F60B68" w:rsidRDefault="0007477B"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15.</w:t>
      </w:r>
      <w:r w:rsidRPr="00F60B68">
        <w:rPr>
          <w:rFonts w:ascii="Times New Roman" w:hAnsi="Times New Roman" w:cs="Times New Roman"/>
          <w:b/>
          <w:sz w:val="24"/>
          <w:szCs w:val="24"/>
        </w:rPr>
        <w:tab/>
        <w:t>DA REABERTURA DA SESSÃO PÚBLICA.</w:t>
      </w:r>
    </w:p>
    <w:p w:rsidR="001B64BB" w:rsidRPr="00F60B68" w:rsidRDefault="00A34C6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15.</w:t>
      </w:r>
      <w:r w:rsidR="0007477B" w:rsidRPr="00F60B68">
        <w:rPr>
          <w:rFonts w:ascii="Times New Roman" w:hAnsi="Times New Roman" w:cs="Times New Roman"/>
          <w:b/>
          <w:sz w:val="24"/>
          <w:szCs w:val="24"/>
        </w:rPr>
        <w:t xml:space="preserve">1 </w:t>
      </w:r>
      <w:r w:rsidR="001B64BB" w:rsidRPr="00F60B68">
        <w:rPr>
          <w:rFonts w:ascii="Times New Roman" w:hAnsi="Times New Roman" w:cs="Times New Roman"/>
          <w:sz w:val="24"/>
          <w:szCs w:val="24"/>
        </w:rPr>
        <w:t>A sessão pública poderá ser reaberta:</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 </w:t>
      </w:r>
      <w:proofErr w:type="gramStart"/>
      <w:r w:rsidR="001B64BB" w:rsidRPr="00F60B68">
        <w:rPr>
          <w:rFonts w:ascii="Times New Roman" w:hAnsi="Times New Roman" w:cs="Times New Roman"/>
          <w:b/>
          <w:sz w:val="24"/>
          <w:szCs w:val="24"/>
        </w:rPr>
        <w:t>-</w:t>
      </w:r>
      <w:r w:rsidR="001B64BB" w:rsidRPr="00F60B68">
        <w:rPr>
          <w:rFonts w:ascii="Times New Roman" w:hAnsi="Times New Roman" w:cs="Times New Roman"/>
          <w:sz w:val="24"/>
          <w:szCs w:val="24"/>
        </w:rPr>
        <w:t>Nas</w:t>
      </w:r>
      <w:proofErr w:type="gramEnd"/>
      <w:r w:rsidR="001B64BB" w:rsidRPr="00F60B68">
        <w:rPr>
          <w:rFonts w:ascii="Times New Roman" w:hAnsi="Times New Roman" w:cs="Times New Roman"/>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II </w:t>
      </w:r>
      <w:proofErr w:type="gramStart"/>
      <w:r w:rsidR="001B64BB" w:rsidRPr="00F60B68">
        <w:rPr>
          <w:rFonts w:ascii="Times New Roman" w:hAnsi="Times New Roman" w:cs="Times New Roman"/>
          <w:b/>
          <w:sz w:val="24"/>
          <w:szCs w:val="24"/>
        </w:rPr>
        <w:t>-</w:t>
      </w:r>
      <w:r w:rsidR="001B64BB" w:rsidRPr="00F60B68">
        <w:rPr>
          <w:rFonts w:ascii="Times New Roman" w:hAnsi="Times New Roman" w:cs="Times New Roman"/>
          <w:sz w:val="24"/>
          <w:szCs w:val="24"/>
        </w:rPr>
        <w:t>Quando</w:t>
      </w:r>
      <w:proofErr w:type="gramEnd"/>
      <w:r w:rsidR="001B64BB" w:rsidRPr="00F60B68">
        <w:rPr>
          <w:rFonts w:ascii="Times New Roman" w:hAnsi="Times New Roman" w:cs="Times New Roman"/>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1B64BB" w:rsidRPr="00F60B68" w:rsidRDefault="00A34C6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15.</w:t>
      </w:r>
      <w:r w:rsidR="001B64BB" w:rsidRPr="00F60B68">
        <w:rPr>
          <w:rFonts w:ascii="Times New Roman" w:hAnsi="Times New Roman" w:cs="Times New Roman"/>
          <w:b/>
          <w:sz w:val="24"/>
          <w:szCs w:val="24"/>
        </w:rPr>
        <w:t>2</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Todos os licitantes remanescentes deverão ser convocados para acompanhar a sessão reaberta.</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0007477B" w:rsidRPr="00F60B68">
        <w:rPr>
          <w:rFonts w:ascii="Times New Roman" w:hAnsi="Times New Roman" w:cs="Times New Roman"/>
          <w:sz w:val="24"/>
          <w:szCs w:val="24"/>
        </w:rPr>
        <w:t xml:space="preserve"> </w:t>
      </w:r>
      <w:proofErr w:type="gramStart"/>
      <w:r w:rsidRPr="00F60B68">
        <w:rPr>
          <w:rFonts w:ascii="Times New Roman" w:hAnsi="Times New Roman" w:cs="Times New Roman"/>
          <w:sz w:val="24"/>
          <w:szCs w:val="24"/>
        </w:rPr>
        <w:t>-A</w:t>
      </w:r>
      <w:proofErr w:type="gramEnd"/>
      <w:r w:rsidRPr="00F60B68">
        <w:rPr>
          <w:rFonts w:ascii="Times New Roman" w:hAnsi="Times New Roman" w:cs="Times New Roman"/>
          <w:sz w:val="24"/>
          <w:szCs w:val="24"/>
        </w:rPr>
        <w:t xml:space="preserve"> convocação se dará por meio do sistema eletrônico (“chat”), ou e-mail, ou de acordo com a fase do procedimento licitatório.</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0007477B" w:rsidRPr="00F60B68">
        <w:rPr>
          <w:rFonts w:ascii="Times New Roman" w:hAnsi="Times New Roman" w:cs="Times New Roman"/>
          <w:sz w:val="24"/>
          <w:szCs w:val="24"/>
        </w:rPr>
        <w:t xml:space="preserve"> </w:t>
      </w:r>
      <w:r w:rsidRPr="00F60B68">
        <w:rPr>
          <w:rFonts w:ascii="Times New Roman" w:hAnsi="Times New Roman" w:cs="Times New Roman"/>
          <w:sz w:val="24"/>
          <w:szCs w:val="24"/>
        </w:rPr>
        <w:t>- A convocação feita por e-mail dar-se-á de acordo com os dados contidos no CADSATRO Junto ao Portal</w:t>
      </w:r>
      <w:r w:rsidR="003767AC" w:rsidRPr="00F60B68">
        <w:rPr>
          <w:rFonts w:ascii="Times New Roman" w:hAnsi="Times New Roman" w:cs="Times New Roman"/>
          <w:sz w:val="24"/>
          <w:szCs w:val="24"/>
        </w:rPr>
        <w:t>:</w:t>
      </w:r>
      <w:r w:rsidR="009A6D10" w:rsidRPr="00F60B68">
        <w:rPr>
          <w:rFonts w:ascii="Times New Roman" w:hAnsi="Times New Roman" w:cs="Times New Roman"/>
          <w:sz w:val="24"/>
          <w:szCs w:val="24"/>
        </w:rPr>
        <w:t xml:space="preserve"> </w:t>
      </w:r>
      <w:hyperlink r:id="rId22">
        <w:r w:rsidR="000D0A20">
          <w:rPr>
            <w:color w:val="0000FF"/>
            <w:spacing w:val="-2"/>
            <w:sz w:val="26"/>
            <w:u w:val="single" w:color="0000FF"/>
          </w:rPr>
          <w:t>https://mogiguacusamae.eportal.net.br/portal_licitacoes_externo_irrestrito/</w:t>
        </w:r>
      </w:hyperlink>
      <w:r w:rsidRPr="00F60B68">
        <w:rPr>
          <w:rFonts w:ascii="Times New Roman" w:hAnsi="Times New Roman" w:cs="Times New Roman"/>
          <w:sz w:val="24"/>
          <w:szCs w:val="24"/>
        </w:rPr>
        <w:t xml:space="preserve">, sendo responsabilidade </w:t>
      </w:r>
      <w:proofErr w:type="gramStart"/>
      <w:r w:rsidRPr="00F60B68">
        <w:rPr>
          <w:rFonts w:ascii="Times New Roman" w:hAnsi="Times New Roman" w:cs="Times New Roman"/>
          <w:sz w:val="24"/>
          <w:szCs w:val="24"/>
        </w:rPr>
        <w:t>do licitante manter</w:t>
      </w:r>
      <w:proofErr w:type="gramEnd"/>
      <w:r w:rsidRPr="00F60B68">
        <w:rPr>
          <w:rFonts w:ascii="Times New Roman" w:hAnsi="Times New Roman" w:cs="Times New Roman"/>
          <w:sz w:val="24"/>
          <w:szCs w:val="24"/>
        </w:rPr>
        <w:t xml:space="preserve"> seus dados cadastrais atualizados.</w:t>
      </w:r>
    </w:p>
    <w:p w:rsidR="001B64BB" w:rsidRPr="00F60B68" w:rsidRDefault="001B64BB"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16.</w:t>
      </w:r>
      <w:r w:rsidRPr="00F60B68">
        <w:rPr>
          <w:rFonts w:ascii="Times New Roman" w:hAnsi="Times New Roman" w:cs="Times New Roman"/>
          <w:b/>
          <w:sz w:val="24"/>
          <w:szCs w:val="24"/>
        </w:rPr>
        <w:tab/>
        <w:t>DA ADJUDICAÇÃO E HOMOLOGAÇÃO.</w:t>
      </w:r>
      <w:proofErr w:type="gramStart"/>
      <w:r w:rsidRPr="00F60B68">
        <w:rPr>
          <w:rFonts w:ascii="Times New Roman" w:hAnsi="Times New Roman" w:cs="Times New Roman"/>
          <w:b/>
          <w:sz w:val="24"/>
          <w:szCs w:val="24"/>
        </w:rPr>
        <w:tab/>
      </w:r>
      <w:proofErr w:type="gramEnd"/>
    </w:p>
    <w:p w:rsidR="001B64BB" w:rsidRPr="00F60B68" w:rsidRDefault="004E62D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16.</w:t>
      </w:r>
      <w:r w:rsidR="0007477B" w:rsidRPr="00F60B68">
        <w:rPr>
          <w:rFonts w:ascii="Times New Roman" w:hAnsi="Times New Roman" w:cs="Times New Roman"/>
          <w:b/>
          <w:sz w:val="24"/>
          <w:szCs w:val="24"/>
        </w:rPr>
        <w:t>1</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Conforme </w:t>
      </w:r>
      <w:r w:rsidR="001B64BB" w:rsidRPr="00F60B68">
        <w:rPr>
          <w:rFonts w:ascii="Times New Roman" w:hAnsi="Times New Roman" w:cs="Times New Roman"/>
          <w:color w:val="0000FF"/>
          <w:sz w:val="24"/>
          <w:szCs w:val="24"/>
          <w:u w:val="single"/>
        </w:rPr>
        <w:t>art. 71 da Lei nº 14.133/2021</w:t>
      </w:r>
      <w:r w:rsidR="001B64BB" w:rsidRPr="00F60B68">
        <w:rPr>
          <w:rFonts w:ascii="Times New Roman" w:hAnsi="Times New Roman" w:cs="Times New Roman"/>
          <w:sz w:val="24"/>
          <w:szCs w:val="24"/>
        </w:rPr>
        <w:t>, encerradas as fases de julgamento e habilitação, e exauridos os recursos administrativos, o processo de contratação será encaminhado à autoridade superior, que poderá:</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Determinar o retorno dos autos para saneamento de irregularidades;</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Revogar o processo de contratação por motivo de conveniência e oportunidade;</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0007477B" w:rsidRPr="00F60B68">
        <w:rPr>
          <w:rFonts w:ascii="Times New Roman" w:hAnsi="Times New Roman" w:cs="Times New Roman"/>
          <w:sz w:val="24"/>
          <w:szCs w:val="24"/>
        </w:rPr>
        <w:t xml:space="preserve"> </w:t>
      </w:r>
      <w:r w:rsidRPr="00F60B68">
        <w:rPr>
          <w:rFonts w:ascii="Times New Roman" w:hAnsi="Times New Roman" w:cs="Times New Roman"/>
          <w:sz w:val="24"/>
          <w:szCs w:val="24"/>
        </w:rPr>
        <w:t xml:space="preserve">Proceder à anulação do processo de contratação, de ofício ou mediante provocação de terceiros, </w:t>
      </w:r>
      <w:r w:rsidRPr="00F60B68">
        <w:rPr>
          <w:rFonts w:ascii="Times New Roman" w:hAnsi="Times New Roman" w:cs="Times New Roman"/>
          <w:sz w:val="24"/>
          <w:szCs w:val="24"/>
        </w:rPr>
        <w:lastRenderedPageBreak/>
        <w:t>sempre que presente ilegalidade insanável;</w:t>
      </w:r>
    </w:p>
    <w:p w:rsidR="001B64BB" w:rsidRPr="00F60B68" w:rsidRDefault="0007477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Adjudicar o objeto e homologar o processo de contratação.</w:t>
      </w:r>
    </w:p>
    <w:p w:rsidR="001B64BB" w:rsidRPr="00F60B68" w:rsidRDefault="004E62D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16.</w:t>
      </w:r>
      <w:r w:rsidR="0007477B" w:rsidRPr="00F60B68">
        <w:rPr>
          <w:rFonts w:ascii="Times New Roman" w:hAnsi="Times New Roman" w:cs="Times New Roman"/>
          <w:b/>
          <w:sz w:val="24"/>
          <w:szCs w:val="24"/>
        </w:rPr>
        <w:t>2</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Ao pronunciar a nulidade, a autoridade indicará expressamente os atos com vícios insanáveis, tornando sem efeito todos os subsequentes que deles dependam, e dará ensejo à apuração de responsabilidade de quem lhes tenha dado causa (</w:t>
      </w:r>
      <w:r w:rsidR="001B64BB" w:rsidRPr="00F60B68">
        <w:rPr>
          <w:rFonts w:ascii="Times New Roman" w:hAnsi="Times New Roman" w:cs="Times New Roman"/>
          <w:color w:val="0000FF"/>
          <w:sz w:val="24"/>
          <w:szCs w:val="24"/>
          <w:u w:val="single"/>
        </w:rPr>
        <w:t>art. 71, § 1º da Lei nº 14.133/2021</w:t>
      </w:r>
      <w:r w:rsidR="001B64BB" w:rsidRPr="00F60B68">
        <w:rPr>
          <w:rFonts w:ascii="Times New Roman" w:hAnsi="Times New Roman" w:cs="Times New Roman"/>
          <w:sz w:val="24"/>
          <w:szCs w:val="24"/>
        </w:rPr>
        <w:t>).</w:t>
      </w:r>
    </w:p>
    <w:p w:rsidR="001B64BB" w:rsidRPr="00F60B68" w:rsidRDefault="004E62D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16.</w:t>
      </w:r>
      <w:r w:rsidR="0007477B" w:rsidRPr="00F60B68">
        <w:rPr>
          <w:rFonts w:ascii="Times New Roman" w:hAnsi="Times New Roman" w:cs="Times New Roman"/>
          <w:b/>
          <w:sz w:val="24"/>
          <w:szCs w:val="24"/>
        </w:rPr>
        <w:t>3</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motivo determinante para a revogação do processo de contratação deverá ser resultante de fato superveniente devidamente comprovado (</w:t>
      </w:r>
      <w:r w:rsidR="001B64BB" w:rsidRPr="00F60B68">
        <w:rPr>
          <w:rFonts w:ascii="Times New Roman" w:hAnsi="Times New Roman" w:cs="Times New Roman"/>
          <w:color w:val="0000FF"/>
          <w:sz w:val="24"/>
          <w:szCs w:val="24"/>
          <w:u w:val="single"/>
        </w:rPr>
        <w:t>art. 71, § 2º da Lei nº 14.133/2021).</w:t>
      </w:r>
    </w:p>
    <w:p w:rsidR="001B64BB" w:rsidRPr="00F60B68" w:rsidRDefault="008E48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16.</w:t>
      </w:r>
      <w:r w:rsidR="0007477B" w:rsidRPr="00F60B68">
        <w:rPr>
          <w:rFonts w:ascii="Times New Roman" w:hAnsi="Times New Roman" w:cs="Times New Roman"/>
          <w:b/>
          <w:sz w:val="24"/>
          <w:szCs w:val="24"/>
        </w:rPr>
        <w:t>4</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Nos casos de anulação e revogação</w:t>
      </w:r>
      <w:proofErr w:type="gramStart"/>
      <w:r w:rsidR="001B64BB" w:rsidRPr="00F60B68">
        <w:rPr>
          <w:rFonts w:ascii="Times New Roman" w:hAnsi="Times New Roman" w:cs="Times New Roman"/>
          <w:sz w:val="24"/>
          <w:szCs w:val="24"/>
        </w:rPr>
        <w:t>, será</w:t>
      </w:r>
      <w:proofErr w:type="gramEnd"/>
      <w:r w:rsidR="001B64BB" w:rsidRPr="00F60B68">
        <w:rPr>
          <w:rFonts w:ascii="Times New Roman" w:hAnsi="Times New Roman" w:cs="Times New Roman"/>
          <w:sz w:val="24"/>
          <w:szCs w:val="24"/>
        </w:rPr>
        <w:t xml:space="preserve"> assegurada a prévia manifestação dos interessados (</w:t>
      </w:r>
      <w:r w:rsidR="001B64BB" w:rsidRPr="00F60B68">
        <w:rPr>
          <w:rFonts w:ascii="Times New Roman" w:hAnsi="Times New Roman" w:cs="Times New Roman"/>
          <w:color w:val="0000FF"/>
          <w:sz w:val="24"/>
          <w:szCs w:val="24"/>
          <w:u w:val="single"/>
        </w:rPr>
        <w:t>art. 71, § 3º da Lei nº 14.133/2021</w:t>
      </w:r>
      <w:r w:rsidR="001B64BB" w:rsidRPr="00F60B68">
        <w:rPr>
          <w:rFonts w:ascii="Times New Roman" w:hAnsi="Times New Roman" w:cs="Times New Roman"/>
          <w:sz w:val="24"/>
          <w:szCs w:val="24"/>
        </w:rPr>
        <w:t>).</w:t>
      </w:r>
    </w:p>
    <w:p w:rsidR="001B64BB" w:rsidRPr="00F60B68" w:rsidRDefault="008E48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16.</w:t>
      </w:r>
      <w:r w:rsidR="0007477B" w:rsidRPr="00F60B68">
        <w:rPr>
          <w:rFonts w:ascii="Times New Roman" w:hAnsi="Times New Roman" w:cs="Times New Roman"/>
          <w:b/>
          <w:sz w:val="24"/>
          <w:szCs w:val="24"/>
        </w:rPr>
        <w:t>5</w:t>
      </w:r>
      <w:r w:rsidR="0007477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anulação do processo de contratação induz à do contrato.</w:t>
      </w:r>
    </w:p>
    <w:p w:rsidR="001B64BB" w:rsidRPr="00F60B68" w:rsidRDefault="001B64BB"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17.</w:t>
      </w:r>
      <w:r w:rsidRPr="00F60B68">
        <w:rPr>
          <w:rFonts w:ascii="Times New Roman" w:hAnsi="Times New Roman" w:cs="Times New Roman"/>
          <w:b/>
          <w:sz w:val="24"/>
          <w:szCs w:val="24"/>
        </w:rPr>
        <w:tab/>
        <w:t>DO TERMO DE CONTRATO OU INSTRUMENTO EQUIVALENTE</w:t>
      </w:r>
      <w:proofErr w:type="gramStart"/>
      <w:r w:rsidRPr="00F60B68">
        <w:rPr>
          <w:rFonts w:ascii="Times New Roman" w:hAnsi="Times New Roman" w:cs="Times New Roman"/>
          <w:b/>
          <w:sz w:val="24"/>
          <w:szCs w:val="24"/>
        </w:rPr>
        <w:tab/>
      </w:r>
      <w:proofErr w:type="gramEnd"/>
    </w:p>
    <w:p w:rsidR="001B64BB" w:rsidRPr="00F60B68" w:rsidRDefault="006C05F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17.</w:t>
      </w:r>
      <w:r w:rsidR="00F52E74" w:rsidRPr="00F60B68">
        <w:rPr>
          <w:rFonts w:ascii="Times New Roman" w:hAnsi="Times New Roman" w:cs="Times New Roman"/>
          <w:b/>
          <w:sz w:val="24"/>
          <w:szCs w:val="24"/>
        </w:rPr>
        <w:t>1</w:t>
      </w:r>
      <w:r w:rsidR="00F52E74"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Após a homologação da licitação, em sendo realizada a contratação, será firmado Termo de Contrato ou emitido instrumento equivalente.</w:t>
      </w:r>
    </w:p>
    <w:p w:rsidR="001B64BB" w:rsidRPr="00F60B68" w:rsidRDefault="006C05F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17.</w:t>
      </w:r>
      <w:r w:rsidR="00F52E74" w:rsidRPr="00F60B68">
        <w:rPr>
          <w:rFonts w:ascii="Times New Roman" w:hAnsi="Times New Roman" w:cs="Times New Roman"/>
          <w:b/>
          <w:sz w:val="24"/>
          <w:szCs w:val="24"/>
        </w:rPr>
        <w:t>2</w:t>
      </w:r>
      <w:r w:rsidR="00F52E74"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adjudicatário terá o prazo de 05 (CINCO) DIAS ÚTEIS)</w:t>
      </w:r>
      <w:proofErr w:type="gramEnd"/>
      <w:r w:rsidR="001B64BB" w:rsidRPr="00F60B68">
        <w:rPr>
          <w:rFonts w:ascii="Times New Roman" w:hAnsi="Times New Roman" w:cs="Times New Roman"/>
          <w:sz w:val="24"/>
          <w:szCs w:val="24"/>
        </w:rPr>
        <w:t>, contados a partir da data de sua convocação, para assinar o Termo de Contrato ou aceitar instrumento equivalente, conforme o caso (Nota de Empenho/Carta Contrato/Autorização), sob pena de decair do direito à contratação, sem prejuízo das sanções previstas neste.</w:t>
      </w:r>
    </w:p>
    <w:p w:rsidR="001B64BB" w:rsidRPr="00F60B68" w:rsidRDefault="006C05F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17.</w:t>
      </w:r>
      <w:r w:rsidR="00F52E74" w:rsidRPr="00F60B68">
        <w:rPr>
          <w:rFonts w:ascii="Times New Roman" w:hAnsi="Times New Roman" w:cs="Times New Roman"/>
          <w:b/>
          <w:sz w:val="24"/>
          <w:szCs w:val="24"/>
        </w:rPr>
        <w:t>3</w:t>
      </w:r>
      <w:r w:rsidR="00F52E74"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prazo previsto no item anterior poderá ser prorrogado, por igual período, por solicitação justificada do adjudicatário e aceita pela Administração.</w:t>
      </w:r>
    </w:p>
    <w:p w:rsidR="001B64BB" w:rsidRPr="00F60B68" w:rsidRDefault="006C05F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17.</w:t>
      </w:r>
      <w:r w:rsidR="00F52E74" w:rsidRPr="00F60B68">
        <w:rPr>
          <w:rFonts w:ascii="Times New Roman" w:hAnsi="Times New Roman" w:cs="Times New Roman"/>
          <w:b/>
          <w:sz w:val="24"/>
          <w:szCs w:val="24"/>
        </w:rPr>
        <w:t>4</w:t>
      </w:r>
      <w:r w:rsidR="00F52E74"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prazo de vigência da contratação será de </w:t>
      </w:r>
      <w:r w:rsidR="001B64BB" w:rsidRPr="00F60B68">
        <w:rPr>
          <w:rFonts w:ascii="Times New Roman" w:hAnsi="Times New Roman" w:cs="Times New Roman"/>
          <w:b/>
          <w:sz w:val="24"/>
          <w:szCs w:val="24"/>
        </w:rPr>
        <w:t>12 (doze) meses</w:t>
      </w:r>
      <w:r w:rsidR="001B64BB" w:rsidRPr="00F60B68">
        <w:rPr>
          <w:rFonts w:ascii="Times New Roman" w:hAnsi="Times New Roman" w:cs="Times New Roman"/>
          <w:sz w:val="24"/>
          <w:szCs w:val="24"/>
        </w:rPr>
        <w:t>, e poderá ser prorrogado conforme previsão no instrumento contratual ou no termo de referência.</w:t>
      </w:r>
    </w:p>
    <w:p w:rsidR="001B64BB" w:rsidRPr="00F60B68" w:rsidRDefault="006C05F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17.</w:t>
      </w:r>
      <w:r w:rsidR="00F52E74" w:rsidRPr="00F60B68">
        <w:rPr>
          <w:rFonts w:ascii="Times New Roman" w:hAnsi="Times New Roman" w:cs="Times New Roman"/>
          <w:b/>
          <w:sz w:val="24"/>
          <w:szCs w:val="24"/>
        </w:rPr>
        <w:t>5</w:t>
      </w:r>
      <w:r w:rsidR="00F52E74"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Na assinatura do contrato ou da ata de registro de preços</w:t>
      </w:r>
      <w:proofErr w:type="gramStart"/>
      <w:r w:rsidR="001B64BB" w:rsidRPr="00F60B68">
        <w:rPr>
          <w:rFonts w:ascii="Times New Roman" w:hAnsi="Times New Roman" w:cs="Times New Roman"/>
          <w:sz w:val="24"/>
          <w:szCs w:val="24"/>
        </w:rPr>
        <w:t>, será</w:t>
      </w:r>
      <w:proofErr w:type="gramEnd"/>
      <w:r w:rsidR="001B64BB" w:rsidRPr="00F60B68">
        <w:rPr>
          <w:rFonts w:ascii="Times New Roman" w:hAnsi="Times New Roman" w:cs="Times New Roman"/>
          <w:sz w:val="24"/>
          <w:szCs w:val="24"/>
        </w:rPr>
        <w:t xml:space="preserve"> exigida a comprovação das condições de habilitação consignadas no edital, que deverão ser mantidas pelo licitante durante a vigência do contrato ou da ata de registro de preços.</w:t>
      </w:r>
    </w:p>
    <w:p w:rsidR="001B64BB" w:rsidRPr="00F60B68" w:rsidRDefault="006C05F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17.</w:t>
      </w:r>
      <w:r w:rsidR="00F52E74" w:rsidRPr="00F60B68">
        <w:rPr>
          <w:rFonts w:ascii="Times New Roman" w:hAnsi="Times New Roman" w:cs="Times New Roman"/>
          <w:b/>
          <w:sz w:val="24"/>
          <w:szCs w:val="24"/>
        </w:rPr>
        <w:t>6</w:t>
      </w:r>
      <w:r w:rsidR="00F52E74"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Na hipótese de o vencedor da licitação não comprovar as condições de habilitação consignadas no edital ou se recusar a assinar o contrato ou a ata de registro de preços, O SAMAE,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1B64BB" w:rsidRPr="00F60B68" w:rsidRDefault="006C05F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17.</w:t>
      </w:r>
      <w:r w:rsidR="00F52E74" w:rsidRPr="00F60B68">
        <w:rPr>
          <w:rFonts w:ascii="Times New Roman" w:hAnsi="Times New Roman" w:cs="Times New Roman"/>
          <w:b/>
          <w:sz w:val="24"/>
          <w:szCs w:val="24"/>
        </w:rPr>
        <w:t>7</w:t>
      </w:r>
      <w:r w:rsidR="00F52E74"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contratação será formalizada através de um Contrato Administrativo</w:t>
      </w:r>
      <w:r w:rsidRPr="00F60B68">
        <w:rPr>
          <w:rFonts w:ascii="Times New Roman" w:hAnsi="Times New Roman" w:cs="Times New Roman"/>
          <w:sz w:val="24"/>
          <w:szCs w:val="24"/>
        </w:rPr>
        <w:t>/Ata de Registro de Preços</w:t>
      </w:r>
      <w:r w:rsidR="001B64BB" w:rsidRPr="00F60B68">
        <w:rPr>
          <w:rFonts w:ascii="Times New Roman" w:hAnsi="Times New Roman" w:cs="Times New Roman"/>
          <w:sz w:val="24"/>
          <w:szCs w:val="24"/>
        </w:rPr>
        <w:t xml:space="preserve"> que estabelecerá com clareza e precisão as condições para sua execução, expressas em cláusulas que definam os direitos, obrigações e responsabilidades das partes, em conformidade com o Edital e o </w:t>
      </w:r>
      <w:r w:rsidR="001B64BB" w:rsidRPr="00F60B68">
        <w:rPr>
          <w:rFonts w:ascii="Times New Roman" w:hAnsi="Times New Roman" w:cs="Times New Roman"/>
          <w:color w:val="0000FF"/>
          <w:sz w:val="24"/>
          <w:szCs w:val="24"/>
          <w:u w:val="single"/>
        </w:rPr>
        <w:t>Título III, Capítulo I da Lei 14.133/2021.</w:t>
      </w:r>
    </w:p>
    <w:p w:rsidR="001B64BB" w:rsidRPr="00F60B68" w:rsidRDefault="001B64BB"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18.</w:t>
      </w:r>
      <w:r w:rsidRPr="00F60B68">
        <w:rPr>
          <w:rFonts w:ascii="Times New Roman" w:hAnsi="Times New Roman" w:cs="Times New Roman"/>
          <w:b/>
          <w:sz w:val="24"/>
          <w:szCs w:val="24"/>
        </w:rPr>
        <w:tab/>
        <w:t xml:space="preserve">DA ATA DE REGISTRO DE </w:t>
      </w:r>
      <w:proofErr w:type="gramStart"/>
      <w:r w:rsidRPr="00F60B68">
        <w:rPr>
          <w:rFonts w:ascii="Times New Roman" w:hAnsi="Times New Roman" w:cs="Times New Roman"/>
          <w:b/>
          <w:sz w:val="24"/>
          <w:szCs w:val="24"/>
        </w:rPr>
        <w:t>PREÇOS</w:t>
      </w:r>
      <w:proofErr w:type="gramEnd"/>
    </w:p>
    <w:p w:rsidR="001B64BB" w:rsidRPr="00F60B68" w:rsidRDefault="001D63B7"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18.</w:t>
      </w:r>
      <w:r w:rsidR="00F52E74" w:rsidRPr="00F60B68">
        <w:rPr>
          <w:rFonts w:ascii="Times New Roman" w:hAnsi="Times New Roman" w:cs="Times New Roman"/>
          <w:b/>
          <w:sz w:val="24"/>
          <w:szCs w:val="24"/>
        </w:rPr>
        <w:t>1</w:t>
      </w:r>
      <w:r w:rsidR="00F52E74"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Após a homologação da licitação, o registro de preços observará, entre outras, as seguintes condições:</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prazo de vigência da ata de registro de preços será de </w:t>
      </w:r>
      <w:proofErr w:type="gramStart"/>
      <w:r w:rsidR="001B64BB" w:rsidRPr="00F60B68">
        <w:rPr>
          <w:rFonts w:ascii="Times New Roman" w:hAnsi="Times New Roman" w:cs="Times New Roman"/>
          <w:sz w:val="24"/>
          <w:szCs w:val="24"/>
        </w:rPr>
        <w:t>1</w:t>
      </w:r>
      <w:proofErr w:type="gramEnd"/>
      <w:r w:rsidR="001B64BB" w:rsidRPr="00F60B68">
        <w:rPr>
          <w:rFonts w:ascii="Times New Roman" w:hAnsi="Times New Roman" w:cs="Times New Roman"/>
          <w:sz w:val="24"/>
          <w:szCs w:val="24"/>
        </w:rPr>
        <w:t xml:space="preserve"> (um) ano, podendo ser prorrogado até o limite de 2 (dois) anos, desde que comprovado o preço vantajoso (</w:t>
      </w:r>
      <w:r w:rsidR="001B64BB" w:rsidRPr="00F60B68">
        <w:rPr>
          <w:rFonts w:ascii="Times New Roman" w:hAnsi="Times New Roman" w:cs="Times New Roman"/>
          <w:color w:val="0000FF"/>
          <w:sz w:val="24"/>
          <w:szCs w:val="24"/>
          <w:u w:val="single"/>
        </w:rPr>
        <w:t>art. 84 da Lei Federal nº 14.133/2021</w:t>
      </w:r>
      <w:r w:rsidR="001B64BB" w:rsidRPr="00F60B68">
        <w:rPr>
          <w:rFonts w:ascii="Times New Roman" w:hAnsi="Times New Roman" w:cs="Times New Roman"/>
          <w:sz w:val="24"/>
          <w:szCs w:val="24"/>
        </w:rPr>
        <w:t>);</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Serão registrados os preços e quantitativos do licitante mais bem classificado durante a fase competitiva;</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Será incluído, podendo ser na forma de anexo, o registro dos licitantes que aceitarem cotar o objeto com preços iguais aos do licitante vencedor na ordem de classificação do certame, bem como daqueles licitantes que mantiverem sua proposta original;</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 houver mais de um licitante que aceite cotar o objeto com preços iguais aos do licitante vencedor, serão classificados segundo a ordem da última proposta apresentada durante a fase de lances.</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preço registrado com indicação dos fornecedores será divulgado no sítio eletrônico oficial do </w:t>
      </w:r>
      <w:r w:rsidR="001B64BB" w:rsidRPr="00F60B68">
        <w:rPr>
          <w:rFonts w:ascii="Times New Roman" w:hAnsi="Times New Roman" w:cs="Times New Roman"/>
          <w:sz w:val="24"/>
          <w:szCs w:val="24"/>
        </w:rPr>
        <w:lastRenderedPageBreak/>
        <w:t>SAMAE e no Portal Nacional de Contratações Públicas – PNCP, bem como ficará disponibilizado durante a vigência da ata de registro de preços;</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V- </w:t>
      </w:r>
      <w:r w:rsidR="001B64BB" w:rsidRPr="00F60B68">
        <w:rPr>
          <w:rFonts w:ascii="Times New Roman" w:hAnsi="Times New Roman" w:cs="Times New Roman"/>
          <w:sz w:val="24"/>
          <w:szCs w:val="24"/>
        </w:rPr>
        <w:t>A ordem de classificação dos licitantes registrados na ata de registro de preços será respeitada nas contratações;</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VI- </w:t>
      </w:r>
      <w:r w:rsidR="001B64BB" w:rsidRPr="00F60B68">
        <w:rPr>
          <w:rFonts w:ascii="Times New Roman" w:hAnsi="Times New Roman" w:cs="Times New Roman"/>
          <w:sz w:val="24"/>
          <w:szCs w:val="24"/>
        </w:rPr>
        <w:t>A habilitação dos fornecedores que comporão o cadastro de reserva será efetuada quando houver necessidade de contratação de fornecedor remanescente;</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fornecedor mais bem classificado será convocado para assinar a ata no prazo de 05 dias, podendo o prazo </w:t>
      </w:r>
      <w:proofErr w:type="gramStart"/>
      <w:r w:rsidR="001B64BB" w:rsidRPr="00F60B68">
        <w:rPr>
          <w:rFonts w:ascii="Times New Roman" w:hAnsi="Times New Roman" w:cs="Times New Roman"/>
          <w:sz w:val="24"/>
          <w:szCs w:val="24"/>
        </w:rPr>
        <w:t>ser</w:t>
      </w:r>
      <w:proofErr w:type="gramEnd"/>
      <w:r w:rsidR="001B64BB" w:rsidRPr="00F60B68">
        <w:rPr>
          <w:rFonts w:ascii="Times New Roman" w:hAnsi="Times New Roman" w:cs="Times New Roman"/>
          <w:sz w:val="24"/>
          <w:szCs w:val="24"/>
        </w:rPr>
        <w:t xml:space="preserve"> prorrogado uma vez, por igual período, quando solicitado pelo fornecedor e desde que ocorr</w:t>
      </w:r>
      <w:r w:rsidR="001D63B7" w:rsidRPr="00F60B68">
        <w:rPr>
          <w:rFonts w:ascii="Times New Roman" w:hAnsi="Times New Roman" w:cs="Times New Roman"/>
          <w:sz w:val="24"/>
          <w:szCs w:val="24"/>
        </w:rPr>
        <w:t>a motivo justificado aceito pel SAMAE</w:t>
      </w:r>
      <w:r w:rsidR="001B64BB" w:rsidRPr="00F60B68">
        <w:rPr>
          <w:rFonts w:ascii="Times New Roman" w:hAnsi="Times New Roman" w:cs="Times New Roman"/>
          <w:sz w:val="24"/>
          <w:szCs w:val="24"/>
        </w:rPr>
        <w:t>;</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VIII- </w:t>
      </w:r>
      <w:r w:rsidR="001B64BB" w:rsidRPr="00F60B68">
        <w:rPr>
          <w:rFonts w:ascii="Times New Roman" w:hAnsi="Times New Roman" w:cs="Times New Roman"/>
          <w:sz w:val="24"/>
          <w:szCs w:val="24"/>
        </w:rPr>
        <w:t xml:space="preserve">É facultado ao </w:t>
      </w:r>
      <w:r w:rsidR="00C43D48" w:rsidRPr="00F60B68">
        <w:rPr>
          <w:rFonts w:ascii="Times New Roman" w:hAnsi="Times New Roman" w:cs="Times New Roman"/>
          <w:sz w:val="24"/>
          <w:szCs w:val="24"/>
        </w:rPr>
        <w:t>SAMAE</w:t>
      </w:r>
      <w:r w:rsidR="001B64BB" w:rsidRPr="00F60B68">
        <w:rPr>
          <w:rFonts w:ascii="Times New Roman" w:hAnsi="Times New Roman" w:cs="Times New Roman"/>
          <w:sz w:val="24"/>
          <w:szCs w:val="24"/>
        </w:rPr>
        <w:t>, quando o convocado não assinar a ata de registro de preços no prazo e condições estabelecidos, convocar os licitantes remanescentes, na ordem de classificação, para fazê-lo em igual prazo e nas mesmas condições propostas pelo primeiro classificado;</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IX-</w:t>
      </w:r>
      <w:r w:rsidR="00F52E74" w:rsidRPr="00F60B68">
        <w:rPr>
          <w:rFonts w:ascii="Times New Roman" w:hAnsi="Times New Roman" w:cs="Times New Roman"/>
          <w:sz w:val="24"/>
          <w:szCs w:val="24"/>
        </w:rPr>
        <w:t xml:space="preserve"> </w:t>
      </w:r>
      <w:r w:rsidRPr="00F60B68">
        <w:rPr>
          <w:rFonts w:ascii="Times New Roman" w:hAnsi="Times New Roman" w:cs="Times New Roman"/>
          <w:sz w:val="24"/>
          <w:szCs w:val="24"/>
        </w:rPr>
        <w:t xml:space="preserve">Na hipótese de nenhum dos licitantes </w:t>
      </w:r>
      <w:proofErr w:type="gramStart"/>
      <w:r w:rsidRPr="00F60B68">
        <w:rPr>
          <w:rFonts w:ascii="Times New Roman" w:hAnsi="Times New Roman" w:cs="Times New Roman"/>
          <w:sz w:val="24"/>
          <w:szCs w:val="24"/>
        </w:rPr>
        <w:t>aceitar</w:t>
      </w:r>
      <w:proofErr w:type="gramEnd"/>
      <w:r w:rsidRPr="00F60B68">
        <w:rPr>
          <w:rFonts w:ascii="Times New Roman" w:hAnsi="Times New Roman" w:cs="Times New Roman"/>
          <w:sz w:val="24"/>
          <w:szCs w:val="24"/>
        </w:rPr>
        <w:t xml:space="preserve"> os termos do item anterior, observados o valor estimado e sua eventual atualização nos termos do edital, o SAMAE poderá:</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Convocar aqueles licitantes que mantiverem sua proposta original para negociação, na ordem de classificação, com vistas à obtenção de preço melhor, mesmo que acima do preço do adjudicatário; </w:t>
      </w:r>
      <w:proofErr w:type="gramStart"/>
      <w:r w:rsidR="001B64BB" w:rsidRPr="00F60B68">
        <w:rPr>
          <w:rFonts w:ascii="Times New Roman" w:hAnsi="Times New Roman" w:cs="Times New Roman"/>
          <w:sz w:val="24"/>
          <w:szCs w:val="24"/>
        </w:rPr>
        <w:t>ou</w:t>
      </w:r>
      <w:proofErr w:type="gramEnd"/>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Adjudicar e celebrar a ata de registro de preços nas condições ofertadas pelos licitantes subsequentes, atendida à ordem classificatória, quando frustrada a negociação de melhor condição.</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w:t>
      </w:r>
      <w:r w:rsidR="00F52E74" w:rsidRPr="00F60B68">
        <w:rPr>
          <w:rFonts w:ascii="Times New Roman" w:hAnsi="Times New Roman" w:cs="Times New Roman"/>
          <w:sz w:val="24"/>
          <w:szCs w:val="24"/>
        </w:rPr>
        <w:t xml:space="preserve"> </w:t>
      </w:r>
      <w:r w:rsidRPr="00F60B68">
        <w:rPr>
          <w:rFonts w:ascii="Times New Roman" w:hAnsi="Times New Roman" w:cs="Times New Roman"/>
          <w:sz w:val="24"/>
          <w:szCs w:val="24"/>
        </w:rPr>
        <w:t xml:space="preserve">Conforme </w:t>
      </w:r>
      <w:r w:rsidRPr="00F60B68">
        <w:rPr>
          <w:rFonts w:ascii="Times New Roman" w:hAnsi="Times New Roman" w:cs="Times New Roman"/>
          <w:color w:val="0000FF"/>
          <w:sz w:val="24"/>
          <w:szCs w:val="24"/>
          <w:u w:val="single"/>
        </w:rPr>
        <w:t>art. 83 da Lei Federal nº 14.133/2021</w:t>
      </w:r>
      <w:r w:rsidRPr="00F60B68">
        <w:rPr>
          <w:rFonts w:ascii="Times New Roman" w:hAnsi="Times New Roman" w:cs="Times New Roman"/>
          <w:sz w:val="24"/>
          <w:szCs w:val="24"/>
        </w:rPr>
        <w:t>, a existência de preços registrados implicará compromisso de fornecimento nas condições estabelecidas, mas não obrigará o SAMAE a contratar, facultada a realização de licitação específica para a aquisição pretendida, desde que devidamente motivada;</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recusa injustificada do fornecedor mais bem classificado em assinar a ata de registro de preços dentro do prazo estabelecido no edital ensejará a aplicação das penalidades legalmente estabelecidas no art. </w:t>
      </w:r>
      <w:r w:rsidR="001B64BB" w:rsidRPr="00F60B68">
        <w:rPr>
          <w:rFonts w:ascii="Times New Roman" w:hAnsi="Times New Roman" w:cs="Times New Roman"/>
          <w:color w:val="0000FF"/>
          <w:sz w:val="24"/>
          <w:szCs w:val="24"/>
          <w:u w:val="single"/>
        </w:rPr>
        <w:t>156 da Lei Federal nº 14.133/2021</w:t>
      </w:r>
      <w:r w:rsidR="001B64BB" w:rsidRPr="00F60B68">
        <w:rPr>
          <w:rFonts w:ascii="Times New Roman" w:hAnsi="Times New Roman" w:cs="Times New Roman"/>
          <w:sz w:val="24"/>
          <w:szCs w:val="24"/>
        </w:rPr>
        <w:t>;</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compromisso de que trata o item X também se aplica aos licitantes que aceitem cotar o objeto em preço igual ao do licitante vencedor, bem como licitantes que mantiverem sua proposta original e/ou dos licitantes que apresentaram preço conforme </w:t>
      </w:r>
      <w:r w:rsidR="001B64BB" w:rsidRPr="00F60B68">
        <w:rPr>
          <w:rFonts w:ascii="Times New Roman" w:hAnsi="Times New Roman" w:cs="Times New Roman"/>
          <w:color w:val="0000FF"/>
          <w:sz w:val="24"/>
          <w:szCs w:val="24"/>
          <w:u w:val="single"/>
        </w:rPr>
        <w:t>art. 82, III da Lei Federal nº 14.133/2021</w:t>
      </w:r>
      <w:r w:rsidR="001B64BB" w:rsidRPr="00F60B68">
        <w:rPr>
          <w:rFonts w:ascii="Times New Roman" w:hAnsi="Times New Roman" w:cs="Times New Roman"/>
          <w:sz w:val="24"/>
          <w:szCs w:val="24"/>
        </w:rPr>
        <w:t>;</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licitante que aceitar compor o cadastro de reserva com preço igual ao do licitante vencedor ou pelo valor de sua proposta original, mas deixar de responder ou recusar convocação do SAMAE para assumir o remanescente da ata de registro de preços, ficará sujeito à imposição das sanções previstas no </w:t>
      </w:r>
      <w:r w:rsidR="001B64BB" w:rsidRPr="00F60B68">
        <w:rPr>
          <w:rFonts w:ascii="Times New Roman" w:hAnsi="Times New Roman" w:cs="Times New Roman"/>
          <w:color w:val="0000FF"/>
          <w:sz w:val="24"/>
          <w:szCs w:val="24"/>
          <w:u w:val="single"/>
        </w:rPr>
        <w:t>art. 156 da Lei Federal nº 14.133/2021</w:t>
      </w:r>
      <w:r w:rsidR="001B64BB" w:rsidRPr="00F60B68">
        <w:rPr>
          <w:rFonts w:ascii="Times New Roman" w:hAnsi="Times New Roman" w:cs="Times New Roman"/>
          <w:sz w:val="24"/>
          <w:szCs w:val="24"/>
        </w:rPr>
        <w:t>, sendo sempre assegurado o contraditório e a ampla defesa;</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Conforme </w:t>
      </w:r>
      <w:r w:rsidR="001B64BB" w:rsidRPr="00F60B68">
        <w:rPr>
          <w:rFonts w:ascii="Times New Roman" w:hAnsi="Times New Roman" w:cs="Times New Roman"/>
          <w:color w:val="0000FF"/>
          <w:sz w:val="24"/>
          <w:szCs w:val="24"/>
          <w:u w:val="single"/>
        </w:rPr>
        <w:t>art. 84, parágrafo único da Lei Federal nº 14.133/2021</w:t>
      </w:r>
      <w:r w:rsidR="001B64BB" w:rsidRPr="00F60B68">
        <w:rPr>
          <w:rFonts w:ascii="Times New Roman" w:hAnsi="Times New Roman" w:cs="Times New Roman"/>
          <w:sz w:val="24"/>
          <w:szCs w:val="24"/>
        </w:rPr>
        <w:t>, o contrato decorrente da ata de registro de preços terá sua vigência estabelecida em conformidade com as disposições nela contidas, devendo ser celebrado no prazo de validade da ata de registro de preços;</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instrumento contratual poderá ser substituído nos termos do </w:t>
      </w:r>
      <w:r w:rsidR="001B64BB" w:rsidRPr="00F60B68">
        <w:rPr>
          <w:rFonts w:ascii="Times New Roman" w:hAnsi="Times New Roman" w:cs="Times New Roman"/>
          <w:color w:val="0000FF"/>
          <w:sz w:val="24"/>
          <w:szCs w:val="24"/>
          <w:u w:val="single"/>
        </w:rPr>
        <w:t>art. 95, caput da Lei Federal nº 14.133/2021;</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XVI-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contrato ou outro instrumento que venha substituí-lo observará o disposto no </w:t>
      </w:r>
      <w:r w:rsidR="001B64BB" w:rsidRPr="00F60B68">
        <w:rPr>
          <w:rFonts w:ascii="Times New Roman" w:hAnsi="Times New Roman" w:cs="Times New Roman"/>
          <w:color w:val="0000FF"/>
          <w:sz w:val="24"/>
          <w:szCs w:val="24"/>
          <w:u w:val="single"/>
        </w:rPr>
        <w:t>Título III da Lei Federal nº 14.133/2021</w:t>
      </w:r>
      <w:r w:rsidR="001B64BB" w:rsidRPr="00F60B68">
        <w:rPr>
          <w:rFonts w:ascii="Times New Roman" w:hAnsi="Times New Roman" w:cs="Times New Roman"/>
          <w:color w:val="0000FF"/>
          <w:sz w:val="24"/>
          <w:szCs w:val="24"/>
        </w:rPr>
        <w:t xml:space="preserve"> </w:t>
      </w:r>
      <w:r w:rsidR="001B64BB" w:rsidRPr="00F60B68">
        <w:rPr>
          <w:rFonts w:ascii="Times New Roman" w:hAnsi="Times New Roman" w:cs="Times New Roman"/>
          <w:sz w:val="24"/>
          <w:szCs w:val="24"/>
        </w:rPr>
        <w:t>(Dos Contratos Administrativos);</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XVII-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Será reputada firmada a contratação administrativa na data da confirmação de entrega do instrumento contratual ao fornecedor registrado, admitindo-se a entrega do instrumento por qualquer meio que assegure a certeza da ciência do interessado;</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XVIII-</w:t>
      </w:r>
      <w:r w:rsidRPr="00F60B68">
        <w:rPr>
          <w:rFonts w:ascii="Times New Roman" w:hAnsi="Times New Roman" w:cs="Times New Roman"/>
          <w:sz w:val="24"/>
          <w:szCs w:val="24"/>
        </w:rPr>
        <w:tab/>
        <w:t>Os preços registrados poderão ser revistos em decorrência de eventual redução dos preços praticados no mercado ou de fato que eleve o custo dos serviços ou bens registrados, ocorrendo negociações junto aos fornecedores;</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XIX-</w:t>
      </w:r>
      <w:r w:rsidR="00F52E74" w:rsidRPr="00F60B68">
        <w:rPr>
          <w:rFonts w:ascii="Times New Roman" w:hAnsi="Times New Roman" w:cs="Times New Roman"/>
          <w:sz w:val="24"/>
          <w:szCs w:val="24"/>
        </w:rPr>
        <w:t xml:space="preserve"> </w:t>
      </w:r>
      <w:r w:rsidRPr="00F60B68">
        <w:rPr>
          <w:rFonts w:ascii="Times New Roman" w:hAnsi="Times New Roman" w:cs="Times New Roman"/>
          <w:sz w:val="24"/>
          <w:szCs w:val="24"/>
        </w:rPr>
        <w:t xml:space="preserve">A comprovação da alteração dos preços será feita por meio de documentos, tais como lista de preço de fabricantes, notas fiscais de aquisição de matérias-primas, de transporte de mercadorias, alusivas à época da elaboração da proposta e do momento do pedido de desoneração do </w:t>
      </w:r>
      <w:r w:rsidRPr="00F60B68">
        <w:rPr>
          <w:rFonts w:ascii="Times New Roman" w:hAnsi="Times New Roman" w:cs="Times New Roman"/>
          <w:sz w:val="24"/>
          <w:szCs w:val="24"/>
        </w:rPr>
        <w:lastRenderedPageBreak/>
        <w:t>compromisso, sem prejuízo de outros documentos que comprovem a necessidade de alteração dos preços registrados;</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XX-</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w:t>
      </w:r>
      <w:r w:rsidR="00DA200F" w:rsidRPr="00F60B68">
        <w:rPr>
          <w:rFonts w:ascii="Times New Roman" w:hAnsi="Times New Roman" w:cs="Times New Roman"/>
          <w:sz w:val="24"/>
          <w:szCs w:val="24"/>
        </w:rPr>
        <w:t>SAMAE</w:t>
      </w:r>
      <w:r w:rsidR="001B64BB" w:rsidRPr="00F60B68">
        <w:rPr>
          <w:rFonts w:ascii="Times New Roman" w:hAnsi="Times New Roman" w:cs="Times New Roman"/>
          <w:sz w:val="24"/>
          <w:szCs w:val="24"/>
        </w:rPr>
        <w:t xml:space="preserve"> poderá convocar os licitantes remanescentes, na ordem de classificação original, para que se </w:t>
      </w:r>
      <w:proofErr w:type="gramStart"/>
      <w:r w:rsidR="001B64BB" w:rsidRPr="00F60B68">
        <w:rPr>
          <w:rFonts w:ascii="Times New Roman" w:hAnsi="Times New Roman" w:cs="Times New Roman"/>
          <w:sz w:val="24"/>
          <w:szCs w:val="24"/>
        </w:rPr>
        <w:t>manifestem</w:t>
      </w:r>
      <w:proofErr w:type="gramEnd"/>
      <w:r w:rsidR="001B64BB" w:rsidRPr="00F60B68">
        <w:rPr>
          <w:rFonts w:ascii="Times New Roman" w:hAnsi="Times New Roman" w:cs="Times New Roman"/>
          <w:sz w:val="24"/>
          <w:szCs w:val="24"/>
        </w:rPr>
        <w:t xml:space="preserve"> sobre a manutenção do preço ofertado na licitação, hipótese em que o registro será confirmado àquele que ofertar a proposta mais vantajosa;</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XXI-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Quando o preço registrado se tornar superior ao preço praticado no mercado por motivo superveniente, o SAMAE convocará o fornecedor para negociar a redução dos preços aos valores praticados pelo mercado, sendo observado:</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fornecedor que não aceitar reduzir seus preços aos valores praticados pelo mercado será liberado do compromisso assumido, sem aplicação de penalidade;</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ordem de classificação dos fornecedores que aceitarem reduzir seus preços aos valores de mercado observará a classificação original.</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XXII-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Quando o preço de mercado tornar-se superior aos preços registrados e o fornecedor não puder cumprir o compromisso, o </w:t>
      </w:r>
      <w:r w:rsidR="00DA200F" w:rsidRPr="00F60B68">
        <w:rPr>
          <w:rFonts w:ascii="Times New Roman" w:hAnsi="Times New Roman" w:cs="Times New Roman"/>
          <w:sz w:val="24"/>
          <w:szCs w:val="24"/>
        </w:rPr>
        <w:t>SAMAE</w:t>
      </w:r>
      <w:r w:rsidR="001B64BB" w:rsidRPr="00F60B68">
        <w:rPr>
          <w:rFonts w:ascii="Times New Roman" w:hAnsi="Times New Roman" w:cs="Times New Roman"/>
          <w:sz w:val="24"/>
          <w:szCs w:val="24"/>
        </w:rPr>
        <w:t xml:space="preserve"> poderá:</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Liberar o fornecedor do compromisso assumido, caso a comunicação ocorra antes do pedido de fornecimento, e sem aplicação da penalidade se confirmada </w:t>
      </w:r>
      <w:proofErr w:type="gramStart"/>
      <w:r w:rsidR="001B64BB" w:rsidRPr="00F60B68">
        <w:rPr>
          <w:rFonts w:ascii="Times New Roman" w:hAnsi="Times New Roman" w:cs="Times New Roman"/>
          <w:sz w:val="24"/>
          <w:szCs w:val="24"/>
        </w:rPr>
        <w:t>a</w:t>
      </w:r>
      <w:proofErr w:type="gramEnd"/>
      <w:r w:rsidR="001B64BB" w:rsidRPr="00F60B68">
        <w:rPr>
          <w:rFonts w:ascii="Times New Roman" w:hAnsi="Times New Roman" w:cs="Times New Roman"/>
          <w:sz w:val="24"/>
          <w:szCs w:val="24"/>
        </w:rPr>
        <w:t xml:space="preserve"> veracidade dos motivos e comprovantes apresentados;</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Convocar os demais fornecedores para assegurar igual oportunidade de negociação;</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c)</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Não havendo êxito nas negociações, o SAMAE deverá proceder à revogação da ata de registro de preços, adotando as medidas cabíveis para obtenção da contratação mais vantajosa.</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XXIII-</w:t>
      </w:r>
      <w:r w:rsidRPr="00F60B68">
        <w:rPr>
          <w:rFonts w:ascii="Times New Roman" w:hAnsi="Times New Roman" w:cs="Times New Roman"/>
          <w:sz w:val="24"/>
          <w:szCs w:val="24"/>
        </w:rPr>
        <w:tab/>
        <w:t>O registro do fornecedor será cancelado quando:</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Por razão de interesse público;</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pedido do fornecedor;</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c)</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Descumprir as condições da ata de registro de preços;</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d)</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Não retirar a nota de empenho ou instrumento equivalente no prazo estabelecido pelo </w:t>
      </w:r>
      <w:r w:rsidR="00DA200F" w:rsidRPr="00F60B68">
        <w:rPr>
          <w:rFonts w:ascii="Times New Roman" w:hAnsi="Times New Roman" w:cs="Times New Roman"/>
          <w:sz w:val="24"/>
          <w:szCs w:val="24"/>
        </w:rPr>
        <w:t>SAMAE</w:t>
      </w:r>
      <w:r w:rsidR="001B64BB" w:rsidRPr="00F60B68">
        <w:rPr>
          <w:rFonts w:ascii="Times New Roman" w:hAnsi="Times New Roman" w:cs="Times New Roman"/>
          <w:sz w:val="24"/>
          <w:szCs w:val="24"/>
        </w:rPr>
        <w:t>, sem justificativa aceitável;</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e)</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Não aceitar reduzir o seu preço registrado, na hipótese deste se tornar superior àqueles praticados no mercado;</w:t>
      </w:r>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f)</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Sofrer sanção prevista no </w:t>
      </w:r>
      <w:r w:rsidR="001B64BB" w:rsidRPr="00F60B68">
        <w:rPr>
          <w:rFonts w:ascii="Times New Roman" w:hAnsi="Times New Roman" w:cs="Times New Roman"/>
          <w:color w:val="0000FF"/>
          <w:sz w:val="24"/>
          <w:szCs w:val="24"/>
          <w:u w:val="single"/>
        </w:rPr>
        <w:t>inciso III (impedimento de licitar e contratar) ou IV (declaração de inidoneidade para licitar ou contratar) do caput do art. 156 da Lei Federal nº 14.133/2021</w:t>
      </w:r>
      <w:r w:rsidR="001B64BB" w:rsidRPr="00F60B68">
        <w:rPr>
          <w:rFonts w:ascii="Times New Roman" w:hAnsi="Times New Roman" w:cs="Times New Roman"/>
          <w:sz w:val="24"/>
          <w:szCs w:val="24"/>
        </w:rPr>
        <w:t xml:space="preserve">; </w:t>
      </w:r>
      <w:proofErr w:type="gramStart"/>
      <w:r w:rsidR="001B64BB" w:rsidRPr="00F60B68">
        <w:rPr>
          <w:rFonts w:ascii="Times New Roman" w:hAnsi="Times New Roman" w:cs="Times New Roman"/>
          <w:sz w:val="24"/>
          <w:szCs w:val="24"/>
        </w:rPr>
        <w:t>ou</w:t>
      </w:r>
      <w:proofErr w:type="gramEnd"/>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g)</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For condenado por algum dos crimes previstos no </w:t>
      </w:r>
      <w:r w:rsidR="001B64BB" w:rsidRPr="00F60B68">
        <w:rPr>
          <w:rFonts w:ascii="Times New Roman" w:hAnsi="Times New Roman" w:cs="Times New Roman"/>
          <w:color w:val="0000FF"/>
          <w:sz w:val="24"/>
          <w:szCs w:val="24"/>
          <w:u w:val="single"/>
        </w:rPr>
        <w:t>art. 178 da Lei Federal nº 14.133/2021</w:t>
      </w:r>
      <w:r w:rsidR="001B64BB" w:rsidRPr="00F60B68">
        <w:rPr>
          <w:rFonts w:ascii="Times New Roman" w:hAnsi="Times New Roman" w:cs="Times New Roman"/>
          <w:sz w:val="24"/>
          <w:szCs w:val="24"/>
        </w:rPr>
        <w:t>, por sentença transitada em julgado.</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XXIV-</w:t>
      </w:r>
      <w:r w:rsidRPr="00F60B68">
        <w:rPr>
          <w:rFonts w:ascii="Times New Roman" w:hAnsi="Times New Roman" w:cs="Times New Roman"/>
          <w:sz w:val="24"/>
          <w:szCs w:val="24"/>
        </w:rPr>
        <w:tab/>
        <w:t xml:space="preserve">O cancelamento de registros será motivado e formalizado por despacho, assegurado o contraditório e a ampla </w:t>
      </w:r>
      <w:proofErr w:type="gramStart"/>
      <w:r w:rsidRPr="00F60B68">
        <w:rPr>
          <w:rFonts w:ascii="Times New Roman" w:hAnsi="Times New Roman" w:cs="Times New Roman"/>
          <w:sz w:val="24"/>
          <w:szCs w:val="24"/>
        </w:rPr>
        <w:t>defesa</w:t>
      </w:r>
      <w:proofErr w:type="gramEnd"/>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XXV-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Conforme determinação do </w:t>
      </w:r>
      <w:r w:rsidR="001B64BB" w:rsidRPr="00F60B68">
        <w:rPr>
          <w:rFonts w:ascii="Times New Roman" w:hAnsi="Times New Roman" w:cs="Times New Roman"/>
          <w:color w:val="0000FF"/>
          <w:sz w:val="24"/>
          <w:szCs w:val="24"/>
          <w:u w:val="single"/>
        </w:rPr>
        <w:t>art. 86, § 3º da Lei Federal nº 14.133/2021, alterado pela lei 14.770 de 2023</w:t>
      </w:r>
      <w:r w:rsidR="001B64BB" w:rsidRPr="00F60B68">
        <w:rPr>
          <w:rFonts w:ascii="Times New Roman" w:hAnsi="Times New Roman" w:cs="Times New Roman"/>
          <w:sz w:val="24"/>
          <w:szCs w:val="24"/>
        </w:rPr>
        <w:t xml:space="preserve">, A faculdade de aderir à ata de registro de preços na condição de não participante poderá ser exercida seguindo o enunciado do </w:t>
      </w:r>
      <w:r w:rsidR="001B64BB" w:rsidRPr="00F60B68">
        <w:rPr>
          <w:rFonts w:ascii="Times New Roman" w:hAnsi="Times New Roman" w:cs="Times New Roman"/>
          <w:color w:val="0000FF"/>
          <w:sz w:val="24"/>
          <w:szCs w:val="24"/>
          <w:u w:val="single"/>
        </w:rPr>
        <w:t>art. 86, § 3º da Lei Federal nº 14.133/2021</w:t>
      </w:r>
      <w:r w:rsidR="001B64BB" w:rsidRPr="00F60B68">
        <w:rPr>
          <w:rFonts w:ascii="Times New Roman" w:hAnsi="Times New Roman" w:cs="Times New Roman"/>
          <w:sz w:val="24"/>
          <w:szCs w:val="24"/>
        </w:rPr>
        <w:t>.</w:t>
      </w:r>
    </w:p>
    <w:p w:rsidR="001B64BB" w:rsidRPr="00F60B68" w:rsidRDefault="001B64BB" w:rsidP="0084269E">
      <w:pPr>
        <w:pStyle w:val="Corpodetexto"/>
        <w:ind w:left="0" w:right="-62"/>
        <w:jc w:val="both"/>
        <w:rPr>
          <w:rFonts w:ascii="Times New Roman" w:hAnsi="Times New Roman" w:cs="Times New Roman"/>
          <w:sz w:val="24"/>
          <w:szCs w:val="24"/>
        </w:rPr>
      </w:pPr>
    </w:p>
    <w:p w:rsidR="000B20A5" w:rsidRPr="00F60B68" w:rsidRDefault="00970F43" w:rsidP="0084269E">
      <w:pPr>
        <w:pStyle w:val="Corpodetexto"/>
        <w:shd w:val="clear" w:color="auto" w:fill="A6A6A6" w:themeFill="background1" w:themeFillShade="A6"/>
        <w:ind w:left="0" w:right="-62"/>
        <w:jc w:val="both"/>
        <w:rPr>
          <w:rFonts w:ascii="Times New Roman" w:hAnsi="Times New Roman" w:cs="Times New Roman"/>
          <w:b/>
          <w:sz w:val="24"/>
          <w:szCs w:val="24"/>
        </w:rPr>
      </w:pPr>
      <w:proofErr w:type="gramStart"/>
      <w:r w:rsidRPr="00F60B68">
        <w:rPr>
          <w:rFonts w:ascii="Times New Roman" w:hAnsi="Times New Roman" w:cs="Times New Roman"/>
          <w:b/>
          <w:sz w:val="24"/>
          <w:szCs w:val="24"/>
        </w:rPr>
        <w:t>18.</w:t>
      </w:r>
      <w:r w:rsidR="000B20A5" w:rsidRPr="00F60B68">
        <w:rPr>
          <w:rFonts w:ascii="Times New Roman" w:hAnsi="Times New Roman" w:cs="Times New Roman"/>
          <w:b/>
          <w:sz w:val="24"/>
          <w:szCs w:val="24"/>
        </w:rPr>
        <w:t>2)</w:t>
      </w:r>
      <w:proofErr w:type="gramEnd"/>
      <w:r w:rsidR="000B20A5" w:rsidRPr="00F60B68">
        <w:rPr>
          <w:rFonts w:ascii="Times New Roman" w:hAnsi="Times New Roman" w:cs="Times New Roman"/>
          <w:b/>
          <w:sz w:val="24"/>
          <w:szCs w:val="24"/>
        </w:rPr>
        <w:t xml:space="preserve"> GESTÃO DA ATA</w:t>
      </w:r>
    </w:p>
    <w:p w:rsidR="000B20A5" w:rsidRPr="00F60B68" w:rsidRDefault="00071071" w:rsidP="0084269E">
      <w:pPr>
        <w:ind w:right="221"/>
        <w:jc w:val="both"/>
        <w:rPr>
          <w:rFonts w:ascii="Times New Roman" w:hAnsi="Times New Roman" w:cs="Times New Roman"/>
          <w:bCs/>
          <w:sz w:val="24"/>
          <w:szCs w:val="24"/>
        </w:rPr>
      </w:pPr>
      <w:proofErr w:type="gramStart"/>
      <w:r w:rsidRPr="00F60B68">
        <w:rPr>
          <w:rFonts w:ascii="Times New Roman" w:hAnsi="Times New Roman" w:cs="Times New Roman"/>
          <w:bCs/>
          <w:sz w:val="24"/>
          <w:szCs w:val="24"/>
        </w:rPr>
        <w:t>Nome:</w:t>
      </w:r>
      <w:proofErr w:type="gramEnd"/>
      <w:r w:rsidR="00872F67">
        <w:rPr>
          <w:rFonts w:ascii="Times New Roman" w:hAnsi="Times New Roman" w:cs="Times New Roman"/>
          <w:bCs/>
          <w:sz w:val="24"/>
          <w:szCs w:val="24"/>
        </w:rPr>
        <w:t>Marcos Paulo Risseto Alves Bueno</w:t>
      </w:r>
    </w:p>
    <w:p w:rsidR="000B20A5" w:rsidRPr="00F60B68" w:rsidRDefault="000B20A5" w:rsidP="0084269E">
      <w:pPr>
        <w:ind w:right="221"/>
        <w:jc w:val="both"/>
        <w:rPr>
          <w:rFonts w:ascii="Times New Roman" w:hAnsi="Times New Roman" w:cs="Times New Roman"/>
          <w:bCs/>
          <w:sz w:val="24"/>
          <w:szCs w:val="24"/>
        </w:rPr>
      </w:pPr>
      <w:r w:rsidRPr="00F60B68">
        <w:rPr>
          <w:rFonts w:ascii="Times New Roman" w:hAnsi="Times New Roman" w:cs="Times New Roman"/>
          <w:bCs/>
          <w:sz w:val="24"/>
          <w:szCs w:val="24"/>
        </w:rPr>
        <w:t xml:space="preserve">Cargo: </w:t>
      </w:r>
      <w:r w:rsidR="00872F67">
        <w:rPr>
          <w:rFonts w:ascii="Times New Roman" w:hAnsi="Times New Roman" w:cs="Times New Roman"/>
          <w:bCs/>
          <w:sz w:val="24"/>
          <w:szCs w:val="24"/>
        </w:rPr>
        <w:t>Secr. Autarq. Serv. Tratamento</w:t>
      </w:r>
    </w:p>
    <w:p w:rsidR="000B20A5" w:rsidRPr="00F60B68" w:rsidRDefault="000B20A5" w:rsidP="0084269E">
      <w:pPr>
        <w:ind w:right="221"/>
        <w:jc w:val="both"/>
        <w:rPr>
          <w:rFonts w:ascii="Times New Roman" w:hAnsi="Times New Roman" w:cs="Times New Roman"/>
          <w:bCs/>
          <w:sz w:val="24"/>
          <w:szCs w:val="24"/>
        </w:rPr>
      </w:pPr>
      <w:r w:rsidRPr="00F60B68">
        <w:rPr>
          <w:rFonts w:ascii="Times New Roman" w:hAnsi="Times New Roman" w:cs="Times New Roman"/>
          <w:bCs/>
          <w:sz w:val="24"/>
          <w:szCs w:val="24"/>
        </w:rPr>
        <w:t xml:space="preserve">E-mail: </w:t>
      </w:r>
      <w:hyperlink r:id="rId23" w:history="1">
        <w:r w:rsidR="00494AA0" w:rsidRPr="00F60B68">
          <w:rPr>
            <w:rStyle w:val="Hyperlink"/>
            <w:rFonts w:ascii="Times New Roman" w:hAnsi="Times New Roman" w:cs="Times New Roman"/>
            <w:bCs/>
            <w:sz w:val="24"/>
            <w:szCs w:val="24"/>
          </w:rPr>
          <w:t>transporte@samaemogiguacu.com.br</w:t>
        </w:r>
      </w:hyperlink>
    </w:p>
    <w:p w:rsidR="000B20A5" w:rsidRPr="00F60B68" w:rsidRDefault="00872F67" w:rsidP="0084269E">
      <w:pPr>
        <w:pStyle w:val="Corpodetexto"/>
        <w:ind w:left="0" w:right="-62"/>
        <w:jc w:val="both"/>
        <w:rPr>
          <w:rFonts w:ascii="Times New Roman" w:hAnsi="Times New Roman" w:cs="Times New Roman"/>
          <w:sz w:val="24"/>
          <w:szCs w:val="24"/>
        </w:rPr>
      </w:pPr>
      <w:r>
        <w:rPr>
          <w:rFonts w:ascii="Times New Roman" w:hAnsi="Times New Roman" w:cs="Times New Roman"/>
          <w:sz w:val="24"/>
          <w:szCs w:val="24"/>
        </w:rPr>
        <w:t>O Gestor Substituto será o Sra Taimara Sinico de Moraes</w:t>
      </w:r>
    </w:p>
    <w:p w:rsidR="000B20A5" w:rsidRPr="00F60B68" w:rsidRDefault="000B20A5" w:rsidP="0084269E">
      <w:pPr>
        <w:pStyle w:val="Corpodetexto"/>
        <w:ind w:left="0" w:right="-62"/>
        <w:jc w:val="both"/>
        <w:rPr>
          <w:rFonts w:ascii="Times New Roman" w:hAnsi="Times New Roman" w:cs="Times New Roman"/>
          <w:sz w:val="24"/>
          <w:szCs w:val="24"/>
        </w:rPr>
      </w:pPr>
    </w:p>
    <w:p w:rsidR="000B20A5" w:rsidRPr="00F60B68" w:rsidRDefault="00970F43" w:rsidP="0084269E">
      <w:pPr>
        <w:pStyle w:val="Corpodetexto"/>
        <w:shd w:val="clear" w:color="auto" w:fill="A6A6A6" w:themeFill="background1" w:themeFillShade="A6"/>
        <w:ind w:left="0" w:right="-62"/>
        <w:jc w:val="both"/>
        <w:rPr>
          <w:rFonts w:ascii="Times New Roman" w:hAnsi="Times New Roman" w:cs="Times New Roman"/>
          <w:b/>
          <w:sz w:val="24"/>
          <w:szCs w:val="24"/>
        </w:rPr>
      </w:pPr>
      <w:proofErr w:type="gramStart"/>
      <w:r w:rsidRPr="00F60B68">
        <w:rPr>
          <w:rFonts w:ascii="Times New Roman" w:hAnsi="Times New Roman" w:cs="Times New Roman"/>
          <w:b/>
          <w:sz w:val="24"/>
          <w:szCs w:val="24"/>
        </w:rPr>
        <w:t>18.</w:t>
      </w:r>
      <w:r w:rsidR="000B20A5" w:rsidRPr="00F60B68">
        <w:rPr>
          <w:rFonts w:ascii="Times New Roman" w:hAnsi="Times New Roman" w:cs="Times New Roman"/>
          <w:b/>
          <w:sz w:val="24"/>
          <w:szCs w:val="24"/>
        </w:rPr>
        <w:t>3)</w:t>
      </w:r>
      <w:proofErr w:type="gramEnd"/>
      <w:r w:rsidR="000B20A5" w:rsidRPr="00F60B68">
        <w:rPr>
          <w:rFonts w:ascii="Times New Roman" w:hAnsi="Times New Roman" w:cs="Times New Roman"/>
          <w:b/>
          <w:sz w:val="24"/>
          <w:szCs w:val="24"/>
        </w:rPr>
        <w:t xml:space="preserve"> FISCALIZAÇÃO DA ATA</w:t>
      </w:r>
    </w:p>
    <w:p w:rsidR="000B20A5" w:rsidRPr="00F60B68" w:rsidRDefault="000B20A5" w:rsidP="0084269E">
      <w:pPr>
        <w:ind w:right="221"/>
        <w:jc w:val="both"/>
        <w:rPr>
          <w:rFonts w:ascii="Times New Roman" w:hAnsi="Times New Roman" w:cs="Times New Roman"/>
          <w:bCs/>
          <w:sz w:val="24"/>
          <w:szCs w:val="24"/>
        </w:rPr>
      </w:pPr>
      <w:r w:rsidRPr="00F60B68">
        <w:rPr>
          <w:rFonts w:ascii="Times New Roman" w:hAnsi="Times New Roman" w:cs="Times New Roman"/>
          <w:sz w:val="24"/>
          <w:szCs w:val="24"/>
        </w:rPr>
        <w:t xml:space="preserve">O fiscal da Ata será o </w:t>
      </w:r>
      <w:r w:rsidR="00071071" w:rsidRPr="00F60B68">
        <w:rPr>
          <w:rFonts w:ascii="Times New Roman" w:hAnsi="Times New Roman" w:cs="Times New Roman"/>
          <w:sz w:val="24"/>
          <w:szCs w:val="24"/>
        </w:rPr>
        <w:t>S</w:t>
      </w:r>
      <w:r w:rsidRPr="00F60B68">
        <w:rPr>
          <w:rFonts w:ascii="Times New Roman" w:hAnsi="Times New Roman" w:cs="Times New Roman"/>
          <w:sz w:val="24"/>
          <w:szCs w:val="24"/>
        </w:rPr>
        <w:t>r.</w:t>
      </w:r>
      <w:r w:rsidR="00071071" w:rsidRPr="00F60B68">
        <w:rPr>
          <w:rFonts w:ascii="Times New Roman" w:hAnsi="Times New Roman" w:cs="Times New Roman"/>
          <w:sz w:val="24"/>
          <w:szCs w:val="24"/>
        </w:rPr>
        <w:t xml:space="preserve"> </w:t>
      </w:r>
      <w:r w:rsidR="00872F67">
        <w:rPr>
          <w:rFonts w:ascii="Times New Roman" w:hAnsi="Times New Roman" w:cs="Times New Roman"/>
          <w:sz w:val="24"/>
          <w:szCs w:val="24"/>
        </w:rPr>
        <w:t>Sra</w:t>
      </w:r>
      <w:r w:rsidR="00D86BC1" w:rsidRPr="00F60B68">
        <w:rPr>
          <w:rFonts w:ascii="Times New Roman" w:hAnsi="Times New Roman" w:cs="Times New Roman"/>
          <w:sz w:val="24"/>
          <w:szCs w:val="24"/>
        </w:rPr>
        <w:t xml:space="preserve"> </w:t>
      </w:r>
      <w:r w:rsidR="00872F67">
        <w:rPr>
          <w:rFonts w:ascii="Times New Roman" w:hAnsi="Times New Roman" w:cs="Times New Roman"/>
          <w:sz w:val="24"/>
          <w:szCs w:val="24"/>
        </w:rPr>
        <w:t>Taimara Sinico de Moraes</w:t>
      </w:r>
    </w:p>
    <w:p w:rsidR="000B20A5" w:rsidRPr="00F60B68" w:rsidRDefault="000B20A5" w:rsidP="0084269E">
      <w:pPr>
        <w:ind w:right="221"/>
        <w:jc w:val="both"/>
        <w:rPr>
          <w:rFonts w:ascii="Times New Roman" w:hAnsi="Times New Roman" w:cs="Times New Roman"/>
          <w:bCs/>
          <w:sz w:val="24"/>
          <w:szCs w:val="24"/>
        </w:rPr>
      </w:pPr>
      <w:r w:rsidRPr="00F60B68">
        <w:rPr>
          <w:rFonts w:ascii="Times New Roman" w:hAnsi="Times New Roman" w:cs="Times New Roman"/>
          <w:bCs/>
          <w:sz w:val="24"/>
          <w:szCs w:val="24"/>
        </w:rPr>
        <w:t xml:space="preserve">Cargo: </w:t>
      </w:r>
      <w:r w:rsidR="00D86BC1" w:rsidRPr="00F60B68">
        <w:rPr>
          <w:rFonts w:ascii="Times New Roman" w:hAnsi="Times New Roman" w:cs="Times New Roman"/>
          <w:bCs/>
          <w:sz w:val="24"/>
          <w:szCs w:val="24"/>
        </w:rPr>
        <w:t xml:space="preserve">Chefe </w:t>
      </w:r>
      <w:r w:rsidR="00872F67">
        <w:rPr>
          <w:rFonts w:ascii="Times New Roman" w:hAnsi="Times New Roman" w:cs="Times New Roman"/>
          <w:bCs/>
          <w:sz w:val="24"/>
          <w:szCs w:val="24"/>
        </w:rPr>
        <w:t>da E.T.A.</w:t>
      </w:r>
    </w:p>
    <w:p w:rsidR="000B20A5" w:rsidRPr="00F60B68" w:rsidRDefault="000B20A5" w:rsidP="0084269E">
      <w:pPr>
        <w:ind w:right="221"/>
        <w:jc w:val="both"/>
        <w:rPr>
          <w:rFonts w:ascii="Times New Roman" w:hAnsi="Times New Roman" w:cs="Times New Roman"/>
          <w:bCs/>
          <w:sz w:val="24"/>
          <w:szCs w:val="24"/>
        </w:rPr>
      </w:pPr>
      <w:r w:rsidRPr="00F60B68">
        <w:rPr>
          <w:rFonts w:ascii="Times New Roman" w:hAnsi="Times New Roman" w:cs="Times New Roman"/>
          <w:bCs/>
          <w:sz w:val="24"/>
          <w:szCs w:val="24"/>
        </w:rPr>
        <w:t xml:space="preserve">E-mail: </w:t>
      </w:r>
      <w:hyperlink r:id="rId24" w:history="1">
        <w:r w:rsidR="00872F67" w:rsidRPr="00E915DD">
          <w:rPr>
            <w:rStyle w:val="Hyperlink"/>
            <w:rFonts w:ascii="Times New Roman" w:hAnsi="Times New Roman" w:cs="Times New Roman"/>
            <w:bCs/>
            <w:sz w:val="24"/>
            <w:szCs w:val="24"/>
          </w:rPr>
          <w:t>eta@samaemogiguacu.com.br</w:t>
        </w:r>
      </w:hyperlink>
    </w:p>
    <w:p w:rsidR="000B20A5" w:rsidRDefault="000B20A5"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sz w:val="24"/>
          <w:szCs w:val="24"/>
        </w:rPr>
        <w:t>O fiscal substituto da ATA será o</w:t>
      </w:r>
      <w:r w:rsidR="00071071" w:rsidRPr="00F60B68">
        <w:rPr>
          <w:rFonts w:ascii="Times New Roman" w:hAnsi="Times New Roman" w:cs="Times New Roman"/>
          <w:sz w:val="24"/>
          <w:szCs w:val="24"/>
        </w:rPr>
        <w:t xml:space="preserve"> </w:t>
      </w:r>
      <w:r w:rsidR="009A6D10" w:rsidRPr="00F60B68">
        <w:rPr>
          <w:rFonts w:ascii="Times New Roman" w:hAnsi="Times New Roman" w:cs="Times New Roman"/>
          <w:sz w:val="24"/>
          <w:szCs w:val="24"/>
        </w:rPr>
        <w:t>S</w:t>
      </w:r>
      <w:r w:rsidRPr="00F60B68">
        <w:rPr>
          <w:rFonts w:ascii="Times New Roman" w:hAnsi="Times New Roman" w:cs="Times New Roman"/>
          <w:sz w:val="24"/>
          <w:szCs w:val="24"/>
        </w:rPr>
        <w:t>r</w:t>
      </w:r>
      <w:r w:rsidR="00872F67">
        <w:rPr>
          <w:rFonts w:ascii="Times New Roman" w:hAnsi="Times New Roman" w:cs="Times New Roman"/>
          <w:sz w:val="24"/>
          <w:szCs w:val="24"/>
        </w:rPr>
        <w:t xml:space="preserve"> Antonio Carlos Bento </w:t>
      </w:r>
    </w:p>
    <w:p w:rsidR="00872F67" w:rsidRPr="00F60B68" w:rsidRDefault="00872F67" w:rsidP="0084269E">
      <w:pPr>
        <w:pStyle w:val="Corpodetexto"/>
        <w:ind w:left="0" w:right="-62"/>
        <w:jc w:val="both"/>
        <w:rPr>
          <w:rFonts w:ascii="Times New Roman" w:hAnsi="Times New Roman" w:cs="Times New Roman"/>
          <w:sz w:val="24"/>
          <w:szCs w:val="24"/>
        </w:rPr>
      </w:pPr>
    </w:p>
    <w:p w:rsidR="001B64BB" w:rsidRPr="00F60B68" w:rsidRDefault="001B64BB"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284"/>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lastRenderedPageBreak/>
        <w:t>19.</w:t>
      </w:r>
      <w:r w:rsidRPr="00F60B68">
        <w:rPr>
          <w:rFonts w:ascii="Times New Roman" w:hAnsi="Times New Roman" w:cs="Times New Roman"/>
          <w:b/>
          <w:sz w:val="24"/>
          <w:szCs w:val="24"/>
        </w:rPr>
        <w:tab/>
        <w:t>DO REAJUSTAMENTO EM SENTIDO GERAL.</w:t>
      </w:r>
      <w:proofErr w:type="gramStart"/>
      <w:r w:rsidRPr="00F60B68">
        <w:rPr>
          <w:rFonts w:ascii="Times New Roman" w:hAnsi="Times New Roman" w:cs="Times New Roman"/>
          <w:b/>
          <w:sz w:val="24"/>
          <w:szCs w:val="24"/>
        </w:rPr>
        <w:tab/>
      </w:r>
      <w:proofErr w:type="gramEnd"/>
    </w:p>
    <w:p w:rsidR="001B64BB" w:rsidRPr="00F60B68" w:rsidRDefault="00F52E74"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19.1</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Os preços, durante a vigência do contrato</w:t>
      </w:r>
      <w:r w:rsidR="00AF075D" w:rsidRPr="00F60B68">
        <w:rPr>
          <w:rFonts w:ascii="Times New Roman" w:hAnsi="Times New Roman" w:cs="Times New Roman"/>
          <w:sz w:val="24"/>
          <w:szCs w:val="24"/>
        </w:rPr>
        <w:t>/ata</w:t>
      </w:r>
      <w:r w:rsidR="001B64BB" w:rsidRPr="00F60B68">
        <w:rPr>
          <w:rFonts w:ascii="Times New Roman" w:hAnsi="Times New Roman" w:cs="Times New Roman"/>
          <w:sz w:val="24"/>
          <w:szCs w:val="24"/>
        </w:rPr>
        <w:t xml:space="preserve">, serão fixos e irreajustáveis, exceto nas hipóteses devidamente comprovadas, de ocorrência de situação prevista na </w:t>
      </w:r>
      <w:r w:rsidR="001B64BB" w:rsidRPr="00F60B68">
        <w:rPr>
          <w:rFonts w:ascii="Times New Roman" w:hAnsi="Times New Roman" w:cs="Times New Roman"/>
          <w:color w:val="0000FF"/>
          <w:sz w:val="24"/>
          <w:szCs w:val="24"/>
          <w:u w:val="single"/>
        </w:rPr>
        <w:t>alínea “d” do inciso II do artigo 124 da Lei 14.133/21</w:t>
      </w:r>
      <w:r w:rsidR="001B64BB" w:rsidRPr="00F60B68">
        <w:rPr>
          <w:rFonts w:ascii="Times New Roman" w:hAnsi="Times New Roman" w:cs="Times New Roman"/>
          <w:sz w:val="24"/>
          <w:szCs w:val="24"/>
        </w:rPr>
        <w:t xml:space="preserve"> ou de redução dos preços praticados no mercado.</w:t>
      </w:r>
    </w:p>
    <w:p w:rsidR="00F52E74" w:rsidRPr="00F60B68" w:rsidRDefault="00F52E74"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284"/>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20.</w:t>
      </w:r>
      <w:r w:rsidRPr="00F60B68">
        <w:rPr>
          <w:rFonts w:ascii="Times New Roman" w:hAnsi="Times New Roman" w:cs="Times New Roman"/>
          <w:b/>
          <w:sz w:val="24"/>
          <w:szCs w:val="24"/>
        </w:rPr>
        <w:tab/>
        <w:t>DA EXECUÇÃO</w:t>
      </w:r>
      <w:r w:rsidRPr="00F60B68">
        <w:rPr>
          <w:rFonts w:ascii="Times New Roman" w:hAnsi="Times New Roman" w:cs="Times New Roman"/>
          <w:b/>
          <w:sz w:val="24"/>
          <w:szCs w:val="24"/>
        </w:rPr>
        <w:tab/>
      </w:r>
    </w:p>
    <w:p w:rsidR="0084269E" w:rsidRPr="00F60B68" w:rsidRDefault="00E3338F" w:rsidP="0084269E">
      <w:pPr>
        <w:ind w:right="228"/>
        <w:jc w:val="both"/>
        <w:rPr>
          <w:rFonts w:ascii="Times New Roman" w:hAnsi="Times New Roman" w:cs="Times New Roman"/>
          <w:b/>
          <w:bCs/>
          <w:sz w:val="24"/>
          <w:szCs w:val="24"/>
        </w:rPr>
      </w:pPr>
      <w:r w:rsidRPr="00F60B68">
        <w:rPr>
          <w:rFonts w:ascii="Times New Roman" w:hAnsi="Times New Roman" w:cs="Times New Roman"/>
          <w:b/>
          <w:sz w:val="24"/>
          <w:szCs w:val="24"/>
        </w:rPr>
        <w:t>20.1</w:t>
      </w:r>
      <w:r w:rsidR="0084269E" w:rsidRPr="00F60B68">
        <w:rPr>
          <w:rFonts w:ascii="Times New Roman" w:hAnsi="Times New Roman" w:cs="Times New Roman"/>
          <w:b/>
          <w:bCs/>
          <w:sz w:val="24"/>
          <w:szCs w:val="24"/>
        </w:rPr>
        <w:tab/>
        <w:t>Prazo de execução</w:t>
      </w:r>
    </w:p>
    <w:p w:rsidR="0084269E" w:rsidRPr="002E5B8A" w:rsidRDefault="0084269E" w:rsidP="0084269E">
      <w:pPr>
        <w:ind w:right="228"/>
        <w:jc w:val="both"/>
        <w:rPr>
          <w:rFonts w:ascii="Times New Roman" w:hAnsi="Times New Roman" w:cs="Times New Roman"/>
          <w:bCs/>
          <w:sz w:val="24"/>
          <w:szCs w:val="24"/>
        </w:rPr>
      </w:pPr>
      <w:r w:rsidRPr="00F60B68">
        <w:rPr>
          <w:rFonts w:ascii="Times New Roman" w:hAnsi="Times New Roman" w:cs="Times New Roman"/>
          <w:b/>
          <w:bCs/>
          <w:sz w:val="24"/>
          <w:szCs w:val="24"/>
        </w:rPr>
        <w:t>20.1.1 -</w:t>
      </w:r>
      <w:r w:rsidRPr="00F60B68">
        <w:rPr>
          <w:rFonts w:ascii="Times New Roman" w:hAnsi="Times New Roman" w:cs="Times New Roman"/>
          <w:bCs/>
          <w:sz w:val="24"/>
          <w:szCs w:val="24"/>
        </w:rPr>
        <w:t xml:space="preserve"> </w:t>
      </w:r>
      <w:r w:rsidR="00071071" w:rsidRPr="002E5B8A">
        <w:rPr>
          <w:rFonts w:ascii="Times New Roman" w:hAnsi="Times New Roman" w:cs="Times New Roman"/>
          <w:bCs/>
          <w:sz w:val="24"/>
          <w:szCs w:val="24"/>
        </w:rPr>
        <w:t xml:space="preserve">Até 03 (três) dias úteis contados do dia seguinte ao recebimento da Nota de Empenho, Autorização de Fornecimento ou documento equivalente </w:t>
      </w:r>
      <w:r w:rsidRPr="002E5B8A">
        <w:rPr>
          <w:rFonts w:ascii="Times New Roman" w:hAnsi="Times New Roman" w:cs="Times New Roman"/>
          <w:bCs/>
          <w:sz w:val="24"/>
          <w:szCs w:val="24"/>
        </w:rPr>
        <w:t>ou documento equivalente.</w:t>
      </w:r>
    </w:p>
    <w:p w:rsidR="00692E8A" w:rsidRPr="00F60B68" w:rsidRDefault="00692E8A" w:rsidP="0084269E">
      <w:pPr>
        <w:ind w:right="228"/>
        <w:jc w:val="both"/>
        <w:rPr>
          <w:rFonts w:ascii="Times New Roman" w:hAnsi="Times New Roman" w:cs="Times New Roman"/>
          <w:b/>
          <w:bCs/>
          <w:sz w:val="24"/>
          <w:szCs w:val="24"/>
        </w:rPr>
      </w:pPr>
      <w:r w:rsidRPr="002E5B8A">
        <w:rPr>
          <w:rFonts w:ascii="Times New Roman" w:hAnsi="Times New Roman" w:cs="Times New Roman"/>
          <w:b/>
          <w:bCs/>
          <w:sz w:val="24"/>
          <w:szCs w:val="24"/>
        </w:rPr>
        <w:t xml:space="preserve">A execução </w:t>
      </w:r>
      <w:proofErr w:type="gramStart"/>
      <w:r w:rsidRPr="002E5B8A">
        <w:rPr>
          <w:rFonts w:ascii="Times New Roman" w:hAnsi="Times New Roman" w:cs="Times New Roman"/>
          <w:b/>
          <w:bCs/>
          <w:sz w:val="24"/>
          <w:szCs w:val="24"/>
        </w:rPr>
        <w:t>do serviços</w:t>
      </w:r>
      <w:proofErr w:type="gramEnd"/>
      <w:r w:rsidRPr="002E5B8A">
        <w:rPr>
          <w:rFonts w:ascii="Times New Roman" w:hAnsi="Times New Roman" w:cs="Times New Roman"/>
          <w:b/>
          <w:bCs/>
          <w:sz w:val="24"/>
          <w:szCs w:val="24"/>
        </w:rPr>
        <w:t xml:space="preserve"> deverá imediata.</w:t>
      </w:r>
    </w:p>
    <w:p w:rsidR="00F52E74" w:rsidRPr="00F60B68" w:rsidRDefault="00F52E74"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21.</w:t>
      </w:r>
      <w:r w:rsidRPr="00F60B68">
        <w:rPr>
          <w:rFonts w:ascii="Times New Roman" w:hAnsi="Times New Roman" w:cs="Times New Roman"/>
          <w:b/>
          <w:sz w:val="24"/>
          <w:szCs w:val="24"/>
        </w:rPr>
        <w:tab/>
        <w:t>DAS OBRIGAÇÕES DA CONTRATADA.</w:t>
      </w:r>
      <w:proofErr w:type="gramStart"/>
      <w:r w:rsidRPr="00F60B68">
        <w:rPr>
          <w:rFonts w:ascii="Times New Roman" w:hAnsi="Times New Roman" w:cs="Times New Roman"/>
          <w:b/>
          <w:sz w:val="24"/>
          <w:szCs w:val="24"/>
        </w:rPr>
        <w:tab/>
      </w:r>
      <w:proofErr w:type="gramEnd"/>
    </w:p>
    <w:p w:rsidR="001B64BB" w:rsidRPr="00F60B68" w:rsidRDefault="00963F4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21.</w:t>
      </w:r>
      <w:r w:rsidR="001C2DB9" w:rsidRPr="00F60B68">
        <w:rPr>
          <w:rFonts w:ascii="Times New Roman" w:hAnsi="Times New Roman" w:cs="Times New Roman"/>
          <w:b/>
          <w:sz w:val="24"/>
          <w:szCs w:val="24"/>
        </w:rPr>
        <w:t>1</w:t>
      </w:r>
      <w:r w:rsidR="001C2DB9"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São obrigações da CONTRATADA, além de outras inerentes ou decorrentes da presente contratação:</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 </w:t>
      </w:r>
      <w:r w:rsidR="001B64BB" w:rsidRPr="00F60B68">
        <w:rPr>
          <w:rFonts w:ascii="Times New Roman" w:hAnsi="Times New Roman" w:cs="Times New Roman"/>
          <w:b/>
          <w:sz w:val="24"/>
          <w:szCs w:val="24"/>
        </w:rPr>
        <w:t>-</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Providenciar todos os recursos e insumos necessários ao perfeito cumprimento do objeto contratado, devendo estar incluídas no preço proposto todas as despesas com encargos fiscais, encargos sociais e trabalhistas, previdenciários, todos os tributos incidentes e demais encargos, inclusive benefícios, taxa de administração e lucro, ou seja, todos os custos diretos e indiretos, mesmo os não especificados, necessários ao perfeito fornecimento dos serviços pela CONTRATADA;</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II </w:t>
      </w:r>
      <w:r w:rsidR="001B64BB" w:rsidRPr="00F60B68">
        <w:rPr>
          <w:rFonts w:ascii="Times New Roman" w:hAnsi="Times New Roman" w:cs="Times New Roman"/>
          <w:b/>
          <w:sz w:val="24"/>
          <w:szCs w:val="24"/>
        </w:rPr>
        <w:t>-</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Prestar os serviços ou fornecer os materiais em estrita conformidade com as disposições e especificações do presente Edital, Termo de Referência, Contrato</w:t>
      </w:r>
      <w:r w:rsidR="00963F4B" w:rsidRPr="00F60B68">
        <w:rPr>
          <w:rFonts w:ascii="Times New Roman" w:hAnsi="Times New Roman" w:cs="Times New Roman"/>
          <w:sz w:val="24"/>
          <w:szCs w:val="24"/>
        </w:rPr>
        <w:t>/Ata</w:t>
      </w:r>
      <w:r w:rsidR="001B64BB" w:rsidRPr="00F60B68">
        <w:rPr>
          <w:rFonts w:ascii="Times New Roman" w:hAnsi="Times New Roman" w:cs="Times New Roman"/>
          <w:sz w:val="24"/>
          <w:szCs w:val="24"/>
        </w:rPr>
        <w:t xml:space="preserve"> (quando existente), Proposta de Preços apresentada e nas demais legislações aplicáveis à natureza do serviço contratado;</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III </w:t>
      </w:r>
      <w:r w:rsidR="001B64BB" w:rsidRPr="00F60B68">
        <w:rPr>
          <w:rFonts w:ascii="Times New Roman" w:hAnsi="Times New Roman" w:cs="Times New Roman"/>
          <w:b/>
          <w:sz w:val="24"/>
          <w:szCs w:val="24"/>
        </w:rPr>
        <w:t>-</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Assumir a responsabilidade de ordem administrativa, cível e penal, por atos ou omissões que causem danos à Administração ou a terceiros, seja por culpa ou dolo, resultante do fornecimento do objeto desta licitação;</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IV </w:t>
      </w:r>
      <w:r w:rsidR="001B64BB" w:rsidRPr="00F60B68">
        <w:rPr>
          <w:rFonts w:ascii="Times New Roman" w:hAnsi="Times New Roman" w:cs="Times New Roman"/>
          <w:b/>
          <w:sz w:val="24"/>
          <w:szCs w:val="24"/>
        </w:rPr>
        <w:t>-</w:t>
      </w:r>
      <w:r w:rsidR="001B64BB" w:rsidRPr="00F60B68">
        <w:rPr>
          <w:rFonts w:ascii="Times New Roman" w:hAnsi="Times New Roman" w:cs="Times New Roman"/>
          <w:sz w:val="24"/>
          <w:szCs w:val="24"/>
        </w:rPr>
        <w:t xml:space="preserve"> Manter, durante toda a execução do presente objeto, compatibilidade com as obrigações assumidas, além de todas as condições de habilitação e qualificação exigidas na licitação;</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V </w:t>
      </w:r>
      <w:r w:rsidR="001B64BB" w:rsidRPr="00F60B68">
        <w:rPr>
          <w:rFonts w:ascii="Times New Roman" w:hAnsi="Times New Roman" w:cs="Times New Roman"/>
          <w:b/>
          <w:sz w:val="24"/>
          <w:szCs w:val="24"/>
        </w:rPr>
        <w:t>-</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Comunicar por escrito à CONTRATANTE qualquer problema ocorrido na execução do objeto do contrato;</w:t>
      </w:r>
    </w:p>
    <w:p w:rsidR="001B64BB" w:rsidRPr="00F60B68" w:rsidRDefault="00963F4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21.</w:t>
      </w:r>
      <w:r w:rsidR="001C2DB9" w:rsidRPr="00F60B68">
        <w:rPr>
          <w:rFonts w:ascii="Times New Roman" w:hAnsi="Times New Roman" w:cs="Times New Roman"/>
          <w:b/>
          <w:sz w:val="24"/>
          <w:szCs w:val="24"/>
        </w:rPr>
        <w:t>2</w:t>
      </w:r>
      <w:r w:rsidR="001C2DB9"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Demais obrigações devem ser observadas junto ao Anexo II, Termo de Referência do edital.</w:t>
      </w:r>
    </w:p>
    <w:p w:rsidR="001C2DB9" w:rsidRPr="00F60B68" w:rsidRDefault="001C2DB9"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22.</w:t>
      </w:r>
      <w:r w:rsidRPr="00F60B68">
        <w:rPr>
          <w:rFonts w:ascii="Times New Roman" w:hAnsi="Times New Roman" w:cs="Times New Roman"/>
          <w:b/>
          <w:sz w:val="24"/>
          <w:szCs w:val="24"/>
        </w:rPr>
        <w:tab/>
        <w:t>DO PAGAMENTO.</w:t>
      </w:r>
      <w:r w:rsidRPr="00F60B68">
        <w:rPr>
          <w:rFonts w:ascii="Times New Roman" w:hAnsi="Times New Roman" w:cs="Times New Roman"/>
          <w:b/>
          <w:sz w:val="24"/>
          <w:szCs w:val="24"/>
        </w:rPr>
        <w:tab/>
      </w:r>
    </w:p>
    <w:p w:rsidR="001B64BB" w:rsidRPr="00F60B68" w:rsidRDefault="00963F4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22.</w:t>
      </w:r>
      <w:r w:rsidR="001B64BB" w:rsidRPr="00F60B68">
        <w:rPr>
          <w:rFonts w:ascii="Times New Roman" w:hAnsi="Times New Roman" w:cs="Times New Roman"/>
          <w:b/>
          <w:sz w:val="24"/>
          <w:szCs w:val="24"/>
        </w:rPr>
        <w:t>1</w:t>
      </w:r>
      <w:r w:rsidR="001B64BB" w:rsidRPr="00F60B68">
        <w:rPr>
          <w:rFonts w:ascii="Times New Roman" w:hAnsi="Times New Roman" w:cs="Times New Roman"/>
          <w:sz w:val="24"/>
          <w:szCs w:val="24"/>
        </w:rPr>
        <w:t xml:space="preserve"> O pagamento dos fornecimentos efetuados será feito através de crédito em conta, no banco indicado pela Licitante, que irá oc</w:t>
      </w:r>
      <w:r w:rsidR="002E5B8A">
        <w:rPr>
          <w:rFonts w:ascii="Times New Roman" w:hAnsi="Times New Roman" w:cs="Times New Roman"/>
          <w:sz w:val="24"/>
          <w:szCs w:val="24"/>
        </w:rPr>
        <w:t>orrer em ordem cronológica, até</w:t>
      </w:r>
      <w:r w:rsidR="001B64BB" w:rsidRPr="00F60B68">
        <w:rPr>
          <w:rFonts w:ascii="Times New Roman" w:hAnsi="Times New Roman" w:cs="Times New Roman"/>
          <w:sz w:val="24"/>
          <w:szCs w:val="24"/>
        </w:rPr>
        <w:t xml:space="preserve"> </w:t>
      </w:r>
      <w:r w:rsidRPr="00F60B68">
        <w:rPr>
          <w:rFonts w:ascii="Times New Roman" w:hAnsi="Times New Roman" w:cs="Times New Roman"/>
          <w:sz w:val="24"/>
          <w:szCs w:val="24"/>
        </w:rPr>
        <w:t>30 (trinta</w:t>
      </w:r>
      <w:r w:rsidR="001B64BB" w:rsidRPr="00F60B68">
        <w:rPr>
          <w:rFonts w:ascii="Times New Roman" w:hAnsi="Times New Roman" w:cs="Times New Roman"/>
          <w:sz w:val="24"/>
          <w:szCs w:val="24"/>
        </w:rPr>
        <w:t xml:space="preserve">) dias do recebimento das notas fiscais pela contabilidade, e de acordo com a liberação dos recursos financeiros, não acarretando qualquer acréscimo nos valores contratados, </w:t>
      </w:r>
      <w:proofErr w:type="gramStart"/>
      <w:r w:rsidR="001B64BB" w:rsidRPr="00F60B68">
        <w:rPr>
          <w:rFonts w:ascii="Times New Roman" w:hAnsi="Times New Roman" w:cs="Times New Roman"/>
          <w:sz w:val="24"/>
          <w:szCs w:val="24"/>
        </w:rPr>
        <w:t>a</w:t>
      </w:r>
      <w:proofErr w:type="gramEnd"/>
      <w:r w:rsidR="001B64BB" w:rsidRPr="00F60B68">
        <w:rPr>
          <w:rFonts w:ascii="Times New Roman" w:hAnsi="Times New Roman" w:cs="Times New Roman"/>
          <w:sz w:val="24"/>
          <w:szCs w:val="24"/>
        </w:rPr>
        <w:t xml:space="preserve"> nota fiscal deverá estar devidamente atestada pelo fiscal do contrato.</w:t>
      </w:r>
    </w:p>
    <w:p w:rsidR="009A6D10" w:rsidRPr="00F60B68" w:rsidRDefault="009A6D10"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23.</w:t>
      </w:r>
      <w:r w:rsidRPr="00F60B68">
        <w:rPr>
          <w:rFonts w:ascii="Times New Roman" w:hAnsi="Times New Roman" w:cs="Times New Roman"/>
          <w:b/>
          <w:sz w:val="24"/>
          <w:szCs w:val="24"/>
        </w:rPr>
        <w:tab/>
        <w:t>INFRAÇÕES E SANÇÕES ADMINISTRATIVAS.</w:t>
      </w:r>
      <w:proofErr w:type="gramStart"/>
      <w:r w:rsidRPr="00F60B68">
        <w:rPr>
          <w:rFonts w:ascii="Times New Roman" w:hAnsi="Times New Roman" w:cs="Times New Roman"/>
          <w:b/>
          <w:sz w:val="24"/>
          <w:szCs w:val="24"/>
        </w:rPr>
        <w:tab/>
      </w:r>
      <w:proofErr w:type="gramEnd"/>
    </w:p>
    <w:p w:rsidR="001B64BB" w:rsidRPr="00F60B68" w:rsidRDefault="00963F4B"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t>23.</w:t>
      </w:r>
      <w:r w:rsidR="001C2DB9" w:rsidRPr="00F60B68">
        <w:rPr>
          <w:rFonts w:ascii="Times New Roman" w:hAnsi="Times New Roman" w:cs="Times New Roman"/>
          <w:b/>
          <w:sz w:val="24"/>
          <w:szCs w:val="24"/>
        </w:rPr>
        <w:t>1</w:t>
      </w:r>
      <w:r w:rsidR="001C2DB9"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licitante ou o contratado</w:t>
      </w:r>
      <w:proofErr w:type="gramEnd"/>
      <w:r w:rsidR="001B64BB" w:rsidRPr="00F60B68">
        <w:rPr>
          <w:rFonts w:ascii="Times New Roman" w:hAnsi="Times New Roman" w:cs="Times New Roman"/>
          <w:sz w:val="24"/>
          <w:szCs w:val="24"/>
        </w:rPr>
        <w:t xml:space="preserve"> será responsabilizado administrativamente pelas seguintes infrações, com aplicação das seguintes sanções (</w:t>
      </w:r>
      <w:r w:rsidR="001B64BB" w:rsidRPr="00F60B68">
        <w:rPr>
          <w:rFonts w:ascii="Times New Roman" w:hAnsi="Times New Roman" w:cs="Times New Roman"/>
          <w:color w:val="0000FF"/>
          <w:sz w:val="24"/>
          <w:szCs w:val="24"/>
          <w:u w:val="single"/>
        </w:rPr>
        <w:t>art. 155 e 156 da Lei nº 14.133/2021</w:t>
      </w:r>
      <w:r w:rsidR="001B64BB" w:rsidRPr="00F60B68">
        <w:rPr>
          <w:rFonts w:ascii="Times New Roman" w:hAnsi="Times New Roman" w:cs="Times New Roman"/>
          <w:sz w:val="24"/>
          <w:szCs w:val="24"/>
        </w:rPr>
        <w:t>):</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Dar causa à inexecução parcial do contrato</w:t>
      </w:r>
      <w:r w:rsidR="004B4808" w:rsidRPr="00F60B68">
        <w:rPr>
          <w:rFonts w:ascii="Times New Roman" w:hAnsi="Times New Roman" w:cs="Times New Roman"/>
          <w:sz w:val="24"/>
          <w:szCs w:val="24"/>
        </w:rPr>
        <w:t>/ata</w:t>
      </w:r>
      <w:r w:rsidR="001B64BB" w:rsidRPr="00F60B68">
        <w:rPr>
          <w:rFonts w:ascii="Times New Roman" w:hAnsi="Times New Roman" w:cs="Times New Roman"/>
          <w:sz w:val="24"/>
          <w:szCs w:val="24"/>
        </w:rPr>
        <w:t>:</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Dar causa à inexecução parcial do contrato</w:t>
      </w:r>
      <w:r w:rsidR="004B4808" w:rsidRPr="00F60B68">
        <w:rPr>
          <w:rFonts w:ascii="Times New Roman" w:hAnsi="Times New Roman" w:cs="Times New Roman"/>
          <w:sz w:val="24"/>
          <w:szCs w:val="24"/>
        </w:rPr>
        <w:t>/ata</w:t>
      </w:r>
      <w:r w:rsidR="001B64BB" w:rsidRPr="00F60B68">
        <w:rPr>
          <w:rFonts w:ascii="Times New Roman" w:hAnsi="Times New Roman" w:cs="Times New Roman"/>
          <w:sz w:val="24"/>
          <w:szCs w:val="24"/>
        </w:rPr>
        <w:t xml:space="preserve"> que cause grave dano à Administração, ao funcionamento dos serviços públicos ou ao interesse coletivo;</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Dar causa à inexecução total do contrato</w:t>
      </w:r>
      <w:r w:rsidR="004B4808" w:rsidRPr="00F60B68">
        <w:rPr>
          <w:rFonts w:ascii="Times New Roman" w:hAnsi="Times New Roman" w:cs="Times New Roman"/>
          <w:sz w:val="24"/>
          <w:szCs w:val="24"/>
        </w:rPr>
        <w:t>/ata</w:t>
      </w:r>
      <w:r w:rsidR="001B64BB" w:rsidRPr="00F60B68">
        <w:rPr>
          <w:rFonts w:ascii="Times New Roman" w:hAnsi="Times New Roman" w:cs="Times New Roman"/>
          <w:sz w:val="24"/>
          <w:szCs w:val="24"/>
        </w:rPr>
        <w:t>;</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Deixar de entregar a documentação exigida para o certame;</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Não manter a proposta, salvo em decorrência de fato superveniente devidamente justificado;</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Não celebrar o contrato ou não entregar a documentação exigida para a contratação, quando convocado dentro do prazo de validade de sua proposta;</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Ensejar o retardamento da execução ou da entrega do objeto da licitação sem motivo </w:t>
      </w:r>
      <w:r w:rsidR="001B64BB" w:rsidRPr="00F60B68">
        <w:rPr>
          <w:rFonts w:ascii="Times New Roman" w:hAnsi="Times New Roman" w:cs="Times New Roman"/>
          <w:sz w:val="24"/>
          <w:szCs w:val="24"/>
        </w:rPr>
        <w:lastRenderedPageBreak/>
        <w:t>justificado;</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VIII</w:t>
      </w:r>
      <w:r w:rsidR="001B64BB" w:rsidRPr="00F60B68">
        <w:rPr>
          <w:rFonts w:ascii="Times New Roman" w:hAnsi="Times New Roman" w:cs="Times New Roman"/>
          <w:b/>
          <w:sz w:val="24"/>
          <w:szCs w:val="24"/>
        </w:rPr>
        <w:t>-</w:t>
      </w:r>
      <w:r w:rsidR="001B64BB" w:rsidRPr="00F60B68">
        <w:rPr>
          <w:rFonts w:ascii="Times New Roman" w:hAnsi="Times New Roman" w:cs="Times New Roman"/>
          <w:sz w:val="24"/>
          <w:szCs w:val="24"/>
        </w:rPr>
        <w:t xml:space="preserve"> Apresentar declaração ou documentação falsa exigida para o certame ou prestar declaração falsa durante a licitação ou a execução do contrato;</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IX-</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Fraudar a licitação ou praticar ato fraudulento na execução do contrato</w:t>
      </w:r>
      <w:r w:rsidR="004B4808" w:rsidRPr="00F60B68">
        <w:rPr>
          <w:rFonts w:ascii="Times New Roman" w:hAnsi="Times New Roman" w:cs="Times New Roman"/>
          <w:sz w:val="24"/>
          <w:szCs w:val="24"/>
        </w:rPr>
        <w:t>/ata</w:t>
      </w:r>
      <w:r w:rsidR="001B64BB" w:rsidRPr="00F60B68">
        <w:rPr>
          <w:rFonts w:ascii="Times New Roman" w:hAnsi="Times New Roman" w:cs="Times New Roman"/>
          <w:sz w:val="24"/>
          <w:szCs w:val="24"/>
        </w:rPr>
        <w:t>;</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Comportar-se de modo inidôneo ou cometer fraude de qualquer natureza;</w:t>
      </w:r>
    </w:p>
    <w:p w:rsidR="001B64BB" w:rsidRPr="00F60B68" w:rsidRDefault="001C2DB9"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Praticar atos ilícitos com vistas a frustrar os objetivos da licitação;</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XII -</w:t>
      </w:r>
      <w:r w:rsidRPr="00F60B68">
        <w:rPr>
          <w:rFonts w:ascii="Times New Roman" w:hAnsi="Times New Roman" w:cs="Times New Roman"/>
          <w:sz w:val="24"/>
          <w:szCs w:val="24"/>
        </w:rPr>
        <w:t xml:space="preserve"> Praticar ato lesivo previsto no </w:t>
      </w:r>
      <w:r w:rsidRPr="00F60B68">
        <w:rPr>
          <w:rFonts w:ascii="Times New Roman" w:hAnsi="Times New Roman" w:cs="Times New Roman"/>
          <w:color w:val="0000FF"/>
          <w:sz w:val="24"/>
          <w:szCs w:val="24"/>
          <w:u w:val="single"/>
        </w:rPr>
        <w:t xml:space="preserve">art. 5º da Lei nº 12.846, de 1º de agosto de 2013 </w:t>
      </w:r>
      <w:r w:rsidRPr="00F60B68">
        <w:rPr>
          <w:rFonts w:ascii="Times New Roman" w:hAnsi="Times New Roman" w:cs="Times New Roman"/>
          <w:sz w:val="24"/>
          <w:szCs w:val="24"/>
        </w:rPr>
        <w:t>– Dispõe sobre a responsabilização administrativa e civil de pessoas jurídicas pela prática de atos contra a administração pública, nacional ou estrangeira, e dá outras providências.</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w:t>
      </w:r>
      <w:r w:rsidR="001C2DB9" w:rsidRPr="00F60B68">
        <w:rPr>
          <w:rFonts w:ascii="Times New Roman" w:hAnsi="Times New Roman" w:cs="Times New Roman"/>
          <w:b/>
          <w:sz w:val="24"/>
          <w:szCs w:val="24"/>
        </w:rPr>
        <w:t>2</w:t>
      </w:r>
      <w:r w:rsidR="001C2DB9"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Serão aplicadas as seguintes sanções às penalidades acima indicadas:</w:t>
      </w:r>
    </w:p>
    <w:tbl>
      <w:tblPr>
        <w:tblStyle w:val="TableNormal"/>
        <w:tblW w:w="1017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5"/>
        <w:gridCol w:w="4932"/>
      </w:tblGrid>
      <w:tr w:rsidR="001C2DB9" w:rsidRPr="00F60B68" w:rsidTr="00DB44F5">
        <w:trPr>
          <w:trHeight w:val="916"/>
        </w:trPr>
        <w:tc>
          <w:tcPr>
            <w:tcW w:w="5245" w:type="dxa"/>
            <w:vAlign w:val="center"/>
          </w:tcPr>
          <w:p w:rsidR="001C2DB9" w:rsidRPr="00F60B68" w:rsidRDefault="001C2DB9" w:rsidP="00DB44F5">
            <w:pPr>
              <w:pStyle w:val="PargrafodaLista"/>
              <w:ind w:left="0"/>
              <w:jc w:val="center"/>
              <w:rPr>
                <w:rFonts w:ascii="Times New Roman" w:hAnsi="Times New Roman" w:cs="Times New Roman"/>
              </w:rPr>
            </w:pPr>
            <w:r w:rsidRPr="00F60B68">
              <w:rPr>
                <w:rFonts w:ascii="Times New Roman" w:hAnsi="Times New Roman" w:cs="Times New Roman"/>
              </w:rPr>
              <w:t xml:space="preserve">Advertência </w:t>
            </w:r>
            <w:hyperlink r:id="rId25" w:anchor="art156%C2%A72">
              <w:r w:rsidRPr="00F60B68">
                <w:rPr>
                  <w:rFonts w:ascii="Times New Roman" w:hAnsi="Times New Roman" w:cs="Times New Roman"/>
                </w:rPr>
                <w:t>(</w:t>
              </w:r>
              <w:r w:rsidRPr="00F60B68">
                <w:rPr>
                  <w:rFonts w:ascii="Times New Roman" w:hAnsi="Times New Roman" w:cs="Times New Roman"/>
                  <w:color w:val="0000FF"/>
                  <w:u w:val="single"/>
                </w:rPr>
                <w:t>art. 156, § 2º</w:t>
              </w:r>
            </w:hyperlink>
            <w:r w:rsidRPr="00F60B68">
              <w:rPr>
                <w:rFonts w:ascii="Times New Roman" w:hAnsi="Times New Roman" w:cs="Times New Roman"/>
              </w:rPr>
              <w:t>).</w:t>
            </w:r>
          </w:p>
        </w:tc>
        <w:tc>
          <w:tcPr>
            <w:tcW w:w="4932" w:type="dxa"/>
            <w:vAlign w:val="center"/>
          </w:tcPr>
          <w:p w:rsidR="001C2DB9" w:rsidRPr="00F60B68" w:rsidRDefault="001C2DB9" w:rsidP="00DB44F5">
            <w:pPr>
              <w:pStyle w:val="PargrafodaLista"/>
              <w:ind w:left="0"/>
              <w:jc w:val="center"/>
              <w:rPr>
                <w:rFonts w:ascii="Times New Roman" w:hAnsi="Times New Roman" w:cs="Times New Roman"/>
              </w:rPr>
            </w:pPr>
            <w:r w:rsidRPr="00F60B68">
              <w:rPr>
                <w:rFonts w:ascii="Times New Roman" w:hAnsi="Times New Roman" w:cs="Times New Roman"/>
              </w:rPr>
              <w:t>I</w:t>
            </w:r>
          </w:p>
          <w:p w:rsidR="001C2DB9" w:rsidRPr="00F60B68" w:rsidRDefault="001C2DB9" w:rsidP="00DB44F5">
            <w:pPr>
              <w:pStyle w:val="PargrafodaLista"/>
              <w:ind w:left="0"/>
              <w:jc w:val="center"/>
              <w:rPr>
                <w:rFonts w:ascii="Times New Roman" w:hAnsi="Times New Roman" w:cs="Times New Roman"/>
              </w:rPr>
            </w:pPr>
            <w:r w:rsidRPr="00F60B68">
              <w:rPr>
                <w:rFonts w:ascii="Times New Roman" w:hAnsi="Times New Roman" w:cs="Times New Roman"/>
              </w:rPr>
              <w:t xml:space="preserve">Obs. 1: Quando não se justificar a imposição de penalidade mais grave Obs. 2: Pode ser aplicada cumulativamente com multa </w:t>
            </w:r>
            <w:hyperlink r:id="rId26" w:anchor="art156%C2%A77">
              <w:r w:rsidRPr="00F60B68">
                <w:rPr>
                  <w:rFonts w:ascii="Times New Roman" w:hAnsi="Times New Roman" w:cs="Times New Roman"/>
                </w:rPr>
                <w:t>(</w:t>
              </w:r>
              <w:r w:rsidRPr="00F60B68">
                <w:rPr>
                  <w:rFonts w:ascii="Times New Roman" w:hAnsi="Times New Roman" w:cs="Times New Roman"/>
                  <w:color w:val="0000FF"/>
                  <w:u w:val="single"/>
                </w:rPr>
                <w:t>art. 156, § 7º</w:t>
              </w:r>
            </w:hyperlink>
            <w:r w:rsidRPr="00F60B68">
              <w:rPr>
                <w:rFonts w:ascii="Times New Roman" w:hAnsi="Times New Roman" w:cs="Times New Roman"/>
              </w:rPr>
              <w:t>).</w:t>
            </w:r>
          </w:p>
        </w:tc>
      </w:tr>
      <w:tr w:rsidR="001C2DB9" w:rsidRPr="00F60B68" w:rsidTr="00DB44F5">
        <w:trPr>
          <w:trHeight w:val="319"/>
        </w:trPr>
        <w:tc>
          <w:tcPr>
            <w:tcW w:w="5245" w:type="dxa"/>
            <w:vAlign w:val="center"/>
          </w:tcPr>
          <w:p w:rsidR="001C2DB9" w:rsidRPr="00F60B68" w:rsidRDefault="001C2DB9" w:rsidP="00DB44F5">
            <w:pPr>
              <w:pStyle w:val="PargrafodaLista"/>
              <w:ind w:left="0"/>
              <w:jc w:val="center"/>
              <w:rPr>
                <w:rFonts w:ascii="Times New Roman" w:hAnsi="Times New Roman" w:cs="Times New Roman"/>
              </w:rPr>
            </w:pPr>
            <w:r w:rsidRPr="00F60B68">
              <w:rPr>
                <w:rFonts w:ascii="Times New Roman" w:hAnsi="Times New Roman" w:cs="Times New Roman"/>
              </w:rPr>
              <w:t>Multa de 20% do valor do contrato</w:t>
            </w:r>
          </w:p>
        </w:tc>
        <w:tc>
          <w:tcPr>
            <w:tcW w:w="4932" w:type="dxa"/>
            <w:vAlign w:val="center"/>
          </w:tcPr>
          <w:p w:rsidR="001C2DB9" w:rsidRPr="00F60B68" w:rsidRDefault="001C2DB9" w:rsidP="00DB44F5">
            <w:pPr>
              <w:pStyle w:val="PargrafodaLista"/>
              <w:ind w:left="0"/>
              <w:jc w:val="center"/>
              <w:rPr>
                <w:rFonts w:ascii="Times New Roman" w:hAnsi="Times New Roman" w:cs="Times New Roman"/>
              </w:rPr>
            </w:pPr>
            <w:r w:rsidRPr="00F60B68">
              <w:rPr>
                <w:rFonts w:ascii="Times New Roman" w:hAnsi="Times New Roman" w:cs="Times New Roman"/>
              </w:rPr>
              <w:t xml:space="preserve">Qualquer infração </w:t>
            </w:r>
            <w:hyperlink r:id="rId27" w:anchor="art156%C2%A73">
              <w:r w:rsidRPr="00F60B68">
                <w:rPr>
                  <w:rFonts w:ascii="Times New Roman" w:hAnsi="Times New Roman" w:cs="Times New Roman"/>
                </w:rPr>
                <w:t>(</w:t>
              </w:r>
              <w:r w:rsidRPr="00F60B68">
                <w:rPr>
                  <w:rFonts w:ascii="Times New Roman" w:hAnsi="Times New Roman" w:cs="Times New Roman"/>
                  <w:color w:val="0000FF"/>
                  <w:u w:val="single"/>
                </w:rPr>
                <w:t>art. 156, § 3º</w:t>
              </w:r>
            </w:hyperlink>
            <w:r w:rsidRPr="00F60B68">
              <w:rPr>
                <w:rFonts w:ascii="Times New Roman" w:hAnsi="Times New Roman" w:cs="Times New Roman"/>
              </w:rPr>
              <w:t>).</w:t>
            </w:r>
          </w:p>
        </w:tc>
      </w:tr>
      <w:tr w:rsidR="001C2DB9" w:rsidRPr="00F60B68" w:rsidTr="00DB44F5">
        <w:trPr>
          <w:trHeight w:val="926"/>
        </w:trPr>
        <w:tc>
          <w:tcPr>
            <w:tcW w:w="5245" w:type="dxa"/>
            <w:vAlign w:val="center"/>
          </w:tcPr>
          <w:p w:rsidR="001C2DB9" w:rsidRPr="00F60B68" w:rsidRDefault="001C2DB9" w:rsidP="00DB44F5">
            <w:pPr>
              <w:pStyle w:val="PargrafodaLista"/>
              <w:ind w:left="0"/>
              <w:jc w:val="center"/>
              <w:rPr>
                <w:rFonts w:ascii="Times New Roman" w:hAnsi="Times New Roman" w:cs="Times New Roman"/>
              </w:rPr>
            </w:pPr>
            <w:r w:rsidRPr="00F60B68">
              <w:rPr>
                <w:rFonts w:ascii="Times New Roman" w:hAnsi="Times New Roman" w:cs="Times New Roman"/>
              </w:rPr>
              <w:t xml:space="preserve">Impedimento de licitar e contratar no âmbito da Administração Pública direta e indireta do Município de São José do Cedro, pelo prazo máximo de </w:t>
            </w:r>
            <w:proofErr w:type="gramStart"/>
            <w:r w:rsidRPr="00F60B68">
              <w:rPr>
                <w:rFonts w:ascii="Times New Roman" w:hAnsi="Times New Roman" w:cs="Times New Roman"/>
              </w:rPr>
              <w:t>3</w:t>
            </w:r>
            <w:proofErr w:type="gramEnd"/>
            <w:r w:rsidRPr="00F60B68">
              <w:rPr>
                <w:rFonts w:ascii="Times New Roman" w:hAnsi="Times New Roman" w:cs="Times New Roman"/>
              </w:rPr>
              <w:t xml:space="preserve"> (três) anos </w:t>
            </w:r>
            <w:hyperlink r:id="rId28" w:anchor="art156%C2%A74">
              <w:r w:rsidRPr="00F60B68">
                <w:rPr>
                  <w:rFonts w:ascii="Times New Roman" w:hAnsi="Times New Roman" w:cs="Times New Roman"/>
                </w:rPr>
                <w:t>(</w:t>
              </w:r>
              <w:r w:rsidRPr="00F60B68">
                <w:rPr>
                  <w:rFonts w:ascii="Times New Roman" w:hAnsi="Times New Roman" w:cs="Times New Roman"/>
                  <w:color w:val="0000FF"/>
                  <w:u w:val="single"/>
                </w:rPr>
                <w:t>art. 156, § 4º</w:t>
              </w:r>
            </w:hyperlink>
            <w:r w:rsidRPr="00F60B68">
              <w:rPr>
                <w:rFonts w:ascii="Times New Roman" w:hAnsi="Times New Roman" w:cs="Times New Roman"/>
              </w:rPr>
              <w:t>).</w:t>
            </w:r>
          </w:p>
        </w:tc>
        <w:tc>
          <w:tcPr>
            <w:tcW w:w="4932" w:type="dxa"/>
            <w:vAlign w:val="center"/>
          </w:tcPr>
          <w:p w:rsidR="001C2DB9" w:rsidRPr="00F60B68" w:rsidRDefault="001C2DB9" w:rsidP="00DB44F5">
            <w:pPr>
              <w:pStyle w:val="PargrafodaLista"/>
              <w:ind w:left="0"/>
              <w:jc w:val="center"/>
              <w:rPr>
                <w:rFonts w:ascii="Times New Roman" w:hAnsi="Times New Roman" w:cs="Times New Roman"/>
              </w:rPr>
            </w:pPr>
            <w:r w:rsidRPr="00F60B68">
              <w:rPr>
                <w:rFonts w:ascii="Times New Roman" w:hAnsi="Times New Roman" w:cs="Times New Roman"/>
              </w:rPr>
              <w:t>II, III IV V VI VII</w:t>
            </w:r>
          </w:p>
          <w:p w:rsidR="001C2DB9" w:rsidRPr="00F60B68" w:rsidRDefault="001C2DB9" w:rsidP="00DB44F5">
            <w:pPr>
              <w:pStyle w:val="PargrafodaLista"/>
              <w:ind w:left="0"/>
              <w:jc w:val="center"/>
              <w:rPr>
                <w:rFonts w:ascii="Times New Roman" w:hAnsi="Times New Roman" w:cs="Times New Roman"/>
              </w:rPr>
            </w:pPr>
            <w:r w:rsidRPr="00F60B68">
              <w:rPr>
                <w:rFonts w:ascii="Times New Roman" w:hAnsi="Times New Roman" w:cs="Times New Roman"/>
              </w:rPr>
              <w:t xml:space="preserve">Obs. 1: Quando não se justificar a imposição de penalidade mais grave. Obs. 2: Pode ser aplicada cumulativamente com multa </w:t>
            </w:r>
            <w:hyperlink r:id="rId29" w:anchor="art156%C2%A77">
              <w:r w:rsidRPr="00F60B68">
                <w:rPr>
                  <w:rFonts w:ascii="Times New Roman" w:hAnsi="Times New Roman" w:cs="Times New Roman"/>
                </w:rPr>
                <w:t>(</w:t>
              </w:r>
              <w:r w:rsidRPr="00F60B68">
                <w:rPr>
                  <w:rFonts w:ascii="Times New Roman" w:hAnsi="Times New Roman" w:cs="Times New Roman"/>
                  <w:color w:val="0000FF"/>
                  <w:u w:val="single"/>
                </w:rPr>
                <w:t>art. 156, § 7º</w:t>
              </w:r>
            </w:hyperlink>
            <w:r w:rsidRPr="00F60B68">
              <w:rPr>
                <w:rFonts w:ascii="Times New Roman" w:hAnsi="Times New Roman" w:cs="Times New Roman"/>
              </w:rPr>
              <w:t>).</w:t>
            </w:r>
          </w:p>
        </w:tc>
      </w:tr>
      <w:tr w:rsidR="001C2DB9" w:rsidRPr="00F60B68" w:rsidTr="00DB44F5">
        <w:trPr>
          <w:trHeight w:val="683"/>
        </w:trPr>
        <w:tc>
          <w:tcPr>
            <w:tcW w:w="5245" w:type="dxa"/>
            <w:vAlign w:val="center"/>
          </w:tcPr>
          <w:p w:rsidR="001C2DB9" w:rsidRPr="00F60B68" w:rsidRDefault="001C2DB9" w:rsidP="00DB44F5">
            <w:pPr>
              <w:pStyle w:val="PargrafodaLista"/>
              <w:ind w:left="0"/>
              <w:jc w:val="center"/>
              <w:rPr>
                <w:rFonts w:ascii="Times New Roman" w:hAnsi="Times New Roman" w:cs="Times New Roman"/>
                <w:color w:val="0000FF"/>
                <w:u w:val="single"/>
              </w:rPr>
            </w:pPr>
            <w:r w:rsidRPr="00F60B68">
              <w:rPr>
                <w:rFonts w:ascii="Times New Roman" w:hAnsi="Times New Roman" w:cs="Times New Roman"/>
              </w:rPr>
              <w:t xml:space="preserve">Declaração de inidoneidade para licitar ou contratar no âmbito da Administração Pública direta e indireta de todos os entes federativos, pelo prazo mínimo de </w:t>
            </w:r>
            <w:proofErr w:type="gramStart"/>
            <w:r w:rsidRPr="00F60B68">
              <w:rPr>
                <w:rFonts w:ascii="Times New Roman" w:hAnsi="Times New Roman" w:cs="Times New Roman"/>
              </w:rPr>
              <w:t>3</w:t>
            </w:r>
            <w:proofErr w:type="gramEnd"/>
            <w:r w:rsidRPr="00F60B68">
              <w:rPr>
                <w:rFonts w:ascii="Times New Roman" w:hAnsi="Times New Roman" w:cs="Times New Roman"/>
              </w:rPr>
              <w:t xml:space="preserve"> (três) anos e máximo de 6 (seis) anos </w:t>
            </w:r>
            <w:hyperlink r:id="rId30" w:anchor="art156%C2%A75">
              <w:r w:rsidRPr="00F60B68">
                <w:rPr>
                  <w:rFonts w:ascii="Times New Roman" w:hAnsi="Times New Roman" w:cs="Times New Roman"/>
                  <w:color w:val="0000FF"/>
                  <w:u w:val="single"/>
                </w:rPr>
                <w:t>(art. 156,</w:t>
              </w:r>
            </w:hyperlink>
          </w:p>
          <w:p w:rsidR="001C2DB9" w:rsidRPr="00F60B68" w:rsidRDefault="000D6022" w:rsidP="00DB44F5">
            <w:pPr>
              <w:pStyle w:val="PargrafodaLista"/>
              <w:ind w:left="0"/>
              <w:jc w:val="center"/>
              <w:rPr>
                <w:rFonts w:ascii="Times New Roman" w:hAnsi="Times New Roman" w:cs="Times New Roman"/>
              </w:rPr>
            </w:pPr>
            <w:hyperlink r:id="rId31" w:anchor="art156%C2%A75">
              <w:r w:rsidR="001C2DB9" w:rsidRPr="00F60B68">
                <w:rPr>
                  <w:rFonts w:ascii="Times New Roman" w:hAnsi="Times New Roman" w:cs="Times New Roman"/>
                  <w:color w:val="0000FF"/>
                  <w:u w:val="single"/>
                </w:rPr>
                <w:t>§ 5º</w:t>
              </w:r>
              <w:proofErr w:type="gramStart"/>
            </w:hyperlink>
            <w:r w:rsidR="001C2DB9" w:rsidRPr="00F60B68">
              <w:rPr>
                <w:rFonts w:ascii="Times New Roman" w:hAnsi="Times New Roman" w:cs="Times New Roman"/>
              </w:rPr>
              <w:t>)</w:t>
            </w:r>
            <w:proofErr w:type="gramEnd"/>
            <w:r w:rsidR="001C2DB9" w:rsidRPr="00F60B68">
              <w:rPr>
                <w:rFonts w:ascii="Times New Roman" w:hAnsi="Times New Roman" w:cs="Times New Roman"/>
              </w:rPr>
              <w:t>.</w:t>
            </w:r>
          </w:p>
        </w:tc>
        <w:tc>
          <w:tcPr>
            <w:tcW w:w="4932" w:type="dxa"/>
            <w:vAlign w:val="center"/>
          </w:tcPr>
          <w:p w:rsidR="001C2DB9" w:rsidRPr="00F60B68" w:rsidRDefault="001C2DB9" w:rsidP="00DB44F5">
            <w:pPr>
              <w:pStyle w:val="PargrafodaLista"/>
              <w:ind w:left="0"/>
              <w:jc w:val="center"/>
              <w:rPr>
                <w:rFonts w:ascii="Times New Roman" w:hAnsi="Times New Roman" w:cs="Times New Roman"/>
              </w:rPr>
            </w:pPr>
            <w:r w:rsidRPr="00F60B68">
              <w:rPr>
                <w:rFonts w:ascii="Times New Roman" w:hAnsi="Times New Roman" w:cs="Times New Roman"/>
              </w:rPr>
              <w:t>VIII IX X XI XII</w:t>
            </w:r>
          </w:p>
          <w:p w:rsidR="001C2DB9" w:rsidRPr="00F60B68" w:rsidRDefault="001C2DB9" w:rsidP="00DB44F5">
            <w:pPr>
              <w:pStyle w:val="PargrafodaLista"/>
              <w:ind w:left="0"/>
              <w:jc w:val="center"/>
              <w:rPr>
                <w:rFonts w:ascii="Times New Roman" w:hAnsi="Times New Roman" w:cs="Times New Roman"/>
              </w:rPr>
            </w:pPr>
            <w:r w:rsidRPr="00F60B68">
              <w:rPr>
                <w:rFonts w:ascii="Times New Roman" w:hAnsi="Times New Roman" w:cs="Times New Roman"/>
              </w:rPr>
              <w:t xml:space="preserve">Obs. 1: Pode ser aplicada cumulativamente com multa </w:t>
            </w:r>
            <w:hyperlink r:id="rId32" w:anchor="art156%C2%A77">
              <w:r w:rsidRPr="00F60B68">
                <w:rPr>
                  <w:rFonts w:ascii="Times New Roman" w:hAnsi="Times New Roman" w:cs="Times New Roman"/>
                </w:rPr>
                <w:t>(</w:t>
              </w:r>
              <w:r w:rsidRPr="00F60B68">
                <w:rPr>
                  <w:rFonts w:ascii="Times New Roman" w:hAnsi="Times New Roman" w:cs="Times New Roman"/>
                  <w:color w:val="0000FF"/>
                  <w:u w:val="single"/>
                </w:rPr>
                <w:t>art. 156, § 7º</w:t>
              </w:r>
            </w:hyperlink>
            <w:r w:rsidRPr="00F60B68">
              <w:rPr>
                <w:rFonts w:ascii="Times New Roman" w:hAnsi="Times New Roman" w:cs="Times New Roman"/>
              </w:rPr>
              <w:t>).</w:t>
            </w:r>
          </w:p>
        </w:tc>
      </w:tr>
    </w:tbl>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w:t>
      </w:r>
      <w:r w:rsidR="00EB0758" w:rsidRPr="00F60B68">
        <w:rPr>
          <w:rFonts w:ascii="Times New Roman" w:hAnsi="Times New Roman" w:cs="Times New Roman"/>
          <w:b/>
          <w:sz w:val="24"/>
          <w:szCs w:val="24"/>
        </w:rPr>
        <w:t>3</w:t>
      </w:r>
      <w:r w:rsidR="001B64BB" w:rsidRPr="00F60B68">
        <w:rPr>
          <w:rFonts w:ascii="Times New Roman" w:hAnsi="Times New Roman" w:cs="Times New Roman"/>
          <w:sz w:val="24"/>
          <w:szCs w:val="24"/>
        </w:rPr>
        <w:t>Na aplicação das sanções serão considerados (</w:t>
      </w:r>
      <w:r w:rsidR="001B64BB" w:rsidRPr="00F60B68">
        <w:rPr>
          <w:rFonts w:ascii="Times New Roman" w:hAnsi="Times New Roman" w:cs="Times New Roman"/>
          <w:color w:val="0000FF"/>
          <w:sz w:val="24"/>
          <w:szCs w:val="24"/>
          <w:u w:val="single"/>
        </w:rPr>
        <w:t>art. 156, § 1º da Lei nº 14.133/2021</w:t>
      </w:r>
      <w:r w:rsidR="001B64BB" w:rsidRPr="00F60B68">
        <w:rPr>
          <w:rFonts w:ascii="Times New Roman" w:hAnsi="Times New Roman" w:cs="Times New Roman"/>
          <w:sz w:val="24"/>
          <w:szCs w:val="24"/>
        </w:rPr>
        <w:t>):</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natureza e a gravidade da infração cometida;</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As peculiaridades do caso concreto;</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As circunstâncias agravantes ou atenuantes;</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Os danos que dela provierem para a Administração Pública;</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implantação ou o aperfeiçoamento de programa de integridade, conforme normas e orientações dos órgãos de controle.</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w:t>
      </w:r>
      <w:r w:rsidR="00EB0758" w:rsidRPr="00F60B68">
        <w:rPr>
          <w:rFonts w:ascii="Times New Roman" w:hAnsi="Times New Roman" w:cs="Times New Roman"/>
          <w:b/>
          <w:sz w:val="24"/>
          <w:szCs w:val="24"/>
        </w:rPr>
        <w:t>4</w:t>
      </w:r>
      <w:r w:rsidR="00EB0758"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Para aplicação das sanções (</w:t>
      </w:r>
      <w:r w:rsidR="001B64BB" w:rsidRPr="00F60B68">
        <w:rPr>
          <w:rFonts w:ascii="Times New Roman" w:hAnsi="Times New Roman" w:cs="Times New Roman"/>
          <w:color w:val="0000FF"/>
          <w:sz w:val="24"/>
          <w:szCs w:val="24"/>
          <w:u w:val="single"/>
        </w:rPr>
        <w:t>arts. 156, § 6º, I, 157 e 158 da Lei nº 14.133/2021</w:t>
      </w:r>
      <w:r w:rsidR="001B64BB" w:rsidRPr="00F60B68">
        <w:rPr>
          <w:rFonts w:ascii="Times New Roman" w:hAnsi="Times New Roman" w:cs="Times New Roman"/>
          <w:sz w:val="24"/>
          <w:szCs w:val="24"/>
        </w:rPr>
        <w:t>):</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Inciso II do item </w:t>
      </w:r>
      <w:proofErr w:type="gramStart"/>
      <w:r w:rsidR="001B64BB" w:rsidRPr="00F60B68">
        <w:rPr>
          <w:rFonts w:ascii="Times New Roman" w:hAnsi="Times New Roman" w:cs="Times New Roman"/>
          <w:sz w:val="24"/>
          <w:szCs w:val="24"/>
        </w:rPr>
        <w:t>1</w:t>
      </w:r>
      <w:proofErr w:type="gramEnd"/>
      <w:r w:rsidR="001B64BB" w:rsidRPr="00F60B68">
        <w:rPr>
          <w:rFonts w:ascii="Times New Roman" w:hAnsi="Times New Roman" w:cs="Times New Roman"/>
          <w:sz w:val="24"/>
          <w:szCs w:val="24"/>
        </w:rPr>
        <w:t>: será facultada a defesa do interessado no prazo de 15 (quinze) dias úteis, contado da data de sua intimação;</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a)</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Previamente ao encaminhamento à cobrança judicial, a multa poderá ser recolhida administrativamente no prazo máximo de </w:t>
      </w:r>
      <w:proofErr w:type="gramStart"/>
      <w:r w:rsidR="001B64BB" w:rsidRPr="00F60B68">
        <w:rPr>
          <w:rFonts w:ascii="Times New Roman" w:hAnsi="Times New Roman" w:cs="Times New Roman"/>
          <w:sz w:val="24"/>
          <w:szCs w:val="24"/>
        </w:rPr>
        <w:t>5</w:t>
      </w:r>
      <w:proofErr w:type="gramEnd"/>
      <w:r w:rsidR="001B64BB" w:rsidRPr="00F60B68">
        <w:rPr>
          <w:rFonts w:ascii="Times New Roman" w:hAnsi="Times New Roman" w:cs="Times New Roman"/>
          <w:sz w:val="24"/>
          <w:szCs w:val="24"/>
        </w:rPr>
        <w:t xml:space="preserve"> (cinco) dias úteis, a contar da data do recebimento da comunicação enviada pela autoridade competente.</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II- </w:t>
      </w:r>
      <w:r w:rsidR="001B64BB" w:rsidRPr="00F60B68">
        <w:rPr>
          <w:rFonts w:ascii="Times New Roman" w:hAnsi="Times New Roman" w:cs="Times New Roman"/>
          <w:sz w:val="24"/>
          <w:szCs w:val="24"/>
        </w:rPr>
        <w:t xml:space="preserve">Incisos III e IV do item </w:t>
      </w:r>
      <w:proofErr w:type="gramStart"/>
      <w:r w:rsidR="001B64BB" w:rsidRPr="00F60B68">
        <w:rPr>
          <w:rFonts w:ascii="Times New Roman" w:hAnsi="Times New Roman" w:cs="Times New Roman"/>
          <w:sz w:val="24"/>
          <w:szCs w:val="24"/>
        </w:rPr>
        <w:t>1</w:t>
      </w:r>
      <w:proofErr w:type="gramEnd"/>
      <w:r w:rsidR="001B64BB" w:rsidRPr="00F60B68">
        <w:rPr>
          <w:rFonts w:ascii="Times New Roman" w:hAnsi="Times New Roman" w:cs="Times New Roman"/>
          <w:sz w:val="24"/>
          <w:szCs w:val="24"/>
        </w:rPr>
        <w:t>:</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a) </w:t>
      </w:r>
      <w:r w:rsidR="001B64BB" w:rsidRPr="00F60B68">
        <w:rPr>
          <w:rFonts w:ascii="Times New Roman" w:hAnsi="Times New Roman" w:cs="Times New Roman"/>
          <w:sz w:val="24"/>
          <w:szCs w:val="24"/>
        </w:rPr>
        <w:t xml:space="preserve">Instauração de processo de responsabilização, a ser conduzido por comissão composta de </w:t>
      </w:r>
      <w:proofErr w:type="gramStart"/>
      <w:r w:rsidR="001B64BB" w:rsidRPr="00F60B68">
        <w:rPr>
          <w:rFonts w:ascii="Times New Roman" w:hAnsi="Times New Roman" w:cs="Times New Roman"/>
          <w:sz w:val="24"/>
          <w:szCs w:val="24"/>
        </w:rPr>
        <w:t>2</w:t>
      </w:r>
      <w:proofErr w:type="gramEnd"/>
      <w:r w:rsidR="001B64BB" w:rsidRPr="00F60B68">
        <w:rPr>
          <w:rFonts w:ascii="Times New Roman" w:hAnsi="Times New Roman" w:cs="Times New Roman"/>
          <w:sz w:val="24"/>
          <w:szCs w:val="24"/>
        </w:rPr>
        <w:t xml:space="preserve"> (dois) ou mais servidores estáveis, que avaliará fatos e circunstâncias conhecidos;</w:t>
      </w:r>
    </w:p>
    <w:p w:rsidR="001B64BB" w:rsidRPr="00F60B68" w:rsidRDefault="001B64B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b)</w:t>
      </w:r>
      <w:r w:rsidR="00EB0758" w:rsidRPr="00F60B68">
        <w:rPr>
          <w:rFonts w:ascii="Times New Roman" w:hAnsi="Times New Roman" w:cs="Times New Roman"/>
          <w:b/>
          <w:sz w:val="24"/>
          <w:szCs w:val="24"/>
        </w:rPr>
        <w:t xml:space="preserve"> </w:t>
      </w:r>
      <w:r w:rsidRPr="00F60B68">
        <w:rPr>
          <w:rFonts w:ascii="Times New Roman" w:hAnsi="Times New Roman" w:cs="Times New Roman"/>
          <w:sz w:val="24"/>
          <w:szCs w:val="24"/>
        </w:rPr>
        <w:t xml:space="preserve">O licitante ou o contratado será </w:t>
      </w:r>
      <w:proofErr w:type="gramStart"/>
      <w:r w:rsidRPr="00F60B68">
        <w:rPr>
          <w:rFonts w:ascii="Times New Roman" w:hAnsi="Times New Roman" w:cs="Times New Roman"/>
          <w:sz w:val="24"/>
          <w:szCs w:val="24"/>
        </w:rPr>
        <w:t>intimada</w:t>
      </w:r>
      <w:proofErr w:type="gramEnd"/>
      <w:r w:rsidRPr="00F60B68">
        <w:rPr>
          <w:rFonts w:ascii="Times New Roman" w:hAnsi="Times New Roman" w:cs="Times New Roman"/>
          <w:sz w:val="24"/>
          <w:szCs w:val="24"/>
        </w:rPr>
        <w:t xml:space="preserve"> para, no prazo de 15 (quinze) dias úteis, contado da data de intimação, apresentar defesa escrita e especificar as provas que pretenda produzir;</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c) </w:t>
      </w:r>
      <w:r w:rsidR="001B64BB" w:rsidRPr="00F60B68">
        <w:rPr>
          <w:rFonts w:ascii="Times New Roman" w:hAnsi="Times New Roman" w:cs="Times New Roman"/>
          <w:sz w:val="24"/>
          <w:szCs w:val="24"/>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d) </w:t>
      </w:r>
      <w:r w:rsidR="001B64BB" w:rsidRPr="00F60B68">
        <w:rPr>
          <w:rFonts w:ascii="Times New Roman" w:hAnsi="Times New Roman" w:cs="Times New Roman"/>
          <w:sz w:val="24"/>
          <w:szCs w:val="24"/>
        </w:rPr>
        <w:t>Serão indeferidas pela comissão, mediante decisão fundamentada, provas ilícitas, impertinentes, desnecessárias, protelatórias ou intempestivas;</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e) </w:t>
      </w:r>
      <w:r w:rsidR="001B64BB" w:rsidRPr="00F60B68">
        <w:rPr>
          <w:rFonts w:ascii="Times New Roman" w:hAnsi="Times New Roman" w:cs="Times New Roman"/>
          <w:sz w:val="24"/>
          <w:szCs w:val="24"/>
        </w:rPr>
        <w:t xml:space="preserve">A sanção prevista no inciso IV do item </w:t>
      </w:r>
      <w:proofErr w:type="gramStart"/>
      <w:r w:rsidR="001B64BB" w:rsidRPr="00F60B68">
        <w:rPr>
          <w:rFonts w:ascii="Times New Roman" w:hAnsi="Times New Roman" w:cs="Times New Roman"/>
          <w:sz w:val="24"/>
          <w:szCs w:val="24"/>
        </w:rPr>
        <w:t>1</w:t>
      </w:r>
      <w:proofErr w:type="gramEnd"/>
      <w:r w:rsidR="001B64BB" w:rsidRPr="00F60B68">
        <w:rPr>
          <w:rFonts w:ascii="Times New Roman" w:hAnsi="Times New Roman" w:cs="Times New Roman"/>
          <w:sz w:val="24"/>
          <w:szCs w:val="24"/>
        </w:rPr>
        <w:t xml:space="preserve"> será precedida de análise jurídica e será de competência exclusiva de secretário municipal (</w:t>
      </w:r>
      <w:r w:rsidR="001B64BB" w:rsidRPr="00F60B68">
        <w:rPr>
          <w:rFonts w:ascii="Times New Roman" w:hAnsi="Times New Roman" w:cs="Times New Roman"/>
          <w:color w:val="0000FF"/>
          <w:sz w:val="24"/>
          <w:szCs w:val="24"/>
          <w:u w:val="single"/>
        </w:rPr>
        <w:t>art. 156, § 6º, I da Lei nº 14.133/2021</w:t>
      </w:r>
      <w:r w:rsidR="001B64BB" w:rsidRPr="00F60B68">
        <w:rPr>
          <w:rFonts w:ascii="Times New Roman" w:hAnsi="Times New Roman" w:cs="Times New Roman"/>
          <w:sz w:val="24"/>
          <w:szCs w:val="24"/>
        </w:rPr>
        <w:t>);</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f) </w:t>
      </w:r>
      <w:r w:rsidR="001B64BB" w:rsidRPr="00F60B68">
        <w:rPr>
          <w:rFonts w:ascii="Times New Roman" w:hAnsi="Times New Roman" w:cs="Times New Roman"/>
          <w:sz w:val="24"/>
          <w:szCs w:val="24"/>
        </w:rPr>
        <w:t xml:space="preserve">A prescrição ocorrerá em </w:t>
      </w:r>
      <w:proofErr w:type="gramStart"/>
      <w:r w:rsidR="001B64BB" w:rsidRPr="00F60B68">
        <w:rPr>
          <w:rFonts w:ascii="Times New Roman" w:hAnsi="Times New Roman" w:cs="Times New Roman"/>
          <w:sz w:val="24"/>
          <w:szCs w:val="24"/>
        </w:rPr>
        <w:t>5</w:t>
      </w:r>
      <w:proofErr w:type="gramEnd"/>
      <w:r w:rsidR="001B64BB" w:rsidRPr="00F60B68">
        <w:rPr>
          <w:rFonts w:ascii="Times New Roman" w:hAnsi="Times New Roman" w:cs="Times New Roman"/>
          <w:sz w:val="24"/>
          <w:szCs w:val="24"/>
        </w:rPr>
        <w:t xml:space="preserve"> (cinco) anos, contados da ciência da infração pela Administração Pública Municipal, e será:</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 xml:space="preserve">I) </w:t>
      </w:r>
      <w:r w:rsidR="001B64BB" w:rsidRPr="00F60B68">
        <w:rPr>
          <w:rFonts w:ascii="Times New Roman" w:hAnsi="Times New Roman" w:cs="Times New Roman"/>
          <w:sz w:val="24"/>
          <w:szCs w:val="24"/>
        </w:rPr>
        <w:t>Interrompida pela instauração do processo de responsabilização a que se refere este item;</w:t>
      </w:r>
    </w:p>
    <w:p w:rsidR="001B64BB" w:rsidRPr="00F60B68" w:rsidRDefault="00EB0758" w:rsidP="0084269E">
      <w:pPr>
        <w:pStyle w:val="Corpodetexto"/>
        <w:ind w:left="0" w:right="-62"/>
        <w:jc w:val="both"/>
        <w:rPr>
          <w:rFonts w:ascii="Times New Roman" w:hAnsi="Times New Roman" w:cs="Times New Roman"/>
          <w:sz w:val="24"/>
          <w:szCs w:val="24"/>
        </w:rPr>
      </w:pPr>
      <w:proofErr w:type="gramStart"/>
      <w:r w:rsidRPr="00F60B68">
        <w:rPr>
          <w:rFonts w:ascii="Times New Roman" w:hAnsi="Times New Roman" w:cs="Times New Roman"/>
          <w:b/>
          <w:sz w:val="24"/>
          <w:szCs w:val="24"/>
        </w:rPr>
        <w:lastRenderedPageBreak/>
        <w:t>II)</w:t>
      </w:r>
      <w:proofErr w:type="gramEnd"/>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Suspensa pela celebração de acordo de leniência previsto na </w:t>
      </w:r>
      <w:r w:rsidR="001B64BB" w:rsidRPr="00F60B68">
        <w:rPr>
          <w:rFonts w:ascii="Times New Roman" w:hAnsi="Times New Roman" w:cs="Times New Roman"/>
          <w:color w:val="0000FF"/>
          <w:sz w:val="24"/>
          <w:szCs w:val="24"/>
          <w:u w:val="single"/>
        </w:rPr>
        <w:t>Lei nº 12.846, de 1º de agosto de 2013</w:t>
      </w:r>
      <w:r w:rsidR="001B64BB" w:rsidRPr="00F60B68">
        <w:rPr>
          <w:rFonts w:ascii="Times New Roman" w:hAnsi="Times New Roman" w:cs="Times New Roman"/>
          <w:color w:val="0000FF"/>
          <w:sz w:val="24"/>
          <w:szCs w:val="24"/>
        </w:rPr>
        <w:t xml:space="preserve"> </w:t>
      </w:r>
      <w:r w:rsidR="001B64BB" w:rsidRPr="00F60B68">
        <w:rPr>
          <w:rFonts w:ascii="Times New Roman" w:hAnsi="Times New Roman" w:cs="Times New Roman"/>
          <w:sz w:val="24"/>
          <w:szCs w:val="24"/>
        </w:rPr>
        <w:t>– Dispõe sobre a responsabilização administrativa e civil de pessoas jurídicas pela prática de atos contra a administração pública, nacional ou estrangeira, e dá outras providências;</w:t>
      </w:r>
    </w:p>
    <w:p w:rsidR="001B64BB" w:rsidRPr="00F60B68" w:rsidRDefault="00EB075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Suspensa por decisão judicial que inviabilize a conclusão da apuração administrativa.</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w:t>
      </w:r>
      <w:r w:rsidR="001B64BB" w:rsidRPr="00F60B68">
        <w:rPr>
          <w:rFonts w:ascii="Times New Roman" w:hAnsi="Times New Roman" w:cs="Times New Roman"/>
          <w:b/>
          <w:sz w:val="24"/>
          <w:szCs w:val="24"/>
        </w:rPr>
        <w:t>5</w:t>
      </w:r>
      <w:r w:rsidR="00EB0758"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Se a multa aplicada e as indenizações cabíveis forem superiores ao valor de pagamento eventualmente devido pelo SAMAE ao contratado, além da perda desse valor, a diferença será descontada da garantia prestada ou será cobrada judicialmente (</w:t>
      </w:r>
      <w:r w:rsidR="001B64BB" w:rsidRPr="00F60B68">
        <w:rPr>
          <w:rFonts w:ascii="Times New Roman" w:hAnsi="Times New Roman" w:cs="Times New Roman"/>
          <w:color w:val="0000FF"/>
          <w:sz w:val="24"/>
          <w:szCs w:val="24"/>
          <w:u w:val="single"/>
        </w:rPr>
        <w:t>art. 156, § 8º da Lei nº 14.133/2021</w:t>
      </w:r>
      <w:r w:rsidR="001B64BB" w:rsidRPr="00F60B68">
        <w:rPr>
          <w:rFonts w:ascii="Times New Roman" w:hAnsi="Times New Roman" w:cs="Times New Roman"/>
          <w:sz w:val="24"/>
          <w:szCs w:val="24"/>
        </w:rPr>
        <w:t>).</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w:t>
      </w:r>
      <w:r w:rsidR="00EB0758" w:rsidRPr="00F60B68">
        <w:rPr>
          <w:rFonts w:ascii="Times New Roman" w:hAnsi="Times New Roman" w:cs="Times New Roman"/>
          <w:b/>
          <w:sz w:val="24"/>
          <w:szCs w:val="24"/>
        </w:rPr>
        <w:t>6</w:t>
      </w:r>
      <w:r w:rsidR="00EB0758"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aplicação das sanções não exclui, em hipótese alguma, a obrigação de reparação integral do dano causado ao SAMAE (</w:t>
      </w:r>
      <w:r w:rsidR="001B64BB" w:rsidRPr="00F60B68">
        <w:rPr>
          <w:rFonts w:ascii="Times New Roman" w:hAnsi="Times New Roman" w:cs="Times New Roman"/>
          <w:color w:val="0000FF"/>
          <w:sz w:val="24"/>
          <w:szCs w:val="24"/>
          <w:u w:val="single"/>
        </w:rPr>
        <w:t>art. 156, § 9º da Lei nº 14.133/2021</w:t>
      </w:r>
      <w:r w:rsidR="001B64BB" w:rsidRPr="00F60B68">
        <w:rPr>
          <w:rFonts w:ascii="Times New Roman" w:hAnsi="Times New Roman" w:cs="Times New Roman"/>
          <w:sz w:val="24"/>
          <w:szCs w:val="24"/>
        </w:rPr>
        <w:t>).</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w:t>
      </w:r>
      <w:r w:rsidR="00EB0758" w:rsidRPr="00F60B68">
        <w:rPr>
          <w:rFonts w:ascii="Times New Roman" w:hAnsi="Times New Roman" w:cs="Times New Roman"/>
          <w:b/>
          <w:sz w:val="24"/>
          <w:szCs w:val="24"/>
        </w:rPr>
        <w:t>7</w:t>
      </w:r>
      <w:r w:rsidR="00EB0758"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Os atos previstos como infrações administrativas na </w:t>
      </w:r>
      <w:r w:rsidR="001B64BB" w:rsidRPr="00F60B68">
        <w:rPr>
          <w:rFonts w:ascii="Times New Roman" w:hAnsi="Times New Roman" w:cs="Times New Roman"/>
          <w:color w:val="0000FF"/>
          <w:sz w:val="24"/>
          <w:szCs w:val="24"/>
          <w:u w:val="single"/>
        </w:rPr>
        <w:t>Lei nº 14.133/2021</w:t>
      </w:r>
      <w:r w:rsidR="001B64BB" w:rsidRPr="00F60B68">
        <w:rPr>
          <w:rFonts w:ascii="Times New Roman" w:hAnsi="Times New Roman" w:cs="Times New Roman"/>
          <w:color w:val="0000FF"/>
          <w:sz w:val="24"/>
          <w:szCs w:val="24"/>
        </w:rPr>
        <w:t xml:space="preserve"> </w:t>
      </w:r>
      <w:r w:rsidR="001B64BB" w:rsidRPr="00F60B68">
        <w:rPr>
          <w:rFonts w:ascii="Times New Roman" w:hAnsi="Times New Roman" w:cs="Times New Roman"/>
          <w:sz w:val="24"/>
          <w:szCs w:val="24"/>
        </w:rPr>
        <w:t xml:space="preserve">ou em outras leis de licitações e contratos da Administração Pública que também sejam tipificados como atos lesivos na </w:t>
      </w:r>
      <w:r w:rsidR="001B64BB" w:rsidRPr="00F60B68">
        <w:rPr>
          <w:rFonts w:ascii="Times New Roman" w:hAnsi="Times New Roman" w:cs="Times New Roman"/>
          <w:color w:val="0000FF"/>
          <w:sz w:val="24"/>
          <w:szCs w:val="24"/>
          <w:u w:val="single"/>
        </w:rPr>
        <w:t>Lei nº 12.846, de 1º de agosto de 2013</w:t>
      </w:r>
      <w:r w:rsidR="001B64BB" w:rsidRPr="00F60B68">
        <w:rPr>
          <w:rFonts w:ascii="Times New Roman" w:hAnsi="Times New Roman" w:cs="Times New Roman"/>
          <w:color w:val="0000FF"/>
          <w:sz w:val="24"/>
          <w:szCs w:val="24"/>
        </w:rPr>
        <w:t xml:space="preserve"> </w:t>
      </w:r>
      <w:r w:rsidR="001B64BB" w:rsidRPr="00F60B68">
        <w:rPr>
          <w:rFonts w:ascii="Times New Roman" w:hAnsi="Times New Roman" w:cs="Times New Roman"/>
          <w:sz w:val="24"/>
          <w:szCs w:val="24"/>
        </w:rPr>
        <w:t xml:space="preserve">– Dispõe sobre a responsabilização administrativa e civil de pessoas jurídicas pela prática de atos contra a administração pública, nacional ou estrangeira, e dá outras providências, serão apurados e julgados conjuntamente, nos mesmos autos, observados o rito procedimental e a autoridade </w:t>
      </w:r>
      <w:proofErr w:type="gramStart"/>
      <w:r w:rsidR="001B64BB" w:rsidRPr="00F60B68">
        <w:rPr>
          <w:rFonts w:ascii="Times New Roman" w:hAnsi="Times New Roman" w:cs="Times New Roman"/>
          <w:sz w:val="24"/>
          <w:szCs w:val="24"/>
        </w:rPr>
        <w:t>competente definidos</w:t>
      </w:r>
      <w:proofErr w:type="gramEnd"/>
      <w:r w:rsidR="001B64BB" w:rsidRPr="00F60B68">
        <w:rPr>
          <w:rFonts w:ascii="Times New Roman" w:hAnsi="Times New Roman" w:cs="Times New Roman"/>
          <w:sz w:val="24"/>
          <w:szCs w:val="24"/>
        </w:rPr>
        <w:t xml:space="preserve"> na referida Lei (</w:t>
      </w:r>
      <w:r w:rsidR="001B64BB" w:rsidRPr="00F60B68">
        <w:rPr>
          <w:rFonts w:ascii="Times New Roman" w:hAnsi="Times New Roman" w:cs="Times New Roman"/>
          <w:color w:val="0000FF"/>
          <w:sz w:val="24"/>
          <w:szCs w:val="24"/>
          <w:u w:val="single"/>
        </w:rPr>
        <w:t>art. 159 da Lei nº 14.133/2021</w:t>
      </w:r>
      <w:r w:rsidR="001B64BB" w:rsidRPr="00F60B68">
        <w:rPr>
          <w:rFonts w:ascii="Times New Roman" w:hAnsi="Times New Roman" w:cs="Times New Roman"/>
          <w:sz w:val="24"/>
          <w:szCs w:val="24"/>
        </w:rPr>
        <w:t>).</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w:t>
      </w:r>
      <w:r w:rsidR="00A64B0B" w:rsidRPr="00F60B68">
        <w:rPr>
          <w:rFonts w:ascii="Times New Roman" w:hAnsi="Times New Roman" w:cs="Times New Roman"/>
          <w:b/>
          <w:sz w:val="24"/>
          <w:szCs w:val="24"/>
        </w:rPr>
        <w:t>8</w:t>
      </w:r>
      <w:r w:rsidR="00A64B0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 personalidade jurídica poderá ser desconsiderada sempre que utilizada com abuso do direito para facilitar, encobrir ou dissimular a prática dos atos ilícitos previstos na </w:t>
      </w:r>
      <w:r w:rsidR="001B64BB" w:rsidRPr="00F60B68">
        <w:rPr>
          <w:rFonts w:ascii="Times New Roman" w:hAnsi="Times New Roman" w:cs="Times New Roman"/>
          <w:color w:val="0000FF"/>
          <w:sz w:val="24"/>
          <w:szCs w:val="24"/>
          <w:u w:val="single"/>
        </w:rPr>
        <w:t>Lei nº 14.133/2021</w:t>
      </w:r>
      <w:r w:rsidR="001B64BB" w:rsidRPr="00F60B68">
        <w:rPr>
          <w:rFonts w:ascii="Times New Roman" w:hAnsi="Times New Roman" w:cs="Times New Roman"/>
          <w:color w:val="0000FF"/>
          <w:sz w:val="24"/>
          <w:szCs w:val="24"/>
        </w:rPr>
        <w:t xml:space="preserve"> </w:t>
      </w:r>
      <w:r w:rsidR="001B64BB" w:rsidRPr="00F60B68">
        <w:rPr>
          <w:rFonts w:ascii="Times New Roman" w:hAnsi="Times New Roman" w:cs="Times New Roman"/>
          <w:sz w:val="24"/>
          <w:szCs w:val="24"/>
        </w:rPr>
        <w:t>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r w:rsidR="001B64BB" w:rsidRPr="00F60B68">
        <w:rPr>
          <w:rFonts w:ascii="Times New Roman" w:hAnsi="Times New Roman" w:cs="Times New Roman"/>
          <w:color w:val="0000FF"/>
          <w:sz w:val="24"/>
          <w:szCs w:val="24"/>
          <w:u w:val="single"/>
        </w:rPr>
        <w:t>art. 160 da Lei nº 14.133/2021</w:t>
      </w:r>
      <w:r w:rsidR="001B64BB" w:rsidRPr="00F60B68">
        <w:rPr>
          <w:rFonts w:ascii="Times New Roman" w:hAnsi="Times New Roman" w:cs="Times New Roman"/>
          <w:sz w:val="24"/>
          <w:szCs w:val="24"/>
        </w:rPr>
        <w:t>).</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w:t>
      </w:r>
      <w:r w:rsidR="001B64BB" w:rsidRPr="00F60B68">
        <w:rPr>
          <w:rFonts w:ascii="Times New Roman" w:hAnsi="Times New Roman" w:cs="Times New Roman"/>
          <w:b/>
          <w:sz w:val="24"/>
          <w:szCs w:val="24"/>
        </w:rPr>
        <w:t>9</w:t>
      </w:r>
      <w:r w:rsidR="00A64B0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SAMAE, no prazo máximo 15 (quinze) dias úteis, contado da data de aplicação da sanção, informará e manterá atualizados os dados relativos às sanções por ela aplicadas, para fins de publicidade no </w:t>
      </w:r>
      <w:r w:rsidR="001B64BB" w:rsidRPr="00F60B68">
        <w:rPr>
          <w:rFonts w:ascii="Times New Roman" w:hAnsi="Times New Roman" w:cs="Times New Roman"/>
          <w:color w:val="0000FF"/>
          <w:sz w:val="24"/>
          <w:szCs w:val="24"/>
          <w:u w:val="single"/>
        </w:rPr>
        <w:t>Cadastro Nacional de Empresas Inidôneas e Suspensas (Ceis)</w:t>
      </w:r>
      <w:r w:rsidR="001B64BB" w:rsidRPr="00F60B68">
        <w:rPr>
          <w:rFonts w:ascii="Times New Roman" w:hAnsi="Times New Roman" w:cs="Times New Roman"/>
          <w:sz w:val="24"/>
          <w:szCs w:val="24"/>
        </w:rPr>
        <w:t xml:space="preserve"> e no </w:t>
      </w:r>
      <w:r w:rsidR="001B64BB" w:rsidRPr="00F60B68">
        <w:rPr>
          <w:rFonts w:ascii="Times New Roman" w:hAnsi="Times New Roman" w:cs="Times New Roman"/>
          <w:color w:val="0000FF"/>
          <w:sz w:val="24"/>
          <w:szCs w:val="24"/>
          <w:u w:val="single"/>
        </w:rPr>
        <w:t>Cadastro Nacional de Empresas Punidas (Cnep),</w:t>
      </w:r>
      <w:r w:rsidR="001B64BB" w:rsidRPr="00F60B68">
        <w:rPr>
          <w:rFonts w:ascii="Times New Roman" w:hAnsi="Times New Roman" w:cs="Times New Roman"/>
          <w:color w:val="0000FF"/>
          <w:sz w:val="24"/>
          <w:szCs w:val="24"/>
        </w:rPr>
        <w:t xml:space="preserve"> </w:t>
      </w:r>
      <w:r w:rsidR="001B64BB" w:rsidRPr="00F60B68">
        <w:rPr>
          <w:rFonts w:ascii="Times New Roman" w:hAnsi="Times New Roman" w:cs="Times New Roman"/>
          <w:sz w:val="24"/>
          <w:szCs w:val="24"/>
        </w:rPr>
        <w:t>instituídos no âmbito do Poder Executivo federal (</w:t>
      </w:r>
      <w:r w:rsidR="001B64BB" w:rsidRPr="00F60B68">
        <w:rPr>
          <w:rFonts w:ascii="Times New Roman" w:hAnsi="Times New Roman" w:cs="Times New Roman"/>
          <w:color w:val="0000FF"/>
          <w:sz w:val="24"/>
          <w:szCs w:val="24"/>
          <w:u w:val="single"/>
        </w:rPr>
        <w:t>art. 161 da Lei nº 14.133/2021</w:t>
      </w:r>
      <w:r w:rsidR="001B64BB" w:rsidRPr="00F60B68">
        <w:rPr>
          <w:rFonts w:ascii="Times New Roman" w:hAnsi="Times New Roman" w:cs="Times New Roman"/>
          <w:sz w:val="24"/>
          <w:szCs w:val="24"/>
        </w:rPr>
        <w:t>).</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w:t>
      </w:r>
      <w:r w:rsidR="00A64B0B" w:rsidRPr="00F60B68">
        <w:rPr>
          <w:rFonts w:ascii="Times New Roman" w:hAnsi="Times New Roman" w:cs="Times New Roman"/>
          <w:b/>
          <w:sz w:val="24"/>
          <w:szCs w:val="24"/>
        </w:rPr>
        <w:t>10</w:t>
      </w:r>
      <w:r w:rsidR="00A64B0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atraso injustificado na execução do contrato sujeitará o contratado a multa de mora, na forma prevista no inciso II do item </w:t>
      </w:r>
      <w:proofErr w:type="gramStart"/>
      <w:r w:rsidR="001B64BB" w:rsidRPr="00F60B68">
        <w:rPr>
          <w:rFonts w:ascii="Times New Roman" w:hAnsi="Times New Roman" w:cs="Times New Roman"/>
          <w:sz w:val="24"/>
          <w:szCs w:val="24"/>
        </w:rPr>
        <w:t>2</w:t>
      </w:r>
      <w:proofErr w:type="gramEnd"/>
      <w:r w:rsidR="001B64BB" w:rsidRPr="00F60B68">
        <w:rPr>
          <w:rFonts w:ascii="Times New Roman" w:hAnsi="Times New Roman" w:cs="Times New Roman"/>
          <w:sz w:val="24"/>
          <w:szCs w:val="24"/>
        </w:rPr>
        <w:t xml:space="preserve"> (</w:t>
      </w:r>
      <w:r w:rsidR="001B64BB" w:rsidRPr="00F60B68">
        <w:rPr>
          <w:rFonts w:ascii="Times New Roman" w:hAnsi="Times New Roman" w:cs="Times New Roman"/>
          <w:color w:val="0000FF"/>
          <w:sz w:val="24"/>
          <w:szCs w:val="24"/>
          <w:u w:val="single"/>
        </w:rPr>
        <w:t>art. 162 da Lei nº 14.133/2021</w:t>
      </w:r>
      <w:r w:rsidR="001B64BB" w:rsidRPr="00F60B68">
        <w:rPr>
          <w:rFonts w:ascii="Times New Roman" w:hAnsi="Times New Roman" w:cs="Times New Roman"/>
          <w:sz w:val="24"/>
          <w:szCs w:val="24"/>
        </w:rPr>
        <w:t>).</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w:t>
      </w:r>
      <w:r w:rsidR="001B64BB" w:rsidRPr="00F60B68">
        <w:rPr>
          <w:rFonts w:ascii="Times New Roman" w:hAnsi="Times New Roman" w:cs="Times New Roman"/>
          <w:b/>
          <w:sz w:val="24"/>
          <w:szCs w:val="24"/>
        </w:rPr>
        <w:t>11</w:t>
      </w:r>
      <w:r w:rsidR="001B64BB" w:rsidRPr="00F60B68">
        <w:rPr>
          <w:rFonts w:ascii="Times New Roman" w:hAnsi="Times New Roman" w:cs="Times New Roman"/>
          <w:sz w:val="24"/>
          <w:szCs w:val="24"/>
        </w:rPr>
        <w:t xml:space="preserve"> A aplicação de multa de mora não impedirá que a Administração a converta em compensatória e promova a extinção unilateral do contrato com a aplicação cumulada de outras sanções previstas na Lei nº 14.133/2021 (</w:t>
      </w:r>
      <w:r w:rsidR="001B64BB" w:rsidRPr="00F60B68">
        <w:rPr>
          <w:rFonts w:ascii="Times New Roman" w:hAnsi="Times New Roman" w:cs="Times New Roman"/>
          <w:color w:val="0000FF"/>
          <w:sz w:val="24"/>
          <w:szCs w:val="24"/>
          <w:u w:val="single"/>
        </w:rPr>
        <w:t>art. 162, parágrafo único da Lei nº 14.133/2021</w:t>
      </w:r>
      <w:r w:rsidR="001B64BB" w:rsidRPr="00F60B68">
        <w:rPr>
          <w:rFonts w:ascii="Times New Roman" w:hAnsi="Times New Roman" w:cs="Times New Roman"/>
          <w:sz w:val="24"/>
          <w:szCs w:val="24"/>
        </w:rPr>
        <w:t>).</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w:t>
      </w:r>
      <w:r w:rsidR="00A64B0B" w:rsidRPr="00F60B68">
        <w:rPr>
          <w:rFonts w:ascii="Times New Roman" w:hAnsi="Times New Roman" w:cs="Times New Roman"/>
          <w:b/>
          <w:sz w:val="24"/>
          <w:szCs w:val="24"/>
        </w:rPr>
        <w:t>12</w:t>
      </w:r>
      <w:r w:rsidR="00A64B0B" w:rsidRPr="00F60B68">
        <w:rPr>
          <w:rFonts w:ascii="Times New Roman" w:hAnsi="Times New Roman" w:cs="Times New Roman"/>
          <w:sz w:val="24"/>
          <w:szCs w:val="24"/>
        </w:rPr>
        <w:t xml:space="preserve"> </w:t>
      </w:r>
      <w:proofErr w:type="gramStart"/>
      <w:r w:rsidR="001B64BB" w:rsidRPr="00F60B68">
        <w:rPr>
          <w:rFonts w:ascii="Times New Roman" w:hAnsi="Times New Roman" w:cs="Times New Roman"/>
          <w:sz w:val="24"/>
          <w:szCs w:val="24"/>
        </w:rPr>
        <w:t>É</w:t>
      </w:r>
      <w:proofErr w:type="gramEnd"/>
      <w:r w:rsidR="001B64BB" w:rsidRPr="00F60B68">
        <w:rPr>
          <w:rFonts w:ascii="Times New Roman" w:hAnsi="Times New Roman" w:cs="Times New Roman"/>
          <w:sz w:val="24"/>
          <w:szCs w:val="24"/>
        </w:rPr>
        <w:t xml:space="preserve"> admitida a reabilitação do licitante ou contratado perante o SAMAE, exigidos, cumulativamente (</w:t>
      </w:r>
      <w:r w:rsidR="001B64BB" w:rsidRPr="00F60B68">
        <w:rPr>
          <w:rFonts w:ascii="Times New Roman" w:hAnsi="Times New Roman" w:cs="Times New Roman"/>
          <w:color w:val="0000FF"/>
          <w:sz w:val="24"/>
          <w:szCs w:val="24"/>
          <w:u w:val="single"/>
        </w:rPr>
        <w:t>art. 163 da Lei nº 14.133/2021</w:t>
      </w:r>
      <w:r w:rsidR="001B64BB" w:rsidRPr="00F60B68">
        <w:rPr>
          <w:rFonts w:ascii="Times New Roman" w:hAnsi="Times New Roman" w:cs="Times New Roman"/>
          <w:sz w:val="24"/>
          <w:szCs w:val="24"/>
        </w:rPr>
        <w:t>):</w:t>
      </w:r>
    </w:p>
    <w:p w:rsidR="001B64BB" w:rsidRPr="00F60B68" w:rsidRDefault="00A64B0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Reparação integral do dano causado à Administração Pública Municipal;</w:t>
      </w:r>
    </w:p>
    <w:p w:rsidR="001B64BB" w:rsidRPr="00F60B68" w:rsidRDefault="00A64B0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Pagamento da multa;</w:t>
      </w:r>
    </w:p>
    <w:p w:rsidR="001B64BB" w:rsidRPr="00F60B68" w:rsidRDefault="00A64B0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III-</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Transcurso do prazo mínimo de </w:t>
      </w:r>
      <w:proofErr w:type="gramStart"/>
      <w:r w:rsidR="001B64BB" w:rsidRPr="00F60B68">
        <w:rPr>
          <w:rFonts w:ascii="Times New Roman" w:hAnsi="Times New Roman" w:cs="Times New Roman"/>
          <w:sz w:val="24"/>
          <w:szCs w:val="24"/>
        </w:rPr>
        <w:t>1</w:t>
      </w:r>
      <w:proofErr w:type="gramEnd"/>
      <w:r w:rsidR="001B64BB" w:rsidRPr="00F60B68">
        <w:rPr>
          <w:rFonts w:ascii="Times New Roman" w:hAnsi="Times New Roman" w:cs="Times New Roman"/>
          <w:sz w:val="24"/>
          <w:szCs w:val="24"/>
        </w:rPr>
        <w:t xml:space="preserve"> (um) ano da aplicação da penalidade, no caso de impedimento de licitar e contratar, ou de 3 (três) anos da aplicação da penalidade, no caso de declaração de inidoneidade;</w:t>
      </w:r>
    </w:p>
    <w:p w:rsidR="001B64BB" w:rsidRPr="00F60B68" w:rsidRDefault="00A64B0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Cumprimento das condições de reabilitação definidas no ato punitivo;</w:t>
      </w:r>
    </w:p>
    <w:p w:rsidR="001B64BB" w:rsidRPr="00F60B68" w:rsidRDefault="00A64B0B"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V-</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Análise jurídica prévia, com posicionamento conclusivo quanto ao cumprimento dos requisitos definidos neste item.</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23.13</w:t>
      </w:r>
      <w:r w:rsidR="001B64BB" w:rsidRPr="00F60B68">
        <w:rPr>
          <w:rFonts w:ascii="Times New Roman" w:hAnsi="Times New Roman" w:cs="Times New Roman"/>
          <w:sz w:val="24"/>
          <w:szCs w:val="24"/>
        </w:rPr>
        <w:t xml:space="preserve"> A sanção pelas infrações previstas nos incisos VIII e XII do item </w:t>
      </w:r>
      <w:proofErr w:type="gramStart"/>
      <w:r w:rsidR="001B64BB" w:rsidRPr="00F60B68">
        <w:rPr>
          <w:rFonts w:ascii="Times New Roman" w:hAnsi="Times New Roman" w:cs="Times New Roman"/>
          <w:sz w:val="24"/>
          <w:szCs w:val="24"/>
        </w:rPr>
        <w:t>1</w:t>
      </w:r>
      <w:proofErr w:type="gramEnd"/>
      <w:r w:rsidR="001B64BB" w:rsidRPr="00F60B68">
        <w:rPr>
          <w:rFonts w:ascii="Times New Roman" w:hAnsi="Times New Roman" w:cs="Times New Roman"/>
          <w:sz w:val="24"/>
          <w:szCs w:val="24"/>
        </w:rPr>
        <w:t xml:space="preserve"> exigirá, como condição de reabilitação do licitante ou contratado, a implantação ou aperfeiçoamento de programa de integridade pelo responsável (</w:t>
      </w:r>
      <w:r w:rsidR="001B64BB" w:rsidRPr="00F60B68">
        <w:rPr>
          <w:rFonts w:ascii="Times New Roman" w:hAnsi="Times New Roman" w:cs="Times New Roman"/>
          <w:color w:val="0000FF"/>
          <w:sz w:val="24"/>
          <w:szCs w:val="24"/>
          <w:u w:val="single"/>
        </w:rPr>
        <w:t>art. 163, parágrafo único da Lei nº 14.133/2021</w:t>
      </w:r>
      <w:r w:rsidR="001B64BB" w:rsidRPr="00F60B68">
        <w:rPr>
          <w:rFonts w:ascii="Times New Roman" w:hAnsi="Times New Roman" w:cs="Times New Roman"/>
          <w:sz w:val="24"/>
          <w:szCs w:val="24"/>
        </w:rPr>
        <w:t>).</w:t>
      </w:r>
    </w:p>
    <w:p w:rsidR="001B64BB" w:rsidRPr="00F60B68" w:rsidRDefault="001B64BB"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24.</w:t>
      </w:r>
      <w:r w:rsidRPr="00F60B68">
        <w:rPr>
          <w:rFonts w:ascii="Times New Roman" w:hAnsi="Times New Roman" w:cs="Times New Roman"/>
          <w:b/>
          <w:sz w:val="24"/>
          <w:szCs w:val="24"/>
        </w:rPr>
        <w:tab/>
        <w:t>DA IMPUGNAÇÃO AO EDITAL E DO PEDIDO DE ESCLARECIMENTO.</w:t>
      </w:r>
      <w:proofErr w:type="gramStart"/>
      <w:r w:rsidRPr="00F60B68">
        <w:rPr>
          <w:rFonts w:ascii="Times New Roman" w:hAnsi="Times New Roman" w:cs="Times New Roman"/>
          <w:b/>
          <w:sz w:val="24"/>
          <w:szCs w:val="24"/>
        </w:rPr>
        <w:tab/>
      </w:r>
      <w:proofErr w:type="gramEnd"/>
    </w:p>
    <w:p w:rsidR="001B64BB" w:rsidRPr="00F60B68" w:rsidRDefault="004B4808" w:rsidP="006F6E1C">
      <w:pPr>
        <w:jc w:val="both"/>
        <w:rPr>
          <w:rFonts w:ascii="Times New Roman" w:hAnsi="Times New Roman" w:cs="Times New Roman"/>
          <w:sz w:val="24"/>
          <w:szCs w:val="24"/>
        </w:rPr>
      </w:pPr>
      <w:r w:rsidRPr="00F60B68">
        <w:rPr>
          <w:rFonts w:ascii="Times New Roman" w:hAnsi="Times New Roman" w:cs="Times New Roman"/>
          <w:b/>
          <w:sz w:val="24"/>
          <w:szCs w:val="24"/>
        </w:rPr>
        <w:t>24.</w:t>
      </w:r>
      <w:r w:rsidR="00A64B0B" w:rsidRPr="00F60B68">
        <w:rPr>
          <w:rFonts w:ascii="Times New Roman" w:hAnsi="Times New Roman" w:cs="Times New Roman"/>
          <w:b/>
          <w:sz w:val="24"/>
          <w:szCs w:val="24"/>
        </w:rPr>
        <w:t>1</w:t>
      </w:r>
      <w:r w:rsidR="001B64BB" w:rsidRPr="00F60B68">
        <w:rPr>
          <w:rFonts w:ascii="Times New Roman" w:hAnsi="Times New Roman" w:cs="Times New Roman"/>
          <w:b/>
          <w:sz w:val="24"/>
          <w:szCs w:val="24"/>
        </w:rPr>
        <w:t>Qualquer pessoa</w:t>
      </w:r>
      <w:r w:rsidR="001B64BB" w:rsidRPr="00F60B68">
        <w:rPr>
          <w:rFonts w:ascii="Times New Roman" w:hAnsi="Times New Roman" w:cs="Times New Roman"/>
          <w:sz w:val="24"/>
          <w:szCs w:val="24"/>
        </w:rPr>
        <w:t xml:space="preserve"> é parte legítima para </w:t>
      </w:r>
      <w:r w:rsidR="001B64BB" w:rsidRPr="00F60B68">
        <w:rPr>
          <w:rFonts w:ascii="Times New Roman" w:hAnsi="Times New Roman" w:cs="Times New Roman"/>
          <w:b/>
          <w:sz w:val="24"/>
          <w:szCs w:val="24"/>
        </w:rPr>
        <w:t>impugnar</w:t>
      </w:r>
      <w:r w:rsidR="001B64BB" w:rsidRPr="00F60B68">
        <w:rPr>
          <w:rFonts w:ascii="Times New Roman" w:hAnsi="Times New Roman" w:cs="Times New Roman"/>
          <w:sz w:val="24"/>
          <w:szCs w:val="24"/>
        </w:rPr>
        <w:t xml:space="preserve"> edital de licitação por irregularidade na aplicação da legislação vigente </w:t>
      </w:r>
      <w:r w:rsidR="001B64BB" w:rsidRPr="00F60B68">
        <w:rPr>
          <w:rFonts w:ascii="Times New Roman" w:hAnsi="Times New Roman" w:cs="Times New Roman"/>
          <w:b/>
          <w:sz w:val="24"/>
          <w:szCs w:val="24"/>
        </w:rPr>
        <w:t>ou para solicitar esclarecimento</w:t>
      </w:r>
      <w:r w:rsidR="001B64BB" w:rsidRPr="00F60B68">
        <w:rPr>
          <w:rFonts w:ascii="Times New Roman" w:hAnsi="Times New Roman" w:cs="Times New Roman"/>
          <w:sz w:val="24"/>
          <w:szCs w:val="24"/>
        </w:rPr>
        <w:t xml:space="preserve"> sobre os seus termos, devendo protocolar o pedido até </w:t>
      </w:r>
      <w:proofErr w:type="gramStart"/>
      <w:r w:rsidR="001B64BB" w:rsidRPr="00F60B68">
        <w:rPr>
          <w:rFonts w:ascii="Times New Roman" w:hAnsi="Times New Roman" w:cs="Times New Roman"/>
          <w:sz w:val="24"/>
          <w:szCs w:val="24"/>
        </w:rPr>
        <w:t>3</w:t>
      </w:r>
      <w:proofErr w:type="gramEnd"/>
      <w:r w:rsidR="001B64BB" w:rsidRPr="00F60B68">
        <w:rPr>
          <w:rFonts w:ascii="Times New Roman" w:hAnsi="Times New Roman" w:cs="Times New Roman"/>
          <w:sz w:val="24"/>
          <w:szCs w:val="24"/>
        </w:rPr>
        <w:t xml:space="preserve"> (três) dias úteis antes da data de abertura do certame (</w:t>
      </w:r>
      <w:r w:rsidR="001B64BB" w:rsidRPr="00F60B68">
        <w:rPr>
          <w:rFonts w:ascii="Times New Roman" w:hAnsi="Times New Roman" w:cs="Times New Roman"/>
          <w:color w:val="0000FF"/>
          <w:sz w:val="24"/>
          <w:szCs w:val="24"/>
          <w:u w:val="single"/>
        </w:rPr>
        <w:t xml:space="preserve">art. 164 da Lei nº </w:t>
      </w:r>
      <w:r w:rsidR="001B64BB" w:rsidRPr="00F60B68">
        <w:rPr>
          <w:rFonts w:ascii="Times New Roman" w:hAnsi="Times New Roman" w:cs="Times New Roman"/>
          <w:color w:val="0000FF"/>
          <w:sz w:val="24"/>
          <w:szCs w:val="24"/>
          <w:u w:val="single"/>
        </w:rPr>
        <w:lastRenderedPageBreak/>
        <w:t>14.133/2021</w:t>
      </w:r>
      <w:r w:rsidR="001B64BB" w:rsidRPr="00F60B68">
        <w:rPr>
          <w:rFonts w:ascii="Times New Roman" w:hAnsi="Times New Roman" w:cs="Times New Roman"/>
          <w:sz w:val="24"/>
          <w:szCs w:val="24"/>
        </w:rPr>
        <w:t>).</w:t>
      </w:r>
      <w:r w:rsidR="006F6E1C" w:rsidRPr="00F60B68">
        <w:rPr>
          <w:rFonts w:ascii="Times New Roman" w:hAnsi="Times New Roman" w:cs="Times New Roman"/>
          <w:color w:val="000000"/>
        </w:rPr>
        <w:t xml:space="preserve"> </w:t>
      </w:r>
    </w:p>
    <w:p w:rsidR="00555FCC"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24.</w:t>
      </w:r>
      <w:r w:rsidR="00A64B0B" w:rsidRPr="00F60B68">
        <w:rPr>
          <w:rFonts w:ascii="Times New Roman" w:hAnsi="Times New Roman" w:cs="Times New Roman"/>
          <w:b/>
          <w:sz w:val="24"/>
          <w:szCs w:val="24"/>
        </w:rPr>
        <w:t>1.1</w:t>
      </w:r>
      <w:r w:rsidR="00A64B0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IMPUGNAÇÃO DEVERÁ ser realizada EXCLUSIVAMENTE por FORMA ELETRÔNICA no sistema</w:t>
      </w:r>
      <w:r w:rsidR="00555FCC" w:rsidRPr="00F60B68">
        <w:rPr>
          <w:rFonts w:ascii="Times New Roman" w:hAnsi="Times New Roman" w:cs="Times New Roman"/>
          <w:sz w:val="24"/>
          <w:szCs w:val="24"/>
        </w:rPr>
        <w:t>:</w:t>
      </w:r>
    </w:p>
    <w:p w:rsidR="000D0A20" w:rsidRDefault="000D6022" w:rsidP="0084269E">
      <w:pPr>
        <w:pStyle w:val="Corpodetexto"/>
        <w:ind w:left="0" w:right="-62"/>
        <w:jc w:val="both"/>
        <w:rPr>
          <w:spacing w:val="-2"/>
          <w:sz w:val="26"/>
        </w:rPr>
      </w:pPr>
      <w:hyperlink r:id="rId33">
        <w:r w:rsidR="000D0A20">
          <w:rPr>
            <w:color w:val="0000FF"/>
            <w:spacing w:val="-2"/>
            <w:sz w:val="26"/>
            <w:u w:val="single" w:color="0000FF"/>
          </w:rPr>
          <w:t>https://mogiguacusamae.eportal.net.br/portal_licitacoes_externo_irrestrito/</w:t>
        </w:r>
      </w:hyperlink>
      <w:r w:rsidR="000D0A20">
        <w:rPr>
          <w:spacing w:val="-2"/>
          <w:sz w:val="26"/>
        </w:rPr>
        <w:t>.</w:t>
      </w:r>
    </w:p>
    <w:p w:rsidR="00555FCC"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24.</w:t>
      </w:r>
      <w:r w:rsidR="001B64BB" w:rsidRPr="00F60B68">
        <w:rPr>
          <w:rFonts w:ascii="Times New Roman" w:hAnsi="Times New Roman" w:cs="Times New Roman"/>
          <w:b/>
          <w:sz w:val="24"/>
          <w:szCs w:val="24"/>
        </w:rPr>
        <w:t>1.2</w:t>
      </w:r>
      <w:r w:rsidR="00A64B0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Os pedidos de esclarecimentos referentes a este processo licitatório deverão ser enviados ao pregoeiro, até </w:t>
      </w:r>
      <w:r w:rsidR="001B64BB" w:rsidRPr="00F60B68">
        <w:rPr>
          <w:rFonts w:ascii="Times New Roman" w:hAnsi="Times New Roman" w:cs="Times New Roman"/>
          <w:b/>
          <w:sz w:val="24"/>
          <w:szCs w:val="24"/>
        </w:rPr>
        <w:t>03 (três) dias úteis</w:t>
      </w:r>
      <w:r w:rsidR="001B64BB" w:rsidRPr="00F60B68">
        <w:rPr>
          <w:rFonts w:ascii="Times New Roman" w:hAnsi="Times New Roman" w:cs="Times New Roman"/>
          <w:sz w:val="24"/>
          <w:szCs w:val="24"/>
        </w:rPr>
        <w:t xml:space="preserve"> anteriores à data designada para abertura da sessão pública, exclusivamente por meio eletrônico via internet, em campo próprio </w:t>
      </w:r>
      <w:r w:rsidR="0084269E" w:rsidRPr="00F60B68">
        <w:rPr>
          <w:rFonts w:ascii="Times New Roman" w:hAnsi="Times New Roman" w:cs="Times New Roman"/>
          <w:sz w:val="24"/>
          <w:szCs w:val="24"/>
        </w:rPr>
        <w:t xml:space="preserve">do </w:t>
      </w:r>
      <w:r w:rsidR="00555FCC" w:rsidRPr="00F60B68">
        <w:rPr>
          <w:rFonts w:ascii="Times New Roman" w:hAnsi="Times New Roman" w:cs="Times New Roman"/>
          <w:sz w:val="24"/>
          <w:szCs w:val="24"/>
        </w:rPr>
        <w:t>Sistema CEBINET no endereço eletrônico:</w:t>
      </w:r>
    </w:p>
    <w:p w:rsidR="000D0A20" w:rsidRDefault="000D6022" w:rsidP="0084269E">
      <w:pPr>
        <w:pStyle w:val="Corpodetexto"/>
        <w:ind w:left="0" w:right="-62"/>
        <w:jc w:val="both"/>
        <w:rPr>
          <w:spacing w:val="-2"/>
          <w:sz w:val="26"/>
        </w:rPr>
      </w:pPr>
      <w:hyperlink r:id="rId34">
        <w:r w:rsidR="000D0A20">
          <w:rPr>
            <w:color w:val="0000FF"/>
            <w:spacing w:val="-2"/>
            <w:sz w:val="26"/>
            <w:u w:val="single" w:color="0000FF"/>
          </w:rPr>
          <w:t>https://mogiguacusamae.eportal.net.br/portal_licitacoes_externo_irrestrito/</w:t>
        </w:r>
      </w:hyperlink>
      <w:r w:rsidR="000D0A20">
        <w:rPr>
          <w:spacing w:val="-2"/>
          <w:sz w:val="26"/>
        </w:rPr>
        <w:t>.</w:t>
      </w:r>
    </w:p>
    <w:p w:rsidR="00555FCC"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24.</w:t>
      </w:r>
      <w:r w:rsidR="00A64B0B" w:rsidRPr="00F60B68">
        <w:rPr>
          <w:rFonts w:ascii="Times New Roman" w:hAnsi="Times New Roman" w:cs="Times New Roman"/>
          <w:b/>
          <w:sz w:val="24"/>
          <w:szCs w:val="24"/>
        </w:rPr>
        <w:t>2</w:t>
      </w:r>
      <w:r w:rsidR="00A64B0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resposta à impugnação ou ao pedido de esclarecimento será divulgada em campo próprio do Sistema</w:t>
      </w:r>
      <w:r w:rsidR="00555FCC" w:rsidRPr="00F60B68">
        <w:rPr>
          <w:rFonts w:ascii="Times New Roman" w:hAnsi="Times New Roman" w:cs="Times New Roman"/>
          <w:sz w:val="24"/>
          <w:szCs w:val="24"/>
        </w:rPr>
        <w:t xml:space="preserve"> CEBINET no endereço eletrônico:</w:t>
      </w:r>
    </w:p>
    <w:p w:rsidR="001B64BB" w:rsidRPr="00F60B68" w:rsidRDefault="000D6022" w:rsidP="0084269E">
      <w:pPr>
        <w:pStyle w:val="Corpodetexto"/>
        <w:ind w:left="0" w:right="-62"/>
        <w:jc w:val="both"/>
        <w:rPr>
          <w:rFonts w:ascii="Times New Roman" w:hAnsi="Times New Roman" w:cs="Times New Roman"/>
          <w:sz w:val="24"/>
          <w:szCs w:val="24"/>
        </w:rPr>
      </w:pPr>
      <w:hyperlink r:id="rId35">
        <w:r w:rsidR="000D0A20">
          <w:rPr>
            <w:color w:val="0000FF"/>
            <w:spacing w:val="-2"/>
            <w:sz w:val="26"/>
            <w:u w:val="single" w:color="0000FF"/>
          </w:rPr>
          <w:t>https://mogiguacusamae.eportal.net.br/portal_licitacoes_externo_irrestrito/</w:t>
        </w:r>
      </w:hyperlink>
      <w:r w:rsidR="000D0A20">
        <w:rPr>
          <w:spacing w:val="-2"/>
          <w:sz w:val="26"/>
        </w:rPr>
        <w:t xml:space="preserve"> </w:t>
      </w:r>
      <w:r w:rsidR="001B64BB" w:rsidRPr="00F60B68">
        <w:rPr>
          <w:rFonts w:ascii="Times New Roman" w:hAnsi="Times New Roman" w:cs="Times New Roman"/>
          <w:sz w:val="24"/>
          <w:szCs w:val="24"/>
        </w:rPr>
        <w:t xml:space="preserve">no prazo de até </w:t>
      </w:r>
      <w:proofErr w:type="gramStart"/>
      <w:r w:rsidR="001B64BB" w:rsidRPr="00F60B68">
        <w:rPr>
          <w:rFonts w:ascii="Times New Roman" w:hAnsi="Times New Roman" w:cs="Times New Roman"/>
          <w:sz w:val="24"/>
          <w:szCs w:val="24"/>
        </w:rPr>
        <w:t>3</w:t>
      </w:r>
      <w:proofErr w:type="gramEnd"/>
      <w:r w:rsidR="001B64BB" w:rsidRPr="00F60B68">
        <w:rPr>
          <w:rFonts w:ascii="Times New Roman" w:hAnsi="Times New Roman" w:cs="Times New Roman"/>
          <w:sz w:val="24"/>
          <w:szCs w:val="24"/>
        </w:rPr>
        <w:t xml:space="preserve"> (três) dias úteis, limitado ao último dia útil anterior à data da abertura do certame (</w:t>
      </w:r>
      <w:r w:rsidR="001B64BB" w:rsidRPr="00F60B68">
        <w:rPr>
          <w:rFonts w:ascii="Times New Roman" w:hAnsi="Times New Roman" w:cs="Times New Roman"/>
          <w:color w:val="0000FF"/>
          <w:sz w:val="24"/>
          <w:szCs w:val="24"/>
          <w:u w:val="single"/>
        </w:rPr>
        <w:t>art. 164, p. ú. da Lei nº 14.133/2021</w:t>
      </w:r>
      <w:r w:rsidR="001B64BB" w:rsidRPr="00F60B68">
        <w:rPr>
          <w:rFonts w:ascii="Times New Roman" w:hAnsi="Times New Roman" w:cs="Times New Roman"/>
          <w:sz w:val="24"/>
          <w:szCs w:val="24"/>
        </w:rPr>
        <w:t>).</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24.</w:t>
      </w:r>
      <w:r w:rsidR="00A64B0B" w:rsidRPr="00F60B68">
        <w:rPr>
          <w:rFonts w:ascii="Times New Roman" w:hAnsi="Times New Roman" w:cs="Times New Roman"/>
          <w:b/>
          <w:sz w:val="24"/>
          <w:szCs w:val="24"/>
        </w:rPr>
        <w:t>3</w:t>
      </w:r>
      <w:r w:rsidR="00A64B0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Eventuais modificações no edital implicarão nova divulgação na mesma forma de sua divulgação inicial, além do cumprimento dos mesmos prazos dos atos e procedimentos originais, exceto quando a alteração não comprometer a formulação das propostas (</w:t>
      </w:r>
      <w:r w:rsidR="001B64BB" w:rsidRPr="00F60B68">
        <w:rPr>
          <w:rFonts w:ascii="Times New Roman" w:hAnsi="Times New Roman" w:cs="Times New Roman"/>
          <w:color w:val="0000FF"/>
          <w:sz w:val="24"/>
          <w:szCs w:val="24"/>
          <w:u w:val="single"/>
        </w:rPr>
        <w:t>art. 55, § 1º da Lei nº 14.133/2021</w:t>
      </w:r>
      <w:r w:rsidR="001B64BB" w:rsidRPr="00F60B68">
        <w:rPr>
          <w:rFonts w:ascii="Times New Roman" w:hAnsi="Times New Roman" w:cs="Times New Roman"/>
          <w:sz w:val="24"/>
          <w:szCs w:val="24"/>
        </w:rPr>
        <w:t>).</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24.</w:t>
      </w:r>
      <w:r w:rsidR="00A64B0B" w:rsidRPr="00F60B68">
        <w:rPr>
          <w:rFonts w:ascii="Times New Roman" w:hAnsi="Times New Roman" w:cs="Times New Roman"/>
          <w:b/>
          <w:sz w:val="24"/>
          <w:szCs w:val="24"/>
        </w:rPr>
        <w:t>4</w:t>
      </w:r>
      <w:r w:rsidR="00A64B0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Não serão conhecidas </w:t>
      </w:r>
      <w:proofErr w:type="gramStart"/>
      <w:r w:rsidR="001B64BB" w:rsidRPr="00F60B68">
        <w:rPr>
          <w:rFonts w:ascii="Times New Roman" w:hAnsi="Times New Roman" w:cs="Times New Roman"/>
          <w:sz w:val="24"/>
          <w:szCs w:val="24"/>
        </w:rPr>
        <w:t>as</w:t>
      </w:r>
      <w:proofErr w:type="gramEnd"/>
      <w:r w:rsidR="001B64BB" w:rsidRPr="00F60B68">
        <w:rPr>
          <w:rFonts w:ascii="Times New Roman" w:hAnsi="Times New Roman" w:cs="Times New Roman"/>
          <w:sz w:val="24"/>
          <w:szCs w:val="24"/>
        </w:rPr>
        <w:t xml:space="preserve"> impugnações apresentadas após o respectivo prazo legal ou, no caso de empresas, que estejam subscritas por representante não habilitado legalmente ou não identificado no processo para responder pela proponente.</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24.</w:t>
      </w:r>
      <w:r w:rsidR="00A64B0B" w:rsidRPr="00F60B68">
        <w:rPr>
          <w:rFonts w:ascii="Times New Roman" w:hAnsi="Times New Roman" w:cs="Times New Roman"/>
          <w:b/>
          <w:sz w:val="24"/>
          <w:szCs w:val="24"/>
        </w:rPr>
        <w:t>5</w:t>
      </w:r>
      <w:r w:rsidR="001B64BB" w:rsidRPr="00F60B68">
        <w:rPr>
          <w:rFonts w:ascii="Times New Roman" w:hAnsi="Times New Roman" w:cs="Times New Roman"/>
          <w:sz w:val="24"/>
          <w:szCs w:val="24"/>
        </w:rPr>
        <w:t xml:space="preserve">A petição de impugnação apresentada por empresa deve ser firmada por sócio, pessoa designada para </w:t>
      </w:r>
      <w:proofErr w:type="gramStart"/>
      <w:r w:rsidR="001B64BB" w:rsidRPr="00F60B68">
        <w:rPr>
          <w:rFonts w:ascii="Times New Roman" w:hAnsi="Times New Roman" w:cs="Times New Roman"/>
          <w:sz w:val="24"/>
          <w:szCs w:val="24"/>
        </w:rPr>
        <w:t>a administração da sociedade empresária, ou procurador</w:t>
      </w:r>
      <w:proofErr w:type="gramEnd"/>
      <w:r w:rsidR="001B64BB" w:rsidRPr="00F60B68">
        <w:rPr>
          <w:rFonts w:ascii="Times New Roman" w:hAnsi="Times New Roman" w:cs="Times New Roman"/>
          <w:sz w:val="24"/>
          <w:szCs w:val="24"/>
        </w:rPr>
        <w:t>, e vir acompanhada, conforme o caso, de estatuto ou contrato social e suas posteriores alterações, se houver, do ato de designação do administrador, ou de procuração pública ou particular (instrumento de mandato com poderes para impugnar o Edital).</w:t>
      </w:r>
    </w:p>
    <w:p w:rsidR="00A64B0B" w:rsidRPr="00F60B68" w:rsidRDefault="00A64B0B"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jc w:val="both"/>
        <w:rPr>
          <w:rFonts w:ascii="Times New Roman" w:hAnsi="Times New Roman" w:cs="Times New Roman"/>
          <w:b/>
          <w:sz w:val="24"/>
          <w:szCs w:val="24"/>
        </w:rPr>
      </w:pPr>
      <w:r w:rsidRPr="00F60B68">
        <w:rPr>
          <w:rFonts w:ascii="Times New Roman" w:hAnsi="Times New Roman" w:cs="Times New Roman"/>
          <w:b/>
          <w:sz w:val="24"/>
          <w:szCs w:val="24"/>
        </w:rPr>
        <w:t>25.</w:t>
      </w:r>
      <w:r w:rsidRPr="00F60B68">
        <w:rPr>
          <w:rFonts w:ascii="Times New Roman" w:hAnsi="Times New Roman" w:cs="Times New Roman"/>
          <w:b/>
          <w:sz w:val="24"/>
          <w:szCs w:val="24"/>
        </w:rPr>
        <w:tab/>
        <w:t>DAS DISPOSIÇÕES GERAIS E FINAIS</w:t>
      </w:r>
      <w:proofErr w:type="gramStart"/>
      <w:r w:rsidRPr="00F60B68">
        <w:rPr>
          <w:rFonts w:ascii="Times New Roman" w:hAnsi="Times New Roman" w:cs="Times New Roman"/>
          <w:b/>
          <w:sz w:val="24"/>
          <w:szCs w:val="24"/>
        </w:rPr>
        <w:tab/>
      </w:r>
      <w:proofErr w:type="gramEnd"/>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A64B0B" w:rsidRPr="00F60B68">
        <w:rPr>
          <w:rFonts w:ascii="Times New Roman" w:hAnsi="Times New Roman" w:cs="Times New Roman"/>
          <w:b/>
          <w:sz w:val="24"/>
          <w:szCs w:val="24"/>
        </w:rPr>
        <w:t>1</w:t>
      </w:r>
      <w:r w:rsidR="00A64B0B"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Da sessão pública do Pregão </w:t>
      </w:r>
      <w:proofErr w:type="gramStart"/>
      <w:r w:rsidR="001B64BB" w:rsidRPr="00F60B68">
        <w:rPr>
          <w:rFonts w:ascii="Times New Roman" w:hAnsi="Times New Roman" w:cs="Times New Roman"/>
          <w:sz w:val="24"/>
          <w:szCs w:val="24"/>
        </w:rPr>
        <w:t>divulgar-se-á</w:t>
      </w:r>
      <w:proofErr w:type="gramEnd"/>
      <w:r w:rsidR="001B64BB" w:rsidRPr="00F60B68">
        <w:rPr>
          <w:rFonts w:ascii="Times New Roman" w:hAnsi="Times New Roman" w:cs="Times New Roman"/>
          <w:sz w:val="24"/>
          <w:szCs w:val="24"/>
        </w:rPr>
        <w:t xml:space="preserve"> Ata no sistema eletrônico.</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25.2</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3</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Todas as referências de tempo no Edital, no aviso e durante a sessão pública observarão o horário de Brasília – DF.</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4</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B64BB" w:rsidRPr="00F60B68">
        <w:rPr>
          <w:rFonts w:ascii="Times New Roman" w:hAnsi="Times New Roman" w:cs="Times New Roman"/>
          <w:b/>
          <w:sz w:val="24"/>
          <w:szCs w:val="24"/>
        </w:rPr>
        <w:t>5</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homologação do resultado desta licitação não implicará direito à contratação.</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6</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 xml:space="preserve">7 </w:t>
      </w:r>
      <w:r w:rsidR="001B64BB" w:rsidRPr="00F60B68">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 xml:space="preserve">8 </w:t>
      </w:r>
      <w:r w:rsidR="001B64BB" w:rsidRPr="00F60B68">
        <w:rPr>
          <w:rFonts w:ascii="Times New Roman" w:hAnsi="Times New Roman" w:cs="Times New Roman"/>
          <w:sz w:val="24"/>
          <w:szCs w:val="24"/>
        </w:rPr>
        <w:t>Na contagem dos prazos estabelecidos neste Edital e seus Anexos</w:t>
      </w:r>
      <w:proofErr w:type="gramStart"/>
      <w:r w:rsidR="001B64BB" w:rsidRPr="00F60B68">
        <w:rPr>
          <w:rFonts w:ascii="Times New Roman" w:hAnsi="Times New Roman" w:cs="Times New Roman"/>
          <w:sz w:val="24"/>
          <w:szCs w:val="24"/>
        </w:rPr>
        <w:t>, excluir-se-á</w:t>
      </w:r>
      <w:proofErr w:type="gramEnd"/>
      <w:r w:rsidR="001B64BB" w:rsidRPr="00F60B68">
        <w:rPr>
          <w:rFonts w:ascii="Times New Roman" w:hAnsi="Times New Roman" w:cs="Times New Roman"/>
          <w:sz w:val="24"/>
          <w:szCs w:val="24"/>
        </w:rPr>
        <w:t xml:space="preserve"> o dia do início e incluir-se- á o do vencimento. Só se iniciam e vencem os prazos em dias de expediente na Administração.</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 xml:space="preserve">9 </w:t>
      </w:r>
      <w:r w:rsidR="001B64BB" w:rsidRPr="00F60B68">
        <w:rPr>
          <w:rFonts w:ascii="Times New Roman" w:hAnsi="Times New Roman" w:cs="Times New Roman"/>
          <w:sz w:val="24"/>
          <w:szCs w:val="24"/>
        </w:rPr>
        <w:t xml:space="preserve">O desatendimento de exigências meramente formais que não comprometam a aferição da qualificação do licitante ou a compreensão do conteúdo de sua proposta não importará seu </w:t>
      </w:r>
      <w:r w:rsidR="001B64BB" w:rsidRPr="00F60B68">
        <w:rPr>
          <w:rFonts w:ascii="Times New Roman" w:hAnsi="Times New Roman" w:cs="Times New Roman"/>
          <w:sz w:val="24"/>
          <w:szCs w:val="24"/>
        </w:rPr>
        <w:lastRenderedPageBreak/>
        <w:t>afastamento da licitação ou a invalidação do processo;</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 xml:space="preserve">10 </w:t>
      </w:r>
      <w:r w:rsidR="001B64BB" w:rsidRPr="00F60B68">
        <w:rPr>
          <w:rFonts w:ascii="Times New Roman" w:hAnsi="Times New Roman" w:cs="Times New Roman"/>
          <w:sz w:val="24"/>
          <w:szCs w:val="24"/>
        </w:rPr>
        <w:t>O licitante é o responsável pela fidelidade e legitimidade das informações prestadas e dos documentos apresentados em qualquer fase da licitação.</w:t>
      </w:r>
    </w:p>
    <w:p w:rsidR="001B64BB" w:rsidRPr="00F60B68" w:rsidRDefault="004B4808"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 xml:space="preserve">11 </w:t>
      </w:r>
      <w:r w:rsidR="001B64BB" w:rsidRPr="00F60B68">
        <w:rPr>
          <w:rFonts w:ascii="Times New Roman" w:hAnsi="Times New Roman" w:cs="Times New Roman"/>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25.12</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Em caso de divergência entre disposições deste Edital e de seus anexos ou demais peças que compõem o processo</w:t>
      </w:r>
      <w:proofErr w:type="gramStart"/>
      <w:r w:rsidR="001B64BB" w:rsidRPr="00F60B68">
        <w:rPr>
          <w:rFonts w:ascii="Times New Roman" w:hAnsi="Times New Roman" w:cs="Times New Roman"/>
          <w:sz w:val="24"/>
          <w:szCs w:val="24"/>
        </w:rPr>
        <w:t>, prevalecerá</w:t>
      </w:r>
      <w:proofErr w:type="gramEnd"/>
      <w:r w:rsidR="001B64BB" w:rsidRPr="00F60B68">
        <w:rPr>
          <w:rFonts w:ascii="Times New Roman" w:hAnsi="Times New Roman" w:cs="Times New Roman"/>
          <w:sz w:val="24"/>
          <w:szCs w:val="24"/>
        </w:rPr>
        <w:t xml:space="preserve"> as deste Edital.</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13</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SAMAE,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r w:rsidR="00555FCC" w:rsidRPr="00F60B68">
        <w:rPr>
          <w:rFonts w:ascii="Times New Roman" w:hAnsi="Times New Roman" w:cs="Times New Roman"/>
          <w:sz w:val="24"/>
          <w:szCs w:val="24"/>
        </w:rPr>
        <w:t>.</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14</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anulação do pregão induz à do contrato e da Ata de Registro de Preços.</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15</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anulação da licitação por motivo de ilegalidade não gera obrigação de indenizar</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16</w:t>
      </w:r>
      <w:r w:rsidR="00140F92" w:rsidRPr="00F60B68">
        <w:rPr>
          <w:rFonts w:ascii="Times New Roman" w:hAnsi="Times New Roman" w:cs="Times New Roman"/>
          <w:sz w:val="24"/>
          <w:szCs w:val="24"/>
        </w:rPr>
        <w:t xml:space="preserve"> </w:t>
      </w:r>
      <w:proofErr w:type="gramStart"/>
      <w:r w:rsidR="001B64BB" w:rsidRPr="00F60B68">
        <w:rPr>
          <w:rFonts w:ascii="Times New Roman" w:hAnsi="Times New Roman" w:cs="Times New Roman"/>
          <w:sz w:val="24"/>
          <w:szCs w:val="24"/>
        </w:rPr>
        <w:t>É</w:t>
      </w:r>
      <w:proofErr w:type="gramEnd"/>
      <w:r w:rsidR="001B64BB" w:rsidRPr="00F60B68">
        <w:rPr>
          <w:rFonts w:ascii="Times New Roman" w:hAnsi="Times New Roman" w:cs="Times New Roman"/>
          <w:sz w:val="24"/>
          <w:szCs w:val="24"/>
        </w:rPr>
        <w:t xml:space="preserve">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555FCC"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B64BB" w:rsidRPr="00F60B68">
        <w:rPr>
          <w:rFonts w:ascii="Times New Roman" w:hAnsi="Times New Roman" w:cs="Times New Roman"/>
          <w:b/>
          <w:sz w:val="24"/>
          <w:szCs w:val="24"/>
        </w:rPr>
        <w:t>17</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 Edital está disponibilizado, na íntegra, no endereço eletrônico:</w:t>
      </w:r>
    </w:p>
    <w:p w:rsidR="001B64BB" w:rsidRPr="00F60B68" w:rsidRDefault="000D6022" w:rsidP="0084269E">
      <w:pPr>
        <w:pStyle w:val="Corpodetexto"/>
        <w:ind w:left="0" w:right="-62"/>
        <w:jc w:val="both"/>
        <w:rPr>
          <w:rFonts w:ascii="Times New Roman" w:hAnsi="Times New Roman" w:cs="Times New Roman"/>
          <w:sz w:val="24"/>
          <w:szCs w:val="24"/>
        </w:rPr>
      </w:pPr>
      <w:hyperlink r:id="rId36" w:history="1">
        <w:r w:rsidR="006E14E2" w:rsidRPr="00F60B68">
          <w:rPr>
            <w:rStyle w:val="Hyperlink"/>
            <w:rFonts w:ascii="Times New Roman" w:hAnsi="Times New Roman" w:cs="Times New Roman"/>
            <w:sz w:val="24"/>
            <w:szCs w:val="24"/>
          </w:rPr>
          <w:t>http://mogiguacusamae.cebicloud.com.br/portal_licitacoes_externo_irrestrito/</w:t>
        </w:r>
      </w:hyperlink>
      <w:r w:rsidR="001C345A"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no endereço eletrônico: </w:t>
      </w:r>
      <w:proofErr w:type="gramStart"/>
      <w:r w:rsidR="001B64BB" w:rsidRPr="00F60B68">
        <w:rPr>
          <w:rFonts w:ascii="Times New Roman" w:hAnsi="Times New Roman" w:cs="Times New Roman"/>
          <w:color w:val="0000FF"/>
          <w:sz w:val="24"/>
          <w:szCs w:val="24"/>
          <w:u w:val="single"/>
        </w:rPr>
        <w:t>https</w:t>
      </w:r>
      <w:proofErr w:type="gramEnd"/>
      <w:r w:rsidR="001B64BB" w:rsidRPr="00F60B68">
        <w:rPr>
          <w:rFonts w:ascii="Times New Roman" w:hAnsi="Times New Roman" w:cs="Times New Roman"/>
          <w:color w:val="0000FF"/>
          <w:sz w:val="24"/>
          <w:szCs w:val="24"/>
          <w:u w:val="single"/>
        </w:rPr>
        <w:t>://samaemogiguacu.com.br//</w:t>
      </w:r>
      <w:r w:rsidR="001B64BB" w:rsidRPr="00F60B68">
        <w:rPr>
          <w:rFonts w:ascii="Times New Roman" w:hAnsi="Times New Roman" w:cs="Times New Roman"/>
          <w:color w:val="0000FF"/>
          <w:sz w:val="24"/>
          <w:szCs w:val="24"/>
        </w:rPr>
        <w:t xml:space="preserve"> </w:t>
      </w:r>
      <w:r w:rsidR="001B64BB" w:rsidRPr="00F60B68">
        <w:rPr>
          <w:rFonts w:ascii="Times New Roman" w:hAnsi="Times New Roman" w:cs="Times New Roman"/>
          <w:sz w:val="24"/>
          <w:szCs w:val="24"/>
        </w:rPr>
        <w:t>do Samae Mogi Guaçu e também poderão ser lidos e/ou obtidos na Sala do Departamento de Compras e Licitações do SAMAE de Mogi Guaçu, nos dias úteis, no horário das 07:30 às 11:30 e das 13:00 às 16:00 horas.</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B64BB" w:rsidRPr="00F60B68">
        <w:rPr>
          <w:rFonts w:ascii="Times New Roman" w:hAnsi="Times New Roman" w:cs="Times New Roman"/>
          <w:b/>
          <w:sz w:val="24"/>
          <w:szCs w:val="24"/>
        </w:rPr>
        <w:t>18</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Quaisquer pedidos de esclarecimento em relação a eventuais dúvidas de interpretação do presente Edital, deverão ser dirigidas ao SAMAE no endereço anteriormente citado, ou pelo telefone</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(19) 3831-9888.</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19</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As Partes se comprometem a cumprir a legislação brasileira sobre segurança da informação, privacidade e proteção de dados, disposta na Lei nº 13.709/2018 - </w:t>
      </w:r>
      <w:r w:rsidR="001B64BB" w:rsidRPr="00F60B68">
        <w:rPr>
          <w:rFonts w:ascii="Times New Roman" w:hAnsi="Times New Roman" w:cs="Times New Roman"/>
          <w:b/>
          <w:sz w:val="24"/>
          <w:szCs w:val="24"/>
        </w:rPr>
        <w:t>Lei Geral de Proteção de Dados (LGPD).</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25.20</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realização do tratamento dos dados pessoais deve seguir as seguintes instruções fornecidas pela CONTRATANTE à CONTRATADA:</w:t>
      </w:r>
    </w:p>
    <w:p w:rsidR="001B64BB" w:rsidRPr="00F60B68" w:rsidRDefault="00140F92"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w:t>
      </w:r>
      <w:r w:rsidR="001B64BB" w:rsidRPr="00F60B68">
        <w:rPr>
          <w:rFonts w:ascii="Times New Roman" w:hAnsi="Times New Roman" w:cs="Times New Roman"/>
          <w:b/>
          <w:sz w:val="24"/>
          <w:szCs w:val="24"/>
        </w:rPr>
        <w:t>-</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coleta, o armazenamento, o compartilhamento e o tratamento dos dados das partes integrantes desta relação jurídica serão realizados exclusivamente para finalidades relacionadas com o contrato, não podendo utilizá-los para outros fins econômicos e/ou comerciais divergentes, nem transferi-los a qualquer terceiro, exceto se expressamente autorizado pela CONTRATANTE;</w:t>
      </w:r>
    </w:p>
    <w:p w:rsidR="001B64BB" w:rsidRPr="00F60B68" w:rsidRDefault="00140F92"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II</w:t>
      </w:r>
      <w:r w:rsidR="001B64BB" w:rsidRPr="00F60B68">
        <w:rPr>
          <w:rFonts w:ascii="Times New Roman" w:hAnsi="Times New Roman" w:cs="Times New Roman"/>
          <w:b/>
          <w:sz w:val="24"/>
          <w:szCs w:val="24"/>
        </w:rPr>
        <w:t>-</w:t>
      </w:r>
      <w:r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Os dados pessoais devem ser armazenados pelo prazo necessário para cumprimento de legislação aplicável ao serviço.</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21</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CONTRATANTE tratará os dados pessoais somente para executar as suas obrigações contratuais.</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22</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As Partes têm conhecimento que as autorizações para tratamento dos dados poderão ser revogadas a qualquer momento pela respectiva pessoa natural, mediante simples requerimento, e, portanto, se comprometem </w:t>
      </w:r>
      <w:proofErr w:type="gramStart"/>
      <w:r w:rsidR="001B64BB" w:rsidRPr="00F60B68">
        <w:rPr>
          <w:rFonts w:ascii="Times New Roman" w:hAnsi="Times New Roman" w:cs="Times New Roman"/>
          <w:sz w:val="24"/>
          <w:szCs w:val="24"/>
        </w:rPr>
        <w:t>à</w:t>
      </w:r>
      <w:proofErr w:type="gramEnd"/>
      <w:r w:rsidR="001B64BB" w:rsidRPr="00F60B68">
        <w:rPr>
          <w:rFonts w:ascii="Times New Roman" w:hAnsi="Times New Roman" w:cs="Times New Roman"/>
          <w:sz w:val="24"/>
          <w:szCs w:val="24"/>
        </w:rPr>
        <w:t xml:space="preserve"> informar uma a outra a respeito de eventuais revogações de consentimento, a fim de que as devidas medidas sejam tomadas.</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25.23</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A contratada está ciente de que, igualmente, deve se adequar à Lei – LGPD, cumprindo as suas determinações e aplicando as medidas de prevenção e proteção à segurança dos dados que manuseia, protegendo desta forma a CONTRATANTE e a relação contratual;</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24</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Na ocorrência de qualquer incidente, especialmente quando houver vazamento no tratamento dos dados que manuseia, a contratada fica obrigada a notificar imediatamente a CONTRATANTE e a Autoridade Nacional de Proteção de Dados, conforme o art. 48 da Lei – LGPD.</w:t>
      </w:r>
    </w:p>
    <w:p w:rsidR="001B64BB"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25</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CONTRATANTE se compromete a cumprir toda a Legislação aplicável sobre a segurança </w:t>
      </w:r>
      <w:r w:rsidR="001B64BB" w:rsidRPr="00F60B68">
        <w:rPr>
          <w:rFonts w:ascii="Times New Roman" w:hAnsi="Times New Roman" w:cs="Times New Roman"/>
          <w:sz w:val="24"/>
          <w:szCs w:val="24"/>
        </w:rPr>
        <w:lastRenderedPageBreak/>
        <w:t>da informação, privacidade e proteção de dados, especialmente em relação à necessidade de obter consentimento prévio dos titulares para tratamento de seus dados, se for o caso;</w:t>
      </w:r>
    </w:p>
    <w:p w:rsidR="00F763FF" w:rsidRPr="00F60B68" w:rsidRDefault="009E1C4D" w:rsidP="0084269E">
      <w:pPr>
        <w:pStyle w:val="Corpodetexto"/>
        <w:ind w:left="0" w:right="-62"/>
        <w:jc w:val="both"/>
        <w:rPr>
          <w:rFonts w:ascii="Times New Roman" w:hAnsi="Times New Roman" w:cs="Times New Roman"/>
          <w:sz w:val="24"/>
          <w:szCs w:val="24"/>
        </w:rPr>
      </w:pPr>
      <w:r w:rsidRPr="00F60B68">
        <w:rPr>
          <w:rFonts w:ascii="Times New Roman" w:hAnsi="Times New Roman" w:cs="Times New Roman"/>
          <w:b/>
          <w:sz w:val="24"/>
          <w:szCs w:val="24"/>
        </w:rPr>
        <w:t>25.</w:t>
      </w:r>
      <w:r w:rsidR="00140F92" w:rsidRPr="00F60B68">
        <w:rPr>
          <w:rFonts w:ascii="Times New Roman" w:hAnsi="Times New Roman" w:cs="Times New Roman"/>
          <w:b/>
          <w:sz w:val="24"/>
          <w:szCs w:val="24"/>
        </w:rPr>
        <w:t>26</w:t>
      </w:r>
      <w:r w:rsidR="00140F92"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 xml:space="preserve">O licitante para ter conhecimento da política de privacidade do Município, deverá acessar o link </w:t>
      </w:r>
      <w:proofErr w:type="gramStart"/>
      <w:r w:rsidR="001B64BB" w:rsidRPr="00F60B68">
        <w:rPr>
          <w:rFonts w:ascii="Times New Roman" w:hAnsi="Times New Roman" w:cs="Times New Roman"/>
          <w:sz w:val="24"/>
          <w:szCs w:val="24"/>
        </w:rPr>
        <w:t>https</w:t>
      </w:r>
      <w:proofErr w:type="gramEnd"/>
      <w:r w:rsidR="001B64BB" w:rsidRPr="00F60B68">
        <w:rPr>
          <w:rFonts w:ascii="Times New Roman" w:hAnsi="Times New Roman" w:cs="Times New Roman"/>
          <w:sz w:val="24"/>
          <w:szCs w:val="24"/>
        </w:rPr>
        <w:t>://samaemogiguacu.com.br// e para maiores informações, poderá contatar com o Encarregado de Dados, por meio do endereço eletrônico de e-mail</w:t>
      </w:r>
      <w:r w:rsidR="00F763FF" w:rsidRPr="00F60B68">
        <w:rPr>
          <w:rFonts w:ascii="Times New Roman" w:hAnsi="Times New Roman" w:cs="Times New Roman"/>
          <w:sz w:val="24"/>
          <w:szCs w:val="24"/>
        </w:rPr>
        <w:t>:</w:t>
      </w:r>
    </w:p>
    <w:p w:rsidR="00A64B0B" w:rsidRPr="00F60B68" w:rsidRDefault="000D6022" w:rsidP="0084269E">
      <w:pPr>
        <w:pStyle w:val="Corpodetexto"/>
        <w:ind w:left="0" w:right="-62"/>
        <w:jc w:val="both"/>
        <w:rPr>
          <w:rFonts w:ascii="Times New Roman" w:hAnsi="Times New Roman" w:cs="Times New Roman"/>
          <w:sz w:val="24"/>
          <w:szCs w:val="24"/>
        </w:rPr>
      </w:pPr>
      <w:hyperlink r:id="rId37" w:history="1">
        <w:r w:rsidR="007D1444" w:rsidRPr="00F60B68">
          <w:rPr>
            <w:rStyle w:val="Hyperlink"/>
            <w:rFonts w:ascii="Times New Roman" w:hAnsi="Times New Roman" w:cs="Times New Roman"/>
            <w:sz w:val="24"/>
            <w:szCs w:val="24"/>
          </w:rPr>
          <w:t>licitacao@samaemogiguacu.com.br</w:t>
        </w:r>
      </w:hyperlink>
      <w:r w:rsidR="00F763FF" w:rsidRPr="00F60B68">
        <w:rPr>
          <w:rFonts w:ascii="Times New Roman" w:hAnsi="Times New Roman" w:cs="Times New Roman"/>
          <w:sz w:val="24"/>
          <w:szCs w:val="24"/>
        </w:rPr>
        <w:t>.</w:t>
      </w:r>
    </w:p>
    <w:p w:rsidR="00F763FF" w:rsidRPr="00F60B68" w:rsidRDefault="00F763FF" w:rsidP="0084269E">
      <w:pPr>
        <w:pStyle w:val="Corpodetexto"/>
        <w:ind w:left="0" w:right="-62"/>
        <w:jc w:val="both"/>
        <w:rPr>
          <w:rFonts w:ascii="Times New Roman" w:hAnsi="Times New Roman" w:cs="Times New Roman"/>
          <w:sz w:val="24"/>
          <w:szCs w:val="24"/>
        </w:rPr>
      </w:pPr>
    </w:p>
    <w:p w:rsidR="001B64BB" w:rsidRPr="00F60B68" w:rsidRDefault="001B64BB" w:rsidP="00970F43">
      <w:pPr>
        <w:pStyle w:val="Corpodetexto"/>
        <w:shd w:val="clear" w:color="auto" w:fill="A6A6A6" w:themeFill="background1" w:themeFillShade="A6"/>
        <w:tabs>
          <w:tab w:val="left" w:pos="426"/>
        </w:tabs>
        <w:ind w:left="0" w:right="-62"/>
        <w:rPr>
          <w:rFonts w:ascii="Times New Roman" w:hAnsi="Times New Roman" w:cs="Times New Roman"/>
          <w:b/>
          <w:sz w:val="24"/>
          <w:szCs w:val="24"/>
        </w:rPr>
      </w:pPr>
      <w:r w:rsidRPr="00F60B68">
        <w:rPr>
          <w:rFonts w:ascii="Times New Roman" w:hAnsi="Times New Roman" w:cs="Times New Roman"/>
          <w:b/>
          <w:sz w:val="24"/>
          <w:szCs w:val="24"/>
        </w:rPr>
        <w:t>26.</w:t>
      </w:r>
      <w:r w:rsidRPr="00F60B68">
        <w:rPr>
          <w:rFonts w:ascii="Times New Roman" w:hAnsi="Times New Roman" w:cs="Times New Roman"/>
          <w:b/>
          <w:sz w:val="24"/>
          <w:szCs w:val="24"/>
        </w:rPr>
        <w:tab/>
        <w:t>DAS DISPOSIÇÕES GERAIS E FINAIS</w:t>
      </w:r>
      <w:proofErr w:type="gramStart"/>
      <w:r w:rsidRPr="00F60B68">
        <w:rPr>
          <w:rFonts w:ascii="Times New Roman" w:hAnsi="Times New Roman" w:cs="Times New Roman"/>
          <w:b/>
          <w:sz w:val="24"/>
          <w:szCs w:val="24"/>
        </w:rPr>
        <w:tab/>
      </w:r>
      <w:proofErr w:type="gramEnd"/>
    </w:p>
    <w:p w:rsidR="001B64BB" w:rsidRPr="00F60B68" w:rsidRDefault="009E1C4D" w:rsidP="00D642F7">
      <w:pPr>
        <w:pStyle w:val="Corpodetexto"/>
        <w:ind w:left="0" w:right="-62"/>
        <w:rPr>
          <w:rFonts w:ascii="Times New Roman" w:hAnsi="Times New Roman" w:cs="Times New Roman"/>
          <w:sz w:val="24"/>
          <w:szCs w:val="24"/>
        </w:rPr>
      </w:pPr>
      <w:r w:rsidRPr="00F60B68">
        <w:rPr>
          <w:rFonts w:ascii="Times New Roman" w:hAnsi="Times New Roman" w:cs="Times New Roman"/>
          <w:b/>
          <w:sz w:val="24"/>
          <w:szCs w:val="24"/>
        </w:rPr>
        <w:t>26.</w:t>
      </w:r>
      <w:r w:rsidR="001E7B4D" w:rsidRPr="00F60B68">
        <w:rPr>
          <w:rFonts w:ascii="Times New Roman" w:hAnsi="Times New Roman" w:cs="Times New Roman"/>
          <w:b/>
          <w:sz w:val="24"/>
          <w:szCs w:val="24"/>
        </w:rPr>
        <w:t>1</w:t>
      </w:r>
      <w:r w:rsidR="001E7B4D" w:rsidRPr="00F60B68">
        <w:rPr>
          <w:rFonts w:ascii="Times New Roman" w:hAnsi="Times New Roman" w:cs="Times New Roman"/>
          <w:sz w:val="24"/>
          <w:szCs w:val="24"/>
        </w:rPr>
        <w:t xml:space="preserve"> </w:t>
      </w:r>
      <w:r w:rsidR="001B64BB" w:rsidRPr="00F60B68">
        <w:rPr>
          <w:rFonts w:ascii="Times New Roman" w:hAnsi="Times New Roman" w:cs="Times New Roman"/>
          <w:sz w:val="24"/>
          <w:szCs w:val="24"/>
        </w:rPr>
        <w:t>Integram este Edital, para todos os fins e efeitos, os seguintes anexos:</w:t>
      </w:r>
    </w:p>
    <w:p w:rsidR="009E1C4D" w:rsidRPr="00F60B68" w:rsidRDefault="001B64BB" w:rsidP="00D642F7">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 xml:space="preserve">ANEXO I - Estudo Técnico Preliminar – ETP; </w:t>
      </w:r>
    </w:p>
    <w:p w:rsidR="009E1C4D" w:rsidRPr="00F60B68" w:rsidRDefault="001B64BB" w:rsidP="00D642F7">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 xml:space="preserve">ANEXO II - Termo de Referência – TR; </w:t>
      </w:r>
    </w:p>
    <w:p w:rsidR="001B64BB" w:rsidRPr="00F60B68" w:rsidRDefault="001B64BB" w:rsidP="00D642F7">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ANEXO III - Modelo de proposta de preços;</w:t>
      </w:r>
    </w:p>
    <w:p w:rsidR="001B64BB" w:rsidRPr="00F60B68" w:rsidRDefault="001B64BB" w:rsidP="00D642F7">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ANEXO IV- Minuta da Ata De Registro De Preços;</w:t>
      </w:r>
    </w:p>
    <w:p w:rsidR="001B64BB" w:rsidRPr="00F60B68" w:rsidRDefault="001B64BB" w:rsidP="00D642F7">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ANEXO V- Minuta do Contrato</w:t>
      </w:r>
      <w:r w:rsidR="007D1444" w:rsidRPr="00F60B68">
        <w:rPr>
          <w:rFonts w:ascii="Times New Roman" w:hAnsi="Times New Roman" w:cs="Times New Roman"/>
          <w:sz w:val="24"/>
          <w:szCs w:val="24"/>
        </w:rPr>
        <w:t>;</w:t>
      </w:r>
    </w:p>
    <w:p w:rsidR="002E5756" w:rsidRPr="00F60B68" w:rsidRDefault="002E5756" w:rsidP="00D642F7">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ANEXO VI – Termo de Ciencia e Notificação</w:t>
      </w:r>
    </w:p>
    <w:p w:rsidR="007D1444" w:rsidRPr="00F60B68" w:rsidRDefault="007D1444" w:rsidP="007D1444">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ANEXO VI</w:t>
      </w:r>
      <w:r w:rsidR="002E5756" w:rsidRPr="00F60B68">
        <w:rPr>
          <w:rFonts w:ascii="Times New Roman" w:hAnsi="Times New Roman" w:cs="Times New Roman"/>
          <w:sz w:val="24"/>
          <w:szCs w:val="24"/>
        </w:rPr>
        <w:t xml:space="preserve">I </w:t>
      </w:r>
      <w:r w:rsidRPr="00F60B68">
        <w:rPr>
          <w:rFonts w:ascii="Times New Roman" w:hAnsi="Times New Roman" w:cs="Times New Roman"/>
          <w:sz w:val="24"/>
          <w:szCs w:val="24"/>
        </w:rPr>
        <w:t>-</w:t>
      </w:r>
      <w:r w:rsidR="002E5756" w:rsidRPr="00F60B68">
        <w:rPr>
          <w:rFonts w:ascii="Times New Roman" w:hAnsi="Times New Roman" w:cs="Times New Roman"/>
          <w:sz w:val="24"/>
          <w:szCs w:val="24"/>
        </w:rPr>
        <w:t xml:space="preserve"> </w:t>
      </w:r>
      <w:r w:rsidRPr="00F60B68">
        <w:rPr>
          <w:rFonts w:ascii="Times New Roman" w:hAnsi="Times New Roman" w:cs="Times New Roman"/>
          <w:sz w:val="24"/>
          <w:szCs w:val="24"/>
        </w:rPr>
        <w:t>Modelo Declarações;</w:t>
      </w:r>
    </w:p>
    <w:p w:rsidR="007D1444" w:rsidRPr="00F60B68" w:rsidRDefault="007D1444" w:rsidP="007D1444">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ANEXO VII</w:t>
      </w:r>
      <w:r w:rsidR="002E5756" w:rsidRPr="00F60B68">
        <w:rPr>
          <w:rFonts w:ascii="Times New Roman" w:hAnsi="Times New Roman" w:cs="Times New Roman"/>
          <w:sz w:val="24"/>
          <w:szCs w:val="24"/>
        </w:rPr>
        <w:t>I</w:t>
      </w:r>
      <w:r w:rsidRPr="00F60B68">
        <w:rPr>
          <w:rFonts w:ascii="Times New Roman" w:hAnsi="Times New Roman" w:cs="Times New Roman"/>
          <w:sz w:val="24"/>
          <w:szCs w:val="24"/>
        </w:rPr>
        <w:t xml:space="preserve"> - Modelo de Declaração de enquadramento de microempresa ou empresa de pequeno porte.</w:t>
      </w:r>
    </w:p>
    <w:p w:rsidR="007D1444" w:rsidRPr="00F60B68" w:rsidRDefault="007D1444" w:rsidP="00D642F7">
      <w:pPr>
        <w:pStyle w:val="Corpodetexto"/>
        <w:ind w:left="0" w:right="-62"/>
        <w:rPr>
          <w:rFonts w:ascii="Times New Roman" w:hAnsi="Times New Roman" w:cs="Times New Roman"/>
          <w:sz w:val="24"/>
          <w:szCs w:val="24"/>
        </w:rPr>
      </w:pPr>
    </w:p>
    <w:p w:rsidR="00C77B75" w:rsidRPr="00F60B68" w:rsidRDefault="00C77B75" w:rsidP="00C77B75">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 xml:space="preserve">Mogi Guaçu, </w:t>
      </w:r>
      <w:r w:rsidR="008D2A49">
        <w:rPr>
          <w:rFonts w:ascii="Times New Roman" w:hAnsi="Times New Roman" w:cs="Times New Roman"/>
          <w:sz w:val="24"/>
          <w:szCs w:val="24"/>
        </w:rPr>
        <w:t>01</w:t>
      </w:r>
      <w:r w:rsidR="00970F43" w:rsidRPr="00F60B68">
        <w:rPr>
          <w:rFonts w:ascii="Times New Roman" w:hAnsi="Times New Roman" w:cs="Times New Roman"/>
          <w:sz w:val="24"/>
          <w:szCs w:val="24"/>
        </w:rPr>
        <w:t xml:space="preserve"> de </w:t>
      </w:r>
      <w:r w:rsidR="008D2A49">
        <w:rPr>
          <w:rFonts w:ascii="Times New Roman" w:hAnsi="Times New Roman" w:cs="Times New Roman"/>
          <w:sz w:val="24"/>
          <w:szCs w:val="24"/>
        </w:rPr>
        <w:t>Junho</w:t>
      </w:r>
      <w:r w:rsidR="00001099" w:rsidRPr="00F60B68">
        <w:rPr>
          <w:rFonts w:ascii="Times New Roman" w:hAnsi="Times New Roman" w:cs="Times New Roman"/>
          <w:sz w:val="24"/>
          <w:szCs w:val="24"/>
        </w:rPr>
        <w:t xml:space="preserve"> </w:t>
      </w:r>
      <w:r w:rsidR="008D2A49">
        <w:rPr>
          <w:rFonts w:ascii="Times New Roman" w:hAnsi="Times New Roman" w:cs="Times New Roman"/>
          <w:sz w:val="24"/>
          <w:szCs w:val="24"/>
        </w:rPr>
        <w:t xml:space="preserve">de </w:t>
      </w:r>
      <w:proofErr w:type="gramStart"/>
      <w:r w:rsidR="008D2A49">
        <w:rPr>
          <w:rFonts w:ascii="Times New Roman" w:hAnsi="Times New Roman" w:cs="Times New Roman"/>
          <w:sz w:val="24"/>
          <w:szCs w:val="24"/>
        </w:rPr>
        <w:t>2.026</w:t>
      </w:r>
      <w:proofErr w:type="gramEnd"/>
    </w:p>
    <w:p w:rsidR="00C77B75" w:rsidRPr="00F60B68" w:rsidRDefault="00C77B75" w:rsidP="00C77B75">
      <w:pPr>
        <w:pStyle w:val="Corpodetexto"/>
        <w:ind w:left="0" w:right="-62"/>
        <w:rPr>
          <w:rFonts w:ascii="Times New Roman" w:hAnsi="Times New Roman" w:cs="Times New Roman"/>
          <w:sz w:val="24"/>
          <w:szCs w:val="24"/>
        </w:rPr>
      </w:pPr>
    </w:p>
    <w:p w:rsidR="00C77B75" w:rsidRPr="00F60B68" w:rsidRDefault="00C77B75" w:rsidP="00C77B75">
      <w:pPr>
        <w:pStyle w:val="Corpodetexto"/>
        <w:ind w:left="0" w:right="-62"/>
        <w:jc w:val="center"/>
        <w:rPr>
          <w:rFonts w:ascii="Times New Roman" w:hAnsi="Times New Roman" w:cs="Times New Roman"/>
          <w:sz w:val="24"/>
          <w:szCs w:val="24"/>
        </w:rPr>
      </w:pPr>
    </w:p>
    <w:p w:rsidR="00C77B75" w:rsidRPr="00F60B68" w:rsidRDefault="00C77B75" w:rsidP="00C77B75">
      <w:pPr>
        <w:pStyle w:val="Corpodetexto"/>
        <w:ind w:left="0" w:right="-62"/>
        <w:jc w:val="center"/>
        <w:rPr>
          <w:rFonts w:ascii="Times New Roman" w:hAnsi="Times New Roman" w:cs="Times New Roman"/>
          <w:sz w:val="24"/>
          <w:szCs w:val="24"/>
        </w:rPr>
      </w:pPr>
    </w:p>
    <w:p w:rsidR="00C77B75" w:rsidRPr="00F60B68" w:rsidRDefault="00C77B75" w:rsidP="00C77B75">
      <w:pPr>
        <w:pStyle w:val="Corpodetexto"/>
        <w:ind w:left="0" w:right="-62"/>
        <w:rPr>
          <w:rFonts w:ascii="Times New Roman" w:hAnsi="Times New Roman" w:cs="Times New Roman"/>
          <w:sz w:val="24"/>
          <w:szCs w:val="24"/>
        </w:rPr>
      </w:pPr>
    </w:p>
    <w:p w:rsidR="00C77B75" w:rsidRPr="00F60B68" w:rsidRDefault="00C77B75" w:rsidP="00C77B75">
      <w:pPr>
        <w:pStyle w:val="Corpodetexto"/>
        <w:ind w:left="0" w:right="-62"/>
        <w:rPr>
          <w:rFonts w:ascii="Times New Roman" w:hAnsi="Times New Roman" w:cs="Times New Roman"/>
          <w:sz w:val="24"/>
          <w:szCs w:val="24"/>
        </w:rPr>
      </w:pPr>
    </w:p>
    <w:p w:rsidR="00C77B75" w:rsidRPr="00F60B68" w:rsidRDefault="00C77B75" w:rsidP="00C77B75">
      <w:pPr>
        <w:pStyle w:val="Corpodetexto"/>
        <w:ind w:left="0" w:right="221"/>
        <w:jc w:val="center"/>
        <w:rPr>
          <w:rFonts w:ascii="Times New Roman" w:hAnsi="Times New Roman" w:cs="Times New Roman"/>
          <w:sz w:val="24"/>
          <w:szCs w:val="24"/>
        </w:rPr>
      </w:pPr>
      <w:r w:rsidRPr="00F60B68">
        <w:rPr>
          <w:rFonts w:ascii="Times New Roman" w:hAnsi="Times New Roman" w:cs="Times New Roman"/>
          <w:sz w:val="24"/>
          <w:szCs w:val="24"/>
        </w:rPr>
        <w:t>Mario Antônio Zaia</w:t>
      </w:r>
    </w:p>
    <w:p w:rsidR="00C77B75" w:rsidRPr="00F60B68" w:rsidRDefault="00C77B75" w:rsidP="00C77B75">
      <w:pPr>
        <w:pStyle w:val="Corpodetexto"/>
        <w:ind w:left="0" w:right="221"/>
        <w:jc w:val="center"/>
        <w:rPr>
          <w:rFonts w:ascii="Times New Roman" w:hAnsi="Times New Roman" w:cs="Times New Roman"/>
          <w:sz w:val="24"/>
          <w:szCs w:val="24"/>
        </w:rPr>
      </w:pPr>
      <w:r w:rsidRPr="00F60B68">
        <w:rPr>
          <w:rFonts w:ascii="Times New Roman" w:hAnsi="Times New Roman" w:cs="Times New Roman"/>
          <w:sz w:val="24"/>
          <w:szCs w:val="24"/>
        </w:rPr>
        <w:t>Superintendente</w:t>
      </w:r>
    </w:p>
    <w:p w:rsidR="00C77B75" w:rsidRPr="00F60B68" w:rsidRDefault="00C77B75" w:rsidP="00C77B75">
      <w:pPr>
        <w:pStyle w:val="Corpodetexto"/>
        <w:ind w:left="0" w:right="-62"/>
        <w:jc w:val="center"/>
        <w:rPr>
          <w:rFonts w:ascii="Times New Roman" w:hAnsi="Times New Roman" w:cs="Times New Roman"/>
          <w:sz w:val="24"/>
          <w:szCs w:val="24"/>
        </w:rPr>
      </w:pPr>
    </w:p>
    <w:p w:rsidR="00C77B75" w:rsidRPr="00F60B68" w:rsidRDefault="00C77B75" w:rsidP="00C77B75">
      <w:pPr>
        <w:pStyle w:val="Corpodetexto"/>
        <w:ind w:left="0" w:right="-62"/>
        <w:jc w:val="center"/>
        <w:rPr>
          <w:rFonts w:ascii="Times New Roman" w:hAnsi="Times New Roman" w:cs="Times New Roman"/>
          <w:sz w:val="24"/>
          <w:szCs w:val="24"/>
        </w:rPr>
      </w:pPr>
    </w:p>
    <w:p w:rsidR="00001099" w:rsidRPr="00F60B68" w:rsidRDefault="00001099" w:rsidP="00C77B75">
      <w:pPr>
        <w:pStyle w:val="Corpodetexto"/>
        <w:ind w:left="0" w:right="-62"/>
        <w:jc w:val="center"/>
        <w:rPr>
          <w:rFonts w:ascii="Times New Roman" w:hAnsi="Times New Roman" w:cs="Times New Roman"/>
          <w:sz w:val="24"/>
          <w:szCs w:val="24"/>
        </w:rPr>
      </w:pPr>
    </w:p>
    <w:p w:rsidR="00C77B75" w:rsidRPr="00F60B68" w:rsidRDefault="00C77B75" w:rsidP="00C77B75">
      <w:pPr>
        <w:pStyle w:val="Corpodetexto"/>
        <w:ind w:left="0" w:right="-62"/>
        <w:rPr>
          <w:rFonts w:ascii="Times New Roman" w:hAnsi="Times New Roman" w:cs="Times New Roman"/>
          <w:sz w:val="24"/>
          <w:szCs w:val="24"/>
        </w:rPr>
      </w:pPr>
    </w:p>
    <w:p w:rsidR="00C77B75" w:rsidRPr="00F60B68" w:rsidRDefault="00C77B75" w:rsidP="00C77B75">
      <w:pPr>
        <w:pStyle w:val="Corpodetexto"/>
        <w:ind w:left="0" w:right="-62"/>
        <w:rPr>
          <w:rFonts w:ascii="Times New Roman" w:hAnsi="Times New Roman" w:cs="Times New Roman"/>
          <w:sz w:val="24"/>
          <w:szCs w:val="24"/>
        </w:rPr>
      </w:pPr>
    </w:p>
    <w:p w:rsidR="00C77B75" w:rsidRPr="00F60B68" w:rsidRDefault="00C77B75" w:rsidP="00C77B75">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 xml:space="preserve">                                          Visto:             Emerson Metzker</w:t>
      </w:r>
    </w:p>
    <w:p w:rsidR="00C77B75" w:rsidRPr="00F60B68" w:rsidRDefault="00C77B75" w:rsidP="00C77B75">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PROCURADOR JURÍDICO</w:t>
      </w:r>
    </w:p>
    <w:p w:rsidR="00C77B75" w:rsidRPr="00F60B68" w:rsidRDefault="00C77B75" w:rsidP="00C77B75">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 xml:space="preserve">OAB: 243.44 </w:t>
      </w:r>
    </w:p>
    <w:p w:rsidR="00CF3FCD" w:rsidRPr="00F60B68" w:rsidRDefault="00CF3FCD"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Pr="00F60B68" w:rsidRDefault="003F0869" w:rsidP="00E816BD">
      <w:pPr>
        <w:pStyle w:val="Corpodetexto"/>
        <w:ind w:left="0" w:right="-62"/>
        <w:rPr>
          <w:rFonts w:ascii="Times New Roman" w:hAnsi="Times New Roman" w:cs="Times New Roman"/>
          <w:sz w:val="24"/>
          <w:szCs w:val="24"/>
        </w:rPr>
      </w:pPr>
    </w:p>
    <w:p w:rsidR="003F0869" w:rsidRDefault="003F0869" w:rsidP="00E816BD">
      <w:pPr>
        <w:pStyle w:val="Corpodetexto"/>
        <w:ind w:left="0" w:right="-62"/>
        <w:rPr>
          <w:rFonts w:ascii="Times New Roman" w:hAnsi="Times New Roman" w:cs="Times New Roman"/>
          <w:sz w:val="24"/>
          <w:szCs w:val="24"/>
        </w:rPr>
      </w:pPr>
    </w:p>
    <w:p w:rsidR="005A60A9" w:rsidRDefault="005A60A9" w:rsidP="00E816BD">
      <w:pPr>
        <w:pStyle w:val="Corpodetexto"/>
        <w:ind w:left="0" w:right="-62"/>
        <w:rPr>
          <w:rFonts w:ascii="Times New Roman" w:hAnsi="Times New Roman" w:cs="Times New Roman"/>
          <w:sz w:val="24"/>
          <w:szCs w:val="24"/>
        </w:rPr>
      </w:pPr>
    </w:p>
    <w:p w:rsidR="005A60A9" w:rsidRDefault="005A60A9" w:rsidP="00E816BD">
      <w:pPr>
        <w:pStyle w:val="Corpodetexto"/>
        <w:ind w:left="0" w:right="-62"/>
        <w:rPr>
          <w:rFonts w:ascii="Times New Roman" w:hAnsi="Times New Roman" w:cs="Times New Roman"/>
          <w:sz w:val="24"/>
          <w:szCs w:val="24"/>
        </w:rPr>
      </w:pPr>
    </w:p>
    <w:p w:rsidR="005A60A9" w:rsidRDefault="005A60A9" w:rsidP="00E816BD">
      <w:pPr>
        <w:pStyle w:val="Corpodetexto"/>
        <w:ind w:left="0" w:right="-62"/>
        <w:rPr>
          <w:rFonts w:ascii="Times New Roman" w:hAnsi="Times New Roman" w:cs="Times New Roman"/>
          <w:sz w:val="24"/>
          <w:szCs w:val="24"/>
        </w:rPr>
      </w:pPr>
    </w:p>
    <w:p w:rsidR="005F47DA" w:rsidRPr="00F60B68" w:rsidRDefault="00CF3FCD" w:rsidP="001B64BB">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ANEXO I</w:t>
      </w:r>
    </w:p>
    <w:p w:rsidR="00CF3FCD" w:rsidRDefault="00CF3FCD" w:rsidP="001B64BB">
      <w:pPr>
        <w:pStyle w:val="Corpodetexto"/>
        <w:ind w:left="0" w:right="-62"/>
        <w:jc w:val="center"/>
        <w:rPr>
          <w:rFonts w:ascii="Times New Roman" w:hAnsi="Times New Roman" w:cs="Times New Roman"/>
          <w:sz w:val="24"/>
          <w:szCs w:val="24"/>
        </w:rPr>
      </w:pPr>
    </w:p>
    <w:p w:rsidR="00C370F0" w:rsidRPr="00C370F0" w:rsidRDefault="00C370F0" w:rsidP="00C370F0">
      <w:pPr>
        <w:widowControl/>
        <w:autoSpaceDE/>
        <w:autoSpaceDN/>
        <w:spacing w:after="200" w:line="276" w:lineRule="auto"/>
        <w:jc w:val="center"/>
        <w:rPr>
          <w:rFonts w:ascii="Calibri" w:eastAsia="Calibri" w:hAnsi="Calibri" w:cs="Calibri"/>
          <w:b/>
          <w:sz w:val="28"/>
          <w:szCs w:val="28"/>
          <w:u w:val="single"/>
          <w:lang w:val="pt-BR"/>
        </w:rPr>
      </w:pPr>
      <w:r w:rsidRPr="00C370F0">
        <w:rPr>
          <w:rFonts w:ascii="Calibri" w:eastAsia="Calibri" w:hAnsi="Calibri" w:cs="Calibri"/>
          <w:b/>
          <w:sz w:val="28"/>
          <w:szCs w:val="28"/>
          <w:u w:val="single"/>
          <w:lang w:val="pt-BR"/>
        </w:rPr>
        <w:t>Estudo Técnico Preliminar</w:t>
      </w: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Setor Requisitante:</w:t>
      </w: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b/>
          <w:lang w:val="pt-BR"/>
        </w:rPr>
      </w:pP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lang w:val="pt-BR"/>
        </w:rPr>
      </w:pPr>
      <w:r w:rsidRPr="00C370F0">
        <w:rPr>
          <w:rFonts w:ascii="Calibri" w:eastAsia="Calibri" w:hAnsi="Calibri" w:cs="Calibri"/>
          <w:lang w:val="pt-BR"/>
        </w:rPr>
        <w:t>Secretaria Autárquica de Serviços e Tratamento</w:t>
      </w: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color w:val="FF0000"/>
          <w:lang w:val="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Objeto a ser contratado: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O objeto a ser contratado consiste na formação de Sistema de Registro de Preços (SRP) para a eventual prestação de serviço contínuo de locação de caçambas estacionárias e seu respectivo transporte, destinado à remoção de lodo de esgoto (resíduo sólido Classe II A - não perigoso) gerado nas Estações de Tratamento de Esgoto (ETE) "Jesiel Corrêa da Fonseca" e "José Luís Bernardes", </w:t>
      </w:r>
      <w:proofErr w:type="gramStart"/>
      <w:r w:rsidRPr="00C370F0">
        <w:rPr>
          <w:rFonts w:ascii="Calibri" w:eastAsia="Times New Roman" w:hAnsi="Calibri" w:cs="Calibri"/>
          <w:szCs w:val="24"/>
          <w:lang w:val="pt-BR" w:eastAsia="pt-BR"/>
        </w:rPr>
        <w:t>sob gestão</w:t>
      </w:r>
      <w:proofErr w:type="gramEnd"/>
      <w:r w:rsidRPr="00C370F0">
        <w:rPr>
          <w:rFonts w:ascii="Calibri" w:eastAsia="Times New Roman" w:hAnsi="Calibri" w:cs="Calibri"/>
          <w:szCs w:val="24"/>
          <w:lang w:val="pt-BR" w:eastAsia="pt-BR"/>
        </w:rPr>
        <w:t xml:space="preserve"> desta Autarquia.</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contratação tem por finalidade suprir a necessidade essencial e ininterrupta de remoção e transporte do referido resíduo, garantindo a plena operacionalidade das ETEs e a continuidade do serviço público de saneamento. A correta execução deste serviço é crucial para assegurar a conformidade com as licenças de operação ambiental, mitigar riscos de passivos ambientais e proteger a saúde pública e o meio ambiente.</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O serviço a ser prestado deverá incluir, no mínimo, as seguintes atividades:</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107"/>
        </w:numPr>
        <w:tabs>
          <w:tab w:val="num" w:pos="1428"/>
        </w:tabs>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Locação e Posicionamento:</w:t>
      </w:r>
      <w:r w:rsidRPr="00C370F0">
        <w:rPr>
          <w:rFonts w:ascii="Calibri" w:eastAsia="Times New Roman" w:hAnsi="Calibri" w:cs="Calibri"/>
          <w:szCs w:val="24"/>
          <w:lang w:val="pt-BR" w:eastAsia="pt-BR"/>
        </w:rPr>
        <w:t xml:space="preserve"> Disponibilização estimada de </w:t>
      </w:r>
      <w:r w:rsidRPr="00C370F0">
        <w:rPr>
          <w:rFonts w:ascii="Calibri" w:eastAsia="Times New Roman" w:hAnsi="Calibri" w:cs="Calibri"/>
          <w:b/>
          <w:bCs/>
          <w:szCs w:val="24"/>
          <w:lang w:val="pt-BR" w:eastAsia="pt-BR"/>
        </w:rPr>
        <w:t>876 (oitocentas e setenta e seis) caçambas</w:t>
      </w:r>
      <w:r w:rsidRPr="00C370F0">
        <w:rPr>
          <w:rFonts w:ascii="Calibri" w:eastAsia="Times New Roman" w:hAnsi="Calibri" w:cs="Calibri"/>
          <w:szCs w:val="24"/>
          <w:lang w:val="pt-BR" w:eastAsia="pt-BR"/>
        </w:rPr>
        <w:t xml:space="preserve"> estacionárias, tipo poliguindaste, com capacidade mínima de 4,5 m³, para serem posicionadas nos pontos de coleta das ETEs, dimensionadas para o período de 12 (doze) meses.</w:t>
      </w:r>
    </w:p>
    <w:p w:rsidR="00C370F0" w:rsidRPr="00C370F0" w:rsidRDefault="00C370F0" w:rsidP="00C370F0">
      <w:pPr>
        <w:widowControl/>
        <w:autoSpaceDE/>
        <w:autoSpaceDN/>
        <w:ind w:left="1428"/>
        <w:jc w:val="both"/>
        <w:rPr>
          <w:rFonts w:ascii="Calibri" w:eastAsia="Times New Roman" w:hAnsi="Calibri" w:cs="Calibri"/>
          <w:szCs w:val="24"/>
          <w:lang w:val="pt-BR" w:eastAsia="pt-BR"/>
        </w:rPr>
      </w:pPr>
    </w:p>
    <w:p w:rsidR="00C370F0" w:rsidRPr="00C370F0" w:rsidRDefault="00C370F0" w:rsidP="00C370F0">
      <w:pPr>
        <w:widowControl/>
        <w:numPr>
          <w:ilvl w:val="0"/>
          <w:numId w:val="107"/>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Coleta e Transporte:</w:t>
      </w:r>
      <w:r w:rsidRPr="00C370F0">
        <w:rPr>
          <w:rFonts w:ascii="Calibri" w:eastAsia="Times New Roman" w:hAnsi="Calibri" w:cs="Calibri"/>
          <w:szCs w:val="24"/>
          <w:lang w:val="pt-BR" w:eastAsia="pt-BR"/>
        </w:rPr>
        <w:t xml:space="preserve"> Remoção da caçamba cheia, mediante solicitação do SAMAE, e transporte do lodo em caminhão apropriado, em estrita conformidade com a legislação de trânsito e ambiental, desde a origem (ETEs em Mogi Guaçu) até o destino final previamente definido pela Autarquia (Centres, em Aguaí/SP).</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07"/>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Reposição e Continuidade:</w:t>
      </w:r>
      <w:r w:rsidRPr="00C370F0">
        <w:rPr>
          <w:rFonts w:ascii="Calibri" w:eastAsia="Times New Roman" w:hAnsi="Calibri" w:cs="Calibri"/>
          <w:szCs w:val="24"/>
          <w:lang w:val="pt-BR" w:eastAsia="pt-BR"/>
        </w:rPr>
        <w:t xml:space="preserve"> Reposicionamento imediato de uma caçamba vazia e limpa no local de origem após cada retirada, assegurando a continuidade ininterrupta da operação de descarte de lodo.</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07"/>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Documentação e Rastreabilidade:</w:t>
      </w:r>
      <w:r w:rsidRPr="00C370F0">
        <w:rPr>
          <w:rFonts w:ascii="Calibri" w:eastAsia="Times New Roman" w:hAnsi="Calibri" w:cs="Calibri"/>
          <w:szCs w:val="24"/>
          <w:lang w:val="pt-BR" w:eastAsia="pt-BR"/>
        </w:rPr>
        <w:t xml:space="preserve"> Responsabilidade por portar, preencher a sua cota-parte e assinar o Manifesto de Transporte de Resíduos (MTR) no sistema estadual (SIGOR) na condição exclusiva de transportador, bem como apresentar os tickets de pesagem emitidos pela empresa destinadora (Centres) para atestar a efetiva entrega do volume coletado.</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lastRenderedPageBreak/>
        <w:t xml:space="preserve">A contratação será realizada por meio de licitação na modalidade </w:t>
      </w:r>
      <w:r w:rsidRPr="00C370F0">
        <w:rPr>
          <w:rFonts w:ascii="Calibri" w:eastAsia="Times New Roman" w:hAnsi="Calibri" w:cs="Calibri"/>
          <w:b/>
          <w:bCs/>
          <w:szCs w:val="24"/>
          <w:lang w:val="pt-BR" w:eastAsia="pt-BR"/>
        </w:rPr>
        <w:t>Pregão, na forma Eletrônica, para a formação de Sistema de Registro de Preços</w:t>
      </w:r>
      <w:r w:rsidRPr="00C370F0">
        <w:rPr>
          <w:rFonts w:ascii="Calibri" w:eastAsia="Times New Roman" w:hAnsi="Calibri" w:cs="Calibri"/>
          <w:szCs w:val="24"/>
          <w:lang w:val="pt-BR" w:eastAsia="pt-BR"/>
        </w:rPr>
        <w:t>, com fundamento nos artigos 28, inciso I, 82 e 86 da Lei Federal nº 14.133/2021, e em observância ao Decreto Municipal nº 27.090/24 de Mogi Guaçu, pautando-se pelos princípios da eficiência, economicidade, planejamento e desenvolvimento nacional sustentável.</w:t>
      </w:r>
    </w:p>
    <w:p w:rsidR="00C370F0" w:rsidRPr="00C370F0" w:rsidRDefault="00C370F0" w:rsidP="00C370F0">
      <w:pPr>
        <w:widowControl/>
        <w:autoSpaceDE/>
        <w:autoSpaceDN/>
        <w:rPr>
          <w:rFonts w:ascii="Calibri" w:eastAsia="Times New Roman" w:hAnsi="Calibri" w:cs="Calibri"/>
          <w:lang w:val="pt-BR" w:eastAsia="pt-BR"/>
        </w:rPr>
      </w:pPr>
    </w:p>
    <w:p w:rsidR="00C370F0" w:rsidRPr="00C370F0" w:rsidRDefault="00C370F0" w:rsidP="00C370F0">
      <w:pPr>
        <w:widowControl/>
        <w:autoSpaceDE/>
        <w:autoSpaceDN/>
        <w:rPr>
          <w:rFonts w:ascii="Calibri" w:eastAsia="Times New Roman" w:hAnsi="Calibri" w:cs="Calibri"/>
          <w:lang w:val="pt-BR" w:eastAsia="pt-BR"/>
        </w:rPr>
      </w:pPr>
    </w:p>
    <w:p w:rsidR="00C370F0" w:rsidRPr="00C370F0" w:rsidRDefault="00C370F0" w:rsidP="00C370F0">
      <w:pPr>
        <w:widowControl/>
        <w:autoSpaceDE/>
        <w:autoSpaceDN/>
        <w:rPr>
          <w:rFonts w:ascii="Calibri" w:eastAsia="Times New Roman" w:hAnsi="Calibri" w:cs="Calibri"/>
          <w:lang w:val="pt-BR" w:eastAsia="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Descrição da necessidade da contratação: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presente contratação, a ser formalizada via Sistema de Registro de Preços (SRP), se faz necessária para atender a uma demanda operacional crítica e ininterrupta: a remoção e o transporte do lodo gerado como subproduto do tratamento de esgoto nas ETEs do município. Este serviço é uma condição indispensável para a manutenção da capacidade operacional do sistema de saneamento básico e para o cumprimento das licenças e normas ambientais vigentes.</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Como entidade responsável pela gestão dos serviços de saneamento em Mogi Guaçu, esta Autarquia tem o dever legal e fiduciário de operar suas instalações de forma contínua e ambientalmente segura. O lodo produzido diariamente nas ETEs é um resíduo que, se não for tempestivamente removido, acumula-se e compromete a eficiência da biologia do tratamento, podendo levar à completa paralisação da planta. A gestão adequada deste subproduto (Classe II A) é, portanto, uma etapa essencial e indissociável da atividade-fim da Autarquia.</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ausência deste serviço de locação de caçambas e transporte sujeitaria a Autarquia ao colapso operacional de suas ETEs. Tal cenário resultaria no lançamento de esgoto fora dos padrões de lançamento nos corpos hídricos receptores, acarretando riscos iminentes de sanções administrativas, multas severas por parte dos órgãos de fiscalização ambiental (CETESB), possibilidade de ações civis públicas por danos ambientais e configuração de grave risco à saúde pública.</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necessidade da contratação é contínua, uma vez que a geração de lodo não cessa. Contudo, </w:t>
      </w:r>
      <w:r w:rsidRPr="00C370F0">
        <w:rPr>
          <w:rFonts w:ascii="Calibri" w:eastAsia="Times New Roman" w:hAnsi="Calibri" w:cs="Calibri"/>
          <w:b/>
          <w:bCs/>
          <w:szCs w:val="24"/>
          <w:lang w:val="pt-BR" w:eastAsia="pt-BR"/>
        </w:rPr>
        <w:t>a adoção do Sistema de Registro de Preços justifica-se pela variabilidade quantitativa da demanda</w:t>
      </w:r>
      <w:r w:rsidRPr="00C370F0">
        <w:rPr>
          <w:rFonts w:ascii="Calibri" w:eastAsia="Times New Roman" w:hAnsi="Calibri" w:cs="Calibri"/>
          <w:szCs w:val="24"/>
          <w:lang w:val="pt-BR" w:eastAsia="pt-BR"/>
        </w:rPr>
        <w:t>. O volume exato de lodo a ser expedido mensalmente sofre flutuações inerentes à operação do sistema de esgotamento (índices pluviométricos, expurgos programados e limpeza de unidades). O SRP garante que a Administração acione as caçambas de forma fracionada, pagando estritamente pelas viagens realizadas ao longo dos 12 (doze) meses, evitando a ociosidade contratual e o desperdício de recursos públicos, em consonância com o art. 86 da Lei nº 14.133/2021.</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Dessa forma, a contratação atende à necessidade de assegurar os princípios da legalidade, da eficiência, do interesse público e do desenvolvimento nacional sustentável (art. 5º da Lei nº 14.133/2021), sendo um passo fundamental no planejamento (art. 11 da mesma Lei) para a gestão responsável das operações de saneamento e a mitigação absoluta de riscos operacionais, legais e ambientais.</w:t>
      </w:r>
    </w:p>
    <w:p w:rsidR="00C370F0" w:rsidRPr="00C370F0" w:rsidRDefault="00C370F0" w:rsidP="00C370F0">
      <w:pPr>
        <w:widowControl/>
        <w:autoSpaceDE/>
        <w:autoSpaceDN/>
        <w:ind w:left="708"/>
        <w:rPr>
          <w:rFonts w:ascii="Calibri" w:eastAsia="Times New Roman" w:hAnsi="Calibri" w:cs="Calibri"/>
          <w:szCs w:val="24"/>
          <w:lang w:val="pt-BR" w:eastAsia="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Descrição dos Requisitos da Contratação:</w:t>
      </w: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b/>
          <w:lang w:val="pt-BR"/>
        </w:rPr>
      </w:pP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lang w:val="pt-BR"/>
        </w:rPr>
      </w:pPr>
      <w:r w:rsidRPr="00C370F0">
        <w:rPr>
          <w:rFonts w:ascii="Calibri" w:eastAsia="Calibri" w:hAnsi="Calibri" w:cs="Calibri"/>
          <w:lang w:val="pt-BR"/>
        </w:rPr>
        <w:t>O serviço a ser registrado e eventualmente contratado deve possuir qualidade e segurança compatíveis com as normas de transporte de resíduos e legislação ambiental vigente. Toda a especificação dos serviços, atividades e produtos esperados está detalhada abaixo, sendo suficiente para uma futura contratação satisfatória que atenda à necessidade operacional ininterrupta da Autarquia.</w:t>
      </w: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lang w:val="pt-BR"/>
        </w:rPr>
      </w:pP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lang w:val="pt-BR"/>
        </w:rPr>
      </w:pPr>
      <w:r w:rsidRPr="00C370F0">
        <w:rPr>
          <w:rFonts w:ascii="Calibri" w:eastAsia="Calibri" w:hAnsi="Calibri" w:cs="Calibri"/>
          <w:lang w:val="pt-BR"/>
        </w:rPr>
        <w:lastRenderedPageBreak/>
        <w:t>Para a formulação das propostas no certame licitatório, deverá ser considerado o atendimento integral aos requisitos técnicos especificados e a compatibilidade do valor ofertado com o teto estabelecido pela Administração, obtido a partir de pesquisa de mercado.</w:t>
      </w: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lang w:val="pt-BR"/>
        </w:rPr>
      </w:pPr>
    </w:p>
    <w:tbl>
      <w:tblPr>
        <w:tblStyle w:val="Tabelacomgrade2"/>
        <w:tblW w:w="8712" w:type="dxa"/>
        <w:tblLayout w:type="fixed"/>
        <w:tblLook w:val="04A0" w:firstRow="1" w:lastRow="0" w:firstColumn="1" w:lastColumn="0" w:noHBand="0" w:noVBand="1"/>
      </w:tblPr>
      <w:tblGrid>
        <w:gridCol w:w="664"/>
        <w:gridCol w:w="5528"/>
        <w:gridCol w:w="1418"/>
        <w:gridCol w:w="1102"/>
      </w:tblGrid>
      <w:tr w:rsidR="00C370F0" w:rsidRPr="00C370F0" w:rsidTr="002839CD">
        <w:tc>
          <w:tcPr>
            <w:tcW w:w="664" w:type="dxa"/>
          </w:tcPr>
          <w:p w:rsidR="00C370F0" w:rsidRPr="00C370F0" w:rsidRDefault="00C370F0" w:rsidP="00C370F0">
            <w:pPr>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Item</w:t>
            </w:r>
          </w:p>
        </w:tc>
        <w:tc>
          <w:tcPr>
            <w:tcW w:w="5528" w:type="dxa"/>
          </w:tcPr>
          <w:p w:rsidR="00C370F0" w:rsidRPr="00C370F0" w:rsidRDefault="00C370F0" w:rsidP="00C370F0">
            <w:pPr>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Descrição</w:t>
            </w:r>
          </w:p>
        </w:tc>
        <w:tc>
          <w:tcPr>
            <w:tcW w:w="1418" w:type="dxa"/>
          </w:tcPr>
          <w:p w:rsidR="00C370F0" w:rsidRPr="00C370F0" w:rsidRDefault="00C370F0" w:rsidP="00C370F0">
            <w:pPr>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Quantidade</w:t>
            </w:r>
          </w:p>
        </w:tc>
        <w:tc>
          <w:tcPr>
            <w:tcW w:w="1102" w:type="dxa"/>
          </w:tcPr>
          <w:p w:rsidR="00C370F0" w:rsidRPr="00C370F0" w:rsidRDefault="00C370F0" w:rsidP="00C370F0">
            <w:pPr>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Unidade</w:t>
            </w:r>
          </w:p>
        </w:tc>
      </w:tr>
      <w:tr w:rsidR="00C370F0" w:rsidRPr="00C370F0" w:rsidTr="002839CD">
        <w:tc>
          <w:tcPr>
            <w:tcW w:w="664" w:type="dxa"/>
            <w:vAlign w:val="center"/>
          </w:tcPr>
          <w:p w:rsidR="00C370F0" w:rsidRPr="00C370F0" w:rsidRDefault="00C370F0" w:rsidP="00C370F0">
            <w:pPr>
              <w:spacing w:after="200" w:line="276" w:lineRule="auto"/>
              <w:jc w:val="center"/>
              <w:rPr>
                <w:rFonts w:ascii="Calibri" w:eastAsia="Calibri" w:hAnsi="Calibri" w:cs="Calibri"/>
                <w:sz w:val="18"/>
                <w:szCs w:val="18"/>
                <w:lang w:val="pt-BR"/>
              </w:rPr>
            </w:pPr>
            <w:r w:rsidRPr="00C370F0">
              <w:rPr>
                <w:rFonts w:ascii="Calibri" w:eastAsia="Calibri" w:hAnsi="Calibri" w:cs="Calibri"/>
                <w:sz w:val="18"/>
                <w:szCs w:val="18"/>
                <w:lang w:val="pt-BR"/>
              </w:rPr>
              <w:t>01</w:t>
            </w:r>
          </w:p>
        </w:tc>
        <w:tc>
          <w:tcPr>
            <w:tcW w:w="5528" w:type="dxa"/>
          </w:tcPr>
          <w:p w:rsidR="00C370F0" w:rsidRPr="00C370F0" w:rsidRDefault="00C370F0" w:rsidP="00C370F0">
            <w:pPr>
              <w:spacing w:before="100" w:beforeAutospacing="1" w:after="100" w:afterAutospacing="1"/>
              <w:jc w:val="both"/>
              <w:rPr>
                <w:rFonts w:ascii="Calibri" w:eastAsia="Times New Roman" w:hAnsi="Calibri" w:cs="Calibri"/>
                <w:sz w:val="18"/>
                <w:szCs w:val="24"/>
                <w:lang w:val="pt-BR" w:eastAsia="pt-BR"/>
              </w:rPr>
            </w:pPr>
            <w:r w:rsidRPr="00C370F0">
              <w:rPr>
                <w:rFonts w:ascii="Calibri" w:eastAsia="Times New Roman" w:hAnsi="Calibri" w:cs="Calibri"/>
                <w:b/>
                <w:bCs/>
                <w:sz w:val="18"/>
                <w:szCs w:val="24"/>
                <w:lang w:val="pt-BR" w:eastAsia="pt-BR"/>
              </w:rPr>
              <w:t>Serviço Contínuo de Locação de Caçamba Estacionária e Transporte de Lodo de ETE</w:t>
            </w:r>
            <w:r w:rsidRPr="00C370F0">
              <w:rPr>
                <w:rFonts w:ascii="Calibri" w:eastAsia="Times New Roman" w:hAnsi="Calibri" w:cs="Calibri"/>
                <w:sz w:val="18"/>
                <w:szCs w:val="24"/>
                <w:lang w:val="pt-BR" w:eastAsia="pt-BR"/>
              </w:rPr>
              <w:t xml:space="preserve"> </w:t>
            </w:r>
          </w:p>
          <w:p w:rsidR="00C370F0" w:rsidRPr="00C370F0" w:rsidRDefault="00C370F0" w:rsidP="00C370F0">
            <w:pPr>
              <w:spacing w:before="100" w:beforeAutospacing="1" w:after="100" w:afterAutospacing="1"/>
              <w:jc w:val="both"/>
              <w:rPr>
                <w:rFonts w:ascii="Calibri" w:eastAsia="Times New Roman" w:hAnsi="Calibri" w:cs="Calibri"/>
                <w:sz w:val="18"/>
                <w:szCs w:val="24"/>
                <w:lang w:val="pt-BR" w:eastAsia="pt-BR"/>
              </w:rPr>
            </w:pPr>
            <w:r w:rsidRPr="00C370F0">
              <w:rPr>
                <w:rFonts w:ascii="Calibri" w:eastAsia="Times New Roman" w:hAnsi="Calibri" w:cs="Calibri"/>
                <w:b/>
                <w:bCs/>
                <w:sz w:val="18"/>
                <w:szCs w:val="24"/>
                <w:lang w:val="pt-BR" w:eastAsia="pt-BR"/>
              </w:rPr>
              <w:t>1. Locação e Posicionamento:</w:t>
            </w:r>
          </w:p>
          <w:p w:rsidR="00C370F0" w:rsidRPr="00C370F0" w:rsidRDefault="00C370F0" w:rsidP="00C370F0">
            <w:pPr>
              <w:numPr>
                <w:ilvl w:val="0"/>
                <w:numId w:val="108"/>
              </w:numPr>
              <w:spacing w:before="100" w:beforeAutospacing="1" w:after="100" w:afterAutospacing="1" w:line="276" w:lineRule="auto"/>
              <w:jc w:val="both"/>
              <w:rPr>
                <w:rFonts w:ascii="Calibri" w:eastAsia="Times New Roman" w:hAnsi="Calibri" w:cs="Calibri"/>
                <w:sz w:val="18"/>
                <w:szCs w:val="24"/>
                <w:lang w:val="pt-BR" w:eastAsia="pt-BR"/>
              </w:rPr>
            </w:pPr>
            <w:r w:rsidRPr="00C370F0">
              <w:rPr>
                <w:rFonts w:ascii="Calibri" w:eastAsia="Times New Roman" w:hAnsi="Calibri" w:cs="Calibri"/>
                <w:sz w:val="18"/>
                <w:szCs w:val="24"/>
                <w:lang w:val="pt-BR" w:eastAsia="pt-BR"/>
              </w:rPr>
              <w:t>Fornecimento e locação de caçamba estacionária, tipo poliguindaste, com capacidade volumétrica mínima de 4,5 m³, em perfeitas condições de uso e estanqueidade.</w:t>
            </w:r>
          </w:p>
          <w:p w:rsidR="00C370F0" w:rsidRPr="00C370F0" w:rsidRDefault="00C370F0" w:rsidP="00C370F0">
            <w:pPr>
              <w:numPr>
                <w:ilvl w:val="0"/>
                <w:numId w:val="108"/>
              </w:numPr>
              <w:spacing w:before="100" w:beforeAutospacing="1" w:after="100" w:afterAutospacing="1" w:line="276" w:lineRule="auto"/>
              <w:jc w:val="both"/>
              <w:rPr>
                <w:rFonts w:ascii="Calibri" w:eastAsia="Times New Roman" w:hAnsi="Calibri" w:cs="Calibri"/>
                <w:sz w:val="18"/>
                <w:szCs w:val="24"/>
                <w:lang w:val="pt-BR" w:eastAsia="pt-BR"/>
              </w:rPr>
            </w:pPr>
            <w:r w:rsidRPr="00C370F0">
              <w:rPr>
                <w:rFonts w:ascii="Calibri" w:eastAsia="Times New Roman" w:hAnsi="Calibri" w:cs="Calibri"/>
                <w:sz w:val="18"/>
                <w:szCs w:val="24"/>
                <w:lang w:val="pt-BR" w:eastAsia="pt-BR"/>
              </w:rPr>
              <w:t>Posicionamento da caçamba vazia nos pontos de carregamento designados pelo SAMAE, especificamente na ETE Jesiel Corrêa da Fonseca e na ETE José Luís Bernardes.</w:t>
            </w:r>
          </w:p>
          <w:p w:rsidR="00C370F0" w:rsidRPr="00C370F0" w:rsidRDefault="00C370F0" w:rsidP="00C370F0">
            <w:pPr>
              <w:numPr>
                <w:ilvl w:val="0"/>
                <w:numId w:val="108"/>
              </w:numPr>
              <w:spacing w:before="100" w:beforeAutospacing="1" w:after="100" w:afterAutospacing="1" w:line="276" w:lineRule="auto"/>
              <w:jc w:val="both"/>
              <w:rPr>
                <w:rFonts w:ascii="Calibri" w:eastAsia="Times New Roman" w:hAnsi="Calibri" w:cs="Calibri"/>
                <w:sz w:val="18"/>
                <w:szCs w:val="24"/>
                <w:lang w:val="pt-BR" w:eastAsia="pt-BR"/>
              </w:rPr>
            </w:pPr>
            <w:r w:rsidRPr="00C370F0">
              <w:rPr>
                <w:rFonts w:ascii="Calibri" w:eastAsia="Times New Roman" w:hAnsi="Calibri" w:cs="Calibri"/>
                <w:sz w:val="18"/>
                <w:szCs w:val="24"/>
                <w:lang w:val="pt-BR" w:eastAsia="pt-BR"/>
              </w:rPr>
              <w:t>A caçamba deverá permanecer no local pelo tempo necessário para seu completo enchimento com o lodo de esgoto, conforme a rotina operacional das estações.</w:t>
            </w:r>
          </w:p>
          <w:p w:rsidR="00C370F0" w:rsidRPr="00C370F0" w:rsidRDefault="00C370F0" w:rsidP="00C370F0">
            <w:pPr>
              <w:spacing w:before="100" w:beforeAutospacing="1" w:after="100" w:afterAutospacing="1"/>
              <w:jc w:val="both"/>
              <w:rPr>
                <w:rFonts w:ascii="Calibri" w:eastAsia="Times New Roman" w:hAnsi="Calibri" w:cs="Calibri"/>
                <w:sz w:val="18"/>
                <w:szCs w:val="24"/>
                <w:lang w:val="pt-BR" w:eastAsia="pt-BR"/>
              </w:rPr>
            </w:pPr>
            <w:r w:rsidRPr="00C370F0">
              <w:rPr>
                <w:rFonts w:ascii="Calibri" w:eastAsia="Times New Roman" w:hAnsi="Calibri" w:cs="Calibri"/>
                <w:b/>
                <w:bCs/>
                <w:sz w:val="18"/>
                <w:szCs w:val="24"/>
                <w:lang w:val="pt-BR" w:eastAsia="pt-BR"/>
              </w:rPr>
              <w:t>2. Coleta, Transporte e Descarregamento:</w:t>
            </w:r>
          </w:p>
          <w:p w:rsidR="00C370F0" w:rsidRPr="00C370F0" w:rsidRDefault="00C370F0" w:rsidP="00C370F0">
            <w:pPr>
              <w:numPr>
                <w:ilvl w:val="0"/>
                <w:numId w:val="109"/>
              </w:numPr>
              <w:spacing w:before="100" w:beforeAutospacing="1" w:after="100" w:afterAutospacing="1" w:line="276" w:lineRule="auto"/>
              <w:jc w:val="both"/>
              <w:rPr>
                <w:rFonts w:ascii="Calibri" w:eastAsia="Times New Roman" w:hAnsi="Calibri" w:cs="Calibri"/>
                <w:sz w:val="18"/>
                <w:szCs w:val="24"/>
                <w:lang w:val="pt-BR" w:eastAsia="pt-BR"/>
              </w:rPr>
            </w:pPr>
            <w:r w:rsidRPr="00C370F0">
              <w:rPr>
                <w:rFonts w:ascii="Calibri" w:eastAsia="Times New Roman" w:hAnsi="Calibri" w:cs="Calibri"/>
                <w:sz w:val="18"/>
                <w:szCs w:val="24"/>
                <w:lang w:val="pt-BR" w:eastAsia="pt-BR"/>
              </w:rPr>
              <w:t>Retirada da caçamba cheia mediante solicitação do fiscal do contrato, a ser realizada em até 24 (vinte e quatro) horas após a comunicação oficial do SAMAE.</w:t>
            </w:r>
          </w:p>
          <w:p w:rsidR="00C370F0" w:rsidRPr="00C370F0" w:rsidRDefault="00C370F0" w:rsidP="00C370F0">
            <w:pPr>
              <w:numPr>
                <w:ilvl w:val="0"/>
                <w:numId w:val="109"/>
              </w:numPr>
              <w:spacing w:before="100" w:beforeAutospacing="1" w:after="100" w:afterAutospacing="1" w:line="276" w:lineRule="auto"/>
              <w:jc w:val="both"/>
              <w:rPr>
                <w:rFonts w:ascii="Calibri" w:eastAsia="Times New Roman" w:hAnsi="Calibri" w:cs="Calibri"/>
                <w:sz w:val="18"/>
                <w:szCs w:val="24"/>
                <w:lang w:val="pt-BR" w:eastAsia="pt-BR"/>
              </w:rPr>
            </w:pPr>
            <w:r w:rsidRPr="00C370F0">
              <w:rPr>
                <w:rFonts w:ascii="Calibri" w:eastAsia="Times New Roman" w:hAnsi="Calibri" w:cs="Calibri"/>
                <w:sz w:val="18"/>
                <w:szCs w:val="24"/>
                <w:lang w:val="pt-BR" w:eastAsia="pt-BR"/>
              </w:rPr>
              <w:t>Realização do transporte do resíduo (lodo de esgoto Classe II A) desde a ETE de origem até o destino final, em caminhão apropriado e em estrita conformidade com as normas de trânsito e legislação ambiental vigente.</w:t>
            </w:r>
          </w:p>
          <w:p w:rsidR="00C370F0" w:rsidRPr="00C370F0" w:rsidRDefault="00C370F0" w:rsidP="00C370F0">
            <w:pPr>
              <w:numPr>
                <w:ilvl w:val="0"/>
                <w:numId w:val="109"/>
              </w:numPr>
              <w:spacing w:before="100" w:beforeAutospacing="1" w:after="100" w:afterAutospacing="1" w:line="276" w:lineRule="auto"/>
              <w:jc w:val="both"/>
              <w:rPr>
                <w:rFonts w:ascii="Calibri" w:eastAsia="Times New Roman" w:hAnsi="Calibri" w:cs="Calibri"/>
                <w:sz w:val="18"/>
                <w:szCs w:val="24"/>
                <w:lang w:val="pt-BR" w:eastAsia="pt-BR"/>
              </w:rPr>
            </w:pPr>
            <w:r w:rsidRPr="00C370F0">
              <w:rPr>
                <w:rFonts w:ascii="Calibri" w:eastAsia="Times New Roman" w:hAnsi="Calibri" w:cs="Calibri"/>
                <w:sz w:val="18"/>
                <w:szCs w:val="24"/>
                <w:lang w:val="pt-BR" w:eastAsia="pt-BR"/>
              </w:rPr>
              <w:t>Descarregamento completo da caçamba na área de recepção da empresa de destino estipulada pelo SAMAE: Centres - Central de Tratamento de Resíduos Ltda, em Aguaí/SP.</w:t>
            </w:r>
          </w:p>
          <w:p w:rsidR="00C370F0" w:rsidRPr="00C370F0" w:rsidRDefault="00C370F0" w:rsidP="00C370F0">
            <w:pPr>
              <w:numPr>
                <w:ilvl w:val="0"/>
                <w:numId w:val="109"/>
              </w:numPr>
              <w:spacing w:before="100" w:beforeAutospacing="1" w:after="100" w:afterAutospacing="1" w:line="276" w:lineRule="auto"/>
              <w:jc w:val="both"/>
              <w:rPr>
                <w:rFonts w:ascii="Calibri" w:eastAsia="Times New Roman" w:hAnsi="Calibri" w:cs="Calibri"/>
                <w:sz w:val="18"/>
                <w:szCs w:val="24"/>
                <w:lang w:val="pt-BR" w:eastAsia="pt-BR"/>
              </w:rPr>
            </w:pPr>
            <w:r w:rsidRPr="00C370F0">
              <w:rPr>
                <w:rFonts w:ascii="Calibri" w:eastAsia="Times New Roman" w:hAnsi="Calibri" w:cs="Calibri"/>
                <w:sz w:val="18"/>
                <w:szCs w:val="24"/>
                <w:lang w:val="pt-BR" w:eastAsia="pt-BR"/>
              </w:rPr>
              <w:t xml:space="preserve">Após o descarregamento, a contratada </w:t>
            </w:r>
            <w:proofErr w:type="gramStart"/>
            <w:r w:rsidRPr="00C370F0">
              <w:rPr>
                <w:rFonts w:ascii="Calibri" w:eastAsia="Times New Roman" w:hAnsi="Calibri" w:cs="Calibri"/>
                <w:sz w:val="18"/>
                <w:szCs w:val="24"/>
                <w:lang w:val="pt-BR" w:eastAsia="pt-BR"/>
              </w:rPr>
              <w:t>deverá,</w:t>
            </w:r>
            <w:proofErr w:type="gramEnd"/>
            <w:r w:rsidRPr="00C370F0">
              <w:rPr>
                <w:rFonts w:ascii="Calibri" w:eastAsia="Times New Roman" w:hAnsi="Calibri" w:cs="Calibri"/>
                <w:sz w:val="18"/>
                <w:szCs w:val="24"/>
                <w:lang w:val="pt-BR" w:eastAsia="pt-BR"/>
              </w:rPr>
              <w:t xml:space="preserve"> de imediato, reposicionar uma caçamba vazia e limpa no ponto de origem, garantindo a continuidade ininterrupta do serviço de coleta de lodo na ETE.</w:t>
            </w:r>
          </w:p>
          <w:p w:rsidR="00C370F0" w:rsidRPr="00C370F0" w:rsidRDefault="00C370F0" w:rsidP="00C370F0">
            <w:pPr>
              <w:spacing w:before="100" w:beforeAutospacing="1" w:after="100" w:afterAutospacing="1"/>
              <w:jc w:val="both"/>
              <w:rPr>
                <w:rFonts w:ascii="Calibri" w:eastAsia="Times New Roman" w:hAnsi="Calibri" w:cs="Calibri"/>
                <w:sz w:val="18"/>
                <w:szCs w:val="24"/>
                <w:lang w:val="pt-BR" w:eastAsia="pt-BR"/>
              </w:rPr>
            </w:pPr>
            <w:r w:rsidRPr="00C370F0">
              <w:rPr>
                <w:rFonts w:ascii="Calibri" w:eastAsia="Times New Roman" w:hAnsi="Calibri" w:cs="Calibri"/>
                <w:b/>
                <w:bCs/>
                <w:sz w:val="18"/>
                <w:szCs w:val="24"/>
                <w:lang w:val="pt-BR" w:eastAsia="pt-BR"/>
              </w:rPr>
              <w:t>3. Obrigações e Documentação:</w:t>
            </w:r>
          </w:p>
          <w:p w:rsidR="00C370F0" w:rsidRPr="00C370F0" w:rsidRDefault="00C370F0" w:rsidP="00C370F0">
            <w:pPr>
              <w:numPr>
                <w:ilvl w:val="0"/>
                <w:numId w:val="110"/>
              </w:numPr>
              <w:spacing w:before="100" w:beforeAutospacing="1" w:after="100" w:afterAutospacing="1" w:line="276" w:lineRule="auto"/>
              <w:jc w:val="both"/>
              <w:rPr>
                <w:rFonts w:ascii="Calibri" w:eastAsia="Times New Roman" w:hAnsi="Calibri" w:cs="Calibri"/>
                <w:sz w:val="18"/>
                <w:szCs w:val="24"/>
                <w:lang w:val="pt-BR" w:eastAsia="pt-BR"/>
              </w:rPr>
            </w:pPr>
            <w:r w:rsidRPr="00C370F0">
              <w:rPr>
                <w:rFonts w:ascii="Calibri" w:eastAsia="Times New Roman" w:hAnsi="Calibri" w:cs="Calibri"/>
                <w:sz w:val="18"/>
                <w:szCs w:val="24"/>
                <w:lang w:val="pt-BR" w:eastAsia="pt-BR"/>
              </w:rPr>
              <w:t xml:space="preserve">A contratada é responsável por portar, preencher a sua cota-parte e assinar o </w:t>
            </w:r>
            <w:r w:rsidRPr="00C370F0">
              <w:rPr>
                <w:rFonts w:ascii="Calibri" w:eastAsia="Times New Roman" w:hAnsi="Calibri" w:cs="Calibri"/>
                <w:b/>
                <w:bCs/>
                <w:sz w:val="18"/>
                <w:szCs w:val="24"/>
                <w:lang w:val="pt-BR" w:eastAsia="pt-BR"/>
              </w:rPr>
              <w:t>Manifesto de Transporte de Resíduos (MTR)</w:t>
            </w:r>
            <w:r w:rsidRPr="00C370F0">
              <w:rPr>
                <w:rFonts w:ascii="Calibri" w:eastAsia="Times New Roman" w:hAnsi="Calibri" w:cs="Calibri"/>
                <w:sz w:val="18"/>
                <w:szCs w:val="24"/>
                <w:lang w:val="pt-BR" w:eastAsia="pt-BR"/>
              </w:rPr>
              <w:t xml:space="preserve"> no sistema estadual (SIGOR), atuando exclusivamente na condição de TRANSPORTADOR.</w:t>
            </w:r>
          </w:p>
          <w:p w:rsidR="00C370F0" w:rsidRPr="00C370F0" w:rsidRDefault="00C370F0" w:rsidP="00C370F0">
            <w:pPr>
              <w:numPr>
                <w:ilvl w:val="0"/>
                <w:numId w:val="110"/>
              </w:numPr>
              <w:spacing w:before="100" w:beforeAutospacing="1" w:after="100" w:afterAutospacing="1" w:line="276" w:lineRule="auto"/>
              <w:jc w:val="both"/>
              <w:rPr>
                <w:rFonts w:ascii="Calibri" w:eastAsia="Times New Roman" w:hAnsi="Calibri" w:cs="Calibri"/>
                <w:sz w:val="18"/>
                <w:szCs w:val="24"/>
                <w:lang w:val="pt-BR" w:eastAsia="pt-BR"/>
              </w:rPr>
            </w:pPr>
            <w:r w:rsidRPr="00C370F0">
              <w:rPr>
                <w:rFonts w:ascii="Calibri" w:eastAsia="Times New Roman" w:hAnsi="Calibri" w:cs="Calibri"/>
                <w:sz w:val="18"/>
                <w:szCs w:val="24"/>
                <w:lang w:val="pt-BR" w:eastAsia="pt-BR"/>
              </w:rPr>
              <w:t>Apresentar ao fiscal do contrato, junto a cada medição, os tickets de pesagem ou comprovantes equivalentes de entrega emitidos pela empresa destinadora (Centres), atestando a entrega efetiva do volume transportado.</w:t>
            </w:r>
          </w:p>
          <w:p w:rsidR="00C370F0" w:rsidRPr="00C370F0" w:rsidRDefault="00C370F0" w:rsidP="00C370F0">
            <w:pPr>
              <w:numPr>
                <w:ilvl w:val="0"/>
                <w:numId w:val="110"/>
              </w:numPr>
              <w:spacing w:before="100" w:beforeAutospacing="1" w:after="100" w:afterAutospacing="1" w:line="276" w:lineRule="auto"/>
              <w:jc w:val="both"/>
              <w:rPr>
                <w:rFonts w:ascii="Calibri" w:eastAsia="Times New Roman" w:hAnsi="Calibri" w:cs="Calibri"/>
                <w:sz w:val="18"/>
                <w:szCs w:val="24"/>
                <w:lang w:val="pt-BR" w:eastAsia="pt-BR"/>
              </w:rPr>
            </w:pPr>
            <w:r w:rsidRPr="00C370F0">
              <w:rPr>
                <w:rFonts w:ascii="Calibri" w:eastAsia="Times New Roman" w:hAnsi="Calibri" w:cs="Calibri"/>
                <w:sz w:val="18"/>
                <w:szCs w:val="24"/>
                <w:lang w:val="pt-BR" w:eastAsia="pt-BR"/>
              </w:rPr>
              <w:t>Os veículos, equipamentos e motoristas envolvidos na operação deverão estar devidamente licenciados e regularizados perante os órgãos competentes para a atividade específica de transporte de resíduos.</w:t>
            </w:r>
          </w:p>
          <w:p w:rsidR="00C370F0" w:rsidRPr="00C370F0" w:rsidRDefault="00C370F0" w:rsidP="00C370F0">
            <w:pPr>
              <w:numPr>
                <w:ilvl w:val="0"/>
                <w:numId w:val="110"/>
              </w:numPr>
              <w:spacing w:before="100" w:beforeAutospacing="1" w:after="100" w:afterAutospacing="1" w:line="276" w:lineRule="auto"/>
              <w:jc w:val="both"/>
              <w:rPr>
                <w:rFonts w:ascii="Calibri" w:eastAsia="Times New Roman" w:hAnsi="Calibri" w:cs="Calibri"/>
                <w:sz w:val="18"/>
                <w:szCs w:val="24"/>
                <w:lang w:val="pt-BR" w:eastAsia="pt-BR"/>
              </w:rPr>
            </w:pPr>
            <w:r w:rsidRPr="00C370F0">
              <w:rPr>
                <w:rFonts w:ascii="Calibri" w:eastAsia="Times New Roman" w:hAnsi="Calibri" w:cs="Calibri"/>
                <w:sz w:val="18"/>
                <w:szCs w:val="24"/>
                <w:lang w:val="pt-BR" w:eastAsia="pt-BR"/>
              </w:rPr>
              <w:t xml:space="preserve">A contratada deve possuir e manter vigentes todas as licenças </w:t>
            </w:r>
            <w:r w:rsidRPr="00C370F0">
              <w:rPr>
                <w:rFonts w:ascii="Calibri" w:eastAsia="Times New Roman" w:hAnsi="Calibri" w:cs="Calibri"/>
                <w:sz w:val="18"/>
                <w:szCs w:val="24"/>
                <w:lang w:val="pt-BR" w:eastAsia="pt-BR"/>
              </w:rPr>
              <w:lastRenderedPageBreak/>
              <w:t>(inclusive ambientais) pertinentes à atividade de transporte.</w:t>
            </w:r>
          </w:p>
          <w:p w:rsidR="00C370F0" w:rsidRPr="00C370F0" w:rsidRDefault="00C370F0" w:rsidP="00C370F0">
            <w:pPr>
              <w:numPr>
                <w:ilvl w:val="0"/>
                <w:numId w:val="105"/>
              </w:numPr>
              <w:tabs>
                <w:tab w:val="left" w:pos="1077"/>
              </w:tabs>
              <w:spacing w:after="200" w:line="276" w:lineRule="auto"/>
              <w:jc w:val="both"/>
              <w:rPr>
                <w:rFonts w:ascii="Calibri" w:eastAsia="Calibri" w:hAnsi="Calibri" w:cs="Calibri"/>
                <w:sz w:val="18"/>
                <w:lang w:val="pt-BR"/>
              </w:rPr>
            </w:pPr>
            <w:r w:rsidRPr="00C370F0">
              <w:rPr>
                <w:rFonts w:ascii="Calibri" w:eastAsia="Calibri" w:hAnsi="Calibri" w:cs="Calibri"/>
                <w:sz w:val="18"/>
                <w:lang w:val="pt-BR"/>
              </w:rPr>
              <w:t>Fornecer ao fiscal do contrato, sempre que solicitado, cópia da documentação dos veículos.</w:t>
            </w:r>
          </w:p>
        </w:tc>
        <w:tc>
          <w:tcPr>
            <w:tcW w:w="1418" w:type="dxa"/>
            <w:vAlign w:val="center"/>
          </w:tcPr>
          <w:p w:rsidR="00C370F0" w:rsidRPr="00C370F0" w:rsidRDefault="00C370F0" w:rsidP="00C370F0">
            <w:pPr>
              <w:spacing w:after="200" w:line="276" w:lineRule="auto"/>
              <w:jc w:val="center"/>
              <w:rPr>
                <w:rFonts w:ascii="Calibri" w:eastAsia="Calibri" w:hAnsi="Calibri" w:cs="Calibri"/>
                <w:sz w:val="18"/>
                <w:lang w:val="pt-BR"/>
              </w:rPr>
            </w:pPr>
            <w:r w:rsidRPr="00C370F0">
              <w:rPr>
                <w:rFonts w:ascii="Calibri" w:eastAsia="Calibri" w:hAnsi="Calibri" w:cs="Calibri"/>
                <w:sz w:val="18"/>
                <w:lang w:val="pt-BR"/>
              </w:rPr>
              <w:lastRenderedPageBreak/>
              <w:t>876</w:t>
            </w:r>
          </w:p>
        </w:tc>
        <w:tc>
          <w:tcPr>
            <w:tcW w:w="1102" w:type="dxa"/>
            <w:vAlign w:val="center"/>
          </w:tcPr>
          <w:p w:rsidR="00C370F0" w:rsidRPr="00C370F0" w:rsidRDefault="00C370F0" w:rsidP="00C370F0">
            <w:pPr>
              <w:spacing w:after="200" w:line="276" w:lineRule="auto"/>
              <w:jc w:val="center"/>
              <w:rPr>
                <w:rFonts w:ascii="Calibri" w:eastAsia="Calibri" w:hAnsi="Calibri" w:cs="Calibri"/>
                <w:sz w:val="18"/>
                <w:lang w:val="pt-BR"/>
              </w:rPr>
            </w:pPr>
            <w:r w:rsidRPr="00C370F0">
              <w:rPr>
                <w:rFonts w:ascii="Calibri" w:eastAsia="Calibri" w:hAnsi="Calibri" w:cs="Calibri"/>
                <w:sz w:val="18"/>
                <w:lang w:val="pt-BR"/>
              </w:rPr>
              <w:t>Serviço</w:t>
            </w:r>
          </w:p>
        </w:tc>
      </w:tr>
    </w:tbl>
    <w:p w:rsidR="00C370F0" w:rsidRPr="00C370F0" w:rsidRDefault="00C370F0" w:rsidP="00C370F0">
      <w:pPr>
        <w:widowControl/>
        <w:autoSpaceDE/>
        <w:autoSpaceDN/>
        <w:spacing w:after="200" w:line="276" w:lineRule="auto"/>
        <w:ind w:left="720"/>
        <w:contextualSpacing/>
        <w:jc w:val="both"/>
        <w:rPr>
          <w:rFonts w:ascii="Calibri" w:eastAsia="Calibri" w:hAnsi="Calibri" w:cs="Calibri"/>
          <w:b/>
          <w:lang w:val="pt-BR"/>
        </w:rPr>
      </w:pPr>
    </w:p>
    <w:p w:rsidR="00C370F0" w:rsidRPr="00C370F0" w:rsidRDefault="00C370F0" w:rsidP="00C370F0">
      <w:pPr>
        <w:widowControl/>
        <w:autoSpaceDE/>
        <w:autoSpaceDN/>
        <w:ind w:left="708"/>
        <w:jc w:val="both"/>
        <w:rPr>
          <w:rFonts w:ascii="Calibri" w:eastAsia="Times New Roman" w:hAnsi="Calibri" w:cs="Calibri"/>
          <w:b/>
          <w:bCs/>
          <w:szCs w:val="24"/>
          <w:lang w:val="pt-BR" w:eastAsia="pt-BR"/>
        </w:rPr>
      </w:pPr>
      <w:r w:rsidRPr="00C370F0">
        <w:rPr>
          <w:rFonts w:ascii="Calibri" w:eastAsia="Times New Roman" w:hAnsi="Calibri" w:cs="Calibri"/>
          <w:b/>
          <w:bCs/>
          <w:szCs w:val="24"/>
          <w:lang w:val="pt-BR" w:eastAsia="pt-BR"/>
        </w:rPr>
        <w:t>4.1- Das Obrigações da Contratada</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empresa vencedora deverá comprovar capacidade para atender à demanda, demonstrando sua habilitação jurídica, regularidade fiscal, trabalhista e, fundamentalmente, sua qualificação técnica para a execução dos serviços. Além disso, deverá atender às seguintes obrigações durante a vigência da Ata de Registro de Preços e eventuais contratos:</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106"/>
        </w:numPr>
        <w:tabs>
          <w:tab w:val="num" w:pos="1428"/>
        </w:tabs>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Executar </w:t>
      </w:r>
      <w:proofErr w:type="gramStart"/>
      <w:r w:rsidRPr="00C370F0">
        <w:rPr>
          <w:rFonts w:ascii="Calibri" w:eastAsia="Times New Roman" w:hAnsi="Calibri" w:cs="Calibri"/>
          <w:szCs w:val="24"/>
          <w:lang w:val="pt-BR" w:eastAsia="pt-BR"/>
        </w:rPr>
        <w:t>o serviço em perfeitas condições técnicas</w:t>
      </w:r>
      <w:proofErr w:type="gramEnd"/>
      <w:r w:rsidRPr="00C370F0">
        <w:rPr>
          <w:rFonts w:ascii="Calibri" w:eastAsia="Times New Roman" w:hAnsi="Calibri" w:cs="Calibri"/>
          <w:szCs w:val="24"/>
          <w:lang w:val="pt-BR" w:eastAsia="pt-BR"/>
        </w:rPr>
        <w:t>, conforme escopo, prazo e condições estabelecidas, apresentando a respectiva nota fiscal e tickets de pesagem para medição e pagamento.</w:t>
      </w:r>
    </w:p>
    <w:p w:rsidR="00C370F0" w:rsidRPr="00C370F0" w:rsidRDefault="00C370F0" w:rsidP="00C370F0">
      <w:pPr>
        <w:widowControl/>
        <w:autoSpaceDE/>
        <w:autoSpaceDN/>
        <w:ind w:left="1428"/>
        <w:jc w:val="both"/>
        <w:rPr>
          <w:rFonts w:ascii="Calibri" w:eastAsia="Times New Roman" w:hAnsi="Calibri" w:cs="Calibri"/>
          <w:szCs w:val="24"/>
          <w:lang w:val="pt-BR" w:eastAsia="pt-BR"/>
        </w:rPr>
      </w:pPr>
    </w:p>
    <w:p w:rsidR="00C370F0" w:rsidRPr="00C370F0" w:rsidRDefault="00C370F0" w:rsidP="00C370F0">
      <w:pPr>
        <w:widowControl/>
        <w:numPr>
          <w:ilvl w:val="0"/>
          <w:numId w:val="10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Fornecer a documentação de rastreabilidade do resíduo pertinente ao frete (MTR baixado e tickets de entrega) para cada ciclo de transporte realizado.</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0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Responsabilizar-se por quaisquer danos, infrações de trânsito ou ambientais decorrentes do transporte prestado, arcando com </w:t>
      </w:r>
      <w:proofErr w:type="gramStart"/>
      <w:r w:rsidRPr="00C370F0">
        <w:rPr>
          <w:rFonts w:ascii="Calibri" w:eastAsia="Times New Roman" w:hAnsi="Calibri" w:cs="Calibri"/>
          <w:szCs w:val="24"/>
          <w:lang w:val="pt-BR" w:eastAsia="pt-BR"/>
        </w:rPr>
        <w:t>todos os custos de multas, correções ou reparações que se façam necessárias</w:t>
      </w:r>
      <w:proofErr w:type="gramEnd"/>
      <w:r w:rsidRPr="00C370F0">
        <w:rPr>
          <w:rFonts w:ascii="Calibri" w:eastAsia="Times New Roman" w:hAnsi="Calibri" w:cs="Calibri"/>
          <w:szCs w:val="24"/>
          <w:lang w:val="pt-BR" w:eastAsia="pt-BR"/>
        </w:rPr>
        <w:t>.</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0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Garantir que os veículos e caçambas utilizados estejam em perfeitas condições de conservação, limpeza e operação, e devidamente licenciados (ANTT, licenças ambientais pertinentes ao transporte, etc.).</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0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Cumprir rigorosamente o prazo de atendimento de até 24 (vinte e quatro) horas para a retirada das caçambas cheias após a solicitação da Contratante.</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0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Comunicar à Contratante, com a devida antecedência e justificativa formal, qualquer motivo de força maior que impossibilite o cumprimento dos prazos e condições previstos.</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0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Manter, durante toda a execução do contrato, em compatibilidade com as obrigações assumidas, todas as condições de habilitação e qualificação exigidas na licitação.</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0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Indicar um preposto formal para representar a empresa durante a execução do serviço, que será o ponto de contato direto com a fiscalização do SAMAE.</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b/>
          <w:bCs/>
          <w:szCs w:val="24"/>
          <w:lang w:val="pt-BR" w:eastAsia="pt-BR"/>
        </w:rPr>
      </w:pPr>
      <w:r w:rsidRPr="00C370F0">
        <w:rPr>
          <w:rFonts w:ascii="Calibri" w:eastAsia="Times New Roman" w:hAnsi="Calibri" w:cs="Calibri"/>
          <w:b/>
          <w:bCs/>
          <w:szCs w:val="24"/>
          <w:lang w:val="pt-BR" w:eastAsia="pt-BR"/>
        </w:rPr>
        <w:t>4.2- Estimativa das Quantidades a serem Contratadas:</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lang w:val="pt-BR" w:eastAsia="pt-BR"/>
        </w:rPr>
      </w:pPr>
      <w:r w:rsidRPr="00C370F0">
        <w:rPr>
          <w:rFonts w:ascii="Calibri" w:eastAsia="Times New Roman" w:hAnsi="Calibri" w:cs="Calibri"/>
          <w:lang w:val="pt-BR" w:eastAsia="pt-BR"/>
        </w:rPr>
        <w:lastRenderedPageBreak/>
        <w:t xml:space="preserve">A quantidade máxima estimada a ser registrada é de </w:t>
      </w:r>
      <w:r w:rsidRPr="00C370F0">
        <w:rPr>
          <w:rFonts w:ascii="Calibri" w:eastAsia="Times New Roman" w:hAnsi="Calibri" w:cs="Calibri"/>
          <w:b/>
          <w:bCs/>
          <w:lang w:val="pt-BR" w:eastAsia="pt-BR"/>
        </w:rPr>
        <w:t>876 (oitocentas e setenta e seis) unidades</w:t>
      </w:r>
      <w:r w:rsidRPr="00C370F0">
        <w:rPr>
          <w:rFonts w:ascii="Calibri" w:eastAsia="Times New Roman" w:hAnsi="Calibri" w:cs="Calibri"/>
          <w:lang w:val="pt-BR" w:eastAsia="pt-BR"/>
        </w:rPr>
        <w:t xml:space="preserve"> para o período de 12 (doze) meses, projetando-se um consumo médio de 73 (setenta e três) unidades ao mês. Por se tratar de Sistema de Registro de Preços (SRP), a Administração não se obriga a contratar a totalidade da estimativa, efetuando as solicitações de acordo com a real necessidade operacional das ETEs.</w:t>
      </w:r>
    </w:p>
    <w:p w:rsidR="00C370F0" w:rsidRPr="00C370F0" w:rsidRDefault="00C370F0" w:rsidP="00C370F0">
      <w:pPr>
        <w:widowControl/>
        <w:autoSpaceDE/>
        <w:autoSpaceDN/>
        <w:ind w:left="708"/>
        <w:jc w:val="both"/>
        <w:rPr>
          <w:rFonts w:ascii="Calibri" w:eastAsia="Times New Roman" w:hAnsi="Calibri" w:cs="Calibri"/>
          <w:lang w:val="pt-BR" w:eastAsia="pt-BR"/>
        </w:rPr>
      </w:pPr>
    </w:p>
    <w:p w:rsidR="00C370F0" w:rsidRPr="00C370F0" w:rsidRDefault="00C370F0" w:rsidP="00C370F0">
      <w:pPr>
        <w:widowControl/>
        <w:autoSpaceDE/>
        <w:autoSpaceDN/>
        <w:ind w:left="708"/>
        <w:jc w:val="both"/>
        <w:rPr>
          <w:rFonts w:ascii="Calibri" w:eastAsia="Times New Roman" w:hAnsi="Calibri" w:cs="Calibri"/>
          <w:lang w:val="pt-BR" w:eastAsia="pt-BR"/>
        </w:rPr>
      </w:pPr>
      <w:r w:rsidRPr="00C370F0">
        <w:rPr>
          <w:rFonts w:ascii="Calibri" w:eastAsia="Times New Roman" w:hAnsi="Calibri" w:cs="Calibri"/>
          <w:lang w:val="pt-BR" w:eastAsia="pt-BR"/>
        </w:rPr>
        <w:t>Cada "unidade" (ou serviço) corresponde a um ciclo logístico completo e indivisível, que engloba: a locação da caçamba, seu posicionamento, sua retirada quando cheia, o transporte do lodo até o destino final (Aguaí/SP) e a imediata reposição de uma caçamba vazia no local de origem.</w:t>
      </w:r>
    </w:p>
    <w:p w:rsidR="00C370F0" w:rsidRPr="00C370F0" w:rsidRDefault="00C370F0" w:rsidP="00C370F0">
      <w:pPr>
        <w:widowControl/>
        <w:autoSpaceDE/>
        <w:autoSpaceDN/>
        <w:ind w:left="708"/>
        <w:jc w:val="both"/>
        <w:rPr>
          <w:rFonts w:ascii="Calibri" w:eastAsia="Times New Roman" w:hAnsi="Calibri" w:cs="Calibri"/>
          <w:lang w:val="pt-BR" w:eastAsia="pt-BR"/>
        </w:rPr>
      </w:pPr>
    </w:p>
    <w:p w:rsidR="00C370F0" w:rsidRPr="00C370F0" w:rsidRDefault="00C370F0" w:rsidP="00C370F0">
      <w:pPr>
        <w:widowControl/>
        <w:autoSpaceDE/>
        <w:autoSpaceDN/>
        <w:ind w:left="708"/>
        <w:jc w:val="both"/>
        <w:rPr>
          <w:rFonts w:ascii="Calibri" w:eastAsia="Times New Roman" w:hAnsi="Calibri" w:cs="Calibri"/>
          <w:lang w:val="pt-BR" w:eastAsia="pt-BR"/>
        </w:rPr>
      </w:pPr>
      <w:r w:rsidRPr="00C370F0">
        <w:rPr>
          <w:rFonts w:ascii="Calibri" w:eastAsia="Times New Roman" w:hAnsi="Calibri" w:cs="Calibri"/>
          <w:lang w:val="pt-BR" w:eastAsia="pt-BR"/>
        </w:rPr>
        <w:t>A definição desta unidade de serviço indivisível justifica-se pela natureza do objeto. A necessidade da Autarquia só é atendida com a execução integral de todas as etapas do ciclo logístico. O fracionamento destes itens (separar locação do transporte) acarretaria ineficiência gerencial e grave risco de descontinuidade na remoção do lodo, comprometendo o funcionamento das ETEs.</w:t>
      </w: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lang w:val="pt-BR"/>
        </w:rPr>
      </w:pP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lang w:val="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Levantamento de Mercado: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Os trabalhos de levantamento de mercado neste Estudo Técnico Preliminar têm por objetivo mapear as alternativas disponíveis, atestar a viabilidade competitiva do certame e estabelecer parâmetros preliminares de economicidade, em observância ao disposto no art. 18, incisos V e VI, da Lei nº 14.133/2021.</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5.1 - Análise de Alternativas (Terceirização vs. Execução Direta):</w:t>
      </w:r>
      <w:r w:rsidRPr="00C370F0">
        <w:rPr>
          <w:rFonts w:ascii="Calibri" w:eastAsia="Times New Roman" w:hAnsi="Calibri" w:cs="Calibri"/>
          <w:szCs w:val="24"/>
          <w:lang w:val="pt-BR" w:eastAsia="pt-BR"/>
        </w:rPr>
        <w:t xml:space="preserve"> </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Avaliando a possibilidade de execução direta do serviço (solução interna), constata-se a sua total inviabilidade técnica e econômica. A Autarquia não dispõe em seus quadros de pessoal com as certificações exigidas para o transporte de resíduos, tampouco possui frota de veículos específicos (caminhões tipo poliguindaste), estoque de caçambas estacionárias ou as licenças ambientais (ANTT, licenças de operação de transporte) necessárias para realizar o translado de </w:t>
      </w:r>
      <w:proofErr w:type="gramStart"/>
      <w:r w:rsidRPr="00C370F0">
        <w:rPr>
          <w:rFonts w:ascii="Calibri" w:eastAsia="Times New Roman" w:hAnsi="Calibri" w:cs="Calibri"/>
          <w:szCs w:val="24"/>
          <w:lang w:val="pt-BR" w:eastAsia="pt-BR"/>
        </w:rPr>
        <w:t>resíduos Classe</w:t>
      </w:r>
      <w:proofErr w:type="gramEnd"/>
      <w:r w:rsidRPr="00C370F0">
        <w:rPr>
          <w:rFonts w:ascii="Calibri" w:eastAsia="Times New Roman" w:hAnsi="Calibri" w:cs="Calibri"/>
          <w:szCs w:val="24"/>
          <w:lang w:val="pt-BR" w:eastAsia="pt-BR"/>
        </w:rPr>
        <w:t xml:space="preserve"> II A de forma legal e segura. Adquirir e manter essa estrutura própria geraria um custo fixo desproporcional ao erário. Portanto, a terceirização por meio da contratação de empresa especializada é a única alternativa viável, eficiente e segura para atender à demanda ininterrupta do SAMAE.</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5.2 - Pluralidade de Mercado e Competitividade:</w:t>
      </w:r>
      <w:r w:rsidRPr="00C370F0">
        <w:rPr>
          <w:rFonts w:ascii="Calibri" w:eastAsia="Times New Roman" w:hAnsi="Calibri" w:cs="Calibri"/>
          <w:szCs w:val="24"/>
          <w:lang w:val="pt-BR" w:eastAsia="pt-BR"/>
        </w:rPr>
        <w:t xml:space="preserve"> </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Foi verificado que existe um mercado maduro e plural na região, composto por diversas empresas especializadas em logística ambiental com capacidade técnica e operacional para a execução de serviços de locação de caçambas e transporte de resíduos nos moldes exigidos. Tal cenário assegura a viabilidade da contratação por meio de Pregão Eletrônico, garantindo a disputa e a ampla concorrência necessárias para a obtenção da proposta mais vantajosa para a Administração Pública.</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5.3 - Estimativa Preliminar de Preços:</w:t>
      </w:r>
      <w:r w:rsidRPr="00C370F0">
        <w:rPr>
          <w:rFonts w:ascii="Calibri" w:eastAsia="Times New Roman" w:hAnsi="Calibri" w:cs="Calibri"/>
          <w:szCs w:val="24"/>
          <w:lang w:val="pt-BR" w:eastAsia="pt-BR"/>
        </w:rPr>
        <w:t xml:space="preserve"> </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Para fins de viabilidade orçamentária deste estudo, realizou-se um levantamento preliminar que indicou um custo médio estimado de </w:t>
      </w:r>
      <w:r w:rsidRPr="00C370F0">
        <w:rPr>
          <w:rFonts w:ascii="Calibri" w:eastAsia="Times New Roman" w:hAnsi="Calibri" w:cs="Calibri"/>
          <w:b/>
          <w:bCs/>
          <w:szCs w:val="24"/>
          <w:lang w:val="pt-BR" w:eastAsia="pt-BR"/>
        </w:rPr>
        <w:t>R$ 1.126,67 (um mil, cento e vinte e seis reais e sessenta e sete centavos.)</w:t>
      </w:r>
      <w:r w:rsidRPr="00C370F0">
        <w:rPr>
          <w:rFonts w:ascii="Calibri" w:eastAsia="Times New Roman" w:hAnsi="Calibri" w:cs="Calibri"/>
          <w:szCs w:val="24"/>
          <w:lang w:val="pt-BR" w:eastAsia="pt-BR"/>
        </w:rPr>
        <w:t xml:space="preserve"> por unidade de serviço (ciclo completo de locação, coleta, transporte e reposição).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b/>
          <w:bCs/>
          <w:szCs w:val="24"/>
          <w:lang w:val="pt-BR" w:eastAsia="pt-BR"/>
        </w:rPr>
      </w:pPr>
      <w:r w:rsidRPr="00C370F0">
        <w:rPr>
          <w:rFonts w:ascii="Calibri" w:eastAsia="Times New Roman" w:hAnsi="Calibri" w:cs="Calibri"/>
          <w:szCs w:val="24"/>
          <w:lang w:val="pt-BR" w:eastAsia="pt-BR"/>
        </w:rPr>
        <w:t xml:space="preserve">Considerando a estimativa máxima do Sistema de Registro de Preços de 876 (oitocentas e setenta e seis) unidades para 12 meses, o valor global preliminar da contratação perfaz o montante de </w:t>
      </w:r>
      <w:r w:rsidRPr="00C370F0">
        <w:rPr>
          <w:rFonts w:ascii="Calibri" w:eastAsia="Times New Roman" w:hAnsi="Calibri" w:cs="Calibri"/>
          <w:b/>
          <w:bCs/>
          <w:szCs w:val="24"/>
          <w:lang w:val="pt-BR" w:eastAsia="pt-BR"/>
        </w:rPr>
        <w:t xml:space="preserve">R$ </w:t>
      </w:r>
      <w:r w:rsidRPr="00C370F0">
        <w:rPr>
          <w:rFonts w:ascii="Calibri" w:eastAsia="Times New Roman" w:hAnsi="Calibri" w:cs="Calibri"/>
          <w:b/>
          <w:bCs/>
          <w:szCs w:val="24"/>
          <w:lang w:val="pt-BR" w:eastAsia="pt-BR"/>
        </w:rPr>
        <w:lastRenderedPageBreak/>
        <w:t>986.962,92 (novecentos e oitenta e seis mil, novecentos e sessenta e dois reais e noventa e dois centavos)</w:t>
      </w:r>
      <w:r w:rsidRPr="00C370F0">
        <w:rPr>
          <w:rFonts w:ascii="Calibri" w:eastAsia="Times New Roman" w:hAnsi="Calibri" w:cs="Calibri"/>
          <w:szCs w:val="24"/>
          <w:lang w:val="pt-BR" w:eastAsia="pt-BR"/>
        </w:rPr>
        <w:t>.</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i/>
          <w:iCs/>
          <w:szCs w:val="24"/>
          <w:lang w:val="pt-BR" w:eastAsia="pt-BR"/>
        </w:rPr>
        <w:t>Nota: Salienta-se que os valores exatos que balizarão o teto máximo do edital serão devidamente consolidados no documento de Pesquisa de Preços formal, em estrita observância ao art. 23 da Lei nº 14.133/2021 e ao Decreto Municipal pertinente, a ser anexado aos autos do processo.</w:t>
      </w: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lang w:val="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Descrição da solução como um todo: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solução proposta consiste na realização de certame licitatório, na modalidade </w:t>
      </w:r>
      <w:r w:rsidRPr="00C370F0">
        <w:rPr>
          <w:rFonts w:ascii="Calibri" w:eastAsia="Times New Roman" w:hAnsi="Calibri" w:cs="Calibri"/>
          <w:b/>
          <w:bCs/>
          <w:szCs w:val="24"/>
          <w:lang w:val="pt-BR" w:eastAsia="pt-BR"/>
        </w:rPr>
        <w:t>Pregão Eletrônico</w:t>
      </w:r>
      <w:r w:rsidRPr="00C370F0">
        <w:rPr>
          <w:rFonts w:ascii="Calibri" w:eastAsia="Times New Roman" w:hAnsi="Calibri" w:cs="Calibri"/>
          <w:szCs w:val="24"/>
          <w:lang w:val="pt-BR" w:eastAsia="pt-BR"/>
        </w:rPr>
        <w:t xml:space="preserve">, para a formação de </w:t>
      </w:r>
      <w:r w:rsidRPr="00C370F0">
        <w:rPr>
          <w:rFonts w:ascii="Calibri" w:eastAsia="Times New Roman" w:hAnsi="Calibri" w:cs="Calibri"/>
          <w:b/>
          <w:bCs/>
          <w:szCs w:val="24"/>
          <w:lang w:val="pt-BR" w:eastAsia="pt-BR"/>
        </w:rPr>
        <w:t>Sistema de Registro de Preços (SRP)</w:t>
      </w:r>
      <w:r w:rsidRPr="00C370F0">
        <w:rPr>
          <w:rFonts w:ascii="Calibri" w:eastAsia="Times New Roman" w:hAnsi="Calibri" w:cs="Calibri"/>
          <w:szCs w:val="24"/>
          <w:lang w:val="pt-BR" w:eastAsia="pt-BR"/>
        </w:rPr>
        <w:t>, visando à eventual e futura contratação de empresa especializada para a prestação de serviço logístico integrado de locação de caçambas estacionárias e respectivo transporte. O objetivo é garantir a remoção tempestiva do lodo de esgoto gerado nas ETEs Jesiel Corrêa da Fonseca e José Luís Bernardes, assegurando a continuidade operacional ininterrupta do sistema de saneamento básico.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O serviço a ser registrado abrangerá todas as fases logísticas necessárias para a correta gestão do resíduo: fornecimento e posicionamento das </w:t>
      </w:r>
      <w:proofErr w:type="gramStart"/>
      <w:r w:rsidRPr="00C370F0">
        <w:rPr>
          <w:rFonts w:ascii="Calibri" w:eastAsia="Times New Roman" w:hAnsi="Calibri" w:cs="Calibri"/>
          <w:szCs w:val="24"/>
          <w:lang w:val="pt-BR" w:eastAsia="pt-BR"/>
        </w:rPr>
        <w:t>caçambas ,</w:t>
      </w:r>
      <w:proofErr w:type="gramEnd"/>
      <w:r w:rsidRPr="00C370F0">
        <w:rPr>
          <w:rFonts w:ascii="Calibri" w:eastAsia="Times New Roman" w:hAnsi="Calibri" w:cs="Calibri"/>
          <w:szCs w:val="24"/>
          <w:lang w:val="pt-BR" w:eastAsia="pt-BR"/>
        </w:rPr>
        <w:t xml:space="preserve"> remoção imediata quando cheias , transporte seguro do lodo (Classe II A) até o destino final previamente definido (Centres, em Aguaí/SP) e a emissão/baixa da documentação ambiental pertinente ao transportador (Manifesto de Transporte de Resíduos - MTR).</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Esta modelagem visa assegurar que a Autarquia cumpra suas obrigações operacionais e ambientais com máxima eficiência, mitigando riscos de paralisação ou passivos ambientais. A adoção do SRP permitirá à Administração empenhar recursos e solicitar os serviços estritamente de acordo com a demanda mensal real das ETEs ao longo de 12 (doze) meses, evitando o pagamento por capacidade ociosa.</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contratação seguirá rigorosamente os ditames da Lei Federal nº 14.133/2021 e do Decreto Municipal nº 27.090/24, pautando-se pela ampla concorrência, impessoalidade, seleção da proposta mais vantajosa e eficiência na utilização dos recursos públicos.</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1"/>
          <w:numId w:val="27"/>
        </w:numPr>
        <w:autoSpaceDE/>
        <w:autoSpaceDN/>
        <w:spacing w:after="200" w:line="276" w:lineRule="auto"/>
        <w:ind w:left="1098" w:hanging="390"/>
        <w:jc w:val="both"/>
        <w:outlineLvl w:val="3"/>
        <w:rPr>
          <w:rFonts w:ascii="Calibri" w:eastAsia="Times New Roman" w:hAnsi="Calibri" w:cs="Calibri"/>
          <w:b/>
          <w:bCs/>
          <w:szCs w:val="24"/>
          <w:lang w:val="pt-BR" w:eastAsia="pt-BR"/>
        </w:rPr>
      </w:pPr>
      <w:r w:rsidRPr="00C370F0">
        <w:rPr>
          <w:rFonts w:ascii="Calibri" w:eastAsia="Times New Roman" w:hAnsi="Calibri" w:cs="Calibri"/>
          <w:b/>
          <w:bCs/>
          <w:szCs w:val="24"/>
          <w:lang w:val="pt-BR" w:eastAsia="pt-BR"/>
        </w:rPr>
        <w:t>Análise das alternativas possíveis para atender à necessidade</w:t>
      </w:r>
    </w:p>
    <w:p w:rsidR="00C370F0" w:rsidRPr="00C370F0" w:rsidRDefault="00C370F0" w:rsidP="00C370F0">
      <w:pPr>
        <w:widowControl/>
        <w:autoSpaceDE/>
        <w:autoSpaceDN/>
        <w:ind w:left="1098"/>
        <w:jc w:val="both"/>
        <w:outlineLvl w:val="3"/>
        <w:rPr>
          <w:rFonts w:ascii="Calibri" w:eastAsia="Times New Roman" w:hAnsi="Calibri" w:cs="Calibri"/>
          <w:b/>
          <w:bCs/>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Para o atendimento da demanda de remoção contínua do lodo das ETEs, foram analisadas as seguintes alternativas logísticas:</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111"/>
        </w:numPr>
        <w:tabs>
          <w:tab w:val="num" w:pos="1428"/>
        </w:tabs>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 xml:space="preserve">Alternativa </w:t>
      </w:r>
      <w:proofErr w:type="gramStart"/>
      <w:r w:rsidRPr="00C370F0">
        <w:rPr>
          <w:rFonts w:ascii="Calibri" w:eastAsia="Times New Roman" w:hAnsi="Calibri" w:cs="Calibri"/>
          <w:b/>
          <w:bCs/>
          <w:szCs w:val="24"/>
          <w:lang w:val="pt-BR" w:eastAsia="pt-BR"/>
        </w:rPr>
        <w:t>1</w:t>
      </w:r>
      <w:proofErr w:type="gramEnd"/>
      <w:r w:rsidRPr="00C370F0">
        <w:rPr>
          <w:rFonts w:ascii="Calibri" w:eastAsia="Times New Roman" w:hAnsi="Calibri" w:cs="Calibri"/>
          <w:b/>
          <w:bCs/>
          <w:szCs w:val="24"/>
          <w:lang w:val="pt-BR" w:eastAsia="pt-BR"/>
        </w:rPr>
        <w:t>: Execução direta com recursos próprios da Autarquia</w:t>
      </w:r>
      <w:r w:rsidRPr="00C370F0">
        <w:rPr>
          <w:rFonts w:ascii="Calibri" w:eastAsia="Times New Roman" w:hAnsi="Calibri" w:cs="Calibri"/>
          <w:szCs w:val="24"/>
          <w:lang w:val="pt-BR" w:eastAsia="pt-BR"/>
        </w:rPr>
        <w:t xml:space="preserve"> Essa alternativa foi sumariamente descartada por total inviabilidade técnica, operacional e econômica. A Autarquia não possui em sua frota veículos específicos para esta finalidade (caminhões tipo poliguindaste) nem o quantitativo necessário de caçambas estacionárias. Além disso, não detém as licenças da ANTT e licenças ambientais específicas para a atividade de transporte rodoviário de resíduos, o que tornaria a operação interna ilegal. A aquisição e manutenção de frota própria geraria um custo desproporcional frente à terceirização.</w:t>
      </w:r>
    </w:p>
    <w:p w:rsidR="00C370F0" w:rsidRPr="00C370F0" w:rsidRDefault="00C370F0" w:rsidP="00C370F0">
      <w:pPr>
        <w:widowControl/>
        <w:autoSpaceDE/>
        <w:autoSpaceDN/>
        <w:ind w:left="1428"/>
        <w:jc w:val="both"/>
        <w:rPr>
          <w:rFonts w:ascii="Calibri" w:eastAsia="Times New Roman" w:hAnsi="Calibri" w:cs="Calibri"/>
          <w:szCs w:val="24"/>
          <w:lang w:val="pt-BR" w:eastAsia="pt-BR"/>
        </w:rPr>
      </w:pPr>
    </w:p>
    <w:p w:rsidR="00C370F0" w:rsidRPr="00C370F0" w:rsidRDefault="00C370F0" w:rsidP="00C370F0">
      <w:pPr>
        <w:widowControl/>
        <w:numPr>
          <w:ilvl w:val="0"/>
          <w:numId w:val="111"/>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 xml:space="preserve">Alternativa </w:t>
      </w:r>
      <w:proofErr w:type="gramStart"/>
      <w:r w:rsidRPr="00C370F0">
        <w:rPr>
          <w:rFonts w:ascii="Calibri" w:eastAsia="Times New Roman" w:hAnsi="Calibri" w:cs="Calibri"/>
          <w:b/>
          <w:bCs/>
          <w:szCs w:val="24"/>
          <w:lang w:val="pt-BR" w:eastAsia="pt-BR"/>
        </w:rPr>
        <w:t>2</w:t>
      </w:r>
      <w:proofErr w:type="gramEnd"/>
      <w:r w:rsidRPr="00C370F0">
        <w:rPr>
          <w:rFonts w:ascii="Calibri" w:eastAsia="Times New Roman" w:hAnsi="Calibri" w:cs="Calibri"/>
          <w:b/>
          <w:bCs/>
          <w:szCs w:val="24"/>
          <w:lang w:val="pt-BR" w:eastAsia="pt-BR"/>
        </w:rPr>
        <w:t>: Contratação fragmentada (uma empresa para locação e outra para transporte)</w:t>
      </w:r>
      <w:r w:rsidRPr="00C370F0">
        <w:rPr>
          <w:rFonts w:ascii="Calibri" w:eastAsia="Times New Roman" w:hAnsi="Calibri" w:cs="Calibri"/>
          <w:szCs w:val="24"/>
          <w:lang w:val="pt-BR" w:eastAsia="pt-BR"/>
        </w:rPr>
        <w:t xml:space="preserve"> Solução considerada ineficiente e de alto risco. A segregação do aluguel das caçambas do serviço de frete geraria um ônus excessivo de coordenação para a fiscalização do SAMAE, com elevado risco de falhas de sincronia (ex: a transportadora atrasa, a caçamba transborda, e a locadora cobra diárias adicionais). Ademais, dificultaria a </w:t>
      </w:r>
      <w:r w:rsidRPr="00C370F0">
        <w:rPr>
          <w:rFonts w:ascii="Calibri" w:eastAsia="Times New Roman" w:hAnsi="Calibri" w:cs="Calibri"/>
          <w:szCs w:val="24"/>
          <w:lang w:val="pt-BR" w:eastAsia="pt-BR"/>
        </w:rPr>
        <w:lastRenderedPageBreak/>
        <w:t>rastreabilidade e a responsabilidade solidária sobre o Manifesto de Transporte de Resíduos (MTR).</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1"/>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 xml:space="preserve">Alternativa </w:t>
      </w:r>
      <w:proofErr w:type="gramStart"/>
      <w:r w:rsidRPr="00C370F0">
        <w:rPr>
          <w:rFonts w:ascii="Calibri" w:eastAsia="Times New Roman" w:hAnsi="Calibri" w:cs="Calibri"/>
          <w:b/>
          <w:bCs/>
          <w:szCs w:val="24"/>
          <w:lang w:val="pt-BR" w:eastAsia="pt-BR"/>
        </w:rPr>
        <w:t>3</w:t>
      </w:r>
      <w:proofErr w:type="gramEnd"/>
      <w:r w:rsidRPr="00C370F0">
        <w:rPr>
          <w:rFonts w:ascii="Calibri" w:eastAsia="Times New Roman" w:hAnsi="Calibri" w:cs="Calibri"/>
          <w:b/>
          <w:bCs/>
          <w:szCs w:val="24"/>
          <w:lang w:val="pt-BR" w:eastAsia="pt-BR"/>
        </w:rPr>
        <w:t>: Contratação de uma única empresa para o ciclo logístico completo (Solução Ideal)</w:t>
      </w:r>
      <w:r w:rsidRPr="00C370F0">
        <w:rPr>
          <w:rFonts w:ascii="Calibri" w:eastAsia="Times New Roman" w:hAnsi="Calibri" w:cs="Calibri"/>
          <w:szCs w:val="24"/>
          <w:lang w:val="pt-BR" w:eastAsia="pt-BR"/>
        </w:rPr>
        <w:t xml:space="preserve"> Trata-se da alternativa mais segura, econômica e eficiente, pois permite:</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1"/>
          <w:numId w:val="111"/>
        </w:numPr>
        <w:autoSpaceDE/>
        <w:autoSpaceDN/>
        <w:spacing w:after="200" w:line="276" w:lineRule="auto"/>
        <w:ind w:left="214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execução de todas as etapas (locação, coleta, transporte ao destino final e reposição) de forma integrada.</w:t>
      </w:r>
    </w:p>
    <w:p w:rsidR="00C370F0" w:rsidRPr="00C370F0" w:rsidRDefault="00C370F0" w:rsidP="00C370F0">
      <w:pPr>
        <w:widowControl/>
        <w:numPr>
          <w:ilvl w:val="1"/>
          <w:numId w:val="111"/>
        </w:numPr>
        <w:autoSpaceDE/>
        <w:autoSpaceDN/>
        <w:spacing w:after="200" w:line="276" w:lineRule="auto"/>
        <w:ind w:left="214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centralização da responsabilidade técnica e ambiental do transporte em um único CNPJ.</w:t>
      </w:r>
    </w:p>
    <w:p w:rsidR="00C370F0" w:rsidRPr="00C370F0" w:rsidRDefault="00C370F0" w:rsidP="00C370F0">
      <w:pPr>
        <w:widowControl/>
        <w:numPr>
          <w:ilvl w:val="1"/>
          <w:numId w:val="111"/>
        </w:numPr>
        <w:autoSpaceDE/>
        <w:autoSpaceDN/>
        <w:spacing w:after="200" w:line="276" w:lineRule="auto"/>
        <w:ind w:left="214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garantia de que o contratado detém a expertise e as licenças exigidas de forma unificada.</w:t>
      </w:r>
    </w:p>
    <w:p w:rsidR="00C370F0" w:rsidRPr="00C370F0" w:rsidRDefault="00C370F0" w:rsidP="00C370F0">
      <w:pPr>
        <w:widowControl/>
        <w:numPr>
          <w:ilvl w:val="1"/>
          <w:numId w:val="111"/>
        </w:numPr>
        <w:autoSpaceDE/>
        <w:autoSpaceDN/>
        <w:spacing w:after="200" w:line="276" w:lineRule="auto"/>
        <w:ind w:left="214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simplificação da gestão, medindo-se o serviço pelo "ciclo completo" realizado.</w:t>
      </w:r>
    </w:p>
    <w:p w:rsidR="00C370F0" w:rsidRPr="00C370F0" w:rsidRDefault="00C370F0" w:rsidP="00C370F0">
      <w:pPr>
        <w:widowControl/>
        <w:autoSpaceDE/>
        <w:autoSpaceDN/>
        <w:ind w:left="2148"/>
        <w:jc w:val="both"/>
        <w:rPr>
          <w:rFonts w:ascii="Calibri" w:eastAsia="Times New Roman" w:hAnsi="Calibri" w:cs="Calibri"/>
          <w:szCs w:val="24"/>
          <w:lang w:val="pt-BR" w:eastAsia="pt-BR"/>
        </w:rPr>
      </w:pPr>
    </w:p>
    <w:p w:rsidR="00C370F0" w:rsidRPr="00C370F0" w:rsidRDefault="00C370F0" w:rsidP="00C370F0">
      <w:pPr>
        <w:widowControl/>
        <w:numPr>
          <w:ilvl w:val="1"/>
          <w:numId w:val="27"/>
        </w:numPr>
        <w:autoSpaceDE/>
        <w:autoSpaceDN/>
        <w:spacing w:after="200" w:line="276" w:lineRule="auto"/>
        <w:ind w:left="1098" w:hanging="390"/>
        <w:jc w:val="both"/>
        <w:outlineLvl w:val="3"/>
        <w:rPr>
          <w:rFonts w:ascii="Calibri" w:eastAsia="Times New Roman" w:hAnsi="Calibri" w:cs="Calibri"/>
          <w:b/>
          <w:bCs/>
          <w:szCs w:val="24"/>
          <w:lang w:val="pt-BR" w:eastAsia="pt-BR"/>
        </w:rPr>
      </w:pPr>
      <w:r w:rsidRPr="00C370F0">
        <w:rPr>
          <w:rFonts w:ascii="Calibri" w:eastAsia="Times New Roman" w:hAnsi="Calibri" w:cs="Calibri"/>
          <w:b/>
          <w:bCs/>
          <w:szCs w:val="24"/>
          <w:lang w:val="pt-BR" w:eastAsia="pt-BR"/>
        </w:rPr>
        <w:t>Solução adotada</w:t>
      </w:r>
    </w:p>
    <w:p w:rsidR="00C370F0" w:rsidRPr="00C370F0" w:rsidRDefault="00C370F0" w:rsidP="00C370F0">
      <w:pPr>
        <w:widowControl/>
        <w:autoSpaceDE/>
        <w:autoSpaceDN/>
        <w:ind w:left="1098"/>
        <w:jc w:val="both"/>
        <w:outlineLvl w:val="3"/>
        <w:rPr>
          <w:rFonts w:ascii="Calibri" w:eastAsia="Times New Roman" w:hAnsi="Calibri" w:cs="Calibri"/>
          <w:b/>
          <w:bCs/>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Diante do exposto, a solução técnica e juridicamente adotada é a </w:t>
      </w:r>
      <w:r w:rsidRPr="00C370F0">
        <w:rPr>
          <w:rFonts w:ascii="Calibri" w:eastAsia="Times New Roman" w:hAnsi="Calibri" w:cs="Calibri"/>
          <w:b/>
          <w:bCs/>
          <w:szCs w:val="24"/>
          <w:lang w:val="pt-BR" w:eastAsia="pt-BR"/>
        </w:rPr>
        <w:t xml:space="preserve">Alternativa </w:t>
      </w:r>
      <w:proofErr w:type="gramStart"/>
      <w:r w:rsidRPr="00C370F0">
        <w:rPr>
          <w:rFonts w:ascii="Calibri" w:eastAsia="Times New Roman" w:hAnsi="Calibri" w:cs="Calibri"/>
          <w:b/>
          <w:bCs/>
          <w:szCs w:val="24"/>
          <w:lang w:val="pt-BR" w:eastAsia="pt-BR"/>
        </w:rPr>
        <w:t>3</w:t>
      </w:r>
      <w:proofErr w:type="gramEnd"/>
      <w:r w:rsidRPr="00C370F0">
        <w:rPr>
          <w:rFonts w:ascii="Calibri" w:eastAsia="Times New Roman" w:hAnsi="Calibri" w:cs="Calibri"/>
          <w:szCs w:val="24"/>
          <w:lang w:val="pt-BR" w:eastAsia="pt-BR"/>
        </w:rPr>
        <w:t xml:space="preserve">, a ser materializada por meio de licitação na modalidade </w:t>
      </w:r>
      <w:r w:rsidRPr="00C370F0">
        <w:rPr>
          <w:rFonts w:ascii="Calibri" w:eastAsia="Times New Roman" w:hAnsi="Calibri" w:cs="Calibri"/>
          <w:b/>
          <w:bCs/>
          <w:szCs w:val="24"/>
          <w:lang w:val="pt-BR" w:eastAsia="pt-BR"/>
        </w:rPr>
        <w:t>Pregão Eletrônico para Sistema de Registro de Preços</w:t>
      </w:r>
      <w:r w:rsidRPr="00C370F0">
        <w:rPr>
          <w:rFonts w:ascii="Calibri" w:eastAsia="Times New Roman" w:hAnsi="Calibri" w:cs="Calibri"/>
          <w:szCs w:val="24"/>
          <w:lang w:val="pt-BR" w:eastAsia="pt-BR"/>
        </w:rPr>
        <w:t>.</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futura Ata de Registro de Preços contemplará a prestação do serviço integrado (locação + frete) por empresa especializada, com estimativa máxima de 876 (oitocentas e setenta e seis) unidades ao longo de 12 (doze) meses. A seleção se dará com base no critério de </w:t>
      </w:r>
      <w:r w:rsidRPr="00C370F0">
        <w:rPr>
          <w:rFonts w:ascii="Calibri" w:eastAsia="Times New Roman" w:hAnsi="Calibri" w:cs="Calibri"/>
          <w:b/>
          <w:bCs/>
          <w:szCs w:val="24"/>
          <w:lang w:val="pt-BR" w:eastAsia="pt-BR"/>
        </w:rPr>
        <w:t>menor preço por item (serviço/viagem unitária)</w:t>
      </w:r>
      <w:r w:rsidRPr="00C370F0">
        <w:rPr>
          <w:rFonts w:ascii="Calibri" w:eastAsia="Times New Roman" w:hAnsi="Calibri" w:cs="Calibri"/>
          <w:szCs w:val="24"/>
          <w:lang w:val="pt-BR" w:eastAsia="pt-BR"/>
        </w:rPr>
        <w:t>, em ambiente de disputa pública, garantindo a seleção da proposta mais vantajosa, a lisura do procedimento e o pleno atendimento à legislação ambiental vigente e à Lei nº 14.133/2021.</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Estimativa do Valor da Contratação: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O valor global estimado preliminar para a presente contratação, visando à formação do Sistema de Registro de Preços (SRP) pelo período de 12 (doze) meses, é de </w:t>
      </w:r>
      <w:r w:rsidRPr="00C370F0">
        <w:rPr>
          <w:rFonts w:ascii="Calibri" w:eastAsia="Times New Roman" w:hAnsi="Calibri" w:cs="Calibri"/>
          <w:b/>
          <w:bCs/>
          <w:szCs w:val="24"/>
          <w:lang w:val="pt-BR" w:eastAsia="pt-BR"/>
        </w:rPr>
        <w:t>R$ 986.962,92 (novecentos e oitenta e seis mil, novecentos e sessenta e dois reais e noventa e dois centavos)</w:t>
      </w:r>
      <w:r w:rsidRPr="00C370F0">
        <w:rPr>
          <w:rFonts w:ascii="Calibri" w:eastAsia="Times New Roman" w:hAnsi="Calibri" w:cs="Calibri"/>
          <w:szCs w:val="24"/>
          <w:lang w:val="pt-BR" w:eastAsia="pt-BR"/>
        </w:rPr>
        <w:t>.</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Esta estimativa foi obtida a partir de um levantamento preliminar de mercado, considerando a quantidade máxima estimada de 876 (oitocentas e setenta e seis) unidades de serviço e um valor unitário médio de </w:t>
      </w:r>
      <w:r w:rsidRPr="00C370F0">
        <w:rPr>
          <w:rFonts w:ascii="Calibri" w:eastAsia="Times New Roman" w:hAnsi="Calibri" w:cs="Calibri"/>
          <w:b/>
          <w:bCs/>
          <w:szCs w:val="24"/>
          <w:lang w:val="pt-BR" w:eastAsia="pt-BR"/>
        </w:rPr>
        <w:t>R$ 1.126,67 (um mil, cento e vinte e seis reais e sessenta e sete centavos.)</w:t>
      </w:r>
      <w:r w:rsidRPr="00C370F0">
        <w:rPr>
          <w:rFonts w:ascii="Calibri" w:eastAsia="Times New Roman" w:hAnsi="Calibri" w:cs="Calibri"/>
          <w:szCs w:val="24"/>
          <w:lang w:val="pt-BR" w:eastAsia="pt-BR"/>
        </w:rPr>
        <w:t xml:space="preserve"> por ciclo completo de locação e transporte.</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Ressalta-se que o valor acima é referencial para atestar a viabilidade orçamentária no escopo deste Estudo Técnico Preliminar. O valor máximo aceitável que balizará o edital do Pregão Eletrônico será consolidado de forma definitiva no </w:t>
      </w:r>
      <w:r w:rsidRPr="00C370F0">
        <w:rPr>
          <w:rFonts w:ascii="Calibri" w:eastAsia="Times New Roman" w:hAnsi="Calibri" w:cs="Calibri"/>
          <w:b/>
          <w:bCs/>
          <w:szCs w:val="24"/>
          <w:lang w:val="pt-BR" w:eastAsia="pt-BR"/>
        </w:rPr>
        <w:t>Mapa de Pesquisa de Preços</w:t>
      </w:r>
      <w:r w:rsidRPr="00C370F0">
        <w:rPr>
          <w:rFonts w:ascii="Calibri" w:eastAsia="Times New Roman" w:hAnsi="Calibri" w:cs="Calibri"/>
          <w:szCs w:val="24"/>
          <w:lang w:val="pt-BR" w:eastAsia="pt-BR"/>
        </w:rPr>
        <w:t xml:space="preserve"> formal que instruirá os autos deste processo administrativo, em estrita observância aos parâmetros estabelecidos no art. 23 da Lei Federal nº 14.133/2021 e nas diretrizes do Decreto Municipal nº 27.090/24 de Mogi Guaçu.</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O valor unitário estimado deverá contemplar o escopo completo dos trabalhos, incluindo o fornecimento da caçamba, a logística de transporte até o destino final (Aguaí/SP), bem como todos </w:t>
      </w:r>
      <w:r w:rsidRPr="00C370F0">
        <w:rPr>
          <w:rFonts w:ascii="Calibri" w:eastAsia="Times New Roman" w:hAnsi="Calibri" w:cs="Calibri"/>
          <w:szCs w:val="24"/>
          <w:lang w:val="pt-BR" w:eastAsia="pt-BR"/>
        </w:rPr>
        <w:lastRenderedPageBreak/>
        <w:t>os custos diretos e indiretos envolvidos na operação, tais como: tributos, encargos sociais, trabalhistas e previdenciários, taxas, licenças, pedágios, combustível, manutenção dos veículos, depreciação, seguros, margem de lucro e quaisquer outras despesas necessárias à perfeita execução do serviço.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 xml:space="preserve"> Justificativa para o Parcelamento ou não da Solução: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Considerando que o objeto da contratação é a prestação de um serviço operacional de natureza contínua e indivisível — um ciclo logístico completo que engloba a locação, o posicionamento, a coleta, o transporte e a reposição de caçambas —, a solução </w:t>
      </w:r>
      <w:r w:rsidRPr="00C370F0">
        <w:rPr>
          <w:rFonts w:ascii="Calibri" w:eastAsia="Times New Roman" w:hAnsi="Calibri" w:cs="Calibri"/>
          <w:b/>
          <w:bCs/>
          <w:szCs w:val="24"/>
          <w:lang w:val="pt-BR" w:eastAsia="pt-BR"/>
        </w:rPr>
        <w:t>não comporta parcelamento em lotes ou itens distintos</w:t>
      </w:r>
      <w:r w:rsidRPr="00C370F0">
        <w:rPr>
          <w:rFonts w:ascii="Calibri" w:eastAsia="Times New Roman" w:hAnsi="Calibri" w:cs="Calibri"/>
          <w:szCs w:val="24"/>
          <w:lang w:val="pt-BR" w:eastAsia="pt-BR"/>
        </w:rPr>
        <w:t>. A viabilidade técnica e a eficiência da operação dependem da execução de todas as suas etapas de forma integrada e sincronizada por um único prestador.</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O não parcelamento do objeto (vedação à separação entre "locação" e "frete") é técnica e economicamente obrigatório, em observância ao art. 40, § 2º, da Lei Federal nº 14.133/2021, pois a divisão em itens contratados separadamente acarretaria graves prejuízos operacionais e de gestão para a Autarquia:</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112"/>
        </w:numPr>
        <w:tabs>
          <w:tab w:val="num" w:pos="1428"/>
        </w:tabs>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Inviabilidade Técnica e Operacional:</w:t>
      </w:r>
      <w:r w:rsidRPr="00C370F0">
        <w:rPr>
          <w:rFonts w:ascii="Calibri" w:eastAsia="Times New Roman" w:hAnsi="Calibri" w:cs="Calibri"/>
          <w:szCs w:val="24"/>
          <w:lang w:val="pt-BR" w:eastAsia="pt-BR"/>
        </w:rPr>
        <w:t xml:space="preserve"> A contratação de uma empresa exclusivamente para a locação das caçambas e outra para o transporte criaria um gargalo logístico insustentável. A sincronia entre a retirada da caçamba cheia e a imediata reposição da vazia é vital para não interromper o descarte de lodo nas ETEs. A falha de coordenação entre dois contratados distintos geraria um risco altíssimo de paralisação do serviço, o que é inaceitável e perigoso para uma atividade de saneamento essencial.</w:t>
      </w:r>
    </w:p>
    <w:p w:rsidR="00C370F0" w:rsidRPr="00C370F0" w:rsidRDefault="00C370F0" w:rsidP="00C370F0">
      <w:pPr>
        <w:widowControl/>
        <w:autoSpaceDE/>
        <w:autoSpaceDN/>
        <w:ind w:left="1428"/>
        <w:jc w:val="both"/>
        <w:rPr>
          <w:rFonts w:ascii="Calibri" w:eastAsia="Times New Roman" w:hAnsi="Calibri" w:cs="Calibri"/>
          <w:szCs w:val="24"/>
          <w:lang w:val="pt-BR" w:eastAsia="pt-BR"/>
        </w:rPr>
      </w:pPr>
    </w:p>
    <w:p w:rsidR="00C370F0" w:rsidRPr="00C370F0" w:rsidRDefault="00C370F0" w:rsidP="00C370F0">
      <w:pPr>
        <w:widowControl/>
        <w:numPr>
          <w:ilvl w:val="0"/>
          <w:numId w:val="112"/>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Perda do Objetivo da Contratação:</w:t>
      </w:r>
      <w:r w:rsidRPr="00C370F0">
        <w:rPr>
          <w:rFonts w:ascii="Calibri" w:eastAsia="Times New Roman" w:hAnsi="Calibri" w:cs="Calibri"/>
          <w:szCs w:val="24"/>
          <w:lang w:val="pt-BR" w:eastAsia="pt-BR"/>
        </w:rPr>
        <w:t xml:space="preserve"> O objetivo fim é garantir a remoção contínua e ininterrupta do lodo das estações de tratamento. A entrega de apenas uma parte da solução (ex: apenas disponibilizar a caçamba, sem o transporte acoplado) não teria utilidade prática para a Administração e não resolveria o escoamento do resíduo.</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2"/>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Centralização da Responsabilidade Ambiental:</w:t>
      </w:r>
      <w:r w:rsidRPr="00C370F0">
        <w:rPr>
          <w:rFonts w:ascii="Calibri" w:eastAsia="Times New Roman" w:hAnsi="Calibri" w:cs="Calibri"/>
          <w:szCs w:val="24"/>
          <w:lang w:val="pt-BR" w:eastAsia="pt-BR"/>
        </w:rPr>
        <w:t xml:space="preserve"> A contratação única garante que um único fornecedor seja legal e solidariamente responsável por todo o ciclo de movimentação externa, incluindo a posse temporária do resíduo (Classe II A) durante o trajeto e a correta baixa no </w:t>
      </w:r>
      <w:r w:rsidRPr="00C370F0">
        <w:rPr>
          <w:rFonts w:ascii="Calibri" w:eastAsia="Times New Roman" w:hAnsi="Calibri" w:cs="Calibri"/>
          <w:b/>
          <w:bCs/>
          <w:szCs w:val="24"/>
          <w:lang w:val="pt-BR" w:eastAsia="pt-BR"/>
        </w:rPr>
        <w:t>Manifesto de Transporte de Resíduos (MTR)</w:t>
      </w:r>
      <w:r w:rsidRPr="00C370F0">
        <w:rPr>
          <w:rFonts w:ascii="Calibri" w:eastAsia="Times New Roman" w:hAnsi="Calibri" w:cs="Calibri"/>
          <w:szCs w:val="24"/>
          <w:lang w:val="pt-BR" w:eastAsia="pt-BR"/>
        </w:rPr>
        <w:t xml:space="preserve"> no sistema estadual. O parcelamento tornaria complexo e arriscado atribuir responsabilidades em caso de incidentes, infrações de trânsito ou vazamentos.</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Dessa forma, a modelagem do serviço em um </w:t>
      </w:r>
      <w:r w:rsidRPr="00C370F0">
        <w:rPr>
          <w:rFonts w:ascii="Calibri" w:eastAsia="Times New Roman" w:hAnsi="Calibri" w:cs="Calibri"/>
          <w:b/>
          <w:bCs/>
          <w:szCs w:val="24"/>
          <w:lang w:val="pt-BR" w:eastAsia="pt-BR"/>
        </w:rPr>
        <w:t>item único</w:t>
      </w:r>
      <w:r w:rsidRPr="00C370F0">
        <w:rPr>
          <w:rFonts w:ascii="Calibri" w:eastAsia="Times New Roman" w:hAnsi="Calibri" w:cs="Calibri"/>
          <w:szCs w:val="24"/>
          <w:lang w:val="pt-BR" w:eastAsia="pt-BR"/>
        </w:rPr>
        <w:t xml:space="preserve"> representa a solução técnica adequada.</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Contudo, cumpre ressaltar que, embora o </w:t>
      </w:r>
      <w:r w:rsidRPr="00C370F0">
        <w:rPr>
          <w:rFonts w:ascii="Calibri" w:eastAsia="Times New Roman" w:hAnsi="Calibri" w:cs="Calibri"/>
          <w:i/>
          <w:iCs/>
          <w:szCs w:val="24"/>
          <w:lang w:val="pt-BR" w:eastAsia="pt-BR"/>
        </w:rPr>
        <w:t>objeto</w:t>
      </w:r>
      <w:r w:rsidRPr="00C370F0">
        <w:rPr>
          <w:rFonts w:ascii="Calibri" w:eastAsia="Times New Roman" w:hAnsi="Calibri" w:cs="Calibri"/>
          <w:szCs w:val="24"/>
          <w:lang w:val="pt-BR" w:eastAsia="pt-BR"/>
        </w:rPr>
        <w:t xml:space="preserve"> não seja parcelado, a </w:t>
      </w:r>
      <w:r w:rsidRPr="00C370F0">
        <w:rPr>
          <w:rFonts w:ascii="Calibri" w:eastAsia="Times New Roman" w:hAnsi="Calibri" w:cs="Calibri"/>
          <w:i/>
          <w:iCs/>
          <w:szCs w:val="24"/>
          <w:lang w:val="pt-BR" w:eastAsia="pt-BR"/>
        </w:rPr>
        <w:t>execução</w:t>
      </w:r>
      <w:r w:rsidRPr="00C370F0">
        <w:rPr>
          <w:rFonts w:ascii="Calibri" w:eastAsia="Times New Roman" w:hAnsi="Calibri" w:cs="Calibri"/>
          <w:szCs w:val="24"/>
          <w:lang w:val="pt-BR" w:eastAsia="pt-BR"/>
        </w:rPr>
        <w:t xml:space="preserve"> dos serviços será </w:t>
      </w:r>
      <w:r w:rsidRPr="00C370F0">
        <w:rPr>
          <w:rFonts w:ascii="Calibri" w:eastAsia="Times New Roman" w:hAnsi="Calibri" w:cs="Calibri"/>
          <w:b/>
          <w:bCs/>
          <w:szCs w:val="24"/>
          <w:lang w:val="pt-BR" w:eastAsia="pt-BR"/>
        </w:rPr>
        <w:t>fracionada ao longo do tempo</w:t>
      </w:r>
      <w:r w:rsidRPr="00C370F0">
        <w:rPr>
          <w:rFonts w:ascii="Calibri" w:eastAsia="Times New Roman" w:hAnsi="Calibri" w:cs="Calibri"/>
          <w:szCs w:val="24"/>
          <w:lang w:val="pt-BR" w:eastAsia="pt-BR"/>
        </w:rPr>
        <w:t xml:space="preserve">, justamente pela adoção da modelagem de </w:t>
      </w:r>
      <w:r w:rsidRPr="00C370F0">
        <w:rPr>
          <w:rFonts w:ascii="Calibri" w:eastAsia="Times New Roman" w:hAnsi="Calibri" w:cs="Calibri"/>
          <w:b/>
          <w:bCs/>
          <w:szCs w:val="24"/>
          <w:lang w:val="pt-BR" w:eastAsia="pt-BR"/>
        </w:rPr>
        <w:t>Sistema de Registro de Preços (SRP)</w:t>
      </w:r>
      <w:r w:rsidRPr="00C370F0">
        <w:rPr>
          <w:rFonts w:ascii="Calibri" w:eastAsia="Times New Roman" w:hAnsi="Calibri" w:cs="Calibri"/>
          <w:szCs w:val="24"/>
          <w:lang w:val="pt-BR" w:eastAsia="pt-BR"/>
        </w:rPr>
        <w:t xml:space="preserve">. A Autarquia emitirá as ordens de serviço (empenhos) de forma parcelada, solicitando os ciclos de coleta estritamente de acordo com a demanda mensal real de geração de lodo nas ETEs ao longo de </w:t>
      </w:r>
      <w:proofErr w:type="gramStart"/>
      <w:r w:rsidRPr="00C370F0">
        <w:rPr>
          <w:rFonts w:ascii="Calibri" w:eastAsia="Times New Roman" w:hAnsi="Calibri" w:cs="Calibri"/>
          <w:szCs w:val="24"/>
          <w:lang w:val="pt-BR" w:eastAsia="pt-BR"/>
        </w:rPr>
        <w:t>12 (doze) meses, o</w:t>
      </w:r>
      <w:proofErr w:type="gramEnd"/>
      <w:r w:rsidRPr="00C370F0">
        <w:rPr>
          <w:rFonts w:ascii="Calibri" w:eastAsia="Times New Roman" w:hAnsi="Calibri" w:cs="Calibri"/>
          <w:szCs w:val="24"/>
          <w:lang w:val="pt-BR" w:eastAsia="pt-BR"/>
        </w:rPr>
        <w:t xml:space="preserve"> que consagra a economicidade e a eficiência exigidas na nova legislação.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lang w:val="pt-BR"/>
        </w:rPr>
        <w:t xml:space="preserve"> </w:t>
      </w:r>
      <w:r w:rsidRPr="00C370F0">
        <w:rPr>
          <w:rFonts w:ascii="Calibri" w:eastAsia="Calibri" w:hAnsi="Calibri" w:cs="Calibri"/>
          <w:b/>
          <w:lang w:val="pt-BR"/>
        </w:rPr>
        <w:t>Contratações Correlatas e/ou Interdependentes:</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lastRenderedPageBreak/>
        <w:t xml:space="preserve">A presente contratação, voltada à logística de locação de caçambas e transporte, possui dependência direta e absoluta de uma contratação correlata: </w:t>
      </w:r>
      <w:r w:rsidRPr="00C370F0">
        <w:rPr>
          <w:rFonts w:ascii="Calibri" w:eastAsia="Times New Roman" w:hAnsi="Calibri" w:cs="Calibri"/>
          <w:b/>
          <w:bCs/>
          <w:szCs w:val="24"/>
          <w:lang w:val="pt-BR" w:eastAsia="pt-BR"/>
        </w:rPr>
        <w:t>o serviço de recebimento e destinação final do lodo de esgoto (</w:t>
      </w:r>
      <w:proofErr w:type="gramStart"/>
      <w:r w:rsidRPr="00C370F0">
        <w:rPr>
          <w:rFonts w:ascii="Calibri" w:eastAsia="Times New Roman" w:hAnsi="Calibri" w:cs="Calibri"/>
          <w:b/>
          <w:bCs/>
          <w:szCs w:val="24"/>
          <w:lang w:val="pt-BR" w:eastAsia="pt-BR"/>
        </w:rPr>
        <w:t>resíduo Classe</w:t>
      </w:r>
      <w:proofErr w:type="gramEnd"/>
      <w:r w:rsidRPr="00C370F0">
        <w:rPr>
          <w:rFonts w:ascii="Calibri" w:eastAsia="Times New Roman" w:hAnsi="Calibri" w:cs="Calibri"/>
          <w:b/>
          <w:bCs/>
          <w:szCs w:val="24"/>
          <w:lang w:val="pt-BR" w:eastAsia="pt-BR"/>
        </w:rPr>
        <w:t xml:space="preserve"> II A - não perigoso)</w:t>
      </w:r>
      <w:r w:rsidRPr="00C370F0">
        <w:rPr>
          <w:rFonts w:ascii="Calibri" w:eastAsia="Times New Roman" w:hAnsi="Calibri" w:cs="Calibri"/>
          <w:szCs w:val="24"/>
          <w:lang w:val="pt-BR" w:eastAsia="pt-BR"/>
        </w:rPr>
        <w:t>.</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O escopo deste Estudo Técnico Preliminar e do futuro Registro de Preços cobre estritamente o transporte do lodo desde as ETEs geradoras até o local de descarregamento. Atualmente, a destinação final está parametrizada e </w:t>
      </w:r>
      <w:proofErr w:type="gramStart"/>
      <w:r w:rsidRPr="00C370F0">
        <w:rPr>
          <w:rFonts w:ascii="Calibri" w:eastAsia="Times New Roman" w:hAnsi="Calibri" w:cs="Calibri"/>
          <w:szCs w:val="24"/>
          <w:lang w:val="pt-BR" w:eastAsia="pt-BR"/>
        </w:rPr>
        <w:t>contratada junto à empresa Centres</w:t>
      </w:r>
      <w:proofErr w:type="gramEnd"/>
      <w:r w:rsidRPr="00C370F0">
        <w:rPr>
          <w:rFonts w:ascii="Calibri" w:eastAsia="Times New Roman" w:hAnsi="Calibri" w:cs="Calibri"/>
          <w:szCs w:val="24"/>
          <w:lang w:val="pt-BR" w:eastAsia="pt-BR"/>
        </w:rPr>
        <w:t xml:space="preserve"> - Central de Tratamento de Resíduos Ltda, localizada em Aguaí/SP. A execução do transporte logístico depende irrestritamente da vigência de um contrato ou instrumento jurídico congênere que assegure o recebimento e o tratamento do lodo por parte desta (ou de outra) empresa de destino devidamente licenciada.</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Sem a manutenção ativa do serviço de destinação final, o transporte torna-se faticamente inexequível. A ausência de um local licenciado para o descarregamento paralisaria todo o ciclo logístico e inviabilizaria o objetivo desta contratação, resultando no acúmulo crítico de resíduos nas instalações da Autarquia.</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Portanto, a manutenção da vigência e do saldo do contrato de destinação final pela Administração (SAMAE) é uma condição </w:t>
      </w:r>
      <w:r w:rsidRPr="00C370F0">
        <w:rPr>
          <w:rFonts w:ascii="Calibri" w:eastAsia="Times New Roman" w:hAnsi="Calibri" w:cs="Calibri"/>
          <w:i/>
          <w:iCs/>
          <w:szCs w:val="24"/>
          <w:lang w:val="pt-BR" w:eastAsia="pt-BR"/>
        </w:rPr>
        <w:t>sine qua non</w:t>
      </w:r>
      <w:r w:rsidRPr="00C370F0">
        <w:rPr>
          <w:rFonts w:ascii="Calibri" w:eastAsia="Times New Roman" w:hAnsi="Calibri" w:cs="Calibri"/>
          <w:szCs w:val="24"/>
          <w:lang w:val="pt-BR" w:eastAsia="pt-BR"/>
        </w:rPr>
        <w:t xml:space="preserve"> (indispensável) para a execução fluida desta futura Ata de Registro de Preços de transporte durante os seus 12 (doze) meses de validade. </w:t>
      </w:r>
      <w:proofErr w:type="gramStart"/>
      <w:r w:rsidRPr="00C370F0">
        <w:rPr>
          <w:rFonts w:ascii="Calibri" w:eastAsia="Times New Roman" w:hAnsi="Calibri" w:cs="Calibri"/>
          <w:szCs w:val="24"/>
          <w:lang w:val="pt-BR" w:eastAsia="pt-BR"/>
        </w:rPr>
        <w:t>Cabe</w:t>
      </w:r>
      <w:proofErr w:type="gramEnd"/>
      <w:r w:rsidRPr="00C370F0">
        <w:rPr>
          <w:rFonts w:ascii="Calibri" w:eastAsia="Times New Roman" w:hAnsi="Calibri" w:cs="Calibri"/>
          <w:szCs w:val="24"/>
          <w:lang w:val="pt-BR" w:eastAsia="pt-BR"/>
        </w:rPr>
        <w:t xml:space="preserve"> à Autarquia alinhar o planejamento de ambas as contratações para que não haja descontinuidade no serviço essencial de esgotamento sanitário.</w:t>
      </w: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color w:val="FF0000"/>
          <w:lang w:val="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Alinhamento entre a Contratação e o Planejamento: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roofErr w:type="gramStart"/>
      <w:r w:rsidRPr="00C370F0">
        <w:rPr>
          <w:rFonts w:ascii="Calibri" w:eastAsia="Times New Roman" w:hAnsi="Calibri" w:cs="Calibri"/>
          <w:szCs w:val="24"/>
          <w:lang w:val="pt-BR" w:eastAsia="pt-BR"/>
        </w:rPr>
        <w:t>A presente</w:t>
      </w:r>
      <w:proofErr w:type="gramEnd"/>
      <w:r w:rsidRPr="00C370F0">
        <w:rPr>
          <w:rFonts w:ascii="Calibri" w:eastAsia="Times New Roman" w:hAnsi="Calibri" w:cs="Calibri"/>
          <w:szCs w:val="24"/>
          <w:lang w:val="pt-BR" w:eastAsia="pt-BR"/>
        </w:rPr>
        <w:t xml:space="preserve"> demanda encontra-se intrinsecamente alinhada ao planejamento estratégico e operacional do SAMAE, bem como às diretrizes de continuidade, segurança e eficiência na prestação do serviço público de esgotamento sanitário. A contratação está em conformidade com os instrumentos de planejamento da Autarquia, com destaque para a sua previsão no </w:t>
      </w:r>
      <w:r w:rsidRPr="00C370F0">
        <w:rPr>
          <w:rFonts w:ascii="Calibri" w:eastAsia="Times New Roman" w:hAnsi="Calibri" w:cs="Calibri"/>
          <w:b/>
          <w:bCs/>
          <w:szCs w:val="24"/>
          <w:lang w:val="pt-BR" w:eastAsia="pt-BR"/>
        </w:rPr>
        <w:t>Plano de Contratações Anual (PCA)</w:t>
      </w:r>
      <w:r w:rsidRPr="00C370F0">
        <w:rPr>
          <w:rFonts w:ascii="Calibri" w:eastAsia="Times New Roman" w:hAnsi="Calibri" w:cs="Calibri"/>
          <w:szCs w:val="24"/>
          <w:lang w:val="pt-BR" w:eastAsia="pt-BR"/>
        </w:rPr>
        <w:t xml:space="preserve"> do exercício vigente, em estrita obediência ao art. 12, inciso VII, da Lei nº 14.133/2021.</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decisão técnica de modelar este certame via </w:t>
      </w:r>
      <w:r w:rsidRPr="00C370F0">
        <w:rPr>
          <w:rFonts w:ascii="Calibri" w:eastAsia="Times New Roman" w:hAnsi="Calibri" w:cs="Calibri"/>
          <w:b/>
          <w:bCs/>
          <w:szCs w:val="24"/>
          <w:lang w:val="pt-BR" w:eastAsia="pt-BR"/>
        </w:rPr>
        <w:t>Pregão Eletrônico para Sistema de Registro de Preços (SRP)</w:t>
      </w:r>
      <w:r w:rsidRPr="00C370F0">
        <w:rPr>
          <w:rFonts w:ascii="Calibri" w:eastAsia="Times New Roman" w:hAnsi="Calibri" w:cs="Calibri"/>
          <w:szCs w:val="24"/>
          <w:lang w:val="pt-BR" w:eastAsia="pt-BR"/>
        </w:rPr>
        <w:t xml:space="preserve"> reflete o amadurecimento do planejamento institucional (art. 18 da Lei nº 14.133/2021). Ao invés de recorrer a contratações emergenciais ou dispensas de curto prazo, a Autarquia projetou sua necessidade logística para um horizonte de 12 (doze) meses. Isso garante a previsibilidade operacional e a mitigação absoluta dos riscos de paralisação e colapso </w:t>
      </w:r>
      <w:proofErr w:type="gramStart"/>
      <w:r w:rsidRPr="00C370F0">
        <w:rPr>
          <w:rFonts w:ascii="Calibri" w:eastAsia="Times New Roman" w:hAnsi="Calibri" w:cs="Calibri"/>
          <w:szCs w:val="24"/>
          <w:lang w:val="pt-BR" w:eastAsia="pt-BR"/>
        </w:rPr>
        <w:t>ambiental associados ao acúmulo de lodo nas ETEs Jesiel Corrêa da Fonseca e José Luís Bernardes</w:t>
      </w:r>
      <w:proofErr w:type="gramEnd"/>
      <w:r w:rsidRPr="00C370F0">
        <w:rPr>
          <w:rFonts w:ascii="Calibri" w:eastAsia="Times New Roman" w:hAnsi="Calibri" w:cs="Calibri"/>
          <w:szCs w:val="24"/>
          <w:lang w:val="pt-BR" w:eastAsia="pt-BR"/>
        </w:rPr>
        <w:t>.</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estratégia de planejar a licitação em item único, contemplando o ciclo completo do serviço (locação, transporte e rastreabilidade via MTR), vai ao encontro do princípio da eficiência e das diretrizes da alta administração (art. 11 da referida Lei). Essa centralização não apenas resolve o gargalo operacional do transporte de resíduos (Classe II A), mas também previne sanções ambientais, demonstrando uma gestão proativa e voltada à proteção da saúde pública e do meio ambiente.</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Por fim, no que tange ao planejamento orçamentário, a adoção do SRP se mostra a ferramenta mais alinhada à responsabilidade fiscal. Ela permite que os recursos públicos não fiquem ociosamente engessados, garantindo que a emissão das notas de empenho ocorra de forma estritamente fracionada, apenas de acordo com a demanda real de geração de lodo e mediante a efetiva disponibilidade orçamentária e financeira no exercício competente.</w:t>
      </w: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lang w:val="pt-BR"/>
        </w:rPr>
        <w:t xml:space="preserve"> </w:t>
      </w:r>
      <w:r w:rsidRPr="00C370F0">
        <w:rPr>
          <w:rFonts w:ascii="Calibri" w:eastAsia="Calibri" w:hAnsi="Calibri" w:cs="Calibri"/>
          <w:b/>
          <w:lang w:val="pt-BR"/>
        </w:rPr>
        <w:t>Resultados Pretendidos:</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lastRenderedPageBreak/>
        <w:t>A contratação do serviço logístico integrado de locação de caçambas e transporte de lodo de esgoto, por meio da formação de um Sistema de Registro de Preços (SRP), tem como principais resultados pretendidos:</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113"/>
        </w:numPr>
        <w:tabs>
          <w:tab w:val="num" w:pos="1428"/>
        </w:tabs>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Garantir a continuidade operacional:</w:t>
      </w:r>
      <w:r w:rsidRPr="00C370F0">
        <w:rPr>
          <w:rFonts w:ascii="Calibri" w:eastAsia="Times New Roman" w:hAnsi="Calibri" w:cs="Calibri"/>
          <w:szCs w:val="24"/>
          <w:lang w:val="pt-BR" w:eastAsia="pt-BR"/>
        </w:rPr>
        <w:t xml:space="preserve"> Assegurar a plena eficiência biológica e mecânica das Estações de Tratamento de Esgoto (ETEs "Jesiel Corrêa da Fonseca" e "José Luís Bernardes"</w:t>
      </w:r>
      <w:proofErr w:type="gramStart"/>
      <w:r w:rsidRPr="00C370F0">
        <w:rPr>
          <w:rFonts w:ascii="Calibri" w:eastAsia="Times New Roman" w:hAnsi="Calibri" w:cs="Calibri"/>
          <w:szCs w:val="24"/>
          <w:lang w:val="pt-BR" w:eastAsia="pt-BR"/>
        </w:rPr>
        <w:t xml:space="preserve"> )</w:t>
      </w:r>
      <w:proofErr w:type="gramEnd"/>
      <w:r w:rsidRPr="00C370F0">
        <w:rPr>
          <w:rFonts w:ascii="Calibri" w:eastAsia="Times New Roman" w:hAnsi="Calibri" w:cs="Calibri"/>
          <w:szCs w:val="24"/>
          <w:lang w:val="pt-BR" w:eastAsia="pt-BR"/>
        </w:rPr>
        <w:t>, evitando qualquer interrupção na prestação deste serviço público essencial.</w:t>
      </w:r>
    </w:p>
    <w:p w:rsidR="00C370F0" w:rsidRPr="00C370F0" w:rsidRDefault="00C370F0" w:rsidP="00C370F0">
      <w:pPr>
        <w:widowControl/>
        <w:autoSpaceDE/>
        <w:autoSpaceDN/>
        <w:ind w:left="1428"/>
        <w:jc w:val="both"/>
        <w:rPr>
          <w:rFonts w:ascii="Calibri" w:eastAsia="Times New Roman" w:hAnsi="Calibri" w:cs="Calibri"/>
          <w:szCs w:val="24"/>
          <w:lang w:val="pt-BR" w:eastAsia="pt-BR"/>
        </w:rPr>
      </w:pPr>
    </w:p>
    <w:p w:rsidR="00C370F0" w:rsidRPr="00C370F0" w:rsidRDefault="00C370F0" w:rsidP="00C370F0">
      <w:pPr>
        <w:widowControl/>
        <w:numPr>
          <w:ilvl w:val="0"/>
          <w:numId w:val="113"/>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Assegurar a adequação ambiental:</w:t>
      </w:r>
      <w:r w:rsidRPr="00C370F0">
        <w:rPr>
          <w:rFonts w:ascii="Calibri" w:eastAsia="Times New Roman" w:hAnsi="Calibri" w:cs="Calibri"/>
          <w:szCs w:val="24"/>
          <w:lang w:val="pt-BR" w:eastAsia="pt-BR"/>
        </w:rPr>
        <w:t xml:space="preserve"> Promover a remoção tempestiva e a gestão segura do lodo de esgoto (resíduo sólido Classe II A</w:t>
      </w:r>
      <w:proofErr w:type="gramStart"/>
      <w:r w:rsidRPr="00C370F0">
        <w:rPr>
          <w:rFonts w:ascii="Calibri" w:eastAsia="Times New Roman" w:hAnsi="Calibri" w:cs="Calibri"/>
          <w:szCs w:val="24"/>
          <w:lang w:val="pt-BR" w:eastAsia="pt-BR"/>
        </w:rPr>
        <w:t xml:space="preserve"> )</w:t>
      </w:r>
      <w:proofErr w:type="gramEnd"/>
      <w:r w:rsidRPr="00C370F0">
        <w:rPr>
          <w:rFonts w:ascii="Calibri" w:eastAsia="Times New Roman" w:hAnsi="Calibri" w:cs="Calibri"/>
          <w:szCs w:val="24"/>
          <w:lang w:val="pt-BR" w:eastAsia="pt-BR"/>
        </w:rPr>
        <w:t>, prevenindo a poluição de solos e corpos hídricos e mitigando severos riscos à saúde pública municipal.</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3"/>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Manter a conformidade legal:</w:t>
      </w:r>
      <w:r w:rsidRPr="00C370F0">
        <w:rPr>
          <w:rFonts w:ascii="Calibri" w:eastAsia="Times New Roman" w:hAnsi="Calibri" w:cs="Calibri"/>
          <w:szCs w:val="24"/>
          <w:lang w:val="pt-BR" w:eastAsia="pt-BR"/>
        </w:rPr>
        <w:t xml:space="preserve"> Cumprir rigorosamente a legislação ambiental vigente e os requisitos das licenças de operação das </w:t>
      </w:r>
      <w:proofErr w:type="gramStart"/>
      <w:r w:rsidRPr="00C370F0">
        <w:rPr>
          <w:rFonts w:ascii="Calibri" w:eastAsia="Times New Roman" w:hAnsi="Calibri" w:cs="Calibri"/>
          <w:szCs w:val="24"/>
          <w:lang w:val="pt-BR" w:eastAsia="pt-BR"/>
        </w:rPr>
        <w:t>ETEs ,</w:t>
      </w:r>
      <w:proofErr w:type="gramEnd"/>
      <w:r w:rsidRPr="00C370F0">
        <w:rPr>
          <w:rFonts w:ascii="Calibri" w:eastAsia="Times New Roman" w:hAnsi="Calibri" w:cs="Calibri"/>
          <w:szCs w:val="24"/>
          <w:lang w:val="pt-BR" w:eastAsia="pt-BR"/>
        </w:rPr>
        <w:t xml:space="preserve"> blindando a Autarquia contra a imposição de sanções, multas e penalidades por parte dos órgãos fiscalizadores.</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3"/>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Garantir a rastreabilidade do transporte:</w:t>
      </w:r>
      <w:r w:rsidRPr="00C370F0">
        <w:rPr>
          <w:rFonts w:ascii="Calibri" w:eastAsia="Times New Roman" w:hAnsi="Calibri" w:cs="Calibri"/>
          <w:szCs w:val="24"/>
          <w:lang w:val="pt-BR" w:eastAsia="pt-BR"/>
        </w:rPr>
        <w:t xml:space="preserve"> Obter o controle integral da movimentação do resíduo desde as ETEs até o destino final, exigindo do transportador a correta emissão, preenchimento e baixa do </w:t>
      </w:r>
      <w:r w:rsidRPr="00C370F0">
        <w:rPr>
          <w:rFonts w:ascii="Calibri" w:eastAsia="Times New Roman" w:hAnsi="Calibri" w:cs="Calibri"/>
          <w:b/>
          <w:bCs/>
          <w:szCs w:val="24"/>
          <w:lang w:val="pt-BR" w:eastAsia="pt-BR"/>
        </w:rPr>
        <w:t>Manifesto de Transporte de Resíduos (MTR)</w:t>
      </w:r>
      <w:r w:rsidRPr="00C370F0">
        <w:rPr>
          <w:rFonts w:ascii="Calibri" w:eastAsia="Times New Roman" w:hAnsi="Calibri" w:cs="Calibri"/>
          <w:szCs w:val="24"/>
          <w:lang w:val="pt-BR" w:eastAsia="pt-BR"/>
        </w:rPr>
        <w:t xml:space="preserve"> no sistema estadual competente, juntamente com a apresentação dos tickets de pesagem que atestem o descarregamento na unidade receptora.</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3"/>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Prevenir o colapso da infraestrutura:</w:t>
      </w:r>
      <w:r w:rsidRPr="00C370F0">
        <w:rPr>
          <w:rFonts w:ascii="Calibri" w:eastAsia="Times New Roman" w:hAnsi="Calibri" w:cs="Calibri"/>
          <w:szCs w:val="24"/>
          <w:lang w:val="pt-BR" w:eastAsia="pt-BR"/>
        </w:rPr>
        <w:t xml:space="preserve"> Impedir a saturação das instalações da Autarquia devido ao acúmulo de </w:t>
      </w:r>
      <w:proofErr w:type="gramStart"/>
      <w:r w:rsidRPr="00C370F0">
        <w:rPr>
          <w:rFonts w:ascii="Calibri" w:eastAsia="Times New Roman" w:hAnsi="Calibri" w:cs="Calibri"/>
          <w:szCs w:val="24"/>
          <w:lang w:val="pt-BR" w:eastAsia="pt-BR"/>
        </w:rPr>
        <w:t>lodo ,</w:t>
      </w:r>
      <w:proofErr w:type="gramEnd"/>
      <w:r w:rsidRPr="00C370F0">
        <w:rPr>
          <w:rFonts w:ascii="Calibri" w:eastAsia="Times New Roman" w:hAnsi="Calibri" w:cs="Calibri"/>
          <w:szCs w:val="24"/>
          <w:lang w:val="pt-BR" w:eastAsia="pt-BR"/>
        </w:rPr>
        <w:t xml:space="preserve"> protegendo a integridade da infraestrutura de saneamento de Mogi Guaçu.</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3"/>
        </w:numPr>
        <w:autoSpaceDE/>
        <w:autoSpaceDN/>
        <w:spacing w:after="200" w:line="276" w:lineRule="auto"/>
        <w:ind w:left="1428"/>
        <w:jc w:val="both"/>
        <w:rPr>
          <w:rFonts w:ascii="Calibri" w:eastAsia="Times New Roman" w:hAnsi="Calibri" w:cs="Calibri"/>
          <w:szCs w:val="24"/>
          <w:lang w:val="pt-BR" w:eastAsia="pt-BR"/>
        </w:rPr>
      </w:pPr>
      <w:proofErr w:type="gramStart"/>
      <w:r w:rsidRPr="00C370F0">
        <w:rPr>
          <w:rFonts w:ascii="Calibri" w:eastAsia="Times New Roman" w:hAnsi="Calibri" w:cs="Calibri"/>
          <w:b/>
          <w:bCs/>
          <w:szCs w:val="24"/>
          <w:lang w:val="pt-BR" w:eastAsia="pt-BR"/>
        </w:rPr>
        <w:t>Otimizar</w:t>
      </w:r>
      <w:proofErr w:type="gramEnd"/>
      <w:r w:rsidRPr="00C370F0">
        <w:rPr>
          <w:rFonts w:ascii="Calibri" w:eastAsia="Times New Roman" w:hAnsi="Calibri" w:cs="Calibri"/>
          <w:b/>
          <w:bCs/>
          <w:szCs w:val="24"/>
          <w:lang w:val="pt-BR" w:eastAsia="pt-BR"/>
        </w:rPr>
        <w:t xml:space="preserve"> o uso dos recursos públicos (Eficiência do SRP):</w:t>
      </w:r>
      <w:r w:rsidRPr="00C370F0">
        <w:rPr>
          <w:rFonts w:ascii="Calibri" w:eastAsia="Times New Roman" w:hAnsi="Calibri" w:cs="Calibri"/>
          <w:szCs w:val="24"/>
          <w:lang w:val="pt-BR" w:eastAsia="pt-BR"/>
        </w:rPr>
        <w:t xml:space="preserve"> Consolidar uma gestão financeira eficiente ao adotar o Sistema de Registro de Preços por 12 (doze) meses, o que permitirá ao SAMAE acionar e pagar pelas caçambas de forma estritamente proporcional à demanda real de geração de lodo, erradicando o risco de pagamento por capacidade ociosa.</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Esses resultados demonstram o alinhamento cabal da contratação com os princípios previstos no art. 5º da Lei Federal nº 14.133/2021, em especial os da legalidade, eficiência, economicidade, interesse público e do desenvolvimento nacional sustentável.</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i/>
          <w:lang w:val="pt-BR"/>
        </w:rPr>
        <w:t xml:space="preserve"> </w:t>
      </w:r>
      <w:r w:rsidRPr="00C370F0">
        <w:rPr>
          <w:rFonts w:ascii="Calibri" w:eastAsia="Calibri" w:hAnsi="Calibri" w:cs="Calibri"/>
          <w:b/>
          <w:lang w:val="pt-BR"/>
        </w:rPr>
        <w:t>Providências a serem Adotadas:</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Para a futura contratação em questão, a Autarquia (SAMAE) já dispõe em seu quadro funcional de servidores capacitados no corpo técnico (setor de operações das ETEs) para atuar na gestão e fiscalização rigorosa da execução do serviço, não sendo necessária a adoção de providências prévias para capacitação ou treinamento adicional destinado a essa finalidade.</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Considerando que a Administração Pública deverá detalhar o objeto no Termo de Referência (TR) com todos os seus elementos essenciais, valorizando a qualidade e a eficiência da solução, o </w:t>
      </w:r>
      <w:r w:rsidRPr="00C370F0">
        <w:rPr>
          <w:rFonts w:ascii="Calibri" w:eastAsia="Times New Roman" w:hAnsi="Calibri" w:cs="Calibri"/>
          <w:szCs w:val="24"/>
          <w:lang w:val="pt-BR" w:eastAsia="pt-BR"/>
        </w:rPr>
        <w:lastRenderedPageBreak/>
        <w:t xml:space="preserve">processo licitatório — que ocorrerá na modalidade </w:t>
      </w:r>
      <w:r w:rsidRPr="00C370F0">
        <w:rPr>
          <w:rFonts w:ascii="Calibri" w:eastAsia="Times New Roman" w:hAnsi="Calibri" w:cs="Calibri"/>
          <w:b/>
          <w:bCs/>
          <w:szCs w:val="24"/>
          <w:lang w:val="pt-BR" w:eastAsia="pt-BR"/>
        </w:rPr>
        <w:t>Pregão Eletrônico para a formação de Sistema de Registro de Preços (SRP)</w:t>
      </w:r>
      <w:r w:rsidRPr="00C370F0">
        <w:rPr>
          <w:rFonts w:ascii="Calibri" w:eastAsia="Times New Roman" w:hAnsi="Calibri" w:cs="Calibri"/>
          <w:szCs w:val="24"/>
          <w:lang w:val="pt-BR" w:eastAsia="pt-BR"/>
        </w:rPr>
        <w:t xml:space="preserve"> — preverá mecanismos objetivos para aferir a qualidade do serviço. Estabelecerá, ainda, exigências rigorosas de qualificação técnica (como licenças ambientais para o transporte de resíduos e registro na ANTT) e regularidade fiscal que sejam estritamente pertinentes e correlatas ao cumprimento das obrigações assumidas, em observância ao mandamento constitucional estampado no inciso XXI do artigo 37 da Carta Maior e aos ditames da Lei nº 14.133/2021.</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Como providências adicionais prévias à publicação do edital e à celebração da Ata de Registro de Preços, a Administração deverá:</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114"/>
        </w:numPr>
        <w:tabs>
          <w:tab w:val="num" w:pos="1428"/>
        </w:tabs>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Realizar a </w:t>
      </w:r>
      <w:r w:rsidRPr="00C370F0">
        <w:rPr>
          <w:rFonts w:ascii="Calibri" w:eastAsia="Times New Roman" w:hAnsi="Calibri" w:cs="Calibri"/>
          <w:b/>
          <w:bCs/>
          <w:szCs w:val="24"/>
          <w:lang w:val="pt-BR" w:eastAsia="pt-BR"/>
        </w:rPr>
        <w:t>Pesquisa de Preços formal</w:t>
      </w:r>
      <w:r w:rsidRPr="00C370F0">
        <w:rPr>
          <w:rFonts w:ascii="Calibri" w:eastAsia="Times New Roman" w:hAnsi="Calibri" w:cs="Calibri"/>
          <w:szCs w:val="24"/>
          <w:lang w:val="pt-BR" w:eastAsia="pt-BR"/>
        </w:rPr>
        <w:t>, visando consolidar o valor máximo aceitável para o certame, em conformidade com o art. 23 da Lei nº 14.133/2021;</w:t>
      </w:r>
    </w:p>
    <w:p w:rsidR="00C370F0" w:rsidRPr="00C370F0" w:rsidRDefault="00C370F0" w:rsidP="00C370F0">
      <w:pPr>
        <w:widowControl/>
        <w:autoSpaceDE/>
        <w:autoSpaceDN/>
        <w:ind w:left="1428"/>
        <w:jc w:val="both"/>
        <w:rPr>
          <w:rFonts w:ascii="Calibri" w:eastAsia="Times New Roman" w:hAnsi="Calibri" w:cs="Calibri"/>
          <w:szCs w:val="24"/>
          <w:lang w:val="pt-BR" w:eastAsia="pt-BR"/>
        </w:rPr>
      </w:pPr>
    </w:p>
    <w:p w:rsidR="00C370F0" w:rsidRPr="00C370F0" w:rsidRDefault="00C370F0" w:rsidP="00C370F0">
      <w:pPr>
        <w:widowControl/>
        <w:numPr>
          <w:ilvl w:val="0"/>
          <w:numId w:val="114"/>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Elaborar a minuta do Edital e da Ata de Registro de Preços, definindo os encargos, a dotação orçamentária para os futuros empenhos, as obrigações das partes, o rigoroso regime de sanções por inadimplência (especialmente quanto a falhas na rastreabilidade ambiental), os Acordos de Nível de Serviço (SLA - como o prazo de 24 horas para retirada das caçambas) e as condições de pagamento.</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Possíveis Impactos Ambientais:</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presente contratação possui um balanço ambiental fundamentalmente positivo, pois seu objetivo primário é viabilizar uma etapa essencial e indissociável do saneamento básico: a gestão correta do subproduto do tratamento (lodo de esgoto - Classe II A). A remoção garante a não interrupção da biologia das ETEs, evitando a disposição inadequada do esgoto bruto e a consequente poluição severa do solo e dos recursos hídricos. O serviço é, portanto, uma ação crucial de proteção e recuperação ambiental.</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Contudo, considerando a projeção de longo prazo estipulada no Sistema de Registro de Preços (estimativa de 876 viagens ao longo de 12 meses), a execução contínua das atividades logísticas pode gerar impactos ambientais negativos secundários de magnitude controlável, temporários e localizados, inerentes à operação de transporte de carga:</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115"/>
        </w:numPr>
        <w:tabs>
          <w:tab w:val="num" w:pos="1428"/>
        </w:tabs>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Emissões atmosféricas e ruído:</w:t>
      </w:r>
      <w:r w:rsidRPr="00C370F0">
        <w:rPr>
          <w:rFonts w:ascii="Calibri" w:eastAsia="Times New Roman" w:hAnsi="Calibri" w:cs="Calibri"/>
          <w:szCs w:val="24"/>
          <w:lang w:val="pt-BR" w:eastAsia="pt-BR"/>
        </w:rPr>
        <w:t xml:space="preserve"> Gerados pela circulação constante da frota de caminhões pesados (poliguindastes) na rota entre as ETEs e o local de destinação.</w:t>
      </w:r>
    </w:p>
    <w:p w:rsidR="00C370F0" w:rsidRPr="00C370F0" w:rsidRDefault="00C370F0" w:rsidP="00C370F0">
      <w:pPr>
        <w:widowControl/>
        <w:autoSpaceDE/>
        <w:autoSpaceDN/>
        <w:ind w:left="1428"/>
        <w:jc w:val="both"/>
        <w:rPr>
          <w:rFonts w:ascii="Calibri" w:eastAsia="Times New Roman" w:hAnsi="Calibri" w:cs="Calibri"/>
          <w:szCs w:val="24"/>
          <w:lang w:val="pt-BR" w:eastAsia="pt-BR"/>
        </w:rPr>
      </w:pPr>
    </w:p>
    <w:p w:rsidR="00C370F0" w:rsidRPr="00C370F0" w:rsidRDefault="00C370F0" w:rsidP="00C370F0">
      <w:pPr>
        <w:widowControl/>
        <w:numPr>
          <w:ilvl w:val="0"/>
          <w:numId w:val="115"/>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Risco de vazamentos e derramamentos:</w:t>
      </w:r>
      <w:r w:rsidRPr="00C370F0">
        <w:rPr>
          <w:rFonts w:ascii="Calibri" w:eastAsia="Times New Roman" w:hAnsi="Calibri" w:cs="Calibri"/>
          <w:szCs w:val="24"/>
          <w:lang w:val="pt-BR" w:eastAsia="pt-BR"/>
        </w:rPr>
        <w:t xml:space="preserve"> Potencial de ocorrência de acidentes de trânsito durante a rota rodoviária ou falhas na estanqueidade das caçambas, o que poderia resultar na contaminação pontual do solo, rodovias e vias públicas com </w:t>
      </w:r>
      <w:proofErr w:type="gramStart"/>
      <w:r w:rsidRPr="00C370F0">
        <w:rPr>
          <w:rFonts w:ascii="Calibri" w:eastAsia="Times New Roman" w:hAnsi="Calibri" w:cs="Calibri"/>
          <w:szCs w:val="24"/>
          <w:lang w:val="pt-BR" w:eastAsia="pt-BR"/>
        </w:rPr>
        <w:t>resíduo Classe</w:t>
      </w:r>
      <w:proofErr w:type="gramEnd"/>
      <w:r w:rsidRPr="00C370F0">
        <w:rPr>
          <w:rFonts w:ascii="Calibri" w:eastAsia="Times New Roman" w:hAnsi="Calibri" w:cs="Calibri"/>
          <w:szCs w:val="24"/>
          <w:lang w:val="pt-BR" w:eastAsia="pt-BR"/>
        </w:rPr>
        <w:t xml:space="preserve"> II A.</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Nesse sentido, o Termo de Referência, a futura Ata de Registro de Preços e os respectivos instrumentos contratuais deverão exigir que a empresa contratada </w:t>
      </w:r>
      <w:proofErr w:type="gramStart"/>
      <w:r w:rsidRPr="00C370F0">
        <w:rPr>
          <w:rFonts w:ascii="Calibri" w:eastAsia="Times New Roman" w:hAnsi="Calibri" w:cs="Calibri"/>
          <w:szCs w:val="24"/>
          <w:lang w:val="pt-BR" w:eastAsia="pt-BR"/>
        </w:rPr>
        <w:t>adote</w:t>
      </w:r>
      <w:proofErr w:type="gramEnd"/>
      <w:r w:rsidRPr="00C370F0">
        <w:rPr>
          <w:rFonts w:ascii="Calibri" w:eastAsia="Times New Roman" w:hAnsi="Calibri" w:cs="Calibri"/>
          <w:szCs w:val="24"/>
          <w:lang w:val="pt-BR" w:eastAsia="pt-BR"/>
        </w:rPr>
        <w:t xml:space="preserve"> rigoroso controle sobre os potenciais impactos de suas atividades, observando as normas da CETESB, ANTT e boas práticas aplicáveis, exigindo-se obrigatoriamente:</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11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w:t>
      </w:r>
      <w:r w:rsidRPr="00C370F0">
        <w:rPr>
          <w:rFonts w:ascii="Calibri" w:eastAsia="Times New Roman" w:hAnsi="Calibri" w:cs="Calibri"/>
          <w:b/>
          <w:bCs/>
          <w:szCs w:val="24"/>
          <w:lang w:val="pt-BR" w:eastAsia="pt-BR"/>
        </w:rPr>
        <w:t>manutenção preventiva e corretiva da frota</w:t>
      </w:r>
      <w:r w:rsidRPr="00C370F0">
        <w:rPr>
          <w:rFonts w:ascii="Calibri" w:eastAsia="Times New Roman" w:hAnsi="Calibri" w:cs="Calibri"/>
          <w:szCs w:val="24"/>
          <w:lang w:val="pt-BR" w:eastAsia="pt-BR"/>
        </w:rPr>
        <w:t>, garantindo o cumprimento das normas de emissão de poluentes (opacidade) e a total segurança mecânica dos caminhões.</w:t>
      </w:r>
    </w:p>
    <w:p w:rsidR="00C370F0" w:rsidRPr="00C370F0" w:rsidRDefault="00C370F0" w:rsidP="00C370F0">
      <w:pPr>
        <w:widowControl/>
        <w:autoSpaceDE/>
        <w:autoSpaceDN/>
        <w:ind w:left="1428"/>
        <w:jc w:val="both"/>
        <w:rPr>
          <w:rFonts w:ascii="Calibri" w:eastAsia="Times New Roman" w:hAnsi="Calibri" w:cs="Calibri"/>
          <w:szCs w:val="24"/>
          <w:lang w:val="pt-BR" w:eastAsia="pt-BR"/>
        </w:rPr>
      </w:pPr>
    </w:p>
    <w:p w:rsidR="00C370F0" w:rsidRPr="00C370F0" w:rsidRDefault="00C370F0" w:rsidP="00C370F0">
      <w:pPr>
        <w:widowControl/>
        <w:numPr>
          <w:ilvl w:val="0"/>
          <w:numId w:val="11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garantia técnica de que todas as caçambas utilizadas sejam rigorosamente </w:t>
      </w:r>
      <w:r w:rsidRPr="00C370F0">
        <w:rPr>
          <w:rFonts w:ascii="Calibri" w:eastAsia="Times New Roman" w:hAnsi="Calibri" w:cs="Calibri"/>
          <w:b/>
          <w:bCs/>
          <w:szCs w:val="24"/>
          <w:lang w:val="pt-BR" w:eastAsia="pt-BR"/>
        </w:rPr>
        <w:t>estanques (à prova de vazamento de chorume/líquidos livres)</w:t>
      </w:r>
      <w:r w:rsidRPr="00C370F0">
        <w:rPr>
          <w:rFonts w:ascii="Calibri" w:eastAsia="Times New Roman" w:hAnsi="Calibri" w:cs="Calibri"/>
          <w:szCs w:val="24"/>
          <w:lang w:val="pt-BR" w:eastAsia="pt-BR"/>
        </w:rPr>
        <w:t xml:space="preserve"> e estejam em perfeito estado de conservação estrutural.</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obrigatoriedade de que a carga seja </w:t>
      </w:r>
      <w:r w:rsidRPr="00C370F0">
        <w:rPr>
          <w:rFonts w:ascii="Calibri" w:eastAsia="Times New Roman" w:hAnsi="Calibri" w:cs="Calibri"/>
          <w:b/>
          <w:bCs/>
          <w:szCs w:val="24"/>
          <w:lang w:val="pt-BR" w:eastAsia="pt-BR"/>
        </w:rPr>
        <w:t>devidamente coberta com lona impermeável</w:t>
      </w:r>
      <w:r w:rsidRPr="00C370F0">
        <w:rPr>
          <w:rFonts w:ascii="Calibri" w:eastAsia="Times New Roman" w:hAnsi="Calibri" w:cs="Calibri"/>
          <w:szCs w:val="24"/>
          <w:lang w:val="pt-BR" w:eastAsia="pt-BR"/>
        </w:rPr>
        <w:t xml:space="preserve"> durante todo o trajeto para evitar o espalhamento de material, o carreamento por chuvas e a proliferação de odores vetores.</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apresentação de um </w:t>
      </w:r>
      <w:r w:rsidRPr="00C370F0">
        <w:rPr>
          <w:rFonts w:ascii="Calibri" w:eastAsia="Times New Roman" w:hAnsi="Calibri" w:cs="Calibri"/>
          <w:b/>
          <w:bCs/>
          <w:szCs w:val="24"/>
          <w:lang w:val="pt-BR" w:eastAsia="pt-BR"/>
        </w:rPr>
        <w:t>plano de contingência e emergência</w:t>
      </w:r>
      <w:r w:rsidRPr="00C370F0">
        <w:rPr>
          <w:rFonts w:ascii="Calibri" w:eastAsia="Times New Roman" w:hAnsi="Calibri" w:cs="Calibri"/>
          <w:szCs w:val="24"/>
          <w:lang w:val="pt-BR" w:eastAsia="pt-BR"/>
        </w:rPr>
        <w:t xml:space="preserve"> acionável para o caso de acidentes, tombamentos ou derramamentos durante o transporte.</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comprovação e manutenção de todas as </w:t>
      </w:r>
      <w:r w:rsidRPr="00C370F0">
        <w:rPr>
          <w:rFonts w:ascii="Calibri" w:eastAsia="Times New Roman" w:hAnsi="Calibri" w:cs="Calibri"/>
          <w:b/>
          <w:bCs/>
          <w:szCs w:val="24"/>
          <w:lang w:val="pt-BR" w:eastAsia="pt-BR"/>
        </w:rPr>
        <w:t>licenças ambientais pertinentes</w:t>
      </w:r>
      <w:r w:rsidRPr="00C370F0">
        <w:rPr>
          <w:rFonts w:ascii="Calibri" w:eastAsia="Times New Roman" w:hAnsi="Calibri" w:cs="Calibri"/>
          <w:szCs w:val="24"/>
          <w:lang w:val="pt-BR" w:eastAsia="pt-BR"/>
        </w:rPr>
        <w:t xml:space="preserve"> à atividade de transporte de </w:t>
      </w:r>
      <w:proofErr w:type="gramStart"/>
      <w:r w:rsidRPr="00C370F0">
        <w:rPr>
          <w:rFonts w:ascii="Calibri" w:eastAsia="Times New Roman" w:hAnsi="Calibri" w:cs="Calibri"/>
          <w:szCs w:val="24"/>
          <w:lang w:val="pt-BR" w:eastAsia="pt-BR"/>
        </w:rPr>
        <w:t>resíduos Classe</w:t>
      </w:r>
      <w:proofErr w:type="gramEnd"/>
      <w:r w:rsidRPr="00C370F0">
        <w:rPr>
          <w:rFonts w:ascii="Calibri" w:eastAsia="Times New Roman" w:hAnsi="Calibri" w:cs="Calibri"/>
          <w:szCs w:val="24"/>
          <w:lang w:val="pt-BR" w:eastAsia="pt-BR"/>
        </w:rPr>
        <w:t xml:space="preserve"> II.</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6"/>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estrita </w:t>
      </w:r>
      <w:r w:rsidRPr="00C370F0">
        <w:rPr>
          <w:rFonts w:ascii="Calibri" w:eastAsia="Times New Roman" w:hAnsi="Calibri" w:cs="Calibri"/>
          <w:b/>
          <w:bCs/>
          <w:szCs w:val="24"/>
          <w:lang w:val="pt-BR" w:eastAsia="pt-BR"/>
        </w:rPr>
        <w:t>rastreabilidade ambiental</w:t>
      </w:r>
      <w:r w:rsidRPr="00C370F0">
        <w:rPr>
          <w:rFonts w:ascii="Calibri" w:eastAsia="Times New Roman" w:hAnsi="Calibri" w:cs="Calibri"/>
          <w:szCs w:val="24"/>
          <w:lang w:val="pt-BR" w:eastAsia="pt-BR"/>
        </w:rPr>
        <w:t xml:space="preserve"> da carga por meio da emissão, porte e baixa do Manifesto de Transporte de Resíduos (MTR) no sistema estadual competente (SIGOR), assegurando que 100% do volume coletado </w:t>
      </w:r>
      <w:proofErr w:type="gramStart"/>
      <w:r w:rsidRPr="00C370F0">
        <w:rPr>
          <w:rFonts w:ascii="Calibri" w:eastAsia="Times New Roman" w:hAnsi="Calibri" w:cs="Calibri"/>
          <w:szCs w:val="24"/>
          <w:lang w:val="pt-BR" w:eastAsia="pt-BR"/>
        </w:rPr>
        <w:t>chegue</w:t>
      </w:r>
      <w:proofErr w:type="gramEnd"/>
      <w:r w:rsidRPr="00C370F0">
        <w:rPr>
          <w:rFonts w:ascii="Calibri" w:eastAsia="Times New Roman" w:hAnsi="Calibri" w:cs="Calibri"/>
          <w:szCs w:val="24"/>
          <w:lang w:val="pt-BR" w:eastAsia="pt-BR"/>
        </w:rPr>
        <w:t xml:space="preserve"> ao destino licenciado.</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Considera-se, portanto, que os riscos ambientais decorrentes do transporte são perfeitamente mitigáveis pelas exigências editalícias. O resultado global da contratação representará a manutenção da licença de operação das ETEs e a proteção sanitária do município de Mogi Guaçu.</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color w:val="FF0000"/>
          <w:lang w:val="pt-BR"/>
        </w:rPr>
      </w:pPr>
      <w:r w:rsidRPr="00C370F0">
        <w:rPr>
          <w:rFonts w:ascii="Calibri" w:eastAsia="Calibri" w:hAnsi="Calibri" w:cs="Times New Roman"/>
          <w:b/>
          <w:lang w:val="pt-BR"/>
        </w:rPr>
        <w:t>Análise de Risco:</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contratação do serviço logístico de locação de caçambas e transporte de lodo de ETE envolve riscos de natureza operacional, administrativa, financeira e ambiental, que devem ser mapeados e mitigados de forma preventiva. Esta análise atende ao dever da alta administração de </w:t>
      </w:r>
      <w:proofErr w:type="gramStart"/>
      <w:r w:rsidRPr="00C370F0">
        <w:rPr>
          <w:rFonts w:ascii="Calibri" w:eastAsia="Times New Roman" w:hAnsi="Calibri" w:cs="Calibri"/>
          <w:szCs w:val="24"/>
          <w:lang w:val="pt-BR" w:eastAsia="pt-BR"/>
        </w:rPr>
        <w:t>implementar</w:t>
      </w:r>
      <w:proofErr w:type="gramEnd"/>
      <w:r w:rsidRPr="00C370F0">
        <w:rPr>
          <w:rFonts w:ascii="Calibri" w:eastAsia="Times New Roman" w:hAnsi="Calibri" w:cs="Calibri"/>
          <w:szCs w:val="24"/>
          <w:lang w:val="pt-BR" w:eastAsia="pt-BR"/>
        </w:rPr>
        <w:t xml:space="preserve"> gestão de riscos e controles internos nas contratações públicas, conforme preconiza o art. 11, § 1º, da Lei Federal nº 14.133/2021.</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A seguir, são apresentados os principais riscos identificados para a adoção deste Sistema de Registro de Preços (SRP), </w:t>
      </w:r>
      <w:proofErr w:type="gramStart"/>
      <w:r w:rsidRPr="00C370F0">
        <w:rPr>
          <w:rFonts w:ascii="Calibri" w:eastAsia="Times New Roman" w:hAnsi="Calibri" w:cs="Calibri"/>
          <w:szCs w:val="24"/>
          <w:lang w:val="pt-BR" w:eastAsia="pt-BR"/>
        </w:rPr>
        <w:t>acompanhados de suas respectivas medidas mitigadoras</w:t>
      </w:r>
      <w:proofErr w:type="gramEnd"/>
      <w:r w:rsidRPr="00C370F0">
        <w:rPr>
          <w:rFonts w:ascii="Calibri" w:eastAsia="Times New Roman" w:hAnsi="Calibri" w:cs="Calibri"/>
          <w:szCs w:val="24"/>
          <w:lang w:val="pt-BR" w:eastAsia="pt-BR"/>
        </w:rPr>
        <w:t>:</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tbl>
      <w:tblPr>
        <w:tblStyle w:val="Tabelacomgrade2"/>
        <w:tblW w:w="9923" w:type="dxa"/>
        <w:tblInd w:w="-459" w:type="dxa"/>
        <w:tblLook w:val="04A0" w:firstRow="1" w:lastRow="0" w:firstColumn="1" w:lastColumn="0" w:noHBand="0" w:noVBand="1"/>
      </w:tblPr>
      <w:tblGrid>
        <w:gridCol w:w="1600"/>
        <w:gridCol w:w="3231"/>
        <w:gridCol w:w="1260"/>
        <w:gridCol w:w="831"/>
        <w:gridCol w:w="3001"/>
      </w:tblGrid>
      <w:tr w:rsidR="00C370F0" w:rsidRPr="00C370F0" w:rsidTr="002839CD">
        <w:tc>
          <w:tcPr>
            <w:tcW w:w="0" w:type="auto"/>
            <w:hideMark/>
          </w:tcPr>
          <w:p w:rsidR="00C370F0" w:rsidRPr="00C370F0" w:rsidRDefault="00C370F0" w:rsidP="00C370F0">
            <w:pPr>
              <w:spacing w:after="200" w:line="276" w:lineRule="auto"/>
              <w:rPr>
                <w:rFonts w:ascii="Calibri" w:eastAsia="Times New Roman" w:hAnsi="Calibri" w:cs="Calibri"/>
                <w:color w:val="1F1F1F"/>
                <w:sz w:val="18"/>
                <w:szCs w:val="24"/>
                <w:lang w:val="pt-BR" w:eastAsia="pt-BR"/>
              </w:rPr>
            </w:pPr>
            <w:r w:rsidRPr="00C370F0">
              <w:rPr>
                <w:rFonts w:ascii="Calibri" w:eastAsia="Times New Roman" w:hAnsi="Calibri" w:cs="Calibri"/>
                <w:b/>
                <w:bCs/>
                <w:color w:val="1F1F1F"/>
                <w:sz w:val="18"/>
                <w:szCs w:val="24"/>
                <w:bdr w:val="none" w:sz="0" w:space="0" w:color="auto" w:frame="1"/>
                <w:lang w:val="pt-BR" w:eastAsia="pt-BR"/>
              </w:rPr>
              <w:t>Risco Identificado</w:t>
            </w:r>
          </w:p>
        </w:tc>
        <w:tc>
          <w:tcPr>
            <w:tcW w:w="0" w:type="auto"/>
            <w:hideMark/>
          </w:tcPr>
          <w:p w:rsidR="00C370F0" w:rsidRPr="00C370F0" w:rsidRDefault="00C370F0" w:rsidP="00C370F0">
            <w:pPr>
              <w:spacing w:after="200" w:line="276" w:lineRule="auto"/>
              <w:rPr>
                <w:rFonts w:ascii="Calibri" w:eastAsia="Times New Roman" w:hAnsi="Calibri" w:cs="Calibri"/>
                <w:color w:val="1F1F1F"/>
                <w:sz w:val="18"/>
                <w:szCs w:val="24"/>
                <w:lang w:val="pt-BR" w:eastAsia="pt-BR"/>
              </w:rPr>
            </w:pPr>
            <w:r w:rsidRPr="00C370F0">
              <w:rPr>
                <w:rFonts w:ascii="Calibri" w:eastAsia="Times New Roman" w:hAnsi="Calibri" w:cs="Calibri"/>
                <w:b/>
                <w:bCs/>
                <w:color w:val="1F1F1F"/>
                <w:sz w:val="18"/>
                <w:szCs w:val="24"/>
                <w:bdr w:val="none" w:sz="0" w:space="0" w:color="auto" w:frame="1"/>
                <w:lang w:val="pt-BR" w:eastAsia="pt-BR"/>
              </w:rPr>
              <w:t>Descrição do Risco</w:t>
            </w:r>
          </w:p>
        </w:tc>
        <w:tc>
          <w:tcPr>
            <w:tcW w:w="0" w:type="auto"/>
            <w:hideMark/>
          </w:tcPr>
          <w:p w:rsidR="00C370F0" w:rsidRPr="00C370F0" w:rsidRDefault="00C370F0" w:rsidP="00C370F0">
            <w:pPr>
              <w:spacing w:after="200" w:line="276" w:lineRule="auto"/>
              <w:rPr>
                <w:rFonts w:ascii="Calibri" w:eastAsia="Times New Roman" w:hAnsi="Calibri" w:cs="Calibri"/>
                <w:color w:val="1F1F1F"/>
                <w:sz w:val="18"/>
                <w:szCs w:val="24"/>
                <w:lang w:val="pt-BR" w:eastAsia="pt-BR"/>
              </w:rPr>
            </w:pPr>
            <w:r w:rsidRPr="00C370F0">
              <w:rPr>
                <w:rFonts w:ascii="Calibri" w:eastAsia="Times New Roman" w:hAnsi="Calibri" w:cs="Calibri"/>
                <w:b/>
                <w:bCs/>
                <w:color w:val="1F1F1F"/>
                <w:sz w:val="18"/>
                <w:szCs w:val="24"/>
                <w:bdr w:val="none" w:sz="0" w:space="0" w:color="auto" w:frame="1"/>
                <w:lang w:val="pt-BR" w:eastAsia="pt-BR"/>
              </w:rPr>
              <w:t>Probabilidade</w:t>
            </w:r>
          </w:p>
        </w:tc>
        <w:tc>
          <w:tcPr>
            <w:tcW w:w="0" w:type="auto"/>
            <w:hideMark/>
          </w:tcPr>
          <w:p w:rsidR="00C370F0" w:rsidRPr="00C370F0" w:rsidRDefault="00C370F0" w:rsidP="00C370F0">
            <w:pPr>
              <w:spacing w:after="200" w:line="276" w:lineRule="auto"/>
              <w:rPr>
                <w:rFonts w:ascii="Calibri" w:eastAsia="Times New Roman" w:hAnsi="Calibri" w:cs="Calibri"/>
                <w:color w:val="1F1F1F"/>
                <w:sz w:val="18"/>
                <w:szCs w:val="24"/>
                <w:lang w:val="pt-BR" w:eastAsia="pt-BR"/>
              </w:rPr>
            </w:pPr>
            <w:r w:rsidRPr="00C370F0">
              <w:rPr>
                <w:rFonts w:ascii="Calibri" w:eastAsia="Times New Roman" w:hAnsi="Calibri" w:cs="Calibri"/>
                <w:b/>
                <w:bCs/>
                <w:color w:val="1F1F1F"/>
                <w:sz w:val="18"/>
                <w:szCs w:val="24"/>
                <w:bdr w:val="none" w:sz="0" w:space="0" w:color="auto" w:frame="1"/>
                <w:lang w:val="pt-BR" w:eastAsia="pt-BR"/>
              </w:rPr>
              <w:t>Impacto</w:t>
            </w:r>
          </w:p>
        </w:tc>
        <w:tc>
          <w:tcPr>
            <w:tcW w:w="0" w:type="auto"/>
            <w:hideMark/>
          </w:tcPr>
          <w:p w:rsidR="00C370F0" w:rsidRPr="00C370F0" w:rsidRDefault="00C370F0" w:rsidP="00C370F0">
            <w:pPr>
              <w:spacing w:after="200" w:line="276" w:lineRule="auto"/>
              <w:rPr>
                <w:rFonts w:ascii="Calibri" w:eastAsia="Times New Roman" w:hAnsi="Calibri" w:cs="Calibri"/>
                <w:color w:val="1F1F1F"/>
                <w:sz w:val="18"/>
                <w:szCs w:val="24"/>
                <w:lang w:val="pt-BR" w:eastAsia="pt-BR"/>
              </w:rPr>
            </w:pPr>
            <w:r w:rsidRPr="00C370F0">
              <w:rPr>
                <w:rFonts w:ascii="Calibri" w:eastAsia="Times New Roman" w:hAnsi="Calibri" w:cs="Calibri"/>
                <w:b/>
                <w:bCs/>
                <w:color w:val="1F1F1F"/>
                <w:sz w:val="18"/>
                <w:szCs w:val="24"/>
                <w:bdr w:val="none" w:sz="0" w:space="0" w:color="auto" w:frame="1"/>
                <w:lang w:val="pt-BR" w:eastAsia="pt-BR"/>
              </w:rPr>
              <w:t>Medidas Preventivas / Mitigadoras</w:t>
            </w:r>
          </w:p>
        </w:tc>
      </w:tr>
      <w:tr w:rsidR="00C370F0" w:rsidRPr="00C370F0" w:rsidTr="002839CD">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b/>
                <w:bCs/>
                <w:color w:val="1F1F1F"/>
                <w:sz w:val="18"/>
                <w:szCs w:val="24"/>
                <w:bdr w:val="none" w:sz="0" w:space="0" w:color="auto" w:frame="1"/>
                <w:lang w:val="pt-BR" w:eastAsia="pt-BR"/>
              </w:rPr>
              <w:t>Interrupção do Serviço (Gargalo Logístico)</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Não cumprimento do Acordo de Nível de Serviço (SLA) de 24h para a retirada das caçambas cheias e reposição das vazias, causando acúmulo de lodo e risco de colapso/transbordamento nas ETEs.</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Média</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Alto</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Estabelecer o prazo de atendimento de forma clara no Edital/Ata, com previsão de sanções severas e progressivas por atraso. Manter fiscalização rigorosa e canais de acionamento ágeis documentados.</w:t>
            </w:r>
          </w:p>
        </w:tc>
      </w:tr>
      <w:tr w:rsidR="00C370F0" w:rsidRPr="00C370F0" w:rsidTr="002839CD">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b/>
                <w:bCs/>
                <w:color w:val="1F1F1F"/>
                <w:sz w:val="18"/>
                <w:szCs w:val="24"/>
                <w:bdr w:val="none" w:sz="0" w:space="0" w:color="auto" w:frame="1"/>
                <w:lang w:val="pt-BR" w:eastAsia="pt-BR"/>
              </w:rPr>
              <w:t>Qualidade Técnica e Rastreabilidade Insatisfatórias</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 xml:space="preserve">Utilização de caçambas sem estanqueidade (vazamento de chorume) ou caminhões em mau estado. Falha na emissão, porte ou baixa do Manifesto de </w:t>
            </w:r>
            <w:r w:rsidRPr="00C370F0">
              <w:rPr>
                <w:rFonts w:ascii="Calibri" w:eastAsia="Times New Roman" w:hAnsi="Calibri" w:cs="Calibri"/>
                <w:color w:val="1F1F1F"/>
                <w:sz w:val="18"/>
                <w:szCs w:val="24"/>
                <w:bdr w:val="none" w:sz="0" w:space="0" w:color="auto" w:frame="1"/>
                <w:lang w:val="pt-BR" w:eastAsia="pt-BR"/>
              </w:rPr>
              <w:lastRenderedPageBreak/>
              <w:t>Transporte de Resíduos (MTR) no sistema estadual (SIGOR).</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lastRenderedPageBreak/>
              <w:t>Média</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Alto</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 xml:space="preserve">Detalhar no Termo de Referência as exigências rigorosas de qualidade estrutural dos equipamentos. Exigir licenças ambientais e ANTT. </w:t>
            </w:r>
            <w:r w:rsidRPr="00C370F0">
              <w:rPr>
                <w:rFonts w:ascii="Calibri" w:eastAsia="Times New Roman" w:hAnsi="Calibri" w:cs="Calibri"/>
                <w:color w:val="1F1F1F"/>
                <w:sz w:val="18"/>
                <w:szCs w:val="24"/>
                <w:bdr w:val="none" w:sz="0" w:space="0" w:color="auto" w:frame="1"/>
                <w:lang w:val="pt-BR" w:eastAsia="pt-BR"/>
              </w:rPr>
              <w:lastRenderedPageBreak/>
              <w:t>Condicionar o ateste da nota fiscal à entrega dos tickets de pesagem e MTRs baixados correspondentes a cada viagem.</w:t>
            </w:r>
          </w:p>
        </w:tc>
      </w:tr>
      <w:tr w:rsidR="00C370F0" w:rsidRPr="00C370F0" w:rsidTr="002839CD">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b/>
                <w:bCs/>
                <w:color w:val="1F1F1F"/>
                <w:sz w:val="18"/>
                <w:szCs w:val="24"/>
                <w:bdr w:val="none" w:sz="0" w:space="0" w:color="auto" w:frame="1"/>
                <w:lang w:val="pt-BR" w:eastAsia="pt-BR"/>
              </w:rPr>
              <w:lastRenderedPageBreak/>
              <w:t>Acidente Ambiental no Transporte</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Ocorrência de derramamento de resíduo (Classe II A) em via pública por acidente de trânsito ou falha do equipamento (tombamento), causando contaminação e responsabilização solidária da Autarquia.</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Baixa</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Alto</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 xml:space="preserve">Exigir que a frota </w:t>
            </w:r>
            <w:proofErr w:type="gramStart"/>
            <w:r w:rsidRPr="00C370F0">
              <w:rPr>
                <w:rFonts w:ascii="Calibri" w:eastAsia="Times New Roman" w:hAnsi="Calibri" w:cs="Calibri"/>
                <w:color w:val="1F1F1F"/>
                <w:sz w:val="18"/>
                <w:szCs w:val="24"/>
                <w:bdr w:val="none" w:sz="0" w:space="0" w:color="auto" w:frame="1"/>
                <w:lang w:val="pt-BR" w:eastAsia="pt-BR"/>
              </w:rPr>
              <w:t>esteja</w:t>
            </w:r>
            <w:proofErr w:type="gramEnd"/>
            <w:r w:rsidRPr="00C370F0">
              <w:rPr>
                <w:rFonts w:ascii="Calibri" w:eastAsia="Times New Roman" w:hAnsi="Calibri" w:cs="Calibri"/>
                <w:color w:val="1F1F1F"/>
                <w:sz w:val="18"/>
                <w:szCs w:val="24"/>
                <w:bdr w:val="none" w:sz="0" w:space="0" w:color="auto" w:frame="1"/>
                <w:lang w:val="pt-BR" w:eastAsia="pt-BR"/>
              </w:rPr>
              <w:t xml:space="preserve"> devidamente licenciada e que a empresa apresente um plano de contingência para acidentes. Prever no edital a responsabilização integral da contratada por passivos gerados durante o trajeto.</w:t>
            </w:r>
          </w:p>
        </w:tc>
      </w:tr>
      <w:tr w:rsidR="00C370F0" w:rsidRPr="00C370F0" w:rsidTr="002839CD">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b/>
                <w:bCs/>
                <w:color w:val="1F1F1F"/>
                <w:sz w:val="18"/>
                <w:szCs w:val="24"/>
                <w:bdr w:val="none" w:sz="0" w:space="0" w:color="auto" w:frame="1"/>
                <w:lang w:val="pt-BR" w:eastAsia="pt-BR"/>
              </w:rPr>
              <w:t>Licitação Fracassada ou Sobrepreço</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A pesquisa de preços preliminar não refletir a realidade do mercado de frete e locação, resultando em licitação deserta (teto muito baixo) ou contratação com sobrepreço (teto muito alto).</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Baixa</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Médio</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Realizar a Pesquisa de Preços formal de forma ampla e criteriosa, utilizando o painel de preços, contratações similares de outros entes e cotações diretas com fornecedores, em estrita observância ao art. 23 da Lei nº 14.133/2021.</w:t>
            </w:r>
          </w:p>
        </w:tc>
      </w:tr>
      <w:tr w:rsidR="00C370F0" w:rsidRPr="00C370F0" w:rsidTr="002839CD">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b/>
                <w:bCs/>
                <w:color w:val="1F1F1F"/>
                <w:sz w:val="18"/>
                <w:szCs w:val="24"/>
                <w:bdr w:val="none" w:sz="0" w:space="0" w:color="auto" w:frame="1"/>
                <w:lang w:val="pt-BR" w:eastAsia="pt-BR"/>
              </w:rPr>
              <w:t>Esgotamento da Ata ou Falta de Destinação</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O quantitativo registrado (876 viagens) ser consumido antes dos 12 meses ou o contrato paralelo de destinação final (Centres) expirar, travando a execução do frete.</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Média</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Alto</w:t>
            </w:r>
          </w:p>
        </w:tc>
        <w:tc>
          <w:tcPr>
            <w:tcW w:w="0" w:type="auto"/>
            <w:hideMark/>
          </w:tcPr>
          <w:p w:rsidR="00C370F0" w:rsidRPr="00C370F0" w:rsidRDefault="00C370F0" w:rsidP="00C370F0">
            <w:pPr>
              <w:spacing w:after="200" w:line="276" w:lineRule="auto"/>
              <w:jc w:val="both"/>
              <w:rPr>
                <w:rFonts w:ascii="Calibri" w:eastAsia="Times New Roman" w:hAnsi="Calibri" w:cs="Calibri"/>
                <w:color w:val="1F1F1F"/>
                <w:sz w:val="18"/>
                <w:szCs w:val="24"/>
                <w:lang w:val="pt-BR" w:eastAsia="pt-BR"/>
              </w:rPr>
            </w:pPr>
            <w:r w:rsidRPr="00C370F0">
              <w:rPr>
                <w:rFonts w:ascii="Calibri" w:eastAsia="Times New Roman" w:hAnsi="Calibri" w:cs="Calibri"/>
                <w:color w:val="1F1F1F"/>
                <w:sz w:val="18"/>
                <w:szCs w:val="24"/>
                <w:bdr w:val="none" w:sz="0" w:space="0" w:color="auto" w:frame="1"/>
                <w:lang w:val="pt-BR" w:eastAsia="pt-BR"/>
              </w:rPr>
              <w:t>Monitoramento mensal do saldo da Ata de Registro de Preços pela fiscalização. Planejamento integrado do SAMAE para garantir que o contrato de destinação final (recebimento do resíduo) possua vigência e saldo compatíveis com os 12 meses desta Ata de transporte.</w:t>
            </w:r>
          </w:p>
        </w:tc>
      </w:tr>
    </w:tbl>
    <w:p w:rsidR="00C370F0" w:rsidRPr="00C370F0" w:rsidRDefault="00C370F0" w:rsidP="00C370F0">
      <w:pPr>
        <w:widowControl/>
        <w:autoSpaceDE/>
        <w:autoSpaceDN/>
        <w:spacing w:before="100" w:beforeAutospacing="1" w:after="100" w:afterAutospacing="1"/>
        <w:ind w:left="708"/>
        <w:jc w:val="both"/>
        <w:rPr>
          <w:rFonts w:ascii="Calibri" w:eastAsia="Times New Roman" w:hAnsi="Calibri" w:cs="Calibri"/>
          <w:szCs w:val="24"/>
          <w:lang w:val="pt-BR" w:eastAsia="pt-BR"/>
        </w:rPr>
      </w:pPr>
      <w:r w:rsidRPr="00C370F0">
        <w:rPr>
          <w:rFonts w:ascii="Calibri" w:eastAsia="Calibri" w:hAnsi="Calibri" w:cs="Times New Roman"/>
          <w:lang w:val="pt-BR"/>
        </w:rPr>
        <w:t>Considera-se que todos os riscos são plenamente gerenciáveis, desde que sejam adotadas as medidas preventivas descritas, a fiscalização contratual atue de forma tempestiva e os gestores da Autarquia acompanhem ativamente a execução da Ata de Registro de Preços. A presente análise reforça a viabilidade da contratação e o compromisso com os princípios da gestão por resultados e da eficiência.</w:t>
      </w: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Declaração de Viabilidade:</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 xml:space="preserve">Declara-se, para os devidos fins de direito, que a futura contratação para a prestação de serviços contínuos de locação de caçambas estacionárias e respectivo transporte logístico de lodo de esgoto é </w:t>
      </w:r>
      <w:r w:rsidRPr="00C370F0">
        <w:rPr>
          <w:rFonts w:ascii="Calibri" w:eastAsia="Times New Roman" w:hAnsi="Calibri" w:cs="Calibri"/>
          <w:b/>
          <w:bCs/>
          <w:szCs w:val="24"/>
          <w:lang w:val="pt-BR" w:eastAsia="pt-BR"/>
        </w:rPr>
        <w:t>viável técnica, econômica e juridicamente</w:t>
      </w:r>
      <w:r w:rsidRPr="00C370F0">
        <w:rPr>
          <w:rFonts w:ascii="Calibri" w:eastAsia="Times New Roman" w:hAnsi="Calibri" w:cs="Calibri"/>
          <w:szCs w:val="24"/>
          <w:lang w:val="pt-BR" w:eastAsia="pt-BR"/>
        </w:rPr>
        <w:t>, atendendo plenamente a uma necessidade operacional inadiável desta Autarquia e estando em estrita conformidade com as disposições da Lei Federal nº 14.133/2021 e do Decreto Municipal nº 27.090/24.</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117"/>
        </w:numPr>
        <w:tabs>
          <w:tab w:val="num" w:pos="1428"/>
        </w:tabs>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Viabilidade Técnica:</w:t>
      </w:r>
      <w:r w:rsidRPr="00C370F0">
        <w:rPr>
          <w:rFonts w:ascii="Calibri" w:eastAsia="Times New Roman" w:hAnsi="Calibri" w:cs="Calibri"/>
          <w:szCs w:val="24"/>
          <w:lang w:val="pt-BR" w:eastAsia="pt-BR"/>
        </w:rPr>
        <w:t xml:space="preserve"> A solução logística proposta (terceirização do ciclo completo de locação e frete) é a única viável e capaz de atender à demanda de forma contínua e segura, uma vez que o SAMAE não dispõe de frota pesada, equipamentos (caçambas poliguindaste) ou licenças ambientais para o transporte rodoviário de resíduos (Classe II A). O levantamento de mercado demonstrou haver pluralidade de empresas com a qualificação e expertise necessárias para assumir o escopo do serviço de forma integrada.</w:t>
      </w:r>
    </w:p>
    <w:p w:rsidR="00C370F0" w:rsidRPr="00C370F0" w:rsidRDefault="00C370F0" w:rsidP="00C370F0">
      <w:pPr>
        <w:widowControl/>
        <w:autoSpaceDE/>
        <w:autoSpaceDN/>
        <w:ind w:left="1428"/>
        <w:jc w:val="both"/>
        <w:rPr>
          <w:rFonts w:ascii="Calibri" w:eastAsia="Times New Roman" w:hAnsi="Calibri" w:cs="Calibri"/>
          <w:szCs w:val="24"/>
          <w:lang w:val="pt-BR" w:eastAsia="pt-BR"/>
        </w:rPr>
      </w:pPr>
    </w:p>
    <w:p w:rsidR="00C370F0" w:rsidRPr="00C370F0" w:rsidRDefault="00C370F0" w:rsidP="00C370F0">
      <w:pPr>
        <w:widowControl/>
        <w:numPr>
          <w:ilvl w:val="0"/>
          <w:numId w:val="117"/>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Viabilidade Econômica:</w:t>
      </w:r>
      <w:r w:rsidRPr="00C370F0">
        <w:rPr>
          <w:rFonts w:ascii="Calibri" w:eastAsia="Times New Roman" w:hAnsi="Calibri" w:cs="Calibri"/>
          <w:szCs w:val="24"/>
          <w:lang w:val="pt-BR" w:eastAsia="pt-BR"/>
        </w:rPr>
        <w:t xml:space="preserve"> O valor global estimado preliminarmente em </w:t>
      </w:r>
      <w:r w:rsidRPr="00C370F0">
        <w:rPr>
          <w:rFonts w:ascii="Calibri" w:eastAsia="Times New Roman" w:hAnsi="Calibri" w:cs="Calibri"/>
          <w:b/>
          <w:bCs/>
          <w:szCs w:val="24"/>
          <w:lang w:val="pt-BR" w:eastAsia="pt-BR"/>
        </w:rPr>
        <w:t xml:space="preserve">R$ 986.962,92 (novecentos e oitenta e seis mil, novecentos e sessenta e dois reais e noventa e dois </w:t>
      </w:r>
      <w:r w:rsidRPr="00C370F0">
        <w:rPr>
          <w:rFonts w:ascii="Calibri" w:eastAsia="Times New Roman" w:hAnsi="Calibri" w:cs="Calibri"/>
          <w:b/>
          <w:bCs/>
          <w:szCs w:val="24"/>
          <w:lang w:val="pt-BR" w:eastAsia="pt-BR"/>
        </w:rPr>
        <w:lastRenderedPageBreak/>
        <w:t xml:space="preserve">centavos) </w:t>
      </w:r>
      <w:r w:rsidRPr="00C370F0">
        <w:rPr>
          <w:rFonts w:ascii="Calibri" w:eastAsia="Times New Roman" w:hAnsi="Calibri" w:cs="Calibri"/>
          <w:szCs w:val="24"/>
          <w:lang w:val="pt-BR" w:eastAsia="pt-BR"/>
        </w:rPr>
        <w:t xml:space="preserve">será objeto de pesquisa de preços formal para consolidação do teto máximo do edital, comprovando sua compatibilidade com o mercado. Além disso, a adoção da modelagem de </w:t>
      </w:r>
      <w:r w:rsidRPr="00C370F0">
        <w:rPr>
          <w:rFonts w:ascii="Calibri" w:eastAsia="Times New Roman" w:hAnsi="Calibri" w:cs="Calibri"/>
          <w:b/>
          <w:bCs/>
          <w:szCs w:val="24"/>
          <w:lang w:val="pt-BR" w:eastAsia="pt-BR"/>
        </w:rPr>
        <w:t>Sistema de Registro de Preços (SRP)</w:t>
      </w:r>
      <w:r w:rsidRPr="00C370F0">
        <w:rPr>
          <w:rFonts w:ascii="Calibri" w:eastAsia="Times New Roman" w:hAnsi="Calibri" w:cs="Calibri"/>
          <w:szCs w:val="24"/>
          <w:lang w:val="pt-BR" w:eastAsia="pt-BR"/>
        </w:rPr>
        <w:t xml:space="preserve"> assegura a máxima economicidade para a Autarquia, que não assumirá custos fixos ociosos, empenhando e pagando estritamente pelas viagens efetivamente demandadas e realizadas. Adicionalmente, a contratação previne passivos financeiros imensuravelmente maiores decorrentes de potenciais sanções e multas ambientais pelo colapso das ETEs.</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7"/>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Viabilidade Jurídica:</w:t>
      </w:r>
      <w:r w:rsidRPr="00C370F0">
        <w:rPr>
          <w:rFonts w:ascii="Calibri" w:eastAsia="Times New Roman" w:hAnsi="Calibri" w:cs="Calibri"/>
          <w:szCs w:val="24"/>
          <w:lang w:val="pt-BR" w:eastAsia="pt-BR"/>
        </w:rPr>
        <w:t xml:space="preserve"> O procedimento licitatório a ser adotado, na modalidade </w:t>
      </w:r>
      <w:r w:rsidRPr="00C370F0">
        <w:rPr>
          <w:rFonts w:ascii="Calibri" w:eastAsia="Times New Roman" w:hAnsi="Calibri" w:cs="Calibri"/>
          <w:b/>
          <w:bCs/>
          <w:szCs w:val="24"/>
          <w:lang w:val="pt-BR" w:eastAsia="pt-BR"/>
        </w:rPr>
        <w:t>Pregão Eletrônico para a formação de Sistema de Registro de Preços (SRP)</w:t>
      </w:r>
      <w:r w:rsidRPr="00C370F0">
        <w:rPr>
          <w:rFonts w:ascii="Calibri" w:eastAsia="Times New Roman" w:hAnsi="Calibri" w:cs="Calibri"/>
          <w:szCs w:val="24"/>
          <w:lang w:val="pt-BR" w:eastAsia="pt-BR"/>
        </w:rPr>
        <w:t>, encontra amparo legal expresso nos arts. 28, inciso I, 82 e 86 da Lei Federal nº 14.133/2021. Todos os atos preparatórios estão sendo devidamente instruídos e justificados, pautando-se pela ampla concorrência, impessoalidade e seleção da proposta mais vantajosa, em estrita observância aos princípios que regem a Administração Pública.</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Assim, considerando os aspectos técnicos, financeiros e legais amplamente demonstrados neste estudo, a contratação proposta encontra-se plenamente respaldada e madura para o prosseguimento de seus trâmites internos, garantindo a continuidade do serviço público essencial de esgotamento sanitário e a gestão ambiental responsável por parte do SAMAE Mogi Guaçu.</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Justificativa da Viabilidade:</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A viabilidade da contratação do serviço logístico integrado de locação de caçambas e transporte de lodo de esgoto está amplamente justificada pelos seguintes aspectos fundamentais estruturados neste Estudo Técnico Preliminar:</w:t>
      </w:r>
    </w:p>
    <w:p w:rsidR="00C370F0" w:rsidRPr="00C370F0" w:rsidRDefault="00C370F0" w:rsidP="00C370F0">
      <w:pPr>
        <w:widowControl/>
        <w:autoSpaceDE/>
        <w:autoSpaceDN/>
        <w:ind w:left="708"/>
        <w:jc w:val="both"/>
        <w:rPr>
          <w:rFonts w:ascii="Calibri" w:eastAsia="Times New Roman" w:hAnsi="Calibri" w:cs="Calibri"/>
          <w:szCs w:val="24"/>
          <w:lang w:val="pt-BR" w:eastAsia="pt-BR"/>
        </w:rPr>
      </w:pPr>
    </w:p>
    <w:p w:rsidR="00C370F0" w:rsidRPr="00C370F0" w:rsidRDefault="00C370F0" w:rsidP="00C370F0">
      <w:pPr>
        <w:widowControl/>
        <w:numPr>
          <w:ilvl w:val="0"/>
          <w:numId w:val="118"/>
        </w:numPr>
        <w:tabs>
          <w:tab w:val="num" w:pos="1428"/>
        </w:tabs>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Atendimento à Necessidade Operacional e Sanitária:</w:t>
      </w:r>
      <w:r w:rsidRPr="00C370F0">
        <w:rPr>
          <w:rFonts w:ascii="Calibri" w:eastAsia="Times New Roman" w:hAnsi="Calibri" w:cs="Calibri"/>
          <w:szCs w:val="24"/>
          <w:lang w:val="pt-BR" w:eastAsia="pt-BR"/>
        </w:rPr>
        <w:t xml:space="preserve"> A contratação é uma ação inadiável para garantir a continuidade de um serviço público essencial (tratamento de esgoto). A remoção ininterrupta do lodo é vital para a operação biológica e mecânica das ETEs ("Jesiel Corrêa da Fonseca" e "José Luís Bernardes"), para a saúde pública e para a proteção ambiental, sendo a única forma de mitigar o risco de colapso do sistema de saneamento.</w:t>
      </w:r>
    </w:p>
    <w:p w:rsidR="00C370F0" w:rsidRPr="00C370F0" w:rsidRDefault="00C370F0" w:rsidP="00C370F0">
      <w:pPr>
        <w:widowControl/>
        <w:tabs>
          <w:tab w:val="num" w:pos="1428"/>
        </w:tabs>
        <w:autoSpaceDE/>
        <w:autoSpaceDN/>
        <w:ind w:left="1428"/>
        <w:jc w:val="both"/>
        <w:rPr>
          <w:rFonts w:ascii="Calibri" w:eastAsia="Times New Roman" w:hAnsi="Calibri" w:cs="Calibri"/>
          <w:szCs w:val="24"/>
          <w:lang w:val="pt-BR" w:eastAsia="pt-BR"/>
        </w:rPr>
      </w:pPr>
    </w:p>
    <w:p w:rsidR="00C370F0" w:rsidRPr="00C370F0" w:rsidRDefault="00C370F0" w:rsidP="00C370F0">
      <w:pPr>
        <w:widowControl/>
        <w:numPr>
          <w:ilvl w:val="0"/>
          <w:numId w:val="118"/>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Adequação Técnica da Solução:</w:t>
      </w:r>
      <w:r w:rsidRPr="00C370F0">
        <w:rPr>
          <w:rFonts w:ascii="Calibri" w:eastAsia="Times New Roman" w:hAnsi="Calibri" w:cs="Calibri"/>
          <w:szCs w:val="24"/>
          <w:lang w:val="pt-BR" w:eastAsia="pt-BR"/>
        </w:rPr>
        <w:t xml:space="preserve"> A terceirização integral do ciclo logístico é a única alternativa tecnicamente viável. A Autarquia não dispõe de frota adequada (caminhões poliguindaste), estoque de caçambas e, crucialmente, das licenças ambientais para o transporte rodoviário de resíduos (Classe II A). O levantamento de mercado demonstrou a existência de pluralidade de empresas com a estrutura e </w:t>
      </w:r>
      <w:proofErr w:type="gramStart"/>
      <w:r w:rsidRPr="00C370F0">
        <w:rPr>
          <w:rFonts w:ascii="Calibri" w:eastAsia="Times New Roman" w:hAnsi="Calibri" w:cs="Calibri"/>
          <w:szCs w:val="24"/>
          <w:lang w:val="pt-BR" w:eastAsia="pt-BR"/>
        </w:rPr>
        <w:t>a regularização necessárias para a prestação do serviço de forma competitiva, segura e legal</w:t>
      </w:r>
      <w:proofErr w:type="gramEnd"/>
      <w:r w:rsidRPr="00C370F0">
        <w:rPr>
          <w:rFonts w:ascii="Calibri" w:eastAsia="Times New Roman" w:hAnsi="Calibri" w:cs="Calibri"/>
          <w:szCs w:val="24"/>
          <w:lang w:val="pt-BR" w:eastAsia="pt-BR"/>
        </w:rPr>
        <w:t>.</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8"/>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Indivisibilidade do Objeto Contratual:</w:t>
      </w:r>
      <w:r w:rsidRPr="00C370F0">
        <w:rPr>
          <w:rFonts w:ascii="Calibri" w:eastAsia="Times New Roman" w:hAnsi="Calibri" w:cs="Calibri"/>
          <w:szCs w:val="24"/>
          <w:lang w:val="pt-BR" w:eastAsia="pt-BR"/>
        </w:rPr>
        <w:t xml:space="preserve"> A modelagem do serviço em um item único (locação + frete) é uma imposição técnica e operacional. A fragmentação do serviço criaria um risco inaceitável de gargalo logístico e falha de sincronia, comprometendo a remoção do lodo e diluindo a responsabilidade civil e ambiental sobre o rastreio do resíduo (MTR). O não parcelamento respeita a lógica da Lei nº 14.133/2021 (art. 40, § 2º), que veda a divisão quando esta compromete a eficiência ou a técnica.</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8"/>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Viabilidade Econômica:</w:t>
      </w:r>
      <w:r w:rsidRPr="00C370F0">
        <w:rPr>
          <w:rFonts w:ascii="Calibri" w:eastAsia="Times New Roman" w:hAnsi="Calibri" w:cs="Calibri"/>
          <w:szCs w:val="24"/>
          <w:lang w:val="pt-BR" w:eastAsia="pt-BR"/>
        </w:rPr>
        <w:t xml:space="preserve"> O valor global estimado preliminarmente em </w:t>
      </w:r>
      <w:r w:rsidRPr="00C370F0">
        <w:rPr>
          <w:rFonts w:ascii="Calibri" w:eastAsia="Times New Roman" w:hAnsi="Calibri" w:cs="Calibri"/>
          <w:b/>
          <w:bCs/>
          <w:szCs w:val="24"/>
          <w:lang w:val="pt-BR" w:eastAsia="pt-BR"/>
        </w:rPr>
        <w:t>R$ 986.962,92 (novecentos e oitenta e seis mil, novecentos e sessenta e dois reais e noventa e dois centavos)</w:t>
      </w:r>
      <w:r w:rsidRPr="00C370F0">
        <w:rPr>
          <w:rFonts w:ascii="Calibri" w:eastAsia="Times New Roman" w:hAnsi="Calibri" w:cs="Calibri"/>
          <w:szCs w:val="24"/>
          <w:lang w:val="pt-BR" w:eastAsia="pt-BR"/>
        </w:rPr>
        <w:t xml:space="preserve"> para 12 meses será devidamente balizado por pesquisa formal de preços. Além disso, a ferramenta do </w:t>
      </w:r>
      <w:r w:rsidRPr="00C370F0">
        <w:rPr>
          <w:rFonts w:ascii="Calibri" w:eastAsia="Times New Roman" w:hAnsi="Calibri" w:cs="Calibri"/>
          <w:b/>
          <w:bCs/>
          <w:szCs w:val="24"/>
          <w:lang w:val="pt-BR" w:eastAsia="pt-BR"/>
        </w:rPr>
        <w:t>Sistema de Registro de Preços (SRP)</w:t>
      </w:r>
      <w:r w:rsidRPr="00C370F0">
        <w:rPr>
          <w:rFonts w:ascii="Calibri" w:eastAsia="Times New Roman" w:hAnsi="Calibri" w:cs="Calibri"/>
          <w:szCs w:val="24"/>
          <w:lang w:val="pt-BR" w:eastAsia="pt-BR"/>
        </w:rPr>
        <w:t xml:space="preserve"> assegura a máxima vantagem à Administração, que empenhará recursos estritamente proporcionais à sua demanda real de consumo, não arcando com custos de ociosidade. </w:t>
      </w:r>
      <w:proofErr w:type="gramStart"/>
      <w:r w:rsidRPr="00C370F0">
        <w:rPr>
          <w:rFonts w:ascii="Calibri" w:eastAsia="Times New Roman" w:hAnsi="Calibri" w:cs="Calibri"/>
          <w:szCs w:val="24"/>
          <w:lang w:val="pt-BR" w:eastAsia="pt-BR"/>
        </w:rPr>
        <w:t>É</w:t>
      </w:r>
      <w:proofErr w:type="gramEnd"/>
      <w:r w:rsidRPr="00C370F0">
        <w:rPr>
          <w:rFonts w:ascii="Calibri" w:eastAsia="Times New Roman" w:hAnsi="Calibri" w:cs="Calibri"/>
          <w:szCs w:val="24"/>
          <w:lang w:val="pt-BR" w:eastAsia="pt-BR"/>
        </w:rPr>
        <w:t>, sobretudo, um investimento preventivo que afasta custos futuros imensuravelmente maiores decorrentes de sanções ou multas ambientais.</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118"/>
        </w:numPr>
        <w:autoSpaceDE/>
        <w:autoSpaceDN/>
        <w:spacing w:after="200" w:line="276" w:lineRule="auto"/>
        <w:ind w:left="1428"/>
        <w:jc w:val="both"/>
        <w:rPr>
          <w:rFonts w:ascii="Calibri" w:eastAsia="Times New Roman" w:hAnsi="Calibri" w:cs="Calibri"/>
          <w:szCs w:val="24"/>
          <w:lang w:val="pt-BR" w:eastAsia="pt-BR"/>
        </w:rPr>
      </w:pPr>
      <w:r w:rsidRPr="00C370F0">
        <w:rPr>
          <w:rFonts w:ascii="Calibri" w:eastAsia="Times New Roman" w:hAnsi="Calibri" w:cs="Calibri"/>
          <w:b/>
          <w:bCs/>
          <w:szCs w:val="24"/>
          <w:lang w:val="pt-BR" w:eastAsia="pt-BR"/>
        </w:rPr>
        <w:t>Conformidade Jurídica:</w:t>
      </w:r>
      <w:r w:rsidRPr="00C370F0">
        <w:rPr>
          <w:rFonts w:ascii="Calibri" w:eastAsia="Times New Roman" w:hAnsi="Calibri" w:cs="Calibri"/>
          <w:szCs w:val="24"/>
          <w:lang w:val="pt-BR" w:eastAsia="pt-BR"/>
        </w:rPr>
        <w:t xml:space="preserve"> O certame, a ser conduzido na modalidade </w:t>
      </w:r>
      <w:r w:rsidRPr="00C370F0">
        <w:rPr>
          <w:rFonts w:ascii="Calibri" w:eastAsia="Times New Roman" w:hAnsi="Calibri" w:cs="Calibri"/>
          <w:b/>
          <w:bCs/>
          <w:szCs w:val="24"/>
          <w:lang w:val="pt-BR" w:eastAsia="pt-BR"/>
        </w:rPr>
        <w:t>Pregão Eletrônico</w:t>
      </w:r>
      <w:r w:rsidRPr="00C370F0">
        <w:rPr>
          <w:rFonts w:ascii="Calibri" w:eastAsia="Times New Roman" w:hAnsi="Calibri" w:cs="Calibri"/>
          <w:szCs w:val="24"/>
          <w:lang w:val="pt-BR" w:eastAsia="pt-BR"/>
        </w:rPr>
        <w:t xml:space="preserve">, visando à formação de </w:t>
      </w:r>
      <w:r w:rsidRPr="00C370F0">
        <w:rPr>
          <w:rFonts w:ascii="Calibri" w:eastAsia="Times New Roman" w:hAnsi="Calibri" w:cs="Calibri"/>
          <w:b/>
          <w:bCs/>
          <w:szCs w:val="24"/>
          <w:lang w:val="pt-BR" w:eastAsia="pt-BR"/>
        </w:rPr>
        <w:t>Sistema de Registro de Preços</w:t>
      </w:r>
      <w:r w:rsidRPr="00C370F0">
        <w:rPr>
          <w:rFonts w:ascii="Calibri" w:eastAsia="Times New Roman" w:hAnsi="Calibri" w:cs="Calibri"/>
          <w:szCs w:val="24"/>
          <w:lang w:val="pt-BR" w:eastAsia="pt-BR"/>
        </w:rPr>
        <w:t>, seguirá rigorosamente os trâmites e exigências da Lei Federal nº 14.133/2021 e do Decreto Municipal nº 27.090/24 de Mogi Guaçu, garantindo a ampla concorrência, a legalidade, a transparência e a seleção da proposta mais vantajosa para o erário.</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autoSpaceDE/>
        <w:autoSpaceDN/>
        <w:ind w:left="708"/>
        <w:jc w:val="both"/>
        <w:rPr>
          <w:rFonts w:ascii="Calibri" w:eastAsia="Times New Roman" w:hAnsi="Calibri" w:cs="Calibri"/>
          <w:szCs w:val="24"/>
          <w:lang w:val="pt-BR" w:eastAsia="pt-BR"/>
        </w:rPr>
      </w:pPr>
      <w:r w:rsidRPr="00C370F0">
        <w:rPr>
          <w:rFonts w:ascii="Calibri" w:eastAsia="Times New Roman" w:hAnsi="Calibri" w:cs="Calibri"/>
          <w:szCs w:val="24"/>
          <w:lang w:val="pt-BR" w:eastAsia="pt-BR"/>
        </w:rPr>
        <w:t>Diante do exposto, a contratação demonstra-se plenamente viável e vantajosa, proporcionando segurança jurídica, eficiência econômica e a solução técnica exata para uma demanda operacional crítica e contínua do SAMAE de Mogi Guaçu.</w:t>
      </w:r>
    </w:p>
    <w:p w:rsidR="00C370F0" w:rsidRPr="00C370F0" w:rsidRDefault="00C370F0" w:rsidP="00C370F0">
      <w:pPr>
        <w:widowControl/>
        <w:autoSpaceDE/>
        <w:autoSpaceDN/>
        <w:jc w:val="both"/>
        <w:rPr>
          <w:rFonts w:ascii="Calibri" w:eastAsia="Times New Roman" w:hAnsi="Calibri" w:cs="Calibri"/>
          <w:szCs w:val="24"/>
          <w:lang w:val="pt-BR" w:eastAsia="pt-BR"/>
        </w:rPr>
      </w:pPr>
    </w:p>
    <w:p w:rsidR="00C370F0" w:rsidRPr="00C370F0" w:rsidRDefault="00C370F0" w:rsidP="00C370F0">
      <w:pPr>
        <w:widowControl/>
        <w:numPr>
          <w:ilvl w:val="0"/>
          <w:numId w:val="27"/>
        </w:numPr>
        <w:autoSpaceDE/>
        <w:autoSpaceDN/>
        <w:spacing w:after="200" w:line="276" w:lineRule="auto"/>
        <w:contextualSpacing/>
        <w:jc w:val="both"/>
        <w:rPr>
          <w:rFonts w:ascii="Calibri" w:eastAsia="Calibri" w:hAnsi="Calibri" w:cs="Calibri"/>
          <w:b/>
          <w:lang w:val="pt-BR"/>
        </w:rPr>
      </w:pPr>
      <w:r w:rsidRPr="00C370F0">
        <w:rPr>
          <w:rFonts w:ascii="Calibri" w:eastAsia="Calibri" w:hAnsi="Calibri" w:cs="Calibri"/>
          <w:b/>
          <w:lang w:val="pt-BR"/>
        </w:rPr>
        <w:t>Previsão para o início da execução dos serviços ou aquisição do bem:</w:t>
      </w: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lang w:val="pt-BR"/>
        </w:rPr>
      </w:pPr>
      <w:r w:rsidRPr="00C370F0">
        <w:rPr>
          <w:rFonts w:ascii="Calibri" w:eastAsia="Calibri" w:hAnsi="Calibri" w:cs="Calibri"/>
          <w:lang w:val="pt-BR"/>
        </w:rPr>
        <w:t xml:space="preserve">Dia </w:t>
      </w:r>
      <w:proofErr w:type="gramStart"/>
      <w:r w:rsidR="003F33CC" w:rsidRPr="003F33CC">
        <w:rPr>
          <w:rFonts w:ascii="Calibri" w:eastAsia="Calibri" w:hAnsi="Calibri" w:cs="Calibri"/>
          <w:lang w:val="pt-BR"/>
        </w:rPr>
        <w:t>30</w:t>
      </w:r>
      <w:r w:rsidRPr="00C370F0">
        <w:rPr>
          <w:rFonts w:ascii="Calibri" w:eastAsia="Calibri" w:hAnsi="Calibri" w:cs="Calibri"/>
          <w:lang w:val="pt-BR"/>
        </w:rPr>
        <w:t>/06/2</w:t>
      </w:r>
      <w:r w:rsidR="003F33CC" w:rsidRPr="003F33CC">
        <w:rPr>
          <w:rFonts w:ascii="Calibri" w:eastAsia="Calibri" w:hAnsi="Calibri" w:cs="Calibri"/>
          <w:lang w:val="pt-BR"/>
        </w:rPr>
        <w:t>.</w:t>
      </w:r>
      <w:proofErr w:type="gramEnd"/>
      <w:r w:rsidRPr="00C370F0">
        <w:rPr>
          <w:rFonts w:ascii="Calibri" w:eastAsia="Calibri" w:hAnsi="Calibri" w:cs="Calibri"/>
          <w:lang w:val="pt-BR"/>
        </w:rPr>
        <w:t>026</w:t>
      </w: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color w:val="FF0000"/>
          <w:lang w:val="pt-BR"/>
        </w:rPr>
      </w:pPr>
    </w:p>
    <w:p w:rsidR="00C370F0" w:rsidRPr="00C370F0" w:rsidRDefault="00C370F0" w:rsidP="00C370F0">
      <w:pPr>
        <w:widowControl/>
        <w:autoSpaceDE/>
        <w:autoSpaceDN/>
        <w:spacing w:after="200" w:line="276" w:lineRule="auto"/>
        <w:jc w:val="center"/>
        <w:rPr>
          <w:rFonts w:ascii="Calibri" w:eastAsia="Calibri" w:hAnsi="Calibri" w:cs="Calibri"/>
          <w:b/>
          <w:lang w:val="pt-BR"/>
        </w:rPr>
      </w:pPr>
      <w:r w:rsidRPr="00C370F0">
        <w:rPr>
          <w:rFonts w:ascii="Calibri" w:eastAsia="Calibri" w:hAnsi="Calibri" w:cs="Calibri"/>
          <w:b/>
          <w:lang w:val="pt-BR"/>
        </w:rPr>
        <w:t xml:space="preserve">Mogi Guaçu, </w:t>
      </w:r>
      <w:r w:rsidR="003F33CC">
        <w:rPr>
          <w:rFonts w:ascii="Calibri" w:eastAsia="Calibri" w:hAnsi="Calibri" w:cs="Calibri"/>
          <w:b/>
          <w:lang w:val="pt-BR"/>
        </w:rPr>
        <w:t>01</w:t>
      </w:r>
      <w:r w:rsidRPr="00C370F0">
        <w:rPr>
          <w:rFonts w:ascii="Calibri" w:eastAsia="Calibri" w:hAnsi="Calibri" w:cs="Calibri"/>
          <w:b/>
          <w:lang w:val="pt-BR"/>
        </w:rPr>
        <w:t xml:space="preserve"> de </w:t>
      </w:r>
      <w:r w:rsidR="003F33CC">
        <w:rPr>
          <w:rFonts w:ascii="Calibri" w:eastAsia="Calibri" w:hAnsi="Calibri" w:cs="Calibri"/>
          <w:b/>
          <w:lang w:val="pt-BR"/>
        </w:rPr>
        <w:t>Junh</w:t>
      </w:r>
      <w:r w:rsidRPr="00C370F0">
        <w:rPr>
          <w:rFonts w:ascii="Calibri" w:eastAsia="Calibri" w:hAnsi="Calibri" w:cs="Calibri"/>
          <w:b/>
          <w:lang w:val="pt-BR"/>
        </w:rPr>
        <w:t>o de 2.026.</w:t>
      </w: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color w:val="FF0000"/>
          <w:lang w:val="pt-BR"/>
        </w:rPr>
      </w:pPr>
    </w:p>
    <w:p w:rsidR="00C370F0" w:rsidRPr="00C370F0" w:rsidRDefault="00C370F0" w:rsidP="00C370F0">
      <w:pPr>
        <w:widowControl/>
        <w:autoSpaceDE/>
        <w:autoSpaceDN/>
        <w:spacing w:after="200" w:line="276" w:lineRule="auto"/>
        <w:ind w:left="720"/>
        <w:contextualSpacing/>
        <w:jc w:val="both"/>
        <w:rPr>
          <w:rFonts w:ascii="Calibri" w:eastAsia="Calibri" w:hAnsi="Calibri" w:cs="Calibri"/>
          <w:color w:val="FF0000"/>
          <w:lang w:val="pt-BR"/>
        </w:rPr>
      </w:pPr>
    </w:p>
    <w:p w:rsidR="00C370F0" w:rsidRPr="00C370F0" w:rsidRDefault="00C370F0" w:rsidP="00C370F0">
      <w:pPr>
        <w:widowControl/>
        <w:autoSpaceDE/>
        <w:autoSpaceDN/>
        <w:spacing w:line="276" w:lineRule="auto"/>
        <w:rPr>
          <w:rFonts w:ascii="Calibri" w:eastAsia="Calibri" w:hAnsi="Calibri" w:cs="Calibri"/>
          <w:b/>
          <w:lang w:val="pt-BR"/>
        </w:rPr>
      </w:pPr>
      <w:r w:rsidRPr="00C370F0">
        <w:rPr>
          <w:rFonts w:ascii="Calibri" w:eastAsia="Calibri" w:hAnsi="Calibri" w:cs="Calibri"/>
          <w:b/>
          <w:lang w:val="pt-BR"/>
        </w:rPr>
        <w:t xml:space="preserve">                 Marcos Paulo Risseto Alves Bueno                                        Mario Antônio Zaia</w:t>
      </w:r>
    </w:p>
    <w:p w:rsidR="00C370F0" w:rsidRPr="00C370F0" w:rsidRDefault="00C370F0" w:rsidP="00C370F0">
      <w:pPr>
        <w:widowControl/>
        <w:autoSpaceDE/>
        <w:autoSpaceDN/>
        <w:spacing w:line="276" w:lineRule="auto"/>
        <w:rPr>
          <w:rFonts w:ascii="Calibri" w:eastAsia="Calibri" w:hAnsi="Calibri" w:cs="Calibri"/>
          <w:b/>
          <w:lang w:val="pt-BR"/>
        </w:rPr>
      </w:pPr>
      <w:r w:rsidRPr="00C370F0">
        <w:rPr>
          <w:rFonts w:ascii="Calibri" w:eastAsia="Calibri" w:hAnsi="Calibri" w:cs="Calibri"/>
          <w:b/>
          <w:lang w:val="pt-BR"/>
        </w:rPr>
        <w:t xml:space="preserve"> Secretário Autárquico de Serviços e Tratamento                                  Superintendente</w:t>
      </w:r>
    </w:p>
    <w:p w:rsidR="00C370F0" w:rsidRPr="00C370F0" w:rsidRDefault="00C370F0" w:rsidP="00C370F0">
      <w:pPr>
        <w:widowControl/>
        <w:autoSpaceDE/>
        <w:autoSpaceDN/>
        <w:spacing w:after="200" w:line="276" w:lineRule="auto"/>
        <w:jc w:val="both"/>
        <w:rPr>
          <w:rFonts w:ascii="Calibri" w:eastAsia="Calibri" w:hAnsi="Calibri" w:cs="Calibri"/>
          <w:b/>
          <w:lang w:val="pt-BR"/>
        </w:rPr>
      </w:pPr>
    </w:p>
    <w:p w:rsidR="00C370F0" w:rsidRPr="00C370F0" w:rsidRDefault="00C370F0" w:rsidP="00C370F0">
      <w:pPr>
        <w:widowControl/>
        <w:autoSpaceDE/>
        <w:autoSpaceDN/>
        <w:spacing w:after="200" w:line="276" w:lineRule="auto"/>
        <w:jc w:val="both"/>
        <w:rPr>
          <w:rFonts w:ascii="Calibri" w:eastAsia="Calibri" w:hAnsi="Calibri" w:cs="Calibri"/>
          <w:b/>
          <w:lang w:val="pt-BR"/>
        </w:rPr>
      </w:pPr>
    </w:p>
    <w:p w:rsidR="00C370F0" w:rsidRPr="00C370F0" w:rsidRDefault="00C370F0" w:rsidP="00C370F0">
      <w:pPr>
        <w:widowControl/>
        <w:autoSpaceDE/>
        <w:autoSpaceDN/>
        <w:spacing w:after="200" w:line="276" w:lineRule="auto"/>
        <w:ind w:left="720"/>
        <w:contextualSpacing/>
        <w:jc w:val="both"/>
        <w:rPr>
          <w:rFonts w:ascii="Calibri" w:eastAsia="Calibri" w:hAnsi="Calibri" w:cs="Times New Roman"/>
          <w:lang w:val="pt-BR"/>
        </w:rPr>
      </w:pPr>
      <w:r w:rsidRPr="00C370F0">
        <w:rPr>
          <w:rFonts w:ascii="Calibri" w:eastAsia="Calibri" w:hAnsi="Calibri" w:cs="Times New Roman"/>
          <w:lang w:val="pt-BR"/>
        </w:rPr>
        <w:t>Aprovo este Estudo Técnico Preliminar e atesto sua conformidade às disposições pelo Decreto nº 27.090 de 22 de janeiro de 2024.</w:t>
      </w:r>
    </w:p>
    <w:p w:rsidR="00C370F0" w:rsidRDefault="00C370F0" w:rsidP="001B64BB">
      <w:pPr>
        <w:pStyle w:val="Corpodetexto"/>
        <w:ind w:left="0" w:right="-62"/>
        <w:jc w:val="center"/>
        <w:rPr>
          <w:rFonts w:ascii="Times New Roman" w:hAnsi="Times New Roman" w:cs="Times New Roman"/>
          <w:sz w:val="24"/>
          <w:szCs w:val="24"/>
        </w:rPr>
      </w:pPr>
    </w:p>
    <w:p w:rsidR="00C370F0" w:rsidRDefault="00C370F0" w:rsidP="001B64BB">
      <w:pPr>
        <w:pStyle w:val="Corpodetexto"/>
        <w:ind w:left="0" w:right="-62"/>
        <w:jc w:val="center"/>
        <w:rPr>
          <w:rFonts w:ascii="Times New Roman" w:hAnsi="Times New Roman" w:cs="Times New Roman"/>
          <w:sz w:val="24"/>
          <w:szCs w:val="24"/>
        </w:rPr>
      </w:pPr>
    </w:p>
    <w:p w:rsidR="00C370F0" w:rsidRPr="00F60B68" w:rsidRDefault="00C370F0" w:rsidP="001B64BB">
      <w:pPr>
        <w:pStyle w:val="Corpodetexto"/>
        <w:ind w:left="0" w:right="-62"/>
        <w:jc w:val="center"/>
        <w:rPr>
          <w:rFonts w:ascii="Times New Roman" w:hAnsi="Times New Roman" w:cs="Times New Roman"/>
          <w:sz w:val="24"/>
          <w:szCs w:val="24"/>
        </w:rPr>
      </w:pPr>
    </w:p>
    <w:p w:rsidR="00CF3FCD" w:rsidRDefault="00CF3FCD" w:rsidP="005A60A9">
      <w:pPr>
        <w:pStyle w:val="Corpodetexto"/>
        <w:tabs>
          <w:tab w:val="left" w:pos="142"/>
          <w:tab w:val="left" w:pos="284"/>
        </w:tabs>
        <w:ind w:left="0" w:right="-62"/>
        <w:jc w:val="center"/>
        <w:rPr>
          <w:rFonts w:ascii="Times New Roman" w:hAnsi="Times New Roman" w:cs="Times New Roman"/>
          <w:sz w:val="24"/>
          <w:szCs w:val="24"/>
        </w:rPr>
      </w:pPr>
    </w:p>
    <w:p w:rsidR="003F33CC" w:rsidRDefault="003F33CC" w:rsidP="005A60A9">
      <w:pPr>
        <w:pStyle w:val="Corpodetexto"/>
        <w:tabs>
          <w:tab w:val="left" w:pos="142"/>
          <w:tab w:val="left" w:pos="284"/>
        </w:tabs>
        <w:ind w:left="0" w:right="-62"/>
        <w:jc w:val="center"/>
        <w:rPr>
          <w:rFonts w:ascii="Times New Roman" w:hAnsi="Times New Roman" w:cs="Times New Roman"/>
          <w:sz w:val="24"/>
          <w:szCs w:val="24"/>
        </w:rPr>
      </w:pPr>
    </w:p>
    <w:p w:rsidR="003F33CC" w:rsidRDefault="003F33CC" w:rsidP="005A60A9">
      <w:pPr>
        <w:pStyle w:val="Corpodetexto"/>
        <w:tabs>
          <w:tab w:val="left" w:pos="142"/>
          <w:tab w:val="left" w:pos="284"/>
        </w:tabs>
        <w:ind w:left="0" w:right="-62"/>
        <w:jc w:val="center"/>
        <w:rPr>
          <w:rFonts w:ascii="Times New Roman" w:hAnsi="Times New Roman" w:cs="Times New Roman"/>
          <w:sz w:val="24"/>
          <w:szCs w:val="24"/>
        </w:rPr>
      </w:pPr>
    </w:p>
    <w:p w:rsidR="003F33CC" w:rsidRDefault="003F33CC" w:rsidP="005A60A9">
      <w:pPr>
        <w:pStyle w:val="Corpodetexto"/>
        <w:tabs>
          <w:tab w:val="left" w:pos="142"/>
          <w:tab w:val="left" w:pos="284"/>
        </w:tabs>
        <w:ind w:left="0" w:right="-62"/>
        <w:jc w:val="center"/>
        <w:rPr>
          <w:rFonts w:ascii="Times New Roman" w:hAnsi="Times New Roman" w:cs="Times New Roman"/>
          <w:sz w:val="24"/>
          <w:szCs w:val="24"/>
        </w:rPr>
      </w:pPr>
    </w:p>
    <w:p w:rsidR="003F33CC" w:rsidRDefault="003F33CC" w:rsidP="005A60A9">
      <w:pPr>
        <w:pStyle w:val="Corpodetexto"/>
        <w:tabs>
          <w:tab w:val="left" w:pos="142"/>
          <w:tab w:val="left" w:pos="284"/>
        </w:tabs>
        <w:ind w:left="0" w:right="-62"/>
        <w:jc w:val="center"/>
        <w:rPr>
          <w:rFonts w:ascii="Times New Roman" w:hAnsi="Times New Roman" w:cs="Times New Roman"/>
          <w:sz w:val="24"/>
          <w:szCs w:val="24"/>
        </w:rPr>
      </w:pPr>
    </w:p>
    <w:p w:rsidR="003F33CC" w:rsidRDefault="003F33CC" w:rsidP="005A60A9">
      <w:pPr>
        <w:pStyle w:val="Corpodetexto"/>
        <w:tabs>
          <w:tab w:val="left" w:pos="142"/>
          <w:tab w:val="left" w:pos="284"/>
        </w:tabs>
        <w:ind w:left="0" w:right="-62"/>
        <w:jc w:val="center"/>
        <w:rPr>
          <w:rFonts w:ascii="Times New Roman" w:hAnsi="Times New Roman" w:cs="Times New Roman"/>
          <w:sz w:val="24"/>
          <w:szCs w:val="24"/>
        </w:rPr>
      </w:pPr>
    </w:p>
    <w:p w:rsidR="003F33CC" w:rsidRDefault="003F33CC" w:rsidP="005A60A9">
      <w:pPr>
        <w:pStyle w:val="Corpodetexto"/>
        <w:tabs>
          <w:tab w:val="left" w:pos="142"/>
          <w:tab w:val="left" w:pos="284"/>
        </w:tabs>
        <w:ind w:left="0" w:right="-62"/>
        <w:jc w:val="center"/>
        <w:rPr>
          <w:rFonts w:ascii="Times New Roman" w:hAnsi="Times New Roman" w:cs="Times New Roman"/>
          <w:sz w:val="24"/>
          <w:szCs w:val="24"/>
        </w:rPr>
      </w:pPr>
    </w:p>
    <w:p w:rsidR="003F33CC" w:rsidRDefault="003F33CC" w:rsidP="005A60A9">
      <w:pPr>
        <w:pStyle w:val="Corpodetexto"/>
        <w:tabs>
          <w:tab w:val="left" w:pos="142"/>
          <w:tab w:val="left" w:pos="284"/>
        </w:tabs>
        <w:ind w:left="0" w:right="-62"/>
        <w:jc w:val="center"/>
        <w:rPr>
          <w:rFonts w:ascii="Times New Roman" w:hAnsi="Times New Roman" w:cs="Times New Roman"/>
          <w:sz w:val="24"/>
          <w:szCs w:val="24"/>
        </w:rPr>
      </w:pPr>
    </w:p>
    <w:p w:rsidR="003F33CC" w:rsidRPr="005A60A9" w:rsidRDefault="003F33CC" w:rsidP="005A60A9">
      <w:pPr>
        <w:pStyle w:val="Corpodetexto"/>
        <w:tabs>
          <w:tab w:val="left" w:pos="142"/>
          <w:tab w:val="left" w:pos="284"/>
        </w:tabs>
        <w:ind w:left="0" w:right="-62"/>
        <w:jc w:val="center"/>
        <w:rPr>
          <w:rFonts w:ascii="Times New Roman" w:hAnsi="Times New Roman" w:cs="Times New Roman"/>
          <w:sz w:val="24"/>
          <w:szCs w:val="24"/>
        </w:rPr>
      </w:pPr>
    </w:p>
    <w:p w:rsidR="00FC4756" w:rsidRDefault="00FC4756" w:rsidP="00FC4756">
      <w:pPr>
        <w:pStyle w:val="Corpodetexto"/>
        <w:ind w:left="0" w:right="-62"/>
        <w:jc w:val="center"/>
        <w:rPr>
          <w:rFonts w:ascii="Times New Roman" w:hAnsi="Times New Roman" w:cs="Times New Roman"/>
          <w:b/>
          <w:sz w:val="24"/>
          <w:szCs w:val="24"/>
        </w:rPr>
      </w:pPr>
      <w:r w:rsidRPr="00F60B68">
        <w:rPr>
          <w:rFonts w:ascii="Times New Roman" w:hAnsi="Times New Roman" w:cs="Times New Roman"/>
          <w:b/>
          <w:sz w:val="24"/>
          <w:szCs w:val="24"/>
        </w:rPr>
        <w:lastRenderedPageBreak/>
        <w:t>ANEXO II</w:t>
      </w:r>
    </w:p>
    <w:p w:rsidR="00125A49" w:rsidRDefault="00125A49" w:rsidP="00FC4756">
      <w:pPr>
        <w:pStyle w:val="Corpodetexto"/>
        <w:ind w:left="0" w:right="-62"/>
        <w:jc w:val="center"/>
        <w:rPr>
          <w:rFonts w:ascii="Times New Roman" w:hAnsi="Times New Roman" w:cs="Times New Roman"/>
          <w:b/>
          <w:sz w:val="24"/>
          <w:szCs w:val="24"/>
        </w:rPr>
      </w:pPr>
    </w:p>
    <w:p w:rsidR="00125A49" w:rsidRDefault="00125A49" w:rsidP="00FC4756">
      <w:pPr>
        <w:pStyle w:val="Corpodetexto"/>
        <w:ind w:left="0" w:right="-62"/>
        <w:jc w:val="center"/>
        <w:rPr>
          <w:rFonts w:ascii="Times New Roman" w:hAnsi="Times New Roman" w:cs="Times New Roman"/>
          <w:b/>
          <w:sz w:val="24"/>
          <w:szCs w:val="24"/>
        </w:rPr>
      </w:pPr>
    </w:p>
    <w:p w:rsidR="00125A49" w:rsidRPr="005703E2" w:rsidRDefault="00125A49" w:rsidP="00125A49">
      <w:pPr>
        <w:pStyle w:val="Ttulo1"/>
        <w:spacing w:before="93"/>
        <w:ind w:left="851"/>
        <w:rPr>
          <w:rFonts w:asciiTheme="minorHAnsi" w:hAnsiTheme="minorHAnsi" w:cstheme="minorHAnsi"/>
        </w:rPr>
      </w:pPr>
      <w:r>
        <w:rPr>
          <w:rFonts w:asciiTheme="minorHAnsi" w:hAnsiTheme="minorHAnsi" w:cstheme="minorHAnsi"/>
        </w:rPr>
        <w:t>TERMO</w:t>
      </w:r>
      <w:r>
        <w:rPr>
          <w:rFonts w:asciiTheme="minorHAnsi" w:hAnsiTheme="minorHAnsi" w:cstheme="minorHAnsi"/>
          <w:spacing w:val="-4"/>
        </w:rPr>
        <w:t xml:space="preserve"> </w:t>
      </w:r>
      <w:r>
        <w:rPr>
          <w:rFonts w:asciiTheme="minorHAnsi" w:hAnsiTheme="minorHAnsi" w:cstheme="minorHAnsi"/>
        </w:rPr>
        <w:t>DE</w:t>
      </w:r>
      <w:r>
        <w:rPr>
          <w:rFonts w:asciiTheme="minorHAnsi" w:hAnsiTheme="minorHAnsi" w:cstheme="minorHAnsi"/>
          <w:spacing w:val="-4"/>
        </w:rPr>
        <w:t xml:space="preserve"> </w:t>
      </w:r>
      <w:r>
        <w:rPr>
          <w:rFonts w:asciiTheme="minorHAnsi" w:hAnsiTheme="minorHAnsi" w:cstheme="minorHAnsi"/>
        </w:rPr>
        <w:t>REFERÊNCIA</w:t>
      </w:r>
    </w:p>
    <w:p w:rsidR="00125A49" w:rsidRPr="005703E2" w:rsidRDefault="00125A49" w:rsidP="00125A49">
      <w:pPr>
        <w:pStyle w:val="Corpodetexto"/>
        <w:spacing w:before="120"/>
        <w:ind w:left="851"/>
        <w:jc w:val="center"/>
        <w:rPr>
          <w:rFonts w:asciiTheme="minorHAnsi" w:hAnsiTheme="minorHAnsi" w:cstheme="minorHAnsi"/>
          <w:sz w:val="22"/>
          <w:szCs w:val="22"/>
        </w:rPr>
      </w:pPr>
      <w:r>
        <w:rPr>
          <w:rFonts w:asciiTheme="minorHAnsi" w:hAnsiTheme="minorHAnsi" w:cstheme="minorHAnsi"/>
          <w:sz w:val="22"/>
          <w:szCs w:val="22"/>
        </w:rPr>
        <w:t xml:space="preserve">Processo SAMAE </w:t>
      </w:r>
      <w:r w:rsidRPr="00125A49">
        <w:rPr>
          <w:rFonts w:asciiTheme="minorHAnsi" w:hAnsiTheme="minorHAnsi" w:cstheme="minorHAnsi"/>
          <w:sz w:val="22"/>
          <w:szCs w:val="22"/>
        </w:rPr>
        <w:t>608</w:t>
      </w:r>
      <w:r>
        <w:rPr>
          <w:rFonts w:asciiTheme="minorHAnsi" w:hAnsiTheme="minorHAnsi" w:cstheme="minorHAnsi"/>
          <w:sz w:val="22"/>
          <w:szCs w:val="22"/>
        </w:rPr>
        <w:t>/2026</w:t>
      </w:r>
    </w:p>
    <w:p w:rsidR="00125A49" w:rsidRPr="005703E2" w:rsidRDefault="00125A49" w:rsidP="00125A49">
      <w:pPr>
        <w:pStyle w:val="Corpodetexto"/>
        <w:spacing w:before="120"/>
        <w:ind w:left="851"/>
        <w:jc w:val="center"/>
        <w:rPr>
          <w:rFonts w:asciiTheme="minorHAnsi" w:hAnsiTheme="minorHAnsi" w:cstheme="minorHAnsi"/>
          <w:sz w:val="22"/>
          <w:szCs w:val="22"/>
        </w:rPr>
      </w:pPr>
      <w:r>
        <w:rPr>
          <w:rFonts w:asciiTheme="minorHAnsi" w:hAnsiTheme="minorHAnsi" w:cstheme="minorHAnsi"/>
          <w:sz w:val="22"/>
          <w:szCs w:val="22"/>
        </w:rPr>
        <w:t>Requisição</w:t>
      </w:r>
      <w:r>
        <w:rPr>
          <w:rFonts w:asciiTheme="minorHAnsi" w:hAnsiTheme="minorHAnsi" w:cstheme="minorHAnsi"/>
          <w:spacing w:val="-2"/>
          <w:sz w:val="22"/>
          <w:szCs w:val="22"/>
        </w:rPr>
        <w:t xml:space="preserve"> </w:t>
      </w:r>
      <w:r>
        <w:rPr>
          <w:rFonts w:asciiTheme="minorHAnsi" w:hAnsiTheme="minorHAnsi" w:cstheme="minorHAnsi"/>
          <w:sz w:val="22"/>
          <w:szCs w:val="22"/>
        </w:rPr>
        <w:t>nº</w:t>
      </w:r>
      <w:r>
        <w:rPr>
          <w:rFonts w:asciiTheme="minorHAnsi" w:hAnsiTheme="minorHAnsi" w:cstheme="minorHAnsi"/>
          <w:spacing w:val="-2"/>
          <w:sz w:val="22"/>
          <w:szCs w:val="22"/>
        </w:rPr>
        <w:t>001923</w:t>
      </w:r>
      <w:r>
        <w:rPr>
          <w:rFonts w:asciiTheme="minorHAnsi" w:hAnsiTheme="minorHAnsi" w:cstheme="minorHAnsi"/>
          <w:sz w:val="22"/>
          <w:szCs w:val="22"/>
        </w:rPr>
        <w:t xml:space="preserve"> /2026</w:t>
      </w:r>
    </w:p>
    <w:p w:rsidR="00125A49" w:rsidRPr="005703E2" w:rsidRDefault="00125A49" w:rsidP="00125A49">
      <w:pPr>
        <w:pStyle w:val="Corpodetexto"/>
        <w:spacing w:before="120"/>
        <w:ind w:left="851"/>
        <w:jc w:val="center"/>
        <w:rPr>
          <w:rFonts w:asciiTheme="minorHAnsi" w:hAnsiTheme="minorHAnsi" w:cstheme="minorHAnsi"/>
          <w:b/>
          <w:sz w:val="22"/>
          <w:szCs w:val="22"/>
        </w:rPr>
      </w:pPr>
      <w:r>
        <w:rPr>
          <w:rFonts w:asciiTheme="minorHAnsi" w:hAnsiTheme="minorHAnsi" w:cstheme="minorHAnsi"/>
          <w:b/>
          <w:sz w:val="22"/>
          <w:szCs w:val="22"/>
        </w:rPr>
        <w:t>Secretaria Autárquica de Serviços e Tratamento</w:t>
      </w:r>
    </w:p>
    <w:p w:rsidR="00125A49" w:rsidRPr="005703E2" w:rsidRDefault="00125A49" w:rsidP="00125A49">
      <w:pPr>
        <w:pStyle w:val="Corpodetexto"/>
        <w:tabs>
          <w:tab w:val="left" w:pos="284"/>
        </w:tabs>
        <w:spacing w:before="120"/>
        <w:ind w:left="284"/>
        <w:jc w:val="both"/>
        <w:rPr>
          <w:rFonts w:asciiTheme="minorHAnsi" w:hAnsiTheme="minorHAnsi" w:cstheme="minorHAnsi"/>
          <w:b/>
          <w:sz w:val="22"/>
          <w:szCs w:val="22"/>
        </w:rPr>
      </w:pPr>
      <w:r>
        <w:rPr>
          <w:rFonts w:asciiTheme="minorHAnsi" w:hAnsiTheme="minorHAnsi" w:cstheme="minorHAnsi"/>
          <w:b/>
          <w:sz w:val="22"/>
          <w:szCs w:val="22"/>
        </w:rPr>
        <w:t>1. OBJETO</w:t>
      </w:r>
    </w:p>
    <w:p w:rsidR="00125A49" w:rsidRDefault="00125A49" w:rsidP="00125A49">
      <w:pPr>
        <w:ind w:left="284"/>
        <w:jc w:val="both"/>
        <w:rPr>
          <w:rFonts w:eastAsia="Times New Roman" w:cstheme="minorHAnsi"/>
          <w:szCs w:val="24"/>
          <w:lang w:eastAsia="pt-BR"/>
        </w:rPr>
      </w:pPr>
      <w:r>
        <w:rPr>
          <w:rFonts w:eastAsia="Times New Roman" w:cstheme="minorHAnsi"/>
          <w:szCs w:val="24"/>
          <w:lang w:eastAsia="pt-BR"/>
        </w:rPr>
        <w:t xml:space="preserve">O presente Termo de Referência tem por objeto a formação de </w:t>
      </w:r>
      <w:r>
        <w:rPr>
          <w:rFonts w:eastAsia="Times New Roman" w:cstheme="minorHAnsi"/>
          <w:b/>
          <w:bCs/>
          <w:szCs w:val="24"/>
          <w:lang w:eastAsia="pt-BR"/>
        </w:rPr>
        <w:t>Sistema de Registro de Preços (SRP)</w:t>
      </w:r>
      <w:r>
        <w:rPr>
          <w:rFonts w:eastAsia="Times New Roman" w:cstheme="minorHAnsi"/>
          <w:szCs w:val="24"/>
          <w:lang w:eastAsia="pt-BR"/>
        </w:rPr>
        <w:t xml:space="preserve"> para a eventual e futura contratação de empresa especializada na prestação de serviço de locação de caçambas estacionárias e seu respectivo transporte logístico, destinado à remoção de lodo de esgoto (resíduo Classe II A - não perigoso) gerado nas Estações de Tratamento de Esgoto (ETEs) "Jesiel Corrêa da Fonseca" e "José Luís Bernardes", </w:t>
      </w:r>
      <w:proofErr w:type="gramStart"/>
      <w:r>
        <w:rPr>
          <w:rFonts w:eastAsia="Times New Roman" w:cstheme="minorHAnsi"/>
          <w:szCs w:val="24"/>
          <w:lang w:eastAsia="pt-BR"/>
        </w:rPr>
        <w:t>sob responsabilidade</w:t>
      </w:r>
      <w:proofErr w:type="gramEnd"/>
      <w:r>
        <w:rPr>
          <w:rFonts w:eastAsia="Times New Roman" w:cstheme="minorHAnsi"/>
          <w:szCs w:val="24"/>
          <w:lang w:eastAsia="pt-BR"/>
        </w:rPr>
        <w:t xml:space="preserve"> desta Autarquia.</w:t>
      </w:r>
    </w:p>
    <w:p w:rsidR="00125A49" w:rsidRPr="005D262B" w:rsidRDefault="00125A49" w:rsidP="00125A49">
      <w:pPr>
        <w:ind w:left="284"/>
        <w:jc w:val="both"/>
        <w:rPr>
          <w:rFonts w:eastAsia="Times New Roman" w:cstheme="minorHAnsi"/>
          <w:szCs w:val="24"/>
          <w:lang w:eastAsia="pt-BR"/>
        </w:rPr>
      </w:pPr>
    </w:p>
    <w:p w:rsidR="00125A49" w:rsidRDefault="00125A49" w:rsidP="00125A49">
      <w:pPr>
        <w:ind w:left="284"/>
        <w:jc w:val="both"/>
        <w:rPr>
          <w:rFonts w:eastAsia="Times New Roman" w:cstheme="minorHAnsi"/>
          <w:szCs w:val="24"/>
          <w:lang w:eastAsia="pt-BR"/>
        </w:rPr>
      </w:pPr>
      <w:r>
        <w:rPr>
          <w:rFonts w:eastAsia="Times New Roman" w:cstheme="minorHAnsi"/>
          <w:szCs w:val="24"/>
          <w:lang w:eastAsia="pt-BR"/>
        </w:rPr>
        <w:t xml:space="preserve">O serviço a ser executado deverá garantir a continuidade operacional das ETEs, seguindo rigorosamente as normas técnicas, de trânsito e a legislação </w:t>
      </w:r>
      <w:proofErr w:type="gramStart"/>
      <w:r>
        <w:rPr>
          <w:rFonts w:eastAsia="Times New Roman" w:cstheme="minorHAnsi"/>
          <w:szCs w:val="24"/>
          <w:lang w:eastAsia="pt-BR"/>
        </w:rPr>
        <w:t>ambiental aplicáveis ao transporte de resíduos, assegurando a entrega de toda a documentação comprobatória de rastreabilidade do transporte logístico</w:t>
      </w:r>
      <w:proofErr w:type="gramEnd"/>
      <w:r>
        <w:rPr>
          <w:rFonts w:eastAsia="Times New Roman" w:cstheme="minorHAnsi"/>
          <w:szCs w:val="24"/>
          <w:lang w:eastAsia="pt-BR"/>
        </w:rPr>
        <w:t xml:space="preserve"> (MTR e tickets de pesagem).</w:t>
      </w:r>
    </w:p>
    <w:p w:rsidR="00125A49" w:rsidRPr="005D262B" w:rsidRDefault="00125A49" w:rsidP="00125A49">
      <w:pPr>
        <w:ind w:left="284"/>
        <w:jc w:val="both"/>
        <w:rPr>
          <w:rFonts w:eastAsia="Times New Roman" w:cstheme="minorHAnsi"/>
          <w:szCs w:val="24"/>
          <w:lang w:eastAsia="pt-BR"/>
        </w:rPr>
      </w:pPr>
    </w:p>
    <w:p w:rsidR="00125A49" w:rsidRPr="005D262B" w:rsidRDefault="00125A49" w:rsidP="00125A49">
      <w:pPr>
        <w:ind w:left="284"/>
        <w:jc w:val="both"/>
        <w:rPr>
          <w:rFonts w:eastAsia="Times New Roman" w:cstheme="minorHAnsi"/>
          <w:szCs w:val="24"/>
          <w:lang w:eastAsia="pt-BR"/>
        </w:rPr>
      </w:pPr>
      <w:r>
        <w:rPr>
          <w:rFonts w:eastAsia="Times New Roman" w:cstheme="minorHAnsi"/>
          <w:szCs w:val="24"/>
          <w:lang w:eastAsia="pt-BR"/>
        </w:rPr>
        <w:t xml:space="preserve">A contratação contempla um serviço de natureza comum e contínua, a </w:t>
      </w:r>
      <w:proofErr w:type="gramStart"/>
      <w:r>
        <w:rPr>
          <w:rFonts w:eastAsia="Times New Roman" w:cstheme="minorHAnsi"/>
          <w:szCs w:val="24"/>
          <w:lang w:eastAsia="pt-BR"/>
        </w:rPr>
        <w:t>ser</w:t>
      </w:r>
      <w:proofErr w:type="gramEnd"/>
      <w:r>
        <w:rPr>
          <w:rFonts w:eastAsia="Times New Roman" w:cstheme="minorHAnsi"/>
          <w:szCs w:val="24"/>
          <w:lang w:eastAsia="pt-BR"/>
        </w:rPr>
        <w:t xml:space="preserve"> prestado de forma fracionada sob demanda ao longo de 12 (doze) meses, em total observância aos princípios da Administração Pública e aos preceitos legais aplicáveis, especialmente os previstos na Lei Federal nº 14.133/2021 e no Decreto Municipal nº 27.090/24.</w:t>
      </w:r>
    </w:p>
    <w:p w:rsidR="00125A49" w:rsidRPr="00F34A60" w:rsidRDefault="00125A49" w:rsidP="00125A49">
      <w:pPr>
        <w:ind w:left="284"/>
        <w:jc w:val="both"/>
        <w:rPr>
          <w:rFonts w:eastAsia="Times New Roman" w:cstheme="minorHAnsi"/>
          <w:szCs w:val="24"/>
          <w:lang w:eastAsia="pt-BR"/>
        </w:rPr>
      </w:pPr>
    </w:p>
    <w:p w:rsidR="00125A49" w:rsidRPr="00F34A60" w:rsidRDefault="00125A49" w:rsidP="00125A49">
      <w:pPr>
        <w:ind w:left="284"/>
        <w:jc w:val="both"/>
        <w:rPr>
          <w:rFonts w:eastAsia="Times New Roman" w:cstheme="minorHAnsi"/>
          <w:szCs w:val="24"/>
          <w:lang w:eastAsia="pt-BR"/>
        </w:rPr>
      </w:pPr>
      <w:r>
        <w:rPr>
          <w:rFonts w:eastAsia="Times New Roman" w:cstheme="minorHAnsi"/>
          <w:b/>
          <w:bCs/>
          <w:szCs w:val="24"/>
          <w:lang w:eastAsia="pt-BR"/>
        </w:rPr>
        <w:t xml:space="preserve">1.1. Especificações, Quantidade e Valor </w:t>
      </w:r>
      <w:proofErr w:type="gramStart"/>
      <w:r>
        <w:rPr>
          <w:rFonts w:eastAsia="Times New Roman" w:cstheme="minorHAnsi"/>
          <w:b/>
          <w:bCs/>
          <w:szCs w:val="24"/>
          <w:lang w:eastAsia="pt-BR"/>
        </w:rPr>
        <w:t>Estimado</w:t>
      </w:r>
      <w:proofErr w:type="gramEnd"/>
    </w:p>
    <w:tbl>
      <w:tblPr>
        <w:tblW w:w="10207" w:type="dxa"/>
        <w:tblInd w:w="-781" w:type="dxa"/>
        <w:tblLayout w:type="fixed"/>
        <w:tblCellMar>
          <w:left w:w="70" w:type="dxa"/>
          <w:right w:w="70" w:type="dxa"/>
        </w:tblCellMar>
        <w:tblLook w:val="04A0" w:firstRow="1" w:lastRow="0" w:firstColumn="1" w:lastColumn="0" w:noHBand="0" w:noVBand="1"/>
      </w:tblPr>
      <w:tblGrid>
        <w:gridCol w:w="567"/>
        <w:gridCol w:w="6380"/>
        <w:gridCol w:w="1134"/>
        <w:gridCol w:w="850"/>
        <w:gridCol w:w="1276"/>
      </w:tblGrid>
      <w:tr w:rsidR="00125A49" w:rsidRPr="008C34C5" w:rsidTr="002839CD">
        <w:trPr>
          <w:trHeight w:val="361"/>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25A49" w:rsidRPr="008C34C5" w:rsidRDefault="00125A49" w:rsidP="002839CD">
            <w:pPr>
              <w:jc w:val="center"/>
              <w:rPr>
                <w:rFonts w:ascii="Calibri" w:eastAsia="Times New Roman" w:hAnsi="Calibri" w:cs="Calibri"/>
                <w:b/>
                <w:bCs/>
                <w:color w:val="000000"/>
                <w:sz w:val="18"/>
                <w:szCs w:val="18"/>
                <w:lang w:eastAsia="pt-BR"/>
              </w:rPr>
            </w:pPr>
            <w:r>
              <w:rPr>
                <w:rFonts w:ascii="Calibri" w:eastAsia="Times New Roman" w:hAnsi="Calibri" w:cstheme="minorHAnsi"/>
                <w:b/>
                <w:bCs/>
                <w:color w:val="000000"/>
                <w:sz w:val="18"/>
                <w:szCs w:val="18"/>
                <w:lang w:eastAsia="pt-BR"/>
              </w:rPr>
              <w:t>Item</w:t>
            </w:r>
          </w:p>
        </w:tc>
        <w:tc>
          <w:tcPr>
            <w:tcW w:w="6380" w:type="dxa"/>
            <w:tcBorders>
              <w:top w:val="single" w:sz="8" w:space="0" w:color="auto"/>
              <w:left w:val="nil"/>
              <w:bottom w:val="single" w:sz="8" w:space="0" w:color="auto"/>
              <w:right w:val="single" w:sz="8" w:space="0" w:color="auto"/>
            </w:tcBorders>
            <w:shd w:val="clear" w:color="auto" w:fill="auto"/>
            <w:vAlign w:val="center"/>
            <w:hideMark/>
          </w:tcPr>
          <w:p w:rsidR="00125A49" w:rsidRPr="008C34C5" w:rsidRDefault="00125A49" w:rsidP="002839CD">
            <w:pPr>
              <w:jc w:val="center"/>
              <w:rPr>
                <w:rFonts w:ascii="Calibri" w:eastAsia="Times New Roman" w:hAnsi="Calibri" w:cs="Calibri"/>
                <w:b/>
                <w:bCs/>
                <w:color w:val="000000"/>
                <w:sz w:val="18"/>
                <w:szCs w:val="18"/>
                <w:lang w:eastAsia="pt-BR"/>
              </w:rPr>
            </w:pPr>
            <w:r>
              <w:rPr>
                <w:rFonts w:ascii="Calibri" w:eastAsia="Times New Roman" w:hAnsi="Calibri" w:cstheme="minorHAnsi"/>
                <w:b/>
                <w:bCs/>
                <w:color w:val="000000"/>
                <w:sz w:val="18"/>
                <w:szCs w:val="18"/>
                <w:lang w:eastAsia="pt-BR"/>
              </w:rPr>
              <w:t>Descrição</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125A49" w:rsidRPr="008C34C5" w:rsidRDefault="00125A49" w:rsidP="002839CD">
            <w:pPr>
              <w:jc w:val="center"/>
              <w:rPr>
                <w:rFonts w:ascii="Calibri" w:eastAsia="Times New Roman" w:hAnsi="Calibri" w:cs="Calibri"/>
                <w:b/>
                <w:bCs/>
                <w:color w:val="000000"/>
                <w:sz w:val="18"/>
                <w:szCs w:val="18"/>
                <w:lang w:eastAsia="pt-BR"/>
              </w:rPr>
            </w:pPr>
            <w:r>
              <w:rPr>
                <w:rFonts w:ascii="Calibri" w:eastAsia="Times New Roman" w:hAnsi="Calibri" w:cstheme="minorHAnsi"/>
                <w:b/>
                <w:bCs/>
                <w:color w:val="000000"/>
                <w:sz w:val="18"/>
                <w:szCs w:val="18"/>
                <w:lang w:eastAsia="pt-BR"/>
              </w:rPr>
              <w:t>Quantidade</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125A49" w:rsidRPr="008C34C5" w:rsidRDefault="00125A49" w:rsidP="002839CD">
            <w:pPr>
              <w:jc w:val="center"/>
              <w:rPr>
                <w:rFonts w:ascii="Calibri" w:eastAsia="Times New Roman" w:hAnsi="Calibri" w:cs="Calibri"/>
                <w:b/>
                <w:bCs/>
                <w:color w:val="000000"/>
                <w:sz w:val="18"/>
                <w:szCs w:val="18"/>
                <w:lang w:eastAsia="pt-BR"/>
              </w:rPr>
            </w:pPr>
            <w:r>
              <w:rPr>
                <w:rFonts w:ascii="Calibri" w:eastAsia="Times New Roman" w:hAnsi="Calibri" w:cstheme="minorHAnsi"/>
                <w:b/>
                <w:bCs/>
                <w:color w:val="000000"/>
                <w:sz w:val="18"/>
                <w:szCs w:val="18"/>
                <w:lang w:eastAsia="pt-BR"/>
              </w:rPr>
              <w:t>Unidade</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125A49" w:rsidRPr="008C34C5" w:rsidRDefault="00125A49" w:rsidP="002839CD">
            <w:pPr>
              <w:jc w:val="center"/>
              <w:rPr>
                <w:rFonts w:ascii="Calibri" w:eastAsia="Times New Roman" w:hAnsi="Calibri" w:cs="Calibri"/>
                <w:b/>
                <w:bCs/>
                <w:color w:val="000000"/>
                <w:sz w:val="18"/>
                <w:szCs w:val="18"/>
                <w:lang w:eastAsia="pt-BR"/>
              </w:rPr>
            </w:pPr>
            <w:r>
              <w:rPr>
                <w:rFonts w:ascii="Calibri" w:eastAsia="Times New Roman" w:hAnsi="Calibri" w:cstheme="minorHAnsi"/>
                <w:b/>
                <w:bCs/>
                <w:color w:val="000000"/>
                <w:sz w:val="18"/>
                <w:szCs w:val="18"/>
                <w:lang w:eastAsia="pt-BR"/>
              </w:rPr>
              <w:t>Código</w:t>
            </w:r>
          </w:p>
        </w:tc>
      </w:tr>
      <w:tr w:rsidR="00125A49" w:rsidRPr="008C34C5" w:rsidTr="002839CD">
        <w:trPr>
          <w:trHeight w:val="361"/>
        </w:trPr>
        <w:tc>
          <w:tcPr>
            <w:tcW w:w="567" w:type="dxa"/>
            <w:tcBorders>
              <w:top w:val="nil"/>
              <w:left w:val="single" w:sz="8" w:space="0" w:color="auto"/>
              <w:bottom w:val="single" w:sz="8" w:space="0" w:color="auto"/>
              <w:right w:val="single" w:sz="8" w:space="0" w:color="auto"/>
            </w:tcBorders>
            <w:shd w:val="clear" w:color="auto" w:fill="auto"/>
            <w:vAlign w:val="center"/>
          </w:tcPr>
          <w:p w:rsidR="00125A49" w:rsidRDefault="00125A49" w:rsidP="002839CD">
            <w:pPr>
              <w:jc w:val="center"/>
              <w:rPr>
                <w:rFonts w:cstheme="minorHAnsi"/>
                <w:sz w:val="18"/>
                <w:szCs w:val="18"/>
              </w:rPr>
            </w:pPr>
            <w:r>
              <w:rPr>
                <w:rFonts w:cstheme="minorHAnsi"/>
                <w:sz w:val="18"/>
                <w:szCs w:val="18"/>
              </w:rPr>
              <w:t>01</w:t>
            </w:r>
          </w:p>
        </w:tc>
        <w:tc>
          <w:tcPr>
            <w:tcW w:w="6380" w:type="dxa"/>
            <w:tcBorders>
              <w:top w:val="nil"/>
              <w:left w:val="nil"/>
              <w:bottom w:val="single" w:sz="8" w:space="0" w:color="auto"/>
              <w:right w:val="single" w:sz="8" w:space="0" w:color="auto"/>
            </w:tcBorders>
            <w:shd w:val="clear" w:color="auto" w:fill="auto"/>
          </w:tcPr>
          <w:p w:rsidR="00125A49" w:rsidRPr="00BE6608" w:rsidRDefault="00125A49" w:rsidP="002839CD">
            <w:pPr>
              <w:pStyle w:val="NormalWeb"/>
              <w:jc w:val="both"/>
              <w:rPr>
                <w:rFonts w:asciiTheme="minorHAnsi" w:hAnsiTheme="minorHAnsi" w:cstheme="minorHAnsi"/>
                <w:sz w:val="18"/>
              </w:rPr>
            </w:pPr>
            <w:r>
              <w:rPr>
                <w:rStyle w:val="citation-99"/>
                <w:rFonts w:asciiTheme="minorHAnsi" w:hAnsiTheme="minorHAnsi" w:cstheme="minorHAnsi"/>
                <w:b/>
                <w:bCs/>
                <w:sz w:val="18"/>
              </w:rPr>
              <w:t>Serviço Contínuo de Locação de Caçamba Estacionária e Transporte de Lodo de ETE</w:t>
            </w:r>
            <w:r>
              <w:rPr>
                <w:rStyle w:val="citation-99"/>
                <w:rFonts w:asciiTheme="minorHAnsi" w:hAnsiTheme="minorHAnsi" w:cstheme="minorHAnsi"/>
                <w:sz w:val="18"/>
              </w:rPr>
              <w:t xml:space="preserve"> </w:t>
            </w:r>
          </w:p>
          <w:p w:rsidR="00125A49" w:rsidRPr="00BE6608" w:rsidRDefault="00125A49" w:rsidP="002839CD">
            <w:pPr>
              <w:pStyle w:val="NormalWeb"/>
              <w:jc w:val="both"/>
              <w:rPr>
                <w:rFonts w:asciiTheme="minorHAnsi" w:hAnsiTheme="minorHAnsi" w:cstheme="minorHAnsi"/>
                <w:sz w:val="18"/>
              </w:rPr>
            </w:pPr>
            <w:r>
              <w:rPr>
                <w:rFonts w:asciiTheme="minorHAnsi" w:hAnsiTheme="minorHAnsi" w:cstheme="minorHAnsi"/>
                <w:b/>
                <w:bCs/>
                <w:sz w:val="18"/>
              </w:rPr>
              <w:t>1. Locação e Posicionamento:</w:t>
            </w:r>
          </w:p>
          <w:p w:rsidR="00125A49" w:rsidRPr="00BE6608" w:rsidRDefault="00125A49" w:rsidP="00125A49">
            <w:pPr>
              <w:pStyle w:val="NormalWeb"/>
              <w:numPr>
                <w:ilvl w:val="0"/>
                <w:numId w:val="108"/>
              </w:numPr>
              <w:jc w:val="both"/>
              <w:rPr>
                <w:rFonts w:asciiTheme="minorHAnsi" w:hAnsiTheme="minorHAnsi" w:cstheme="minorHAnsi"/>
                <w:sz w:val="18"/>
              </w:rPr>
            </w:pPr>
            <w:r>
              <w:rPr>
                <w:rStyle w:val="citation-98"/>
                <w:rFonts w:asciiTheme="minorHAnsi" w:hAnsiTheme="minorHAnsi" w:cstheme="minorHAnsi"/>
                <w:sz w:val="18"/>
              </w:rPr>
              <w:t>Fornecimento e locação de caçamba estacionária, tipo poliguindaste, com capacidade volumétrica mínima de 4,5 m³, em perfeitas condições de uso e estanqueidade</w:t>
            </w:r>
            <w:r>
              <w:rPr>
                <w:rFonts w:asciiTheme="minorHAnsi" w:hAnsiTheme="minorHAnsi" w:cstheme="minorHAnsi"/>
                <w:sz w:val="18"/>
              </w:rPr>
              <w:t>.</w:t>
            </w:r>
          </w:p>
          <w:p w:rsidR="00125A49" w:rsidRPr="00BE6608" w:rsidRDefault="00125A49" w:rsidP="00125A49">
            <w:pPr>
              <w:pStyle w:val="NormalWeb"/>
              <w:numPr>
                <w:ilvl w:val="0"/>
                <w:numId w:val="108"/>
              </w:numPr>
              <w:jc w:val="both"/>
              <w:rPr>
                <w:rFonts w:asciiTheme="minorHAnsi" w:hAnsiTheme="minorHAnsi" w:cstheme="minorHAnsi"/>
                <w:sz w:val="18"/>
              </w:rPr>
            </w:pPr>
            <w:r>
              <w:rPr>
                <w:rStyle w:val="citation-97"/>
                <w:rFonts w:asciiTheme="minorHAnsi" w:hAnsiTheme="minorHAnsi" w:cstheme="minorHAnsi"/>
                <w:sz w:val="18"/>
              </w:rPr>
              <w:t>Posicionamento da caçamba vazia nos pontos de carregamento designados pelo SAMAE, especificamente na ETE Jesiel Corrêa da Fonseca e na ETE José Luís Bernardes</w:t>
            </w:r>
            <w:r>
              <w:rPr>
                <w:rFonts w:asciiTheme="minorHAnsi" w:hAnsiTheme="minorHAnsi" w:cstheme="minorHAnsi"/>
                <w:sz w:val="18"/>
              </w:rPr>
              <w:t>.</w:t>
            </w:r>
          </w:p>
          <w:p w:rsidR="00125A49" w:rsidRPr="00BE6608" w:rsidRDefault="00125A49" w:rsidP="00125A49">
            <w:pPr>
              <w:pStyle w:val="NormalWeb"/>
              <w:numPr>
                <w:ilvl w:val="0"/>
                <w:numId w:val="108"/>
              </w:numPr>
              <w:jc w:val="both"/>
              <w:rPr>
                <w:rFonts w:asciiTheme="minorHAnsi" w:hAnsiTheme="minorHAnsi" w:cstheme="minorHAnsi"/>
                <w:sz w:val="18"/>
              </w:rPr>
            </w:pPr>
            <w:r>
              <w:rPr>
                <w:rStyle w:val="citation-96"/>
                <w:rFonts w:asciiTheme="minorHAnsi" w:hAnsiTheme="minorHAnsi" w:cstheme="minorHAnsi"/>
                <w:sz w:val="18"/>
              </w:rPr>
              <w:t>A caçamba deverá permanecer no local pelo tempo necessário para seu completo enchimento com o lodo de esgoto, conforme a rotina operacional das estações</w:t>
            </w:r>
            <w:r>
              <w:rPr>
                <w:rFonts w:asciiTheme="minorHAnsi" w:hAnsiTheme="minorHAnsi" w:cstheme="minorHAnsi"/>
                <w:sz w:val="18"/>
              </w:rPr>
              <w:t>.</w:t>
            </w:r>
          </w:p>
          <w:p w:rsidR="00125A49" w:rsidRPr="00BE6608" w:rsidRDefault="00125A49" w:rsidP="002839CD">
            <w:pPr>
              <w:pStyle w:val="NormalWeb"/>
              <w:jc w:val="both"/>
              <w:rPr>
                <w:rFonts w:asciiTheme="minorHAnsi" w:hAnsiTheme="minorHAnsi" w:cstheme="minorHAnsi"/>
                <w:sz w:val="18"/>
              </w:rPr>
            </w:pPr>
            <w:r>
              <w:rPr>
                <w:rFonts w:asciiTheme="minorHAnsi" w:hAnsiTheme="minorHAnsi" w:cstheme="minorHAnsi"/>
                <w:b/>
                <w:bCs/>
                <w:sz w:val="18"/>
              </w:rPr>
              <w:t>2. Coleta, Transporte e Descarregamento:</w:t>
            </w:r>
          </w:p>
          <w:p w:rsidR="00125A49" w:rsidRPr="00BE6608" w:rsidRDefault="00125A49" w:rsidP="00125A49">
            <w:pPr>
              <w:pStyle w:val="NormalWeb"/>
              <w:numPr>
                <w:ilvl w:val="0"/>
                <w:numId w:val="109"/>
              </w:numPr>
              <w:jc w:val="both"/>
              <w:rPr>
                <w:rFonts w:asciiTheme="minorHAnsi" w:hAnsiTheme="minorHAnsi" w:cstheme="minorHAnsi"/>
                <w:sz w:val="18"/>
              </w:rPr>
            </w:pPr>
            <w:r>
              <w:rPr>
                <w:rStyle w:val="citation-95"/>
                <w:rFonts w:asciiTheme="minorHAnsi" w:hAnsiTheme="minorHAnsi" w:cstheme="minorHAnsi"/>
                <w:sz w:val="18"/>
              </w:rPr>
              <w:t>Retirada da caçamba cheia mediante solicitação do fiscal do contrato, a ser realizada em até 24 (vinte e quatro) horas após a comunicação oficial do SAMAE</w:t>
            </w:r>
            <w:r>
              <w:rPr>
                <w:rFonts w:asciiTheme="minorHAnsi" w:hAnsiTheme="minorHAnsi" w:cstheme="minorHAnsi"/>
                <w:sz w:val="18"/>
              </w:rPr>
              <w:t>.</w:t>
            </w:r>
          </w:p>
          <w:p w:rsidR="00125A49" w:rsidRPr="00BE6608" w:rsidRDefault="00125A49" w:rsidP="00125A49">
            <w:pPr>
              <w:pStyle w:val="NormalWeb"/>
              <w:numPr>
                <w:ilvl w:val="0"/>
                <w:numId w:val="109"/>
              </w:numPr>
              <w:jc w:val="both"/>
              <w:rPr>
                <w:rFonts w:asciiTheme="minorHAnsi" w:hAnsiTheme="minorHAnsi" w:cstheme="minorHAnsi"/>
                <w:sz w:val="18"/>
              </w:rPr>
            </w:pPr>
            <w:r>
              <w:rPr>
                <w:rStyle w:val="citation-94"/>
                <w:rFonts w:asciiTheme="minorHAnsi" w:hAnsiTheme="minorHAnsi" w:cstheme="minorHAnsi"/>
                <w:sz w:val="18"/>
              </w:rPr>
              <w:t>Realização do transporte do resíduo (lodo de esgoto Classe II A) desde a ETE de origem até o destino final, em caminhão apropriado e em estrita conformidade com as normas de trânsito e legislação ambiental vigente</w:t>
            </w:r>
            <w:r>
              <w:rPr>
                <w:rFonts w:asciiTheme="minorHAnsi" w:hAnsiTheme="minorHAnsi" w:cstheme="minorHAnsi"/>
                <w:sz w:val="18"/>
              </w:rPr>
              <w:t>.</w:t>
            </w:r>
          </w:p>
          <w:p w:rsidR="00125A49" w:rsidRPr="00BE6608" w:rsidRDefault="00125A49" w:rsidP="00125A49">
            <w:pPr>
              <w:pStyle w:val="NormalWeb"/>
              <w:numPr>
                <w:ilvl w:val="0"/>
                <w:numId w:val="109"/>
              </w:numPr>
              <w:jc w:val="both"/>
              <w:rPr>
                <w:rFonts w:asciiTheme="minorHAnsi" w:hAnsiTheme="minorHAnsi" w:cstheme="minorHAnsi"/>
                <w:sz w:val="18"/>
              </w:rPr>
            </w:pPr>
            <w:r>
              <w:rPr>
                <w:rStyle w:val="citation-93"/>
                <w:rFonts w:asciiTheme="minorHAnsi" w:hAnsiTheme="minorHAnsi" w:cstheme="minorHAnsi"/>
                <w:sz w:val="18"/>
              </w:rPr>
              <w:t>Descarregamento completo da caçamba na área de recepção da empresa de destino estipulada pelo SAMAE: Centres - Central de Tratamento de Resíduos Ltda, em Aguaí/SP</w:t>
            </w:r>
            <w:r>
              <w:rPr>
                <w:rFonts w:asciiTheme="minorHAnsi" w:hAnsiTheme="minorHAnsi" w:cstheme="minorHAnsi"/>
                <w:sz w:val="18"/>
              </w:rPr>
              <w:t>.</w:t>
            </w:r>
          </w:p>
          <w:p w:rsidR="00125A49" w:rsidRPr="00BE6608" w:rsidRDefault="00125A49" w:rsidP="00125A49">
            <w:pPr>
              <w:pStyle w:val="NormalWeb"/>
              <w:numPr>
                <w:ilvl w:val="0"/>
                <w:numId w:val="109"/>
              </w:numPr>
              <w:jc w:val="both"/>
              <w:rPr>
                <w:rFonts w:asciiTheme="minorHAnsi" w:hAnsiTheme="minorHAnsi" w:cstheme="minorHAnsi"/>
                <w:sz w:val="18"/>
              </w:rPr>
            </w:pPr>
            <w:r>
              <w:rPr>
                <w:rStyle w:val="citation-92"/>
                <w:rFonts w:asciiTheme="minorHAnsi" w:eastAsiaTheme="majorEastAsia" w:hAnsiTheme="minorHAnsi" w:cstheme="minorHAnsi"/>
                <w:sz w:val="18"/>
              </w:rPr>
              <w:t xml:space="preserve">Após o descarregamento, a contratada </w:t>
            </w:r>
            <w:proofErr w:type="gramStart"/>
            <w:r>
              <w:rPr>
                <w:rStyle w:val="citation-92"/>
                <w:rFonts w:asciiTheme="minorHAnsi" w:eastAsiaTheme="majorEastAsia" w:hAnsiTheme="minorHAnsi" w:cstheme="minorHAnsi"/>
                <w:sz w:val="18"/>
              </w:rPr>
              <w:t>deverá,</w:t>
            </w:r>
            <w:proofErr w:type="gramEnd"/>
            <w:r>
              <w:rPr>
                <w:rStyle w:val="citation-92"/>
                <w:rFonts w:asciiTheme="minorHAnsi" w:eastAsiaTheme="majorEastAsia" w:hAnsiTheme="minorHAnsi" w:cstheme="minorHAnsi"/>
                <w:sz w:val="18"/>
              </w:rPr>
              <w:t xml:space="preserve"> de imediato, reposicionar uma caçamba vazia e limpa no ponto de origem, garantindo a continuidade ininterrupta do serviço de coleta de lodo </w:t>
            </w:r>
            <w:r>
              <w:rPr>
                <w:rStyle w:val="citation-92"/>
                <w:rFonts w:asciiTheme="minorHAnsi" w:eastAsiaTheme="majorEastAsia" w:hAnsiTheme="minorHAnsi" w:cstheme="minorHAnsi"/>
                <w:sz w:val="18"/>
              </w:rPr>
              <w:lastRenderedPageBreak/>
              <w:t>na ETE</w:t>
            </w:r>
            <w:r>
              <w:rPr>
                <w:rFonts w:asciiTheme="minorHAnsi" w:hAnsiTheme="minorHAnsi" w:cstheme="minorHAnsi"/>
                <w:sz w:val="18"/>
              </w:rPr>
              <w:t>.</w:t>
            </w:r>
          </w:p>
          <w:p w:rsidR="00125A49" w:rsidRPr="00BE6608" w:rsidRDefault="00125A49" w:rsidP="002839CD">
            <w:pPr>
              <w:pStyle w:val="NormalWeb"/>
              <w:jc w:val="both"/>
              <w:rPr>
                <w:rFonts w:asciiTheme="minorHAnsi" w:hAnsiTheme="minorHAnsi" w:cstheme="minorHAnsi"/>
                <w:sz w:val="18"/>
              </w:rPr>
            </w:pPr>
            <w:r>
              <w:rPr>
                <w:rFonts w:asciiTheme="minorHAnsi" w:hAnsiTheme="minorHAnsi" w:cstheme="minorHAnsi"/>
                <w:b/>
                <w:bCs/>
                <w:sz w:val="18"/>
              </w:rPr>
              <w:t>3. Obrigações e Documentação:</w:t>
            </w:r>
          </w:p>
          <w:p w:rsidR="00125A49" w:rsidRPr="00BE6608" w:rsidRDefault="00125A49" w:rsidP="00125A49">
            <w:pPr>
              <w:pStyle w:val="NormalWeb"/>
              <w:numPr>
                <w:ilvl w:val="0"/>
                <w:numId w:val="110"/>
              </w:numPr>
              <w:jc w:val="both"/>
              <w:rPr>
                <w:rFonts w:asciiTheme="minorHAnsi" w:hAnsiTheme="minorHAnsi" w:cstheme="minorHAnsi"/>
                <w:sz w:val="18"/>
              </w:rPr>
            </w:pPr>
            <w:r>
              <w:rPr>
                <w:rFonts w:asciiTheme="minorHAnsi" w:hAnsiTheme="minorHAnsi" w:cstheme="minorHAnsi"/>
                <w:sz w:val="18"/>
              </w:rPr>
              <w:t xml:space="preserve">A contratada é responsável por portar, preencher a sua cota-parte e assinar o </w:t>
            </w:r>
            <w:r>
              <w:rPr>
                <w:rFonts w:asciiTheme="minorHAnsi" w:hAnsiTheme="minorHAnsi" w:cstheme="minorHAnsi"/>
                <w:b/>
                <w:bCs/>
                <w:sz w:val="18"/>
              </w:rPr>
              <w:t>Manifesto de Transporte de Resíduos (MTR)</w:t>
            </w:r>
            <w:r>
              <w:rPr>
                <w:rFonts w:asciiTheme="minorHAnsi" w:hAnsiTheme="minorHAnsi" w:cstheme="minorHAnsi"/>
                <w:sz w:val="18"/>
              </w:rPr>
              <w:t xml:space="preserve"> no sistema estadual (SIGOR), atuando exclusivamente na condição de TRANSPORTADOR.</w:t>
            </w:r>
          </w:p>
          <w:p w:rsidR="00125A49" w:rsidRPr="00BE6608" w:rsidRDefault="00125A49" w:rsidP="00125A49">
            <w:pPr>
              <w:pStyle w:val="NormalWeb"/>
              <w:numPr>
                <w:ilvl w:val="0"/>
                <w:numId w:val="110"/>
              </w:numPr>
              <w:jc w:val="both"/>
              <w:rPr>
                <w:rFonts w:asciiTheme="minorHAnsi" w:hAnsiTheme="minorHAnsi" w:cstheme="minorHAnsi"/>
                <w:sz w:val="18"/>
              </w:rPr>
            </w:pPr>
            <w:r>
              <w:rPr>
                <w:rFonts w:asciiTheme="minorHAnsi" w:hAnsiTheme="minorHAnsi" w:cstheme="minorHAnsi"/>
                <w:sz w:val="18"/>
              </w:rPr>
              <w:t>Apresentar ao fiscal do contrato, junto a cada medição, os tickets de pesagem ou comprovantes equivalentes de entrega emitidos pela empresa destinadora (Centres), atestando a entrega efetiva do volume transportado.</w:t>
            </w:r>
          </w:p>
          <w:p w:rsidR="00125A49" w:rsidRPr="00BE6608" w:rsidRDefault="00125A49" w:rsidP="00125A49">
            <w:pPr>
              <w:pStyle w:val="NormalWeb"/>
              <w:numPr>
                <w:ilvl w:val="0"/>
                <w:numId w:val="110"/>
              </w:numPr>
              <w:jc w:val="both"/>
              <w:rPr>
                <w:rFonts w:asciiTheme="minorHAnsi" w:hAnsiTheme="minorHAnsi" w:cstheme="minorHAnsi"/>
                <w:sz w:val="18"/>
              </w:rPr>
            </w:pPr>
            <w:r>
              <w:rPr>
                <w:rStyle w:val="citation-91"/>
                <w:rFonts w:asciiTheme="minorHAnsi" w:hAnsiTheme="minorHAnsi" w:cstheme="minorHAnsi"/>
                <w:sz w:val="18"/>
              </w:rPr>
              <w:t>Os veículos, equipamentos e motoristas envolvidos na operação deverão estar devidamente licenciados e regularizados perante os órgãos competentes para a atividade específica de transporte de resíduos</w:t>
            </w:r>
            <w:r>
              <w:rPr>
                <w:rFonts w:asciiTheme="minorHAnsi" w:hAnsiTheme="minorHAnsi" w:cstheme="minorHAnsi"/>
                <w:sz w:val="18"/>
              </w:rPr>
              <w:t>.</w:t>
            </w:r>
          </w:p>
          <w:p w:rsidR="00125A49" w:rsidRPr="00BE6608" w:rsidRDefault="00125A49" w:rsidP="00125A49">
            <w:pPr>
              <w:pStyle w:val="NormalWeb"/>
              <w:numPr>
                <w:ilvl w:val="0"/>
                <w:numId w:val="110"/>
              </w:numPr>
              <w:jc w:val="both"/>
              <w:rPr>
                <w:rFonts w:asciiTheme="minorHAnsi" w:hAnsiTheme="minorHAnsi" w:cstheme="minorHAnsi"/>
                <w:sz w:val="18"/>
              </w:rPr>
            </w:pPr>
            <w:r>
              <w:rPr>
                <w:rStyle w:val="citation-90"/>
                <w:rFonts w:asciiTheme="minorHAnsi" w:hAnsiTheme="minorHAnsi" w:cstheme="minorHAnsi"/>
                <w:sz w:val="18"/>
              </w:rPr>
              <w:t>A contratada deve possuir e manter vigentes todas as licenças (inclusive ambientais) pertinentes à atividade de transporte</w:t>
            </w:r>
            <w:r>
              <w:rPr>
                <w:rFonts w:asciiTheme="minorHAnsi" w:hAnsiTheme="minorHAnsi" w:cstheme="minorHAnsi"/>
                <w:sz w:val="18"/>
              </w:rPr>
              <w:t>.</w:t>
            </w:r>
          </w:p>
          <w:p w:rsidR="00125A49" w:rsidRDefault="00125A49" w:rsidP="00125A49">
            <w:pPr>
              <w:widowControl/>
              <w:numPr>
                <w:ilvl w:val="0"/>
                <w:numId w:val="105"/>
              </w:numPr>
              <w:tabs>
                <w:tab w:val="left" w:pos="1077"/>
              </w:tabs>
              <w:autoSpaceDE/>
              <w:autoSpaceDN/>
              <w:jc w:val="both"/>
              <w:rPr>
                <w:rFonts w:cstheme="minorHAnsi"/>
                <w:sz w:val="18"/>
              </w:rPr>
            </w:pPr>
            <w:r>
              <w:rPr>
                <w:rStyle w:val="citation-89"/>
                <w:rFonts w:cstheme="minorHAnsi"/>
                <w:sz w:val="18"/>
              </w:rPr>
              <w:t>Fornecer ao fiscal do contrato, sempre que solicitado, cópia da documentação dos veículos</w:t>
            </w:r>
            <w:r>
              <w:rPr>
                <w:rFonts w:cstheme="minorHAnsi"/>
                <w:sz w:val="18"/>
              </w:rPr>
              <w:t>.</w:t>
            </w:r>
          </w:p>
        </w:tc>
        <w:tc>
          <w:tcPr>
            <w:tcW w:w="1134" w:type="dxa"/>
            <w:tcBorders>
              <w:top w:val="nil"/>
              <w:left w:val="nil"/>
              <w:bottom w:val="single" w:sz="8" w:space="0" w:color="auto"/>
              <w:right w:val="single" w:sz="8" w:space="0" w:color="auto"/>
            </w:tcBorders>
            <w:shd w:val="clear" w:color="auto" w:fill="auto"/>
            <w:vAlign w:val="center"/>
          </w:tcPr>
          <w:p w:rsidR="00125A49" w:rsidRDefault="00125A49" w:rsidP="002839CD">
            <w:pPr>
              <w:jc w:val="center"/>
              <w:rPr>
                <w:rFonts w:cstheme="minorHAnsi"/>
                <w:sz w:val="18"/>
              </w:rPr>
            </w:pPr>
            <w:r>
              <w:rPr>
                <w:rFonts w:cstheme="minorHAnsi"/>
                <w:sz w:val="18"/>
              </w:rPr>
              <w:lastRenderedPageBreak/>
              <w:t>876</w:t>
            </w:r>
          </w:p>
        </w:tc>
        <w:tc>
          <w:tcPr>
            <w:tcW w:w="850" w:type="dxa"/>
            <w:tcBorders>
              <w:top w:val="nil"/>
              <w:left w:val="nil"/>
              <w:bottom w:val="single" w:sz="8" w:space="0" w:color="auto"/>
              <w:right w:val="single" w:sz="8" w:space="0" w:color="auto"/>
            </w:tcBorders>
            <w:shd w:val="clear" w:color="auto" w:fill="auto"/>
            <w:vAlign w:val="center"/>
          </w:tcPr>
          <w:p w:rsidR="00125A49" w:rsidRDefault="00125A49" w:rsidP="002839CD">
            <w:pPr>
              <w:jc w:val="center"/>
              <w:rPr>
                <w:rFonts w:cstheme="minorHAnsi"/>
                <w:sz w:val="18"/>
              </w:rPr>
            </w:pPr>
            <w:r>
              <w:rPr>
                <w:rFonts w:cstheme="minorHAnsi"/>
                <w:sz w:val="18"/>
              </w:rPr>
              <w:t>Serviço</w:t>
            </w:r>
          </w:p>
        </w:tc>
        <w:tc>
          <w:tcPr>
            <w:tcW w:w="1276" w:type="dxa"/>
            <w:tcBorders>
              <w:top w:val="nil"/>
              <w:left w:val="nil"/>
              <w:bottom w:val="single" w:sz="8" w:space="0" w:color="auto"/>
              <w:right w:val="single" w:sz="8" w:space="0" w:color="auto"/>
            </w:tcBorders>
            <w:shd w:val="clear" w:color="auto" w:fill="auto"/>
            <w:vAlign w:val="center"/>
          </w:tcPr>
          <w:p w:rsidR="00125A49" w:rsidRPr="00CD22B8" w:rsidRDefault="00125A49" w:rsidP="002839CD">
            <w:pPr>
              <w:jc w:val="center"/>
              <w:rPr>
                <w:rFonts w:eastAsia="Times New Roman" w:cstheme="minorHAnsi"/>
                <w:color w:val="000000"/>
                <w:sz w:val="18"/>
                <w:szCs w:val="18"/>
                <w:lang w:eastAsia="pt-BR"/>
              </w:rPr>
            </w:pPr>
            <w:r>
              <w:rPr>
                <w:rFonts w:eastAsia="Times New Roman" w:cstheme="minorHAnsi"/>
                <w:color w:val="000000"/>
                <w:sz w:val="18"/>
                <w:szCs w:val="18"/>
                <w:lang w:eastAsia="pt-BR"/>
              </w:rPr>
              <w:t>40.99.162100</w:t>
            </w:r>
          </w:p>
        </w:tc>
      </w:tr>
    </w:tbl>
    <w:p w:rsidR="00125A49" w:rsidRDefault="00125A49" w:rsidP="00125A49">
      <w:pPr>
        <w:pStyle w:val="Corpodetexto"/>
        <w:ind w:left="284"/>
        <w:jc w:val="both"/>
        <w:rPr>
          <w:rFonts w:asciiTheme="minorHAnsi" w:hAnsiTheme="minorHAnsi" w:cstheme="minorHAnsi"/>
          <w:b/>
          <w:sz w:val="22"/>
          <w:szCs w:val="22"/>
        </w:rPr>
      </w:pPr>
    </w:p>
    <w:p w:rsidR="00125A49" w:rsidRDefault="00125A49" w:rsidP="00125A49">
      <w:pPr>
        <w:jc w:val="both"/>
        <w:rPr>
          <w:rFonts w:eastAsia="Times New Roman" w:cstheme="minorHAnsi"/>
          <w:b/>
          <w:bCs/>
          <w:szCs w:val="24"/>
          <w:lang w:eastAsia="pt-BR"/>
        </w:rPr>
      </w:pPr>
      <w:r>
        <w:rPr>
          <w:rFonts w:eastAsia="Times New Roman" w:cstheme="minorHAnsi"/>
          <w:b/>
          <w:bCs/>
          <w:szCs w:val="24"/>
          <w:lang w:eastAsia="pt-BR"/>
        </w:rPr>
        <w:t>1.2. Da Natureza do Objeto</w:t>
      </w:r>
    </w:p>
    <w:p w:rsidR="00125A49" w:rsidRPr="004D0CBB" w:rsidRDefault="00125A49" w:rsidP="00125A49">
      <w:pPr>
        <w:jc w:val="both"/>
        <w:rPr>
          <w:rFonts w:eastAsia="Times New Roman" w:cstheme="minorHAnsi"/>
          <w:szCs w:val="24"/>
          <w:lang w:eastAsia="pt-BR"/>
        </w:rPr>
      </w:pPr>
    </w:p>
    <w:p w:rsidR="00125A49" w:rsidRDefault="00125A49" w:rsidP="00125A49">
      <w:pPr>
        <w:jc w:val="both"/>
        <w:rPr>
          <w:rFonts w:eastAsia="Times New Roman" w:cstheme="minorHAnsi"/>
          <w:szCs w:val="24"/>
          <w:lang w:eastAsia="pt-BR"/>
        </w:rPr>
      </w:pPr>
      <w:r>
        <w:rPr>
          <w:rFonts w:eastAsia="Times New Roman" w:cstheme="minorHAnsi"/>
          <w:b/>
          <w:bCs/>
          <w:szCs w:val="24"/>
          <w:lang w:eastAsia="pt-BR"/>
        </w:rPr>
        <w:t>1.2.1.</w:t>
      </w:r>
      <w:r>
        <w:rPr>
          <w:rFonts w:eastAsia="Times New Roman" w:cstheme="minorHAnsi"/>
          <w:szCs w:val="24"/>
          <w:lang w:eastAsia="pt-BR"/>
        </w:rPr>
        <w:t xml:space="preserve"> O objeto a ser registrado não se enquadra como bem ou serviço de luxo, tratando-se de uma necessidade operacional essencial, técnica e inadiável para a continuidade do serviço público de esgotamento sanitário e para o cumprimento da legislação ambiental municipal, estadual e federal.</w:t>
      </w:r>
    </w:p>
    <w:p w:rsidR="00125A49" w:rsidRPr="005D262B" w:rsidRDefault="00125A49" w:rsidP="00125A49">
      <w:pPr>
        <w:jc w:val="both"/>
        <w:rPr>
          <w:rFonts w:eastAsia="Times New Roman" w:cstheme="minorHAnsi"/>
          <w:szCs w:val="24"/>
          <w:lang w:eastAsia="pt-BR"/>
        </w:rPr>
      </w:pPr>
    </w:p>
    <w:p w:rsidR="00125A49" w:rsidRDefault="00125A49" w:rsidP="00125A49">
      <w:pPr>
        <w:jc w:val="both"/>
        <w:rPr>
          <w:rFonts w:eastAsia="Times New Roman" w:cstheme="minorHAnsi"/>
          <w:szCs w:val="24"/>
          <w:lang w:eastAsia="pt-BR"/>
        </w:rPr>
      </w:pPr>
      <w:r>
        <w:rPr>
          <w:rFonts w:eastAsia="Times New Roman" w:cstheme="minorHAnsi"/>
          <w:b/>
          <w:bCs/>
          <w:szCs w:val="24"/>
          <w:lang w:eastAsia="pt-BR"/>
        </w:rPr>
        <w:t>1.2.2.</w:t>
      </w:r>
      <w:r>
        <w:rPr>
          <w:rFonts w:eastAsia="Times New Roman" w:cstheme="minorHAnsi"/>
          <w:szCs w:val="24"/>
          <w:lang w:eastAsia="pt-BR"/>
        </w:rPr>
        <w:t xml:space="preserve"> O serviço logístico objeto desta contratação é caracterizado como serviço comum (seus padrões de desempenho e qualidade podem ser objetivamente definidos pelo edital, por meio de especificações usuais de mercado) e de natureza contínua, pois visa atender a uma necessidade permanente e rotineira da Autarquia, indispensável ao pleno funcionamento de suas instalações físicas.</w:t>
      </w:r>
    </w:p>
    <w:p w:rsidR="00125A49" w:rsidRPr="005D262B" w:rsidRDefault="00125A49" w:rsidP="00125A49">
      <w:pPr>
        <w:jc w:val="both"/>
        <w:rPr>
          <w:rFonts w:eastAsia="Times New Roman" w:cstheme="minorHAnsi"/>
          <w:szCs w:val="24"/>
          <w:lang w:eastAsia="pt-BR"/>
        </w:rPr>
      </w:pPr>
    </w:p>
    <w:p w:rsidR="00125A49" w:rsidRDefault="00125A49" w:rsidP="00125A49">
      <w:pPr>
        <w:jc w:val="both"/>
        <w:rPr>
          <w:rFonts w:eastAsia="Times New Roman" w:cstheme="minorHAnsi"/>
          <w:szCs w:val="24"/>
          <w:lang w:eastAsia="pt-BR"/>
        </w:rPr>
      </w:pPr>
      <w:r>
        <w:rPr>
          <w:rFonts w:eastAsia="Times New Roman" w:cstheme="minorHAnsi"/>
          <w:b/>
          <w:bCs/>
          <w:szCs w:val="24"/>
          <w:lang w:eastAsia="pt-BR"/>
        </w:rPr>
        <w:t>1.2.3.</w:t>
      </w:r>
      <w:r>
        <w:rPr>
          <w:rFonts w:eastAsia="Times New Roman" w:cstheme="minorHAnsi"/>
          <w:szCs w:val="24"/>
          <w:lang w:eastAsia="pt-BR"/>
        </w:rPr>
        <w:t xml:space="preserve"> A necessidade do serviço decorre diretamente do consumo rotineiro e ininterrupto da atividade de tratamento de esgoto, que gera lodo (resíduo biológico sólido) de forma contínua, exigindo sua remoção periódica e sistemática para não comprometer a eficiência dos reatores e evitar o colapso do sistema.</w:t>
      </w:r>
    </w:p>
    <w:p w:rsidR="00125A49" w:rsidRPr="005D262B" w:rsidRDefault="00125A49" w:rsidP="00125A49">
      <w:pPr>
        <w:jc w:val="both"/>
        <w:rPr>
          <w:rFonts w:eastAsia="Times New Roman" w:cstheme="minorHAnsi"/>
          <w:szCs w:val="24"/>
          <w:lang w:eastAsia="pt-BR"/>
        </w:rPr>
      </w:pPr>
    </w:p>
    <w:p w:rsidR="00125A49" w:rsidRDefault="00125A49" w:rsidP="00125A49">
      <w:pPr>
        <w:pStyle w:val="Corpodetexto"/>
        <w:widowControl/>
        <w:numPr>
          <w:ilvl w:val="0"/>
          <w:numId w:val="119"/>
        </w:numPr>
        <w:autoSpaceDE/>
        <w:autoSpaceDN/>
        <w:spacing w:before="120" w:after="120"/>
        <w:jc w:val="both"/>
        <w:rPr>
          <w:rFonts w:asciiTheme="minorHAnsi" w:hAnsiTheme="minorHAnsi" w:cstheme="minorHAnsi"/>
          <w:b/>
          <w:sz w:val="22"/>
          <w:szCs w:val="22"/>
        </w:rPr>
      </w:pPr>
      <w:r>
        <w:rPr>
          <w:rFonts w:asciiTheme="minorHAnsi" w:hAnsiTheme="minorHAnsi" w:cstheme="minorHAnsi"/>
          <w:b/>
          <w:sz w:val="22"/>
          <w:szCs w:val="22"/>
        </w:rPr>
        <w:t>Justificativa da contratação</w:t>
      </w:r>
    </w:p>
    <w:p w:rsidR="00125A49" w:rsidRPr="00747020" w:rsidRDefault="00125A49" w:rsidP="00125A49">
      <w:pPr>
        <w:pStyle w:val="Corpodetexto"/>
        <w:ind w:left="360"/>
        <w:jc w:val="both"/>
        <w:rPr>
          <w:rFonts w:asciiTheme="minorHAnsi" w:hAnsiTheme="minorHAnsi" w:cstheme="minorHAnsi"/>
          <w:b/>
          <w:sz w:val="20"/>
          <w:szCs w:val="22"/>
        </w:rPr>
      </w:pPr>
    </w:p>
    <w:p w:rsidR="00125A49" w:rsidRDefault="00125A49" w:rsidP="00125A49">
      <w:pPr>
        <w:pStyle w:val="NormalWeb"/>
        <w:numPr>
          <w:ilvl w:val="1"/>
          <w:numId w:val="119"/>
        </w:numPr>
        <w:spacing w:before="0" w:beforeAutospacing="0" w:after="0" w:afterAutospacing="0"/>
        <w:jc w:val="both"/>
        <w:rPr>
          <w:rFonts w:asciiTheme="minorHAnsi" w:hAnsiTheme="minorHAnsi" w:cstheme="minorHAnsi"/>
          <w:b/>
          <w:bCs/>
          <w:sz w:val="22"/>
        </w:rPr>
      </w:pPr>
      <w:r>
        <w:rPr>
          <w:rFonts w:asciiTheme="minorHAnsi" w:hAnsiTheme="minorHAnsi" w:cstheme="minorHAnsi"/>
          <w:b/>
          <w:bCs/>
          <w:sz w:val="22"/>
        </w:rPr>
        <w:t>Justificativa</w:t>
      </w:r>
    </w:p>
    <w:p w:rsidR="00125A49" w:rsidRPr="00747020" w:rsidRDefault="00125A49" w:rsidP="00125A49">
      <w:pPr>
        <w:pStyle w:val="NormalWeb"/>
        <w:spacing w:before="0" w:beforeAutospacing="0" w:after="0" w:afterAutospacing="0"/>
        <w:ind w:left="36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sz w:val="22"/>
        </w:rPr>
        <w:t>A presente contratação tem por finalidade a prestação de um serviço logístico e operacional contínuo e essencial: a locação de caçambas estacionárias e o respectivo transporte para a remoção do lodo gerado nas Estações de Tratamento de Esgoto (ETEs) "Jesiel Corrêa da Fonseca" e "José Luís Bernardes". A medida é técnica e ambientalmente indispensável para a manutenção da capacidade biológica e operacional do sistema de esgotamento sanitário e para o estrito cumprimento das licenças e normas ambientais vigentes.</w:t>
      </w:r>
    </w:p>
    <w:p w:rsidR="00125A49" w:rsidRPr="00747020"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sz w:val="22"/>
        </w:rPr>
        <w:t>A não execução deste serviço resulta no acúmulo sistêmico do resíduo (Classe II A), o que pode levar ao transbordamento e à paralisação completa das ETEs, deixando a Autarquia (SAMAE) suscetível a graves sanções administrativas, multas por parte da CETESB e implicações legais por crime ambiental.</w:t>
      </w:r>
    </w:p>
    <w:p w:rsidR="00125A49" w:rsidRPr="00747020"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sz w:val="22"/>
        </w:rPr>
        <w:t xml:space="preserve">Ademais, a adoção do </w:t>
      </w:r>
      <w:r>
        <w:rPr>
          <w:rFonts w:asciiTheme="minorHAnsi" w:hAnsiTheme="minorHAnsi" w:cstheme="minorHAnsi"/>
          <w:b/>
          <w:bCs/>
          <w:sz w:val="22"/>
        </w:rPr>
        <w:t>Sistema de Registro de Preços (SRP)</w:t>
      </w:r>
      <w:r>
        <w:rPr>
          <w:rFonts w:asciiTheme="minorHAnsi" w:hAnsiTheme="minorHAnsi" w:cstheme="minorHAnsi"/>
          <w:sz w:val="22"/>
        </w:rPr>
        <w:t xml:space="preserve"> justifica-se pela variabilidade quantitativa da demanda mensal, inerente à operação das ETEs (influenciada por índices pluviométricos e rotinas de expurgo). O SRP garante máxima eficiência e economicidade, </w:t>
      </w:r>
      <w:r>
        <w:rPr>
          <w:rFonts w:asciiTheme="minorHAnsi" w:hAnsiTheme="minorHAnsi" w:cstheme="minorHAnsi"/>
          <w:sz w:val="22"/>
        </w:rPr>
        <w:lastRenderedPageBreak/>
        <w:t>permitindo que a Administração empenhe e pague estritamente pelos ciclos de transporte efetivamente realizados ao longo de 12 (doze) meses, evitando custos com capacidade ociosa.</w:t>
      </w:r>
    </w:p>
    <w:p w:rsidR="00125A49" w:rsidRPr="00747020"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sz w:val="22"/>
        </w:rPr>
        <w:t>Adicionalmente, considerando a natureza operacional e indivisível do objeto, a execução será realizada em parcela única. A fragmentação do serviço (locação e frete contratados separadamente) é tecnicamente inviável, pois comprometeria a sincronia logística, geraria gargalos na reposição das caçambas e dificultaria a atribuição de responsabilidade solidária sobre a rastreabilidade do resíduo.</w:t>
      </w:r>
    </w:p>
    <w:p w:rsidR="00125A49" w:rsidRPr="00747020"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sz w:val="22"/>
        </w:rPr>
        <w:t>Dessa forma, a contratação é plenamente justificada, representando uma solução planejada, legalmente respaldada (art. 82 e 86 da Lei nº 14.133/2021) e alinhada ao interesse público.</w:t>
      </w:r>
    </w:p>
    <w:p w:rsidR="00125A49" w:rsidRPr="00747020"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numPr>
          <w:ilvl w:val="1"/>
          <w:numId w:val="119"/>
        </w:numPr>
        <w:spacing w:before="0" w:beforeAutospacing="0" w:after="0" w:afterAutospacing="0"/>
        <w:jc w:val="both"/>
        <w:rPr>
          <w:rFonts w:asciiTheme="minorHAnsi" w:hAnsiTheme="minorHAnsi" w:cstheme="minorHAnsi"/>
          <w:b/>
          <w:bCs/>
          <w:sz w:val="22"/>
        </w:rPr>
      </w:pPr>
      <w:r>
        <w:rPr>
          <w:rFonts w:asciiTheme="minorHAnsi" w:hAnsiTheme="minorHAnsi" w:cstheme="minorHAnsi"/>
          <w:b/>
          <w:bCs/>
          <w:sz w:val="22"/>
        </w:rPr>
        <w:t>Descrição da solução como um todo</w:t>
      </w:r>
    </w:p>
    <w:p w:rsidR="00125A49" w:rsidRPr="00747020" w:rsidRDefault="00125A49" w:rsidP="00125A49">
      <w:pPr>
        <w:pStyle w:val="NormalWeb"/>
        <w:spacing w:before="0" w:beforeAutospacing="0" w:after="0" w:afterAutospacing="0"/>
        <w:ind w:left="360"/>
        <w:jc w:val="both"/>
        <w:rPr>
          <w:rFonts w:asciiTheme="minorHAnsi" w:hAnsiTheme="minorHAnsi" w:cstheme="minorHAnsi"/>
          <w:sz w:val="22"/>
        </w:rPr>
      </w:pPr>
    </w:p>
    <w:p w:rsidR="00125A49" w:rsidRDefault="00125A49" w:rsidP="00125A49">
      <w:pPr>
        <w:pStyle w:val="NormalWeb"/>
        <w:numPr>
          <w:ilvl w:val="2"/>
          <w:numId w:val="119"/>
        </w:numPr>
        <w:spacing w:before="0" w:beforeAutospacing="0" w:after="0" w:afterAutospacing="0"/>
        <w:jc w:val="both"/>
        <w:rPr>
          <w:rFonts w:asciiTheme="minorHAnsi" w:hAnsiTheme="minorHAnsi" w:cstheme="minorHAnsi"/>
          <w:sz w:val="22"/>
        </w:rPr>
      </w:pPr>
      <w:r>
        <w:rPr>
          <w:rFonts w:asciiTheme="minorHAnsi" w:hAnsiTheme="minorHAnsi" w:cstheme="minorHAnsi"/>
          <w:sz w:val="22"/>
        </w:rPr>
        <w:t>A solução proposta consiste na formação de Ata de Registro de Preços para eventual contratação de empresa para a prestação de serviço logístico integrado de locação de caçambas estacionárias e seu respectivo transporte rodoviário, visando à remoção do lodo de esgoto gerado nas ETEs até o local de destinação previamente definido. O serviço abrangerá o fornecimento e posicionamento das caçambas, a remoção tempestiva (prazo de 24 horas), o transporte seguro e a correta emissão e baixa da documentação ambiental pertinente ao transportador (Manifesto de Transporte de Resíduos - MTR e tickets de pesagem).</w:t>
      </w:r>
    </w:p>
    <w:p w:rsidR="00125A49" w:rsidRPr="00747020" w:rsidRDefault="00125A49" w:rsidP="00125A49">
      <w:pPr>
        <w:pStyle w:val="NormalWeb"/>
        <w:spacing w:before="0" w:beforeAutospacing="0" w:after="0" w:afterAutospacing="0"/>
        <w:ind w:left="720"/>
        <w:jc w:val="both"/>
        <w:rPr>
          <w:rFonts w:asciiTheme="minorHAnsi" w:hAnsiTheme="minorHAnsi" w:cstheme="minorHAnsi"/>
          <w:sz w:val="22"/>
        </w:rPr>
      </w:pPr>
    </w:p>
    <w:p w:rsidR="00125A49" w:rsidRDefault="00125A49" w:rsidP="00125A49">
      <w:pPr>
        <w:pStyle w:val="NormalWeb"/>
        <w:numPr>
          <w:ilvl w:val="2"/>
          <w:numId w:val="119"/>
        </w:numPr>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Análise das alternativas possíveis para atender à necessidade</w:t>
      </w:r>
      <w:r>
        <w:rPr>
          <w:rFonts w:asciiTheme="minorHAnsi" w:hAnsiTheme="minorHAnsi" w:cstheme="minorHAnsi"/>
          <w:sz w:val="22"/>
        </w:rPr>
        <w:t xml:space="preserve"> Conforme detalhado no Estudo Técnico Preliminar (ETP), para atender à necessidade de remoção contínua do lodo, foram avaliadas as seguintes alternativas:</w:t>
      </w:r>
    </w:p>
    <w:p w:rsidR="00125A49" w:rsidRDefault="00125A49" w:rsidP="00125A49">
      <w:pPr>
        <w:pStyle w:val="PargrafodaLista"/>
        <w:rPr>
          <w:rFonts w:cstheme="minorHAnsi"/>
        </w:rPr>
      </w:pPr>
    </w:p>
    <w:p w:rsidR="00125A49" w:rsidRPr="00747020" w:rsidRDefault="00125A49" w:rsidP="00125A49">
      <w:pPr>
        <w:pStyle w:val="NormalWeb"/>
        <w:spacing w:before="0" w:beforeAutospacing="0" w:after="0" w:afterAutospacing="0"/>
        <w:ind w:left="720"/>
        <w:jc w:val="both"/>
        <w:rPr>
          <w:rFonts w:asciiTheme="minorHAnsi" w:hAnsiTheme="minorHAnsi" w:cstheme="minorHAnsi"/>
          <w:sz w:val="22"/>
        </w:rPr>
      </w:pPr>
    </w:p>
    <w:p w:rsidR="00125A49" w:rsidRDefault="00125A49" w:rsidP="00125A49">
      <w:pPr>
        <w:pStyle w:val="NormalWeb"/>
        <w:numPr>
          <w:ilvl w:val="0"/>
          <w:numId w:val="122"/>
        </w:numPr>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 xml:space="preserve">Alternativa </w:t>
      </w:r>
      <w:proofErr w:type="gramStart"/>
      <w:r>
        <w:rPr>
          <w:rFonts w:asciiTheme="minorHAnsi" w:hAnsiTheme="minorHAnsi" w:cstheme="minorHAnsi"/>
          <w:b/>
          <w:bCs/>
          <w:sz w:val="22"/>
        </w:rPr>
        <w:t>1</w:t>
      </w:r>
      <w:proofErr w:type="gramEnd"/>
      <w:r>
        <w:rPr>
          <w:rFonts w:asciiTheme="minorHAnsi" w:hAnsiTheme="minorHAnsi" w:cstheme="minorHAnsi"/>
          <w:b/>
          <w:bCs/>
          <w:sz w:val="22"/>
        </w:rPr>
        <w:t>: Execução do serviço com recursos próprios da Autarquia</w:t>
      </w:r>
      <w:r>
        <w:rPr>
          <w:rFonts w:asciiTheme="minorHAnsi" w:hAnsiTheme="minorHAnsi" w:cstheme="minorHAnsi"/>
          <w:sz w:val="22"/>
        </w:rPr>
        <w:t xml:space="preserve"> Descartada por total inviabilidade técnica e econômica. A Autarquia não possui frota de veículos pesados específicos (caminhões poliguindaste), estoque de caçambas e tampouco as licenças ambientais e de transporte (ANTT) exigidas para movimentação de resíduos.</w:t>
      </w:r>
    </w:p>
    <w:p w:rsidR="00125A49" w:rsidRPr="00747020" w:rsidRDefault="00125A49" w:rsidP="00125A49">
      <w:pPr>
        <w:pStyle w:val="NormalWeb"/>
        <w:spacing w:before="0" w:beforeAutospacing="0" w:after="0" w:afterAutospacing="0"/>
        <w:ind w:left="720"/>
        <w:jc w:val="both"/>
        <w:rPr>
          <w:rFonts w:asciiTheme="minorHAnsi" w:hAnsiTheme="minorHAnsi" w:cstheme="minorHAnsi"/>
          <w:sz w:val="22"/>
        </w:rPr>
      </w:pPr>
    </w:p>
    <w:p w:rsidR="00125A49" w:rsidRDefault="00125A49" w:rsidP="00125A49">
      <w:pPr>
        <w:pStyle w:val="NormalWeb"/>
        <w:numPr>
          <w:ilvl w:val="0"/>
          <w:numId w:val="122"/>
        </w:numPr>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 xml:space="preserve">Alternativa </w:t>
      </w:r>
      <w:proofErr w:type="gramStart"/>
      <w:r>
        <w:rPr>
          <w:rFonts w:asciiTheme="minorHAnsi" w:hAnsiTheme="minorHAnsi" w:cstheme="minorHAnsi"/>
          <w:b/>
          <w:bCs/>
          <w:sz w:val="22"/>
        </w:rPr>
        <w:t>2</w:t>
      </w:r>
      <w:proofErr w:type="gramEnd"/>
      <w:r>
        <w:rPr>
          <w:rFonts w:asciiTheme="minorHAnsi" w:hAnsiTheme="minorHAnsi" w:cstheme="minorHAnsi"/>
          <w:b/>
          <w:bCs/>
          <w:sz w:val="22"/>
        </w:rPr>
        <w:t>: Contratação fragmentada (empresas distintas para locação e transporte)</w:t>
      </w:r>
      <w:r>
        <w:rPr>
          <w:rFonts w:asciiTheme="minorHAnsi" w:hAnsiTheme="minorHAnsi" w:cstheme="minorHAnsi"/>
          <w:sz w:val="22"/>
        </w:rPr>
        <w:t xml:space="preserve"> Solução inadequada. A contratação fragmentada geraria um ônus excessivo de coordenação e fiscalização, com alto risco de falhas de sincronia (ex: atraso na retirada causando transbordamento), além de dificultar severamente a rastreabilidade e a responsabilização legal pelo </w:t>
      </w:r>
      <w:r>
        <w:rPr>
          <w:rFonts w:asciiTheme="minorHAnsi" w:hAnsiTheme="minorHAnsi" w:cstheme="minorHAnsi"/>
          <w:b/>
          <w:bCs/>
          <w:sz w:val="22"/>
        </w:rPr>
        <w:t>MTR</w:t>
      </w:r>
      <w:r>
        <w:rPr>
          <w:rFonts w:asciiTheme="minorHAnsi" w:hAnsiTheme="minorHAnsi" w:cstheme="minorHAnsi"/>
          <w:sz w:val="22"/>
        </w:rPr>
        <w:t>.</w:t>
      </w:r>
    </w:p>
    <w:p w:rsidR="00125A49" w:rsidRPr="00747020"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numPr>
          <w:ilvl w:val="0"/>
          <w:numId w:val="122"/>
        </w:numPr>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 xml:space="preserve">Alternativa </w:t>
      </w:r>
      <w:proofErr w:type="gramStart"/>
      <w:r>
        <w:rPr>
          <w:rFonts w:asciiTheme="minorHAnsi" w:hAnsiTheme="minorHAnsi" w:cstheme="minorHAnsi"/>
          <w:b/>
          <w:bCs/>
          <w:sz w:val="22"/>
        </w:rPr>
        <w:t>3</w:t>
      </w:r>
      <w:proofErr w:type="gramEnd"/>
      <w:r>
        <w:rPr>
          <w:rFonts w:asciiTheme="minorHAnsi" w:hAnsiTheme="minorHAnsi" w:cstheme="minorHAnsi"/>
          <w:b/>
          <w:bCs/>
          <w:sz w:val="22"/>
        </w:rPr>
        <w:t>: Contratação de uma única empresa especializada para o serviço logístico completo (Solução Ideal)</w:t>
      </w:r>
      <w:r>
        <w:rPr>
          <w:rFonts w:asciiTheme="minorHAnsi" w:hAnsiTheme="minorHAnsi" w:cstheme="minorHAnsi"/>
          <w:sz w:val="22"/>
        </w:rPr>
        <w:t xml:space="preserve"> Alternativa mais viável, segura e eficiente. Permite a execução integrada da logística, centraliza a responsabilidade técnica, operacional e ambiental (MTR) em um único prestador, simplifica a medição contratual e garante a continuidade ininterrupta do serviço.</w:t>
      </w:r>
    </w:p>
    <w:p w:rsidR="00125A49" w:rsidRPr="00747020"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numPr>
          <w:ilvl w:val="2"/>
          <w:numId w:val="119"/>
        </w:numPr>
        <w:spacing w:before="0" w:beforeAutospacing="0" w:after="0" w:afterAutospacing="0"/>
        <w:jc w:val="both"/>
        <w:rPr>
          <w:rFonts w:asciiTheme="minorHAnsi" w:hAnsiTheme="minorHAnsi" w:cstheme="minorHAnsi"/>
          <w:b/>
          <w:bCs/>
          <w:sz w:val="22"/>
        </w:rPr>
      </w:pPr>
      <w:r>
        <w:rPr>
          <w:rFonts w:asciiTheme="minorHAnsi" w:hAnsiTheme="minorHAnsi" w:cstheme="minorHAnsi"/>
          <w:b/>
          <w:bCs/>
          <w:sz w:val="22"/>
        </w:rPr>
        <w:t>Solução adotada</w:t>
      </w:r>
    </w:p>
    <w:p w:rsidR="00125A49" w:rsidRPr="00747020" w:rsidRDefault="00125A49" w:rsidP="00125A49">
      <w:pPr>
        <w:pStyle w:val="NormalWeb"/>
        <w:spacing w:before="0" w:beforeAutospacing="0" w:after="0" w:afterAutospacing="0"/>
        <w:ind w:left="720"/>
        <w:jc w:val="both"/>
        <w:rPr>
          <w:rFonts w:asciiTheme="minorHAnsi" w:hAnsiTheme="minorHAnsi" w:cstheme="minorHAnsi"/>
          <w:sz w:val="22"/>
        </w:rPr>
      </w:pPr>
    </w:p>
    <w:p w:rsidR="00125A49" w:rsidRPr="00747020"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sz w:val="22"/>
        </w:rPr>
        <w:t xml:space="preserve">A solução técnica e juridicamente adotada consiste na realização de certame licitatório na modalidade </w:t>
      </w:r>
      <w:r>
        <w:rPr>
          <w:rFonts w:asciiTheme="minorHAnsi" w:hAnsiTheme="minorHAnsi" w:cstheme="minorHAnsi"/>
          <w:b/>
          <w:bCs/>
          <w:sz w:val="22"/>
        </w:rPr>
        <w:t>Pregão, na forma Eletrônica, para a formação de Sistema de Registro de Preços (SRP)</w:t>
      </w:r>
      <w:r>
        <w:rPr>
          <w:rFonts w:asciiTheme="minorHAnsi" w:hAnsiTheme="minorHAnsi" w:cstheme="minorHAnsi"/>
          <w:sz w:val="22"/>
        </w:rPr>
        <w:t>. A futura contratada ficará responsável pela execução integral e indivisível de todos os serviços de locação de caçambas e transporte de lodo, desde os pontos de coleta nas ETEs até a central de destinação estipulada. O certame será regido pelos ditames da Lei nº 14.133/2021 e do Decreto Municipal nº 27.090/24, garantindo a seleção impessoal da proposta mais vantajosa para a Administração Pública, balizada pelo teto estipulado em pesquisa de preços formal.</w:t>
      </w:r>
    </w:p>
    <w:p w:rsidR="00125A49" w:rsidRPr="00581658"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sz w:val="22"/>
        </w:rPr>
        <w:t xml:space="preserve">              </w:t>
      </w:r>
    </w:p>
    <w:p w:rsidR="00125A49" w:rsidRDefault="00125A49" w:rsidP="00125A49">
      <w:pPr>
        <w:pStyle w:val="Corpodetexto"/>
        <w:widowControl/>
        <w:numPr>
          <w:ilvl w:val="0"/>
          <w:numId w:val="119"/>
        </w:numPr>
        <w:autoSpaceDE/>
        <w:autoSpaceDN/>
        <w:spacing w:before="120" w:after="120"/>
        <w:ind w:left="0" w:firstLine="0"/>
        <w:jc w:val="both"/>
        <w:rPr>
          <w:rFonts w:asciiTheme="minorHAnsi" w:hAnsiTheme="minorHAnsi" w:cstheme="minorHAnsi"/>
          <w:b/>
          <w:sz w:val="22"/>
          <w:szCs w:val="22"/>
        </w:rPr>
      </w:pPr>
      <w:r>
        <w:rPr>
          <w:rFonts w:asciiTheme="minorHAnsi" w:hAnsiTheme="minorHAnsi" w:cstheme="minorHAnsi"/>
          <w:b/>
          <w:sz w:val="22"/>
          <w:szCs w:val="22"/>
        </w:rPr>
        <w:lastRenderedPageBreak/>
        <w:t>Dos parâmetros e requisitos da licitação</w:t>
      </w:r>
    </w:p>
    <w:p w:rsidR="00125A49" w:rsidRPr="005703E2" w:rsidRDefault="00125A49" w:rsidP="00125A49">
      <w:pPr>
        <w:pStyle w:val="Corpodetexto"/>
        <w:spacing w:before="120"/>
        <w:jc w:val="both"/>
        <w:rPr>
          <w:rFonts w:asciiTheme="minorHAnsi" w:hAnsiTheme="minorHAnsi" w:cstheme="minorHAnsi"/>
          <w:b/>
          <w:sz w:val="22"/>
          <w:szCs w:val="22"/>
        </w:rPr>
      </w:pPr>
    </w:p>
    <w:p w:rsidR="00125A49" w:rsidRPr="00747020" w:rsidRDefault="00125A49" w:rsidP="00125A49">
      <w:pPr>
        <w:pStyle w:val="PargrafodaLista"/>
        <w:widowControl/>
        <w:numPr>
          <w:ilvl w:val="1"/>
          <w:numId w:val="119"/>
        </w:numPr>
        <w:autoSpaceDE/>
        <w:autoSpaceDN/>
        <w:contextualSpacing/>
        <w:jc w:val="both"/>
        <w:rPr>
          <w:rFonts w:eastAsia="Times New Roman" w:cstheme="minorHAnsi"/>
          <w:b/>
          <w:bCs/>
          <w:szCs w:val="24"/>
          <w:lang w:eastAsia="pt-BR"/>
        </w:rPr>
      </w:pPr>
      <w:r>
        <w:rPr>
          <w:rFonts w:eastAsia="Times New Roman" w:cstheme="minorHAnsi"/>
          <w:b/>
          <w:bCs/>
          <w:szCs w:val="24"/>
          <w:lang w:eastAsia="pt-BR"/>
        </w:rPr>
        <w:t>Procedimento da Contratação</w:t>
      </w:r>
    </w:p>
    <w:p w:rsidR="00125A49" w:rsidRPr="00747020" w:rsidRDefault="00125A49" w:rsidP="00125A49">
      <w:pPr>
        <w:pStyle w:val="PargrafodaLista"/>
        <w:ind w:left="360"/>
        <w:jc w:val="both"/>
        <w:rPr>
          <w:rFonts w:eastAsia="Times New Roman" w:cstheme="minorHAnsi"/>
          <w:szCs w:val="24"/>
          <w:lang w:eastAsia="pt-BR"/>
        </w:rPr>
      </w:pPr>
    </w:p>
    <w:p w:rsidR="00125A49" w:rsidRDefault="00125A49" w:rsidP="00125A49">
      <w:pPr>
        <w:jc w:val="both"/>
        <w:rPr>
          <w:rFonts w:eastAsia="Times New Roman" w:cstheme="minorHAnsi"/>
          <w:szCs w:val="24"/>
          <w:lang w:eastAsia="pt-BR"/>
        </w:rPr>
      </w:pPr>
      <w:r>
        <w:rPr>
          <w:rFonts w:eastAsia="Times New Roman" w:cstheme="minorHAnsi"/>
          <w:szCs w:val="24"/>
          <w:lang w:eastAsia="pt-BR"/>
        </w:rPr>
        <w:t xml:space="preserve">A presente contratação será realizada por meio de licitação na modalidade </w:t>
      </w:r>
      <w:r>
        <w:rPr>
          <w:rFonts w:eastAsia="Times New Roman" w:cstheme="minorHAnsi"/>
          <w:b/>
          <w:bCs/>
          <w:szCs w:val="24"/>
          <w:lang w:eastAsia="pt-BR"/>
        </w:rPr>
        <w:t>Pregão, na sua forma Eletrônica</w:t>
      </w:r>
      <w:r>
        <w:rPr>
          <w:rFonts w:eastAsia="Times New Roman" w:cstheme="minorHAnsi"/>
          <w:szCs w:val="24"/>
          <w:lang w:eastAsia="pt-BR"/>
        </w:rPr>
        <w:t xml:space="preserve">, adotando-se o </w:t>
      </w:r>
      <w:r>
        <w:rPr>
          <w:rFonts w:eastAsia="Times New Roman" w:cstheme="minorHAnsi"/>
          <w:b/>
          <w:bCs/>
          <w:szCs w:val="24"/>
          <w:lang w:eastAsia="pt-BR"/>
        </w:rPr>
        <w:t>Sistema de Registro de Preços (SRP)</w:t>
      </w:r>
      <w:r>
        <w:rPr>
          <w:rFonts w:eastAsia="Times New Roman" w:cstheme="minorHAnsi"/>
          <w:szCs w:val="24"/>
          <w:lang w:eastAsia="pt-BR"/>
        </w:rPr>
        <w:t xml:space="preserve">, com fundamento nos artigos 28, inciso I, 82 e 86 da Lei Federal nº 14.133/2021, e no Decreto Municipal nº 27.090/24 de Mogi Guaçu. O critério de julgamento será o de </w:t>
      </w:r>
      <w:r>
        <w:rPr>
          <w:rFonts w:eastAsia="Times New Roman" w:cstheme="minorHAnsi"/>
          <w:b/>
          <w:bCs/>
          <w:szCs w:val="24"/>
          <w:lang w:eastAsia="pt-BR"/>
        </w:rPr>
        <w:t>menor preço por item (serviço unitário/viagem)</w:t>
      </w:r>
      <w:r>
        <w:rPr>
          <w:rFonts w:eastAsia="Times New Roman" w:cstheme="minorHAnsi"/>
          <w:szCs w:val="24"/>
          <w:lang w:eastAsia="pt-BR"/>
        </w:rPr>
        <w:t>.</w:t>
      </w:r>
    </w:p>
    <w:p w:rsidR="00125A49" w:rsidRPr="00747020" w:rsidRDefault="00125A49" w:rsidP="00125A49">
      <w:pPr>
        <w:jc w:val="both"/>
        <w:rPr>
          <w:rFonts w:eastAsia="Times New Roman" w:cstheme="minorHAnsi"/>
          <w:szCs w:val="24"/>
          <w:lang w:eastAsia="pt-BR"/>
        </w:rPr>
      </w:pPr>
    </w:p>
    <w:p w:rsidR="00125A49" w:rsidRDefault="00125A49" w:rsidP="00125A49">
      <w:pPr>
        <w:jc w:val="both"/>
        <w:rPr>
          <w:rFonts w:eastAsia="Times New Roman" w:cstheme="minorHAnsi"/>
          <w:szCs w:val="24"/>
          <w:lang w:eastAsia="pt-BR"/>
        </w:rPr>
      </w:pPr>
      <w:r>
        <w:rPr>
          <w:rFonts w:eastAsia="Times New Roman" w:cstheme="minorHAnsi"/>
          <w:szCs w:val="24"/>
          <w:lang w:eastAsia="pt-BR"/>
        </w:rPr>
        <w:t xml:space="preserve">O valor global estimado preliminarmente para a contratação é de </w:t>
      </w:r>
      <w:proofErr w:type="gramStart"/>
      <w:r w:rsidRPr="00397B63">
        <w:rPr>
          <w:rFonts w:eastAsia="Times New Roman" w:cstheme="minorHAnsi"/>
          <w:b/>
          <w:bCs/>
          <w:szCs w:val="24"/>
          <w:lang w:eastAsia="pt-BR"/>
        </w:rPr>
        <w:t>R$ 986.962,92 (novecentos e oitenta e seis mil, novecentos e sessenta e dois reais e noventa e dois centavos)</w:t>
      </w:r>
      <w:r>
        <w:rPr>
          <w:rFonts w:eastAsia="Times New Roman" w:cstheme="minorHAnsi"/>
          <w:szCs w:val="24"/>
          <w:lang w:eastAsia="pt-BR"/>
        </w:rPr>
        <w:t>, balizado</w:t>
      </w:r>
      <w:proofErr w:type="gramEnd"/>
      <w:r>
        <w:rPr>
          <w:rFonts w:eastAsia="Times New Roman" w:cstheme="minorHAnsi"/>
          <w:szCs w:val="24"/>
          <w:lang w:eastAsia="pt-BR"/>
        </w:rPr>
        <w:t xml:space="preserve"> por pesquisa formal de preços constante nos autos. A adoção dessa modalidade e do SRP visa garantir a seleção da proposta mais vantajosa, a ampla concorrência e a eficiência na execução de um serviço essencial e de natureza contínua, permitindo à Autarquia empenhar recursos estritamente de acordo com a demanda gerada nas ETEs ao longo de 12 (doze) meses.</w:t>
      </w:r>
    </w:p>
    <w:p w:rsidR="00125A49" w:rsidRPr="00747020" w:rsidRDefault="00125A49" w:rsidP="00125A49">
      <w:pPr>
        <w:jc w:val="both"/>
        <w:rPr>
          <w:rFonts w:eastAsia="Times New Roman" w:cstheme="minorHAnsi"/>
          <w:szCs w:val="24"/>
          <w:lang w:eastAsia="pt-BR"/>
        </w:rPr>
      </w:pPr>
    </w:p>
    <w:p w:rsidR="00125A49" w:rsidRPr="00747020" w:rsidRDefault="00125A49" w:rsidP="00125A49">
      <w:pPr>
        <w:pStyle w:val="PargrafodaLista"/>
        <w:widowControl/>
        <w:numPr>
          <w:ilvl w:val="1"/>
          <w:numId w:val="119"/>
        </w:numPr>
        <w:autoSpaceDE/>
        <w:autoSpaceDN/>
        <w:contextualSpacing/>
        <w:jc w:val="both"/>
        <w:rPr>
          <w:rFonts w:eastAsia="Times New Roman" w:cstheme="minorHAnsi"/>
          <w:b/>
          <w:bCs/>
          <w:szCs w:val="24"/>
          <w:lang w:eastAsia="pt-BR"/>
        </w:rPr>
      </w:pPr>
      <w:r>
        <w:rPr>
          <w:rFonts w:eastAsia="Times New Roman" w:cstheme="minorHAnsi"/>
          <w:b/>
          <w:bCs/>
          <w:szCs w:val="24"/>
          <w:lang w:eastAsia="pt-BR"/>
        </w:rPr>
        <w:t>Tratamento Diferenciado a Microempresas (ME) e Empresas de Pequeno Porte (EPP)</w:t>
      </w:r>
    </w:p>
    <w:p w:rsidR="00125A49" w:rsidRPr="00747020" w:rsidRDefault="00125A49" w:rsidP="00125A49">
      <w:pPr>
        <w:pStyle w:val="PargrafodaLista"/>
        <w:ind w:left="360"/>
        <w:jc w:val="both"/>
        <w:rPr>
          <w:rFonts w:eastAsia="Times New Roman" w:cstheme="minorHAnsi"/>
          <w:szCs w:val="24"/>
          <w:lang w:eastAsia="pt-BR"/>
        </w:rPr>
      </w:pPr>
    </w:p>
    <w:p w:rsidR="00125A49" w:rsidRDefault="00125A49" w:rsidP="00125A49">
      <w:pPr>
        <w:jc w:val="both"/>
        <w:rPr>
          <w:rFonts w:eastAsia="Times New Roman" w:cstheme="minorHAnsi"/>
          <w:szCs w:val="24"/>
          <w:lang w:eastAsia="pt-BR"/>
        </w:rPr>
      </w:pPr>
      <w:r>
        <w:rPr>
          <w:rFonts w:eastAsia="Times New Roman" w:cstheme="minorHAnsi"/>
          <w:szCs w:val="24"/>
          <w:lang w:eastAsia="pt-BR"/>
        </w:rPr>
        <w:t xml:space="preserve">Considerando que o valor estimado da contratação ultrapassa o limite legal de </w:t>
      </w:r>
      <w:proofErr w:type="gramStart"/>
      <w:r>
        <w:rPr>
          <w:rFonts w:eastAsia="Times New Roman" w:cstheme="minorHAnsi"/>
          <w:szCs w:val="24"/>
          <w:lang w:eastAsia="pt-BR"/>
        </w:rPr>
        <w:t>R$ 80.000,00 (oitenta mil reais) estabelecido</w:t>
      </w:r>
      <w:proofErr w:type="gramEnd"/>
      <w:r>
        <w:rPr>
          <w:rFonts w:eastAsia="Times New Roman" w:cstheme="minorHAnsi"/>
          <w:szCs w:val="24"/>
          <w:lang w:eastAsia="pt-BR"/>
        </w:rPr>
        <w:t xml:space="preserve"> no art. 48, inciso I, da Lei Complementar nº 123/2006 (atualizado pela Lei nº 14.133/2021), a presente licitação será de </w:t>
      </w:r>
      <w:r>
        <w:rPr>
          <w:rFonts w:eastAsia="Times New Roman" w:cstheme="minorHAnsi"/>
          <w:b/>
          <w:bCs/>
          <w:szCs w:val="24"/>
          <w:lang w:eastAsia="pt-BR"/>
        </w:rPr>
        <w:t>ampla participação</w:t>
      </w:r>
      <w:r>
        <w:rPr>
          <w:rFonts w:eastAsia="Times New Roman" w:cstheme="minorHAnsi"/>
          <w:szCs w:val="24"/>
          <w:lang w:eastAsia="pt-BR"/>
        </w:rPr>
        <w:t>. Contudo, será assegurado às Microempresas e Empresas de Pequeno Porte o tratamento favorecido e diferenciado previsto em lei, tal como o direito de preferência como critério de desempate e a regularização fiscal tardia.</w:t>
      </w:r>
    </w:p>
    <w:p w:rsidR="00125A49" w:rsidRPr="00747020" w:rsidRDefault="00125A49" w:rsidP="00125A49">
      <w:pPr>
        <w:jc w:val="both"/>
        <w:rPr>
          <w:rFonts w:eastAsia="Times New Roman" w:cstheme="minorHAnsi"/>
          <w:szCs w:val="24"/>
          <w:lang w:eastAsia="pt-BR"/>
        </w:rPr>
      </w:pPr>
    </w:p>
    <w:p w:rsidR="00125A49" w:rsidRPr="00747020" w:rsidRDefault="00125A49" w:rsidP="00125A49">
      <w:pPr>
        <w:pStyle w:val="PargrafodaLista"/>
        <w:widowControl/>
        <w:numPr>
          <w:ilvl w:val="1"/>
          <w:numId w:val="119"/>
        </w:numPr>
        <w:autoSpaceDE/>
        <w:autoSpaceDN/>
        <w:contextualSpacing/>
        <w:jc w:val="both"/>
        <w:rPr>
          <w:rFonts w:eastAsia="Times New Roman" w:cstheme="minorHAnsi"/>
          <w:b/>
          <w:bCs/>
          <w:szCs w:val="24"/>
          <w:lang w:eastAsia="pt-BR"/>
        </w:rPr>
      </w:pPr>
      <w:r>
        <w:rPr>
          <w:rFonts w:eastAsia="Times New Roman" w:cstheme="minorHAnsi"/>
          <w:b/>
          <w:bCs/>
          <w:szCs w:val="24"/>
          <w:lang w:eastAsia="pt-BR"/>
        </w:rPr>
        <w:t>Vistoria Prévia (Visita Técnica)</w:t>
      </w:r>
    </w:p>
    <w:p w:rsidR="00125A49" w:rsidRPr="00747020" w:rsidRDefault="00125A49" w:rsidP="00125A49">
      <w:pPr>
        <w:pStyle w:val="PargrafodaLista"/>
        <w:ind w:left="360"/>
        <w:jc w:val="both"/>
        <w:rPr>
          <w:rFonts w:eastAsia="Times New Roman" w:cstheme="minorHAnsi"/>
          <w:szCs w:val="24"/>
          <w:lang w:eastAsia="pt-BR"/>
        </w:rPr>
      </w:pPr>
    </w:p>
    <w:p w:rsidR="00125A49" w:rsidRDefault="00125A49" w:rsidP="00125A49">
      <w:pPr>
        <w:jc w:val="both"/>
        <w:rPr>
          <w:rFonts w:eastAsia="Times New Roman" w:cstheme="minorHAnsi"/>
          <w:szCs w:val="24"/>
          <w:lang w:eastAsia="pt-BR"/>
        </w:rPr>
      </w:pPr>
      <w:r>
        <w:rPr>
          <w:rFonts w:eastAsia="Times New Roman" w:cstheme="minorHAnsi"/>
          <w:szCs w:val="24"/>
          <w:lang w:eastAsia="pt-BR"/>
        </w:rPr>
        <w:t xml:space="preserve">A vistoria prévia aos locais de prestação dos serviços (ETE Jesiel Corrêa da Fonseca e ETE José Luís Bernardes) será </w:t>
      </w:r>
      <w:r>
        <w:rPr>
          <w:rFonts w:eastAsia="Times New Roman" w:cstheme="minorHAnsi"/>
          <w:b/>
          <w:bCs/>
          <w:szCs w:val="24"/>
          <w:lang w:eastAsia="pt-BR"/>
        </w:rPr>
        <w:t>facultativa</w:t>
      </w:r>
      <w:r>
        <w:rPr>
          <w:rFonts w:eastAsia="Times New Roman" w:cstheme="minorHAnsi"/>
          <w:szCs w:val="24"/>
          <w:lang w:eastAsia="pt-BR"/>
        </w:rPr>
        <w:t xml:space="preserve">. O objetivo é permitir que as licitantes </w:t>
      </w:r>
      <w:proofErr w:type="gramStart"/>
      <w:r>
        <w:rPr>
          <w:rFonts w:eastAsia="Times New Roman" w:cstheme="minorHAnsi"/>
          <w:szCs w:val="24"/>
          <w:lang w:eastAsia="pt-BR"/>
        </w:rPr>
        <w:t>avaliem</w:t>
      </w:r>
      <w:proofErr w:type="gramEnd"/>
      <w:r>
        <w:rPr>
          <w:rFonts w:eastAsia="Times New Roman" w:cstheme="minorHAnsi"/>
          <w:szCs w:val="24"/>
          <w:lang w:eastAsia="pt-BR"/>
        </w:rPr>
        <w:t xml:space="preserve"> as condições de acesso para os caminhões poliguindaste, os pontos de posicionamento das caçambas e a rotina operacional do SAMAE. A licitante que optar por não realizar a vistoria deverá apresentar, no momento da licitação, uma </w:t>
      </w:r>
      <w:r>
        <w:rPr>
          <w:rFonts w:eastAsia="Times New Roman" w:cstheme="minorHAnsi"/>
          <w:b/>
          <w:bCs/>
          <w:szCs w:val="24"/>
          <w:lang w:eastAsia="pt-BR"/>
        </w:rPr>
        <w:t>Declaração de Pleno Conhecimento</w:t>
      </w:r>
      <w:r>
        <w:rPr>
          <w:rFonts w:eastAsia="Times New Roman" w:cstheme="minorHAnsi"/>
          <w:szCs w:val="24"/>
          <w:lang w:eastAsia="pt-BR"/>
        </w:rPr>
        <w:t xml:space="preserve"> das condições locais, assumindo integralmente os riscos por eventuais intempéries ou dificuldades logísticas que venha a alegar futuramente, não lhe cabendo pleitear reequilíbrio econômico-financeiro por desconhecimento das áreas de manobra e coleta.</w:t>
      </w:r>
    </w:p>
    <w:p w:rsidR="00125A49" w:rsidRPr="00747020" w:rsidRDefault="00125A49" w:rsidP="00125A49">
      <w:pPr>
        <w:jc w:val="both"/>
        <w:rPr>
          <w:rFonts w:eastAsia="Times New Roman" w:cstheme="minorHAnsi"/>
          <w:szCs w:val="24"/>
          <w:lang w:eastAsia="pt-BR"/>
        </w:rPr>
      </w:pPr>
    </w:p>
    <w:p w:rsidR="00125A49" w:rsidRPr="00747020" w:rsidRDefault="00125A49" w:rsidP="00125A49">
      <w:pPr>
        <w:pStyle w:val="PargrafodaLista"/>
        <w:widowControl/>
        <w:numPr>
          <w:ilvl w:val="1"/>
          <w:numId w:val="119"/>
        </w:numPr>
        <w:autoSpaceDE/>
        <w:autoSpaceDN/>
        <w:contextualSpacing/>
        <w:jc w:val="both"/>
        <w:rPr>
          <w:rFonts w:eastAsia="Times New Roman" w:cstheme="minorHAnsi"/>
          <w:b/>
          <w:bCs/>
          <w:szCs w:val="24"/>
          <w:lang w:eastAsia="pt-BR"/>
        </w:rPr>
      </w:pPr>
      <w:r>
        <w:rPr>
          <w:rFonts w:eastAsia="Times New Roman" w:cstheme="minorHAnsi"/>
          <w:b/>
          <w:bCs/>
          <w:szCs w:val="24"/>
          <w:lang w:eastAsia="pt-BR"/>
        </w:rPr>
        <w:t>Consórcios</w:t>
      </w:r>
    </w:p>
    <w:p w:rsidR="00125A49" w:rsidRPr="00747020" w:rsidRDefault="00125A49" w:rsidP="00125A49">
      <w:pPr>
        <w:pStyle w:val="PargrafodaLista"/>
        <w:ind w:left="360"/>
        <w:jc w:val="both"/>
        <w:rPr>
          <w:rFonts w:eastAsia="Times New Roman" w:cstheme="minorHAnsi"/>
          <w:szCs w:val="24"/>
          <w:lang w:eastAsia="pt-BR"/>
        </w:rPr>
      </w:pPr>
    </w:p>
    <w:p w:rsidR="00125A49" w:rsidRDefault="00125A49" w:rsidP="00125A49">
      <w:pPr>
        <w:jc w:val="both"/>
        <w:rPr>
          <w:rFonts w:eastAsia="Times New Roman" w:cstheme="minorHAnsi"/>
          <w:szCs w:val="24"/>
          <w:lang w:eastAsia="pt-BR"/>
        </w:rPr>
      </w:pPr>
      <w:r>
        <w:rPr>
          <w:rFonts w:eastAsia="Times New Roman" w:cstheme="minorHAnsi"/>
          <w:b/>
          <w:bCs/>
          <w:szCs w:val="24"/>
          <w:lang w:eastAsia="pt-BR"/>
        </w:rPr>
        <w:t>Não será admitida</w:t>
      </w:r>
      <w:r>
        <w:rPr>
          <w:rFonts w:eastAsia="Times New Roman" w:cstheme="minorHAnsi"/>
          <w:szCs w:val="24"/>
          <w:lang w:eastAsia="pt-BR"/>
        </w:rPr>
        <w:t xml:space="preserve"> a participação de empresas reunidas em consórcio. A vedação encontra amparo no art. 15 da Lei nº 14.133/2021 e justifica-se pelo fato de o objeto ser um serviço comum, de baixa complexidade tecnológica, existindo no mercado um amplo rol de empresas individuais com capacidade técnica e operacional para executar integralmente o escopo. A permissão de consórcios, neste caso, poderia promover a concentração de mercado e a redução indevida da competitividade regional.</w:t>
      </w:r>
    </w:p>
    <w:p w:rsidR="00125A49" w:rsidRPr="00747020" w:rsidRDefault="00125A49" w:rsidP="00125A49">
      <w:pPr>
        <w:jc w:val="both"/>
        <w:rPr>
          <w:rFonts w:eastAsia="Times New Roman" w:cstheme="minorHAnsi"/>
          <w:szCs w:val="24"/>
          <w:lang w:eastAsia="pt-BR"/>
        </w:rPr>
      </w:pPr>
    </w:p>
    <w:p w:rsidR="00125A49" w:rsidRPr="00747020" w:rsidRDefault="00125A49" w:rsidP="00125A49">
      <w:pPr>
        <w:pStyle w:val="PargrafodaLista"/>
        <w:widowControl/>
        <w:numPr>
          <w:ilvl w:val="1"/>
          <w:numId w:val="119"/>
        </w:numPr>
        <w:autoSpaceDE/>
        <w:autoSpaceDN/>
        <w:contextualSpacing/>
        <w:jc w:val="both"/>
        <w:rPr>
          <w:rFonts w:eastAsia="Times New Roman" w:cstheme="minorHAnsi"/>
          <w:b/>
          <w:bCs/>
          <w:szCs w:val="24"/>
          <w:lang w:eastAsia="pt-BR"/>
        </w:rPr>
      </w:pPr>
      <w:r>
        <w:rPr>
          <w:rFonts w:eastAsia="Times New Roman" w:cstheme="minorHAnsi"/>
          <w:b/>
          <w:bCs/>
          <w:szCs w:val="24"/>
          <w:lang w:eastAsia="pt-BR"/>
        </w:rPr>
        <w:t>Cooperativas</w:t>
      </w:r>
    </w:p>
    <w:p w:rsidR="00125A49" w:rsidRPr="00747020" w:rsidRDefault="00125A49" w:rsidP="00125A49">
      <w:pPr>
        <w:pStyle w:val="PargrafodaLista"/>
        <w:ind w:left="360"/>
        <w:jc w:val="both"/>
        <w:rPr>
          <w:rFonts w:eastAsia="Times New Roman" w:cstheme="minorHAnsi"/>
          <w:szCs w:val="24"/>
          <w:lang w:eastAsia="pt-BR"/>
        </w:rPr>
      </w:pPr>
    </w:p>
    <w:p w:rsidR="00125A49" w:rsidRDefault="00125A49" w:rsidP="00125A49">
      <w:pPr>
        <w:jc w:val="both"/>
        <w:rPr>
          <w:rFonts w:eastAsia="Times New Roman" w:cstheme="minorHAnsi"/>
          <w:szCs w:val="24"/>
          <w:lang w:eastAsia="pt-BR"/>
        </w:rPr>
      </w:pPr>
      <w:r>
        <w:rPr>
          <w:rFonts w:eastAsia="Times New Roman" w:cstheme="minorHAnsi"/>
          <w:b/>
          <w:bCs/>
          <w:szCs w:val="24"/>
          <w:lang w:eastAsia="pt-BR"/>
        </w:rPr>
        <w:t>Será admitida</w:t>
      </w:r>
      <w:r>
        <w:rPr>
          <w:rFonts w:eastAsia="Times New Roman" w:cstheme="minorHAnsi"/>
          <w:szCs w:val="24"/>
          <w:lang w:eastAsia="pt-BR"/>
        </w:rPr>
        <w:t xml:space="preserve"> a participação de sociedades cooperativas, desde que atendam rigorosamente aos requisitos estabelecidos no art. 16 da Lei Federal nº 14.133/2021, demonstrando que o modelo cooperado é compatível com a natureza do serviço logístico e que não há subordinação jurídica entre a cooperativa e seus cooperados no exercício das atividades de motoristas e operadores.</w:t>
      </w:r>
    </w:p>
    <w:p w:rsidR="00125A49" w:rsidRPr="00747020" w:rsidRDefault="00125A49" w:rsidP="00125A49">
      <w:pPr>
        <w:jc w:val="both"/>
        <w:rPr>
          <w:rFonts w:eastAsia="Times New Roman" w:cstheme="minorHAnsi"/>
          <w:szCs w:val="24"/>
          <w:lang w:eastAsia="pt-BR"/>
        </w:rPr>
      </w:pPr>
    </w:p>
    <w:p w:rsidR="00125A49" w:rsidRPr="00747020" w:rsidRDefault="00125A49" w:rsidP="00125A49">
      <w:pPr>
        <w:pStyle w:val="PargrafodaLista"/>
        <w:widowControl/>
        <w:numPr>
          <w:ilvl w:val="1"/>
          <w:numId w:val="119"/>
        </w:numPr>
        <w:autoSpaceDE/>
        <w:autoSpaceDN/>
        <w:contextualSpacing/>
        <w:jc w:val="both"/>
        <w:rPr>
          <w:rFonts w:eastAsia="Times New Roman" w:cstheme="minorHAnsi"/>
          <w:b/>
          <w:bCs/>
          <w:szCs w:val="24"/>
          <w:lang w:eastAsia="pt-BR"/>
        </w:rPr>
      </w:pPr>
      <w:r>
        <w:rPr>
          <w:rFonts w:eastAsia="Times New Roman" w:cstheme="minorHAnsi"/>
          <w:b/>
          <w:bCs/>
          <w:szCs w:val="24"/>
          <w:lang w:eastAsia="pt-BR"/>
        </w:rPr>
        <w:t>Subcontratação</w:t>
      </w:r>
    </w:p>
    <w:p w:rsidR="00125A49" w:rsidRPr="00747020" w:rsidRDefault="00125A49" w:rsidP="00125A49">
      <w:pPr>
        <w:pStyle w:val="PargrafodaLista"/>
        <w:ind w:left="360"/>
        <w:jc w:val="both"/>
        <w:rPr>
          <w:rFonts w:eastAsia="Times New Roman" w:cstheme="minorHAnsi"/>
          <w:szCs w:val="24"/>
          <w:lang w:eastAsia="pt-BR"/>
        </w:rPr>
      </w:pPr>
    </w:p>
    <w:p w:rsidR="00125A49" w:rsidRDefault="00125A49" w:rsidP="00125A49">
      <w:pPr>
        <w:jc w:val="both"/>
        <w:rPr>
          <w:rFonts w:eastAsia="Times New Roman" w:cstheme="minorHAnsi"/>
          <w:szCs w:val="24"/>
          <w:lang w:eastAsia="pt-BR"/>
        </w:rPr>
      </w:pPr>
      <w:r>
        <w:rPr>
          <w:rFonts w:eastAsia="Times New Roman" w:cstheme="minorHAnsi"/>
          <w:b/>
          <w:bCs/>
          <w:szCs w:val="24"/>
          <w:lang w:eastAsia="pt-BR"/>
        </w:rPr>
        <w:t>Não será admitida a subcontratação do escopo principal do serviço</w:t>
      </w:r>
      <w:r>
        <w:rPr>
          <w:rFonts w:eastAsia="Times New Roman" w:cstheme="minorHAnsi"/>
          <w:szCs w:val="24"/>
          <w:lang w:eastAsia="pt-BR"/>
        </w:rPr>
        <w:t xml:space="preserve">. A licitante vencedora deverá executar com sua própria estrutura (veículos, caçambas, motoristas e licenças) todo o ciclo logístico de locação, coleta e transporte do lodo Classe II A. A vedação é </w:t>
      </w:r>
      <w:proofErr w:type="gramStart"/>
      <w:r>
        <w:rPr>
          <w:rFonts w:eastAsia="Times New Roman" w:cstheme="minorHAnsi"/>
          <w:szCs w:val="24"/>
          <w:lang w:eastAsia="pt-BR"/>
        </w:rPr>
        <w:t>imperativa para não diluir a responsabilidade ambiental e civil sobre a emissão, porte</w:t>
      </w:r>
      <w:proofErr w:type="gramEnd"/>
      <w:r>
        <w:rPr>
          <w:rFonts w:eastAsia="Times New Roman" w:cstheme="minorHAnsi"/>
          <w:szCs w:val="24"/>
          <w:lang w:eastAsia="pt-BR"/>
        </w:rPr>
        <w:t xml:space="preserve"> e baixa do Manifesto de Transporte de Resíduos (MTR) e para </w:t>
      </w:r>
      <w:r>
        <w:rPr>
          <w:rFonts w:eastAsia="Times New Roman" w:cstheme="minorHAnsi"/>
          <w:szCs w:val="24"/>
          <w:lang w:eastAsia="pt-BR"/>
        </w:rPr>
        <w:lastRenderedPageBreak/>
        <w:t>garantir a segurança da operação.</w:t>
      </w:r>
    </w:p>
    <w:p w:rsidR="00125A49" w:rsidRPr="00747020" w:rsidRDefault="00125A49" w:rsidP="00125A49">
      <w:pPr>
        <w:jc w:val="both"/>
        <w:rPr>
          <w:rFonts w:eastAsia="Times New Roman" w:cstheme="minorHAnsi"/>
          <w:szCs w:val="24"/>
          <w:lang w:eastAsia="pt-BR"/>
        </w:rPr>
      </w:pPr>
    </w:p>
    <w:p w:rsidR="00125A49" w:rsidRPr="00747020" w:rsidRDefault="00125A49" w:rsidP="00125A49">
      <w:pPr>
        <w:pStyle w:val="PargrafodaLista"/>
        <w:widowControl/>
        <w:numPr>
          <w:ilvl w:val="1"/>
          <w:numId w:val="119"/>
        </w:numPr>
        <w:autoSpaceDE/>
        <w:autoSpaceDN/>
        <w:contextualSpacing/>
        <w:jc w:val="both"/>
        <w:rPr>
          <w:rFonts w:eastAsia="Times New Roman" w:cstheme="minorHAnsi"/>
          <w:b/>
          <w:bCs/>
          <w:szCs w:val="24"/>
          <w:lang w:eastAsia="pt-BR"/>
        </w:rPr>
      </w:pPr>
      <w:r>
        <w:rPr>
          <w:rFonts w:eastAsia="Times New Roman" w:cstheme="minorHAnsi"/>
          <w:b/>
          <w:bCs/>
          <w:szCs w:val="24"/>
          <w:lang w:eastAsia="pt-BR"/>
        </w:rPr>
        <w:t>Agrupamento de Itens em Lotes</w:t>
      </w:r>
    </w:p>
    <w:p w:rsidR="00125A49" w:rsidRPr="00747020" w:rsidRDefault="00125A49" w:rsidP="00125A49">
      <w:pPr>
        <w:pStyle w:val="PargrafodaLista"/>
        <w:ind w:left="360"/>
        <w:jc w:val="both"/>
        <w:rPr>
          <w:rFonts w:eastAsia="Times New Roman" w:cstheme="minorHAnsi"/>
          <w:szCs w:val="24"/>
          <w:lang w:eastAsia="pt-BR"/>
        </w:rPr>
      </w:pPr>
    </w:p>
    <w:p w:rsidR="00125A49" w:rsidRPr="00747020" w:rsidRDefault="00125A49" w:rsidP="00125A49">
      <w:pPr>
        <w:jc w:val="both"/>
        <w:rPr>
          <w:rFonts w:eastAsia="Times New Roman" w:cstheme="minorHAnsi"/>
          <w:szCs w:val="24"/>
          <w:lang w:eastAsia="pt-BR"/>
        </w:rPr>
      </w:pPr>
      <w:r>
        <w:rPr>
          <w:rFonts w:eastAsia="Times New Roman" w:cstheme="minorHAnsi"/>
          <w:szCs w:val="24"/>
          <w:lang w:eastAsia="pt-BR"/>
        </w:rPr>
        <w:t xml:space="preserve">A licitação será processada em </w:t>
      </w:r>
      <w:r>
        <w:rPr>
          <w:rFonts w:eastAsia="Times New Roman" w:cstheme="minorHAnsi"/>
          <w:b/>
          <w:bCs/>
          <w:szCs w:val="24"/>
          <w:lang w:eastAsia="pt-BR"/>
        </w:rPr>
        <w:t>item único</w:t>
      </w:r>
      <w:r>
        <w:rPr>
          <w:rFonts w:eastAsia="Times New Roman" w:cstheme="minorHAnsi"/>
          <w:szCs w:val="24"/>
          <w:lang w:eastAsia="pt-BR"/>
        </w:rPr>
        <w:t xml:space="preserve"> (ciclo completo de locação + frete). O agrupamento/não parcelamento justifica-se por se tratar de um serviço de natureza operacional indivisível. A eficiência das ETEs e a segurança ambiental dependem da execução integrada e perfeitamente sincronizada por um único fornecedor, evitando gargalos logísticos entre a retirada da caçamba cheia e a imediata reposição da vazia.</w:t>
      </w:r>
    </w:p>
    <w:p w:rsidR="00125A49" w:rsidRPr="005C63B5" w:rsidRDefault="00125A49" w:rsidP="00125A49">
      <w:pPr>
        <w:jc w:val="both"/>
        <w:rPr>
          <w:rFonts w:eastAsia="Times New Roman" w:cstheme="minorHAnsi"/>
          <w:lang w:eastAsia="pt-BR"/>
        </w:rPr>
      </w:pPr>
    </w:p>
    <w:p w:rsidR="00125A49" w:rsidRPr="005703E2" w:rsidRDefault="00125A49" w:rsidP="00125A49">
      <w:pPr>
        <w:jc w:val="both"/>
        <w:rPr>
          <w:rFonts w:cstheme="minorHAnsi"/>
          <w:b/>
        </w:rPr>
      </w:pPr>
      <w:r>
        <w:rPr>
          <w:rFonts w:cstheme="minorHAnsi"/>
          <w:b/>
        </w:rPr>
        <w:t>4. Dos critérios de aceitação da proposta</w:t>
      </w:r>
    </w:p>
    <w:p w:rsidR="00125A49" w:rsidRDefault="00125A49" w:rsidP="00125A49">
      <w:pPr>
        <w:jc w:val="both"/>
        <w:rPr>
          <w:rFonts w:cstheme="minorHAnsi"/>
          <w:b/>
        </w:rPr>
      </w:pPr>
      <w:r>
        <w:rPr>
          <w:rFonts w:cstheme="minorHAnsi"/>
          <w:b/>
        </w:rPr>
        <w:t>4.1 - Documentos Adicionais</w:t>
      </w:r>
    </w:p>
    <w:p w:rsidR="00125A49" w:rsidRPr="005703E2" w:rsidRDefault="00125A49" w:rsidP="00125A49">
      <w:pPr>
        <w:jc w:val="both"/>
        <w:rPr>
          <w:rFonts w:cstheme="minorHAnsi"/>
          <w:b/>
        </w:rPr>
      </w:pPr>
    </w:p>
    <w:p w:rsidR="00125A49" w:rsidRDefault="00125A49" w:rsidP="00125A49">
      <w:pPr>
        <w:jc w:val="both"/>
        <w:rPr>
          <w:rFonts w:cstheme="minorHAnsi"/>
        </w:rPr>
      </w:pPr>
      <w:r>
        <w:rPr>
          <w:rFonts w:cstheme="minorHAnsi"/>
          <w:b/>
        </w:rPr>
        <w:t xml:space="preserve">4.1.1 – </w:t>
      </w:r>
      <w:r>
        <w:rPr>
          <w:rFonts w:cstheme="minorHAnsi"/>
        </w:rPr>
        <w:t>Para esta dispensa não serão exigidos documentos adicionais na fase de julgamento das propostas de preço.</w:t>
      </w:r>
    </w:p>
    <w:p w:rsidR="00125A49" w:rsidRPr="005703E2" w:rsidRDefault="00125A49" w:rsidP="00125A49">
      <w:pPr>
        <w:jc w:val="both"/>
        <w:rPr>
          <w:rFonts w:cstheme="minorHAnsi"/>
          <w:b/>
        </w:rPr>
      </w:pPr>
    </w:p>
    <w:p w:rsidR="00125A49" w:rsidRDefault="00125A49" w:rsidP="00125A49">
      <w:pPr>
        <w:pStyle w:val="Corpodetexto"/>
        <w:spacing w:before="4"/>
        <w:ind w:right="83"/>
        <w:jc w:val="both"/>
        <w:rPr>
          <w:rFonts w:asciiTheme="minorHAnsi" w:hAnsiTheme="minorHAnsi" w:cstheme="minorHAnsi"/>
          <w:b/>
          <w:sz w:val="22"/>
          <w:szCs w:val="22"/>
        </w:rPr>
      </w:pPr>
      <w:r>
        <w:rPr>
          <w:rFonts w:asciiTheme="minorHAnsi" w:hAnsiTheme="minorHAnsi" w:cstheme="minorHAnsi"/>
          <w:b/>
          <w:sz w:val="22"/>
          <w:szCs w:val="22"/>
        </w:rPr>
        <w:t>4.2 – Amostras</w:t>
      </w:r>
    </w:p>
    <w:p w:rsidR="00125A49" w:rsidRPr="005703E2" w:rsidRDefault="00125A49" w:rsidP="00125A49">
      <w:pPr>
        <w:pStyle w:val="Corpodetexto"/>
        <w:spacing w:before="4"/>
        <w:ind w:right="83"/>
        <w:jc w:val="both"/>
        <w:rPr>
          <w:rFonts w:asciiTheme="minorHAnsi" w:hAnsiTheme="minorHAnsi" w:cstheme="minorHAnsi"/>
          <w:b/>
          <w:sz w:val="22"/>
          <w:szCs w:val="22"/>
        </w:rPr>
      </w:pPr>
    </w:p>
    <w:p w:rsidR="00125A49" w:rsidRPr="005703E2" w:rsidRDefault="00125A49" w:rsidP="00125A49">
      <w:pPr>
        <w:pStyle w:val="Corpodetexto"/>
        <w:spacing w:before="4"/>
        <w:ind w:right="83"/>
        <w:jc w:val="both"/>
        <w:rPr>
          <w:rFonts w:asciiTheme="minorHAnsi" w:hAnsiTheme="minorHAnsi" w:cstheme="minorHAnsi"/>
          <w:sz w:val="22"/>
          <w:szCs w:val="22"/>
        </w:rPr>
      </w:pPr>
      <w:r>
        <w:rPr>
          <w:rFonts w:asciiTheme="minorHAnsi" w:hAnsiTheme="minorHAnsi" w:cstheme="minorHAnsi"/>
          <w:b/>
          <w:sz w:val="22"/>
          <w:szCs w:val="22"/>
        </w:rPr>
        <w:t xml:space="preserve">4.2.1 - </w:t>
      </w:r>
      <w:r>
        <w:rPr>
          <w:rFonts w:asciiTheme="minorHAnsi" w:hAnsiTheme="minorHAnsi" w:cstheme="minorHAnsi"/>
          <w:sz w:val="22"/>
          <w:szCs w:val="22"/>
        </w:rPr>
        <w:t>Para esta dispensa não serão exigidas amostras dos materiais a serem adquiridos</w:t>
      </w:r>
    </w:p>
    <w:p w:rsidR="00125A49" w:rsidRPr="005703E2" w:rsidRDefault="00125A49" w:rsidP="00125A49">
      <w:pPr>
        <w:pStyle w:val="Corpodetexto"/>
        <w:spacing w:before="4"/>
        <w:ind w:right="83"/>
        <w:jc w:val="both"/>
        <w:rPr>
          <w:rFonts w:asciiTheme="minorHAnsi" w:hAnsiTheme="minorHAnsi" w:cstheme="minorHAnsi"/>
          <w:b/>
          <w:sz w:val="22"/>
          <w:szCs w:val="22"/>
        </w:rPr>
      </w:pPr>
    </w:p>
    <w:p w:rsidR="00125A49" w:rsidRPr="005703E2" w:rsidRDefault="00125A49" w:rsidP="00125A49">
      <w:pPr>
        <w:pStyle w:val="Corpodetexto"/>
        <w:ind w:right="228"/>
        <w:jc w:val="both"/>
        <w:rPr>
          <w:rFonts w:asciiTheme="minorHAnsi" w:hAnsiTheme="minorHAnsi" w:cstheme="minorHAnsi"/>
          <w:b/>
          <w:sz w:val="22"/>
          <w:szCs w:val="22"/>
        </w:rPr>
      </w:pPr>
      <w:r>
        <w:rPr>
          <w:rFonts w:asciiTheme="minorHAnsi" w:hAnsiTheme="minorHAnsi" w:cstheme="minorHAnsi"/>
          <w:b/>
          <w:sz w:val="22"/>
          <w:szCs w:val="22"/>
        </w:rPr>
        <w:t xml:space="preserve">4.3 </w:t>
      </w:r>
      <w:r>
        <w:rPr>
          <w:rFonts w:asciiTheme="minorHAnsi" w:hAnsiTheme="minorHAnsi" w:cstheme="minorHAnsi"/>
          <w:spacing w:val="-25"/>
          <w:sz w:val="22"/>
          <w:szCs w:val="22"/>
        </w:rPr>
        <w:t xml:space="preserve">- </w:t>
      </w:r>
      <w:proofErr w:type="gramStart"/>
      <w:r>
        <w:rPr>
          <w:rFonts w:asciiTheme="minorHAnsi" w:hAnsiTheme="minorHAnsi" w:cstheme="minorHAnsi"/>
          <w:b/>
          <w:sz w:val="22"/>
          <w:szCs w:val="22"/>
        </w:rPr>
        <w:t>Prova</w:t>
      </w:r>
      <w:proofErr w:type="gramEnd"/>
      <w:r>
        <w:rPr>
          <w:rFonts w:asciiTheme="minorHAnsi" w:hAnsiTheme="minorHAnsi" w:cstheme="minorHAnsi"/>
          <w:b/>
          <w:sz w:val="22"/>
          <w:szCs w:val="22"/>
        </w:rPr>
        <w:t xml:space="preserve"> de Conceito</w:t>
      </w:r>
    </w:p>
    <w:p w:rsidR="00125A49" w:rsidRPr="005703E2" w:rsidRDefault="00125A49" w:rsidP="00125A49">
      <w:pPr>
        <w:pStyle w:val="Corpodetexto"/>
        <w:ind w:right="228"/>
        <w:jc w:val="both"/>
        <w:rPr>
          <w:rFonts w:asciiTheme="minorHAnsi" w:hAnsiTheme="minorHAnsi" w:cstheme="minorHAnsi"/>
          <w:sz w:val="22"/>
          <w:szCs w:val="22"/>
        </w:rPr>
      </w:pPr>
      <w:r>
        <w:rPr>
          <w:rFonts w:asciiTheme="minorHAnsi" w:hAnsiTheme="minorHAnsi" w:cstheme="minorHAnsi"/>
          <w:b/>
          <w:sz w:val="22"/>
          <w:szCs w:val="22"/>
        </w:rPr>
        <w:t>4.3.1 -</w:t>
      </w:r>
      <w:r>
        <w:rPr>
          <w:rFonts w:asciiTheme="minorHAnsi" w:hAnsiTheme="minorHAnsi" w:cstheme="minorHAnsi"/>
          <w:sz w:val="22"/>
          <w:szCs w:val="22"/>
        </w:rPr>
        <w:t xml:space="preserve"> Para esta dispensa não será exigida Prova de Conceito</w:t>
      </w:r>
    </w:p>
    <w:p w:rsidR="00125A49" w:rsidRPr="005703E2" w:rsidRDefault="00125A49" w:rsidP="00125A49">
      <w:pPr>
        <w:pStyle w:val="Corpodetexto"/>
        <w:ind w:right="228"/>
        <w:jc w:val="both"/>
        <w:rPr>
          <w:rFonts w:asciiTheme="minorHAnsi" w:hAnsiTheme="minorHAnsi" w:cstheme="minorHAnsi"/>
          <w:b/>
          <w:sz w:val="22"/>
          <w:szCs w:val="22"/>
        </w:rPr>
      </w:pPr>
      <w:proofErr w:type="gramStart"/>
      <w:r>
        <w:rPr>
          <w:rFonts w:asciiTheme="minorHAnsi" w:hAnsiTheme="minorHAnsi" w:cstheme="minorHAnsi"/>
          <w:b/>
          <w:sz w:val="22"/>
          <w:szCs w:val="22"/>
        </w:rPr>
        <w:t xml:space="preserve">4.4 </w:t>
      </w:r>
      <w:r>
        <w:rPr>
          <w:rFonts w:asciiTheme="minorHAnsi" w:hAnsiTheme="minorHAnsi" w:cstheme="minorHAnsi"/>
          <w:spacing w:val="-25"/>
          <w:sz w:val="22"/>
          <w:szCs w:val="22"/>
        </w:rPr>
        <w:t xml:space="preserve">- </w:t>
      </w:r>
      <w:r>
        <w:rPr>
          <w:rFonts w:asciiTheme="minorHAnsi" w:hAnsiTheme="minorHAnsi" w:cstheme="minorHAnsi"/>
          <w:b/>
          <w:sz w:val="22"/>
          <w:szCs w:val="22"/>
        </w:rPr>
        <w:t>Carta</w:t>
      </w:r>
      <w:proofErr w:type="gramEnd"/>
      <w:r>
        <w:rPr>
          <w:rFonts w:asciiTheme="minorHAnsi" w:hAnsiTheme="minorHAnsi" w:cstheme="minorHAnsi"/>
          <w:b/>
          <w:sz w:val="22"/>
          <w:szCs w:val="22"/>
        </w:rPr>
        <w:t xml:space="preserve"> de Solidariedade</w:t>
      </w:r>
    </w:p>
    <w:p w:rsidR="00125A49" w:rsidRPr="005703E2" w:rsidRDefault="00125A49" w:rsidP="00125A49">
      <w:pPr>
        <w:pStyle w:val="Corpodetexto"/>
        <w:ind w:right="228"/>
        <w:jc w:val="both"/>
        <w:rPr>
          <w:rFonts w:asciiTheme="minorHAnsi" w:hAnsiTheme="minorHAnsi" w:cstheme="minorHAnsi"/>
          <w:sz w:val="22"/>
          <w:szCs w:val="22"/>
        </w:rPr>
      </w:pPr>
      <w:r>
        <w:rPr>
          <w:rFonts w:asciiTheme="minorHAnsi" w:hAnsiTheme="minorHAnsi" w:cstheme="minorHAnsi"/>
          <w:b/>
          <w:sz w:val="22"/>
          <w:szCs w:val="22"/>
        </w:rPr>
        <w:t>4.4.1</w:t>
      </w:r>
      <w:r>
        <w:rPr>
          <w:rFonts w:asciiTheme="minorHAnsi" w:hAnsiTheme="minorHAnsi" w:cstheme="minorHAnsi"/>
          <w:sz w:val="22"/>
          <w:szCs w:val="22"/>
        </w:rPr>
        <w:t xml:space="preserve"> - Para esta dispensa não será exigida Carta de Solidariedade</w:t>
      </w:r>
    </w:p>
    <w:p w:rsidR="00125A49" w:rsidRPr="005703E2" w:rsidRDefault="00125A49" w:rsidP="00125A49">
      <w:pPr>
        <w:pStyle w:val="Corpodetexto"/>
        <w:ind w:right="228"/>
        <w:jc w:val="both"/>
        <w:rPr>
          <w:rFonts w:asciiTheme="minorHAnsi" w:hAnsiTheme="minorHAnsi" w:cstheme="minorHAnsi"/>
          <w:b/>
          <w:sz w:val="22"/>
          <w:szCs w:val="22"/>
        </w:rPr>
      </w:pPr>
      <w:r>
        <w:rPr>
          <w:rFonts w:asciiTheme="minorHAnsi" w:hAnsiTheme="minorHAnsi" w:cstheme="minorHAnsi"/>
          <w:b/>
          <w:sz w:val="22"/>
          <w:szCs w:val="22"/>
        </w:rPr>
        <w:t xml:space="preserve">4.5 - </w:t>
      </w:r>
      <w:proofErr w:type="gramStart"/>
      <w:r>
        <w:rPr>
          <w:rFonts w:asciiTheme="minorHAnsi" w:hAnsiTheme="minorHAnsi" w:cstheme="minorHAnsi"/>
          <w:b/>
          <w:sz w:val="22"/>
          <w:szCs w:val="22"/>
        </w:rPr>
        <w:t>Garantia</w:t>
      </w:r>
      <w:proofErr w:type="gramEnd"/>
      <w:r>
        <w:rPr>
          <w:rFonts w:asciiTheme="minorHAnsi" w:hAnsiTheme="minorHAnsi" w:cstheme="minorHAnsi"/>
          <w:b/>
          <w:sz w:val="22"/>
          <w:szCs w:val="22"/>
        </w:rPr>
        <w:t xml:space="preserve"> de Proposta</w:t>
      </w:r>
    </w:p>
    <w:p w:rsidR="00125A49" w:rsidRDefault="00125A49" w:rsidP="00125A49">
      <w:pPr>
        <w:pStyle w:val="Corpodetexto"/>
        <w:ind w:right="228"/>
        <w:jc w:val="both"/>
        <w:rPr>
          <w:rFonts w:asciiTheme="minorHAnsi" w:hAnsiTheme="minorHAnsi" w:cstheme="minorHAnsi"/>
          <w:sz w:val="22"/>
          <w:szCs w:val="22"/>
        </w:rPr>
      </w:pPr>
      <w:r>
        <w:rPr>
          <w:rFonts w:asciiTheme="minorHAnsi" w:hAnsiTheme="minorHAnsi" w:cstheme="minorHAnsi"/>
          <w:b/>
          <w:sz w:val="22"/>
          <w:szCs w:val="22"/>
        </w:rPr>
        <w:t>4.5.1 -</w:t>
      </w:r>
      <w:r>
        <w:rPr>
          <w:rFonts w:asciiTheme="minorHAnsi" w:hAnsiTheme="minorHAnsi" w:cstheme="minorHAnsi"/>
          <w:sz w:val="22"/>
          <w:szCs w:val="22"/>
        </w:rPr>
        <w:t xml:space="preserve"> Para esta dispensa não será exigida garantia de proposta</w:t>
      </w:r>
    </w:p>
    <w:p w:rsidR="00125A49" w:rsidRDefault="00125A49" w:rsidP="00125A49">
      <w:pPr>
        <w:pStyle w:val="Corpodetexto"/>
        <w:ind w:right="228"/>
        <w:jc w:val="both"/>
        <w:rPr>
          <w:rFonts w:asciiTheme="minorHAnsi" w:hAnsiTheme="minorHAnsi" w:cstheme="minorHAnsi"/>
          <w:b/>
          <w:sz w:val="22"/>
          <w:szCs w:val="22"/>
        </w:rPr>
      </w:pPr>
      <w:r>
        <w:rPr>
          <w:rFonts w:asciiTheme="minorHAnsi" w:hAnsiTheme="minorHAnsi" w:cstheme="minorHAnsi"/>
          <w:b/>
          <w:sz w:val="22"/>
          <w:szCs w:val="22"/>
        </w:rPr>
        <w:t>5. Dos critérios de habilitação</w:t>
      </w:r>
    </w:p>
    <w:p w:rsidR="00125A49" w:rsidRDefault="00125A49" w:rsidP="00125A49">
      <w:pPr>
        <w:pStyle w:val="Corpodetexto"/>
        <w:ind w:right="228"/>
        <w:jc w:val="both"/>
        <w:rPr>
          <w:rFonts w:asciiTheme="minorHAnsi" w:hAnsiTheme="minorHAnsi" w:cstheme="minorHAnsi"/>
          <w:b/>
          <w:sz w:val="22"/>
          <w:szCs w:val="22"/>
        </w:rPr>
      </w:pPr>
    </w:p>
    <w:p w:rsidR="00125A49" w:rsidRPr="009F485B" w:rsidRDefault="00125A49" w:rsidP="00125A49">
      <w:pPr>
        <w:pStyle w:val="Corpodetexto"/>
        <w:ind w:right="228"/>
        <w:jc w:val="both"/>
        <w:rPr>
          <w:rFonts w:asciiTheme="minorHAnsi" w:hAnsiTheme="minorHAnsi" w:cstheme="minorHAnsi"/>
          <w:sz w:val="22"/>
          <w:szCs w:val="22"/>
        </w:rPr>
      </w:pPr>
      <w:r>
        <w:rPr>
          <w:rFonts w:asciiTheme="minorHAnsi" w:hAnsiTheme="minorHAnsi" w:cstheme="minorHAnsi"/>
          <w:sz w:val="22"/>
          <w:szCs w:val="22"/>
        </w:rPr>
        <w:t>Os critérios para habilitação estão no ANEXO I deste Termo de referência.</w:t>
      </w:r>
    </w:p>
    <w:p w:rsidR="00125A49" w:rsidRPr="005703E2" w:rsidRDefault="00125A49" w:rsidP="00125A49">
      <w:pPr>
        <w:ind w:right="228"/>
        <w:jc w:val="both"/>
        <w:rPr>
          <w:rFonts w:cstheme="minorHAnsi"/>
          <w:bCs/>
        </w:rPr>
      </w:pPr>
    </w:p>
    <w:p w:rsidR="00125A49" w:rsidRPr="005703E2" w:rsidRDefault="00125A49" w:rsidP="00125A49">
      <w:pPr>
        <w:ind w:right="228"/>
        <w:jc w:val="both"/>
        <w:rPr>
          <w:rFonts w:cstheme="minorHAnsi"/>
          <w:b/>
        </w:rPr>
      </w:pPr>
      <w:r>
        <w:rPr>
          <w:rFonts w:cstheme="minorHAnsi"/>
          <w:b/>
        </w:rPr>
        <w:t>6. Da execução do objeto</w:t>
      </w:r>
    </w:p>
    <w:p w:rsidR="00125A49" w:rsidRDefault="00125A49" w:rsidP="00125A49">
      <w:pPr>
        <w:pStyle w:val="NormalWeb"/>
        <w:spacing w:before="0" w:beforeAutospacing="0" w:after="0" w:afterAutospacing="0"/>
        <w:jc w:val="both"/>
        <w:rPr>
          <w:rFonts w:asciiTheme="minorHAnsi" w:hAnsiTheme="minorHAnsi" w:cstheme="minorHAnsi"/>
          <w:b/>
          <w:bCs/>
          <w:sz w:val="22"/>
        </w:rPr>
      </w:pPr>
      <w:r>
        <w:rPr>
          <w:rFonts w:asciiTheme="minorHAnsi" w:hAnsiTheme="minorHAnsi" w:cstheme="minorHAnsi"/>
          <w:b/>
          <w:bCs/>
          <w:sz w:val="22"/>
        </w:rPr>
        <w:t>6.1. Prazo de Entrega/Execução e Vigência</w:t>
      </w:r>
    </w:p>
    <w:p w:rsidR="00125A49" w:rsidRPr="002A4F0D"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6.1.1.</w:t>
      </w:r>
      <w:r>
        <w:rPr>
          <w:rFonts w:asciiTheme="minorHAnsi" w:hAnsiTheme="minorHAnsi" w:cstheme="minorHAnsi"/>
          <w:sz w:val="22"/>
        </w:rPr>
        <w:t xml:space="preserve"> O serviço logístico será </w:t>
      </w:r>
      <w:proofErr w:type="gramStart"/>
      <w:r>
        <w:rPr>
          <w:rFonts w:asciiTheme="minorHAnsi" w:hAnsiTheme="minorHAnsi" w:cstheme="minorHAnsi"/>
          <w:sz w:val="22"/>
        </w:rPr>
        <w:t>prestado de forma contínua e fracionada, estritamente sob demanda</w:t>
      </w:r>
      <w:proofErr w:type="gramEnd"/>
      <w:r>
        <w:rPr>
          <w:rFonts w:asciiTheme="minorHAnsi" w:hAnsiTheme="minorHAnsi" w:cstheme="minorHAnsi"/>
          <w:sz w:val="22"/>
        </w:rPr>
        <w:t xml:space="preserve">. O prazo rigoroso para atendimento de cada solicitação (retirada de caçamba cheia e reposição imediata de caçamba vazia e limpa) será de, no máximo, </w:t>
      </w:r>
      <w:r>
        <w:rPr>
          <w:rFonts w:asciiTheme="minorHAnsi" w:hAnsiTheme="minorHAnsi" w:cstheme="minorHAnsi"/>
          <w:b/>
          <w:bCs/>
          <w:sz w:val="22"/>
        </w:rPr>
        <w:t>24 (vinte e quatro) horas corridas</w:t>
      </w:r>
      <w:r>
        <w:rPr>
          <w:rFonts w:asciiTheme="minorHAnsi" w:hAnsiTheme="minorHAnsi" w:cstheme="minorHAnsi"/>
          <w:sz w:val="22"/>
        </w:rPr>
        <w:t>, contadas a partir da comunicação oficial (e-mail ou sistema) realizada pelo fiscal do contrato.</w:t>
      </w:r>
    </w:p>
    <w:p w:rsidR="00125A49"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sz w:val="22"/>
        </w:rPr>
        <w:t xml:space="preserve"> </w:t>
      </w:r>
      <w:r>
        <w:rPr>
          <w:rFonts w:asciiTheme="minorHAnsi" w:hAnsiTheme="minorHAnsi" w:cstheme="minorHAnsi"/>
          <w:b/>
          <w:bCs/>
          <w:sz w:val="22"/>
        </w:rPr>
        <w:t>6.1.2.</w:t>
      </w:r>
      <w:r>
        <w:rPr>
          <w:rFonts w:asciiTheme="minorHAnsi" w:hAnsiTheme="minorHAnsi" w:cstheme="minorHAnsi"/>
          <w:sz w:val="22"/>
        </w:rPr>
        <w:t xml:space="preserve"> A vigência da Ata de Registro de Preços será de </w:t>
      </w:r>
      <w:r>
        <w:rPr>
          <w:rFonts w:asciiTheme="minorHAnsi" w:hAnsiTheme="minorHAnsi" w:cstheme="minorHAnsi"/>
          <w:b/>
          <w:bCs/>
          <w:sz w:val="22"/>
        </w:rPr>
        <w:t>12 (doze) meses</w:t>
      </w:r>
      <w:r>
        <w:rPr>
          <w:rFonts w:asciiTheme="minorHAnsi" w:hAnsiTheme="minorHAnsi" w:cstheme="minorHAnsi"/>
          <w:sz w:val="22"/>
        </w:rPr>
        <w:t xml:space="preserve">, contados da sua assinatura. A eficácia dos contratos ou notas de empenho dela derivados estará vinculada ao consumo do limite máximo estimado de </w:t>
      </w:r>
      <w:r>
        <w:rPr>
          <w:rFonts w:asciiTheme="minorHAnsi" w:hAnsiTheme="minorHAnsi" w:cstheme="minorHAnsi"/>
          <w:b/>
          <w:bCs/>
          <w:sz w:val="22"/>
        </w:rPr>
        <w:t>876 (oitocentas e setenta e seis) unidades</w:t>
      </w:r>
      <w:r>
        <w:rPr>
          <w:rFonts w:asciiTheme="minorHAnsi" w:hAnsiTheme="minorHAnsi" w:cstheme="minorHAnsi"/>
          <w:sz w:val="22"/>
        </w:rPr>
        <w:t xml:space="preserve"> de serviço (ciclos completos) ou ao término do prazo de vigência da Ata, o que ocorrer primeiro.</w:t>
      </w:r>
    </w:p>
    <w:p w:rsidR="00125A49" w:rsidRPr="002A4F0D"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b/>
          <w:bCs/>
          <w:sz w:val="22"/>
        </w:rPr>
      </w:pPr>
      <w:r>
        <w:rPr>
          <w:rFonts w:asciiTheme="minorHAnsi" w:hAnsiTheme="minorHAnsi" w:cstheme="minorHAnsi"/>
          <w:b/>
          <w:bCs/>
          <w:sz w:val="22"/>
        </w:rPr>
        <w:t>6.2. Local e Condições de Execução e Entrega</w:t>
      </w:r>
    </w:p>
    <w:p w:rsidR="00125A49" w:rsidRPr="002A4F0D"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6.2.1.</w:t>
      </w:r>
      <w:r>
        <w:rPr>
          <w:rFonts w:asciiTheme="minorHAnsi" w:hAnsiTheme="minorHAnsi" w:cstheme="minorHAnsi"/>
          <w:sz w:val="22"/>
        </w:rPr>
        <w:t xml:space="preserve"> Os serviços de posicionamento e retirada das caçambas estacionárias (mínimo de 4,5 m³) serão executados nas dependências do SAMAE, especificamente nos seguintes endereços:</w:t>
      </w:r>
    </w:p>
    <w:p w:rsidR="00125A49" w:rsidRPr="002A4F0D" w:rsidRDefault="00125A49" w:rsidP="00125A49">
      <w:pPr>
        <w:pStyle w:val="NormalWeb"/>
        <w:spacing w:before="0" w:beforeAutospacing="0" w:after="0" w:afterAutospacing="0"/>
        <w:jc w:val="both"/>
        <w:rPr>
          <w:rFonts w:asciiTheme="minorHAnsi" w:hAnsiTheme="minorHAnsi" w:cstheme="minorHAnsi"/>
          <w:sz w:val="22"/>
        </w:rPr>
      </w:pPr>
    </w:p>
    <w:p w:rsidR="00125A49" w:rsidRPr="002A4F0D" w:rsidRDefault="00125A49" w:rsidP="00125A49">
      <w:pPr>
        <w:pStyle w:val="NormalWeb"/>
        <w:numPr>
          <w:ilvl w:val="0"/>
          <w:numId w:val="123"/>
        </w:numPr>
        <w:spacing w:before="0" w:beforeAutospacing="0" w:after="0" w:afterAutospacing="0"/>
        <w:jc w:val="both"/>
        <w:rPr>
          <w:rFonts w:asciiTheme="minorHAnsi" w:hAnsiTheme="minorHAnsi" w:cstheme="minorHAnsi"/>
          <w:sz w:val="22"/>
        </w:rPr>
      </w:pPr>
      <w:r>
        <w:rPr>
          <w:rStyle w:val="citation-407"/>
          <w:rFonts w:asciiTheme="minorHAnsi" w:hAnsiTheme="minorHAnsi" w:cstheme="minorHAnsi"/>
          <w:sz w:val="22"/>
        </w:rPr>
        <w:t>ETE Jesiel Corrêa da Fonseca: Avenida Brasil, S/N, Mogi Guaçu/SP</w:t>
      </w:r>
      <w:r>
        <w:rPr>
          <w:rFonts w:asciiTheme="minorHAnsi" w:hAnsiTheme="minorHAnsi" w:cstheme="minorHAnsi"/>
          <w:sz w:val="22"/>
        </w:rPr>
        <w:t>.</w:t>
      </w:r>
    </w:p>
    <w:p w:rsidR="00125A49" w:rsidRDefault="00125A49" w:rsidP="00125A49">
      <w:pPr>
        <w:pStyle w:val="NormalWeb"/>
        <w:numPr>
          <w:ilvl w:val="0"/>
          <w:numId w:val="123"/>
        </w:numPr>
        <w:spacing w:before="0" w:beforeAutospacing="0" w:after="0" w:afterAutospacing="0"/>
        <w:jc w:val="both"/>
        <w:rPr>
          <w:rFonts w:asciiTheme="minorHAnsi" w:hAnsiTheme="minorHAnsi" w:cstheme="minorHAnsi"/>
          <w:sz w:val="22"/>
        </w:rPr>
      </w:pPr>
      <w:r>
        <w:rPr>
          <w:rStyle w:val="citation-406"/>
          <w:rFonts w:asciiTheme="minorHAnsi" w:hAnsiTheme="minorHAnsi" w:cstheme="minorHAnsi"/>
          <w:sz w:val="22"/>
        </w:rPr>
        <w:t>ETE José Luís Bernardes: Estrada Vereador Lourenço Gerbi, S/N, Mogi Guaçu/SP</w:t>
      </w:r>
      <w:r>
        <w:rPr>
          <w:rFonts w:asciiTheme="minorHAnsi" w:hAnsiTheme="minorHAnsi" w:cstheme="minorHAnsi"/>
          <w:sz w:val="22"/>
        </w:rPr>
        <w:t>.</w:t>
      </w:r>
    </w:p>
    <w:p w:rsidR="00125A49" w:rsidRPr="002A4F0D" w:rsidRDefault="00125A49" w:rsidP="00125A49">
      <w:pPr>
        <w:pStyle w:val="NormalWeb"/>
        <w:spacing w:before="0" w:beforeAutospacing="0" w:after="0" w:afterAutospacing="0"/>
        <w:ind w:left="72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Style w:val="citation-405"/>
          <w:rFonts w:asciiTheme="minorHAnsi" w:hAnsiTheme="minorHAnsi" w:cstheme="minorHAnsi"/>
          <w:b/>
          <w:bCs/>
          <w:sz w:val="22"/>
        </w:rPr>
        <w:t>6.2.2.</w:t>
      </w:r>
      <w:r>
        <w:rPr>
          <w:rStyle w:val="citation-405"/>
          <w:rFonts w:asciiTheme="minorHAnsi" w:hAnsiTheme="minorHAnsi" w:cstheme="minorHAnsi"/>
          <w:sz w:val="22"/>
        </w:rPr>
        <w:t xml:space="preserve"> O transporte rodoviário do resíduo (lodo Classe II A) terá como ponto obrigatório de entrega (descarregamento) o endereço da empresa Centres - Central de Tratamento de Resíduos Ltda, localizada na Rodovia SSP 225, Km 10,5, em Aguaí/SP</w:t>
      </w:r>
      <w:r>
        <w:rPr>
          <w:rFonts w:asciiTheme="minorHAnsi" w:hAnsiTheme="minorHAnsi" w:cstheme="minorHAnsi"/>
          <w:sz w:val="22"/>
        </w:rPr>
        <w:t xml:space="preserve">. </w:t>
      </w:r>
    </w:p>
    <w:p w:rsidR="00125A49"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lastRenderedPageBreak/>
        <w:t>6.2.3.</w:t>
      </w:r>
      <w:r>
        <w:rPr>
          <w:rFonts w:asciiTheme="minorHAnsi" w:hAnsiTheme="minorHAnsi" w:cstheme="minorHAnsi"/>
          <w:sz w:val="22"/>
        </w:rPr>
        <w:t xml:space="preserve"> A "entrega" do serviço, para fins de medição mensal e faturamento, se dará exclusivamente pela execução do ciclo logístico completo, comprovada pela apresentação ao fiscal do contrato do respectivo </w:t>
      </w:r>
      <w:r>
        <w:rPr>
          <w:rFonts w:asciiTheme="minorHAnsi" w:hAnsiTheme="minorHAnsi" w:cstheme="minorHAnsi"/>
          <w:b/>
          <w:bCs/>
          <w:sz w:val="22"/>
        </w:rPr>
        <w:t>Manifesto de Transporte de Resíduos (MTR) devidamente baixado no sistema estadual (SIGOR)</w:t>
      </w:r>
      <w:r>
        <w:rPr>
          <w:rFonts w:asciiTheme="minorHAnsi" w:hAnsiTheme="minorHAnsi" w:cstheme="minorHAnsi"/>
          <w:sz w:val="22"/>
        </w:rPr>
        <w:t xml:space="preserve">, acompanhado dos correspondentes </w:t>
      </w:r>
      <w:r>
        <w:rPr>
          <w:rFonts w:asciiTheme="minorHAnsi" w:hAnsiTheme="minorHAnsi" w:cstheme="minorHAnsi"/>
          <w:b/>
          <w:bCs/>
          <w:sz w:val="22"/>
        </w:rPr>
        <w:t>tickets de pesagem</w:t>
      </w:r>
      <w:r>
        <w:rPr>
          <w:rFonts w:asciiTheme="minorHAnsi" w:hAnsiTheme="minorHAnsi" w:cstheme="minorHAnsi"/>
          <w:sz w:val="22"/>
        </w:rPr>
        <w:t xml:space="preserve"> emitidos pela empresa receptora. </w:t>
      </w:r>
    </w:p>
    <w:p w:rsidR="00125A49"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6.2.4.</w:t>
      </w:r>
      <w:r>
        <w:rPr>
          <w:rFonts w:asciiTheme="minorHAnsi" w:hAnsiTheme="minorHAnsi" w:cstheme="minorHAnsi"/>
          <w:sz w:val="22"/>
        </w:rPr>
        <w:t xml:space="preserve"> Caso não seja possível o cumprimento do SLA de 24 horas, a empresa deverá comunicar imediatamente as razões formais ao fiscal do contrato para análise, ressalvadas exclusivamente situações de caso fortuito e força </w:t>
      </w:r>
      <w:proofErr w:type="gramStart"/>
      <w:r>
        <w:rPr>
          <w:rFonts w:asciiTheme="minorHAnsi" w:hAnsiTheme="minorHAnsi" w:cstheme="minorHAnsi"/>
          <w:sz w:val="22"/>
        </w:rPr>
        <w:t>maior devidamente comprovadas</w:t>
      </w:r>
      <w:proofErr w:type="gramEnd"/>
      <w:r>
        <w:rPr>
          <w:rFonts w:asciiTheme="minorHAnsi" w:hAnsiTheme="minorHAnsi" w:cstheme="minorHAnsi"/>
          <w:sz w:val="22"/>
        </w:rPr>
        <w:t xml:space="preserve">. O mero atraso injustificado ensejará a aplicação direta de penalidades. </w:t>
      </w:r>
    </w:p>
    <w:p w:rsidR="00125A49"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6.2.5.</w:t>
      </w:r>
      <w:r>
        <w:rPr>
          <w:rFonts w:asciiTheme="minorHAnsi" w:hAnsiTheme="minorHAnsi" w:cstheme="minorHAnsi"/>
          <w:sz w:val="22"/>
        </w:rPr>
        <w:t xml:space="preserve"> A Contratada assumirá integralmente todas as despesas referentes </w:t>
      </w:r>
      <w:proofErr w:type="gramStart"/>
      <w:r>
        <w:rPr>
          <w:rFonts w:asciiTheme="minorHAnsi" w:hAnsiTheme="minorHAnsi" w:cstheme="minorHAnsi"/>
          <w:sz w:val="22"/>
        </w:rPr>
        <w:t>a</w:t>
      </w:r>
      <w:proofErr w:type="gramEnd"/>
      <w:r>
        <w:rPr>
          <w:rFonts w:asciiTheme="minorHAnsi" w:hAnsiTheme="minorHAnsi" w:cstheme="minorHAnsi"/>
          <w:sz w:val="22"/>
        </w:rPr>
        <w:t xml:space="preserve"> mão de obra (motoristas/operadores), fornecimento de veículos poliguindaste e caçambas estanques, combustível, pedágios, manutenção, taxas, seguros, licenças (ANTT, CETESB) e encargos trabalhistas, previdenciários e fiscais necessários à completa e perfeita execução do objeto.</w:t>
      </w:r>
    </w:p>
    <w:p w:rsidR="00125A49" w:rsidRPr="002A4F0D"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b/>
          <w:bCs/>
          <w:sz w:val="22"/>
        </w:rPr>
      </w:pPr>
      <w:r>
        <w:rPr>
          <w:rFonts w:asciiTheme="minorHAnsi" w:hAnsiTheme="minorHAnsi" w:cstheme="minorHAnsi"/>
          <w:b/>
          <w:bCs/>
          <w:sz w:val="22"/>
        </w:rPr>
        <w:t>6.3. Garantia de Execução do Contrato</w:t>
      </w:r>
    </w:p>
    <w:p w:rsidR="00125A49" w:rsidRPr="002A4F0D"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6.3.1.</w:t>
      </w:r>
      <w:r>
        <w:rPr>
          <w:rFonts w:asciiTheme="minorHAnsi" w:hAnsiTheme="minorHAnsi" w:cstheme="minorHAnsi"/>
          <w:sz w:val="22"/>
        </w:rPr>
        <w:t xml:space="preserve"> Considerando a alta criticidade ambiental do serviço, a essencialidade para a operação das ETEs e o valor global estimado da contratação, </w:t>
      </w:r>
      <w:r w:rsidRPr="00A44666">
        <w:rPr>
          <w:rFonts w:asciiTheme="minorHAnsi" w:hAnsiTheme="minorHAnsi" w:cstheme="minorHAnsi"/>
          <w:b/>
          <w:bCs/>
          <w:sz w:val="22"/>
          <w:highlight w:val="lightGray"/>
        </w:rPr>
        <w:t>será exigida a prestação de garantia de execução contratual</w:t>
      </w:r>
      <w:r w:rsidRPr="00A44666">
        <w:rPr>
          <w:rFonts w:asciiTheme="minorHAnsi" w:hAnsiTheme="minorHAnsi" w:cstheme="minorHAnsi"/>
          <w:sz w:val="22"/>
          <w:highlight w:val="lightGray"/>
        </w:rPr>
        <w:t xml:space="preserve">, no percentual de </w:t>
      </w:r>
      <w:r w:rsidRPr="00A44666">
        <w:rPr>
          <w:rFonts w:asciiTheme="minorHAnsi" w:hAnsiTheme="minorHAnsi" w:cstheme="minorHAnsi"/>
          <w:b/>
          <w:bCs/>
          <w:sz w:val="22"/>
          <w:highlight w:val="lightGray"/>
        </w:rPr>
        <w:t>5% (cinco por cento)</w:t>
      </w:r>
      <w:r>
        <w:rPr>
          <w:rFonts w:asciiTheme="minorHAnsi" w:hAnsiTheme="minorHAnsi" w:cstheme="minorHAnsi"/>
          <w:sz w:val="22"/>
        </w:rPr>
        <w:t xml:space="preserve"> sobre o valor total do instrumento contratual (ou do montante empenhado), conforme autoriza o art. 96 da Lei nº 14.133/2021. </w:t>
      </w:r>
    </w:p>
    <w:p w:rsidR="00125A49" w:rsidRDefault="00125A49" w:rsidP="00125A49">
      <w:pPr>
        <w:pStyle w:val="NormalWeb"/>
        <w:spacing w:before="0" w:beforeAutospacing="0" w:after="0" w:afterAutospacing="0"/>
        <w:jc w:val="both"/>
        <w:rPr>
          <w:rFonts w:asciiTheme="minorHAnsi" w:hAnsiTheme="minorHAnsi" w:cstheme="minorHAnsi"/>
          <w:sz w:val="22"/>
        </w:rPr>
      </w:pP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6.3.2.</w:t>
      </w:r>
      <w:r>
        <w:rPr>
          <w:rFonts w:asciiTheme="minorHAnsi" w:hAnsiTheme="minorHAnsi" w:cstheme="minorHAnsi"/>
          <w:sz w:val="22"/>
        </w:rPr>
        <w:t xml:space="preserve"> A garantia deverá ser prestada no prazo máximo de 10 (dez) dias úteis após a assinatura do contrato/empenho, cabendo à Contratada optar por uma das modalidades previstas no § 1º do art. 96 da Lei nº 14.133/2021 (caução, seguro-garantia ou fiança bancária).</w:t>
      </w:r>
    </w:p>
    <w:p w:rsidR="00125A49" w:rsidRPr="002A4F0D" w:rsidRDefault="00125A49" w:rsidP="00125A49">
      <w:pPr>
        <w:pStyle w:val="NormalWeb"/>
        <w:spacing w:before="0" w:beforeAutospacing="0" w:after="0" w:afterAutospacing="0"/>
        <w:jc w:val="both"/>
        <w:rPr>
          <w:rFonts w:asciiTheme="minorHAnsi" w:hAnsiTheme="minorHAnsi" w:cstheme="minorHAnsi"/>
          <w:sz w:val="22"/>
        </w:rPr>
      </w:pPr>
    </w:p>
    <w:p w:rsidR="00125A49" w:rsidRPr="002A4F0D"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6.4. Da Responsabilidade e Qualidade do Serviço</w:t>
      </w:r>
    </w:p>
    <w:p w:rsidR="00125A49"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6.4.1.</w:t>
      </w:r>
      <w:r>
        <w:rPr>
          <w:rFonts w:asciiTheme="minorHAnsi" w:hAnsiTheme="minorHAnsi" w:cstheme="minorHAnsi"/>
          <w:sz w:val="22"/>
        </w:rPr>
        <w:t xml:space="preserve"> A Contratada é integral e solidariamente responsável pela qualidade, rastreabilidade e segurança dos serviços logísticos executados. Isso impõe a obrigação inegociável de garantir a estanqueidade absoluta das caçambas (impedindo o vazamento de líquidos livres/chorume em vias públicas), a conformidade dos veículos pesados com as normas de trânsito, o cumprimento dos prazos de remoção e a manutenção de sua regularidade ambiental. </w:t>
      </w:r>
    </w:p>
    <w:p w:rsidR="00125A49" w:rsidRDefault="00125A49" w:rsidP="00125A49">
      <w:pPr>
        <w:pStyle w:val="NormalWeb"/>
        <w:spacing w:before="0" w:beforeAutospacing="0" w:after="0" w:afterAutospacing="0"/>
        <w:jc w:val="both"/>
        <w:rPr>
          <w:rFonts w:asciiTheme="minorHAnsi" w:hAnsiTheme="minorHAnsi" w:cstheme="minorHAnsi"/>
          <w:sz w:val="22"/>
        </w:rPr>
      </w:pPr>
    </w:p>
    <w:p w:rsidR="00125A49" w:rsidRPr="002A4F0D" w:rsidRDefault="00125A49" w:rsidP="00125A49">
      <w:pPr>
        <w:pStyle w:val="NormalWeb"/>
        <w:spacing w:before="0" w:beforeAutospacing="0" w:after="0" w:afterAutospacing="0"/>
        <w:jc w:val="both"/>
        <w:rPr>
          <w:rFonts w:asciiTheme="minorHAnsi" w:hAnsiTheme="minorHAnsi" w:cstheme="minorHAnsi"/>
          <w:sz w:val="22"/>
        </w:rPr>
      </w:pPr>
      <w:r>
        <w:rPr>
          <w:rFonts w:asciiTheme="minorHAnsi" w:hAnsiTheme="minorHAnsi" w:cstheme="minorHAnsi"/>
          <w:b/>
          <w:bCs/>
          <w:sz w:val="22"/>
        </w:rPr>
        <w:t>6.4.2.</w:t>
      </w:r>
      <w:r>
        <w:rPr>
          <w:rFonts w:asciiTheme="minorHAnsi" w:hAnsiTheme="minorHAnsi" w:cstheme="minorHAnsi"/>
          <w:sz w:val="22"/>
        </w:rPr>
        <w:t xml:space="preserve"> Caso sejam identificadas falhas operacionais (vazamentos de resíduo, caçambas danificadas, atrasos, caminhões sem lona de cobertura) ou documentais (falha na emissão do MTR), a Contratada deverá realizar todas as correções e mitigações ambientais imediatamente às suas expensas, sem qualquer ônus adicional para o SAMAE, e sem prejuízo da aplicação das penalidades administrativas e contratuais cabíveis.</w:t>
      </w:r>
    </w:p>
    <w:p w:rsidR="00125A49" w:rsidRPr="008055FC" w:rsidRDefault="00125A49" w:rsidP="00125A49">
      <w:pPr>
        <w:pStyle w:val="NormalWeb"/>
        <w:spacing w:before="0" w:beforeAutospacing="0" w:after="0" w:afterAutospacing="0"/>
        <w:jc w:val="both"/>
        <w:rPr>
          <w:rFonts w:asciiTheme="minorHAnsi" w:hAnsiTheme="minorHAnsi" w:cstheme="minorHAnsi"/>
          <w:sz w:val="22"/>
        </w:rPr>
      </w:pPr>
    </w:p>
    <w:p w:rsidR="00125A49" w:rsidRPr="005703E2" w:rsidRDefault="00125A49" w:rsidP="00125A49">
      <w:pPr>
        <w:ind w:right="228"/>
        <w:jc w:val="both"/>
        <w:rPr>
          <w:rFonts w:cstheme="minorHAnsi"/>
          <w:b/>
        </w:rPr>
      </w:pPr>
      <w:proofErr w:type="gramStart"/>
      <w:r>
        <w:rPr>
          <w:rFonts w:cstheme="minorHAnsi"/>
          <w:b/>
        </w:rPr>
        <w:t>7</w:t>
      </w:r>
      <w:proofErr w:type="gramEnd"/>
      <w:r>
        <w:rPr>
          <w:rFonts w:cstheme="minorHAnsi"/>
          <w:b/>
        </w:rPr>
        <w:t>- Gestão do contrato - obrigações específicas das partes</w:t>
      </w:r>
    </w:p>
    <w:p w:rsidR="00125A49" w:rsidRDefault="00125A49" w:rsidP="00125A49">
      <w:pPr>
        <w:jc w:val="both"/>
        <w:rPr>
          <w:rFonts w:cstheme="minorHAnsi"/>
          <w:b/>
        </w:rPr>
      </w:pPr>
      <w:r>
        <w:rPr>
          <w:rFonts w:cstheme="minorHAnsi"/>
          <w:b/>
        </w:rPr>
        <w:t>7.1 Da contratada:</w:t>
      </w:r>
    </w:p>
    <w:p w:rsidR="00125A49" w:rsidRPr="005703E2" w:rsidRDefault="00125A49" w:rsidP="00125A49">
      <w:pPr>
        <w:jc w:val="both"/>
        <w:rPr>
          <w:rFonts w:cstheme="minorHAnsi"/>
          <w:b/>
        </w:rPr>
      </w:pPr>
    </w:p>
    <w:p w:rsidR="00125A49" w:rsidRPr="005703E2" w:rsidRDefault="00125A49" w:rsidP="00125A49">
      <w:pPr>
        <w:jc w:val="both"/>
        <w:rPr>
          <w:rFonts w:cstheme="minorHAnsi"/>
          <w:bCs/>
        </w:rPr>
      </w:pPr>
      <w:r>
        <w:rPr>
          <w:rFonts w:cstheme="minorHAnsi"/>
          <w:b/>
          <w:bCs/>
        </w:rPr>
        <w:t>7.1.1</w:t>
      </w:r>
      <w:r>
        <w:rPr>
          <w:rFonts w:cstheme="minorHAnsi"/>
          <w:bCs/>
        </w:rPr>
        <w:t xml:space="preserve"> Obriga-se a empresa vencedora:</w:t>
      </w:r>
    </w:p>
    <w:p w:rsidR="00125A49" w:rsidRPr="005703E2" w:rsidRDefault="00125A49" w:rsidP="00125A49">
      <w:pPr>
        <w:pStyle w:val="PargrafodaLista"/>
        <w:framePr w:hSpace="141" w:wrap="around" w:vAnchor="text" w:hAnchor="text" w:xAlign="center" w:y="1"/>
        <w:widowControl/>
        <w:numPr>
          <w:ilvl w:val="0"/>
          <w:numId w:val="1"/>
        </w:numPr>
        <w:autoSpaceDE/>
        <w:autoSpaceDN/>
        <w:spacing w:before="120"/>
        <w:ind w:left="0" w:firstLine="0"/>
        <w:suppressOverlap/>
        <w:jc w:val="both"/>
        <w:rPr>
          <w:rFonts w:cstheme="minorHAnsi"/>
          <w:bCs/>
        </w:rPr>
      </w:pPr>
      <w:proofErr w:type="gramStart"/>
      <w:r>
        <w:rPr>
          <w:rFonts w:cstheme="minorHAnsi"/>
          <w:bCs/>
        </w:rPr>
        <w:t>atender</w:t>
      </w:r>
      <w:proofErr w:type="gramEnd"/>
      <w:r>
        <w:rPr>
          <w:rFonts w:cstheme="minorHAnsi"/>
          <w:bCs/>
        </w:rPr>
        <w:t xml:space="preserve"> a todas as solicitações de contratação efetuadas durante a vigência do Contrato ou Ata de Registro de Preços ou pedido de compra, limitada ao quantitativo de cada item;</w:t>
      </w:r>
    </w:p>
    <w:p w:rsidR="00125A49" w:rsidRPr="005703E2" w:rsidRDefault="00125A49" w:rsidP="00125A49">
      <w:pPr>
        <w:pStyle w:val="PargrafodaLista"/>
        <w:framePr w:hSpace="141" w:wrap="around" w:vAnchor="text" w:hAnchor="text" w:xAlign="center" w:y="1"/>
        <w:widowControl/>
        <w:numPr>
          <w:ilvl w:val="0"/>
          <w:numId w:val="1"/>
        </w:numPr>
        <w:autoSpaceDE/>
        <w:autoSpaceDN/>
        <w:spacing w:before="120"/>
        <w:ind w:left="0" w:firstLine="0"/>
        <w:suppressOverlap/>
        <w:jc w:val="both"/>
        <w:rPr>
          <w:rFonts w:cstheme="minorHAnsi"/>
          <w:bCs/>
        </w:rPr>
      </w:pPr>
      <w:proofErr w:type="gramStart"/>
      <w:r>
        <w:rPr>
          <w:rFonts w:cstheme="minorHAnsi"/>
          <w:bCs/>
        </w:rPr>
        <w:t>ao</w:t>
      </w:r>
      <w:proofErr w:type="gramEnd"/>
      <w:r>
        <w:rPr>
          <w:rFonts w:cstheme="minorHAnsi"/>
          <w:bCs/>
        </w:rPr>
        <w:t xml:space="preserve"> fornecimento do objeto, de acordo com as especificações constantes no Edital, em consonância com a proposta apresentada e com a qualidade e especificações determinadas pela legislação em vigor;</w:t>
      </w:r>
    </w:p>
    <w:p w:rsidR="00125A49" w:rsidRPr="005703E2" w:rsidRDefault="00125A49" w:rsidP="00125A49">
      <w:pPr>
        <w:pStyle w:val="PargrafodaLista"/>
        <w:framePr w:hSpace="141" w:wrap="around" w:vAnchor="text" w:hAnchor="text" w:xAlign="center" w:y="1"/>
        <w:widowControl/>
        <w:numPr>
          <w:ilvl w:val="0"/>
          <w:numId w:val="1"/>
        </w:numPr>
        <w:autoSpaceDE/>
        <w:autoSpaceDN/>
        <w:spacing w:before="120"/>
        <w:ind w:left="0" w:firstLine="0"/>
        <w:suppressOverlap/>
        <w:jc w:val="both"/>
        <w:rPr>
          <w:rFonts w:cstheme="minorHAnsi"/>
          <w:bCs/>
        </w:rPr>
      </w:pPr>
      <w:proofErr w:type="gramStart"/>
      <w:r>
        <w:rPr>
          <w:rFonts w:cstheme="minorHAnsi"/>
          <w:bCs/>
        </w:rPr>
        <w:t>responsabilizar</w:t>
      </w:r>
      <w:proofErr w:type="gramEnd"/>
      <w:r>
        <w:rPr>
          <w:rFonts w:cstheme="minorHAnsi"/>
          <w:bCs/>
        </w:rPr>
        <w:t>-se pela boa execução e eficiência no fornecimento do produto objeto do edital;</w:t>
      </w:r>
    </w:p>
    <w:p w:rsidR="00125A49" w:rsidRPr="005703E2" w:rsidRDefault="00125A49" w:rsidP="00125A49">
      <w:pPr>
        <w:pStyle w:val="PargrafodaLista"/>
        <w:widowControl/>
        <w:numPr>
          <w:ilvl w:val="0"/>
          <w:numId w:val="1"/>
        </w:numPr>
        <w:autoSpaceDE/>
        <w:autoSpaceDN/>
        <w:spacing w:before="120"/>
        <w:ind w:left="0" w:firstLine="0"/>
        <w:jc w:val="both"/>
        <w:rPr>
          <w:rFonts w:cstheme="minorHAnsi"/>
          <w:bCs/>
        </w:rPr>
      </w:pPr>
      <w:proofErr w:type="gramStart"/>
      <w:r>
        <w:rPr>
          <w:rFonts w:cstheme="minorHAnsi"/>
          <w:bCs/>
        </w:rPr>
        <w:t>reparar</w:t>
      </w:r>
      <w:proofErr w:type="gramEnd"/>
      <w:r>
        <w:rPr>
          <w:rFonts w:cstheme="minorHAnsi"/>
          <w:bCs/>
        </w:rPr>
        <w:t>, corrigir, remover as suas expensas, no todo ou em parte o(s) objeto(s) em que se verifiquem danos em decorrência do transporte, bem como, providenciar a imediata substituição dos mesmos;</w:t>
      </w:r>
    </w:p>
    <w:p w:rsidR="00125A49" w:rsidRPr="005703E2" w:rsidRDefault="00125A49" w:rsidP="00125A49">
      <w:pPr>
        <w:pStyle w:val="PargrafodaLista"/>
        <w:widowControl/>
        <w:numPr>
          <w:ilvl w:val="0"/>
          <w:numId w:val="1"/>
        </w:numPr>
        <w:autoSpaceDE/>
        <w:autoSpaceDN/>
        <w:spacing w:before="120"/>
        <w:ind w:left="0" w:firstLine="0"/>
        <w:jc w:val="both"/>
        <w:rPr>
          <w:rFonts w:cstheme="minorHAnsi"/>
          <w:bCs/>
        </w:rPr>
      </w:pPr>
      <w:proofErr w:type="gramStart"/>
      <w:r>
        <w:rPr>
          <w:rFonts w:cstheme="minorHAnsi"/>
          <w:bCs/>
        </w:rPr>
        <w:t>providenciar</w:t>
      </w:r>
      <w:proofErr w:type="gramEnd"/>
      <w:r>
        <w:rPr>
          <w:rFonts w:cstheme="minorHAnsi"/>
          <w:bCs/>
        </w:rPr>
        <w:t xml:space="preserve"> a imediata correção das deficiências apontadas pelo contratante quando da entrega do produto;</w:t>
      </w:r>
    </w:p>
    <w:p w:rsidR="00125A49" w:rsidRPr="005703E2" w:rsidRDefault="00125A49" w:rsidP="00125A49">
      <w:pPr>
        <w:pStyle w:val="PargrafodaLista"/>
        <w:widowControl/>
        <w:numPr>
          <w:ilvl w:val="0"/>
          <w:numId w:val="1"/>
        </w:numPr>
        <w:autoSpaceDE/>
        <w:autoSpaceDN/>
        <w:spacing w:before="120"/>
        <w:ind w:left="0" w:firstLine="0"/>
        <w:jc w:val="both"/>
        <w:rPr>
          <w:rFonts w:cstheme="minorHAnsi"/>
          <w:bCs/>
        </w:rPr>
      </w:pPr>
      <w:proofErr w:type="gramStart"/>
      <w:r>
        <w:rPr>
          <w:rFonts w:cstheme="minorHAnsi"/>
          <w:bCs/>
        </w:rPr>
        <w:lastRenderedPageBreak/>
        <w:t>apresentar</w:t>
      </w:r>
      <w:proofErr w:type="gramEnd"/>
      <w:r>
        <w:rPr>
          <w:rFonts w:cstheme="minorHAnsi"/>
          <w:bCs/>
        </w:rPr>
        <w:t>, sempre que solicitado documentos que comprovem a procedência do produto fornecido, assim como amostra para análise pela Administração, sem qualquer ônus adicional;</w:t>
      </w:r>
    </w:p>
    <w:p w:rsidR="00125A49" w:rsidRPr="005703E2" w:rsidRDefault="00125A49" w:rsidP="00125A49">
      <w:pPr>
        <w:pStyle w:val="PargrafodaLista"/>
        <w:widowControl/>
        <w:numPr>
          <w:ilvl w:val="0"/>
          <w:numId w:val="1"/>
        </w:numPr>
        <w:autoSpaceDE/>
        <w:autoSpaceDN/>
        <w:spacing w:before="120"/>
        <w:ind w:left="0" w:firstLine="0"/>
        <w:jc w:val="both"/>
        <w:rPr>
          <w:rFonts w:cstheme="minorHAnsi"/>
          <w:bCs/>
        </w:rPr>
      </w:pPr>
      <w:proofErr w:type="gramStart"/>
      <w:r>
        <w:rPr>
          <w:rFonts w:cstheme="minorHAnsi"/>
          <w:bCs/>
        </w:rPr>
        <w:t>não</w:t>
      </w:r>
      <w:proofErr w:type="gramEnd"/>
      <w:r>
        <w:rPr>
          <w:rFonts w:cstheme="minorHAnsi"/>
          <w:bCs/>
        </w:rPr>
        <w:t xml:space="preserve"> subcontratar, ceder ou transferir, total ou parcialmente, o objeto do contrato ou da Ata de Registro de Preços/pedido;</w:t>
      </w:r>
    </w:p>
    <w:p w:rsidR="00125A49" w:rsidRPr="005703E2" w:rsidRDefault="00125A49" w:rsidP="00125A49">
      <w:pPr>
        <w:pStyle w:val="PargrafodaLista"/>
        <w:widowControl/>
        <w:numPr>
          <w:ilvl w:val="0"/>
          <w:numId w:val="1"/>
        </w:numPr>
        <w:autoSpaceDE/>
        <w:autoSpaceDN/>
        <w:spacing w:before="120"/>
        <w:ind w:left="0" w:firstLine="0"/>
        <w:jc w:val="both"/>
        <w:rPr>
          <w:rFonts w:cstheme="minorHAnsi"/>
          <w:bCs/>
        </w:rPr>
      </w:pPr>
      <w:proofErr w:type="gramStart"/>
      <w:r>
        <w:rPr>
          <w:rFonts w:cstheme="minorHAnsi"/>
          <w:bCs/>
        </w:rPr>
        <w:t>manter</w:t>
      </w:r>
      <w:proofErr w:type="gramEnd"/>
      <w:r>
        <w:rPr>
          <w:rFonts w:cstheme="minorHAnsi"/>
          <w:bCs/>
        </w:rPr>
        <w:t>, durante a vigência do contrato ou do Registro de Preços/pedido, todas as condições de habilitação e qualificações exigidas na licitação;</w:t>
      </w:r>
    </w:p>
    <w:p w:rsidR="00125A49" w:rsidRPr="005703E2" w:rsidRDefault="00125A49" w:rsidP="00125A49">
      <w:pPr>
        <w:pStyle w:val="PargrafodaLista"/>
        <w:widowControl/>
        <w:numPr>
          <w:ilvl w:val="0"/>
          <w:numId w:val="1"/>
        </w:numPr>
        <w:autoSpaceDE/>
        <w:autoSpaceDN/>
        <w:spacing w:before="120"/>
        <w:ind w:left="0" w:firstLine="0"/>
        <w:jc w:val="both"/>
        <w:rPr>
          <w:rFonts w:cstheme="minorHAnsi"/>
          <w:bCs/>
        </w:rPr>
      </w:pPr>
      <w:proofErr w:type="gramStart"/>
      <w:r>
        <w:rPr>
          <w:rFonts w:cstheme="minorHAnsi"/>
          <w:bCs/>
        </w:rPr>
        <w:t>a</w:t>
      </w:r>
      <w:proofErr w:type="gramEnd"/>
      <w:r>
        <w:rPr>
          <w:rFonts w:cstheme="minorHAnsi"/>
          <w:bCs/>
        </w:rPr>
        <w:t xml:space="preserve"> estender aos contratos objeto da Ata, os benefícios e promoções oferecidas aos demais clientes da contratada;</w:t>
      </w:r>
    </w:p>
    <w:p w:rsidR="00125A49" w:rsidRPr="005703E2" w:rsidRDefault="00125A49" w:rsidP="00125A49">
      <w:pPr>
        <w:pStyle w:val="PargrafodaLista"/>
        <w:widowControl/>
        <w:numPr>
          <w:ilvl w:val="0"/>
          <w:numId w:val="1"/>
        </w:numPr>
        <w:autoSpaceDE/>
        <w:autoSpaceDN/>
        <w:spacing w:before="120"/>
        <w:ind w:left="0" w:firstLine="0"/>
        <w:jc w:val="both"/>
        <w:rPr>
          <w:rFonts w:cstheme="minorHAnsi"/>
          <w:bCs/>
        </w:rPr>
      </w:pPr>
      <w:proofErr w:type="gramStart"/>
      <w:r>
        <w:rPr>
          <w:rFonts w:cstheme="minorHAnsi"/>
          <w:bCs/>
        </w:rPr>
        <w:t>responsabilizar</w:t>
      </w:r>
      <w:proofErr w:type="gramEnd"/>
      <w:r>
        <w:rPr>
          <w:rFonts w:cstheme="minorHAnsi"/>
          <w:bCs/>
        </w:rPr>
        <w:t>-se por quaisquer danos ou prejuízos físicos ou materiais causados à Administração ou a terceiros, pelos seus prepostos, advindos de imperícia, negligência, imprudência ou desrespeito às normas de segurança, quando da execução do fornecimento;</w:t>
      </w:r>
    </w:p>
    <w:p w:rsidR="00125A49" w:rsidRPr="005703E2" w:rsidRDefault="00125A49" w:rsidP="00125A49">
      <w:pPr>
        <w:pStyle w:val="PargrafodaLista"/>
        <w:widowControl/>
        <w:numPr>
          <w:ilvl w:val="0"/>
          <w:numId w:val="1"/>
        </w:numPr>
        <w:autoSpaceDE/>
        <w:autoSpaceDN/>
        <w:spacing w:before="120"/>
        <w:ind w:left="0" w:firstLine="0"/>
        <w:jc w:val="both"/>
        <w:rPr>
          <w:rFonts w:cstheme="minorHAnsi"/>
          <w:bCs/>
        </w:rPr>
      </w:pPr>
      <w:proofErr w:type="gramStart"/>
      <w:r>
        <w:rPr>
          <w:rFonts w:cstheme="minorHAnsi"/>
          <w:bCs/>
        </w:rPr>
        <w:t>responsabilizar</w:t>
      </w:r>
      <w:proofErr w:type="gramEnd"/>
      <w:r>
        <w:rPr>
          <w:rFonts w:cstheme="minorHAnsi"/>
          <w:bCs/>
        </w:rPr>
        <w:t>-se por todas e quaisquer despesas, inclusive, despesa de natureza previdenciária, fiscal, trabalhista ou civil, bem como emolumentos, ônus ou encargos de qualquer espécie e origem, pertinentes à execução do objeto contratado;</w:t>
      </w:r>
    </w:p>
    <w:p w:rsidR="00125A49" w:rsidRPr="005703E2" w:rsidRDefault="00125A49" w:rsidP="00125A49">
      <w:pPr>
        <w:pStyle w:val="PargrafodaLista"/>
        <w:widowControl/>
        <w:numPr>
          <w:ilvl w:val="0"/>
          <w:numId w:val="1"/>
        </w:numPr>
        <w:autoSpaceDE/>
        <w:autoSpaceDN/>
        <w:spacing w:before="120"/>
        <w:ind w:left="0" w:firstLine="0"/>
        <w:jc w:val="both"/>
        <w:rPr>
          <w:rFonts w:cstheme="minorHAnsi"/>
          <w:bCs/>
        </w:rPr>
      </w:pPr>
      <w:proofErr w:type="gramStart"/>
      <w:r>
        <w:rPr>
          <w:rFonts w:cstheme="minorHAnsi"/>
          <w:bCs/>
        </w:rPr>
        <w:t>mesmo</w:t>
      </w:r>
      <w:proofErr w:type="gramEnd"/>
      <w:r>
        <w:rPr>
          <w:rFonts w:cstheme="minorHAnsi"/>
          <w:bCs/>
        </w:rPr>
        <w:t xml:space="preserve">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rsidR="00125A49" w:rsidRPr="005703E2" w:rsidRDefault="00125A49" w:rsidP="00125A49">
      <w:pPr>
        <w:pStyle w:val="PargrafodaLista"/>
        <w:widowControl/>
        <w:numPr>
          <w:ilvl w:val="0"/>
          <w:numId w:val="1"/>
        </w:numPr>
        <w:autoSpaceDE/>
        <w:autoSpaceDN/>
        <w:spacing w:before="120"/>
        <w:ind w:left="0" w:firstLine="0"/>
        <w:jc w:val="both"/>
        <w:rPr>
          <w:rFonts w:cstheme="minorHAnsi"/>
          <w:bCs/>
        </w:rPr>
      </w:pPr>
      <w:proofErr w:type="gramStart"/>
      <w:r>
        <w:rPr>
          <w:rFonts w:cstheme="minorHAnsi"/>
          <w:bCs/>
        </w:rPr>
        <w:t>manter</w:t>
      </w:r>
      <w:proofErr w:type="gramEnd"/>
      <w:r>
        <w:rPr>
          <w:rFonts w:cstheme="minorHAnsi"/>
          <w:bCs/>
        </w:rPr>
        <w:t xml:space="preserve"> endereço eletrônico (e-mail) válido para fins de comunicação com a contratante por todo o período de contratação; comunicando, imediatamente, o Contratante em caso de alteração;</w:t>
      </w:r>
    </w:p>
    <w:p w:rsidR="00125A49" w:rsidRDefault="00125A49" w:rsidP="00125A49">
      <w:pPr>
        <w:widowControl/>
        <w:numPr>
          <w:ilvl w:val="0"/>
          <w:numId w:val="1"/>
        </w:numPr>
        <w:autoSpaceDE/>
        <w:autoSpaceDN/>
        <w:ind w:left="0" w:firstLine="0"/>
        <w:jc w:val="both"/>
        <w:rPr>
          <w:rFonts w:cstheme="minorHAnsi"/>
          <w:bCs/>
        </w:rPr>
      </w:pPr>
      <w:proofErr w:type="gramStart"/>
      <w:r>
        <w:rPr>
          <w:rFonts w:cstheme="minorHAnsi"/>
          <w:bCs/>
        </w:rPr>
        <w:t>realizar</w:t>
      </w:r>
      <w:proofErr w:type="gramEnd"/>
      <w:r>
        <w:rPr>
          <w:rFonts w:cstheme="minorHAnsi"/>
          <w:bCs/>
        </w:rPr>
        <w:t xml:space="preserve"> cadastro no Portal Externo do SGP-e (https://portal.sgpe.sea.sc.gov.br/portal-externo/inicio) para que possa assinar eletronicamente com certificação digital TODOS os documentos firmados com a contratante (como realizar a assinatura digital: </w:t>
      </w:r>
      <w:hyperlink r:id="rId38" w:history="1">
        <w:r>
          <w:rPr>
            <w:rStyle w:val="Hyperlink"/>
            <w:rFonts w:cstheme="minorHAnsi"/>
            <w:bCs/>
          </w:rPr>
          <w:t>https://sgpe.sea.sc.gov.br/capdoc/pergunta_frequente/nova-como-realizar-a-assinatura-digital-via-portal-externo/</w:t>
        </w:r>
      </w:hyperlink>
      <w:r>
        <w:rPr>
          <w:rFonts w:cstheme="minorHAnsi"/>
          <w:bCs/>
        </w:rPr>
        <w:t>).</w:t>
      </w:r>
    </w:p>
    <w:p w:rsidR="00125A49" w:rsidRPr="005703E2" w:rsidRDefault="00125A49" w:rsidP="00125A49">
      <w:pPr>
        <w:jc w:val="both"/>
        <w:rPr>
          <w:rFonts w:cstheme="minorHAnsi"/>
          <w:bCs/>
        </w:rPr>
      </w:pPr>
    </w:p>
    <w:p w:rsidR="00125A49" w:rsidRPr="005703E2" w:rsidRDefault="00125A49" w:rsidP="00125A49">
      <w:pPr>
        <w:jc w:val="both"/>
        <w:rPr>
          <w:rFonts w:cstheme="minorHAnsi"/>
          <w:b/>
        </w:rPr>
      </w:pPr>
      <w:r>
        <w:rPr>
          <w:rFonts w:cstheme="minorHAnsi"/>
          <w:b/>
        </w:rPr>
        <w:t>7.2 Da contratante</w:t>
      </w:r>
    </w:p>
    <w:p w:rsidR="00125A49" w:rsidRPr="005703E2" w:rsidRDefault="00125A49" w:rsidP="00125A49">
      <w:pPr>
        <w:jc w:val="both"/>
        <w:rPr>
          <w:rFonts w:cstheme="minorHAnsi"/>
          <w:b/>
          <w:bCs/>
        </w:rPr>
      </w:pPr>
      <w:r>
        <w:rPr>
          <w:rFonts w:cstheme="minorHAnsi"/>
          <w:b/>
        </w:rPr>
        <w:t xml:space="preserve">7.2.2 - </w:t>
      </w:r>
      <w:r>
        <w:rPr>
          <w:rFonts w:cstheme="minorHAnsi"/>
          <w:b/>
          <w:bCs/>
        </w:rPr>
        <w:t>Obriga-se a Administração/Contratante:</w:t>
      </w:r>
    </w:p>
    <w:p w:rsidR="00125A49" w:rsidRPr="005703E2" w:rsidRDefault="00125A49" w:rsidP="00125A49">
      <w:pPr>
        <w:pStyle w:val="PargrafodaLista"/>
        <w:widowControl/>
        <w:numPr>
          <w:ilvl w:val="0"/>
          <w:numId w:val="2"/>
        </w:numPr>
        <w:autoSpaceDE/>
        <w:autoSpaceDN/>
        <w:spacing w:before="120"/>
        <w:ind w:left="0" w:firstLine="0"/>
        <w:jc w:val="both"/>
        <w:rPr>
          <w:rFonts w:cstheme="minorHAnsi"/>
          <w:bCs/>
        </w:rPr>
      </w:pPr>
      <w:proofErr w:type="gramStart"/>
      <w:r>
        <w:rPr>
          <w:rFonts w:cstheme="minorHAnsi"/>
          <w:bCs/>
        </w:rPr>
        <w:t>comunicar</w:t>
      </w:r>
      <w:proofErr w:type="gramEnd"/>
      <w:r>
        <w:rPr>
          <w:rFonts w:cstheme="minorHAnsi"/>
          <w:bCs/>
        </w:rPr>
        <w:t xml:space="preserve"> a Contratada toda e quaisquer ocorrências relacionadas aos objetos entregues;</w:t>
      </w:r>
    </w:p>
    <w:p w:rsidR="00125A49" w:rsidRPr="005703E2" w:rsidRDefault="00125A49" w:rsidP="00125A49">
      <w:pPr>
        <w:pStyle w:val="PargrafodaLista"/>
        <w:widowControl/>
        <w:numPr>
          <w:ilvl w:val="0"/>
          <w:numId w:val="2"/>
        </w:numPr>
        <w:autoSpaceDE/>
        <w:autoSpaceDN/>
        <w:spacing w:before="120"/>
        <w:ind w:left="0" w:firstLine="0"/>
        <w:jc w:val="both"/>
        <w:rPr>
          <w:rFonts w:cstheme="minorHAnsi"/>
          <w:bCs/>
        </w:rPr>
      </w:pPr>
      <w:proofErr w:type="gramStart"/>
      <w:r>
        <w:rPr>
          <w:rFonts w:cstheme="minorHAnsi"/>
          <w:bCs/>
        </w:rPr>
        <w:t>efetuar</w:t>
      </w:r>
      <w:proofErr w:type="gramEnd"/>
      <w:r>
        <w:rPr>
          <w:rFonts w:cstheme="minorHAnsi"/>
          <w:bCs/>
        </w:rPr>
        <w:t xml:space="preserve"> o pagamento da Contratada de acordo com a forma de pagamento estipulada na licitação e  no Contrato;</w:t>
      </w:r>
    </w:p>
    <w:p w:rsidR="00125A49" w:rsidRPr="005703E2" w:rsidRDefault="00125A49" w:rsidP="00125A49">
      <w:pPr>
        <w:pStyle w:val="PargrafodaLista"/>
        <w:widowControl/>
        <w:numPr>
          <w:ilvl w:val="0"/>
          <w:numId w:val="2"/>
        </w:numPr>
        <w:autoSpaceDE/>
        <w:autoSpaceDN/>
        <w:spacing w:before="120"/>
        <w:ind w:left="0" w:firstLine="0"/>
        <w:jc w:val="both"/>
        <w:rPr>
          <w:rFonts w:cstheme="minorHAnsi"/>
          <w:bCs/>
        </w:rPr>
      </w:pPr>
      <w:proofErr w:type="gramStart"/>
      <w:r>
        <w:rPr>
          <w:rFonts w:cstheme="minorHAnsi"/>
          <w:bCs/>
        </w:rPr>
        <w:t>promover</w:t>
      </w:r>
      <w:proofErr w:type="gramEnd"/>
      <w:r>
        <w:rPr>
          <w:rFonts w:cstheme="minorHAnsi"/>
          <w:bCs/>
        </w:rPr>
        <w:t xml:space="preserve"> o acompanhamento e a fiscalização do fornecimento/prestação dos serviços, sob os aspectos qualitativo e quantitativo, anotando em registro próprio as falhas e solicitando as medidas corretivas;</w:t>
      </w:r>
    </w:p>
    <w:p w:rsidR="00125A49" w:rsidRPr="005703E2" w:rsidRDefault="00125A49" w:rsidP="00125A49">
      <w:pPr>
        <w:pStyle w:val="PargrafodaLista"/>
        <w:widowControl/>
        <w:numPr>
          <w:ilvl w:val="0"/>
          <w:numId w:val="2"/>
        </w:numPr>
        <w:autoSpaceDE/>
        <w:autoSpaceDN/>
        <w:spacing w:before="120"/>
        <w:ind w:left="0" w:firstLine="0"/>
        <w:jc w:val="both"/>
        <w:rPr>
          <w:rFonts w:cstheme="minorHAnsi"/>
          <w:bCs/>
        </w:rPr>
      </w:pPr>
      <w:proofErr w:type="gramStart"/>
      <w:r>
        <w:rPr>
          <w:rFonts w:cstheme="minorHAnsi"/>
          <w:bCs/>
        </w:rPr>
        <w:t>rejeitar</w:t>
      </w:r>
      <w:proofErr w:type="gramEnd"/>
      <w:r>
        <w:rPr>
          <w:rFonts w:cstheme="minorHAnsi"/>
          <w:bCs/>
        </w:rPr>
        <w:t>, no todo ou em parte, o objeto entregue pela Contratada fora das especificações do contrato;</w:t>
      </w:r>
    </w:p>
    <w:p w:rsidR="00125A49" w:rsidRPr="005703E2" w:rsidRDefault="00125A49" w:rsidP="00125A49">
      <w:pPr>
        <w:pStyle w:val="PargrafodaLista"/>
        <w:widowControl/>
        <w:numPr>
          <w:ilvl w:val="0"/>
          <w:numId w:val="2"/>
        </w:numPr>
        <w:autoSpaceDE/>
        <w:autoSpaceDN/>
        <w:spacing w:before="120"/>
        <w:ind w:left="0" w:firstLine="0"/>
        <w:jc w:val="both"/>
        <w:rPr>
          <w:rFonts w:cstheme="minorHAnsi"/>
          <w:bCs/>
        </w:rPr>
      </w:pPr>
      <w:proofErr w:type="gramStart"/>
      <w:r>
        <w:rPr>
          <w:rFonts w:cstheme="minorHAnsi"/>
          <w:bCs/>
        </w:rPr>
        <w:t>observar</w:t>
      </w:r>
      <w:proofErr w:type="gramEnd"/>
      <w:r>
        <w:rPr>
          <w:rFonts w:cstheme="minorHAnsi"/>
          <w:bCs/>
        </w:rPr>
        <w:t xml:space="preserve"> para que durante a vigência da Ata de Registro de Preços/contrato/pedido sejam cumpridas as obrigações assumidas pela Contratada, bem como sejam mantidas todas as condições de habilitação e qualificação exigidas na licitação;</w:t>
      </w:r>
    </w:p>
    <w:p w:rsidR="00125A49" w:rsidRPr="005703E2" w:rsidRDefault="00125A49" w:rsidP="00125A49">
      <w:pPr>
        <w:pStyle w:val="PargrafodaLista"/>
        <w:widowControl/>
        <w:numPr>
          <w:ilvl w:val="0"/>
          <w:numId w:val="2"/>
        </w:numPr>
        <w:autoSpaceDE/>
        <w:autoSpaceDN/>
        <w:spacing w:before="120"/>
        <w:ind w:left="0" w:firstLine="0"/>
        <w:jc w:val="both"/>
        <w:rPr>
          <w:rFonts w:cstheme="minorHAnsi"/>
          <w:bCs/>
        </w:rPr>
      </w:pPr>
      <w:proofErr w:type="gramStart"/>
      <w:r>
        <w:rPr>
          <w:rFonts w:cstheme="minorHAnsi"/>
          <w:bCs/>
        </w:rPr>
        <w:t>aplicar</w:t>
      </w:r>
      <w:proofErr w:type="gramEnd"/>
      <w:r>
        <w:rPr>
          <w:rFonts w:cstheme="minorHAnsi"/>
          <w:bCs/>
        </w:rPr>
        <w:t xml:space="preserve"> as sanções administrativas, quando se fizerem necessárias;</w:t>
      </w:r>
    </w:p>
    <w:p w:rsidR="00125A49" w:rsidRPr="005703E2" w:rsidRDefault="00125A49" w:rsidP="00125A49">
      <w:pPr>
        <w:pStyle w:val="PargrafodaLista"/>
        <w:widowControl/>
        <w:numPr>
          <w:ilvl w:val="0"/>
          <w:numId w:val="2"/>
        </w:numPr>
        <w:autoSpaceDE/>
        <w:autoSpaceDN/>
        <w:spacing w:before="120"/>
        <w:ind w:left="0" w:firstLine="0"/>
        <w:jc w:val="both"/>
        <w:rPr>
          <w:rFonts w:cstheme="minorHAnsi"/>
          <w:bCs/>
        </w:rPr>
      </w:pPr>
      <w:proofErr w:type="gramStart"/>
      <w:r>
        <w:rPr>
          <w:rFonts w:cstheme="minorHAnsi"/>
          <w:bCs/>
        </w:rPr>
        <w:t>prestar</w:t>
      </w:r>
      <w:proofErr w:type="gramEnd"/>
      <w:r>
        <w:rPr>
          <w:rFonts w:cstheme="minorHAnsi"/>
          <w:bCs/>
        </w:rPr>
        <w:t xml:space="preserve"> à CONTRATADA informações e esclarecimentos que venham a ser solicitados;</w:t>
      </w:r>
    </w:p>
    <w:p w:rsidR="00125A49" w:rsidRDefault="00125A49" w:rsidP="00125A49">
      <w:pPr>
        <w:pStyle w:val="PargrafodaLista"/>
        <w:widowControl/>
        <w:numPr>
          <w:ilvl w:val="0"/>
          <w:numId w:val="2"/>
        </w:numPr>
        <w:autoSpaceDE/>
        <w:autoSpaceDN/>
        <w:spacing w:before="120"/>
        <w:ind w:left="0" w:firstLine="0"/>
        <w:jc w:val="both"/>
        <w:rPr>
          <w:rFonts w:cstheme="minorHAnsi"/>
          <w:bCs/>
        </w:rPr>
      </w:pPr>
      <w:proofErr w:type="gramStart"/>
      <w:r>
        <w:rPr>
          <w:rFonts w:cstheme="minorHAnsi"/>
          <w:bCs/>
        </w:rPr>
        <w:t>demais</w:t>
      </w:r>
      <w:proofErr w:type="gramEnd"/>
      <w:r>
        <w:rPr>
          <w:rFonts w:cstheme="minorHAnsi"/>
          <w:bCs/>
        </w:rPr>
        <w:t xml:space="preserve"> condições constantes do edital de licitação.</w:t>
      </w:r>
    </w:p>
    <w:p w:rsidR="00125A49" w:rsidRPr="005703E2" w:rsidRDefault="00125A49" w:rsidP="00125A49">
      <w:pPr>
        <w:pStyle w:val="PargrafodaLista"/>
        <w:spacing w:before="120"/>
        <w:ind w:left="0"/>
        <w:jc w:val="both"/>
        <w:rPr>
          <w:rFonts w:cstheme="minorHAnsi"/>
          <w:bCs/>
        </w:rPr>
      </w:pPr>
    </w:p>
    <w:p w:rsidR="00125A49" w:rsidRPr="005703E2" w:rsidRDefault="00125A49" w:rsidP="00125A49">
      <w:pPr>
        <w:pStyle w:val="Corpodetexto"/>
        <w:spacing w:before="182"/>
        <w:ind w:right="228"/>
        <w:jc w:val="both"/>
        <w:rPr>
          <w:rFonts w:asciiTheme="minorHAnsi" w:hAnsiTheme="minorHAnsi" w:cstheme="minorHAnsi"/>
          <w:b/>
          <w:sz w:val="22"/>
          <w:szCs w:val="22"/>
        </w:rPr>
      </w:pPr>
      <w:r>
        <w:rPr>
          <w:rFonts w:asciiTheme="minorHAnsi" w:hAnsiTheme="minorHAnsi" w:cstheme="minorHAnsi"/>
          <w:b/>
          <w:sz w:val="22"/>
          <w:szCs w:val="22"/>
        </w:rPr>
        <w:t>8 – Da autorização de fornecimento/nota de empenho/ pedido de compra/ contrato.</w:t>
      </w:r>
    </w:p>
    <w:p w:rsidR="00125A49" w:rsidRPr="00740D7A" w:rsidRDefault="00125A49" w:rsidP="00125A49">
      <w:pPr>
        <w:pStyle w:val="Corpodetexto"/>
        <w:spacing w:before="182"/>
        <w:ind w:right="228"/>
        <w:jc w:val="both"/>
        <w:rPr>
          <w:rFonts w:asciiTheme="minorHAnsi" w:hAnsiTheme="minorHAnsi" w:cstheme="minorHAnsi"/>
          <w:b/>
          <w:sz w:val="22"/>
          <w:szCs w:val="22"/>
        </w:rPr>
      </w:pPr>
      <w:r>
        <w:rPr>
          <w:rFonts w:asciiTheme="minorHAnsi" w:hAnsiTheme="minorHAnsi" w:cstheme="minorHAnsi"/>
          <w:b/>
          <w:sz w:val="22"/>
          <w:szCs w:val="22"/>
        </w:rPr>
        <w:t xml:space="preserve">8.1 – </w:t>
      </w:r>
      <w:r>
        <w:rPr>
          <w:rFonts w:asciiTheme="minorHAnsi" w:hAnsiTheme="minorHAnsi" w:cstheme="minorHAnsi"/>
          <w:sz w:val="22"/>
          <w:szCs w:val="22"/>
        </w:rPr>
        <w:t>Para esta dispensa, o método de contratação será por autorização de fornecimento/Nota de Empenho/ Pedido de Compra / Contrato.</w:t>
      </w:r>
    </w:p>
    <w:p w:rsidR="00125A49" w:rsidRPr="005703E2" w:rsidRDefault="00125A49" w:rsidP="00125A49">
      <w:pPr>
        <w:pStyle w:val="Corpodetexto"/>
        <w:spacing w:before="182"/>
        <w:ind w:right="228"/>
        <w:jc w:val="both"/>
        <w:rPr>
          <w:rFonts w:asciiTheme="minorHAnsi" w:hAnsiTheme="minorHAnsi" w:cstheme="minorHAnsi"/>
          <w:b/>
          <w:sz w:val="22"/>
          <w:szCs w:val="22"/>
        </w:rPr>
      </w:pPr>
      <w:r>
        <w:rPr>
          <w:rFonts w:asciiTheme="minorHAnsi" w:hAnsiTheme="minorHAnsi" w:cstheme="minorHAnsi"/>
          <w:b/>
          <w:sz w:val="22"/>
          <w:szCs w:val="22"/>
        </w:rPr>
        <w:t xml:space="preserve"> 8.2 Gestão e Fiscalização</w:t>
      </w:r>
    </w:p>
    <w:p w:rsidR="00125A49" w:rsidRPr="005703E2" w:rsidRDefault="00125A49" w:rsidP="00125A49">
      <w:pPr>
        <w:ind w:right="228"/>
        <w:jc w:val="both"/>
        <w:rPr>
          <w:rFonts w:cstheme="minorHAnsi"/>
          <w:b/>
        </w:rPr>
      </w:pPr>
      <w:r>
        <w:rPr>
          <w:rFonts w:cstheme="minorHAnsi"/>
          <w:b/>
        </w:rPr>
        <w:lastRenderedPageBreak/>
        <w:t>8.2.1 Gestor:</w:t>
      </w:r>
    </w:p>
    <w:p w:rsidR="00125A49" w:rsidRPr="005703E2" w:rsidRDefault="00125A49" w:rsidP="00125A49">
      <w:pPr>
        <w:ind w:right="228"/>
        <w:jc w:val="both"/>
        <w:rPr>
          <w:rFonts w:cstheme="minorHAnsi"/>
          <w:bCs/>
        </w:rPr>
      </w:pPr>
      <w:r>
        <w:rPr>
          <w:rFonts w:cstheme="minorHAnsi"/>
          <w:bCs/>
        </w:rPr>
        <w:t>Nome: Marcos Paulo Risseto Alves Bueno</w:t>
      </w:r>
    </w:p>
    <w:p w:rsidR="00125A49" w:rsidRPr="005703E2" w:rsidRDefault="00125A49" w:rsidP="00125A49">
      <w:pPr>
        <w:ind w:right="228"/>
        <w:jc w:val="both"/>
        <w:rPr>
          <w:rFonts w:cstheme="minorHAnsi"/>
          <w:bCs/>
        </w:rPr>
      </w:pPr>
      <w:r>
        <w:rPr>
          <w:rFonts w:cstheme="minorHAnsi"/>
          <w:bCs/>
        </w:rPr>
        <w:t>Cargo: Secretário Autárquico de Suprimentos</w:t>
      </w:r>
    </w:p>
    <w:p w:rsidR="00125A49" w:rsidRDefault="00125A49" w:rsidP="00125A49">
      <w:pPr>
        <w:ind w:right="228"/>
        <w:jc w:val="both"/>
      </w:pPr>
      <w:r>
        <w:rPr>
          <w:rFonts w:cstheme="minorHAnsi"/>
          <w:bCs/>
        </w:rPr>
        <w:t xml:space="preserve">E-mail: </w:t>
      </w:r>
      <w:hyperlink r:id="rId39" w:history="1">
        <w:r>
          <w:rPr>
            <w:rStyle w:val="Hyperlink"/>
          </w:rPr>
          <w:t>diretoria@samaemogiguacu.com.br</w:t>
        </w:r>
      </w:hyperlink>
    </w:p>
    <w:p w:rsidR="00125A49" w:rsidRDefault="00125A49" w:rsidP="00125A49">
      <w:pPr>
        <w:ind w:right="228"/>
        <w:jc w:val="both"/>
        <w:rPr>
          <w:rFonts w:cstheme="minorHAnsi"/>
          <w:bCs/>
        </w:rPr>
      </w:pPr>
    </w:p>
    <w:p w:rsidR="00125A49" w:rsidRDefault="00125A49" w:rsidP="00125A49">
      <w:pPr>
        <w:jc w:val="both"/>
      </w:pPr>
      <w:r>
        <w:rPr>
          <w:b/>
        </w:rPr>
        <w:t>8.2.1.1</w:t>
      </w:r>
      <w: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125A49" w:rsidRPr="00D16172" w:rsidRDefault="00125A49" w:rsidP="00125A49">
      <w:pPr>
        <w:jc w:val="both"/>
      </w:pPr>
    </w:p>
    <w:p w:rsidR="00125A49" w:rsidRDefault="00125A49" w:rsidP="00125A49">
      <w:pPr>
        <w:jc w:val="both"/>
      </w:pPr>
      <w:r>
        <w:rPr>
          <w:b/>
        </w:rPr>
        <w:t>8.2.1.2</w:t>
      </w:r>
      <w: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125A49" w:rsidRPr="00D16172" w:rsidRDefault="00125A49" w:rsidP="00125A49">
      <w:pPr>
        <w:jc w:val="both"/>
        <w:rPr>
          <w:b/>
          <w:bCs/>
        </w:rPr>
      </w:pPr>
    </w:p>
    <w:p w:rsidR="00125A49" w:rsidRDefault="00125A49" w:rsidP="00125A49">
      <w:pPr>
        <w:jc w:val="both"/>
      </w:pPr>
      <w:r>
        <w:rPr>
          <w:b/>
        </w:rPr>
        <w:t xml:space="preserve"> 8.2.1.3</w:t>
      </w:r>
      <w: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rsidR="00125A49" w:rsidRPr="00D16172" w:rsidRDefault="00125A49" w:rsidP="00125A49">
      <w:pPr>
        <w:jc w:val="both"/>
      </w:pPr>
    </w:p>
    <w:p w:rsidR="00125A49" w:rsidRDefault="00125A49" w:rsidP="00125A49">
      <w:pPr>
        <w:jc w:val="both"/>
      </w:pPr>
      <w:r>
        <w:rPr>
          <w:b/>
        </w:rPr>
        <w:t>8.2.1.4</w:t>
      </w:r>
      <w:r>
        <w:t xml:space="preserve"> O gestor do contrato emitirá documento comprobatório da avaliação realizada pelos fiscais técnico e administrativo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125A49" w:rsidRPr="00D16172" w:rsidRDefault="00125A49" w:rsidP="00125A49">
      <w:pPr>
        <w:jc w:val="both"/>
      </w:pPr>
    </w:p>
    <w:p w:rsidR="00125A49" w:rsidRDefault="00125A49" w:rsidP="00125A49">
      <w:pPr>
        <w:jc w:val="both"/>
      </w:pPr>
      <w:r>
        <w:rPr>
          <w:b/>
        </w:rPr>
        <w:t>8.2.1.5</w:t>
      </w:r>
      <w: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125A49" w:rsidRPr="00D16172" w:rsidRDefault="00125A49" w:rsidP="00125A49">
      <w:pPr>
        <w:jc w:val="both"/>
      </w:pPr>
    </w:p>
    <w:p w:rsidR="00125A49" w:rsidRDefault="00125A49" w:rsidP="00125A49">
      <w:pPr>
        <w:jc w:val="both"/>
      </w:pPr>
      <w:r>
        <w:rPr>
          <w:b/>
        </w:rPr>
        <w:t>8.2.1.6</w:t>
      </w:r>
      <w:r>
        <w:t xml:space="preserve"> O gestor do contrato deverá elaborar relatório final com informações sobre a consecução dos objetivos que tenham justificado a contratação e eventuais condutas a serem adotadas para o aprimoramento das atividades da Administração.</w:t>
      </w:r>
    </w:p>
    <w:p w:rsidR="00125A49" w:rsidRPr="00D16172" w:rsidRDefault="00125A49" w:rsidP="00125A49">
      <w:pPr>
        <w:jc w:val="both"/>
      </w:pPr>
    </w:p>
    <w:p w:rsidR="00125A49" w:rsidRPr="00057052" w:rsidRDefault="00125A49" w:rsidP="00125A49">
      <w:pPr>
        <w:jc w:val="both"/>
      </w:pPr>
      <w:r>
        <w:rPr>
          <w:b/>
        </w:rPr>
        <w:t>8.2.1.7</w:t>
      </w:r>
      <w:r>
        <w:t xml:space="preserve"> O gestor do contrato deverá enviar a documentação pertinente ao setor de contratos para a formalização dos procedimentos de liquidação e pagamento, no valor dimensionado pela fiscalização e gestão nos termos do contrato.</w:t>
      </w:r>
    </w:p>
    <w:p w:rsidR="00125A49" w:rsidRDefault="00125A49" w:rsidP="00125A49">
      <w:pPr>
        <w:ind w:right="228"/>
        <w:jc w:val="both"/>
        <w:rPr>
          <w:rFonts w:cstheme="minorHAnsi"/>
          <w:bCs/>
        </w:rPr>
      </w:pPr>
    </w:p>
    <w:p w:rsidR="00125A49" w:rsidRDefault="00125A49" w:rsidP="00125A49">
      <w:pPr>
        <w:ind w:right="228"/>
        <w:jc w:val="both"/>
        <w:rPr>
          <w:rFonts w:cstheme="minorHAnsi"/>
          <w:b/>
        </w:rPr>
      </w:pPr>
      <w:r>
        <w:rPr>
          <w:rFonts w:cstheme="minorHAnsi"/>
          <w:b/>
        </w:rPr>
        <w:t>8.3 Fiscal:</w:t>
      </w:r>
    </w:p>
    <w:p w:rsidR="00125A49" w:rsidRPr="005703E2" w:rsidRDefault="00125A49" w:rsidP="00125A49">
      <w:pPr>
        <w:ind w:right="228"/>
        <w:jc w:val="both"/>
        <w:rPr>
          <w:rFonts w:cstheme="minorHAnsi"/>
          <w:bCs/>
        </w:rPr>
      </w:pPr>
      <w:r>
        <w:rPr>
          <w:rFonts w:cstheme="minorHAnsi"/>
          <w:bCs/>
        </w:rPr>
        <w:t>Nome: Taimara Sínico de Moraes</w:t>
      </w:r>
    </w:p>
    <w:p w:rsidR="00125A49" w:rsidRPr="005703E2" w:rsidRDefault="00125A49" w:rsidP="00125A49">
      <w:pPr>
        <w:ind w:right="228"/>
        <w:jc w:val="both"/>
        <w:rPr>
          <w:rFonts w:cstheme="minorHAnsi"/>
          <w:bCs/>
        </w:rPr>
      </w:pPr>
      <w:r>
        <w:rPr>
          <w:rFonts w:cstheme="minorHAnsi"/>
          <w:bCs/>
        </w:rPr>
        <w:t>Cargo: Chefe de Operações e Laboratório</w:t>
      </w:r>
    </w:p>
    <w:p w:rsidR="00125A49" w:rsidRDefault="00125A49" w:rsidP="00125A49">
      <w:pPr>
        <w:ind w:right="228"/>
        <w:jc w:val="both"/>
        <w:rPr>
          <w:rStyle w:val="Hyperlink"/>
          <w:rFonts w:cstheme="minorHAnsi"/>
          <w:bCs/>
        </w:rPr>
      </w:pPr>
      <w:r>
        <w:rPr>
          <w:rFonts w:cstheme="minorHAnsi"/>
          <w:bCs/>
        </w:rPr>
        <w:t xml:space="preserve">E-mail: </w:t>
      </w:r>
      <w:hyperlink r:id="rId40" w:history="1">
        <w:r>
          <w:rPr>
            <w:rStyle w:val="Hyperlink"/>
            <w:rFonts w:cstheme="minorHAnsi"/>
            <w:bCs/>
          </w:rPr>
          <w:t>eta@samaemogiguacu.com.br</w:t>
        </w:r>
      </w:hyperlink>
    </w:p>
    <w:p w:rsidR="00125A49" w:rsidRPr="005703E2" w:rsidRDefault="00125A49" w:rsidP="00125A49">
      <w:pPr>
        <w:ind w:right="228"/>
        <w:jc w:val="both"/>
        <w:rPr>
          <w:rFonts w:cstheme="minorHAnsi"/>
          <w:bCs/>
        </w:rPr>
      </w:pPr>
    </w:p>
    <w:p w:rsidR="00125A49" w:rsidRDefault="00125A49" w:rsidP="00125A49">
      <w:pPr>
        <w:jc w:val="both"/>
      </w:pPr>
      <w:r>
        <w:rPr>
          <w:b/>
        </w:rPr>
        <w:t>8.3.1</w:t>
      </w:r>
      <w:r>
        <w:t xml:space="preserve"> O fiscal técnico do contrato acompanhará a execução do contrato, para que sejam cumpridas todas as condições estabelecidas no contrato, de modo a assegurar os melhores resultados para a Administração;</w:t>
      </w:r>
    </w:p>
    <w:p w:rsidR="00125A49" w:rsidRPr="00D16172" w:rsidRDefault="00125A49" w:rsidP="00125A49">
      <w:pPr>
        <w:jc w:val="both"/>
        <w:rPr>
          <w:b/>
          <w:bCs/>
        </w:rPr>
      </w:pPr>
    </w:p>
    <w:p w:rsidR="00125A49" w:rsidRPr="00D16172" w:rsidRDefault="00125A49" w:rsidP="00125A49">
      <w:pPr>
        <w:jc w:val="both"/>
        <w:rPr>
          <w:b/>
          <w:bCs/>
        </w:rPr>
      </w:pPr>
      <w:r>
        <w:rPr>
          <w:b/>
        </w:rPr>
        <w:t>8.3.2</w:t>
      </w:r>
      <w:r>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rsidR="00125A49" w:rsidRDefault="00125A49" w:rsidP="00125A49">
      <w:pPr>
        <w:jc w:val="both"/>
      </w:pPr>
      <w:r>
        <w:t>Identificada qualquer inexatidão ou irregularidade, o fiscal técnico do contrato emitirá notificação para a correção da execução do contrato, determinando prazo para a correção.</w:t>
      </w:r>
    </w:p>
    <w:p w:rsidR="00125A49" w:rsidRPr="00D16172" w:rsidRDefault="00125A49" w:rsidP="00125A49">
      <w:pPr>
        <w:jc w:val="both"/>
        <w:rPr>
          <w:b/>
          <w:bCs/>
        </w:rPr>
      </w:pPr>
    </w:p>
    <w:p w:rsidR="00125A49" w:rsidRDefault="00125A49" w:rsidP="00125A49">
      <w:pPr>
        <w:jc w:val="both"/>
      </w:pPr>
      <w:r>
        <w:rPr>
          <w:b/>
        </w:rPr>
        <w:t>8.3.3</w:t>
      </w:r>
      <w:r>
        <w:t xml:space="preserve"> O fiscal técnico do contrato informará ao gestor do contato, em tempo hábil, a situação que demandar decisão ou adoção de medidas que ultrapassem sua competência, para que adote as medidas necessárias e saneadoras, se for o caso.</w:t>
      </w:r>
    </w:p>
    <w:p w:rsidR="00125A49" w:rsidRPr="00D16172" w:rsidRDefault="00125A49" w:rsidP="00125A49">
      <w:pPr>
        <w:jc w:val="both"/>
        <w:rPr>
          <w:b/>
          <w:bCs/>
        </w:rPr>
      </w:pPr>
    </w:p>
    <w:p w:rsidR="00125A49" w:rsidRDefault="00125A49" w:rsidP="00125A49">
      <w:pPr>
        <w:jc w:val="both"/>
      </w:pPr>
      <w:r>
        <w:rPr>
          <w:b/>
        </w:rPr>
        <w:t>8.3.4</w:t>
      </w:r>
      <w:r>
        <w:t xml:space="preserve"> No caso de ocorrências que possam inviabilizar a execução do contrato nas datas aprazadas, o fiscal </w:t>
      </w:r>
      <w:r>
        <w:lastRenderedPageBreak/>
        <w:t xml:space="preserve">técnico do contrato comunicará o fato imediatamente ao gestor do contrato. </w:t>
      </w:r>
    </w:p>
    <w:p w:rsidR="00125A49" w:rsidRPr="00D16172" w:rsidRDefault="00125A49" w:rsidP="00125A49">
      <w:pPr>
        <w:jc w:val="both"/>
        <w:rPr>
          <w:b/>
          <w:bCs/>
        </w:rPr>
      </w:pPr>
    </w:p>
    <w:p w:rsidR="00125A49" w:rsidRDefault="00125A49" w:rsidP="00125A49">
      <w:pPr>
        <w:jc w:val="both"/>
      </w:pPr>
      <w:r>
        <w:rPr>
          <w:b/>
        </w:rPr>
        <w:t>8.3.5</w:t>
      </w:r>
      <w:r>
        <w:t xml:space="preserve"> O fiscal técnico do contrato comunicará ao gestor do contrato, em tempo hábil, o término do contrato sob sua responsabilidade, com vistas à renovação tempestiva ou à prorrogação contratual.</w:t>
      </w:r>
    </w:p>
    <w:p w:rsidR="00125A49" w:rsidRPr="00D16172" w:rsidRDefault="00125A49" w:rsidP="00125A49">
      <w:pPr>
        <w:jc w:val="both"/>
      </w:pPr>
    </w:p>
    <w:p w:rsidR="00125A49" w:rsidRPr="00057052" w:rsidRDefault="00125A49" w:rsidP="00125A49">
      <w:pPr>
        <w:jc w:val="both"/>
        <w:rPr>
          <w:b/>
          <w:bCs/>
        </w:rPr>
      </w:pPr>
      <w:r>
        <w:rPr>
          <w:b/>
        </w:rPr>
        <w:t xml:space="preserve">8.3.6 </w:t>
      </w:r>
      <w:r>
        <w:t>Caso ocorra descumprimento das obrigações contratuais, o fiscal administrativo do contrato atuará tempestivamente na solução do problema, reportando ao gestor do contrato para que tome as providências cabíveis, quando ultrapassar a sua competência;</w:t>
      </w:r>
    </w:p>
    <w:p w:rsidR="00125A49" w:rsidRPr="00057052" w:rsidRDefault="00125A49" w:rsidP="00125A49">
      <w:pPr>
        <w:jc w:val="both"/>
        <w:rPr>
          <w:b/>
          <w:bCs/>
        </w:rPr>
      </w:pPr>
    </w:p>
    <w:p w:rsidR="00125A49" w:rsidRPr="005703E2" w:rsidRDefault="00125A49" w:rsidP="00125A49">
      <w:pPr>
        <w:ind w:right="228"/>
        <w:jc w:val="both"/>
        <w:rPr>
          <w:rFonts w:cstheme="minorHAnsi"/>
          <w:b/>
        </w:rPr>
      </w:pPr>
      <w:r>
        <w:rPr>
          <w:rFonts w:cstheme="minorHAnsi"/>
          <w:b/>
        </w:rPr>
        <w:t>9 - Critérios de medição e pagamento</w:t>
      </w:r>
    </w:p>
    <w:p w:rsidR="00125A49" w:rsidRPr="005703E2" w:rsidRDefault="00125A49" w:rsidP="00125A49">
      <w:pPr>
        <w:ind w:right="228"/>
        <w:jc w:val="both"/>
        <w:rPr>
          <w:rFonts w:cstheme="minorHAnsi"/>
          <w:b/>
        </w:rPr>
      </w:pPr>
    </w:p>
    <w:p w:rsidR="00125A49" w:rsidRPr="005703E2" w:rsidRDefault="00125A49" w:rsidP="00125A49">
      <w:pPr>
        <w:jc w:val="both"/>
        <w:rPr>
          <w:rFonts w:cstheme="minorHAnsi"/>
          <w:bCs/>
        </w:rPr>
      </w:pPr>
      <w:r>
        <w:rPr>
          <w:rFonts w:cstheme="minorHAnsi"/>
          <w:bCs/>
        </w:rPr>
        <w:t xml:space="preserve">9.1 – O Prazo de troca para bens rejeitados será de </w:t>
      </w:r>
      <w:proofErr w:type="gramStart"/>
      <w:r>
        <w:rPr>
          <w:rFonts w:cstheme="minorHAnsi"/>
          <w:bCs/>
        </w:rPr>
        <w:t>5</w:t>
      </w:r>
      <w:proofErr w:type="gramEnd"/>
      <w:r>
        <w:rPr>
          <w:rFonts w:cstheme="minorHAnsi"/>
          <w:bCs/>
        </w:rPr>
        <w:t xml:space="preserve"> (cinco) dias úteis,</w:t>
      </w:r>
      <w:r>
        <w:rPr>
          <w:rFonts w:cstheme="minorHAnsi"/>
        </w:rPr>
        <w:t xml:space="preserve"> a contar da notificação da contratada, às custas do fornecedor ganhador, sem prejuízo da aplicação das penalidades.</w:t>
      </w:r>
    </w:p>
    <w:p w:rsidR="00125A49" w:rsidRPr="005703E2" w:rsidRDefault="00125A49" w:rsidP="00125A49">
      <w:pPr>
        <w:pStyle w:val="PargrafodaLista"/>
        <w:widowControl/>
        <w:numPr>
          <w:ilvl w:val="1"/>
          <w:numId w:val="120"/>
        </w:numPr>
        <w:autoSpaceDE/>
        <w:autoSpaceDN/>
        <w:spacing w:line="276" w:lineRule="auto"/>
        <w:ind w:left="0" w:firstLine="0"/>
        <w:contextualSpacing/>
        <w:jc w:val="both"/>
        <w:rPr>
          <w:rFonts w:cstheme="minorHAnsi"/>
          <w:bCs/>
        </w:rPr>
      </w:pPr>
      <w:r>
        <w:rPr>
          <w:rFonts w:cstheme="minorHAnsi"/>
          <w:bCs/>
        </w:rPr>
        <w:t>- O Prazo de liquidação do documento fiscal será de 30 (trinta) dias</w:t>
      </w:r>
    </w:p>
    <w:p w:rsidR="00125A49" w:rsidRPr="00D16172" w:rsidRDefault="00125A49" w:rsidP="00125A49">
      <w:pPr>
        <w:jc w:val="both"/>
        <w:rPr>
          <w:rFonts w:cstheme="minorHAnsi"/>
        </w:rPr>
      </w:pPr>
      <w:r>
        <w:rPr>
          <w:rFonts w:cstheme="minorHAnsi"/>
        </w:rPr>
        <w:t xml:space="preserve">9.2.1Para fins de liquidação, o setor competente deverá verificar se a nota fiscal ou instrumento de cobrança equivalente apresentado expressa os elementos necessários e essenciais do documento, tais como: </w:t>
      </w:r>
    </w:p>
    <w:p w:rsidR="00125A49" w:rsidRPr="00D16172" w:rsidRDefault="00125A49" w:rsidP="00125A49">
      <w:pPr>
        <w:jc w:val="both"/>
        <w:rPr>
          <w:rFonts w:cstheme="minorHAnsi"/>
          <w:b/>
          <w:bCs/>
        </w:rPr>
      </w:pPr>
      <w:r>
        <w:rPr>
          <w:rFonts w:cstheme="minorHAnsi"/>
        </w:rPr>
        <w:t>9.2.1.1 o prazo de validade;</w:t>
      </w:r>
    </w:p>
    <w:p w:rsidR="00125A49" w:rsidRPr="00D16172" w:rsidRDefault="00125A49" w:rsidP="00125A49">
      <w:pPr>
        <w:jc w:val="both"/>
        <w:rPr>
          <w:rFonts w:cstheme="minorHAnsi"/>
          <w:b/>
          <w:bCs/>
        </w:rPr>
      </w:pPr>
      <w:r>
        <w:rPr>
          <w:rFonts w:cstheme="minorHAnsi"/>
        </w:rPr>
        <w:t xml:space="preserve">9.2.1.2 a data da emissão; </w:t>
      </w:r>
    </w:p>
    <w:p w:rsidR="00125A49" w:rsidRPr="00D16172" w:rsidRDefault="00125A49" w:rsidP="00125A49">
      <w:pPr>
        <w:jc w:val="both"/>
        <w:rPr>
          <w:rFonts w:cstheme="minorHAnsi"/>
          <w:b/>
          <w:bCs/>
        </w:rPr>
      </w:pPr>
      <w:r>
        <w:rPr>
          <w:rFonts w:cstheme="minorHAnsi"/>
        </w:rPr>
        <w:t xml:space="preserve">9.2.1.3 os dados do Registro de Preços/contrato e do órgão contratante; </w:t>
      </w:r>
    </w:p>
    <w:p w:rsidR="00125A49" w:rsidRPr="00D16172" w:rsidRDefault="00125A49" w:rsidP="00125A49">
      <w:pPr>
        <w:jc w:val="both"/>
        <w:rPr>
          <w:rFonts w:cstheme="minorHAnsi"/>
          <w:b/>
          <w:bCs/>
        </w:rPr>
      </w:pPr>
      <w:r>
        <w:rPr>
          <w:rFonts w:cstheme="minorHAnsi"/>
        </w:rPr>
        <w:t xml:space="preserve">9.2.1.4 o período respectivo de execução da Ata/contrato; </w:t>
      </w:r>
    </w:p>
    <w:p w:rsidR="00125A49" w:rsidRPr="00D16172" w:rsidRDefault="00125A49" w:rsidP="00125A49">
      <w:pPr>
        <w:jc w:val="both"/>
        <w:rPr>
          <w:rFonts w:cstheme="minorHAnsi"/>
          <w:b/>
          <w:bCs/>
        </w:rPr>
      </w:pPr>
      <w:r>
        <w:rPr>
          <w:rFonts w:cstheme="minorHAnsi"/>
        </w:rPr>
        <w:t xml:space="preserve">9.2.1.5 o valor a pagar; </w:t>
      </w:r>
      <w:proofErr w:type="gramStart"/>
      <w:r>
        <w:rPr>
          <w:rFonts w:cstheme="minorHAnsi"/>
        </w:rPr>
        <w:t>e</w:t>
      </w:r>
      <w:proofErr w:type="gramEnd"/>
      <w:r>
        <w:rPr>
          <w:rFonts w:cstheme="minorHAnsi"/>
        </w:rPr>
        <w:t xml:space="preserve"> </w:t>
      </w:r>
    </w:p>
    <w:p w:rsidR="00125A49" w:rsidRPr="00D16172" w:rsidRDefault="00125A49" w:rsidP="00125A49">
      <w:pPr>
        <w:jc w:val="both"/>
        <w:rPr>
          <w:rFonts w:cstheme="minorHAnsi"/>
          <w:b/>
          <w:bCs/>
        </w:rPr>
      </w:pPr>
      <w:r>
        <w:rPr>
          <w:rFonts w:cstheme="minorHAnsi"/>
        </w:rPr>
        <w:t>9.2.1.6eventual destaque do valor de retenções tributárias cabíveis.</w:t>
      </w:r>
    </w:p>
    <w:p w:rsidR="00125A49" w:rsidRPr="00D16172" w:rsidRDefault="00125A49" w:rsidP="00125A49">
      <w:pPr>
        <w:jc w:val="both"/>
        <w:rPr>
          <w:rFonts w:cstheme="minorHAnsi"/>
          <w:b/>
          <w:bCs/>
        </w:rPr>
      </w:pPr>
      <w:r>
        <w:rPr>
          <w:rFonts w:cstheme="minorHAnsi"/>
        </w:rPr>
        <w:t>9.2.1Havendo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125A49" w:rsidRPr="00D16172" w:rsidRDefault="00125A49" w:rsidP="00125A49">
      <w:pPr>
        <w:jc w:val="both"/>
        <w:rPr>
          <w:rFonts w:cstheme="minorHAnsi"/>
          <w:b/>
          <w:bCs/>
        </w:rPr>
      </w:pPr>
      <w:r>
        <w:rPr>
          <w:rFonts w:cstheme="minorHAnsi"/>
        </w:rPr>
        <w:t>9.2.2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r>
        <w:rPr>
          <w:rFonts w:cstheme="minorHAnsi"/>
          <w:b/>
          <w:bCs/>
        </w:rPr>
        <w:t>.</w:t>
      </w:r>
    </w:p>
    <w:p w:rsidR="00125A49" w:rsidRPr="00D16172" w:rsidRDefault="00125A49" w:rsidP="00125A49">
      <w:pPr>
        <w:jc w:val="both"/>
        <w:rPr>
          <w:rFonts w:cstheme="minorHAnsi"/>
          <w:b/>
          <w:bCs/>
        </w:rPr>
      </w:pPr>
      <w:r>
        <w:rPr>
          <w:rFonts w:cstheme="minorHAnsi"/>
        </w:rPr>
        <w:t>9.2.3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w:t>
      </w:r>
      <w:r>
        <w:rPr>
          <w:rFonts w:cstheme="minorHAnsi"/>
          <w:color w:val="FF0000"/>
        </w:rPr>
        <w:t>INSTRUÇÃO NORMATIVA Nº 3, DE 26 DE ABRIL DE 2018</w:t>
      </w:r>
      <w:r>
        <w:rPr>
          <w:rFonts w:cstheme="minorHAnsi"/>
        </w:rPr>
        <w:t>).</w:t>
      </w:r>
    </w:p>
    <w:p w:rsidR="00125A49" w:rsidRPr="00D16172" w:rsidRDefault="00125A49" w:rsidP="00125A49">
      <w:pPr>
        <w:jc w:val="both"/>
        <w:rPr>
          <w:rFonts w:cstheme="minorHAnsi"/>
          <w:b/>
          <w:bCs/>
        </w:rPr>
      </w:pPr>
      <w:r>
        <w:rPr>
          <w:rFonts w:cstheme="minorHAnsi"/>
        </w:rPr>
        <w:t xml:space="preserve">9.2.4 Constatando-se, junto ao SICAF, a situação de irregularidade do contratado, será providenciada sua notificação, por escrito, para que, no prazo de </w:t>
      </w:r>
      <w:proofErr w:type="gramStart"/>
      <w:r>
        <w:rPr>
          <w:rFonts w:cstheme="minorHAnsi"/>
        </w:rPr>
        <w:t>5</w:t>
      </w:r>
      <w:proofErr w:type="gramEnd"/>
      <w:r>
        <w:rPr>
          <w:rFonts w:cstheme="minorHAnsi"/>
        </w:rPr>
        <w:t xml:space="preserve"> (cinco) dias úteis, regularize sua situação ou, no mesmo prazo, apresente sua defesa. O prazo poderá ser prorrogado uma vez, por igual período, a critério do contratante.</w:t>
      </w:r>
    </w:p>
    <w:p w:rsidR="00125A49" w:rsidRPr="00D16172" w:rsidRDefault="00125A49" w:rsidP="00125A49">
      <w:pPr>
        <w:jc w:val="both"/>
        <w:rPr>
          <w:rFonts w:cstheme="minorHAnsi"/>
        </w:rPr>
      </w:pPr>
      <w:r>
        <w:rPr>
          <w:rFonts w:cstheme="minorHAnsi"/>
        </w:rPr>
        <w:t>9.2.6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125A49" w:rsidRPr="00D16172" w:rsidRDefault="00125A49" w:rsidP="00125A49">
      <w:pPr>
        <w:jc w:val="both"/>
        <w:rPr>
          <w:rFonts w:cstheme="minorHAnsi"/>
          <w:b/>
          <w:bCs/>
        </w:rPr>
      </w:pPr>
      <w:r>
        <w:rPr>
          <w:rFonts w:cstheme="minorHAnsi"/>
        </w:rPr>
        <w:t xml:space="preserve">9.2.7 Persistindo a irregularidade, o contratante deverá adotar as medidas necessárias à rescisão contratual nos autos do processo administrativo correspondente, assegurada ao contratado a ampla defesa. </w:t>
      </w:r>
    </w:p>
    <w:p w:rsidR="00125A49" w:rsidRPr="00D16172" w:rsidRDefault="00125A49" w:rsidP="00125A49">
      <w:pPr>
        <w:jc w:val="both"/>
        <w:rPr>
          <w:rFonts w:cstheme="minorHAnsi"/>
          <w:b/>
          <w:bCs/>
        </w:rPr>
      </w:pPr>
      <w:r>
        <w:rPr>
          <w:rFonts w:cstheme="minorHAnsi"/>
        </w:rPr>
        <w:t xml:space="preserve">9.2.8 Havendo a efetiva execução do objeto, os pagamentos serão realizados normalmente, até que se decida pela rescisão da Ata, caso o contratado não regularize sua situação junto ao SICAF.  </w:t>
      </w:r>
    </w:p>
    <w:p w:rsidR="00125A49" w:rsidRPr="00D16172" w:rsidRDefault="00125A49" w:rsidP="00125A49">
      <w:pPr>
        <w:jc w:val="both"/>
        <w:rPr>
          <w:rFonts w:cstheme="minorHAnsi"/>
        </w:rPr>
      </w:pPr>
      <w:r>
        <w:rPr>
          <w:rFonts w:cstheme="minorHAnsi"/>
          <w:bCs/>
        </w:rPr>
        <w:t xml:space="preserve">9.3 - O Prazo de recebimento definitivo do objeto será de </w:t>
      </w:r>
      <w:proofErr w:type="gramStart"/>
      <w:r>
        <w:rPr>
          <w:rFonts w:cstheme="minorHAnsi"/>
          <w:bCs/>
        </w:rPr>
        <w:t>5</w:t>
      </w:r>
      <w:proofErr w:type="gramEnd"/>
      <w:r>
        <w:rPr>
          <w:rFonts w:cstheme="minorHAnsi"/>
          <w:bCs/>
        </w:rPr>
        <w:t xml:space="preserve"> (cinco) dias</w:t>
      </w:r>
      <w:r>
        <w:rPr>
          <w:rFonts w:cstheme="minorHAnsi"/>
        </w:rPr>
        <w:t xml:space="preserve"> úteis, a contar do recebimento da nota fiscal ou instrumento de cobrança equivalente pela Administração, após a verificação da qualidade e quantidade do material e consequente aceitação mediante termo detalhado.</w:t>
      </w:r>
    </w:p>
    <w:p w:rsidR="00125A49" w:rsidRPr="00D16172" w:rsidRDefault="00125A49" w:rsidP="00125A49">
      <w:pPr>
        <w:jc w:val="both"/>
        <w:rPr>
          <w:rFonts w:cstheme="minorHAnsi"/>
          <w:b/>
          <w:bCs/>
        </w:rPr>
      </w:pPr>
      <w:r>
        <w:rPr>
          <w:rFonts w:cstheme="minorHAnsi"/>
        </w:rPr>
        <w:t>9.3.1 O prazo para recebimento definitivo poderá ser excepcionalmente prorrogado, de forma justificada, por igual período, quando houver necessidade de diligências para a aferição do atendimento das exigências contratuais.</w:t>
      </w:r>
    </w:p>
    <w:p w:rsidR="00125A49" w:rsidRPr="00D16172" w:rsidRDefault="00125A49" w:rsidP="00125A49">
      <w:pPr>
        <w:jc w:val="both"/>
        <w:rPr>
          <w:rFonts w:cstheme="minorHAnsi"/>
          <w:b/>
          <w:bCs/>
        </w:rPr>
      </w:pPr>
      <w:r>
        <w:rPr>
          <w:rFonts w:cstheme="minorHAnsi"/>
        </w:rPr>
        <w:t xml:space="preserve">9.3.2 No caso de controvérsia sobre a execução do objeto, quanto à dimensão, qualidade e quantidade, deverá ser observado o teor do art. 143 da Lei nº 14.133/21, comunicando-se à empresa para emissão de Nota Fiscal no que diz respeito à parcela incontroversa da execução do objeto, para efeito de liquidação e </w:t>
      </w:r>
      <w:r>
        <w:rPr>
          <w:rFonts w:cstheme="minorHAnsi"/>
        </w:rPr>
        <w:lastRenderedPageBreak/>
        <w:t>pagamento.</w:t>
      </w:r>
    </w:p>
    <w:p w:rsidR="00125A49" w:rsidRPr="00D16172" w:rsidRDefault="00125A49" w:rsidP="00125A49">
      <w:pPr>
        <w:jc w:val="both"/>
        <w:rPr>
          <w:rFonts w:cstheme="minorHAnsi"/>
          <w:b/>
          <w:bCs/>
        </w:rPr>
      </w:pPr>
      <w:r>
        <w:rPr>
          <w:rFonts w:cstheme="minorHAnsi"/>
        </w:rPr>
        <w:t>9.3.3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125A49" w:rsidRPr="005703E2" w:rsidRDefault="00125A49" w:rsidP="00125A49">
      <w:pPr>
        <w:jc w:val="both"/>
        <w:rPr>
          <w:rFonts w:cstheme="minorHAnsi"/>
        </w:rPr>
      </w:pPr>
      <w:r>
        <w:rPr>
          <w:rFonts w:cstheme="minorHAnsi"/>
        </w:rPr>
        <w:t>9.3.4 O recebimento provisório ou definitivo não excluirá a responsabilidade civil pela solidez e pela segurança dos bens nem a responsabilidade ético-profissional pela perfeita execução do registro de preços/contrato/pedido.</w:t>
      </w:r>
    </w:p>
    <w:p w:rsidR="00125A49" w:rsidRPr="00507381" w:rsidRDefault="00125A49" w:rsidP="00125A49">
      <w:pPr>
        <w:pStyle w:val="PargrafodaLista"/>
        <w:widowControl/>
        <w:numPr>
          <w:ilvl w:val="1"/>
          <w:numId w:val="121"/>
        </w:numPr>
        <w:autoSpaceDE/>
        <w:autoSpaceDN/>
        <w:spacing w:line="276" w:lineRule="auto"/>
        <w:ind w:left="0" w:firstLine="0"/>
        <w:contextualSpacing/>
        <w:jc w:val="both"/>
        <w:rPr>
          <w:rFonts w:cstheme="minorHAnsi"/>
          <w:bCs/>
        </w:rPr>
      </w:pPr>
      <w:r>
        <w:rPr>
          <w:rFonts w:cstheme="minorHAnsi"/>
        </w:rPr>
        <w:t xml:space="preserve">O </w:t>
      </w:r>
      <w:r>
        <w:rPr>
          <w:rFonts w:cstheme="minorHAnsi"/>
          <w:bCs/>
        </w:rPr>
        <w:t>Prazo de pagamento será de 30 dias.</w:t>
      </w:r>
    </w:p>
    <w:p w:rsidR="00125A49" w:rsidRPr="005703E2" w:rsidRDefault="00125A49" w:rsidP="00125A49">
      <w:pPr>
        <w:jc w:val="both"/>
        <w:rPr>
          <w:rFonts w:cstheme="minorHAnsi"/>
          <w:b/>
        </w:rPr>
      </w:pPr>
    </w:p>
    <w:p w:rsidR="00125A49" w:rsidRPr="0006383F" w:rsidRDefault="00125A49" w:rsidP="00125A49">
      <w:pPr>
        <w:pStyle w:val="PargrafodaLista"/>
        <w:widowControl/>
        <w:numPr>
          <w:ilvl w:val="0"/>
          <w:numId w:val="121"/>
        </w:numPr>
        <w:autoSpaceDE/>
        <w:autoSpaceDN/>
        <w:contextualSpacing/>
        <w:jc w:val="both"/>
        <w:rPr>
          <w:rFonts w:cstheme="minorHAnsi"/>
          <w:b/>
        </w:rPr>
      </w:pPr>
      <w:r>
        <w:rPr>
          <w:rFonts w:cstheme="minorHAnsi"/>
          <w:b/>
        </w:rPr>
        <w:t>- Da dotação orçamentária</w:t>
      </w:r>
    </w:p>
    <w:p w:rsidR="00125A49" w:rsidRPr="0006383F" w:rsidRDefault="00125A49" w:rsidP="00125A49">
      <w:pPr>
        <w:pStyle w:val="PargrafodaLista"/>
        <w:ind w:left="360"/>
        <w:jc w:val="both"/>
        <w:rPr>
          <w:rFonts w:cstheme="minorHAnsi"/>
          <w:b/>
        </w:rPr>
      </w:pPr>
    </w:p>
    <w:p w:rsidR="00125A49" w:rsidRPr="00CE2813" w:rsidRDefault="00125A49" w:rsidP="00125A49">
      <w:pPr>
        <w:pStyle w:val="PargrafodaLista"/>
        <w:ind w:left="0"/>
        <w:jc w:val="both"/>
        <w:rPr>
          <w:rFonts w:cstheme="minorHAnsi"/>
        </w:rPr>
      </w:pPr>
      <w:r>
        <w:rPr>
          <w:rFonts w:cstheme="minorHAnsi"/>
          <w:b/>
        </w:rPr>
        <w:t xml:space="preserve">10.1 </w:t>
      </w:r>
      <w:r>
        <w:rPr>
          <w:rFonts w:cstheme="minorHAnsi"/>
        </w:rPr>
        <w:t xml:space="preserve">Para cobrir as despesas oriundas desta aquisição, </w:t>
      </w:r>
      <w:proofErr w:type="gramStart"/>
      <w:r>
        <w:rPr>
          <w:rFonts w:cstheme="minorHAnsi"/>
        </w:rPr>
        <w:t>será</w:t>
      </w:r>
      <w:proofErr w:type="gramEnd"/>
      <w:r>
        <w:rPr>
          <w:rFonts w:cstheme="minorHAnsi"/>
        </w:rPr>
        <w:t xml:space="preserve"> onerada a seguinte dotação orçamentária do programa para o exercício de 2.026:</w:t>
      </w:r>
    </w:p>
    <w:p w:rsidR="00125A49" w:rsidRPr="00CE2813" w:rsidRDefault="00125A49" w:rsidP="00125A49">
      <w:pPr>
        <w:ind w:left="284"/>
        <w:jc w:val="both"/>
        <w:rPr>
          <w:rFonts w:cstheme="minorHAnsi"/>
        </w:rPr>
      </w:pPr>
      <w:r>
        <w:rPr>
          <w:rFonts w:cstheme="minorHAnsi"/>
        </w:rPr>
        <w:t>42 – 041808.1751250072.599 - 3.3.90.39.00</w:t>
      </w:r>
    </w:p>
    <w:p w:rsidR="00125A49" w:rsidRPr="005703E2" w:rsidRDefault="00125A49" w:rsidP="00125A49">
      <w:pPr>
        <w:ind w:left="284"/>
        <w:jc w:val="both"/>
        <w:rPr>
          <w:rFonts w:cstheme="minorHAnsi"/>
        </w:rPr>
      </w:pPr>
    </w:p>
    <w:p w:rsidR="00125A49" w:rsidRPr="0006383F" w:rsidRDefault="00125A49" w:rsidP="00125A49">
      <w:pPr>
        <w:pStyle w:val="PargrafodaLista"/>
        <w:widowControl/>
        <w:numPr>
          <w:ilvl w:val="0"/>
          <w:numId w:val="121"/>
        </w:numPr>
        <w:autoSpaceDE/>
        <w:autoSpaceDN/>
        <w:contextualSpacing/>
        <w:jc w:val="both"/>
        <w:rPr>
          <w:rFonts w:cstheme="minorHAnsi"/>
          <w:b/>
        </w:rPr>
      </w:pPr>
      <w:r>
        <w:rPr>
          <w:rFonts w:cstheme="minorHAnsi"/>
          <w:b/>
        </w:rPr>
        <w:t>- Do valor estimado</w:t>
      </w:r>
    </w:p>
    <w:p w:rsidR="00125A49" w:rsidRPr="0006383F" w:rsidRDefault="00125A49" w:rsidP="00125A49">
      <w:pPr>
        <w:pStyle w:val="PargrafodaLista"/>
        <w:tabs>
          <w:tab w:val="left" w:pos="1815"/>
        </w:tabs>
        <w:ind w:left="360"/>
        <w:jc w:val="both"/>
        <w:rPr>
          <w:rFonts w:cstheme="minorHAnsi"/>
          <w:b/>
        </w:rPr>
      </w:pPr>
      <w:r>
        <w:rPr>
          <w:rFonts w:cstheme="minorHAnsi"/>
          <w:b/>
        </w:rPr>
        <w:tab/>
      </w:r>
    </w:p>
    <w:p w:rsidR="00125A49" w:rsidRDefault="00125A49" w:rsidP="00125A49">
      <w:pPr>
        <w:jc w:val="both"/>
        <w:rPr>
          <w:rFonts w:eastAsia="Times New Roman" w:cstheme="minorHAnsi"/>
          <w:szCs w:val="24"/>
          <w:lang w:eastAsia="pt-BR"/>
        </w:rPr>
      </w:pPr>
      <w:r>
        <w:rPr>
          <w:rFonts w:eastAsia="Times New Roman" w:cstheme="minorHAnsi"/>
          <w:b/>
          <w:bCs/>
          <w:szCs w:val="24"/>
          <w:lang w:eastAsia="pt-BR"/>
        </w:rPr>
        <w:t>11.1.</w:t>
      </w:r>
      <w:r>
        <w:rPr>
          <w:rFonts w:eastAsia="Times New Roman" w:cstheme="minorHAnsi"/>
          <w:szCs w:val="24"/>
          <w:lang w:eastAsia="pt-BR"/>
        </w:rPr>
        <w:t xml:space="preserve"> O valor global máximo estimado para a presente contratação, visando à formação da Ata de Registro de Preços, é de </w:t>
      </w:r>
      <w:r w:rsidRPr="00D23C06">
        <w:rPr>
          <w:rFonts w:eastAsia="Times New Roman" w:cstheme="minorHAnsi"/>
          <w:b/>
          <w:bCs/>
          <w:szCs w:val="24"/>
          <w:lang w:eastAsia="pt-BR"/>
        </w:rPr>
        <w:t>R$ 986.962,92 (novecentos e oitenta e seis mil, novecentos e sessenta e dois reais e noventa e dois centavos)</w:t>
      </w:r>
      <w:r>
        <w:rPr>
          <w:rFonts w:eastAsia="Times New Roman" w:cstheme="minorHAnsi"/>
          <w:szCs w:val="24"/>
          <w:lang w:eastAsia="pt-BR"/>
        </w:rPr>
        <w:t>.</w:t>
      </w:r>
    </w:p>
    <w:p w:rsidR="00125A49" w:rsidRPr="00853685" w:rsidRDefault="00125A49" w:rsidP="00125A49">
      <w:pPr>
        <w:jc w:val="both"/>
        <w:rPr>
          <w:rFonts w:eastAsia="Times New Roman" w:cstheme="minorHAnsi"/>
          <w:szCs w:val="24"/>
          <w:lang w:eastAsia="pt-BR"/>
        </w:rPr>
      </w:pPr>
    </w:p>
    <w:p w:rsidR="00125A49" w:rsidRDefault="00125A49" w:rsidP="00125A49">
      <w:pPr>
        <w:jc w:val="both"/>
        <w:rPr>
          <w:rFonts w:eastAsia="Times New Roman" w:cstheme="minorHAnsi"/>
          <w:szCs w:val="24"/>
          <w:lang w:eastAsia="pt-BR"/>
        </w:rPr>
      </w:pPr>
      <w:r>
        <w:rPr>
          <w:rFonts w:eastAsia="Times New Roman" w:cstheme="minorHAnsi"/>
          <w:b/>
          <w:bCs/>
          <w:szCs w:val="24"/>
          <w:lang w:eastAsia="pt-BR"/>
        </w:rPr>
        <w:t>11.2.</w:t>
      </w:r>
      <w:r>
        <w:rPr>
          <w:rFonts w:eastAsia="Times New Roman" w:cstheme="minorHAnsi"/>
          <w:szCs w:val="24"/>
          <w:lang w:eastAsia="pt-BR"/>
        </w:rPr>
        <w:t xml:space="preserve"> Este montante balizador corresponde à estimativa máxima de consumo de </w:t>
      </w:r>
      <w:r>
        <w:rPr>
          <w:rFonts w:eastAsia="Times New Roman" w:cstheme="minorHAnsi"/>
          <w:b/>
          <w:bCs/>
          <w:szCs w:val="24"/>
          <w:lang w:eastAsia="pt-BR"/>
        </w:rPr>
        <w:t>876 (oitocentas e setenta e seis) unidades de serviço</w:t>
      </w:r>
      <w:r>
        <w:rPr>
          <w:rFonts w:eastAsia="Times New Roman" w:cstheme="minorHAnsi"/>
          <w:szCs w:val="24"/>
          <w:lang w:eastAsia="pt-BR"/>
        </w:rPr>
        <w:t xml:space="preserve"> (ciclos logísticos completos de locação e frete) ao longo de 12 (doze) meses, fixado ao custo unitário referencial de </w:t>
      </w:r>
      <w:r w:rsidRPr="00D23C06">
        <w:rPr>
          <w:rFonts w:eastAsia="Times New Roman" w:cstheme="minorHAnsi"/>
          <w:b/>
          <w:bCs/>
          <w:szCs w:val="24"/>
          <w:lang w:eastAsia="pt-BR"/>
        </w:rPr>
        <w:t>R$ 1</w:t>
      </w:r>
      <w:r>
        <w:rPr>
          <w:rFonts w:eastAsia="Times New Roman" w:cstheme="minorHAnsi"/>
          <w:b/>
          <w:bCs/>
          <w:szCs w:val="24"/>
          <w:lang w:eastAsia="pt-BR"/>
        </w:rPr>
        <w:t>.</w:t>
      </w:r>
      <w:r w:rsidRPr="00D23C06">
        <w:rPr>
          <w:rFonts w:eastAsia="Times New Roman" w:cstheme="minorHAnsi"/>
          <w:b/>
          <w:bCs/>
          <w:szCs w:val="24"/>
          <w:lang w:eastAsia="pt-BR"/>
        </w:rPr>
        <w:t>126,67 (um mil, cento e vinte e seis reais e sessenta e sete centavos.)</w:t>
      </w:r>
      <w:r>
        <w:rPr>
          <w:rFonts w:eastAsia="Times New Roman" w:cstheme="minorHAnsi"/>
          <w:szCs w:val="24"/>
          <w:lang w:eastAsia="pt-BR"/>
        </w:rPr>
        <w:t xml:space="preserve"> obtido em pesquisa de preços formal.</w:t>
      </w:r>
    </w:p>
    <w:p w:rsidR="00125A49" w:rsidRPr="00853685" w:rsidRDefault="00125A49" w:rsidP="00125A49">
      <w:pPr>
        <w:jc w:val="both"/>
        <w:rPr>
          <w:rFonts w:eastAsia="Times New Roman" w:cstheme="minorHAnsi"/>
          <w:szCs w:val="24"/>
          <w:lang w:eastAsia="pt-BR"/>
        </w:rPr>
      </w:pPr>
    </w:p>
    <w:p w:rsidR="00125A49" w:rsidRPr="00853685" w:rsidRDefault="00125A49" w:rsidP="00125A49">
      <w:pPr>
        <w:jc w:val="both"/>
        <w:rPr>
          <w:rFonts w:eastAsia="Times New Roman" w:cstheme="minorHAnsi"/>
          <w:szCs w:val="24"/>
          <w:lang w:eastAsia="pt-BR"/>
        </w:rPr>
      </w:pPr>
      <w:r>
        <w:rPr>
          <w:rFonts w:eastAsia="Times New Roman" w:cstheme="minorHAnsi"/>
          <w:b/>
          <w:bCs/>
          <w:szCs w:val="24"/>
          <w:lang w:eastAsia="pt-BR"/>
        </w:rPr>
        <w:t>11.3.</w:t>
      </w:r>
      <w:r>
        <w:rPr>
          <w:rFonts w:eastAsia="Times New Roman" w:cstheme="minorHAnsi"/>
          <w:szCs w:val="24"/>
          <w:lang w:eastAsia="pt-BR"/>
        </w:rPr>
        <w:t xml:space="preserve"> Por se tratar de certame para </w:t>
      </w:r>
      <w:r>
        <w:rPr>
          <w:rFonts w:eastAsia="Times New Roman" w:cstheme="minorHAnsi"/>
          <w:b/>
          <w:bCs/>
          <w:szCs w:val="24"/>
          <w:lang w:eastAsia="pt-BR"/>
        </w:rPr>
        <w:t>Sistema de Registro de Preços (SRP)</w:t>
      </w:r>
      <w:r>
        <w:rPr>
          <w:rFonts w:eastAsia="Times New Roman" w:cstheme="minorHAnsi"/>
          <w:szCs w:val="24"/>
          <w:lang w:eastAsia="pt-BR"/>
        </w:rPr>
        <w:t xml:space="preserve">, o valor global indicado representa exclusivamente o teto máximo aceitável para a licitação, </w:t>
      </w:r>
      <w:r>
        <w:rPr>
          <w:rFonts w:eastAsia="Times New Roman" w:cstheme="minorHAnsi"/>
          <w:b/>
          <w:bCs/>
          <w:szCs w:val="24"/>
          <w:lang w:eastAsia="pt-BR"/>
        </w:rPr>
        <w:t>não configurando obrigação de contratação ou de execução da totalidade do objeto</w:t>
      </w:r>
      <w:r>
        <w:rPr>
          <w:rFonts w:eastAsia="Times New Roman" w:cstheme="minorHAnsi"/>
          <w:szCs w:val="24"/>
          <w:lang w:eastAsia="pt-BR"/>
        </w:rPr>
        <w:t xml:space="preserve"> por parte do SAMAE. A Autarquia emitirá as respectivas Notas de Empenho de forma fracionada, pagando estritamente pelas viagens efetivamente demandadas e realizadas, de acordo com a sua real necessidade operacional.</w:t>
      </w:r>
    </w:p>
    <w:p w:rsidR="00125A49" w:rsidRPr="005703E2" w:rsidRDefault="00125A49" w:rsidP="00125A49">
      <w:pPr>
        <w:jc w:val="both"/>
        <w:rPr>
          <w:rFonts w:cstheme="minorHAnsi"/>
        </w:rPr>
      </w:pPr>
    </w:p>
    <w:p w:rsidR="00125A49" w:rsidRDefault="00125A49" w:rsidP="00125A49">
      <w:pPr>
        <w:pStyle w:val="PargrafodaLista"/>
        <w:widowControl/>
        <w:numPr>
          <w:ilvl w:val="0"/>
          <w:numId w:val="3"/>
        </w:numPr>
        <w:autoSpaceDE/>
        <w:autoSpaceDN/>
        <w:ind w:left="0" w:firstLine="0"/>
        <w:contextualSpacing/>
        <w:jc w:val="both"/>
        <w:rPr>
          <w:rFonts w:cstheme="minorHAnsi"/>
          <w:b/>
        </w:rPr>
      </w:pPr>
      <w:r>
        <w:rPr>
          <w:rFonts w:cstheme="minorHAnsi"/>
          <w:b/>
        </w:rPr>
        <w:t>- Informações adicionais</w:t>
      </w:r>
    </w:p>
    <w:p w:rsidR="00125A49" w:rsidRPr="00507381" w:rsidRDefault="00125A49" w:rsidP="00125A49">
      <w:pPr>
        <w:pStyle w:val="PargrafodaLista"/>
        <w:ind w:left="0"/>
        <w:jc w:val="both"/>
        <w:rPr>
          <w:rFonts w:cstheme="minorHAnsi"/>
          <w:b/>
        </w:rPr>
      </w:pPr>
    </w:p>
    <w:p w:rsidR="00125A49" w:rsidRPr="00853685" w:rsidRDefault="00125A49" w:rsidP="00125A49">
      <w:pPr>
        <w:pStyle w:val="PargrafodaLista"/>
        <w:widowControl/>
        <w:numPr>
          <w:ilvl w:val="1"/>
          <w:numId w:val="3"/>
        </w:numPr>
        <w:autoSpaceDE/>
        <w:autoSpaceDN/>
        <w:ind w:left="794" w:hanging="510"/>
        <w:contextualSpacing/>
        <w:jc w:val="both"/>
        <w:rPr>
          <w:rFonts w:eastAsia="Times New Roman" w:cstheme="minorHAnsi"/>
          <w:szCs w:val="24"/>
          <w:lang w:eastAsia="pt-BR"/>
        </w:rPr>
      </w:pPr>
      <w:r>
        <w:rPr>
          <w:rFonts w:eastAsia="Times New Roman" w:cstheme="minorHAnsi"/>
          <w:szCs w:val="24"/>
          <w:lang w:eastAsia="pt-BR"/>
        </w:rPr>
        <w:t xml:space="preserve">O fornecedor será selecionado por meio da realização de procedimento licitatório na modalidade </w:t>
      </w:r>
      <w:r>
        <w:rPr>
          <w:rFonts w:eastAsia="Times New Roman" w:cstheme="minorHAnsi"/>
          <w:b/>
          <w:bCs/>
          <w:szCs w:val="24"/>
          <w:lang w:eastAsia="pt-BR"/>
        </w:rPr>
        <w:t>Pregão, na sua forma Eletrônica</w:t>
      </w:r>
      <w:r>
        <w:rPr>
          <w:rFonts w:eastAsia="Times New Roman" w:cstheme="minorHAnsi"/>
          <w:szCs w:val="24"/>
          <w:lang w:eastAsia="pt-BR"/>
        </w:rPr>
        <w:t xml:space="preserve">, visando à formação de </w:t>
      </w:r>
      <w:r>
        <w:rPr>
          <w:rFonts w:eastAsia="Times New Roman" w:cstheme="minorHAnsi"/>
          <w:b/>
          <w:bCs/>
          <w:szCs w:val="24"/>
          <w:lang w:eastAsia="pt-BR"/>
        </w:rPr>
        <w:t>Sistema de Registro de Preços (SRP)</w:t>
      </w:r>
      <w:r>
        <w:rPr>
          <w:rFonts w:eastAsia="Times New Roman" w:cstheme="minorHAnsi"/>
          <w:szCs w:val="24"/>
          <w:lang w:eastAsia="pt-BR"/>
        </w:rPr>
        <w:t>.</w:t>
      </w:r>
    </w:p>
    <w:p w:rsidR="00125A49" w:rsidRPr="00853685" w:rsidRDefault="00125A49" w:rsidP="00125A49">
      <w:pPr>
        <w:pStyle w:val="PargrafodaLista"/>
        <w:ind w:left="794"/>
        <w:jc w:val="both"/>
        <w:rPr>
          <w:rFonts w:eastAsia="Times New Roman" w:cstheme="minorHAnsi"/>
          <w:szCs w:val="24"/>
          <w:lang w:eastAsia="pt-BR"/>
        </w:rPr>
      </w:pPr>
    </w:p>
    <w:p w:rsidR="00125A49" w:rsidRPr="00853685" w:rsidRDefault="00125A49" w:rsidP="00125A49">
      <w:pPr>
        <w:pStyle w:val="PargrafodaLista"/>
        <w:widowControl/>
        <w:numPr>
          <w:ilvl w:val="1"/>
          <w:numId w:val="3"/>
        </w:numPr>
        <w:autoSpaceDE/>
        <w:autoSpaceDN/>
        <w:ind w:left="794" w:hanging="510"/>
        <w:contextualSpacing/>
        <w:jc w:val="both"/>
        <w:rPr>
          <w:rFonts w:eastAsia="Times New Roman" w:cstheme="minorHAnsi"/>
          <w:szCs w:val="24"/>
          <w:lang w:eastAsia="pt-BR"/>
        </w:rPr>
      </w:pPr>
      <w:r>
        <w:rPr>
          <w:rFonts w:eastAsia="Times New Roman" w:cstheme="minorHAnsi"/>
          <w:szCs w:val="24"/>
          <w:lang w:eastAsia="pt-BR"/>
        </w:rPr>
        <w:t xml:space="preserve">A seleção da proposta mais vantajosa adotará rigorosamente o critério de julgamento pelo </w:t>
      </w:r>
      <w:r>
        <w:rPr>
          <w:rFonts w:eastAsia="Times New Roman" w:cstheme="minorHAnsi"/>
          <w:b/>
          <w:bCs/>
          <w:szCs w:val="24"/>
          <w:lang w:eastAsia="pt-BR"/>
        </w:rPr>
        <w:t>menor preço por item</w:t>
      </w:r>
      <w:r>
        <w:rPr>
          <w:rFonts w:eastAsia="Times New Roman" w:cstheme="minorHAnsi"/>
          <w:szCs w:val="24"/>
          <w:lang w:eastAsia="pt-BR"/>
        </w:rPr>
        <w:t xml:space="preserve"> (valor unitário do ciclo logístico completo de locação, coleta, transporte e descarregamento), em ambiente de disputa pública, garantindo a ampla concorrência e a impessoalidade.</w:t>
      </w:r>
    </w:p>
    <w:p w:rsidR="00125A49" w:rsidRPr="00853685" w:rsidRDefault="00125A49" w:rsidP="00125A49">
      <w:pPr>
        <w:pStyle w:val="PargrafodaLista"/>
        <w:ind w:left="794"/>
        <w:jc w:val="both"/>
        <w:rPr>
          <w:rFonts w:eastAsia="Times New Roman" w:cstheme="minorHAnsi"/>
          <w:szCs w:val="24"/>
          <w:lang w:eastAsia="pt-BR"/>
        </w:rPr>
      </w:pPr>
    </w:p>
    <w:p w:rsidR="00125A49" w:rsidRPr="00853685" w:rsidRDefault="00125A49" w:rsidP="00125A49">
      <w:pPr>
        <w:pStyle w:val="PargrafodaLista"/>
        <w:widowControl/>
        <w:numPr>
          <w:ilvl w:val="1"/>
          <w:numId w:val="3"/>
        </w:numPr>
        <w:autoSpaceDE/>
        <w:autoSpaceDN/>
        <w:ind w:left="794" w:hanging="510"/>
        <w:contextualSpacing/>
        <w:jc w:val="both"/>
        <w:rPr>
          <w:rFonts w:eastAsia="Times New Roman" w:cstheme="minorHAnsi"/>
          <w:szCs w:val="24"/>
          <w:lang w:eastAsia="pt-BR"/>
        </w:rPr>
      </w:pPr>
      <w:r>
        <w:rPr>
          <w:rFonts w:eastAsia="Times New Roman" w:cstheme="minorHAnsi"/>
          <w:szCs w:val="24"/>
          <w:lang w:eastAsia="pt-BR"/>
        </w:rPr>
        <w:t>Todo o certame e a futura contratação serão regidos pelos ditames da Lei Federal nº 14.133/2021, pelo Decreto Municipal nº 27.090/24 de Mogi Guaçu e pelas demais legislações correlatas à gestão de resíduos sólidos e saneamento básico.</w:t>
      </w:r>
    </w:p>
    <w:p w:rsidR="00125A49" w:rsidRPr="005703E2" w:rsidRDefault="00125A49" w:rsidP="00125A49">
      <w:pPr>
        <w:pStyle w:val="PargrafodaLista"/>
        <w:ind w:left="0"/>
        <w:jc w:val="both"/>
        <w:rPr>
          <w:rFonts w:cstheme="minorHAnsi"/>
        </w:rPr>
      </w:pPr>
    </w:p>
    <w:p w:rsidR="00125A49" w:rsidRDefault="00125A49" w:rsidP="00125A49">
      <w:pPr>
        <w:pStyle w:val="PargrafodaLista"/>
        <w:widowControl/>
        <w:numPr>
          <w:ilvl w:val="0"/>
          <w:numId w:val="3"/>
        </w:numPr>
        <w:autoSpaceDE/>
        <w:autoSpaceDN/>
        <w:ind w:left="0" w:firstLine="0"/>
        <w:contextualSpacing/>
        <w:jc w:val="both"/>
        <w:rPr>
          <w:rFonts w:cstheme="minorHAnsi"/>
          <w:b/>
          <w:bCs/>
        </w:rPr>
      </w:pPr>
      <w:r>
        <w:rPr>
          <w:rFonts w:cstheme="minorHAnsi"/>
          <w:b/>
          <w:bCs/>
        </w:rPr>
        <w:t>- Indicação responsável no órgão pelos encaminhamentos de eventuais impugnações e/ou esclarecimentos</w:t>
      </w:r>
    </w:p>
    <w:p w:rsidR="00125A49" w:rsidRPr="00507381" w:rsidRDefault="00125A49" w:rsidP="00125A49">
      <w:pPr>
        <w:pStyle w:val="PargrafodaLista"/>
        <w:ind w:left="0"/>
        <w:jc w:val="both"/>
        <w:rPr>
          <w:rFonts w:cstheme="minorHAnsi"/>
          <w:b/>
          <w:bCs/>
        </w:rPr>
      </w:pPr>
    </w:p>
    <w:p w:rsidR="00125A49" w:rsidRPr="005703E2" w:rsidRDefault="00125A49" w:rsidP="00125A49">
      <w:pPr>
        <w:pStyle w:val="PargrafodaLista"/>
        <w:ind w:left="0"/>
        <w:jc w:val="both"/>
        <w:rPr>
          <w:rFonts w:cstheme="minorHAnsi"/>
          <w:bCs/>
        </w:rPr>
      </w:pPr>
      <w:r>
        <w:rPr>
          <w:rFonts w:cstheme="minorHAnsi"/>
          <w:b/>
          <w:bCs/>
        </w:rPr>
        <w:t>13.1</w:t>
      </w:r>
      <w:r>
        <w:rPr>
          <w:rFonts w:cstheme="minorHAnsi"/>
          <w:bCs/>
        </w:rPr>
        <w:t xml:space="preserve"> Os recursos e impugnações serão dirigidos ao Setor de Licitações, através dos Agentes de Contratação, tendo como responsável:</w:t>
      </w:r>
    </w:p>
    <w:p w:rsidR="00125A49" w:rsidRDefault="00125A49" w:rsidP="00125A49">
      <w:pPr>
        <w:pStyle w:val="PargrafodaLista"/>
        <w:ind w:left="0"/>
        <w:jc w:val="both"/>
        <w:rPr>
          <w:rStyle w:val="Hyperlink"/>
          <w:rFonts w:cstheme="minorHAnsi"/>
          <w:bCs/>
        </w:rPr>
      </w:pPr>
      <w:r>
        <w:rPr>
          <w:rFonts w:cstheme="minorHAnsi"/>
          <w:bCs/>
        </w:rPr>
        <w:t xml:space="preserve">Rodrigo de Oliveira Colombo – email: </w:t>
      </w:r>
      <w:hyperlink r:id="rId41" w:history="1">
        <w:r>
          <w:rPr>
            <w:rStyle w:val="Hyperlink"/>
            <w:rFonts w:cstheme="minorHAnsi"/>
            <w:bCs/>
          </w:rPr>
          <w:t>cl-pregão2@samaemogiguacu.com.br</w:t>
        </w:r>
      </w:hyperlink>
    </w:p>
    <w:p w:rsidR="00125A49" w:rsidRDefault="00125A49" w:rsidP="00125A49">
      <w:pPr>
        <w:pStyle w:val="PargrafodaLista"/>
        <w:ind w:left="284"/>
        <w:jc w:val="both"/>
        <w:rPr>
          <w:rStyle w:val="Hyperlink"/>
          <w:rFonts w:cstheme="minorHAnsi"/>
          <w:bCs/>
        </w:rPr>
      </w:pPr>
    </w:p>
    <w:p w:rsidR="00125A49" w:rsidRDefault="00125A49" w:rsidP="00125A49">
      <w:pPr>
        <w:pStyle w:val="PargrafodaLista"/>
        <w:ind w:left="284"/>
        <w:jc w:val="both"/>
        <w:rPr>
          <w:rStyle w:val="Hyperlink"/>
          <w:rFonts w:cstheme="minorHAnsi"/>
          <w:bCs/>
        </w:rPr>
      </w:pPr>
    </w:p>
    <w:p w:rsidR="00125A49" w:rsidRDefault="00125A49" w:rsidP="00125A49">
      <w:pPr>
        <w:pStyle w:val="PargrafodaLista"/>
        <w:ind w:left="284"/>
        <w:jc w:val="both"/>
        <w:rPr>
          <w:rStyle w:val="Hyperlink"/>
          <w:rFonts w:cstheme="minorHAnsi"/>
          <w:bCs/>
        </w:rPr>
      </w:pPr>
    </w:p>
    <w:p w:rsidR="00125A49" w:rsidRDefault="00125A49" w:rsidP="00125A49">
      <w:pPr>
        <w:pStyle w:val="PargrafodaLista"/>
        <w:ind w:left="284"/>
        <w:jc w:val="both"/>
        <w:rPr>
          <w:rStyle w:val="Hyperlink"/>
          <w:rFonts w:cstheme="minorHAnsi"/>
          <w:bCs/>
        </w:rPr>
      </w:pPr>
    </w:p>
    <w:p w:rsidR="00125A49" w:rsidRDefault="00125A49" w:rsidP="00125A49">
      <w:pPr>
        <w:pStyle w:val="Ttulo1"/>
        <w:ind w:left="284"/>
        <w:rPr>
          <w:rFonts w:asciiTheme="minorHAnsi" w:hAnsiTheme="minorHAnsi" w:cstheme="minorHAnsi"/>
        </w:rPr>
      </w:pPr>
      <w:r>
        <w:rPr>
          <w:rFonts w:asciiTheme="minorHAnsi" w:hAnsiTheme="minorHAnsi" w:cstheme="minorHAnsi"/>
        </w:rPr>
        <w:t xml:space="preserve">Mogi Guaçu, </w:t>
      </w:r>
      <w:r w:rsidR="002A1C51">
        <w:rPr>
          <w:rFonts w:asciiTheme="minorHAnsi" w:hAnsiTheme="minorHAnsi" w:cstheme="minorHAnsi"/>
        </w:rPr>
        <w:t>01 de Junh</w:t>
      </w:r>
      <w:r>
        <w:rPr>
          <w:rFonts w:asciiTheme="minorHAnsi" w:hAnsiTheme="minorHAnsi" w:cstheme="minorHAnsi"/>
        </w:rPr>
        <w:t>o de 2.026.</w:t>
      </w:r>
    </w:p>
    <w:p w:rsidR="00125A49" w:rsidRDefault="00125A49" w:rsidP="00125A49">
      <w:pPr>
        <w:pStyle w:val="Ttulo1"/>
        <w:ind w:left="284"/>
        <w:rPr>
          <w:rFonts w:asciiTheme="minorHAnsi" w:hAnsiTheme="minorHAnsi" w:cstheme="minorHAnsi"/>
        </w:rPr>
      </w:pPr>
    </w:p>
    <w:p w:rsidR="00125A49" w:rsidRDefault="00125A49" w:rsidP="00125A49">
      <w:pPr>
        <w:pStyle w:val="Ttulo1"/>
        <w:ind w:left="284"/>
        <w:rPr>
          <w:rFonts w:asciiTheme="minorHAnsi" w:hAnsiTheme="minorHAnsi" w:cstheme="minorHAnsi"/>
        </w:rPr>
      </w:pPr>
    </w:p>
    <w:p w:rsidR="00125A49" w:rsidRDefault="00125A49" w:rsidP="00125A49">
      <w:pPr>
        <w:pStyle w:val="Ttulo1"/>
        <w:ind w:left="284"/>
        <w:rPr>
          <w:rFonts w:asciiTheme="minorHAnsi" w:hAnsiTheme="minorHAnsi" w:cstheme="minorHAnsi"/>
        </w:rPr>
      </w:pPr>
    </w:p>
    <w:p w:rsidR="00125A49" w:rsidRDefault="00125A49" w:rsidP="00125A49">
      <w:pPr>
        <w:pStyle w:val="Ttulo1"/>
        <w:ind w:left="284"/>
        <w:rPr>
          <w:rFonts w:asciiTheme="minorHAnsi" w:hAnsiTheme="minorHAnsi" w:cstheme="minorHAnsi"/>
        </w:rPr>
      </w:pPr>
    </w:p>
    <w:p w:rsidR="00125A49" w:rsidRPr="0006383F" w:rsidRDefault="00125A49" w:rsidP="00125A49">
      <w:pPr>
        <w:pStyle w:val="Corpodetexto"/>
        <w:ind w:left="284"/>
        <w:jc w:val="center"/>
        <w:rPr>
          <w:rFonts w:asciiTheme="minorHAnsi" w:hAnsiTheme="minorHAnsi" w:cstheme="minorHAnsi"/>
          <w:b/>
          <w:sz w:val="22"/>
          <w:szCs w:val="22"/>
        </w:rPr>
      </w:pPr>
      <w:r>
        <w:rPr>
          <w:rFonts w:asciiTheme="minorHAnsi" w:hAnsiTheme="minorHAnsi" w:cstheme="minorHAnsi"/>
          <w:b/>
          <w:sz w:val="22"/>
          <w:szCs w:val="22"/>
        </w:rPr>
        <w:t>__________________________________________</w:t>
      </w:r>
    </w:p>
    <w:p w:rsidR="00125A49" w:rsidRPr="0078751E" w:rsidRDefault="00125A49" w:rsidP="0078751E">
      <w:pPr>
        <w:pStyle w:val="Corpodetexto"/>
        <w:ind w:left="284"/>
        <w:jc w:val="center"/>
        <w:rPr>
          <w:rFonts w:asciiTheme="minorHAnsi" w:hAnsiTheme="minorHAnsi" w:cstheme="minorHAnsi"/>
          <w:b/>
          <w:sz w:val="22"/>
          <w:szCs w:val="22"/>
        </w:rPr>
      </w:pPr>
      <w:r w:rsidRPr="0078751E">
        <w:rPr>
          <w:rFonts w:asciiTheme="minorHAnsi" w:hAnsiTheme="minorHAnsi" w:cstheme="minorHAnsi"/>
          <w:b/>
          <w:sz w:val="22"/>
          <w:szCs w:val="22"/>
        </w:rPr>
        <w:t>Taimara Sínico de Moraes</w:t>
      </w:r>
    </w:p>
    <w:p w:rsidR="00125A49" w:rsidRDefault="00125A49" w:rsidP="0078751E">
      <w:pPr>
        <w:pStyle w:val="Corpodetexto"/>
        <w:ind w:left="284"/>
        <w:jc w:val="center"/>
        <w:rPr>
          <w:rFonts w:asciiTheme="minorHAnsi" w:hAnsiTheme="minorHAnsi" w:cstheme="minorHAnsi"/>
        </w:rPr>
      </w:pPr>
      <w:r w:rsidRPr="0078751E">
        <w:rPr>
          <w:rFonts w:asciiTheme="minorHAnsi" w:hAnsiTheme="minorHAnsi" w:cstheme="minorHAnsi"/>
          <w:b/>
          <w:sz w:val="22"/>
          <w:szCs w:val="22"/>
        </w:rPr>
        <w:t>Chefe de Operações e Laboratório</w:t>
      </w:r>
    </w:p>
    <w:p w:rsidR="00125A49" w:rsidRDefault="00125A49" w:rsidP="00125A49">
      <w:pPr>
        <w:pStyle w:val="Ttulo1"/>
        <w:ind w:left="284"/>
        <w:rPr>
          <w:rFonts w:asciiTheme="minorHAnsi" w:hAnsiTheme="minorHAnsi" w:cstheme="minorHAnsi"/>
        </w:rPr>
      </w:pPr>
    </w:p>
    <w:p w:rsidR="00125A49" w:rsidRDefault="00125A49" w:rsidP="00125A49">
      <w:pPr>
        <w:pStyle w:val="Ttulo1"/>
        <w:ind w:left="284"/>
        <w:rPr>
          <w:rFonts w:asciiTheme="minorHAnsi" w:hAnsiTheme="minorHAnsi" w:cstheme="minorHAnsi"/>
        </w:rPr>
      </w:pPr>
    </w:p>
    <w:p w:rsidR="00125A49" w:rsidRDefault="00125A49" w:rsidP="00125A49">
      <w:pPr>
        <w:pStyle w:val="Ttulo1"/>
        <w:ind w:left="284"/>
        <w:rPr>
          <w:rFonts w:asciiTheme="minorHAnsi" w:hAnsiTheme="minorHAnsi" w:cstheme="minorHAnsi"/>
        </w:rPr>
      </w:pPr>
    </w:p>
    <w:p w:rsidR="00125A49" w:rsidRDefault="00125A49" w:rsidP="00125A49">
      <w:pPr>
        <w:pStyle w:val="Ttulo1"/>
        <w:ind w:left="284"/>
        <w:rPr>
          <w:rFonts w:asciiTheme="minorHAnsi" w:hAnsiTheme="minorHAnsi" w:cstheme="minorHAnsi"/>
        </w:rPr>
      </w:pPr>
    </w:p>
    <w:p w:rsidR="00125A49" w:rsidRPr="004339A5" w:rsidRDefault="00125A49" w:rsidP="00125A49">
      <w:pPr>
        <w:pStyle w:val="Ttulo1"/>
        <w:ind w:left="284"/>
        <w:rPr>
          <w:rFonts w:asciiTheme="minorHAnsi" w:hAnsiTheme="minorHAnsi" w:cstheme="minorHAnsi"/>
        </w:rPr>
      </w:pPr>
    </w:p>
    <w:p w:rsidR="00125A49" w:rsidRPr="00E17913" w:rsidRDefault="00125A49" w:rsidP="00125A49">
      <w:pPr>
        <w:pStyle w:val="Corpodetexto"/>
        <w:ind w:left="284"/>
        <w:jc w:val="center"/>
        <w:rPr>
          <w:rFonts w:asciiTheme="minorHAnsi" w:hAnsiTheme="minorHAnsi" w:cstheme="minorHAnsi"/>
          <w:b/>
          <w:sz w:val="22"/>
          <w:szCs w:val="22"/>
        </w:rPr>
      </w:pPr>
      <w:r>
        <w:rPr>
          <w:rFonts w:asciiTheme="minorHAnsi" w:hAnsiTheme="minorHAnsi" w:cstheme="minorHAnsi"/>
          <w:b/>
          <w:sz w:val="22"/>
          <w:szCs w:val="22"/>
        </w:rPr>
        <w:t>__________________________________________</w:t>
      </w:r>
    </w:p>
    <w:p w:rsidR="00125A49" w:rsidRDefault="00125A49" w:rsidP="00125A49">
      <w:pPr>
        <w:pStyle w:val="Corpodetexto"/>
        <w:ind w:left="284"/>
        <w:jc w:val="center"/>
        <w:rPr>
          <w:rFonts w:asciiTheme="minorHAnsi" w:hAnsiTheme="minorHAnsi" w:cstheme="minorHAnsi"/>
          <w:b/>
          <w:sz w:val="22"/>
          <w:szCs w:val="22"/>
        </w:rPr>
      </w:pPr>
      <w:r>
        <w:rPr>
          <w:rFonts w:asciiTheme="minorHAnsi" w:hAnsiTheme="minorHAnsi" w:cstheme="minorHAnsi"/>
          <w:b/>
          <w:sz w:val="22"/>
          <w:szCs w:val="22"/>
        </w:rPr>
        <w:t xml:space="preserve">Marcos Paulo Risseto Alves Bueno </w:t>
      </w:r>
    </w:p>
    <w:p w:rsidR="00125A49" w:rsidRPr="00E17913" w:rsidRDefault="00125A49" w:rsidP="00125A49">
      <w:pPr>
        <w:pStyle w:val="Corpodetexto"/>
        <w:ind w:left="284"/>
        <w:jc w:val="center"/>
        <w:rPr>
          <w:rFonts w:asciiTheme="minorHAnsi" w:hAnsiTheme="minorHAnsi" w:cstheme="minorHAnsi"/>
          <w:b/>
          <w:sz w:val="22"/>
          <w:szCs w:val="22"/>
        </w:rPr>
      </w:pPr>
      <w:r>
        <w:rPr>
          <w:rFonts w:asciiTheme="minorHAnsi" w:hAnsiTheme="minorHAnsi" w:cstheme="minorHAnsi"/>
          <w:b/>
          <w:sz w:val="22"/>
          <w:szCs w:val="22"/>
        </w:rPr>
        <w:t>Secretário Autárquico de Serviços e Tratamento</w:t>
      </w:r>
    </w:p>
    <w:p w:rsidR="00125A49" w:rsidRDefault="00125A49" w:rsidP="00FC4756">
      <w:pPr>
        <w:pStyle w:val="Corpodetexto"/>
        <w:ind w:left="0" w:right="-62"/>
        <w:jc w:val="center"/>
        <w:rPr>
          <w:rFonts w:ascii="Times New Roman" w:hAnsi="Times New Roman" w:cs="Times New Roman"/>
          <w:b/>
          <w:sz w:val="24"/>
          <w:szCs w:val="24"/>
        </w:rPr>
      </w:pPr>
    </w:p>
    <w:p w:rsidR="00125A49" w:rsidRDefault="00125A49" w:rsidP="00FC4756">
      <w:pPr>
        <w:pStyle w:val="Corpodetexto"/>
        <w:ind w:left="0" w:right="-62"/>
        <w:jc w:val="center"/>
        <w:rPr>
          <w:rFonts w:ascii="Times New Roman" w:hAnsi="Times New Roman" w:cs="Times New Roman"/>
          <w:b/>
          <w:sz w:val="24"/>
          <w:szCs w:val="24"/>
        </w:rPr>
      </w:pPr>
    </w:p>
    <w:p w:rsidR="00125A49" w:rsidRDefault="00125A49" w:rsidP="00FC4756">
      <w:pPr>
        <w:pStyle w:val="Corpodetexto"/>
        <w:ind w:left="0" w:right="-62"/>
        <w:jc w:val="center"/>
        <w:rPr>
          <w:rFonts w:ascii="Times New Roman" w:hAnsi="Times New Roman" w:cs="Times New Roman"/>
          <w:b/>
          <w:sz w:val="24"/>
          <w:szCs w:val="24"/>
        </w:rPr>
      </w:pPr>
    </w:p>
    <w:p w:rsidR="00125A49" w:rsidRDefault="00125A49" w:rsidP="00FC4756">
      <w:pPr>
        <w:pStyle w:val="Corpodetexto"/>
        <w:ind w:left="0" w:right="-62"/>
        <w:jc w:val="center"/>
        <w:rPr>
          <w:rFonts w:ascii="Times New Roman" w:hAnsi="Times New Roman" w:cs="Times New Roman"/>
          <w:b/>
          <w:sz w:val="24"/>
          <w:szCs w:val="24"/>
        </w:rPr>
      </w:pPr>
    </w:p>
    <w:p w:rsidR="00125A49" w:rsidRDefault="00125A49" w:rsidP="00FC4756">
      <w:pPr>
        <w:pStyle w:val="Corpodetexto"/>
        <w:ind w:left="0" w:right="-62"/>
        <w:jc w:val="center"/>
        <w:rPr>
          <w:rFonts w:ascii="Times New Roman" w:hAnsi="Times New Roman" w:cs="Times New Roman"/>
          <w:b/>
          <w:sz w:val="24"/>
          <w:szCs w:val="24"/>
        </w:rPr>
      </w:pPr>
    </w:p>
    <w:p w:rsidR="00125A49" w:rsidRDefault="00125A49" w:rsidP="00FC4756">
      <w:pPr>
        <w:pStyle w:val="Corpodetexto"/>
        <w:ind w:left="0" w:right="-62"/>
        <w:jc w:val="center"/>
        <w:rPr>
          <w:rFonts w:ascii="Times New Roman" w:hAnsi="Times New Roman" w:cs="Times New Roman"/>
          <w:b/>
          <w:sz w:val="24"/>
          <w:szCs w:val="24"/>
        </w:rPr>
      </w:pPr>
    </w:p>
    <w:p w:rsidR="00F32F09" w:rsidRPr="00804A16" w:rsidRDefault="00F32F09" w:rsidP="00B47D34">
      <w:pPr>
        <w:pStyle w:val="Ttulo1"/>
        <w:tabs>
          <w:tab w:val="left" w:pos="567"/>
          <w:tab w:val="left" w:pos="851"/>
        </w:tabs>
        <w:ind w:left="284" w:right="-1"/>
        <w:rPr>
          <w:rFonts w:ascii="Times New Roman" w:hAnsi="Times New Roman" w:cs="Times New Roman"/>
          <w:b w:val="0"/>
          <w:sz w:val="24"/>
          <w:szCs w:val="24"/>
          <w:u w:val="none"/>
        </w:rPr>
      </w:pPr>
    </w:p>
    <w:p w:rsidR="00F32F09" w:rsidRPr="00804A16" w:rsidRDefault="00F32F09" w:rsidP="00B47D34">
      <w:pPr>
        <w:pStyle w:val="Corpodetexto"/>
        <w:tabs>
          <w:tab w:val="left" w:pos="567"/>
          <w:tab w:val="left" w:pos="851"/>
        </w:tabs>
        <w:ind w:left="284" w:right="-1"/>
        <w:jc w:val="center"/>
        <w:rPr>
          <w:rFonts w:ascii="Times New Roman" w:hAnsi="Times New Roman" w:cs="Times New Roman"/>
          <w:sz w:val="24"/>
          <w:szCs w:val="24"/>
        </w:rPr>
      </w:pPr>
    </w:p>
    <w:p w:rsidR="00F32F09" w:rsidRPr="00804A16" w:rsidRDefault="0078751E" w:rsidP="00B47D34">
      <w:pPr>
        <w:pStyle w:val="Corpodetexto"/>
        <w:tabs>
          <w:tab w:val="left" w:pos="567"/>
          <w:tab w:val="left" w:pos="851"/>
        </w:tabs>
        <w:ind w:left="284" w:right="-1"/>
        <w:jc w:val="center"/>
        <w:rPr>
          <w:rFonts w:ascii="Times New Roman" w:hAnsi="Times New Roman" w:cs="Times New Roman"/>
          <w:sz w:val="24"/>
          <w:szCs w:val="24"/>
        </w:rPr>
      </w:pP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sidRPr="0078751E">
        <w:rPr>
          <w:rFonts w:asciiTheme="minorHAnsi" w:hAnsiTheme="minorHAnsi" w:cstheme="minorHAnsi"/>
          <w:b/>
          <w:sz w:val="22"/>
          <w:szCs w:val="22"/>
        </w:rPr>
        <w:t>-</w:t>
      </w:r>
      <w:r w:rsidRPr="0078751E">
        <w:rPr>
          <w:rFonts w:asciiTheme="minorHAnsi" w:hAnsiTheme="minorHAnsi" w:cstheme="minorHAnsi"/>
          <w:b/>
          <w:sz w:val="22"/>
          <w:szCs w:val="22"/>
        </w:rPr>
        <w:softHyphen/>
      </w:r>
      <w:r w:rsidRPr="0078751E">
        <w:rPr>
          <w:rFonts w:asciiTheme="minorHAnsi" w:hAnsiTheme="minorHAnsi" w:cstheme="minorHAnsi"/>
          <w:b/>
          <w:sz w:val="22"/>
          <w:szCs w:val="22"/>
        </w:rPr>
        <w:softHyphen/>
      </w:r>
      <w:r w:rsidRPr="0078751E">
        <w:rPr>
          <w:rFonts w:asciiTheme="minorHAnsi" w:hAnsiTheme="minorHAnsi" w:cstheme="minorHAnsi"/>
          <w:b/>
          <w:sz w:val="22"/>
          <w:szCs w:val="22"/>
        </w:rPr>
        <w:softHyphen/>
      </w:r>
      <w:r w:rsidRPr="0078751E">
        <w:rPr>
          <w:rFonts w:asciiTheme="minorHAnsi" w:hAnsiTheme="minorHAnsi" w:cstheme="minorHAnsi"/>
          <w:b/>
          <w:sz w:val="22"/>
          <w:szCs w:val="22"/>
        </w:rPr>
        <w:softHyphen/>
      </w:r>
      <w:r w:rsidRPr="0078751E">
        <w:rPr>
          <w:rFonts w:asciiTheme="minorHAnsi" w:hAnsiTheme="minorHAnsi" w:cstheme="minorHAnsi"/>
          <w:b/>
          <w:sz w:val="22"/>
          <w:szCs w:val="22"/>
        </w:rPr>
        <w:softHyphen/>
      </w:r>
      <w:r w:rsidRPr="0078751E">
        <w:rPr>
          <w:rFonts w:asciiTheme="minorHAnsi" w:hAnsiTheme="minorHAnsi" w:cstheme="minorHAnsi"/>
          <w:b/>
          <w:sz w:val="22"/>
          <w:szCs w:val="22"/>
        </w:rPr>
        <w:softHyphen/>
      </w:r>
      <w:r w:rsidRPr="0078751E">
        <w:rPr>
          <w:rFonts w:asciiTheme="minorHAnsi" w:hAnsiTheme="minorHAnsi" w:cstheme="minorHAnsi"/>
          <w:b/>
          <w:sz w:val="22"/>
          <w:szCs w:val="22"/>
        </w:rPr>
        <w:softHyphen/>
        <w:t>--------------------------------------------------</w:t>
      </w:r>
    </w:p>
    <w:p w:rsidR="00F32F09" w:rsidRPr="0078751E" w:rsidRDefault="00F32F09" w:rsidP="0078751E">
      <w:pPr>
        <w:pStyle w:val="Corpodetexto"/>
        <w:ind w:left="284"/>
        <w:jc w:val="center"/>
        <w:rPr>
          <w:rFonts w:asciiTheme="minorHAnsi" w:hAnsiTheme="minorHAnsi" w:cstheme="minorHAnsi"/>
          <w:b/>
          <w:sz w:val="22"/>
          <w:szCs w:val="22"/>
        </w:rPr>
      </w:pPr>
      <w:r w:rsidRPr="0078751E">
        <w:rPr>
          <w:rFonts w:asciiTheme="minorHAnsi" w:hAnsiTheme="minorHAnsi" w:cstheme="minorHAnsi"/>
          <w:b/>
          <w:sz w:val="22"/>
          <w:szCs w:val="22"/>
        </w:rPr>
        <w:t>Mario Antônio Zaia.</w:t>
      </w:r>
    </w:p>
    <w:p w:rsidR="00F32F09" w:rsidRPr="0078751E" w:rsidRDefault="00F32F09" w:rsidP="0078751E">
      <w:pPr>
        <w:pStyle w:val="Corpodetexto"/>
        <w:ind w:left="284"/>
        <w:jc w:val="center"/>
        <w:rPr>
          <w:rFonts w:asciiTheme="minorHAnsi" w:hAnsiTheme="minorHAnsi" w:cstheme="minorHAnsi"/>
          <w:b/>
          <w:sz w:val="22"/>
          <w:szCs w:val="22"/>
        </w:rPr>
      </w:pPr>
      <w:r w:rsidRPr="0078751E">
        <w:rPr>
          <w:rFonts w:asciiTheme="minorHAnsi" w:hAnsiTheme="minorHAnsi" w:cstheme="minorHAnsi"/>
          <w:b/>
          <w:sz w:val="22"/>
          <w:szCs w:val="22"/>
        </w:rPr>
        <w:t>Superintendente</w:t>
      </w:r>
    </w:p>
    <w:p w:rsidR="003F0869" w:rsidRPr="0078751E" w:rsidRDefault="003F0869" w:rsidP="0078751E">
      <w:pPr>
        <w:pStyle w:val="Corpodetexto"/>
        <w:ind w:left="284"/>
        <w:jc w:val="center"/>
        <w:rPr>
          <w:rFonts w:asciiTheme="minorHAnsi" w:hAnsiTheme="minorHAnsi" w:cstheme="minorHAnsi"/>
          <w:b/>
          <w:sz w:val="22"/>
          <w:szCs w:val="22"/>
        </w:rPr>
      </w:pPr>
    </w:p>
    <w:p w:rsidR="004910BF" w:rsidRPr="00804A16" w:rsidRDefault="004910BF" w:rsidP="001B64BB">
      <w:pPr>
        <w:pStyle w:val="Corpodetexto"/>
        <w:ind w:left="0" w:right="-62"/>
        <w:jc w:val="center"/>
        <w:rPr>
          <w:rFonts w:ascii="Times New Roman" w:hAnsi="Times New Roman" w:cs="Times New Roman"/>
          <w:sz w:val="24"/>
          <w:szCs w:val="24"/>
        </w:rPr>
      </w:pPr>
    </w:p>
    <w:p w:rsidR="004910BF" w:rsidRPr="00804A16" w:rsidRDefault="004910BF" w:rsidP="001B64BB">
      <w:pPr>
        <w:pStyle w:val="Corpodetexto"/>
        <w:ind w:left="0" w:right="-62"/>
        <w:jc w:val="center"/>
        <w:rPr>
          <w:rFonts w:ascii="Times New Roman" w:hAnsi="Times New Roman" w:cs="Times New Roman"/>
          <w:sz w:val="24"/>
          <w:szCs w:val="24"/>
        </w:rPr>
      </w:pPr>
    </w:p>
    <w:p w:rsidR="00804A16" w:rsidRPr="00804A16" w:rsidRDefault="00804A16" w:rsidP="001B64BB">
      <w:pPr>
        <w:pStyle w:val="Corpodetexto"/>
        <w:ind w:left="0" w:right="-62"/>
        <w:jc w:val="center"/>
        <w:rPr>
          <w:rFonts w:ascii="Times New Roman" w:hAnsi="Times New Roman" w:cs="Times New Roman"/>
          <w:sz w:val="24"/>
          <w:szCs w:val="24"/>
        </w:rPr>
      </w:pPr>
    </w:p>
    <w:p w:rsidR="00804A16" w:rsidRPr="00804A16" w:rsidRDefault="00804A16" w:rsidP="001B64BB">
      <w:pPr>
        <w:pStyle w:val="Corpodetexto"/>
        <w:ind w:left="0" w:right="-62"/>
        <w:jc w:val="center"/>
        <w:rPr>
          <w:rFonts w:ascii="Times New Roman" w:hAnsi="Times New Roman" w:cs="Times New Roman"/>
          <w:b/>
          <w:sz w:val="24"/>
          <w:szCs w:val="24"/>
        </w:rPr>
      </w:pPr>
    </w:p>
    <w:p w:rsidR="00804A16" w:rsidRDefault="00804A16" w:rsidP="001B64BB">
      <w:pPr>
        <w:pStyle w:val="Corpodetexto"/>
        <w:ind w:left="0" w:right="-62"/>
        <w:jc w:val="center"/>
        <w:rPr>
          <w:rFonts w:ascii="Times New Roman" w:hAnsi="Times New Roman" w:cs="Times New Roman"/>
          <w:b/>
          <w:sz w:val="24"/>
          <w:szCs w:val="24"/>
        </w:rPr>
      </w:pPr>
    </w:p>
    <w:p w:rsidR="00804A16" w:rsidRDefault="00804A16" w:rsidP="001B64BB">
      <w:pPr>
        <w:pStyle w:val="Corpodetexto"/>
        <w:ind w:left="0" w:right="-62"/>
        <w:jc w:val="center"/>
        <w:rPr>
          <w:rFonts w:ascii="Times New Roman" w:hAnsi="Times New Roman" w:cs="Times New Roman"/>
          <w:b/>
          <w:sz w:val="24"/>
          <w:szCs w:val="24"/>
        </w:rPr>
      </w:pPr>
    </w:p>
    <w:p w:rsidR="00804A16" w:rsidRDefault="00804A16" w:rsidP="001B64BB">
      <w:pPr>
        <w:pStyle w:val="Corpodetexto"/>
        <w:ind w:left="0" w:right="-62"/>
        <w:jc w:val="center"/>
        <w:rPr>
          <w:rFonts w:ascii="Times New Roman" w:hAnsi="Times New Roman" w:cs="Times New Roman"/>
          <w:b/>
          <w:sz w:val="24"/>
          <w:szCs w:val="24"/>
        </w:rPr>
      </w:pPr>
    </w:p>
    <w:p w:rsidR="00804A16" w:rsidRDefault="00804A16" w:rsidP="001B64BB">
      <w:pPr>
        <w:pStyle w:val="Corpodetexto"/>
        <w:ind w:left="0" w:right="-62"/>
        <w:jc w:val="center"/>
        <w:rPr>
          <w:rFonts w:ascii="Times New Roman" w:hAnsi="Times New Roman" w:cs="Times New Roman"/>
          <w:b/>
          <w:sz w:val="24"/>
          <w:szCs w:val="24"/>
        </w:rPr>
      </w:pPr>
    </w:p>
    <w:p w:rsidR="00804A16" w:rsidRDefault="00804A16" w:rsidP="001B64BB">
      <w:pPr>
        <w:pStyle w:val="Corpodetexto"/>
        <w:ind w:left="0" w:right="-62"/>
        <w:jc w:val="center"/>
        <w:rPr>
          <w:rFonts w:ascii="Times New Roman" w:hAnsi="Times New Roman" w:cs="Times New Roman"/>
          <w:b/>
          <w:sz w:val="24"/>
          <w:szCs w:val="24"/>
        </w:rPr>
      </w:pPr>
    </w:p>
    <w:p w:rsidR="00804A16" w:rsidRDefault="00804A16" w:rsidP="001B64BB">
      <w:pPr>
        <w:pStyle w:val="Corpodetexto"/>
        <w:ind w:left="0" w:right="-62"/>
        <w:jc w:val="center"/>
        <w:rPr>
          <w:rFonts w:ascii="Times New Roman" w:hAnsi="Times New Roman" w:cs="Times New Roman"/>
          <w:b/>
          <w:sz w:val="24"/>
          <w:szCs w:val="24"/>
        </w:rPr>
      </w:pPr>
    </w:p>
    <w:p w:rsidR="00804A16" w:rsidRDefault="00804A16" w:rsidP="001B64BB">
      <w:pPr>
        <w:pStyle w:val="Corpodetexto"/>
        <w:ind w:left="0" w:right="-62"/>
        <w:jc w:val="center"/>
        <w:rPr>
          <w:rFonts w:ascii="Times New Roman" w:hAnsi="Times New Roman" w:cs="Times New Roman"/>
          <w:b/>
          <w:sz w:val="24"/>
          <w:szCs w:val="24"/>
        </w:rPr>
      </w:pPr>
    </w:p>
    <w:p w:rsidR="00804A16" w:rsidRDefault="00804A16" w:rsidP="001B64BB">
      <w:pPr>
        <w:pStyle w:val="Corpodetexto"/>
        <w:ind w:left="0" w:right="-62"/>
        <w:jc w:val="center"/>
        <w:rPr>
          <w:rFonts w:ascii="Times New Roman" w:hAnsi="Times New Roman" w:cs="Times New Roman"/>
          <w:b/>
          <w:sz w:val="24"/>
          <w:szCs w:val="24"/>
        </w:rPr>
      </w:pPr>
    </w:p>
    <w:p w:rsidR="00804A16" w:rsidRDefault="00804A16" w:rsidP="001B64BB">
      <w:pPr>
        <w:pStyle w:val="Corpodetexto"/>
        <w:ind w:left="0" w:right="-62"/>
        <w:jc w:val="center"/>
        <w:rPr>
          <w:rFonts w:ascii="Times New Roman" w:hAnsi="Times New Roman" w:cs="Times New Roman"/>
          <w:b/>
          <w:sz w:val="24"/>
          <w:szCs w:val="24"/>
        </w:rPr>
      </w:pPr>
    </w:p>
    <w:p w:rsidR="00804A16" w:rsidRPr="00F60B68" w:rsidRDefault="00804A16" w:rsidP="001B64BB">
      <w:pPr>
        <w:pStyle w:val="Corpodetexto"/>
        <w:ind w:left="0" w:right="-62"/>
        <w:jc w:val="center"/>
        <w:rPr>
          <w:rFonts w:ascii="Times New Roman" w:hAnsi="Times New Roman" w:cs="Times New Roman"/>
          <w:b/>
          <w:sz w:val="24"/>
          <w:szCs w:val="24"/>
        </w:rPr>
      </w:pPr>
    </w:p>
    <w:p w:rsidR="004910BF" w:rsidRDefault="004910BF" w:rsidP="001B64BB">
      <w:pPr>
        <w:pStyle w:val="Corpodetexto"/>
        <w:ind w:left="0" w:right="-62"/>
        <w:jc w:val="center"/>
        <w:rPr>
          <w:rFonts w:ascii="Times New Roman" w:hAnsi="Times New Roman" w:cs="Times New Roman"/>
          <w:b/>
          <w:sz w:val="24"/>
          <w:szCs w:val="24"/>
        </w:rPr>
      </w:pPr>
    </w:p>
    <w:p w:rsidR="008B4483" w:rsidRDefault="008B4483" w:rsidP="001B64BB">
      <w:pPr>
        <w:pStyle w:val="Corpodetexto"/>
        <w:ind w:left="0" w:right="-62"/>
        <w:jc w:val="center"/>
        <w:rPr>
          <w:rFonts w:ascii="Times New Roman" w:hAnsi="Times New Roman" w:cs="Times New Roman"/>
          <w:b/>
          <w:sz w:val="24"/>
          <w:szCs w:val="24"/>
        </w:rPr>
      </w:pPr>
    </w:p>
    <w:p w:rsidR="008B4483" w:rsidRDefault="008B4483" w:rsidP="001B64BB">
      <w:pPr>
        <w:pStyle w:val="Corpodetexto"/>
        <w:ind w:left="0" w:right="-62"/>
        <w:jc w:val="center"/>
        <w:rPr>
          <w:rFonts w:ascii="Times New Roman" w:hAnsi="Times New Roman" w:cs="Times New Roman"/>
          <w:b/>
          <w:sz w:val="24"/>
          <w:szCs w:val="24"/>
        </w:rPr>
      </w:pPr>
    </w:p>
    <w:p w:rsidR="008B4483" w:rsidRDefault="008B4483" w:rsidP="001B64BB">
      <w:pPr>
        <w:pStyle w:val="Corpodetexto"/>
        <w:ind w:left="0" w:right="-62"/>
        <w:jc w:val="center"/>
        <w:rPr>
          <w:rFonts w:ascii="Times New Roman" w:hAnsi="Times New Roman" w:cs="Times New Roman"/>
          <w:b/>
          <w:sz w:val="24"/>
          <w:szCs w:val="24"/>
        </w:rPr>
      </w:pPr>
    </w:p>
    <w:p w:rsidR="008B4483" w:rsidRDefault="008B4483" w:rsidP="001B64BB">
      <w:pPr>
        <w:pStyle w:val="Corpodetexto"/>
        <w:ind w:left="0" w:right="-62"/>
        <w:jc w:val="center"/>
        <w:rPr>
          <w:rFonts w:ascii="Times New Roman" w:hAnsi="Times New Roman" w:cs="Times New Roman"/>
          <w:b/>
          <w:sz w:val="24"/>
          <w:szCs w:val="24"/>
        </w:rPr>
      </w:pPr>
    </w:p>
    <w:p w:rsidR="008B4483" w:rsidRPr="00F60B68" w:rsidRDefault="008B4483" w:rsidP="002A1C51">
      <w:pPr>
        <w:pStyle w:val="Corpodetexto"/>
        <w:ind w:left="0" w:right="-62"/>
        <w:rPr>
          <w:rFonts w:ascii="Times New Roman" w:hAnsi="Times New Roman" w:cs="Times New Roman"/>
          <w:b/>
          <w:sz w:val="24"/>
          <w:szCs w:val="24"/>
        </w:rPr>
      </w:pPr>
    </w:p>
    <w:p w:rsidR="001B64BB" w:rsidRPr="00F60B68" w:rsidRDefault="001B64BB" w:rsidP="001B64BB">
      <w:pPr>
        <w:pStyle w:val="Corpodetexto"/>
        <w:ind w:left="0" w:right="-62"/>
        <w:jc w:val="center"/>
        <w:rPr>
          <w:rFonts w:ascii="Times New Roman" w:hAnsi="Times New Roman" w:cs="Times New Roman"/>
          <w:sz w:val="24"/>
          <w:szCs w:val="24"/>
        </w:rPr>
      </w:pPr>
      <w:r w:rsidRPr="00F60B68">
        <w:rPr>
          <w:rFonts w:ascii="Times New Roman" w:hAnsi="Times New Roman" w:cs="Times New Roman"/>
          <w:b/>
          <w:sz w:val="24"/>
          <w:szCs w:val="24"/>
        </w:rPr>
        <w:lastRenderedPageBreak/>
        <w:t>ANEXO III</w:t>
      </w:r>
    </w:p>
    <w:p w:rsidR="001B64BB" w:rsidRPr="00F60B68" w:rsidRDefault="001B64BB" w:rsidP="001E7B4D">
      <w:pPr>
        <w:pStyle w:val="Corpodetexto"/>
        <w:shd w:val="clear" w:color="auto" w:fill="A6A6A6" w:themeFill="background1" w:themeFillShade="A6"/>
        <w:ind w:left="0" w:right="-62"/>
        <w:jc w:val="center"/>
        <w:rPr>
          <w:rFonts w:ascii="Times New Roman" w:hAnsi="Times New Roman" w:cs="Times New Roman"/>
          <w:b/>
          <w:sz w:val="24"/>
          <w:szCs w:val="24"/>
        </w:rPr>
      </w:pPr>
      <w:r w:rsidRPr="00F60B68">
        <w:rPr>
          <w:rFonts w:ascii="Times New Roman" w:hAnsi="Times New Roman" w:cs="Times New Roman"/>
          <w:b/>
          <w:sz w:val="24"/>
          <w:szCs w:val="24"/>
        </w:rPr>
        <w:tab/>
        <w:t>PROPOSTA FINAL ATUALIZADA</w:t>
      </w:r>
      <w:r w:rsidRPr="00F60B68">
        <w:rPr>
          <w:rFonts w:ascii="Times New Roman" w:hAnsi="Times New Roman" w:cs="Times New Roman"/>
          <w:b/>
          <w:sz w:val="24"/>
          <w:szCs w:val="24"/>
        </w:rPr>
        <w:tab/>
      </w:r>
    </w:p>
    <w:p w:rsidR="009E1C4D" w:rsidRPr="00F60B68" w:rsidRDefault="009E1C4D" w:rsidP="009E1C4D">
      <w:pPr>
        <w:pStyle w:val="Corpodetexto"/>
        <w:ind w:left="0" w:right="-62"/>
        <w:jc w:val="center"/>
        <w:rPr>
          <w:rFonts w:ascii="Times New Roman" w:hAnsi="Times New Roman" w:cs="Times New Roman"/>
          <w:sz w:val="24"/>
          <w:szCs w:val="24"/>
        </w:rPr>
      </w:pPr>
    </w:p>
    <w:p w:rsidR="009E1C4D" w:rsidRPr="00F60B68" w:rsidRDefault="009E1C4D" w:rsidP="009E1C4D">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PREGÃO ELETRÔNICO N</w:t>
      </w:r>
      <w:r w:rsidR="00F9502C" w:rsidRPr="00F60B68">
        <w:rPr>
          <w:rFonts w:ascii="Times New Roman" w:hAnsi="Times New Roman" w:cs="Times New Roman"/>
          <w:sz w:val="24"/>
          <w:szCs w:val="24"/>
        </w:rPr>
        <w:t>º</w:t>
      </w:r>
      <w:r w:rsidRPr="00F60B68">
        <w:rPr>
          <w:rFonts w:ascii="Times New Roman" w:hAnsi="Times New Roman" w:cs="Times New Roman"/>
          <w:sz w:val="24"/>
          <w:szCs w:val="24"/>
        </w:rPr>
        <w:t xml:space="preserve"> </w:t>
      </w:r>
      <w:r w:rsidR="002A1C51">
        <w:rPr>
          <w:rFonts w:ascii="Times New Roman" w:hAnsi="Times New Roman" w:cs="Times New Roman"/>
          <w:sz w:val="24"/>
          <w:szCs w:val="24"/>
        </w:rPr>
        <w:t>07</w:t>
      </w:r>
      <w:r w:rsidR="00CE57EA" w:rsidRPr="00F60B68">
        <w:rPr>
          <w:rFonts w:ascii="Times New Roman" w:hAnsi="Times New Roman" w:cs="Times New Roman"/>
          <w:sz w:val="24"/>
          <w:szCs w:val="24"/>
        </w:rPr>
        <w:t>/2.02</w:t>
      </w:r>
      <w:r w:rsidR="002A1C51">
        <w:rPr>
          <w:rFonts w:ascii="Times New Roman" w:hAnsi="Times New Roman" w:cs="Times New Roman"/>
          <w:sz w:val="24"/>
          <w:szCs w:val="24"/>
        </w:rPr>
        <w:t>6</w:t>
      </w:r>
    </w:p>
    <w:p w:rsidR="009E1C4D" w:rsidRPr="00F60B68" w:rsidRDefault="009E1C4D" w:rsidP="009E1C4D">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 xml:space="preserve"> PROCESSO LICITATÓRIO N</w:t>
      </w:r>
      <w:r w:rsidR="00F9502C" w:rsidRPr="00F60B68">
        <w:rPr>
          <w:rFonts w:ascii="Times New Roman" w:hAnsi="Times New Roman" w:cs="Times New Roman"/>
          <w:sz w:val="24"/>
          <w:szCs w:val="24"/>
        </w:rPr>
        <w:t>º</w:t>
      </w:r>
      <w:r w:rsidRPr="00F60B68">
        <w:rPr>
          <w:rFonts w:ascii="Times New Roman" w:hAnsi="Times New Roman" w:cs="Times New Roman"/>
          <w:sz w:val="24"/>
          <w:szCs w:val="24"/>
        </w:rPr>
        <w:t xml:space="preserve"> </w:t>
      </w:r>
      <w:r w:rsidR="002A1C51">
        <w:rPr>
          <w:rFonts w:ascii="Times New Roman" w:hAnsi="Times New Roman" w:cs="Times New Roman"/>
          <w:sz w:val="24"/>
          <w:szCs w:val="24"/>
        </w:rPr>
        <w:t>608/2.026</w:t>
      </w:r>
    </w:p>
    <w:p w:rsidR="001B64BB" w:rsidRPr="00F60B68" w:rsidRDefault="001B64BB" w:rsidP="001B64BB">
      <w:pPr>
        <w:pStyle w:val="Corpodetexto"/>
        <w:ind w:left="0" w:right="-62"/>
        <w:jc w:val="center"/>
        <w:rPr>
          <w:rFonts w:ascii="Times New Roman" w:hAnsi="Times New Roman" w:cs="Times New Roman"/>
          <w:sz w:val="24"/>
          <w:szCs w:val="24"/>
        </w:rPr>
      </w:pPr>
    </w:p>
    <w:p w:rsidR="001B64BB" w:rsidRPr="00F60B68" w:rsidRDefault="001B64BB" w:rsidP="001E7B4D">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Dados da empresa: Razão Social: CNPJ:</w:t>
      </w:r>
    </w:p>
    <w:p w:rsidR="001E7B4D" w:rsidRPr="00F60B68" w:rsidRDefault="001B64BB" w:rsidP="001E7B4D">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 xml:space="preserve">Endereço: </w:t>
      </w:r>
    </w:p>
    <w:p w:rsidR="001B64BB" w:rsidRPr="00F60B68" w:rsidRDefault="001B64BB" w:rsidP="001E7B4D">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Telefones:</w:t>
      </w:r>
    </w:p>
    <w:p w:rsidR="001E7B4D" w:rsidRPr="00F60B68" w:rsidRDefault="001B64BB" w:rsidP="001E7B4D">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 xml:space="preserve">E-mail institucional: </w:t>
      </w:r>
    </w:p>
    <w:p w:rsidR="001B64BB" w:rsidRPr="00F60B68" w:rsidRDefault="001B64BB" w:rsidP="001E7B4D">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Dados bancários:</w:t>
      </w:r>
    </w:p>
    <w:p w:rsidR="004910BF" w:rsidRPr="00F60B68" w:rsidRDefault="004910BF" w:rsidP="001E7B4D">
      <w:pPr>
        <w:pStyle w:val="Corpodetexto"/>
        <w:ind w:left="0" w:right="-62"/>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1101"/>
        <w:gridCol w:w="3647"/>
        <w:gridCol w:w="1134"/>
        <w:gridCol w:w="1418"/>
        <w:gridCol w:w="1417"/>
        <w:gridCol w:w="1000"/>
      </w:tblGrid>
      <w:tr w:rsidR="00075CF0" w:rsidRPr="00F60B68" w:rsidTr="00872F67">
        <w:trPr>
          <w:jc w:val="center"/>
        </w:trPr>
        <w:tc>
          <w:tcPr>
            <w:tcW w:w="1101" w:type="dxa"/>
            <w:vAlign w:val="center"/>
          </w:tcPr>
          <w:p w:rsidR="00075CF0" w:rsidRPr="00F60B68" w:rsidRDefault="00075CF0" w:rsidP="00075CF0">
            <w:pPr>
              <w:pStyle w:val="Corpodetexto"/>
              <w:ind w:left="-38" w:right="-62"/>
              <w:jc w:val="center"/>
              <w:rPr>
                <w:rFonts w:ascii="Times New Roman" w:hAnsi="Times New Roman" w:cs="Times New Roman"/>
                <w:sz w:val="24"/>
                <w:szCs w:val="24"/>
              </w:rPr>
            </w:pPr>
            <w:r w:rsidRPr="00F60B68">
              <w:rPr>
                <w:rFonts w:ascii="Times New Roman" w:hAnsi="Times New Roman" w:cs="Times New Roman"/>
                <w:sz w:val="24"/>
                <w:szCs w:val="24"/>
              </w:rPr>
              <w:t>Item/Lote</w:t>
            </w:r>
          </w:p>
        </w:tc>
        <w:tc>
          <w:tcPr>
            <w:tcW w:w="3647" w:type="dxa"/>
            <w:vAlign w:val="center"/>
          </w:tcPr>
          <w:p w:rsidR="00075CF0" w:rsidRPr="00F60B68" w:rsidRDefault="00075CF0" w:rsidP="004910BF">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Descrição</w:t>
            </w:r>
          </w:p>
        </w:tc>
        <w:tc>
          <w:tcPr>
            <w:tcW w:w="1134" w:type="dxa"/>
            <w:vAlign w:val="center"/>
          </w:tcPr>
          <w:p w:rsidR="00075CF0" w:rsidRPr="00F60B68" w:rsidRDefault="00075CF0" w:rsidP="00075CF0">
            <w:pPr>
              <w:pStyle w:val="Corpodetexto"/>
              <w:ind w:left="-108" w:right="-70"/>
              <w:jc w:val="center"/>
              <w:rPr>
                <w:rFonts w:ascii="Times New Roman" w:hAnsi="Times New Roman" w:cs="Times New Roman"/>
                <w:sz w:val="24"/>
                <w:szCs w:val="24"/>
              </w:rPr>
            </w:pPr>
            <w:r w:rsidRPr="00F60B68">
              <w:rPr>
                <w:rFonts w:ascii="Times New Roman" w:hAnsi="Times New Roman" w:cs="Times New Roman"/>
                <w:sz w:val="24"/>
                <w:szCs w:val="24"/>
              </w:rPr>
              <w:t>Unidade</w:t>
            </w:r>
          </w:p>
        </w:tc>
        <w:tc>
          <w:tcPr>
            <w:tcW w:w="1418" w:type="dxa"/>
            <w:vAlign w:val="center"/>
          </w:tcPr>
          <w:p w:rsidR="00075CF0" w:rsidRPr="00F60B68" w:rsidRDefault="00075CF0" w:rsidP="00075CF0">
            <w:pPr>
              <w:pStyle w:val="Corpodetexto"/>
              <w:ind w:left="-146" w:right="-62"/>
              <w:jc w:val="center"/>
              <w:rPr>
                <w:rFonts w:ascii="Times New Roman" w:hAnsi="Times New Roman" w:cs="Times New Roman"/>
                <w:sz w:val="24"/>
                <w:szCs w:val="24"/>
              </w:rPr>
            </w:pPr>
            <w:r w:rsidRPr="00F60B68">
              <w:rPr>
                <w:rFonts w:ascii="Times New Roman" w:hAnsi="Times New Roman" w:cs="Times New Roman"/>
                <w:sz w:val="24"/>
                <w:szCs w:val="24"/>
              </w:rPr>
              <w:t>Quantidade</w:t>
            </w:r>
          </w:p>
        </w:tc>
        <w:tc>
          <w:tcPr>
            <w:tcW w:w="1417" w:type="dxa"/>
            <w:vAlign w:val="center"/>
          </w:tcPr>
          <w:p w:rsidR="00075CF0" w:rsidRPr="00F60B68" w:rsidRDefault="00075CF0" w:rsidP="00075CF0">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R$ Unitário</w:t>
            </w:r>
          </w:p>
        </w:tc>
        <w:tc>
          <w:tcPr>
            <w:tcW w:w="1000" w:type="dxa"/>
            <w:vAlign w:val="center"/>
          </w:tcPr>
          <w:p w:rsidR="00075CF0" w:rsidRPr="00F60B68" w:rsidRDefault="00075CF0" w:rsidP="00075CF0">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R$ Global</w:t>
            </w:r>
          </w:p>
        </w:tc>
      </w:tr>
      <w:tr w:rsidR="00075CF0" w:rsidRPr="00F60B68" w:rsidTr="00872F67">
        <w:trPr>
          <w:jc w:val="center"/>
        </w:trPr>
        <w:tc>
          <w:tcPr>
            <w:tcW w:w="1101" w:type="dxa"/>
            <w:vAlign w:val="center"/>
          </w:tcPr>
          <w:p w:rsidR="00075CF0" w:rsidRPr="00F60B68" w:rsidRDefault="00075CF0" w:rsidP="00075CF0">
            <w:pPr>
              <w:pStyle w:val="Corpodetexto"/>
              <w:ind w:left="-38" w:right="-62"/>
              <w:jc w:val="center"/>
              <w:rPr>
                <w:rFonts w:ascii="Times New Roman" w:hAnsi="Times New Roman" w:cs="Times New Roman"/>
                <w:sz w:val="24"/>
                <w:szCs w:val="24"/>
              </w:rPr>
            </w:pPr>
            <w:r w:rsidRPr="00F60B68">
              <w:rPr>
                <w:rFonts w:ascii="Times New Roman" w:hAnsi="Times New Roman" w:cs="Times New Roman"/>
                <w:sz w:val="24"/>
                <w:szCs w:val="24"/>
              </w:rPr>
              <w:t>01</w:t>
            </w:r>
          </w:p>
        </w:tc>
        <w:tc>
          <w:tcPr>
            <w:tcW w:w="3647" w:type="dxa"/>
            <w:vAlign w:val="center"/>
          </w:tcPr>
          <w:p w:rsidR="00872F67" w:rsidRPr="00BE6608" w:rsidRDefault="00872F67" w:rsidP="00872F67">
            <w:pPr>
              <w:pStyle w:val="NormalWeb"/>
              <w:jc w:val="both"/>
              <w:rPr>
                <w:rFonts w:asciiTheme="minorHAnsi" w:hAnsiTheme="minorHAnsi" w:cstheme="minorHAnsi"/>
                <w:sz w:val="18"/>
              </w:rPr>
            </w:pPr>
            <w:r>
              <w:rPr>
                <w:rStyle w:val="citation-99"/>
                <w:rFonts w:asciiTheme="minorHAnsi" w:hAnsiTheme="minorHAnsi" w:cstheme="minorHAnsi"/>
                <w:b/>
                <w:bCs/>
                <w:sz w:val="18"/>
              </w:rPr>
              <w:t>Serviço Contínuo de Locação de Caçamba Estacionária e Transporte de Lodo de ETE</w:t>
            </w:r>
            <w:r>
              <w:rPr>
                <w:rStyle w:val="citation-99"/>
                <w:rFonts w:asciiTheme="minorHAnsi" w:hAnsiTheme="minorHAnsi" w:cstheme="minorHAnsi"/>
                <w:sz w:val="18"/>
              </w:rPr>
              <w:t xml:space="preserve"> </w:t>
            </w:r>
          </w:p>
          <w:p w:rsidR="00872F67" w:rsidRPr="00BE6608" w:rsidRDefault="00872F67" w:rsidP="00872F67">
            <w:pPr>
              <w:pStyle w:val="NormalWeb"/>
              <w:jc w:val="both"/>
              <w:rPr>
                <w:rFonts w:asciiTheme="minorHAnsi" w:hAnsiTheme="minorHAnsi" w:cstheme="minorHAnsi"/>
                <w:sz w:val="18"/>
              </w:rPr>
            </w:pPr>
            <w:r>
              <w:rPr>
                <w:rFonts w:asciiTheme="minorHAnsi" w:hAnsiTheme="minorHAnsi" w:cstheme="minorHAnsi"/>
                <w:b/>
                <w:bCs/>
                <w:sz w:val="18"/>
              </w:rPr>
              <w:t>1. Locação e Posicionamento:</w:t>
            </w:r>
          </w:p>
          <w:p w:rsidR="00872F67" w:rsidRPr="00BE6608" w:rsidRDefault="00872F67" w:rsidP="00872F67">
            <w:pPr>
              <w:pStyle w:val="NormalWeb"/>
              <w:numPr>
                <w:ilvl w:val="0"/>
                <w:numId w:val="108"/>
              </w:numPr>
              <w:jc w:val="both"/>
              <w:rPr>
                <w:rFonts w:asciiTheme="minorHAnsi" w:hAnsiTheme="minorHAnsi" w:cstheme="minorHAnsi"/>
                <w:sz w:val="18"/>
              </w:rPr>
            </w:pPr>
            <w:r>
              <w:rPr>
                <w:rStyle w:val="citation-98"/>
                <w:rFonts w:asciiTheme="minorHAnsi" w:hAnsiTheme="minorHAnsi" w:cstheme="minorHAnsi"/>
                <w:sz w:val="18"/>
              </w:rPr>
              <w:t>Fornecimento e locação de caçamba estacionária, tipo poliguindaste, com capacidade volumétrica mínima de 4,5 m³, em perfeitas condições de uso e estanqueidade</w:t>
            </w:r>
            <w:r>
              <w:rPr>
                <w:rFonts w:asciiTheme="minorHAnsi" w:hAnsiTheme="minorHAnsi" w:cstheme="minorHAnsi"/>
                <w:sz w:val="18"/>
              </w:rPr>
              <w:t>.</w:t>
            </w:r>
          </w:p>
          <w:p w:rsidR="00872F67" w:rsidRPr="00BE6608" w:rsidRDefault="00872F67" w:rsidP="00872F67">
            <w:pPr>
              <w:pStyle w:val="NormalWeb"/>
              <w:numPr>
                <w:ilvl w:val="0"/>
                <w:numId w:val="108"/>
              </w:numPr>
              <w:jc w:val="both"/>
              <w:rPr>
                <w:rFonts w:asciiTheme="minorHAnsi" w:hAnsiTheme="minorHAnsi" w:cstheme="minorHAnsi"/>
                <w:sz w:val="18"/>
              </w:rPr>
            </w:pPr>
            <w:r>
              <w:rPr>
                <w:rStyle w:val="citation-97"/>
                <w:rFonts w:asciiTheme="minorHAnsi" w:hAnsiTheme="minorHAnsi" w:cstheme="minorHAnsi"/>
                <w:sz w:val="18"/>
              </w:rPr>
              <w:t>Posicionamento da caçamba vazia nos pontos de carregamento designados pelo SAMAE, especificamente na ETE Jesiel Corrêa da Fonseca e na ETE José Luís Bernardes</w:t>
            </w:r>
            <w:r>
              <w:rPr>
                <w:rFonts w:asciiTheme="minorHAnsi" w:hAnsiTheme="minorHAnsi" w:cstheme="minorHAnsi"/>
                <w:sz w:val="18"/>
              </w:rPr>
              <w:t>.</w:t>
            </w:r>
          </w:p>
          <w:p w:rsidR="00872F67" w:rsidRPr="00BE6608" w:rsidRDefault="00872F67" w:rsidP="00872F67">
            <w:pPr>
              <w:pStyle w:val="NormalWeb"/>
              <w:numPr>
                <w:ilvl w:val="0"/>
                <w:numId w:val="108"/>
              </w:numPr>
              <w:jc w:val="both"/>
              <w:rPr>
                <w:rFonts w:asciiTheme="minorHAnsi" w:hAnsiTheme="minorHAnsi" w:cstheme="minorHAnsi"/>
                <w:sz w:val="18"/>
              </w:rPr>
            </w:pPr>
            <w:r>
              <w:rPr>
                <w:rStyle w:val="citation-96"/>
                <w:rFonts w:asciiTheme="minorHAnsi" w:hAnsiTheme="minorHAnsi" w:cstheme="minorHAnsi"/>
                <w:sz w:val="18"/>
              </w:rPr>
              <w:t>A caçamba deverá permanecer no local pelo tempo necessário para seu completo enchimento com o lodo de esgoto, conforme a rotina operacional das estações</w:t>
            </w:r>
            <w:r>
              <w:rPr>
                <w:rFonts w:asciiTheme="minorHAnsi" w:hAnsiTheme="minorHAnsi" w:cstheme="minorHAnsi"/>
                <w:sz w:val="18"/>
              </w:rPr>
              <w:t>.</w:t>
            </w:r>
          </w:p>
          <w:p w:rsidR="00872F67" w:rsidRPr="00BE6608" w:rsidRDefault="00872F67" w:rsidP="00872F67">
            <w:pPr>
              <w:pStyle w:val="NormalWeb"/>
              <w:jc w:val="both"/>
              <w:rPr>
                <w:rFonts w:asciiTheme="minorHAnsi" w:hAnsiTheme="minorHAnsi" w:cstheme="minorHAnsi"/>
                <w:sz w:val="18"/>
              </w:rPr>
            </w:pPr>
            <w:r>
              <w:rPr>
                <w:rFonts w:asciiTheme="minorHAnsi" w:hAnsiTheme="minorHAnsi" w:cstheme="minorHAnsi"/>
                <w:b/>
                <w:bCs/>
                <w:sz w:val="18"/>
              </w:rPr>
              <w:t>2. Coleta, Transporte e Descarregamento:</w:t>
            </w:r>
          </w:p>
          <w:p w:rsidR="00872F67" w:rsidRPr="00BE6608" w:rsidRDefault="00872F67" w:rsidP="00872F67">
            <w:pPr>
              <w:pStyle w:val="NormalWeb"/>
              <w:numPr>
                <w:ilvl w:val="0"/>
                <w:numId w:val="109"/>
              </w:numPr>
              <w:jc w:val="both"/>
              <w:rPr>
                <w:rFonts w:asciiTheme="minorHAnsi" w:hAnsiTheme="minorHAnsi" w:cstheme="minorHAnsi"/>
                <w:sz w:val="18"/>
              </w:rPr>
            </w:pPr>
            <w:r>
              <w:rPr>
                <w:rStyle w:val="citation-95"/>
                <w:rFonts w:asciiTheme="minorHAnsi" w:hAnsiTheme="minorHAnsi" w:cstheme="minorHAnsi"/>
                <w:sz w:val="18"/>
              </w:rPr>
              <w:t>Retirada da caçamba cheia mediante solicitação do fiscal do contrato, a ser realizada em até 24 (vinte e quatro) horas após a comunicação oficial do SAMAE</w:t>
            </w:r>
            <w:r>
              <w:rPr>
                <w:rFonts w:asciiTheme="minorHAnsi" w:hAnsiTheme="minorHAnsi" w:cstheme="minorHAnsi"/>
                <w:sz w:val="18"/>
              </w:rPr>
              <w:t>.</w:t>
            </w:r>
          </w:p>
          <w:p w:rsidR="00872F67" w:rsidRPr="00BE6608" w:rsidRDefault="00872F67" w:rsidP="00872F67">
            <w:pPr>
              <w:pStyle w:val="NormalWeb"/>
              <w:numPr>
                <w:ilvl w:val="0"/>
                <w:numId w:val="109"/>
              </w:numPr>
              <w:jc w:val="both"/>
              <w:rPr>
                <w:rFonts w:asciiTheme="minorHAnsi" w:hAnsiTheme="minorHAnsi" w:cstheme="minorHAnsi"/>
                <w:sz w:val="18"/>
              </w:rPr>
            </w:pPr>
            <w:r>
              <w:rPr>
                <w:rStyle w:val="citation-94"/>
                <w:rFonts w:asciiTheme="minorHAnsi" w:hAnsiTheme="minorHAnsi" w:cstheme="minorHAnsi"/>
                <w:sz w:val="18"/>
              </w:rPr>
              <w:t>Realização do transporte do resíduo (lodo de esgoto Classe II A) desde a ETE de origem até o destino final, em caminhão apropriado e em estrita conformidade com as normas de trânsito e legislação ambiental vigente</w:t>
            </w:r>
            <w:r>
              <w:rPr>
                <w:rFonts w:asciiTheme="minorHAnsi" w:hAnsiTheme="minorHAnsi" w:cstheme="minorHAnsi"/>
                <w:sz w:val="18"/>
              </w:rPr>
              <w:t>.</w:t>
            </w:r>
          </w:p>
          <w:p w:rsidR="00872F67" w:rsidRPr="00BE6608" w:rsidRDefault="00872F67" w:rsidP="00872F67">
            <w:pPr>
              <w:pStyle w:val="NormalWeb"/>
              <w:numPr>
                <w:ilvl w:val="0"/>
                <w:numId w:val="109"/>
              </w:numPr>
              <w:jc w:val="both"/>
              <w:rPr>
                <w:rFonts w:asciiTheme="minorHAnsi" w:hAnsiTheme="minorHAnsi" w:cstheme="minorHAnsi"/>
                <w:sz w:val="18"/>
              </w:rPr>
            </w:pPr>
            <w:r>
              <w:rPr>
                <w:rStyle w:val="citation-93"/>
                <w:rFonts w:asciiTheme="minorHAnsi" w:hAnsiTheme="minorHAnsi" w:cstheme="minorHAnsi"/>
                <w:sz w:val="18"/>
              </w:rPr>
              <w:t>Descarregamento completo da caçamba na área de recepção da empresa de destino estipulada pelo SAMAE: Centres - Central de Tratamento de Resíduos Ltda, em Aguaí/SP</w:t>
            </w:r>
            <w:r>
              <w:rPr>
                <w:rFonts w:asciiTheme="minorHAnsi" w:hAnsiTheme="minorHAnsi" w:cstheme="minorHAnsi"/>
                <w:sz w:val="18"/>
              </w:rPr>
              <w:t>.</w:t>
            </w:r>
          </w:p>
          <w:p w:rsidR="00872F67" w:rsidRPr="00BE6608" w:rsidRDefault="00872F67" w:rsidP="00872F67">
            <w:pPr>
              <w:pStyle w:val="NormalWeb"/>
              <w:numPr>
                <w:ilvl w:val="0"/>
                <w:numId w:val="109"/>
              </w:numPr>
              <w:jc w:val="both"/>
              <w:rPr>
                <w:rFonts w:asciiTheme="minorHAnsi" w:hAnsiTheme="minorHAnsi" w:cstheme="minorHAnsi"/>
                <w:sz w:val="18"/>
              </w:rPr>
            </w:pPr>
            <w:r>
              <w:rPr>
                <w:rStyle w:val="citation-92"/>
                <w:rFonts w:asciiTheme="minorHAnsi" w:eastAsiaTheme="majorEastAsia" w:hAnsiTheme="minorHAnsi" w:cstheme="minorHAnsi"/>
                <w:sz w:val="18"/>
              </w:rPr>
              <w:lastRenderedPageBreak/>
              <w:t xml:space="preserve">Após o descarregamento, a contratada </w:t>
            </w:r>
            <w:proofErr w:type="gramStart"/>
            <w:r>
              <w:rPr>
                <w:rStyle w:val="citation-92"/>
                <w:rFonts w:asciiTheme="minorHAnsi" w:eastAsiaTheme="majorEastAsia" w:hAnsiTheme="minorHAnsi" w:cstheme="minorHAnsi"/>
                <w:sz w:val="18"/>
              </w:rPr>
              <w:t>deverá,</w:t>
            </w:r>
            <w:proofErr w:type="gramEnd"/>
            <w:r>
              <w:rPr>
                <w:rStyle w:val="citation-92"/>
                <w:rFonts w:asciiTheme="minorHAnsi" w:eastAsiaTheme="majorEastAsia" w:hAnsiTheme="minorHAnsi" w:cstheme="minorHAnsi"/>
                <w:sz w:val="18"/>
              </w:rPr>
              <w:t xml:space="preserve"> de imediato, reposicionar uma caçamba vazia e limpa no ponto de origem, garantindo a continuidade ininterrupta do serviço de coleta de lodo na ETE</w:t>
            </w:r>
            <w:r>
              <w:rPr>
                <w:rFonts w:asciiTheme="minorHAnsi" w:hAnsiTheme="minorHAnsi" w:cstheme="minorHAnsi"/>
                <w:sz w:val="18"/>
              </w:rPr>
              <w:t>.</w:t>
            </w:r>
          </w:p>
          <w:p w:rsidR="00872F67" w:rsidRPr="00BE6608" w:rsidRDefault="00872F67" w:rsidP="00872F67">
            <w:pPr>
              <w:pStyle w:val="NormalWeb"/>
              <w:jc w:val="both"/>
              <w:rPr>
                <w:rFonts w:asciiTheme="minorHAnsi" w:hAnsiTheme="minorHAnsi" w:cstheme="minorHAnsi"/>
                <w:sz w:val="18"/>
              </w:rPr>
            </w:pPr>
            <w:r>
              <w:rPr>
                <w:rFonts w:asciiTheme="minorHAnsi" w:hAnsiTheme="minorHAnsi" w:cstheme="minorHAnsi"/>
                <w:b/>
                <w:bCs/>
                <w:sz w:val="18"/>
              </w:rPr>
              <w:t>3. Obrigações e Documentação:</w:t>
            </w:r>
          </w:p>
          <w:p w:rsidR="00872F67" w:rsidRPr="00BE6608" w:rsidRDefault="00872F67" w:rsidP="00872F67">
            <w:pPr>
              <w:pStyle w:val="NormalWeb"/>
              <w:numPr>
                <w:ilvl w:val="0"/>
                <w:numId w:val="110"/>
              </w:numPr>
              <w:jc w:val="both"/>
              <w:rPr>
                <w:rFonts w:asciiTheme="minorHAnsi" w:hAnsiTheme="minorHAnsi" w:cstheme="minorHAnsi"/>
                <w:sz w:val="18"/>
              </w:rPr>
            </w:pPr>
            <w:r>
              <w:rPr>
                <w:rFonts w:asciiTheme="minorHAnsi" w:hAnsiTheme="minorHAnsi" w:cstheme="minorHAnsi"/>
                <w:sz w:val="18"/>
              </w:rPr>
              <w:t xml:space="preserve">A contratada é responsável por portar, preencher a sua cota-parte e assinar o </w:t>
            </w:r>
            <w:r>
              <w:rPr>
                <w:rFonts w:asciiTheme="minorHAnsi" w:hAnsiTheme="minorHAnsi" w:cstheme="minorHAnsi"/>
                <w:b/>
                <w:bCs/>
                <w:sz w:val="18"/>
              </w:rPr>
              <w:t>Manifesto de Transporte de Resíduos (MTR)</w:t>
            </w:r>
            <w:r>
              <w:rPr>
                <w:rFonts w:asciiTheme="minorHAnsi" w:hAnsiTheme="minorHAnsi" w:cstheme="minorHAnsi"/>
                <w:sz w:val="18"/>
              </w:rPr>
              <w:t xml:space="preserve"> no sistema estadual (SIGOR), atuando exclusivamente na condição de TRANSPORTADOR.</w:t>
            </w:r>
          </w:p>
          <w:p w:rsidR="00872F67" w:rsidRPr="00BE6608" w:rsidRDefault="00872F67" w:rsidP="00872F67">
            <w:pPr>
              <w:pStyle w:val="NormalWeb"/>
              <w:numPr>
                <w:ilvl w:val="0"/>
                <w:numId w:val="110"/>
              </w:numPr>
              <w:jc w:val="both"/>
              <w:rPr>
                <w:rFonts w:asciiTheme="minorHAnsi" w:hAnsiTheme="minorHAnsi" w:cstheme="minorHAnsi"/>
                <w:sz w:val="18"/>
              </w:rPr>
            </w:pPr>
            <w:r>
              <w:rPr>
                <w:rFonts w:asciiTheme="minorHAnsi" w:hAnsiTheme="minorHAnsi" w:cstheme="minorHAnsi"/>
                <w:sz w:val="18"/>
              </w:rPr>
              <w:t>Apresentar ao fiscal do contrato, junto a cada medição, os tickets de pesagem ou comprovantes equivalentes de entrega emitidos pela empresa destinadora (Centres), atestando a entrega efetiva do volume transportado.</w:t>
            </w:r>
          </w:p>
          <w:p w:rsidR="00872F67" w:rsidRPr="00BE6608" w:rsidRDefault="00872F67" w:rsidP="00872F67">
            <w:pPr>
              <w:pStyle w:val="NormalWeb"/>
              <w:numPr>
                <w:ilvl w:val="0"/>
                <w:numId w:val="110"/>
              </w:numPr>
              <w:jc w:val="both"/>
              <w:rPr>
                <w:rFonts w:asciiTheme="minorHAnsi" w:hAnsiTheme="minorHAnsi" w:cstheme="minorHAnsi"/>
                <w:sz w:val="18"/>
              </w:rPr>
            </w:pPr>
            <w:r>
              <w:rPr>
                <w:rStyle w:val="citation-91"/>
                <w:rFonts w:asciiTheme="minorHAnsi" w:hAnsiTheme="minorHAnsi" w:cstheme="minorHAnsi"/>
                <w:sz w:val="18"/>
              </w:rPr>
              <w:t>Os veículos, equipamentos e motoristas envolvidos na operação deverão estar devidamente licenciados e regularizados perante os órgãos competentes para a atividade específica de transporte de resíduos</w:t>
            </w:r>
            <w:r>
              <w:rPr>
                <w:rFonts w:asciiTheme="minorHAnsi" w:hAnsiTheme="minorHAnsi" w:cstheme="minorHAnsi"/>
                <w:sz w:val="18"/>
              </w:rPr>
              <w:t>.</w:t>
            </w:r>
          </w:p>
          <w:p w:rsidR="00872F67" w:rsidRPr="00BE6608" w:rsidRDefault="00872F67" w:rsidP="00872F67">
            <w:pPr>
              <w:pStyle w:val="NormalWeb"/>
              <w:numPr>
                <w:ilvl w:val="0"/>
                <w:numId w:val="110"/>
              </w:numPr>
              <w:jc w:val="both"/>
              <w:rPr>
                <w:rFonts w:asciiTheme="minorHAnsi" w:hAnsiTheme="minorHAnsi" w:cstheme="minorHAnsi"/>
                <w:sz w:val="18"/>
              </w:rPr>
            </w:pPr>
            <w:r>
              <w:rPr>
                <w:rStyle w:val="citation-90"/>
                <w:rFonts w:asciiTheme="minorHAnsi" w:hAnsiTheme="minorHAnsi" w:cstheme="minorHAnsi"/>
                <w:sz w:val="18"/>
              </w:rPr>
              <w:t>A contratada deve possuir e manter vigentes todas as licenças (inclusive ambientais) pertinentes à atividade de transporte</w:t>
            </w:r>
            <w:r>
              <w:rPr>
                <w:rFonts w:asciiTheme="minorHAnsi" w:hAnsiTheme="minorHAnsi" w:cstheme="minorHAnsi"/>
                <w:sz w:val="18"/>
              </w:rPr>
              <w:t>.</w:t>
            </w:r>
          </w:p>
          <w:p w:rsidR="00075CF0" w:rsidRPr="00F60B68" w:rsidRDefault="00872F67" w:rsidP="00872F67">
            <w:pPr>
              <w:pStyle w:val="Corpodetexto"/>
              <w:ind w:left="0" w:right="-62"/>
              <w:jc w:val="center"/>
              <w:rPr>
                <w:rFonts w:ascii="Times New Roman" w:hAnsi="Times New Roman" w:cs="Times New Roman"/>
                <w:sz w:val="24"/>
                <w:szCs w:val="24"/>
              </w:rPr>
            </w:pPr>
            <w:r>
              <w:rPr>
                <w:rStyle w:val="citation-89"/>
                <w:rFonts w:cstheme="minorHAnsi"/>
              </w:rPr>
              <w:t>Fornecer ao fiscal do contrato, sempre que solicitado, cópia da documentação dos veículos</w:t>
            </w:r>
            <w:r>
              <w:rPr>
                <w:rFonts w:cstheme="minorHAnsi"/>
              </w:rPr>
              <w:t>.</w:t>
            </w:r>
          </w:p>
        </w:tc>
        <w:tc>
          <w:tcPr>
            <w:tcW w:w="1134" w:type="dxa"/>
            <w:vAlign w:val="center"/>
          </w:tcPr>
          <w:p w:rsidR="00075CF0" w:rsidRPr="00F60B68" w:rsidRDefault="00872F67" w:rsidP="00075CF0">
            <w:pPr>
              <w:pStyle w:val="Corpodetexto"/>
              <w:ind w:left="-108" w:right="-70"/>
              <w:jc w:val="center"/>
              <w:rPr>
                <w:rFonts w:ascii="Times New Roman" w:hAnsi="Times New Roman" w:cs="Times New Roman"/>
                <w:sz w:val="24"/>
                <w:szCs w:val="24"/>
              </w:rPr>
            </w:pPr>
            <w:r>
              <w:rPr>
                <w:rFonts w:ascii="Times New Roman" w:hAnsi="Times New Roman" w:cs="Times New Roman"/>
                <w:sz w:val="24"/>
                <w:szCs w:val="24"/>
              </w:rPr>
              <w:lastRenderedPageBreak/>
              <w:t>Serviço</w:t>
            </w:r>
          </w:p>
        </w:tc>
        <w:tc>
          <w:tcPr>
            <w:tcW w:w="1418" w:type="dxa"/>
            <w:vAlign w:val="center"/>
          </w:tcPr>
          <w:p w:rsidR="00075CF0" w:rsidRPr="00F60B68" w:rsidRDefault="00872F67" w:rsidP="00075CF0">
            <w:pPr>
              <w:pStyle w:val="Corpodetexto"/>
              <w:ind w:left="-146" w:right="-62"/>
              <w:jc w:val="center"/>
              <w:rPr>
                <w:rFonts w:ascii="Times New Roman" w:hAnsi="Times New Roman" w:cs="Times New Roman"/>
                <w:sz w:val="24"/>
                <w:szCs w:val="24"/>
              </w:rPr>
            </w:pPr>
            <w:r>
              <w:rPr>
                <w:rFonts w:ascii="Times New Roman" w:hAnsi="Times New Roman" w:cs="Times New Roman"/>
                <w:sz w:val="24"/>
                <w:szCs w:val="24"/>
              </w:rPr>
              <w:t>876</w:t>
            </w:r>
          </w:p>
        </w:tc>
        <w:tc>
          <w:tcPr>
            <w:tcW w:w="1417" w:type="dxa"/>
            <w:vAlign w:val="center"/>
          </w:tcPr>
          <w:p w:rsidR="00075CF0" w:rsidRPr="00F60B68" w:rsidRDefault="00872F67" w:rsidP="00075CF0">
            <w:pPr>
              <w:pStyle w:val="Corpodetexto"/>
              <w:ind w:left="0" w:right="-62"/>
              <w:jc w:val="center"/>
              <w:rPr>
                <w:rFonts w:ascii="Times New Roman" w:hAnsi="Times New Roman" w:cs="Times New Roman"/>
                <w:sz w:val="24"/>
                <w:szCs w:val="24"/>
              </w:rPr>
            </w:pPr>
            <w:r>
              <w:rPr>
                <w:rFonts w:ascii="Times New Roman" w:hAnsi="Times New Roman" w:cs="Times New Roman"/>
                <w:sz w:val="24"/>
                <w:szCs w:val="24"/>
              </w:rPr>
              <w:t>R$ 0,00</w:t>
            </w:r>
          </w:p>
        </w:tc>
        <w:tc>
          <w:tcPr>
            <w:tcW w:w="1000" w:type="dxa"/>
            <w:vAlign w:val="center"/>
          </w:tcPr>
          <w:p w:rsidR="00075CF0" w:rsidRPr="00F60B68" w:rsidRDefault="00872F67" w:rsidP="00872F67">
            <w:pPr>
              <w:pStyle w:val="Corpodetexto"/>
              <w:ind w:left="0" w:right="-62"/>
              <w:rPr>
                <w:rFonts w:ascii="Times New Roman" w:hAnsi="Times New Roman" w:cs="Times New Roman"/>
                <w:sz w:val="24"/>
                <w:szCs w:val="24"/>
              </w:rPr>
            </w:pPr>
            <w:r>
              <w:rPr>
                <w:rFonts w:ascii="Times New Roman" w:hAnsi="Times New Roman" w:cs="Times New Roman"/>
                <w:sz w:val="24"/>
                <w:szCs w:val="24"/>
              </w:rPr>
              <w:t>R$ 0,00</w:t>
            </w:r>
          </w:p>
        </w:tc>
      </w:tr>
    </w:tbl>
    <w:p w:rsidR="00075CF0" w:rsidRPr="00F60B68" w:rsidRDefault="00075CF0" w:rsidP="001E7B4D">
      <w:pPr>
        <w:pStyle w:val="Corpodetexto"/>
        <w:ind w:left="0" w:right="-62"/>
        <w:rPr>
          <w:rFonts w:ascii="Times New Roman" w:hAnsi="Times New Roman" w:cs="Times New Roman"/>
          <w:sz w:val="24"/>
          <w:szCs w:val="24"/>
        </w:rPr>
      </w:pPr>
    </w:p>
    <w:p w:rsidR="00BB418A" w:rsidRPr="00F60B68" w:rsidRDefault="00BB418A" w:rsidP="001E7B4D">
      <w:pPr>
        <w:pStyle w:val="Corpodetexto"/>
        <w:ind w:left="0" w:right="-62"/>
        <w:rPr>
          <w:rFonts w:ascii="Times New Roman" w:eastAsia="Arial" w:hAnsi="Times New Roman" w:cs="Times New Roman"/>
          <w:b/>
          <w:color w:val="000000"/>
          <w:sz w:val="24"/>
          <w:szCs w:val="24"/>
          <w:lang w:val="pt-BR" w:eastAsia="ar-SA"/>
        </w:rPr>
      </w:pPr>
    </w:p>
    <w:p w:rsidR="001E7B4D" w:rsidRPr="00F60B68" w:rsidRDefault="001E7B4D" w:rsidP="001E7B4D">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Validade da proposta:</w:t>
      </w:r>
    </w:p>
    <w:p w:rsidR="001E7B4D" w:rsidRPr="00F60B68" w:rsidRDefault="001E7B4D" w:rsidP="001E7B4D">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Prazo de</w:t>
      </w:r>
      <w:r w:rsidR="00BB418A" w:rsidRPr="00F60B68">
        <w:rPr>
          <w:rFonts w:ascii="Times New Roman" w:hAnsi="Times New Roman" w:cs="Times New Roman"/>
          <w:sz w:val="24"/>
          <w:szCs w:val="24"/>
        </w:rPr>
        <w:t xml:space="preserve"> execução</w:t>
      </w:r>
      <w:r w:rsidRPr="00F60B68">
        <w:rPr>
          <w:rFonts w:ascii="Times New Roman" w:hAnsi="Times New Roman" w:cs="Times New Roman"/>
          <w:sz w:val="24"/>
          <w:szCs w:val="24"/>
        </w:rPr>
        <w:t>:</w:t>
      </w:r>
      <w:r w:rsidR="007E4882" w:rsidRPr="00F60B68">
        <w:rPr>
          <w:rFonts w:ascii="Times New Roman" w:hAnsi="Times New Roman" w:cs="Times New Roman"/>
          <w:sz w:val="24"/>
          <w:szCs w:val="24"/>
        </w:rPr>
        <w:t xml:space="preserve"> </w:t>
      </w:r>
      <w:r w:rsidR="00BB418A" w:rsidRPr="00F60B68">
        <w:rPr>
          <w:rFonts w:ascii="Times New Roman" w:hAnsi="Times New Roman" w:cs="Times New Roman"/>
          <w:sz w:val="24"/>
          <w:szCs w:val="24"/>
        </w:rPr>
        <w:t>imediato.</w:t>
      </w:r>
    </w:p>
    <w:p w:rsidR="001E7B4D" w:rsidRPr="00F60B68" w:rsidRDefault="001E7B4D" w:rsidP="001E7B4D">
      <w:pPr>
        <w:pStyle w:val="Corpodetexto"/>
        <w:ind w:left="0" w:right="-62"/>
        <w:rPr>
          <w:rFonts w:ascii="Times New Roman" w:hAnsi="Times New Roman" w:cs="Times New Roman"/>
          <w:sz w:val="24"/>
          <w:szCs w:val="24"/>
        </w:rPr>
      </w:pPr>
      <w:r w:rsidRPr="00F60B68">
        <w:rPr>
          <w:rFonts w:ascii="Times New Roman" w:hAnsi="Times New Roman" w:cs="Times New Roman"/>
          <w:sz w:val="24"/>
          <w:szCs w:val="24"/>
        </w:rPr>
        <w:t>Demais informações, caso o edital requeira.</w:t>
      </w:r>
    </w:p>
    <w:p w:rsidR="001E7B4D" w:rsidRPr="00F60B68" w:rsidRDefault="001E7B4D" w:rsidP="001B64BB">
      <w:pPr>
        <w:pStyle w:val="Corpodetexto"/>
        <w:ind w:left="0" w:right="-62"/>
        <w:jc w:val="center"/>
        <w:rPr>
          <w:rFonts w:ascii="Times New Roman" w:hAnsi="Times New Roman" w:cs="Times New Roman"/>
          <w:sz w:val="24"/>
          <w:szCs w:val="24"/>
        </w:rPr>
      </w:pPr>
    </w:p>
    <w:p w:rsidR="001B64BB" w:rsidRPr="00F60B68" w:rsidRDefault="001B64BB" w:rsidP="001B64BB">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Declaro que o preço e demais informações desta proposta compreendem todas as despesas referentes ao objeto do presente certame.</w:t>
      </w:r>
    </w:p>
    <w:p w:rsidR="001B64BB" w:rsidRPr="00F60B68" w:rsidRDefault="001B64BB" w:rsidP="001B64BB">
      <w:pPr>
        <w:pStyle w:val="Corpodetexto"/>
        <w:ind w:left="0" w:right="-62"/>
        <w:jc w:val="center"/>
        <w:rPr>
          <w:rFonts w:ascii="Times New Roman" w:hAnsi="Times New Roman" w:cs="Times New Roman"/>
          <w:sz w:val="24"/>
          <w:szCs w:val="24"/>
        </w:rPr>
      </w:pPr>
    </w:p>
    <w:p w:rsidR="001B64BB" w:rsidRPr="00F60B68" w:rsidRDefault="001B64BB" w:rsidP="001B64BB">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ab/>
        <w:t xml:space="preserve">, dia </w:t>
      </w:r>
      <w:r w:rsidRPr="00F60B68">
        <w:rPr>
          <w:rFonts w:ascii="Times New Roman" w:hAnsi="Times New Roman" w:cs="Times New Roman"/>
          <w:sz w:val="24"/>
          <w:szCs w:val="24"/>
        </w:rPr>
        <w:tab/>
        <w:t xml:space="preserve">de </w:t>
      </w:r>
      <w:r w:rsidRPr="00F60B68">
        <w:rPr>
          <w:rFonts w:ascii="Times New Roman" w:hAnsi="Times New Roman" w:cs="Times New Roman"/>
          <w:sz w:val="24"/>
          <w:szCs w:val="24"/>
        </w:rPr>
        <w:tab/>
        <w:t>de 202</w:t>
      </w:r>
      <w:r w:rsidR="008539D6">
        <w:rPr>
          <w:rFonts w:ascii="Times New Roman" w:hAnsi="Times New Roman" w:cs="Times New Roman"/>
          <w:sz w:val="24"/>
          <w:szCs w:val="24"/>
        </w:rPr>
        <w:t>6</w:t>
      </w:r>
      <w:r w:rsidRPr="00F60B68">
        <w:rPr>
          <w:rFonts w:ascii="Times New Roman" w:hAnsi="Times New Roman" w:cs="Times New Roman"/>
          <w:sz w:val="24"/>
          <w:szCs w:val="24"/>
        </w:rPr>
        <w:t>.</w:t>
      </w:r>
    </w:p>
    <w:p w:rsidR="001B64BB" w:rsidRPr="00F60B68" w:rsidRDefault="001B64BB" w:rsidP="001B64BB">
      <w:pPr>
        <w:pStyle w:val="Corpodetexto"/>
        <w:ind w:left="0" w:right="-62"/>
        <w:jc w:val="center"/>
        <w:rPr>
          <w:rFonts w:ascii="Times New Roman" w:hAnsi="Times New Roman" w:cs="Times New Roman"/>
          <w:sz w:val="24"/>
          <w:szCs w:val="24"/>
        </w:rPr>
      </w:pPr>
    </w:p>
    <w:p w:rsidR="001B64BB" w:rsidRPr="00F60B68" w:rsidRDefault="001B64BB" w:rsidP="001B64BB">
      <w:pPr>
        <w:pStyle w:val="Corpodetexto"/>
        <w:ind w:left="0" w:right="-62"/>
        <w:jc w:val="center"/>
        <w:rPr>
          <w:rFonts w:ascii="Times New Roman" w:hAnsi="Times New Roman" w:cs="Times New Roman"/>
          <w:sz w:val="24"/>
          <w:szCs w:val="24"/>
        </w:rPr>
      </w:pPr>
    </w:p>
    <w:p w:rsidR="001E7B4D" w:rsidRPr="00F60B68" w:rsidRDefault="001B64BB" w:rsidP="001B64BB">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 xml:space="preserve">Nome do responsável e assinatura </w:t>
      </w:r>
    </w:p>
    <w:p w:rsidR="001B64BB" w:rsidRPr="00F60B68" w:rsidRDefault="001B64BB" w:rsidP="001B64BB">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Nome da empresa</w:t>
      </w:r>
    </w:p>
    <w:p w:rsidR="001E7B4D" w:rsidRPr="00F60B68" w:rsidRDefault="001B64BB" w:rsidP="001B64BB">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 xml:space="preserve">CNPJ nº </w:t>
      </w:r>
    </w:p>
    <w:p w:rsidR="001B64BB" w:rsidRPr="00F60B68" w:rsidRDefault="001B64BB" w:rsidP="001B64BB">
      <w:pPr>
        <w:pStyle w:val="Corpodetexto"/>
        <w:ind w:left="0" w:right="-62"/>
        <w:jc w:val="center"/>
        <w:rPr>
          <w:rFonts w:ascii="Times New Roman" w:hAnsi="Times New Roman" w:cs="Times New Roman"/>
          <w:sz w:val="24"/>
          <w:szCs w:val="24"/>
        </w:rPr>
      </w:pPr>
      <w:r w:rsidRPr="00F60B68">
        <w:rPr>
          <w:rFonts w:ascii="Times New Roman" w:hAnsi="Times New Roman" w:cs="Times New Roman"/>
          <w:sz w:val="24"/>
          <w:szCs w:val="24"/>
        </w:rPr>
        <w:t>Carimbo da empresa</w:t>
      </w:r>
    </w:p>
    <w:p w:rsidR="001B64BB" w:rsidRPr="00F60B68" w:rsidRDefault="001B64BB" w:rsidP="001B64BB">
      <w:pPr>
        <w:pStyle w:val="Corpodetexto"/>
        <w:ind w:left="0" w:right="-62"/>
        <w:jc w:val="center"/>
        <w:rPr>
          <w:rFonts w:ascii="Times New Roman" w:hAnsi="Times New Roman" w:cs="Times New Roman"/>
          <w:sz w:val="24"/>
          <w:szCs w:val="24"/>
        </w:rPr>
      </w:pPr>
    </w:p>
    <w:p w:rsidR="001B64BB" w:rsidRPr="00F60B68" w:rsidRDefault="001B64BB" w:rsidP="001B64BB">
      <w:pPr>
        <w:pStyle w:val="Corpodetexto"/>
        <w:ind w:left="0" w:right="-62"/>
        <w:jc w:val="center"/>
        <w:rPr>
          <w:rFonts w:ascii="Times New Roman" w:hAnsi="Times New Roman" w:cs="Times New Roman"/>
          <w:sz w:val="24"/>
          <w:szCs w:val="24"/>
        </w:rPr>
      </w:pPr>
    </w:p>
    <w:p w:rsidR="00C77B75" w:rsidRPr="00F60B68" w:rsidRDefault="00C77B75" w:rsidP="001B64BB">
      <w:pPr>
        <w:ind w:right="-62"/>
        <w:rPr>
          <w:rFonts w:ascii="Times New Roman" w:hAnsi="Times New Roman" w:cs="Times New Roman"/>
          <w:noProof/>
          <w:sz w:val="24"/>
          <w:szCs w:val="24"/>
        </w:rPr>
      </w:pPr>
    </w:p>
    <w:p w:rsidR="00C77B75" w:rsidRPr="00F60B68" w:rsidRDefault="00C77B75" w:rsidP="00C77B75">
      <w:pPr>
        <w:pStyle w:val="Ttulo2"/>
        <w:ind w:left="0" w:right="-13"/>
        <w:jc w:val="center"/>
        <w:rPr>
          <w:rFonts w:ascii="Times New Roman" w:hAnsi="Times New Roman" w:cs="Times New Roman"/>
          <w:color w:val="231F1F"/>
          <w:sz w:val="24"/>
          <w:szCs w:val="24"/>
        </w:rPr>
      </w:pPr>
      <w:r w:rsidRPr="00F60B68">
        <w:rPr>
          <w:rFonts w:ascii="Times New Roman" w:hAnsi="Times New Roman" w:cs="Times New Roman"/>
          <w:color w:val="231F1F"/>
          <w:sz w:val="24"/>
          <w:szCs w:val="24"/>
        </w:rPr>
        <w:lastRenderedPageBreak/>
        <w:t>ANEXO IV</w:t>
      </w:r>
    </w:p>
    <w:p w:rsidR="00C77B75" w:rsidRPr="00F60B68" w:rsidRDefault="00C77B75" w:rsidP="00C77B75">
      <w:pPr>
        <w:pStyle w:val="Ttulo2"/>
        <w:shd w:val="clear" w:color="auto" w:fill="BFBFBF" w:themeFill="background1" w:themeFillShade="BF"/>
        <w:ind w:left="0" w:right="-13"/>
        <w:jc w:val="center"/>
        <w:rPr>
          <w:rFonts w:ascii="Times New Roman" w:hAnsi="Times New Roman" w:cs="Times New Roman"/>
          <w:color w:val="231F1F"/>
          <w:sz w:val="24"/>
          <w:szCs w:val="24"/>
        </w:rPr>
      </w:pPr>
      <w:r w:rsidRPr="00F60B68">
        <w:rPr>
          <w:rFonts w:ascii="Times New Roman" w:hAnsi="Times New Roman" w:cs="Times New Roman"/>
          <w:color w:val="231F1F"/>
          <w:sz w:val="24"/>
          <w:szCs w:val="24"/>
        </w:rPr>
        <w:t xml:space="preserve">MINUTA DA ATA DE REGISTRO DE </w:t>
      </w:r>
      <w:proofErr w:type="gramStart"/>
      <w:r w:rsidRPr="00F60B68">
        <w:rPr>
          <w:rFonts w:ascii="Times New Roman" w:hAnsi="Times New Roman" w:cs="Times New Roman"/>
          <w:color w:val="231F1F"/>
          <w:sz w:val="24"/>
          <w:szCs w:val="24"/>
        </w:rPr>
        <w:t>PREÇOS ...</w:t>
      </w:r>
      <w:proofErr w:type="gramEnd"/>
      <w:r w:rsidRPr="00F60B68">
        <w:rPr>
          <w:rFonts w:ascii="Times New Roman" w:hAnsi="Times New Roman" w:cs="Times New Roman"/>
          <w:color w:val="231F1F"/>
          <w:sz w:val="24"/>
          <w:szCs w:val="24"/>
        </w:rPr>
        <w:t>../..........</w:t>
      </w:r>
    </w:p>
    <w:p w:rsidR="00C77B75" w:rsidRPr="00C85E78" w:rsidRDefault="00C77B75" w:rsidP="00C77B75">
      <w:pPr>
        <w:pStyle w:val="Ttulo2"/>
        <w:ind w:left="0" w:right="-13"/>
        <w:jc w:val="center"/>
        <w:rPr>
          <w:rFonts w:ascii="Times New Roman" w:hAnsi="Times New Roman" w:cs="Times New Roman"/>
          <w:color w:val="231F1F"/>
          <w:sz w:val="24"/>
          <w:szCs w:val="24"/>
        </w:rPr>
      </w:pPr>
      <w:r w:rsidRPr="00C85E78">
        <w:rPr>
          <w:rFonts w:ascii="Times New Roman" w:hAnsi="Times New Roman" w:cs="Times New Roman"/>
          <w:color w:val="231F1F"/>
          <w:sz w:val="24"/>
          <w:szCs w:val="24"/>
        </w:rPr>
        <w:t>PREGÃO</w:t>
      </w:r>
      <w:r w:rsidRPr="00C85E78">
        <w:rPr>
          <w:rFonts w:ascii="Times New Roman" w:hAnsi="Times New Roman" w:cs="Times New Roman"/>
          <w:color w:val="231F1F"/>
          <w:spacing w:val="-7"/>
          <w:sz w:val="24"/>
          <w:szCs w:val="24"/>
        </w:rPr>
        <w:t xml:space="preserve"> </w:t>
      </w:r>
      <w:r w:rsidRPr="00C85E78">
        <w:rPr>
          <w:rFonts w:ascii="Times New Roman" w:hAnsi="Times New Roman" w:cs="Times New Roman"/>
          <w:color w:val="231F1F"/>
          <w:sz w:val="24"/>
          <w:szCs w:val="24"/>
        </w:rPr>
        <w:t>ELETRÔNICO</w:t>
      </w:r>
      <w:r w:rsidRPr="00C85E78">
        <w:rPr>
          <w:rFonts w:ascii="Times New Roman" w:hAnsi="Times New Roman" w:cs="Times New Roman"/>
          <w:color w:val="231F1F"/>
          <w:spacing w:val="-6"/>
          <w:sz w:val="24"/>
          <w:szCs w:val="24"/>
        </w:rPr>
        <w:t xml:space="preserve"> </w:t>
      </w:r>
      <w:r w:rsidRPr="00C85E78">
        <w:rPr>
          <w:rFonts w:ascii="Times New Roman" w:hAnsi="Times New Roman" w:cs="Times New Roman"/>
          <w:color w:val="231F1F"/>
          <w:sz w:val="24"/>
          <w:szCs w:val="24"/>
        </w:rPr>
        <w:t>Nº</w:t>
      </w:r>
      <w:r w:rsidRPr="00C85E78">
        <w:rPr>
          <w:rFonts w:ascii="Times New Roman" w:hAnsi="Times New Roman" w:cs="Times New Roman"/>
          <w:color w:val="231F1F"/>
          <w:spacing w:val="-6"/>
          <w:sz w:val="24"/>
          <w:szCs w:val="24"/>
        </w:rPr>
        <w:t xml:space="preserve"> </w:t>
      </w:r>
      <w:r w:rsidR="007A7CCF" w:rsidRPr="00C85E78">
        <w:rPr>
          <w:rFonts w:ascii="Times New Roman" w:hAnsi="Times New Roman" w:cs="Times New Roman"/>
          <w:color w:val="231F1F"/>
          <w:sz w:val="24"/>
          <w:szCs w:val="24"/>
        </w:rPr>
        <w:t>07/2026</w:t>
      </w:r>
    </w:p>
    <w:p w:rsidR="00C77B75" w:rsidRPr="00C85E78" w:rsidRDefault="00C77B75" w:rsidP="00C77B75">
      <w:pPr>
        <w:ind w:right="-13"/>
        <w:jc w:val="center"/>
        <w:rPr>
          <w:rFonts w:ascii="Times New Roman" w:hAnsi="Times New Roman" w:cs="Times New Roman"/>
          <w:b/>
          <w:sz w:val="24"/>
          <w:szCs w:val="24"/>
        </w:rPr>
      </w:pPr>
      <w:r w:rsidRPr="00C85E78">
        <w:rPr>
          <w:rFonts w:ascii="Times New Roman" w:hAnsi="Times New Roman" w:cs="Times New Roman"/>
          <w:b/>
          <w:sz w:val="24"/>
          <w:szCs w:val="24"/>
        </w:rPr>
        <w:t>PROCESSO LICITATÓRIO N.</w:t>
      </w:r>
      <w:r w:rsidR="007A7CCF" w:rsidRPr="00C85E78">
        <w:rPr>
          <w:rFonts w:ascii="Times New Roman" w:hAnsi="Times New Roman" w:cs="Times New Roman"/>
          <w:b/>
          <w:sz w:val="24"/>
          <w:szCs w:val="24"/>
        </w:rPr>
        <w:t>608</w:t>
      </w:r>
      <w:r w:rsidR="00CE57EA" w:rsidRPr="00C85E78">
        <w:rPr>
          <w:rFonts w:ascii="Times New Roman" w:hAnsi="Times New Roman" w:cs="Times New Roman"/>
          <w:b/>
          <w:sz w:val="24"/>
          <w:szCs w:val="24"/>
        </w:rPr>
        <w:t>/2.024</w:t>
      </w:r>
    </w:p>
    <w:p w:rsidR="00C77B75" w:rsidRPr="00F60B68" w:rsidRDefault="00C77B75" w:rsidP="00C85E78">
      <w:pPr>
        <w:ind w:right="-13"/>
        <w:jc w:val="center"/>
        <w:rPr>
          <w:rFonts w:ascii="Times New Roman" w:hAnsi="Times New Roman" w:cs="Times New Roman"/>
          <w:sz w:val="24"/>
          <w:szCs w:val="24"/>
        </w:rPr>
      </w:pPr>
      <w:r w:rsidRPr="00C85E78">
        <w:rPr>
          <w:rFonts w:ascii="Times New Roman" w:hAnsi="Times New Roman" w:cs="Times New Roman"/>
          <w:b/>
          <w:sz w:val="24"/>
          <w:szCs w:val="24"/>
        </w:rPr>
        <w:t xml:space="preserve">OBJETO: </w:t>
      </w:r>
      <w:r w:rsidR="00C85E78" w:rsidRPr="00C85E78">
        <w:rPr>
          <w:rFonts w:ascii="Times New Roman" w:hAnsi="Times New Roman" w:cs="Times New Roman"/>
          <w:b/>
          <w:sz w:val="24"/>
          <w:szCs w:val="24"/>
        </w:rPr>
        <w:t>REGISTRO DE PREÇOS PARA EVENTUAL E FUTURA CONTRATAÇÃO DE EMPRESA ESPECIALIZADA NA PRESTAÇÃO DE SERVIÇOS CONTÍNUOS DE LOCAÇÃO DE CAÇAMBAS ESTÁCIONÁRIAS (TIPO POLIGUINDASTE) E RESPECTIVO TRANSPORTE PARA REMOÇÃO DE IODO DE ESGOTO (RESÍDUO SÓLIDO CLASSIFICADO COMO CLASSE II A – NÃO PERIGOSO) GERADO NAS ESTAÇÕES DE TRATAMENTO DE ESGOTO (ETE) DO MUNICÍPIO.</w:t>
      </w:r>
    </w:p>
    <w:p w:rsidR="00C77B75" w:rsidRPr="00F60B68" w:rsidRDefault="00C77B75" w:rsidP="00C77B75">
      <w:pPr>
        <w:spacing w:before="1"/>
        <w:ind w:left="2955" w:right="-13"/>
        <w:jc w:val="center"/>
        <w:rPr>
          <w:rFonts w:ascii="Times New Roman" w:hAnsi="Times New Roman" w:cs="Times New Roman"/>
          <w:b/>
          <w:sz w:val="24"/>
          <w:szCs w:val="24"/>
        </w:rPr>
      </w:pPr>
      <w:r w:rsidRPr="00F60B68">
        <w:rPr>
          <w:rFonts w:ascii="Times New Roman" w:hAnsi="Times New Roman" w:cs="Times New Roman"/>
          <w:b/>
          <w:color w:val="231F1F"/>
          <w:sz w:val="24"/>
          <w:szCs w:val="24"/>
        </w:rPr>
        <w:t>Validade:</w:t>
      </w:r>
      <w:r w:rsidRPr="00F60B68">
        <w:rPr>
          <w:rFonts w:ascii="Times New Roman" w:hAnsi="Times New Roman" w:cs="Times New Roman"/>
          <w:b/>
          <w:color w:val="231F1F"/>
          <w:spacing w:val="-4"/>
          <w:sz w:val="24"/>
          <w:szCs w:val="24"/>
        </w:rPr>
        <w:t xml:space="preserve"> </w:t>
      </w:r>
      <w:r w:rsidRPr="00F60B68">
        <w:rPr>
          <w:rFonts w:ascii="Times New Roman" w:hAnsi="Times New Roman" w:cs="Times New Roman"/>
          <w:b/>
          <w:color w:val="231F1F"/>
          <w:sz w:val="24"/>
          <w:szCs w:val="24"/>
        </w:rPr>
        <w:t>12 meses</w:t>
      </w:r>
    </w:p>
    <w:p w:rsidR="00C77B75" w:rsidRPr="00F60B68" w:rsidRDefault="00C77B75" w:rsidP="00C77B75">
      <w:pPr>
        <w:pStyle w:val="Corpodetexto"/>
        <w:spacing w:before="5"/>
        <w:ind w:right="-13"/>
        <w:rPr>
          <w:rFonts w:ascii="Times New Roman" w:hAnsi="Times New Roman" w:cs="Times New Roman"/>
          <w:b/>
          <w:sz w:val="24"/>
          <w:szCs w:val="24"/>
        </w:rPr>
      </w:pPr>
    </w:p>
    <w:p w:rsidR="00C77B75" w:rsidRPr="00F60B68" w:rsidRDefault="00C77B75" w:rsidP="00C77B75">
      <w:pPr>
        <w:pStyle w:val="Corpodetexto"/>
        <w:spacing w:line="232" w:lineRule="auto"/>
        <w:ind w:left="101" w:right="-13"/>
        <w:jc w:val="both"/>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 xml:space="preserve">Aos </w:t>
      </w:r>
      <w:r w:rsidR="0046393E" w:rsidRPr="00F60B68">
        <w:rPr>
          <w:rFonts w:ascii="Times New Roman" w:hAnsi="Times New Roman" w:cs="Times New Roman"/>
          <w:color w:val="231F1F"/>
          <w:sz w:val="24"/>
          <w:szCs w:val="24"/>
        </w:rPr>
        <w:t>...</w:t>
      </w:r>
      <w:proofErr w:type="gramEnd"/>
      <w:r w:rsidR="0046393E" w:rsidRPr="00F60B68">
        <w:rPr>
          <w:rFonts w:ascii="Times New Roman" w:hAnsi="Times New Roman" w:cs="Times New Roman"/>
          <w:color w:val="231F1F"/>
          <w:sz w:val="24"/>
          <w:szCs w:val="24"/>
        </w:rPr>
        <w:t>.....</w:t>
      </w:r>
      <w:r w:rsidRPr="00F60B68">
        <w:rPr>
          <w:rFonts w:ascii="Times New Roman" w:hAnsi="Times New Roman" w:cs="Times New Roman"/>
          <w:color w:val="231F1F"/>
          <w:sz w:val="24"/>
          <w:szCs w:val="24"/>
        </w:rPr>
        <w:t>do mês de .</w:t>
      </w:r>
      <w:r w:rsidR="0046393E" w:rsidRPr="00F60B68">
        <w:rPr>
          <w:rFonts w:ascii="Times New Roman" w:hAnsi="Times New Roman" w:cs="Times New Roman"/>
          <w:color w:val="231F1F"/>
          <w:sz w:val="24"/>
          <w:szCs w:val="24"/>
        </w:rPr>
        <w:t>..........</w:t>
      </w:r>
      <w:r w:rsidRPr="00F60B68">
        <w:rPr>
          <w:rFonts w:ascii="Times New Roman" w:hAnsi="Times New Roman" w:cs="Times New Roman"/>
          <w:color w:val="231F1F"/>
          <w:sz w:val="24"/>
          <w:szCs w:val="24"/>
        </w:rPr>
        <w:t xml:space="preserve"> </w:t>
      </w:r>
      <w:proofErr w:type="gramStart"/>
      <w:r w:rsidRPr="00F60B68">
        <w:rPr>
          <w:rFonts w:ascii="Times New Roman" w:hAnsi="Times New Roman" w:cs="Times New Roman"/>
          <w:color w:val="231F1F"/>
          <w:sz w:val="24"/>
          <w:szCs w:val="24"/>
        </w:rPr>
        <w:t>do</w:t>
      </w:r>
      <w:proofErr w:type="gramEnd"/>
      <w:r w:rsidRPr="00F60B68">
        <w:rPr>
          <w:rFonts w:ascii="Times New Roman" w:hAnsi="Times New Roman" w:cs="Times New Roman"/>
          <w:color w:val="231F1F"/>
          <w:sz w:val="24"/>
          <w:szCs w:val="24"/>
        </w:rPr>
        <w:t xml:space="preserve"> ano de Dois Mil e Vinte e </w:t>
      </w:r>
      <w:r w:rsidR="00C85E78">
        <w:rPr>
          <w:rFonts w:ascii="Times New Roman" w:hAnsi="Times New Roman" w:cs="Times New Roman"/>
          <w:color w:val="231F1F"/>
          <w:sz w:val="24"/>
          <w:szCs w:val="24"/>
        </w:rPr>
        <w:t>Seis</w:t>
      </w:r>
      <w:r w:rsidRPr="00F60B68">
        <w:rPr>
          <w:rFonts w:ascii="Times New Roman" w:hAnsi="Times New Roman" w:cs="Times New Roman"/>
          <w:color w:val="231F1F"/>
          <w:sz w:val="24"/>
          <w:szCs w:val="24"/>
        </w:rPr>
        <w:t xml:space="preserve"> , </w:t>
      </w:r>
      <w:r w:rsidRPr="00F60B68">
        <w:rPr>
          <w:rFonts w:ascii="Times New Roman" w:hAnsi="Times New Roman" w:cs="Times New Roman"/>
          <w:sz w:val="24"/>
          <w:szCs w:val="24"/>
        </w:rPr>
        <w:t>O SERVIÇO AUTÔNOMO MUNICIPAL DE ÁGUA E ESGOTO DE MOGI GUAÇU - SAMAE, com sede nesta cidade e comarca de Mogi Guaçu, Estado de São Paulo, na Rua Paula Bueno, n.º 240, Centro, inscrito no Cadastro Nacional da Pessoa Jurídica do Ministério da Fazenda sob o n.º 46.255.196/0001-66 e Inscrição Estadual n.º 455.172.785.115, neste ato</w:t>
      </w:r>
      <w:r w:rsidRPr="00F60B68">
        <w:rPr>
          <w:rFonts w:ascii="Times New Roman" w:hAnsi="Times New Roman" w:cs="Times New Roman"/>
          <w:spacing w:val="-6"/>
          <w:sz w:val="24"/>
          <w:szCs w:val="24"/>
        </w:rPr>
        <w:t xml:space="preserve"> </w:t>
      </w:r>
      <w:r w:rsidRPr="00F60B68">
        <w:rPr>
          <w:rFonts w:ascii="Times New Roman" w:hAnsi="Times New Roman" w:cs="Times New Roman"/>
          <w:sz w:val="24"/>
          <w:szCs w:val="24"/>
        </w:rPr>
        <w:t>representado</w:t>
      </w:r>
      <w:r w:rsidRPr="00F60B68">
        <w:rPr>
          <w:rFonts w:ascii="Times New Roman" w:hAnsi="Times New Roman" w:cs="Times New Roman"/>
          <w:spacing w:val="-7"/>
          <w:sz w:val="24"/>
          <w:szCs w:val="24"/>
        </w:rPr>
        <w:t xml:space="preserve"> </w:t>
      </w:r>
      <w:r w:rsidRPr="00F60B68">
        <w:rPr>
          <w:rFonts w:ascii="Times New Roman" w:hAnsi="Times New Roman" w:cs="Times New Roman"/>
          <w:sz w:val="24"/>
          <w:szCs w:val="24"/>
        </w:rPr>
        <w:t>pelo</w:t>
      </w:r>
      <w:r w:rsidRPr="00F60B68">
        <w:rPr>
          <w:rFonts w:ascii="Times New Roman" w:hAnsi="Times New Roman" w:cs="Times New Roman"/>
          <w:spacing w:val="-7"/>
          <w:sz w:val="24"/>
          <w:szCs w:val="24"/>
        </w:rPr>
        <w:t xml:space="preserve"> </w:t>
      </w:r>
      <w:r w:rsidRPr="00F60B68">
        <w:rPr>
          <w:rFonts w:ascii="Times New Roman" w:hAnsi="Times New Roman" w:cs="Times New Roman"/>
          <w:sz w:val="24"/>
          <w:szCs w:val="24"/>
        </w:rPr>
        <w:t>Superintendente</w:t>
      </w:r>
      <w:r w:rsidRPr="00F60B68">
        <w:rPr>
          <w:rFonts w:ascii="Times New Roman" w:hAnsi="Times New Roman" w:cs="Times New Roman"/>
          <w:spacing w:val="-4"/>
          <w:sz w:val="24"/>
          <w:szCs w:val="24"/>
        </w:rPr>
        <w:t xml:space="preserve"> </w:t>
      </w:r>
      <w:r w:rsidRPr="00F60B68">
        <w:rPr>
          <w:rFonts w:ascii="Times New Roman" w:hAnsi="Times New Roman" w:cs="Times New Roman"/>
          <w:sz w:val="24"/>
          <w:szCs w:val="24"/>
        </w:rPr>
        <w:t>MARIO ANTONIO ZAIA, doravante denominado Simplesmente SAMAE</w:t>
      </w:r>
      <w:r w:rsidRPr="00F60B68">
        <w:rPr>
          <w:rFonts w:ascii="Times New Roman" w:hAnsi="Times New Roman" w:cs="Times New Roman"/>
          <w:color w:val="231F1F"/>
          <w:sz w:val="24"/>
          <w:szCs w:val="24"/>
        </w:rPr>
        <w:t>, abaixo assinado, nos termos do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artigo 40 da Lei Federal nº. 14.333/2021 e alterações e das demais normas legais aplicáveis, em face da classificação das propostas apresentadas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para o SISTEMA DE REGISTRO DE PREÇOS da licitacao Pregão Eletrônico Nº</w:t>
      </w:r>
      <w:r w:rsidR="00C85E78">
        <w:rPr>
          <w:rFonts w:ascii="Times New Roman" w:hAnsi="Times New Roman" w:cs="Times New Roman"/>
          <w:color w:val="231F1F"/>
          <w:sz w:val="24"/>
          <w:szCs w:val="24"/>
        </w:rPr>
        <w:t>07/2026</w:t>
      </w:r>
      <w:r w:rsidRPr="00F60B68">
        <w:rPr>
          <w:rFonts w:ascii="Times New Roman" w:hAnsi="Times New Roman" w:cs="Times New Roman"/>
          <w:color w:val="231F1F"/>
          <w:sz w:val="24"/>
          <w:szCs w:val="24"/>
        </w:rPr>
        <w:t>, RESOLVE registrar os valores oferecidos para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 xml:space="preserve">REGISTRO PREÇO </w:t>
      </w:r>
      <w:r w:rsidR="00C85E78">
        <w:rPr>
          <w:rFonts w:ascii="Times New Roman" w:hAnsi="Times New Roman" w:cs="Times New Roman"/>
          <w:color w:val="231F1F"/>
          <w:sz w:val="24"/>
          <w:szCs w:val="24"/>
        </w:rPr>
        <w:t>07/2026</w:t>
      </w:r>
      <w:r w:rsidRPr="00F60B68">
        <w:rPr>
          <w:rFonts w:ascii="Times New Roman" w:hAnsi="Times New Roman" w:cs="Times New Roman"/>
          <w:color w:val="231F1F"/>
          <w:sz w:val="24"/>
          <w:szCs w:val="24"/>
        </w:rPr>
        <w:t>, pelo período de 12 meses, conforme consta no Anexo I do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Edital da referida licitação, que passa a fazer parte desta Ata, tendo sido, os referidos valores, oferecidos pelas empresas cujas propostas foram</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classificadas</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no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certame.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Presentes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às</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empresas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seus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representantes:</w:t>
      </w:r>
    </w:p>
    <w:tbl>
      <w:tblPr>
        <w:tblStyle w:val="TableNormal"/>
        <w:tblW w:w="8391" w:type="dxa"/>
        <w:jc w:val="center"/>
        <w:tblInd w:w="131" w:type="dxa"/>
        <w:tblBorders>
          <w:top w:val="single" w:sz="6" w:space="0" w:color="221F1F"/>
          <w:left w:val="single" w:sz="6" w:space="0" w:color="221F1F"/>
          <w:bottom w:val="single" w:sz="6" w:space="0" w:color="221F1F"/>
          <w:right w:val="single" w:sz="6" w:space="0" w:color="221F1F"/>
          <w:insideH w:val="single" w:sz="6" w:space="0" w:color="221F1F"/>
          <w:insideV w:val="single" w:sz="6" w:space="0" w:color="221F1F"/>
        </w:tblBorders>
        <w:tblLayout w:type="fixed"/>
        <w:tblLook w:val="01E0" w:firstRow="1" w:lastRow="1" w:firstColumn="1" w:lastColumn="1" w:noHBand="0" w:noVBand="0"/>
      </w:tblPr>
      <w:tblGrid>
        <w:gridCol w:w="6681"/>
        <w:gridCol w:w="1710"/>
      </w:tblGrid>
      <w:tr w:rsidR="00C77B75" w:rsidRPr="00F60B68" w:rsidTr="00C77B75">
        <w:trPr>
          <w:trHeight w:val="238"/>
          <w:jc w:val="center"/>
        </w:trPr>
        <w:tc>
          <w:tcPr>
            <w:tcW w:w="6681" w:type="dxa"/>
          </w:tcPr>
          <w:p w:rsidR="00C77B75" w:rsidRPr="00F60B68" w:rsidRDefault="00C77B75" w:rsidP="00C77B75">
            <w:pPr>
              <w:pStyle w:val="TableParagraph"/>
              <w:tabs>
                <w:tab w:val="left" w:pos="8335"/>
              </w:tabs>
              <w:ind w:right="-13"/>
              <w:rPr>
                <w:rFonts w:ascii="Times New Roman" w:hAnsi="Times New Roman" w:cs="Times New Roman"/>
                <w:b/>
                <w:sz w:val="24"/>
                <w:szCs w:val="24"/>
              </w:rPr>
            </w:pPr>
            <w:r w:rsidRPr="00F60B68">
              <w:rPr>
                <w:rFonts w:ascii="Times New Roman" w:hAnsi="Times New Roman" w:cs="Times New Roman"/>
                <w:b/>
                <w:color w:val="231F1F"/>
                <w:sz w:val="24"/>
                <w:szCs w:val="24"/>
                <w:shd w:val="clear" w:color="auto" w:fill="DFE0E1"/>
              </w:rPr>
              <w:t>Participantes</w:t>
            </w:r>
            <w:r w:rsidRPr="00F60B68">
              <w:rPr>
                <w:rFonts w:ascii="Times New Roman" w:hAnsi="Times New Roman" w:cs="Times New Roman"/>
                <w:b/>
                <w:color w:val="231F1F"/>
                <w:sz w:val="24"/>
                <w:szCs w:val="24"/>
                <w:shd w:val="clear" w:color="auto" w:fill="DFE0E1"/>
              </w:rPr>
              <w:tab/>
            </w:r>
          </w:p>
        </w:tc>
        <w:tc>
          <w:tcPr>
            <w:tcW w:w="1710" w:type="dxa"/>
          </w:tcPr>
          <w:p w:rsidR="00C77B75" w:rsidRPr="00F60B68" w:rsidRDefault="00C77B75" w:rsidP="00C77B75">
            <w:pPr>
              <w:pStyle w:val="TableParagraph"/>
              <w:tabs>
                <w:tab w:val="left" w:pos="626"/>
                <w:tab w:val="left" w:pos="2018"/>
              </w:tabs>
              <w:ind w:left="14" w:right="-13"/>
              <w:rPr>
                <w:rFonts w:ascii="Times New Roman" w:hAnsi="Times New Roman" w:cs="Times New Roman"/>
                <w:b/>
                <w:sz w:val="24"/>
                <w:szCs w:val="24"/>
              </w:rPr>
            </w:pPr>
            <w:r w:rsidRPr="00F60B68">
              <w:rPr>
                <w:rFonts w:ascii="Times New Roman" w:hAnsi="Times New Roman" w:cs="Times New Roman"/>
                <w:color w:val="231F1F"/>
                <w:sz w:val="24"/>
                <w:szCs w:val="24"/>
                <w:shd w:val="clear" w:color="auto" w:fill="DFE0E1"/>
              </w:rPr>
              <w:t xml:space="preserve"> </w:t>
            </w:r>
            <w:r w:rsidRPr="00F60B68">
              <w:rPr>
                <w:rFonts w:ascii="Times New Roman" w:hAnsi="Times New Roman" w:cs="Times New Roman"/>
                <w:b/>
                <w:color w:val="231F1F"/>
                <w:sz w:val="24"/>
                <w:szCs w:val="24"/>
                <w:shd w:val="clear" w:color="auto" w:fill="DFE0E1"/>
              </w:rPr>
              <w:t>CPF/CNPJ</w:t>
            </w:r>
            <w:r w:rsidRPr="00F60B68">
              <w:rPr>
                <w:rFonts w:ascii="Times New Roman" w:hAnsi="Times New Roman" w:cs="Times New Roman"/>
                <w:b/>
                <w:color w:val="231F1F"/>
                <w:sz w:val="24"/>
                <w:szCs w:val="24"/>
                <w:shd w:val="clear" w:color="auto" w:fill="DFE0E1"/>
              </w:rPr>
              <w:tab/>
            </w:r>
          </w:p>
        </w:tc>
      </w:tr>
      <w:tr w:rsidR="00C77B75" w:rsidRPr="00F60B68" w:rsidTr="00C77B75">
        <w:trPr>
          <w:trHeight w:val="238"/>
          <w:jc w:val="center"/>
        </w:trPr>
        <w:tc>
          <w:tcPr>
            <w:tcW w:w="6681" w:type="dxa"/>
          </w:tcPr>
          <w:p w:rsidR="00C77B75" w:rsidRPr="00F60B68" w:rsidRDefault="00C77B75" w:rsidP="00C77B75">
            <w:pPr>
              <w:pStyle w:val="TableParagraph"/>
              <w:ind w:right="-13"/>
              <w:rPr>
                <w:rFonts w:ascii="Times New Roman" w:hAnsi="Times New Roman" w:cs="Times New Roman"/>
                <w:sz w:val="24"/>
                <w:szCs w:val="24"/>
              </w:rPr>
            </w:pPr>
          </w:p>
        </w:tc>
        <w:tc>
          <w:tcPr>
            <w:tcW w:w="1710" w:type="dxa"/>
          </w:tcPr>
          <w:p w:rsidR="00C77B75" w:rsidRPr="00F60B68" w:rsidRDefault="00C77B75" w:rsidP="00C77B75">
            <w:pPr>
              <w:pStyle w:val="TableParagraph"/>
              <w:ind w:left="24" w:right="-13"/>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r w:rsidR="00C85E78">
              <w:rPr>
                <w:rFonts w:ascii="Times New Roman" w:hAnsi="Times New Roman" w:cs="Times New Roman"/>
                <w:color w:val="231F1F"/>
                <w:sz w:val="24"/>
                <w:szCs w:val="24"/>
              </w:rPr>
              <w:t>....</w:t>
            </w:r>
            <w:proofErr w:type="gramEnd"/>
          </w:p>
        </w:tc>
      </w:tr>
      <w:tr w:rsidR="00C77B75" w:rsidRPr="00F60B68" w:rsidTr="00C77B75">
        <w:trPr>
          <w:trHeight w:val="238"/>
          <w:jc w:val="center"/>
        </w:trPr>
        <w:tc>
          <w:tcPr>
            <w:tcW w:w="6681" w:type="dxa"/>
          </w:tcPr>
          <w:p w:rsidR="00C77B75" w:rsidRPr="00F60B68" w:rsidRDefault="00C77B75" w:rsidP="00C77B75">
            <w:pPr>
              <w:pStyle w:val="TableParagraph"/>
              <w:ind w:right="-13"/>
              <w:rPr>
                <w:rFonts w:ascii="Times New Roman" w:hAnsi="Times New Roman" w:cs="Times New Roman"/>
                <w:sz w:val="24"/>
                <w:szCs w:val="24"/>
              </w:rPr>
            </w:pPr>
          </w:p>
        </w:tc>
        <w:tc>
          <w:tcPr>
            <w:tcW w:w="1710" w:type="dxa"/>
          </w:tcPr>
          <w:p w:rsidR="00C77B75" w:rsidRPr="00F60B68" w:rsidRDefault="00C77B75" w:rsidP="00C77B75">
            <w:pPr>
              <w:pStyle w:val="TableParagraph"/>
              <w:ind w:left="24" w:right="-13"/>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proofErr w:type="gramEnd"/>
          </w:p>
        </w:tc>
      </w:tr>
    </w:tbl>
    <w:p w:rsidR="00C77B75" w:rsidRPr="00F60B68" w:rsidRDefault="00C77B75" w:rsidP="00C77B75">
      <w:pPr>
        <w:pStyle w:val="Corpodetexto"/>
        <w:spacing w:before="4"/>
        <w:ind w:right="-13"/>
        <w:jc w:val="center"/>
        <w:rPr>
          <w:rFonts w:ascii="Times New Roman" w:hAnsi="Times New Roman" w:cs="Times New Roman"/>
          <w:sz w:val="24"/>
          <w:szCs w:val="24"/>
        </w:rPr>
      </w:pPr>
    </w:p>
    <w:p w:rsidR="00C77B75" w:rsidRPr="00F60B68" w:rsidRDefault="00C77B75" w:rsidP="00C77B75">
      <w:pPr>
        <w:pStyle w:val="Ttulo2"/>
        <w:tabs>
          <w:tab w:val="left" w:pos="10655"/>
        </w:tabs>
        <w:ind w:right="-13"/>
        <w:jc w:val="center"/>
        <w:rPr>
          <w:rFonts w:ascii="Times New Roman" w:hAnsi="Times New Roman" w:cs="Times New Roman"/>
          <w:sz w:val="24"/>
          <w:szCs w:val="24"/>
        </w:rPr>
      </w:pPr>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I</w:t>
      </w:r>
      <w:r w:rsidRPr="00F60B68">
        <w:rPr>
          <w:rFonts w:ascii="Times New Roman" w:hAnsi="Times New Roman" w:cs="Times New Roman"/>
          <w:color w:val="231F1F"/>
          <w:spacing w:val="-3"/>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DO</w:t>
      </w:r>
      <w:r w:rsidRPr="00F60B68">
        <w:rPr>
          <w:rFonts w:ascii="Times New Roman" w:hAnsi="Times New Roman" w:cs="Times New Roman"/>
          <w:color w:val="231F1F"/>
          <w:spacing w:val="-3"/>
          <w:sz w:val="24"/>
          <w:szCs w:val="24"/>
          <w:shd w:val="clear" w:color="auto" w:fill="DFE0E1"/>
        </w:rPr>
        <w:t xml:space="preserve"> </w:t>
      </w:r>
      <w:r w:rsidRPr="00F60B68">
        <w:rPr>
          <w:rFonts w:ascii="Times New Roman" w:hAnsi="Times New Roman" w:cs="Times New Roman"/>
          <w:color w:val="231F1F"/>
          <w:sz w:val="24"/>
          <w:szCs w:val="24"/>
          <w:shd w:val="clear" w:color="auto" w:fill="DFE0E1"/>
        </w:rPr>
        <w:t>OBJETO</w:t>
      </w:r>
    </w:p>
    <w:p w:rsidR="00C77B75" w:rsidRPr="00F60B68" w:rsidRDefault="00C77B75" w:rsidP="001159BA">
      <w:pPr>
        <w:pStyle w:val="PargrafodaLista"/>
        <w:numPr>
          <w:ilvl w:val="0"/>
          <w:numId w:val="15"/>
        </w:numPr>
        <w:tabs>
          <w:tab w:val="left" w:pos="287"/>
        </w:tabs>
        <w:spacing w:before="62" w:line="232" w:lineRule="auto"/>
        <w:ind w:right="-13"/>
        <w:jc w:val="both"/>
        <w:rPr>
          <w:rFonts w:ascii="Times New Roman" w:hAnsi="Times New Roman" w:cs="Times New Roman"/>
          <w:sz w:val="24"/>
          <w:szCs w:val="24"/>
        </w:rPr>
      </w:pPr>
      <w:r w:rsidRPr="00F60B68">
        <w:rPr>
          <w:rFonts w:ascii="Times New Roman" w:hAnsi="Times New Roman" w:cs="Times New Roman"/>
          <w:b/>
          <w:color w:val="231F1F"/>
          <w:sz w:val="24"/>
          <w:szCs w:val="24"/>
        </w:rPr>
        <w:t>CONTRATAÇÃO: REGISTRO PREÇO PARA</w:t>
      </w:r>
      <w:r w:rsidR="001159BA" w:rsidRPr="001159BA">
        <w:t xml:space="preserve"> </w:t>
      </w:r>
      <w:r w:rsidR="001159BA" w:rsidRPr="001159BA">
        <w:rPr>
          <w:rFonts w:ascii="Times New Roman" w:hAnsi="Times New Roman" w:cs="Times New Roman"/>
          <w:b/>
          <w:color w:val="231F1F"/>
          <w:sz w:val="24"/>
          <w:szCs w:val="24"/>
        </w:rPr>
        <w:t>EVENTUAL E FUTURA CONTRATAÇÃO DE EMPRESA ESPECIALIZADA NA PRESTAÇÃO DE SERVIÇOS CONTÍNUOS DE LOCAÇÃO DE CAÇAMBAS ESTÁCIONÁRIAS (TIPO POLIGUINDASTE) E RESPECTIVO TRANSPORTE PARA REMOÇÃO DE IODO DE ESGOTO (RESÍDUO SÓLIDO CLASSIFICADO COMO CLASSE II A – NÃO PERIGOSO) GERADO NAS ESTAÇÕES DE TRATAMEN</w:t>
      </w:r>
      <w:r w:rsidR="001159BA">
        <w:rPr>
          <w:rFonts w:ascii="Times New Roman" w:hAnsi="Times New Roman" w:cs="Times New Roman"/>
          <w:b/>
          <w:color w:val="231F1F"/>
          <w:sz w:val="24"/>
          <w:szCs w:val="24"/>
        </w:rPr>
        <w:t>TO DE ESGOTO (ETE) DO MUNICÍPIO</w:t>
      </w:r>
      <w:r w:rsidRPr="00F60B68">
        <w:rPr>
          <w:rFonts w:ascii="Times New Roman" w:hAnsi="Times New Roman" w:cs="Times New Roman"/>
          <w:color w:val="231F1F"/>
          <w:sz w:val="24"/>
          <w:szCs w:val="24"/>
        </w:rPr>
        <w:t xml:space="preserve">, em um prazo que se estende </w:t>
      </w:r>
      <w:proofErr w:type="gramStart"/>
      <w:r w:rsidRPr="00F60B68">
        <w:rPr>
          <w:rFonts w:ascii="Times New Roman" w:hAnsi="Times New Roman" w:cs="Times New Roman"/>
          <w:color w:val="231F1F"/>
          <w:sz w:val="24"/>
          <w:szCs w:val="24"/>
        </w:rPr>
        <w:t>até ...</w:t>
      </w:r>
      <w:proofErr w:type="gramEnd"/>
      <w:r w:rsidRPr="00F60B68">
        <w:rPr>
          <w:rFonts w:ascii="Times New Roman" w:hAnsi="Times New Roman" w:cs="Times New Roman"/>
          <w:color w:val="231F1F"/>
          <w:sz w:val="24"/>
          <w:szCs w:val="24"/>
        </w:rPr>
        <w:t xml:space="preserve">........... </w:t>
      </w:r>
      <w:proofErr w:type="gramStart"/>
      <w:r w:rsidRPr="00F60B68">
        <w:rPr>
          <w:rFonts w:ascii="Times New Roman" w:hAnsi="Times New Roman" w:cs="Times New Roman"/>
          <w:color w:val="231F1F"/>
          <w:sz w:val="24"/>
          <w:szCs w:val="24"/>
        </w:rPr>
        <w:t>a</w:t>
      </w:r>
      <w:proofErr w:type="gramEnd"/>
      <w:r w:rsidRPr="00F60B68">
        <w:rPr>
          <w:rFonts w:ascii="Times New Roman" w:hAnsi="Times New Roman" w:cs="Times New Roman"/>
          <w:color w:val="231F1F"/>
          <w:sz w:val="24"/>
          <w:szCs w:val="24"/>
        </w:rPr>
        <w:t xml:space="preserve"> partir</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da assinatura da presente ATA, através do Sistema de Registro de Preços, para uso do SAMAE, de acordo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com</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especificações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quantitativos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abaixo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estimados:</w:t>
      </w:r>
    </w:p>
    <w:p w:rsidR="00C77B75" w:rsidRPr="00F60B68" w:rsidRDefault="00C77B75" w:rsidP="00C77B75">
      <w:pPr>
        <w:pStyle w:val="Corpodetexto"/>
        <w:spacing w:before="5"/>
        <w:ind w:right="-13"/>
        <w:rPr>
          <w:rFonts w:ascii="Times New Roman" w:hAnsi="Times New Roman" w:cs="Times New Roman"/>
          <w:sz w:val="24"/>
          <w:szCs w:val="24"/>
        </w:rPr>
      </w:pPr>
    </w:p>
    <w:tbl>
      <w:tblPr>
        <w:tblStyle w:val="TableNormal"/>
        <w:tblW w:w="9800" w:type="dxa"/>
        <w:tblInd w:w="131" w:type="dxa"/>
        <w:tblBorders>
          <w:top w:val="single" w:sz="6" w:space="0" w:color="221F1F"/>
          <w:left w:val="single" w:sz="6" w:space="0" w:color="221F1F"/>
          <w:bottom w:val="single" w:sz="6" w:space="0" w:color="221F1F"/>
          <w:right w:val="single" w:sz="6" w:space="0" w:color="221F1F"/>
          <w:insideH w:val="single" w:sz="6" w:space="0" w:color="221F1F"/>
          <w:insideV w:val="single" w:sz="6" w:space="0" w:color="221F1F"/>
        </w:tblBorders>
        <w:tblLayout w:type="fixed"/>
        <w:tblLook w:val="01E0" w:firstRow="1" w:lastRow="1" w:firstColumn="1" w:lastColumn="1" w:noHBand="0" w:noVBand="0"/>
      </w:tblPr>
      <w:tblGrid>
        <w:gridCol w:w="816"/>
        <w:gridCol w:w="2889"/>
        <w:gridCol w:w="1134"/>
        <w:gridCol w:w="992"/>
        <w:gridCol w:w="1417"/>
        <w:gridCol w:w="1276"/>
        <w:gridCol w:w="1276"/>
      </w:tblGrid>
      <w:tr w:rsidR="00C77B75" w:rsidRPr="00F60B68" w:rsidTr="00C77B75">
        <w:trPr>
          <w:trHeight w:val="238"/>
        </w:trPr>
        <w:tc>
          <w:tcPr>
            <w:tcW w:w="9800" w:type="dxa"/>
            <w:gridSpan w:val="7"/>
            <w:shd w:val="clear" w:color="auto" w:fill="DFE0E1"/>
            <w:vAlign w:val="center"/>
          </w:tcPr>
          <w:p w:rsidR="00C77B75" w:rsidRPr="00F60B68" w:rsidRDefault="00C77B75" w:rsidP="00C77B75">
            <w:pPr>
              <w:pStyle w:val="TableParagraph"/>
              <w:spacing w:before="32"/>
              <w:ind w:right="-13"/>
              <w:jc w:val="center"/>
              <w:rPr>
                <w:rFonts w:ascii="Times New Roman" w:hAnsi="Times New Roman" w:cs="Times New Roman"/>
                <w:b/>
                <w:sz w:val="24"/>
                <w:szCs w:val="24"/>
              </w:rPr>
            </w:pPr>
            <w:r w:rsidRPr="00F60B68">
              <w:rPr>
                <w:rFonts w:ascii="Times New Roman" w:hAnsi="Times New Roman" w:cs="Times New Roman"/>
                <w:b/>
                <w:color w:val="231F1F"/>
                <w:sz w:val="24"/>
                <w:szCs w:val="24"/>
              </w:rPr>
              <w:t>Fornecedor:</w:t>
            </w:r>
            <w:proofErr w:type="gramStart"/>
            <w:r w:rsidRPr="00F60B68">
              <w:rPr>
                <w:rFonts w:ascii="Times New Roman" w:hAnsi="Times New Roman" w:cs="Times New Roman"/>
                <w:b/>
                <w:color w:val="231F1F"/>
                <w:spacing w:val="-8"/>
                <w:sz w:val="24"/>
                <w:szCs w:val="24"/>
              </w:rPr>
              <w:t xml:space="preserve"> </w:t>
            </w:r>
            <w:r w:rsidRPr="00F60B68">
              <w:rPr>
                <w:rFonts w:ascii="Times New Roman" w:hAnsi="Times New Roman" w:cs="Times New Roman"/>
                <w:b/>
                <w:color w:val="231F1F"/>
                <w:sz w:val="24"/>
                <w:szCs w:val="24"/>
              </w:rPr>
              <w:t xml:space="preserve">  ...</w:t>
            </w:r>
            <w:proofErr w:type="gramEnd"/>
            <w:r w:rsidRPr="00F60B68">
              <w:rPr>
                <w:rFonts w:ascii="Times New Roman" w:hAnsi="Times New Roman" w:cs="Times New Roman"/>
                <w:b/>
                <w:color w:val="231F1F"/>
                <w:sz w:val="24"/>
                <w:szCs w:val="24"/>
              </w:rPr>
              <w:t>................(CNPJ .............)</w:t>
            </w:r>
          </w:p>
        </w:tc>
      </w:tr>
      <w:tr w:rsidR="00C77B75" w:rsidRPr="00F60B68" w:rsidTr="00C77B75">
        <w:trPr>
          <w:trHeight w:val="238"/>
        </w:trPr>
        <w:tc>
          <w:tcPr>
            <w:tcW w:w="9800" w:type="dxa"/>
            <w:gridSpan w:val="7"/>
            <w:vAlign w:val="center"/>
          </w:tcPr>
          <w:p w:rsidR="00C77B75" w:rsidRPr="00F60B68" w:rsidRDefault="00C77B75" w:rsidP="00C77B75">
            <w:pPr>
              <w:pStyle w:val="TableParagraph"/>
              <w:spacing w:before="32"/>
              <w:ind w:right="-13"/>
              <w:jc w:val="center"/>
              <w:rPr>
                <w:rFonts w:ascii="Times New Roman" w:hAnsi="Times New Roman" w:cs="Times New Roman"/>
                <w:b/>
                <w:sz w:val="24"/>
                <w:szCs w:val="24"/>
              </w:rPr>
            </w:pPr>
            <w:r w:rsidRPr="00F60B68">
              <w:rPr>
                <w:rFonts w:ascii="Times New Roman" w:hAnsi="Times New Roman" w:cs="Times New Roman"/>
                <w:b/>
                <w:color w:val="FF0000"/>
                <w:sz w:val="24"/>
                <w:szCs w:val="24"/>
              </w:rPr>
              <w:t>Sem</w:t>
            </w:r>
            <w:r w:rsidRPr="00F60B68">
              <w:rPr>
                <w:rFonts w:ascii="Times New Roman" w:hAnsi="Times New Roman" w:cs="Times New Roman"/>
                <w:b/>
                <w:color w:val="FF0000"/>
                <w:spacing w:val="-3"/>
                <w:sz w:val="24"/>
                <w:szCs w:val="24"/>
              </w:rPr>
              <w:t xml:space="preserve"> </w:t>
            </w:r>
            <w:r w:rsidRPr="00F60B68">
              <w:rPr>
                <w:rFonts w:ascii="Times New Roman" w:hAnsi="Times New Roman" w:cs="Times New Roman"/>
                <w:b/>
                <w:color w:val="FF0000"/>
                <w:sz w:val="24"/>
                <w:szCs w:val="24"/>
              </w:rPr>
              <w:t xml:space="preserve">lote/OU LOTE </w:t>
            </w:r>
            <w:proofErr w:type="gramStart"/>
            <w:r w:rsidRPr="00F60B68">
              <w:rPr>
                <w:rFonts w:ascii="Times New Roman" w:hAnsi="Times New Roman" w:cs="Times New Roman"/>
                <w:b/>
                <w:color w:val="FF0000"/>
                <w:sz w:val="24"/>
                <w:szCs w:val="24"/>
              </w:rPr>
              <w:t>1</w:t>
            </w:r>
            <w:proofErr w:type="gramEnd"/>
            <w:r w:rsidRPr="00F60B68">
              <w:rPr>
                <w:rFonts w:ascii="Times New Roman" w:hAnsi="Times New Roman" w:cs="Times New Roman"/>
                <w:b/>
                <w:color w:val="FF0000"/>
                <w:sz w:val="24"/>
                <w:szCs w:val="24"/>
              </w:rPr>
              <w:t xml:space="preserve"> OU 2 OU 3</w:t>
            </w:r>
          </w:p>
        </w:tc>
      </w:tr>
      <w:tr w:rsidR="00C77B75" w:rsidRPr="00F60B68" w:rsidTr="00C77B75">
        <w:trPr>
          <w:trHeight w:val="238"/>
        </w:trPr>
        <w:tc>
          <w:tcPr>
            <w:tcW w:w="816" w:type="dxa"/>
            <w:vMerge w:val="restart"/>
            <w:vAlign w:val="center"/>
          </w:tcPr>
          <w:p w:rsidR="00C77B75" w:rsidRPr="00F60B68" w:rsidRDefault="00C77B75" w:rsidP="00C77B75">
            <w:pPr>
              <w:pStyle w:val="TableParagraph"/>
              <w:spacing w:before="161"/>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Item</w:t>
            </w:r>
          </w:p>
        </w:tc>
        <w:tc>
          <w:tcPr>
            <w:tcW w:w="2889" w:type="dxa"/>
            <w:vMerge w:val="restart"/>
            <w:vAlign w:val="center"/>
          </w:tcPr>
          <w:p w:rsidR="00C77B75" w:rsidRPr="00F60B68" w:rsidRDefault="00C77B75" w:rsidP="00C77B75">
            <w:pPr>
              <w:pStyle w:val="TableParagraph"/>
              <w:spacing w:before="161"/>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Descrição</w:t>
            </w:r>
          </w:p>
        </w:tc>
        <w:tc>
          <w:tcPr>
            <w:tcW w:w="1134" w:type="dxa"/>
            <w:vMerge w:val="restart"/>
            <w:vAlign w:val="center"/>
          </w:tcPr>
          <w:p w:rsidR="00C77B75" w:rsidRPr="00F60B68" w:rsidRDefault="00C77B75" w:rsidP="00C77B75">
            <w:pPr>
              <w:pStyle w:val="TableParagraph"/>
              <w:spacing w:before="161"/>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Marca</w:t>
            </w:r>
          </w:p>
        </w:tc>
        <w:tc>
          <w:tcPr>
            <w:tcW w:w="992" w:type="dxa"/>
            <w:vMerge w:val="restart"/>
            <w:vAlign w:val="center"/>
          </w:tcPr>
          <w:p w:rsidR="00C77B75" w:rsidRPr="00F60B68" w:rsidRDefault="00C77B75" w:rsidP="00C77B75">
            <w:pPr>
              <w:pStyle w:val="TableParagraph"/>
              <w:spacing w:before="161"/>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Unidade</w:t>
            </w:r>
          </w:p>
        </w:tc>
        <w:tc>
          <w:tcPr>
            <w:tcW w:w="1417" w:type="dxa"/>
            <w:vMerge w:val="restart"/>
            <w:vAlign w:val="center"/>
          </w:tcPr>
          <w:p w:rsidR="00C77B75" w:rsidRPr="00F60B68" w:rsidRDefault="00C77B75" w:rsidP="00C77B75">
            <w:pPr>
              <w:pStyle w:val="TableParagraph"/>
              <w:spacing w:before="161"/>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Quantidade</w:t>
            </w:r>
          </w:p>
        </w:tc>
        <w:tc>
          <w:tcPr>
            <w:tcW w:w="2552" w:type="dxa"/>
            <w:gridSpan w:val="2"/>
            <w:vAlign w:val="center"/>
          </w:tcPr>
          <w:p w:rsidR="00C77B75" w:rsidRPr="00F60B68" w:rsidRDefault="00C77B75" w:rsidP="00C77B75">
            <w:pPr>
              <w:pStyle w:val="TableParagraph"/>
              <w:spacing w:before="34"/>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Valor</w:t>
            </w:r>
          </w:p>
        </w:tc>
      </w:tr>
      <w:tr w:rsidR="00C77B75" w:rsidRPr="00F60B68" w:rsidTr="00C77B75">
        <w:trPr>
          <w:trHeight w:val="238"/>
        </w:trPr>
        <w:tc>
          <w:tcPr>
            <w:tcW w:w="816" w:type="dxa"/>
            <w:vMerge/>
            <w:tcBorders>
              <w:top w:val="nil"/>
            </w:tcBorders>
            <w:vAlign w:val="center"/>
          </w:tcPr>
          <w:p w:rsidR="00C77B75" w:rsidRPr="00F60B68" w:rsidRDefault="00C77B75" w:rsidP="00C77B75">
            <w:pPr>
              <w:ind w:right="-13"/>
              <w:jc w:val="center"/>
              <w:rPr>
                <w:rFonts w:ascii="Times New Roman" w:hAnsi="Times New Roman" w:cs="Times New Roman"/>
                <w:sz w:val="24"/>
                <w:szCs w:val="24"/>
              </w:rPr>
            </w:pPr>
          </w:p>
        </w:tc>
        <w:tc>
          <w:tcPr>
            <w:tcW w:w="2889" w:type="dxa"/>
            <w:vMerge/>
            <w:tcBorders>
              <w:top w:val="nil"/>
            </w:tcBorders>
            <w:vAlign w:val="center"/>
          </w:tcPr>
          <w:p w:rsidR="00C77B75" w:rsidRPr="00F60B68" w:rsidRDefault="00C77B75" w:rsidP="00C77B75">
            <w:pPr>
              <w:ind w:right="-13"/>
              <w:jc w:val="center"/>
              <w:rPr>
                <w:rFonts w:ascii="Times New Roman" w:hAnsi="Times New Roman" w:cs="Times New Roman"/>
                <w:sz w:val="24"/>
                <w:szCs w:val="24"/>
              </w:rPr>
            </w:pPr>
          </w:p>
        </w:tc>
        <w:tc>
          <w:tcPr>
            <w:tcW w:w="1134" w:type="dxa"/>
            <w:vMerge/>
            <w:tcBorders>
              <w:top w:val="nil"/>
            </w:tcBorders>
            <w:vAlign w:val="center"/>
          </w:tcPr>
          <w:p w:rsidR="00C77B75" w:rsidRPr="00F60B68" w:rsidRDefault="00C77B75" w:rsidP="00C77B75">
            <w:pPr>
              <w:ind w:right="-13"/>
              <w:jc w:val="center"/>
              <w:rPr>
                <w:rFonts w:ascii="Times New Roman" w:hAnsi="Times New Roman" w:cs="Times New Roman"/>
                <w:sz w:val="24"/>
                <w:szCs w:val="24"/>
              </w:rPr>
            </w:pPr>
          </w:p>
        </w:tc>
        <w:tc>
          <w:tcPr>
            <w:tcW w:w="992" w:type="dxa"/>
            <w:vMerge/>
            <w:tcBorders>
              <w:top w:val="nil"/>
            </w:tcBorders>
            <w:vAlign w:val="center"/>
          </w:tcPr>
          <w:p w:rsidR="00C77B75" w:rsidRPr="00F60B68" w:rsidRDefault="00C77B75" w:rsidP="00C77B75">
            <w:pPr>
              <w:ind w:right="-13"/>
              <w:jc w:val="center"/>
              <w:rPr>
                <w:rFonts w:ascii="Times New Roman" w:hAnsi="Times New Roman" w:cs="Times New Roman"/>
                <w:sz w:val="24"/>
                <w:szCs w:val="24"/>
              </w:rPr>
            </w:pPr>
          </w:p>
        </w:tc>
        <w:tc>
          <w:tcPr>
            <w:tcW w:w="1417" w:type="dxa"/>
            <w:vMerge/>
            <w:tcBorders>
              <w:top w:val="nil"/>
            </w:tcBorders>
            <w:vAlign w:val="center"/>
          </w:tcPr>
          <w:p w:rsidR="00C77B75" w:rsidRPr="00F60B68" w:rsidRDefault="00C77B75" w:rsidP="00C77B75">
            <w:pPr>
              <w:ind w:right="-13"/>
              <w:jc w:val="center"/>
              <w:rPr>
                <w:rFonts w:ascii="Times New Roman" w:hAnsi="Times New Roman" w:cs="Times New Roman"/>
                <w:sz w:val="24"/>
                <w:szCs w:val="24"/>
              </w:rPr>
            </w:pPr>
          </w:p>
        </w:tc>
        <w:tc>
          <w:tcPr>
            <w:tcW w:w="1276" w:type="dxa"/>
            <w:vAlign w:val="center"/>
          </w:tcPr>
          <w:p w:rsidR="00C77B75" w:rsidRPr="00F60B68" w:rsidRDefault="00C77B75" w:rsidP="00C77B75">
            <w:pPr>
              <w:pStyle w:val="TableParagraph"/>
              <w:spacing w:before="34" w:line="184" w:lineRule="exact"/>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Unitário</w:t>
            </w:r>
          </w:p>
        </w:tc>
        <w:tc>
          <w:tcPr>
            <w:tcW w:w="1276" w:type="dxa"/>
            <w:vAlign w:val="center"/>
          </w:tcPr>
          <w:p w:rsidR="00C77B75" w:rsidRPr="00F60B68" w:rsidRDefault="00C77B75" w:rsidP="00C77B75">
            <w:pPr>
              <w:pStyle w:val="TableParagraph"/>
              <w:spacing w:before="34" w:line="184" w:lineRule="exact"/>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Total</w:t>
            </w:r>
          </w:p>
        </w:tc>
      </w:tr>
      <w:tr w:rsidR="00C77B75" w:rsidRPr="00F60B68" w:rsidTr="00C77B75">
        <w:trPr>
          <w:trHeight w:val="466"/>
        </w:trPr>
        <w:tc>
          <w:tcPr>
            <w:tcW w:w="816" w:type="dxa"/>
            <w:vAlign w:val="center"/>
          </w:tcPr>
          <w:p w:rsidR="00C77B75" w:rsidRPr="00F60B68" w:rsidRDefault="00C77B75" w:rsidP="00C77B75">
            <w:pPr>
              <w:pStyle w:val="TableParagraph"/>
              <w:ind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2</w:t>
            </w:r>
            <w:proofErr w:type="gramEnd"/>
          </w:p>
        </w:tc>
        <w:tc>
          <w:tcPr>
            <w:tcW w:w="2889" w:type="dxa"/>
            <w:vAlign w:val="center"/>
          </w:tcPr>
          <w:p w:rsidR="00C77B75" w:rsidRPr="00F60B68" w:rsidRDefault="00C77B75" w:rsidP="00C77B75">
            <w:pPr>
              <w:pStyle w:val="TableParagraph"/>
              <w:tabs>
                <w:tab w:val="left" w:pos="1576"/>
                <w:tab w:val="left" w:pos="2134"/>
                <w:tab w:val="left" w:pos="2347"/>
              </w:tabs>
              <w:spacing w:before="39" w:line="232" w:lineRule="auto"/>
              <w:ind w:right="-13"/>
              <w:jc w:val="center"/>
              <w:rPr>
                <w:rFonts w:ascii="Times New Roman" w:hAnsi="Times New Roman" w:cs="Times New Roman"/>
                <w:sz w:val="24"/>
                <w:szCs w:val="24"/>
              </w:rPr>
            </w:pPr>
            <w:proofErr w:type="gramStart"/>
            <w:r w:rsidRPr="00F60B68">
              <w:rPr>
                <w:rFonts w:ascii="Times New Roman" w:hAnsi="Times New Roman" w:cs="Times New Roman"/>
                <w:sz w:val="24"/>
                <w:szCs w:val="24"/>
              </w:rPr>
              <w:t>.................................................</w:t>
            </w:r>
            <w:proofErr w:type="gramEnd"/>
          </w:p>
        </w:tc>
        <w:tc>
          <w:tcPr>
            <w:tcW w:w="1134" w:type="dxa"/>
            <w:vAlign w:val="center"/>
          </w:tcPr>
          <w:p w:rsidR="00C77B75" w:rsidRPr="00F60B68" w:rsidRDefault="00C77B75" w:rsidP="00C77B75">
            <w:pPr>
              <w:pStyle w:val="TableParagraph"/>
              <w:ind w:left="26"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proofErr w:type="gramEnd"/>
          </w:p>
        </w:tc>
        <w:tc>
          <w:tcPr>
            <w:tcW w:w="992" w:type="dxa"/>
            <w:vAlign w:val="center"/>
          </w:tcPr>
          <w:p w:rsidR="00C77B75" w:rsidRPr="00F60B68" w:rsidRDefault="00C77B75" w:rsidP="00C77B75">
            <w:pPr>
              <w:pStyle w:val="TableParagraph"/>
              <w:ind w:left="221"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proofErr w:type="gramEnd"/>
          </w:p>
        </w:tc>
        <w:tc>
          <w:tcPr>
            <w:tcW w:w="1417" w:type="dxa"/>
            <w:vAlign w:val="center"/>
          </w:tcPr>
          <w:p w:rsidR="00C77B75" w:rsidRPr="00F60B68" w:rsidRDefault="00C77B75" w:rsidP="00C77B75">
            <w:pPr>
              <w:pStyle w:val="TableParagraph"/>
              <w:ind w:left="421"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proofErr w:type="gramEnd"/>
          </w:p>
        </w:tc>
        <w:tc>
          <w:tcPr>
            <w:tcW w:w="1276" w:type="dxa"/>
            <w:vAlign w:val="center"/>
          </w:tcPr>
          <w:p w:rsidR="00C77B75" w:rsidRPr="00F60B68" w:rsidRDefault="00C77B75" w:rsidP="00C77B75">
            <w:pPr>
              <w:pStyle w:val="TableParagraph"/>
              <w:ind w:left="479"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proofErr w:type="gramEnd"/>
          </w:p>
        </w:tc>
        <w:tc>
          <w:tcPr>
            <w:tcW w:w="1276" w:type="dxa"/>
            <w:vAlign w:val="center"/>
          </w:tcPr>
          <w:p w:rsidR="00C77B75" w:rsidRPr="00F60B68" w:rsidRDefault="00C77B75" w:rsidP="00C77B75">
            <w:pPr>
              <w:pStyle w:val="TableParagraph"/>
              <w:ind w:left="273"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proofErr w:type="gramEnd"/>
          </w:p>
        </w:tc>
      </w:tr>
    </w:tbl>
    <w:p w:rsidR="00C77B75" w:rsidRPr="00F60B68" w:rsidRDefault="00C77B75" w:rsidP="00C77B75">
      <w:pPr>
        <w:pStyle w:val="Corpodetexto"/>
        <w:ind w:right="-13"/>
        <w:rPr>
          <w:rFonts w:ascii="Times New Roman" w:hAnsi="Times New Roman" w:cs="Times New Roman"/>
          <w:sz w:val="24"/>
          <w:szCs w:val="24"/>
        </w:rPr>
      </w:pPr>
    </w:p>
    <w:p w:rsidR="00C77B75" w:rsidRPr="00F60B68" w:rsidRDefault="00C77B75" w:rsidP="00C77B75">
      <w:pPr>
        <w:pStyle w:val="Corpodetexto"/>
        <w:spacing w:before="5"/>
        <w:ind w:right="-13"/>
        <w:rPr>
          <w:rFonts w:ascii="Times New Roman" w:hAnsi="Times New Roman" w:cs="Times New Roman"/>
          <w:sz w:val="24"/>
          <w:szCs w:val="24"/>
        </w:rPr>
      </w:pPr>
    </w:p>
    <w:tbl>
      <w:tblPr>
        <w:tblStyle w:val="TableNormal"/>
        <w:tblW w:w="9800" w:type="dxa"/>
        <w:tblInd w:w="131" w:type="dxa"/>
        <w:tblBorders>
          <w:top w:val="single" w:sz="6" w:space="0" w:color="221F1F"/>
          <w:left w:val="single" w:sz="6" w:space="0" w:color="221F1F"/>
          <w:bottom w:val="single" w:sz="6" w:space="0" w:color="221F1F"/>
          <w:right w:val="single" w:sz="6" w:space="0" w:color="221F1F"/>
          <w:insideH w:val="single" w:sz="6" w:space="0" w:color="221F1F"/>
          <w:insideV w:val="single" w:sz="6" w:space="0" w:color="221F1F"/>
        </w:tblBorders>
        <w:tblLayout w:type="fixed"/>
        <w:tblLook w:val="01E0" w:firstRow="1" w:lastRow="1" w:firstColumn="1" w:lastColumn="1" w:noHBand="0" w:noVBand="0"/>
      </w:tblPr>
      <w:tblGrid>
        <w:gridCol w:w="816"/>
        <w:gridCol w:w="2889"/>
        <w:gridCol w:w="1134"/>
        <w:gridCol w:w="992"/>
        <w:gridCol w:w="1417"/>
        <w:gridCol w:w="1276"/>
        <w:gridCol w:w="1276"/>
      </w:tblGrid>
      <w:tr w:rsidR="00C77B75" w:rsidRPr="00F60B68" w:rsidTr="00C77B75">
        <w:trPr>
          <w:trHeight w:val="238"/>
        </w:trPr>
        <w:tc>
          <w:tcPr>
            <w:tcW w:w="9800" w:type="dxa"/>
            <w:gridSpan w:val="7"/>
            <w:shd w:val="clear" w:color="auto" w:fill="DFE0E1"/>
            <w:vAlign w:val="center"/>
          </w:tcPr>
          <w:p w:rsidR="00C77B75" w:rsidRPr="00F60B68" w:rsidRDefault="00C77B75" w:rsidP="00C77B75">
            <w:pPr>
              <w:pStyle w:val="TableParagraph"/>
              <w:spacing w:before="32"/>
              <w:ind w:right="-13"/>
              <w:jc w:val="center"/>
              <w:rPr>
                <w:rFonts w:ascii="Times New Roman" w:hAnsi="Times New Roman" w:cs="Times New Roman"/>
                <w:b/>
                <w:sz w:val="24"/>
                <w:szCs w:val="24"/>
              </w:rPr>
            </w:pPr>
            <w:r w:rsidRPr="00F60B68">
              <w:rPr>
                <w:rFonts w:ascii="Times New Roman" w:hAnsi="Times New Roman" w:cs="Times New Roman"/>
                <w:b/>
                <w:color w:val="231F1F"/>
                <w:sz w:val="24"/>
                <w:szCs w:val="24"/>
              </w:rPr>
              <w:t xml:space="preserve">Fornecedor: </w:t>
            </w:r>
            <w:proofErr w:type="gramStart"/>
            <w:r w:rsidRPr="00F60B68">
              <w:rPr>
                <w:rFonts w:ascii="Times New Roman" w:hAnsi="Times New Roman" w:cs="Times New Roman"/>
                <w:b/>
                <w:color w:val="231F1F"/>
                <w:sz w:val="24"/>
                <w:szCs w:val="24"/>
              </w:rPr>
              <w:t>..............</w:t>
            </w:r>
            <w:proofErr w:type="gramEnd"/>
            <w:r w:rsidRPr="00F60B68">
              <w:rPr>
                <w:rFonts w:ascii="Times New Roman" w:hAnsi="Times New Roman" w:cs="Times New Roman"/>
                <w:b/>
                <w:color w:val="231F1F"/>
                <w:sz w:val="24"/>
                <w:szCs w:val="24"/>
              </w:rPr>
              <w:t xml:space="preserve"> (</w:t>
            </w:r>
            <w:proofErr w:type="gramStart"/>
            <w:r w:rsidRPr="00F60B68">
              <w:rPr>
                <w:rFonts w:ascii="Times New Roman" w:hAnsi="Times New Roman" w:cs="Times New Roman"/>
                <w:b/>
                <w:color w:val="231F1F"/>
                <w:sz w:val="24"/>
                <w:szCs w:val="24"/>
              </w:rPr>
              <w:t>cnpj</w:t>
            </w:r>
            <w:proofErr w:type="gramEnd"/>
            <w:r w:rsidRPr="00F60B68">
              <w:rPr>
                <w:rFonts w:ascii="Times New Roman" w:hAnsi="Times New Roman" w:cs="Times New Roman"/>
                <w:b/>
                <w:color w:val="231F1F"/>
                <w:sz w:val="24"/>
                <w:szCs w:val="24"/>
              </w:rPr>
              <w:t>.............)</w:t>
            </w:r>
          </w:p>
        </w:tc>
      </w:tr>
      <w:tr w:rsidR="00C77B75" w:rsidRPr="00F60B68" w:rsidTr="00C77B75">
        <w:trPr>
          <w:trHeight w:val="238"/>
        </w:trPr>
        <w:tc>
          <w:tcPr>
            <w:tcW w:w="9800" w:type="dxa"/>
            <w:gridSpan w:val="7"/>
            <w:vAlign w:val="center"/>
          </w:tcPr>
          <w:p w:rsidR="00C77B75" w:rsidRPr="00F60B68" w:rsidRDefault="00C77B75" w:rsidP="00C77B75">
            <w:pPr>
              <w:pStyle w:val="TableParagraph"/>
              <w:spacing w:before="32"/>
              <w:ind w:right="-13"/>
              <w:jc w:val="center"/>
              <w:rPr>
                <w:rFonts w:ascii="Times New Roman" w:hAnsi="Times New Roman" w:cs="Times New Roman"/>
                <w:b/>
                <w:sz w:val="24"/>
                <w:szCs w:val="24"/>
              </w:rPr>
            </w:pPr>
            <w:r w:rsidRPr="00F60B68">
              <w:rPr>
                <w:rFonts w:ascii="Times New Roman" w:hAnsi="Times New Roman" w:cs="Times New Roman"/>
                <w:b/>
                <w:color w:val="FF0000"/>
                <w:sz w:val="24"/>
                <w:szCs w:val="24"/>
              </w:rPr>
              <w:t>Sem</w:t>
            </w:r>
            <w:r w:rsidRPr="00F60B68">
              <w:rPr>
                <w:rFonts w:ascii="Times New Roman" w:hAnsi="Times New Roman" w:cs="Times New Roman"/>
                <w:b/>
                <w:color w:val="FF0000"/>
                <w:spacing w:val="-3"/>
                <w:sz w:val="24"/>
                <w:szCs w:val="24"/>
              </w:rPr>
              <w:t xml:space="preserve"> </w:t>
            </w:r>
            <w:r w:rsidRPr="00F60B68">
              <w:rPr>
                <w:rFonts w:ascii="Times New Roman" w:hAnsi="Times New Roman" w:cs="Times New Roman"/>
                <w:b/>
                <w:color w:val="FF0000"/>
                <w:sz w:val="24"/>
                <w:szCs w:val="24"/>
              </w:rPr>
              <w:t xml:space="preserve">lote/OU LOTE </w:t>
            </w:r>
            <w:proofErr w:type="gramStart"/>
            <w:r w:rsidRPr="00F60B68">
              <w:rPr>
                <w:rFonts w:ascii="Times New Roman" w:hAnsi="Times New Roman" w:cs="Times New Roman"/>
                <w:b/>
                <w:color w:val="FF0000"/>
                <w:sz w:val="24"/>
                <w:szCs w:val="24"/>
              </w:rPr>
              <w:t>1</w:t>
            </w:r>
            <w:proofErr w:type="gramEnd"/>
            <w:r w:rsidRPr="00F60B68">
              <w:rPr>
                <w:rFonts w:ascii="Times New Roman" w:hAnsi="Times New Roman" w:cs="Times New Roman"/>
                <w:b/>
                <w:color w:val="FF0000"/>
                <w:sz w:val="24"/>
                <w:szCs w:val="24"/>
              </w:rPr>
              <w:t xml:space="preserve"> OU 2 OU 3</w:t>
            </w:r>
          </w:p>
        </w:tc>
      </w:tr>
      <w:tr w:rsidR="00C77B75" w:rsidRPr="00F60B68" w:rsidTr="00C77B75">
        <w:trPr>
          <w:trHeight w:val="238"/>
        </w:trPr>
        <w:tc>
          <w:tcPr>
            <w:tcW w:w="816" w:type="dxa"/>
            <w:vMerge w:val="restart"/>
            <w:vAlign w:val="center"/>
          </w:tcPr>
          <w:p w:rsidR="00C77B75" w:rsidRPr="00F60B68" w:rsidRDefault="00C77B75" w:rsidP="00C77B75">
            <w:pPr>
              <w:pStyle w:val="TableParagraph"/>
              <w:spacing w:before="161"/>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lastRenderedPageBreak/>
              <w:t>Item</w:t>
            </w:r>
          </w:p>
        </w:tc>
        <w:tc>
          <w:tcPr>
            <w:tcW w:w="2889" w:type="dxa"/>
            <w:vMerge w:val="restart"/>
            <w:vAlign w:val="center"/>
          </w:tcPr>
          <w:p w:rsidR="00C77B75" w:rsidRPr="00F60B68" w:rsidRDefault="00C77B75" w:rsidP="00C77B75">
            <w:pPr>
              <w:pStyle w:val="TableParagraph"/>
              <w:spacing w:before="161"/>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Descrição</w:t>
            </w:r>
          </w:p>
        </w:tc>
        <w:tc>
          <w:tcPr>
            <w:tcW w:w="1134" w:type="dxa"/>
            <w:vMerge w:val="restart"/>
            <w:vAlign w:val="center"/>
          </w:tcPr>
          <w:p w:rsidR="00C77B75" w:rsidRPr="00F60B68" w:rsidRDefault="00C77B75" w:rsidP="00C77B75">
            <w:pPr>
              <w:pStyle w:val="TableParagraph"/>
              <w:spacing w:before="161"/>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Marca</w:t>
            </w:r>
          </w:p>
        </w:tc>
        <w:tc>
          <w:tcPr>
            <w:tcW w:w="992" w:type="dxa"/>
            <w:vMerge w:val="restart"/>
            <w:vAlign w:val="center"/>
          </w:tcPr>
          <w:p w:rsidR="00C77B75" w:rsidRPr="00F60B68" w:rsidRDefault="00C77B75" w:rsidP="00C77B75">
            <w:pPr>
              <w:pStyle w:val="TableParagraph"/>
              <w:spacing w:before="161"/>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Unidade</w:t>
            </w:r>
          </w:p>
        </w:tc>
        <w:tc>
          <w:tcPr>
            <w:tcW w:w="1417" w:type="dxa"/>
            <w:vMerge w:val="restart"/>
            <w:vAlign w:val="center"/>
          </w:tcPr>
          <w:p w:rsidR="00C77B75" w:rsidRPr="00F60B68" w:rsidRDefault="00C77B75" w:rsidP="00C77B75">
            <w:pPr>
              <w:pStyle w:val="TableParagraph"/>
              <w:spacing w:before="161"/>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Quantidade</w:t>
            </w:r>
          </w:p>
        </w:tc>
        <w:tc>
          <w:tcPr>
            <w:tcW w:w="2552" w:type="dxa"/>
            <w:gridSpan w:val="2"/>
            <w:vAlign w:val="center"/>
          </w:tcPr>
          <w:p w:rsidR="00C77B75" w:rsidRPr="00F60B68" w:rsidRDefault="00C77B75" w:rsidP="00C77B75">
            <w:pPr>
              <w:pStyle w:val="TableParagraph"/>
              <w:spacing w:before="34"/>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Valor</w:t>
            </w:r>
          </w:p>
        </w:tc>
      </w:tr>
      <w:tr w:rsidR="00C77B75" w:rsidRPr="00F60B68" w:rsidTr="00C77B75">
        <w:trPr>
          <w:trHeight w:val="238"/>
        </w:trPr>
        <w:tc>
          <w:tcPr>
            <w:tcW w:w="816" w:type="dxa"/>
            <w:vMerge/>
            <w:tcBorders>
              <w:top w:val="nil"/>
            </w:tcBorders>
            <w:vAlign w:val="center"/>
          </w:tcPr>
          <w:p w:rsidR="00C77B75" w:rsidRPr="00F60B68" w:rsidRDefault="00C77B75" w:rsidP="00C77B75">
            <w:pPr>
              <w:ind w:right="-13"/>
              <w:jc w:val="center"/>
              <w:rPr>
                <w:rFonts w:ascii="Times New Roman" w:hAnsi="Times New Roman" w:cs="Times New Roman"/>
                <w:sz w:val="24"/>
                <w:szCs w:val="24"/>
              </w:rPr>
            </w:pPr>
          </w:p>
        </w:tc>
        <w:tc>
          <w:tcPr>
            <w:tcW w:w="2889" w:type="dxa"/>
            <w:vMerge/>
            <w:tcBorders>
              <w:top w:val="nil"/>
            </w:tcBorders>
            <w:vAlign w:val="center"/>
          </w:tcPr>
          <w:p w:rsidR="00C77B75" w:rsidRPr="00F60B68" w:rsidRDefault="00C77B75" w:rsidP="00C77B75">
            <w:pPr>
              <w:ind w:right="-13"/>
              <w:jc w:val="center"/>
              <w:rPr>
                <w:rFonts w:ascii="Times New Roman" w:hAnsi="Times New Roman" w:cs="Times New Roman"/>
                <w:sz w:val="24"/>
                <w:szCs w:val="24"/>
              </w:rPr>
            </w:pPr>
          </w:p>
        </w:tc>
        <w:tc>
          <w:tcPr>
            <w:tcW w:w="1134" w:type="dxa"/>
            <w:vMerge/>
            <w:tcBorders>
              <w:top w:val="nil"/>
            </w:tcBorders>
            <w:vAlign w:val="center"/>
          </w:tcPr>
          <w:p w:rsidR="00C77B75" w:rsidRPr="00F60B68" w:rsidRDefault="00C77B75" w:rsidP="00C77B75">
            <w:pPr>
              <w:ind w:right="-13"/>
              <w:jc w:val="center"/>
              <w:rPr>
                <w:rFonts w:ascii="Times New Roman" w:hAnsi="Times New Roman" w:cs="Times New Roman"/>
                <w:sz w:val="24"/>
                <w:szCs w:val="24"/>
              </w:rPr>
            </w:pPr>
          </w:p>
        </w:tc>
        <w:tc>
          <w:tcPr>
            <w:tcW w:w="992" w:type="dxa"/>
            <w:vMerge/>
            <w:tcBorders>
              <w:top w:val="nil"/>
            </w:tcBorders>
            <w:vAlign w:val="center"/>
          </w:tcPr>
          <w:p w:rsidR="00C77B75" w:rsidRPr="00F60B68" w:rsidRDefault="00C77B75" w:rsidP="00C77B75">
            <w:pPr>
              <w:ind w:right="-13"/>
              <w:jc w:val="center"/>
              <w:rPr>
                <w:rFonts w:ascii="Times New Roman" w:hAnsi="Times New Roman" w:cs="Times New Roman"/>
                <w:sz w:val="24"/>
                <w:szCs w:val="24"/>
              </w:rPr>
            </w:pPr>
          </w:p>
        </w:tc>
        <w:tc>
          <w:tcPr>
            <w:tcW w:w="1417" w:type="dxa"/>
            <w:vMerge/>
            <w:tcBorders>
              <w:top w:val="nil"/>
            </w:tcBorders>
            <w:vAlign w:val="center"/>
          </w:tcPr>
          <w:p w:rsidR="00C77B75" w:rsidRPr="00F60B68" w:rsidRDefault="00C77B75" w:rsidP="00C77B75">
            <w:pPr>
              <w:ind w:right="-13"/>
              <w:jc w:val="center"/>
              <w:rPr>
                <w:rFonts w:ascii="Times New Roman" w:hAnsi="Times New Roman" w:cs="Times New Roman"/>
                <w:sz w:val="24"/>
                <w:szCs w:val="24"/>
              </w:rPr>
            </w:pPr>
          </w:p>
        </w:tc>
        <w:tc>
          <w:tcPr>
            <w:tcW w:w="1276" w:type="dxa"/>
            <w:vAlign w:val="center"/>
          </w:tcPr>
          <w:p w:rsidR="00C77B75" w:rsidRPr="00F60B68" w:rsidRDefault="00C77B75" w:rsidP="00C77B75">
            <w:pPr>
              <w:pStyle w:val="TableParagraph"/>
              <w:spacing w:before="34" w:line="184" w:lineRule="exact"/>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Unitário</w:t>
            </w:r>
          </w:p>
        </w:tc>
        <w:tc>
          <w:tcPr>
            <w:tcW w:w="1276" w:type="dxa"/>
            <w:vAlign w:val="center"/>
          </w:tcPr>
          <w:p w:rsidR="00C77B75" w:rsidRPr="00F60B68" w:rsidRDefault="00C77B75" w:rsidP="00C77B75">
            <w:pPr>
              <w:pStyle w:val="TableParagraph"/>
              <w:spacing w:before="34" w:line="184" w:lineRule="exact"/>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Total</w:t>
            </w:r>
          </w:p>
        </w:tc>
      </w:tr>
      <w:tr w:rsidR="00C77B75" w:rsidRPr="00F60B68" w:rsidTr="00C77B75">
        <w:trPr>
          <w:trHeight w:val="466"/>
        </w:trPr>
        <w:tc>
          <w:tcPr>
            <w:tcW w:w="816" w:type="dxa"/>
            <w:vAlign w:val="center"/>
          </w:tcPr>
          <w:p w:rsidR="00C77B75" w:rsidRPr="00F60B68" w:rsidRDefault="00C77B75" w:rsidP="00C77B75">
            <w:pPr>
              <w:pStyle w:val="TableParagraph"/>
              <w:ind w:right="-13"/>
              <w:jc w:val="center"/>
              <w:rPr>
                <w:rFonts w:ascii="Times New Roman" w:hAnsi="Times New Roman" w:cs="Times New Roman"/>
                <w:sz w:val="24"/>
                <w:szCs w:val="24"/>
              </w:rPr>
            </w:pPr>
            <w:r w:rsidRPr="00F60B68">
              <w:rPr>
                <w:rFonts w:ascii="Times New Roman" w:hAnsi="Times New Roman" w:cs="Times New Roman"/>
                <w:color w:val="231F1F"/>
                <w:sz w:val="24"/>
                <w:szCs w:val="24"/>
              </w:rPr>
              <w:t>47</w:t>
            </w:r>
          </w:p>
        </w:tc>
        <w:tc>
          <w:tcPr>
            <w:tcW w:w="2889" w:type="dxa"/>
            <w:vAlign w:val="center"/>
          </w:tcPr>
          <w:p w:rsidR="00C77B75" w:rsidRPr="00F60B68" w:rsidRDefault="00C77B75" w:rsidP="00C77B75">
            <w:pPr>
              <w:pStyle w:val="TableParagraph"/>
              <w:tabs>
                <w:tab w:val="left" w:pos="1576"/>
                <w:tab w:val="left" w:pos="2134"/>
                <w:tab w:val="left" w:pos="2347"/>
              </w:tabs>
              <w:spacing w:before="39" w:line="232" w:lineRule="auto"/>
              <w:ind w:right="-13"/>
              <w:jc w:val="center"/>
              <w:rPr>
                <w:rFonts w:ascii="Times New Roman" w:hAnsi="Times New Roman" w:cs="Times New Roman"/>
                <w:sz w:val="24"/>
                <w:szCs w:val="24"/>
              </w:rPr>
            </w:pPr>
            <w:proofErr w:type="gramStart"/>
            <w:r w:rsidRPr="00F60B68">
              <w:rPr>
                <w:rFonts w:ascii="Times New Roman" w:hAnsi="Times New Roman" w:cs="Times New Roman"/>
                <w:sz w:val="24"/>
                <w:szCs w:val="24"/>
              </w:rPr>
              <w:t>.................................................</w:t>
            </w:r>
            <w:proofErr w:type="gramEnd"/>
          </w:p>
        </w:tc>
        <w:tc>
          <w:tcPr>
            <w:tcW w:w="1134" w:type="dxa"/>
            <w:vAlign w:val="center"/>
          </w:tcPr>
          <w:p w:rsidR="00C77B75" w:rsidRPr="00F60B68" w:rsidRDefault="00C77B75" w:rsidP="00C77B75">
            <w:pPr>
              <w:pStyle w:val="TableParagraph"/>
              <w:ind w:left="26"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proofErr w:type="gramEnd"/>
          </w:p>
        </w:tc>
        <w:tc>
          <w:tcPr>
            <w:tcW w:w="992" w:type="dxa"/>
            <w:vAlign w:val="center"/>
          </w:tcPr>
          <w:p w:rsidR="00C77B75" w:rsidRPr="00F60B68" w:rsidRDefault="00C77B75" w:rsidP="00C77B75">
            <w:pPr>
              <w:pStyle w:val="TableParagraph"/>
              <w:ind w:left="221"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proofErr w:type="gramEnd"/>
          </w:p>
        </w:tc>
        <w:tc>
          <w:tcPr>
            <w:tcW w:w="1417" w:type="dxa"/>
            <w:vAlign w:val="center"/>
          </w:tcPr>
          <w:p w:rsidR="00C77B75" w:rsidRPr="00F60B68" w:rsidRDefault="00C77B75" w:rsidP="00C77B75">
            <w:pPr>
              <w:pStyle w:val="TableParagraph"/>
              <w:ind w:left="421"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proofErr w:type="gramEnd"/>
          </w:p>
        </w:tc>
        <w:tc>
          <w:tcPr>
            <w:tcW w:w="1276" w:type="dxa"/>
            <w:vAlign w:val="center"/>
          </w:tcPr>
          <w:p w:rsidR="00C77B75" w:rsidRPr="00F60B68" w:rsidRDefault="00C77B75" w:rsidP="00C77B75">
            <w:pPr>
              <w:pStyle w:val="TableParagraph"/>
              <w:ind w:left="479"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proofErr w:type="gramEnd"/>
          </w:p>
        </w:tc>
        <w:tc>
          <w:tcPr>
            <w:tcW w:w="1276" w:type="dxa"/>
            <w:vAlign w:val="center"/>
          </w:tcPr>
          <w:p w:rsidR="00C77B75" w:rsidRPr="00F60B68" w:rsidRDefault="00C77B75" w:rsidP="00C77B75">
            <w:pPr>
              <w:pStyle w:val="TableParagraph"/>
              <w:ind w:left="273"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w:t>
            </w:r>
            <w:proofErr w:type="gramEnd"/>
          </w:p>
        </w:tc>
      </w:tr>
    </w:tbl>
    <w:p w:rsidR="00C77B75" w:rsidRPr="00F60B68" w:rsidRDefault="00C77B75" w:rsidP="00C77B75">
      <w:pPr>
        <w:pStyle w:val="Corpodetexto"/>
        <w:spacing w:before="5"/>
        <w:ind w:right="-13"/>
        <w:rPr>
          <w:rFonts w:ascii="Times New Roman" w:hAnsi="Times New Roman" w:cs="Times New Roman"/>
          <w:sz w:val="24"/>
          <w:szCs w:val="24"/>
        </w:rPr>
      </w:pPr>
    </w:p>
    <w:p w:rsidR="00C77B75" w:rsidRPr="00F60B68" w:rsidRDefault="00C77B75" w:rsidP="00C77B75">
      <w:pPr>
        <w:pStyle w:val="Corpodetexto"/>
        <w:spacing w:before="5"/>
        <w:ind w:right="-13"/>
        <w:rPr>
          <w:rFonts w:ascii="Times New Roman" w:hAnsi="Times New Roman" w:cs="Times New Roman"/>
          <w:sz w:val="24"/>
          <w:szCs w:val="24"/>
        </w:rPr>
      </w:pPr>
    </w:p>
    <w:p w:rsidR="00C77B75" w:rsidRPr="00F60B68" w:rsidRDefault="00C77B75" w:rsidP="00C77B75">
      <w:pPr>
        <w:pStyle w:val="Ttulo2"/>
        <w:tabs>
          <w:tab w:val="left" w:pos="10655"/>
        </w:tabs>
        <w:ind w:right="-13"/>
        <w:jc w:val="center"/>
        <w:rPr>
          <w:rFonts w:ascii="Times New Roman" w:hAnsi="Times New Roman" w:cs="Times New Roman"/>
          <w:sz w:val="24"/>
          <w:szCs w:val="24"/>
        </w:rPr>
      </w:pPr>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II</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DA</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VALIDADE</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DOS</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PREÇOS</w:t>
      </w:r>
    </w:p>
    <w:p w:rsidR="00C77B75" w:rsidRPr="00F60B68" w:rsidRDefault="00C77B75" w:rsidP="007F3A08">
      <w:pPr>
        <w:pStyle w:val="PargrafodaLista"/>
        <w:numPr>
          <w:ilvl w:val="0"/>
          <w:numId w:val="15"/>
        </w:numPr>
        <w:tabs>
          <w:tab w:val="left" w:pos="279"/>
        </w:tabs>
        <w:spacing w:before="57"/>
        <w:ind w:left="278" w:right="-13" w:hanging="178"/>
        <w:jc w:val="both"/>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presente</w:t>
      </w:r>
      <w:proofErr w:type="gramEnd"/>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Ata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Registro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Preços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terá</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validade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12 meses,</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contados</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partir</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sua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assinatura.</w:t>
      </w:r>
    </w:p>
    <w:p w:rsidR="00C77B75" w:rsidRPr="00F60B68" w:rsidRDefault="00C77B75" w:rsidP="007F3A08">
      <w:pPr>
        <w:pStyle w:val="PargrafodaLista"/>
        <w:numPr>
          <w:ilvl w:val="1"/>
          <w:numId w:val="15"/>
        </w:numPr>
        <w:tabs>
          <w:tab w:val="left" w:pos="439"/>
        </w:tabs>
        <w:spacing w:before="59"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Durante o prazo de validade desta Ata de Registro de Preços, o SAMAE não será obrigado a contratar o objeto referido na Cláusula I</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exclusivamente pelo Sistema de Registro de Preços, podendo fazê-lo através de outra licitação quando julgar conveniente, sem que caiba recurso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ou indenização de qualquer espécie às empresas detentoras, ou, cancelar a Ata, na ocorrência de alguma das hipóteses legalmente previstas para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tanto,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garantidos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à</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detentora,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neste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caso,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contraditório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ampla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defesa.</w:t>
      </w:r>
    </w:p>
    <w:p w:rsidR="00C77B75" w:rsidRPr="00F60B68" w:rsidRDefault="00C77B75" w:rsidP="00C77B75">
      <w:pPr>
        <w:pStyle w:val="Corpodetexto"/>
        <w:spacing w:before="5"/>
        <w:ind w:right="-13"/>
        <w:rPr>
          <w:rFonts w:ascii="Times New Roman" w:hAnsi="Times New Roman" w:cs="Times New Roman"/>
          <w:sz w:val="24"/>
          <w:szCs w:val="24"/>
        </w:rPr>
      </w:pPr>
    </w:p>
    <w:p w:rsidR="00C77B75" w:rsidRPr="00F60B68" w:rsidRDefault="00C77B75" w:rsidP="00C77B75">
      <w:pPr>
        <w:pStyle w:val="Ttulo2"/>
        <w:tabs>
          <w:tab w:val="left" w:pos="10655"/>
        </w:tabs>
        <w:ind w:right="-13"/>
        <w:jc w:val="center"/>
        <w:rPr>
          <w:rFonts w:ascii="Times New Roman" w:hAnsi="Times New Roman" w:cs="Times New Roman"/>
          <w:sz w:val="24"/>
          <w:szCs w:val="24"/>
        </w:rPr>
      </w:pPr>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III</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DA</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UTILIZAÇÃO</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DA</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ATA</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DE</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REGISTRO</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DE</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PREÇOS</w:t>
      </w:r>
    </w:p>
    <w:p w:rsidR="00C77B75" w:rsidRPr="00F60B68" w:rsidRDefault="00C77B75" w:rsidP="007F3A08">
      <w:pPr>
        <w:pStyle w:val="PargrafodaLista"/>
        <w:numPr>
          <w:ilvl w:val="0"/>
          <w:numId w:val="15"/>
        </w:numPr>
        <w:tabs>
          <w:tab w:val="left" w:pos="280"/>
        </w:tabs>
        <w:spacing w:before="61" w:line="232" w:lineRule="auto"/>
        <w:ind w:right="-13" w:firstLine="0"/>
        <w:jc w:val="both"/>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A presente</w:t>
      </w:r>
      <w:proofErr w:type="gramEnd"/>
      <w:r w:rsidRPr="00F60B68">
        <w:rPr>
          <w:rFonts w:ascii="Times New Roman" w:hAnsi="Times New Roman" w:cs="Times New Roman"/>
          <w:color w:val="231F1F"/>
          <w:sz w:val="24"/>
          <w:szCs w:val="24"/>
        </w:rPr>
        <w:t xml:space="preserve"> Ata de Registro de Preços será usada e gerenciada pelo SAMAE.</w:t>
      </w:r>
    </w:p>
    <w:p w:rsidR="00C77B75" w:rsidRPr="00F60B68" w:rsidRDefault="00C77B75" w:rsidP="007F3A08">
      <w:pPr>
        <w:pStyle w:val="PargrafodaLista"/>
        <w:numPr>
          <w:ilvl w:val="1"/>
          <w:numId w:val="15"/>
        </w:numPr>
        <w:tabs>
          <w:tab w:val="left" w:pos="427"/>
        </w:tabs>
        <w:spacing w:before="61" w:line="232" w:lineRule="auto"/>
        <w:ind w:right="-13" w:firstLine="0"/>
        <w:jc w:val="both"/>
        <w:rPr>
          <w:rFonts w:ascii="Times New Roman" w:hAnsi="Times New Roman" w:cs="Times New Roman"/>
          <w:b/>
          <w:sz w:val="24"/>
          <w:szCs w:val="24"/>
        </w:rPr>
      </w:pP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10"/>
          <w:sz w:val="24"/>
          <w:szCs w:val="24"/>
        </w:rPr>
        <w:t xml:space="preserve"> </w:t>
      </w:r>
      <w:r w:rsidRPr="00F60B68">
        <w:rPr>
          <w:rFonts w:ascii="Times New Roman" w:hAnsi="Times New Roman" w:cs="Times New Roman"/>
          <w:color w:val="231F1F"/>
          <w:sz w:val="24"/>
          <w:szCs w:val="24"/>
        </w:rPr>
        <w:t>valor</w:t>
      </w:r>
      <w:r w:rsidRPr="00F60B68">
        <w:rPr>
          <w:rFonts w:ascii="Times New Roman" w:hAnsi="Times New Roman" w:cs="Times New Roman"/>
          <w:color w:val="231F1F"/>
          <w:spacing w:val="11"/>
          <w:sz w:val="24"/>
          <w:szCs w:val="24"/>
        </w:rPr>
        <w:t xml:space="preserve"> </w:t>
      </w:r>
      <w:r w:rsidRPr="00F60B68">
        <w:rPr>
          <w:rFonts w:ascii="Times New Roman" w:hAnsi="Times New Roman" w:cs="Times New Roman"/>
          <w:color w:val="231F1F"/>
          <w:sz w:val="24"/>
          <w:szCs w:val="24"/>
        </w:rPr>
        <w:t>ofertado</w:t>
      </w:r>
      <w:r w:rsidRPr="00F60B68">
        <w:rPr>
          <w:rFonts w:ascii="Times New Roman" w:hAnsi="Times New Roman" w:cs="Times New Roman"/>
          <w:color w:val="231F1F"/>
          <w:spacing w:val="10"/>
          <w:sz w:val="24"/>
          <w:szCs w:val="24"/>
        </w:rPr>
        <w:t xml:space="preserve"> </w:t>
      </w:r>
      <w:r w:rsidRPr="00F60B68">
        <w:rPr>
          <w:rFonts w:ascii="Times New Roman" w:hAnsi="Times New Roman" w:cs="Times New Roman"/>
          <w:color w:val="231F1F"/>
          <w:sz w:val="24"/>
          <w:szCs w:val="24"/>
        </w:rPr>
        <w:t>pelas</w:t>
      </w:r>
      <w:r w:rsidRPr="00F60B68">
        <w:rPr>
          <w:rFonts w:ascii="Times New Roman" w:hAnsi="Times New Roman" w:cs="Times New Roman"/>
          <w:color w:val="231F1F"/>
          <w:spacing w:val="11"/>
          <w:sz w:val="24"/>
          <w:szCs w:val="24"/>
        </w:rPr>
        <w:t xml:space="preserve"> </w:t>
      </w:r>
      <w:r w:rsidRPr="00F60B68">
        <w:rPr>
          <w:rFonts w:ascii="Times New Roman" w:hAnsi="Times New Roman" w:cs="Times New Roman"/>
          <w:color w:val="231F1F"/>
          <w:sz w:val="24"/>
          <w:szCs w:val="24"/>
        </w:rPr>
        <w:t>empresas</w:t>
      </w:r>
      <w:r w:rsidRPr="00F60B68">
        <w:rPr>
          <w:rFonts w:ascii="Times New Roman" w:hAnsi="Times New Roman" w:cs="Times New Roman"/>
          <w:color w:val="231F1F"/>
          <w:spacing w:val="10"/>
          <w:sz w:val="24"/>
          <w:szCs w:val="24"/>
        </w:rPr>
        <w:t xml:space="preserve"> </w:t>
      </w:r>
      <w:r w:rsidRPr="00F60B68">
        <w:rPr>
          <w:rFonts w:ascii="Times New Roman" w:hAnsi="Times New Roman" w:cs="Times New Roman"/>
          <w:color w:val="231F1F"/>
          <w:sz w:val="24"/>
          <w:szCs w:val="24"/>
        </w:rPr>
        <w:t>signatárias</w:t>
      </w:r>
      <w:r w:rsidRPr="00F60B68">
        <w:rPr>
          <w:rFonts w:ascii="Times New Roman" w:hAnsi="Times New Roman" w:cs="Times New Roman"/>
          <w:color w:val="231F1F"/>
          <w:spacing w:val="11"/>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10"/>
          <w:sz w:val="24"/>
          <w:szCs w:val="24"/>
        </w:rPr>
        <w:t xml:space="preserve"> </w:t>
      </w:r>
      <w:r w:rsidRPr="00F60B68">
        <w:rPr>
          <w:rFonts w:ascii="Times New Roman" w:hAnsi="Times New Roman" w:cs="Times New Roman"/>
          <w:color w:val="231F1F"/>
          <w:sz w:val="24"/>
          <w:szCs w:val="24"/>
        </w:rPr>
        <w:t>presente</w:t>
      </w:r>
      <w:r w:rsidRPr="00F60B68">
        <w:rPr>
          <w:rFonts w:ascii="Times New Roman" w:hAnsi="Times New Roman" w:cs="Times New Roman"/>
          <w:color w:val="231F1F"/>
          <w:spacing w:val="11"/>
          <w:sz w:val="24"/>
          <w:szCs w:val="24"/>
        </w:rPr>
        <w:t xml:space="preserve"> </w:t>
      </w:r>
      <w:r w:rsidRPr="00F60B68">
        <w:rPr>
          <w:rFonts w:ascii="Times New Roman" w:hAnsi="Times New Roman" w:cs="Times New Roman"/>
          <w:color w:val="231F1F"/>
          <w:sz w:val="24"/>
          <w:szCs w:val="24"/>
        </w:rPr>
        <w:t>Ata</w:t>
      </w:r>
      <w:r w:rsidRPr="00F60B68">
        <w:rPr>
          <w:rFonts w:ascii="Times New Roman" w:hAnsi="Times New Roman" w:cs="Times New Roman"/>
          <w:color w:val="231F1F"/>
          <w:spacing w:val="10"/>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11"/>
          <w:sz w:val="24"/>
          <w:szCs w:val="24"/>
        </w:rPr>
        <w:t xml:space="preserve"> </w:t>
      </w:r>
      <w:r w:rsidRPr="00F60B68">
        <w:rPr>
          <w:rFonts w:ascii="Times New Roman" w:hAnsi="Times New Roman" w:cs="Times New Roman"/>
          <w:color w:val="231F1F"/>
          <w:sz w:val="24"/>
          <w:szCs w:val="24"/>
        </w:rPr>
        <w:t>Registro</w:t>
      </w:r>
      <w:r w:rsidRPr="00F60B68">
        <w:rPr>
          <w:rFonts w:ascii="Times New Roman" w:hAnsi="Times New Roman" w:cs="Times New Roman"/>
          <w:color w:val="231F1F"/>
          <w:spacing w:val="10"/>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11"/>
          <w:sz w:val="24"/>
          <w:szCs w:val="24"/>
        </w:rPr>
        <w:t xml:space="preserve"> </w:t>
      </w:r>
      <w:r w:rsidRPr="00F60B68">
        <w:rPr>
          <w:rFonts w:ascii="Times New Roman" w:hAnsi="Times New Roman" w:cs="Times New Roman"/>
          <w:color w:val="231F1F"/>
          <w:sz w:val="24"/>
          <w:szCs w:val="24"/>
        </w:rPr>
        <w:t>Preços</w:t>
      </w:r>
      <w:r w:rsidRPr="00F60B68">
        <w:rPr>
          <w:rFonts w:ascii="Times New Roman" w:hAnsi="Times New Roman" w:cs="Times New Roman"/>
          <w:color w:val="231F1F"/>
          <w:spacing w:val="10"/>
          <w:sz w:val="24"/>
          <w:szCs w:val="24"/>
        </w:rPr>
        <w:t xml:space="preserve"> </w:t>
      </w:r>
      <w:r w:rsidRPr="00F60B68">
        <w:rPr>
          <w:rFonts w:ascii="Times New Roman" w:hAnsi="Times New Roman" w:cs="Times New Roman"/>
          <w:color w:val="231F1F"/>
          <w:sz w:val="24"/>
          <w:szCs w:val="24"/>
        </w:rPr>
        <w:t>é</w:t>
      </w:r>
      <w:r w:rsidRPr="00F60B68">
        <w:rPr>
          <w:rFonts w:ascii="Times New Roman" w:hAnsi="Times New Roman" w:cs="Times New Roman"/>
          <w:color w:val="231F1F"/>
          <w:spacing w:val="11"/>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10"/>
          <w:sz w:val="24"/>
          <w:szCs w:val="24"/>
        </w:rPr>
        <w:t xml:space="preserve"> </w:t>
      </w:r>
      <w:r w:rsidRPr="00F60B68">
        <w:rPr>
          <w:rFonts w:ascii="Times New Roman" w:hAnsi="Times New Roman" w:cs="Times New Roman"/>
          <w:color w:val="231F1F"/>
          <w:sz w:val="24"/>
          <w:szCs w:val="24"/>
        </w:rPr>
        <w:t>relacionado</w:t>
      </w:r>
      <w:r w:rsidRPr="00F60B68">
        <w:rPr>
          <w:rFonts w:ascii="Times New Roman" w:hAnsi="Times New Roman" w:cs="Times New Roman"/>
          <w:color w:val="231F1F"/>
          <w:spacing w:val="11"/>
          <w:sz w:val="24"/>
          <w:szCs w:val="24"/>
        </w:rPr>
        <w:t xml:space="preserve"> </w:t>
      </w:r>
      <w:r w:rsidRPr="00F60B68">
        <w:rPr>
          <w:rFonts w:ascii="Times New Roman" w:hAnsi="Times New Roman" w:cs="Times New Roman"/>
          <w:color w:val="231F1F"/>
          <w:sz w:val="24"/>
          <w:szCs w:val="24"/>
        </w:rPr>
        <w:t>na</w:t>
      </w:r>
      <w:r w:rsidRPr="00F60B68">
        <w:rPr>
          <w:rFonts w:ascii="Times New Roman" w:hAnsi="Times New Roman" w:cs="Times New Roman"/>
          <w:color w:val="231F1F"/>
          <w:spacing w:val="10"/>
          <w:sz w:val="24"/>
          <w:szCs w:val="24"/>
        </w:rPr>
        <w:t xml:space="preserve"> </w:t>
      </w:r>
      <w:r w:rsidRPr="00F60B68">
        <w:rPr>
          <w:rFonts w:ascii="Times New Roman" w:hAnsi="Times New Roman" w:cs="Times New Roman"/>
          <w:color w:val="231F1F"/>
          <w:sz w:val="24"/>
          <w:szCs w:val="24"/>
        </w:rPr>
        <w:t>Cláusula</w:t>
      </w:r>
      <w:r w:rsidRPr="00F60B68">
        <w:rPr>
          <w:rFonts w:ascii="Times New Roman" w:hAnsi="Times New Roman" w:cs="Times New Roman"/>
          <w:color w:val="231F1F"/>
          <w:spacing w:val="11"/>
          <w:sz w:val="24"/>
          <w:szCs w:val="24"/>
        </w:rPr>
        <w:t xml:space="preserve"> </w:t>
      </w:r>
      <w:r w:rsidRPr="00F60B68">
        <w:rPr>
          <w:rFonts w:ascii="Times New Roman" w:hAnsi="Times New Roman" w:cs="Times New Roman"/>
          <w:color w:val="231F1F"/>
          <w:sz w:val="24"/>
          <w:szCs w:val="24"/>
        </w:rPr>
        <w:t>Primeira,</w:t>
      </w:r>
      <w:r w:rsidRPr="00F60B68">
        <w:rPr>
          <w:rFonts w:ascii="Times New Roman" w:hAnsi="Times New Roman" w:cs="Times New Roman"/>
          <w:color w:val="231F1F"/>
          <w:spacing w:val="10"/>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11"/>
          <w:sz w:val="24"/>
          <w:szCs w:val="24"/>
        </w:rPr>
        <w:t xml:space="preserve"> </w:t>
      </w:r>
      <w:r w:rsidRPr="00F60B68">
        <w:rPr>
          <w:rFonts w:ascii="Times New Roman" w:hAnsi="Times New Roman" w:cs="Times New Roman"/>
          <w:color w:val="231F1F"/>
          <w:sz w:val="24"/>
          <w:szCs w:val="24"/>
        </w:rPr>
        <w:t>acordo</w:t>
      </w:r>
      <w:r w:rsidRPr="00F60B68">
        <w:rPr>
          <w:rFonts w:ascii="Times New Roman" w:hAnsi="Times New Roman" w:cs="Times New Roman"/>
          <w:color w:val="231F1F"/>
          <w:spacing w:val="10"/>
          <w:sz w:val="24"/>
          <w:szCs w:val="24"/>
        </w:rPr>
        <w:t xml:space="preserve"> </w:t>
      </w:r>
      <w:r w:rsidRPr="00F60B68">
        <w:rPr>
          <w:rFonts w:ascii="Times New Roman" w:hAnsi="Times New Roman" w:cs="Times New Roman"/>
          <w:color w:val="231F1F"/>
          <w:sz w:val="24"/>
          <w:szCs w:val="24"/>
        </w:rPr>
        <w:t>com</w:t>
      </w:r>
      <w:r w:rsidRPr="00F60B68">
        <w:rPr>
          <w:rFonts w:ascii="Times New Roman" w:hAnsi="Times New Roman" w:cs="Times New Roman"/>
          <w:color w:val="231F1F"/>
          <w:spacing w:val="11"/>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respectiva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classificação</w:t>
      </w:r>
      <w:r w:rsidRPr="00F60B68">
        <w:rPr>
          <w:rFonts w:ascii="Times New Roman" w:hAnsi="Times New Roman" w:cs="Times New Roman"/>
          <w:color w:val="231F1F"/>
          <w:spacing w:val="-1"/>
          <w:sz w:val="24"/>
          <w:szCs w:val="24"/>
        </w:rPr>
        <w:t xml:space="preserve"> </w:t>
      </w:r>
      <w:proofErr w:type="gramStart"/>
      <w:r w:rsidRPr="00F60B68">
        <w:rPr>
          <w:rFonts w:ascii="Times New Roman" w:hAnsi="Times New Roman" w:cs="Times New Roman"/>
          <w:color w:val="231F1F"/>
          <w:sz w:val="24"/>
          <w:szCs w:val="24"/>
        </w:rPr>
        <w:t>no(</w:t>
      </w:r>
      <w:proofErr w:type="gramEnd"/>
      <w:r w:rsidRPr="00F60B68">
        <w:rPr>
          <w:rFonts w:ascii="Times New Roman" w:hAnsi="Times New Roman" w:cs="Times New Roman"/>
          <w:color w:val="231F1F"/>
          <w:sz w:val="24"/>
          <w:szCs w:val="24"/>
        </w:rPr>
        <w:t xml:space="preserve">a) </w:t>
      </w:r>
      <w:r w:rsidRPr="00F60B68">
        <w:rPr>
          <w:rFonts w:ascii="Times New Roman" w:hAnsi="Times New Roman" w:cs="Times New Roman"/>
          <w:b/>
          <w:color w:val="231F1F"/>
          <w:sz w:val="24"/>
          <w:szCs w:val="24"/>
        </w:rPr>
        <w:t>Pregão</w:t>
      </w:r>
      <w:r w:rsidRPr="00F60B68">
        <w:rPr>
          <w:rFonts w:ascii="Times New Roman" w:hAnsi="Times New Roman" w:cs="Times New Roman"/>
          <w:b/>
          <w:color w:val="231F1F"/>
          <w:spacing w:val="-1"/>
          <w:sz w:val="24"/>
          <w:szCs w:val="24"/>
        </w:rPr>
        <w:t xml:space="preserve"> </w:t>
      </w:r>
      <w:r w:rsidRPr="00F60B68">
        <w:rPr>
          <w:rFonts w:ascii="Times New Roman" w:hAnsi="Times New Roman" w:cs="Times New Roman"/>
          <w:b/>
          <w:color w:val="231F1F"/>
          <w:sz w:val="24"/>
          <w:szCs w:val="24"/>
        </w:rPr>
        <w:t>Eletrônico</w:t>
      </w:r>
      <w:r w:rsidRPr="00F60B68">
        <w:rPr>
          <w:rFonts w:ascii="Times New Roman" w:hAnsi="Times New Roman" w:cs="Times New Roman"/>
          <w:b/>
          <w:color w:val="231F1F"/>
          <w:spacing w:val="-2"/>
          <w:sz w:val="24"/>
          <w:szCs w:val="24"/>
        </w:rPr>
        <w:t xml:space="preserve"> </w:t>
      </w:r>
      <w:r w:rsidRPr="00F60B68">
        <w:rPr>
          <w:rFonts w:ascii="Times New Roman" w:hAnsi="Times New Roman" w:cs="Times New Roman"/>
          <w:b/>
          <w:color w:val="231F1F"/>
          <w:sz w:val="24"/>
          <w:szCs w:val="24"/>
        </w:rPr>
        <w:t>Nº</w:t>
      </w:r>
      <w:r w:rsidR="001159BA">
        <w:rPr>
          <w:rFonts w:ascii="Times New Roman" w:hAnsi="Times New Roman" w:cs="Times New Roman"/>
          <w:b/>
          <w:color w:val="231F1F"/>
          <w:sz w:val="24"/>
          <w:szCs w:val="24"/>
        </w:rPr>
        <w:t>07/2026</w:t>
      </w:r>
    </w:p>
    <w:p w:rsidR="00C77B75" w:rsidRPr="00F60B68" w:rsidRDefault="00C77B75" w:rsidP="007F3A08">
      <w:pPr>
        <w:pStyle w:val="PargrafodaLista"/>
        <w:numPr>
          <w:ilvl w:val="1"/>
          <w:numId w:val="15"/>
        </w:numPr>
        <w:tabs>
          <w:tab w:val="left" w:pos="447"/>
        </w:tabs>
        <w:spacing w:before="60"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Em</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cada</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fornecimento</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serviço(s)</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decorrente</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desta</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Ata,</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serão</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observadas</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as</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cláusulas</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condições</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constantes</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Edital</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b/>
          <w:color w:val="231F1F"/>
          <w:sz w:val="24"/>
          <w:szCs w:val="24"/>
        </w:rPr>
        <w:t>Pregão</w:t>
      </w:r>
      <w:r w:rsidRPr="00F60B68">
        <w:rPr>
          <w:rFonts w:ascii="Times New Roman" w:hAnsi="Times New Roman" w:cs="Times New Roman"/>
          <w:b/>
          <w:color w:val="231F1F"/>
          <w:spacing w:val="1"/>
          <w:sz w:val="24"/>
          <w:szCs w:val="24"/>
        </w:rPr>
        <w:t xml:space="preserve"> </w:t>
      </w:r>
      <w:r w:rsidRPr="00F60B68">
        <w:rPr>
          <w:rFonts w:ascii="Times New Roman" w:hAnsi="Times New Roman" w:cs="Times New Roman"/>
          <w:b/>
          <w:color w:val="231F1F"/>
          <w:sz w:val="24"/>
          <w:szCs w:val="24"/>
        </w:rPr>
        <w:t>Eletrônico</w:t>
      </w:r>
      <w:r w:rsidRPr="00F60B68">
        <w:rPr>
          <w:rFonts w:ascii="Times New Roman" w:hAnsi="Times New Roman" w:cs="Times New Roman"/>
          <w:b/>
          <w:color w:val="231F1F"/>
          <w:spacing w:val="-2"/>
          <w:sz w:val="24"/>
          <w:szCs w:val="24"/>
        </w:rPr>
        <w:t xml:space="preserve"> </w:t>
      </w:r>
      <w:r w:rsidRPr="00F60B68">
        <w:rPr>
          <w:rFonts w:ascii="Times New Roman" w:hAnsi="Times New Roman" w:cs="Times New Roman"/>
          <w:b/>
          <w:color w:val="231F1F"/>
          <w:sz w:val="24"/>
          <w:szCs w:val="24"/>
        </w:rPr>
        <w:t>Nº.</w:t>
      </w:r>
      <w:r w:rsidRPr="00F60B68">
        <w:rPr>
          <w:rFonts w:ascii="Times New Roman" w:hAnsi="Times New Roman" w:cs="Times New Roman"/>
          <w:b/>
          <w:color w:val="231F1F"/>
          <w:spacing w:val="-2"/>
          <w:sz w:val="24"/>
          <w:szCs w:val="24"/>
        </w:rPr>
        <w:t xml:space="preserve"> </w:t>
      </w:r>
      <w:r w:rsidR="001159BA">
        <w:rPr>
          <w:rFonts w:ascii="Times New Roman" w:hAnsi="Times New Roman" w:cs="Times New Roman"/>
          <w:b/>
          <w:color w:val="231F1F"/>
          <w:sz w:val="24"/>
          <w:szCs w:val="24"/>
        </w:rPr>
        <w:t>07/2026</w:t>
      </w:r>
      <w:r w:rsidRPr="00F60B68">
        <w:rPr>
          <w:rFonts w:ascii="Times New Roman" w:hAnsi="Times New Roman" w:cs="Times New Roman"/>
          <w:b/>
          <w:color w:val="231F1F"/>
          <w:spacing w:val="-1"/>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seus</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Anexos,</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que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precederam</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integram</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presente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instrumento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compromisso.</w:t>
      </w:r>
    </w:p>
    <w:p w:rsidR="00C77B75" w:rsidRPr="00F60B68" w:rsidRDefault="00C77B75" w:rsidP="00C77B75">
      <w:pPr>
        <w:pStyle w:val="Corpodetexto"/>
        <w:spacing w:before="4"/>
        <w:ind w:right="-13"/>
        <w:rPr>
          <w:rFonts w:ascii="Times New Roman" w:hAnsi="Times New Roman" w:cs="Times New Roman"/>
          <w:sz w:val="24"/>
          <w:szCs w:val="24"/>
        </w:rPr>
      </w:pPr>
    </w:p>
    <w:p w:rsidR="00C77B75" w:rsidRPr="00F60B68" w:rsidRDefault="00C77B75" w:rsidP="00C77B75">
      <w:pPr>
        <w:pStyle w:val="Ttulo2"/>
        <w:tabs>
          <w:tab w:val="left" w:pos="10655"/>
        </w:tabs>
        <w:ind w:right="-13"/>
        <w:jc w:val="center"/>
        <w:rPr>
          <w:rFonts w:ascii="Times New Roman" w:hAnsi="Times New Roman" w:cs="Times New Roman"/>
          <w:sz w:val="24"/>
          <w:szCs w:val="24"/>
        </w:rPr>
      </w:pPr>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IV</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DO</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PAGAMENTO</w:t>
      </w:r>
    </w:p>
    <w:p w:rsidR="00C77B75" w:rsidRPr="00F60B68" w:rsidRDefault="00C77B75" w:rsidP="00C77B75">
      <w:pPr>
        <w:pStyle w:val="Corpodetexto"/>
        <w:spacing w:before="57"/>
        <w:ind w:left="101" w:right="-13"/>
        <w:rPr>
          <w:rFonts w:ascii="Times New Roman" w:hAnsi="Times New Roman" w:cs="Times New Roman"/>
          <w:sz w:val="24"/>
          <w:szCs w:val="24"/>
        </w:rPr>
      </w:pPr>
      <w:r w:rsidRPr="00F60B68">
        <w:rPr>
          <w:rFonts w:ascii="Times New Roman" w:hAnsi="Times New Roman" w:cs="Times New Roman"/>
          <w:color w:val="231F1F"/>
          <w:sz w:val="24"/>
          <w:szCs w:val="24"/>
        </w:rPr>
        <w:t>4.</w:t>
      </w:r>
    </w:p>
    <w:p w:rsidR="00C77B75" w:rsidRPr="00F60B68" w:rsidRDefault="00C77B75" w:rsidP="00F763FF">
      <w:pPr>
        <w:pStyle w:val="Corpodetexto"/>
        <w:spacing w:before="55" w:after="50"/>
        <w:ind w:left="101" w:right="-13"/>
        <w:jc w:val="both"/>
        <w:rPr>
          <w:rFonts w:ascii="Times New Roman" w:hAnsi="Times New Roman" w:cs="Times New Roman"/>
          <w:sz w:val="24"/>
          <w:szCs w:val="24"/>
        </w:rPr>
      </w:pPr>
      <w:r w:rsidRPr="00F60B68">
        <w:rPr>
          <w:rFonts w:ascii="Times New Roman" w:hAnsi="Times New Roman" w:cs="Times New Roman"/>
          <w:color w:val="231F1F"/>
          <w:sz w:val="24"/>
          <w:szCs w:val="24"/>
        </w:rPr>
        <w:t>4.1.</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Recurso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Financeiro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despesas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decorrentes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presente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Contrato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serão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efetuadas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à</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conta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seguinte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recurso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financeiro:</w:t>
      </w:r>
    </w:p>
    <w:tbl>
      <w:tblPr>
        <w:tblStyle w:val="TableNormal"/>
        <w:tblW w:w="10083" w:type="dxa"/>
        <w:tblInd w:w="131" w:type="dxa"/>
        <w:tblBorders>
          <w:top w:val="single" w:sz="6" w:space="0" w:color="221F1F"/>
          <w:left w:val="single" w:sz="6" w:space="0" w:color="221F1F"/>
          <w:bottom w:val="single" w:sz="6" w:space="0" w:color="221F1F"/>
          <w:right w:val="single" w:sz="6" w:space="0" w:color="221F1F"/>
          <w:insideH w:val="single" w:sz="6" w:space="0" w:color="221F1F"/>
          <w:insideV w:val="single" w:sz="6" w:space="0" w:color="221F1F"/>
        </w:tblBorders>
        <w:tblLayout w:type="fixed"/>
        <w:tblLook w:val="01E0" w:firstRow="1" w:lastRow="1" w:firstColumn="1" w:lastColumn="1" w:noHBand="0" w:noVBand="0"/>
      </w:tblPr>
      <w:tblGrid>
        <w:gridCol w:w="10083"/>
      </w:tblGrid>
      <w:tr w:rsidR="00C77B75" w:rsidRPr="00F60B68" w:rsidTr="00C77B75">
        <w:trPr>
          <w:trHeight w:val="238"/>
        </w:trPr>
        <w:tc>
          <w:tcPr>
            <w:tcW w:w="10083" w:type="dxa"/>
          </w:tcPr>
          <w:p w:rsidR="00C77B75" w:rsidRPr="00F60B68" w:rsidRDefault="00C77B75" w:rsidP="00C77B75">
            <w:pPr>
              <w:pStyle w:val="TableParagraph"/>
              <w:tabs>
                <w:tab w:val="left" w:pos="4377"/>
                <w:tab w:val="left" w:pos="10413"/>
              </w:tabs>
              <w:spacing w:before="32"/>
              <w:ind w:left="37" w:right="-13"/>
              <w:jc w:val="center"/>
              <w:rPr>
                <w:rFonts w:ascii="Times New Roman" w:hAnsi="Times New Roman" w:cs="Times New Roman"/>
                <w:b/>
                <w:sz w:val="24"/>
                <w:szCs w:val="24"/>
              </w:rPr>
            </w:pPr>
            <w:r w:rsidRPr="00F60B68">
              <w:rPr>
                <w:rFonts w:ascii="Times New Roman" w:hAnsi="Times New Roman" w:cs="Times New Roman"/>
                <w:b/>
                <w:color w:val="231F1F"/>
                <w:sz w:val="24"/>
                <w:szCs w:val="24"/>
                <w:shd w:val="clear" w:color="auto" w:fill="DFE0E1"/>
              </w:rPr>
              <w:t>Dotação</w:t>
            </w:r>
            <w:r w:rsidRPr="00F60B68">
              <w:rPr>
                <w:rFonts w:ascii="Times New Roman" w:hAnsi="Times New Roman" w:cs="Times New Roman"/>
                <w:b/>
                <w:color w:val="231F1F"/>
                <w:spacing w:val="-6"/>
                <w:sz w:val="24"/>
                <w:szCs w:val="24"/>
                <w:shd w:val="clear" w:color="auto" w:fill="DFE0E1"/>
              </w:rPr>
              <w:t xml:space="preserve"> </w:t>
            </w:r>
            <w:r w:rsidRPr="00F60B68">
              <w:rPr>
                <w:rFonts w:ascii="Times New Roman" w:hAnsi="Times New Roman" w:cs="Times New Roman"/>
                <w:b/>
                <w:color w:val="231F1F"/>
                <w:sz w:val="24"/>
                <w:szCs w:val="24"/>
                <w:shd w:val="clear" w:color="auto" w:fill="DFE0E1"/>
              </w:rPr>
              <w:t>Orçamentária</w:t>
            </w:r>
          </w:p>
        </w:tc>
      </w:tr>
      <w:tr w:rsidR="00DA5BEB" w:rsidRPr="00F60B68" w:rsidTr="00DA5BEB">
        <w:trPr>
          <w:trHeight w:val="238"/>
        </w:trPr>
        <w:tc>
          <w:tcPr>
            <w:tcW w:w="10083" w:type="dxa"/>
          </w:tcPr>
          <w:p w:rsidR="00DA5BEB" w:rsidRPr="00F60B68" w:rsidRDefault="00DA5BEB" w:rsidP="00C77B75">
            <w:pPr>
              <w:pStyle w:val="TableParagraph"/>
              <w:spacing w:before="32"/>
              <w:ind w:right="-13"/>
              <w:jc w:val="center"/>
              <w:rPr>
                <w:rFonts w:ascii="Times New Roman" w:hAnsi="Times New Roman" w:cs="Times New Roman"/>
                <w:b/>
                <w:sz w:val="24"/>
                <w:szCs w:val="24"/>
              </w:rPr>
            </w:pPr>
          </w:p>
        </w:tc>
      </w:tr>
    </w:tbl>
    <w:p w:rsidR="00C77B75" w:rsidRPr="00F60B68" w:rsidRDefault="00C77B75" w:rsidP="00C77B75">
      <w:pPr>
        <w:pStyle w:val="Corpodetexto"/>
        <w:spacing w:before="4"/>
        <w:ind w:right="-13"/>
        <w:rPr>
          <w:rFonts w:ascii="Times New Roman" w:hAnsi="Times New Roman" w:cs="Times New Roman"/>
          <w:sz w:val="24"/>
          <w:szCs w:val="24"/>
        </w:rPr>
      </w:pPr>
    </w:p>
    <w:p w:rsidR="00C77B75" w:rsidRPr="00F60B68" w:rsidRDefault="00C77B75" w:rsidP="00C77B75">
      <w:pPr>
        <w:pStyle w:val="Ttulo2"/>
        <w:tabs>
          <w:tab w:val="left" w:pos="10655"/>
        </w:tabs>
        <w:ind w:right="-13"/>
        <w:jc w:val="center"/>
        <w:rPr>
          <w:rFonts w:ascii="Times New Roman" w:hAnsi="Times New Roman" w:cs="Times New Roman"/>
          <w:sz w:val="24"/>
          <w:szCs w:val="24"/>
        </w:rPr>
      </w:pPr>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V</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DAS</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CONDIÇÕES</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DE</w:t>
      </w:r>
      <w:r w:rsidRPr="00F60B68">
        <w:rPr>
          <w:rFonts w:ascii="Times New Roman" w:hAnsi="Times New Roman" w:cs="Times New Roman"/>
          <w:color w:val="231F1F"/>
          <w:spacing w:val="-5"/>
          <w:sz w:val="24"/>
          <w:szCs w:val="24"/>
          <w:shd w:val="clear" w:color="auto" w:fill="DFE0E1"/>
        </w:rPr>
        <w:t xml:space="preserve"> </w:t>
      </w:r>
      <w:r w:rsidR="00B05E49">
        <w:rPr>
          <w:rFonts w:ascii="Times New Roman" w:hAnsi="Times New Roman" w:cs="Times New Roman"/>
          <w:color w:val="231F1F"/>
          <w:sz w:val="24"/>
          <w:szCs w:val="24"/>
          <w:shd w:val="clear" w:color="auto" w:fill="DFE0E1"/>
        </w:rPr>
        <w:t>SERVIÇO</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LOCAL</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E</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PRAZO</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DE</w:t>
      </w:r>
      <w:r w:rsidRPr="00F60B68">
        <w:rPr>
          <w:rFonts w:ascii="Times New Roman" w:hAnsi="Times New Roman" w:cs="Times New Roman"/>
          <w:color w:val="231F1F"/>
          <w:spacing w:val="-5"/>
          <w:sz w:val="24"/>
          <w:szCs w:val="24"/>
          <w:shd w:val="clear" w:color="auto" w:fill="DFE0E1"/>
        </w:rPr>
        <w:t xml:space="preserve"> </w:t>
      </w:r>
      <w:proofErr w:type="gramStart"/>
      <w:r w:rsidRPr="00F60B68">
        <w:rPr>
          <w:rFonts w:ascii="Times New Roman" w:hAnsi="Times New Roman" w:cs="Times New Roman"/>
          <w:color w:val="231F1F"/>
          <w:sz w:val="24"/>
          <w:szCs w:val="24"/>
          <w:shd w:val="clear" w:color="auto" w:fill="DFE0E1"/>
        </w:rPr>
        <w:t>ENTREGA</w:t>
      </w:r>
      <w:proofErr w:type="gramEnd"/>
    </w:p>
    <w:p w:rsidR="00C77B75" w:rsidRPr="009D4F40" w:rsidRDefault="00B05E49" w:rsidP="007F3A08">
      <w:pPr>
        <w:pStyle w:val="PargrafodaLista"/>
        <w:numPr>
          <w:ilvl w:val="0"/>
          <w:numId w:val="14"/>
        </w:numPr>
        <w:tabs>
          <w:tab w:val="left" w:pos="296"/>
        </w:tabs>
        <w:spacing w:before="62" w:line="232" w:lineRule="auto"/>
        <w:ind w:right="-13" w:firstLine="0"/>
        <w:jc w:val="both"/>
        <w:rPr>
          <w:rFonts w:ascii="Times New Roman" w:hAnsi="Times New Roman" w:cs="Times New Roman"/>
          <w:sz w:val="24"/>
          <w:szCs w:val="24"/>
        </w:rPr>
      </w:pPr>
      <w:proofErr w:type="gramStart"/>
      <w:r w:rsidRPr="009D4F40">
        <w:rPr>
          <w:rFonts w:ascii="Times New Roman" w:hAnsi="Times New Roman" w:cs="Times New Roman"/>
          <w:color w:val="231F1F"/>
          <w:sz w:val="24"/>
          <w:szCs w:val="24"/>
        </w:rPr>
        <w:t>O</w:t>
      </w:r>
      <w:r w:rsidR="00C77B75" w:rsidRPr="009D4F40">
        <w:rPr>
          <w:rFonts w:ascii="Times New Roman" w:hAnsi="Times New Roman" w:cs="Times New Roman"/>
          <w:color w:val="231F1F"/>
          <w:spacing w:val="13"/>
          <w:sz w:val="24"/>
          <w:szCs w:val="24"/>
        </w:rPr>
        <w:t xml:space="preserve"> </w:t>
      </w:r>
      <w:r w:rsidRPr="009D4F40">
        <w:rPr>
          <w:rFonts w:ascii="Times New Roman" w:hAnsi="Times New Roman" w:cs="Times New Roman"/>
          <w:color w:val="231F1F"/>
          <w:sz w:val="24"/>
          <w:szCs w:val="24"/>
        </w:rPr>
        <w:t>serviço</w:t>
      </w:r>
      <w:r w:rsidR="00C77B75" w:rsidRPr="009D4F40">
        <w:rPr>
          <w:rFonts w:ascii="Times New Roman" w:hAnsi="Times New Roman" w:cs="Times New Roman"/>
          <w:color w:val="231F1F"/>
          <w:spacing w:val="13"/>
          <w:sz w:val="24"/>
          <w:szCs w:val="24"/>
        </w:rPr>
        <w:t xml:space="preserve"> </w:t>
      </w:r>
      <w:r w:rsidRPr="009D4F40">
        <w:rPr>
          <w:rFonts w:ascii="Times New Roman" w:hAnsi="Times New Roman" w:cs="Times New Roman"/>
          <w:color w:val="231F1F"/>
          <w:sz w:val="24"/>
          <w:szCs w:val="24"/>
        </w:rPr>
        <w:t>licitado</w:t>
      </w:r>
      <w:r w:rsidR="00C77B75" w:rsidRPr="009D4F40">
        <w:rPr>
          <w:rFonts w:ascii="Times New Roman" w:hAnsi="Times New Roman" w:cs="Times New Roman"/>
          <w:color w:val="231F1F"/>
          <w:spacing w:val="13"/>
          <w:sz w:val="24"/>
          <w:szCs w:val="24"/>
        </w:rPr>
        <w:t xml:space="preserve"> </w:t>
      </w:r>
      <w:r w:rsidR="00C77B75" w:rsidRPr="009D4F40">
        <w:rPr>
          <w:rFonts w:ascii="Times New Roman" w:hAnsi="Times New Roman" w:cs="Times New Roman"/>
          <w:color w:val="231F1F"/>
          <w:sz w:val="24"/>
          <w:szCs w:val="24"/>
        </w:rPr>
        <w:t>deverão</w:t>
      </w:r>
      <w:r w:rsidR="00C77B75" w:rsidRPr="009D4F40">
        <w:rPr>
          <w:rFonts w:ascii="Times New Roman" w:hAnsi="Times New Roman" w:cs="Times New Roman"/>
          <w:color w:val="231F1F"/>
          <w:spacing w:val="13"/>
          <w:sz w:val="24"/>
          <w:szCs w:val="24"/>
        </w:rPr>
        <w:t xml:space="preserve"> </w:t>
      </w:r>
      <w:r w:rsidRPr="009D4F40">
        <w:rPr>
          <w:rFonts w:ascii="Times New Roman" w:hAnsi="Times New Roman" w:cs="Times New Roman"/>
          <w:color w:val="231F1F"/>
          <w:spacing w:val="13"/>
          <w:sz w:val="24"/>
          <w:szCs w:val="24"/>
        </w:rPr>
        <w:t>estar</w:t>
      </w:r>
      <w:proofErr w:type="gramEnd"/>
      <w:r w:rsidRPr="009D4F40">
        <w:rPr>
          <w:rFonts w:ascii="Times New Roman" w:hAnsi="Times New Roman" w:cs="Times New Roman"/>
          <w:color w:val="231F1F"/>
          <w:spacing w:val="13"/>
          <w:sz w:val="24"/>
          <w:szCs w:val="24"/>
        </w:rPr>
        <w:t xml:space="preserve"> disponível de segunda a domingo e feriados conforme demanda da administração</w:t>
      </w:r>
      <w:r w:rsidR="00C77B75" w:rsidRPr="009D4F40">
        <w:rPr>
          <w:rFonts w:ascii="Times New Roman" w:hAnsi="Times New Roman" w:cs="Times New Roman"/>
          <w:color w:val="231F1F"/>
          <w:spacing w:val="13"/>
          <w:sz w:val="24"/>
          <w:szCs w:val="24"/>
        </w:rPr>
        <w:t xml:space="preserve"> </w:t>
      </w:r>
      <w:r w:rsidR="00C77B75" w:rsidRPr="009D4F40">
        <w:rPr>
          <w:rFonts w:ascii="Times New Roman" w:hAnsi="Times New Roman" w:cs="Times New Roman"/>
          <w:color w:val="231F1F"/>
          <w:sz w:val="24"/>
          <w:szCs w:val="24"/>
        </w:rPr>
        <w:t>assim</w:t>
      </w:r>
      <w:r w:rsidR="00C77B75" w:rsidRPr="009D4F40">
        <w:rPr>
          <w:rFonts w:ascii="Times New Roman" w:hAnsi="Times New Roman" w:cs="Times New Roman"/>
          <w:color w:val="231F1F"/>
          <w:spacing w:val="13"/>
          <w:sz w:val="24"/>
          <w:szCs w:val="24"/>
        </w:rPr>
        <w:t xml:space="preserve"> </w:t>
      </w:r>
      <w:r w:rsidR="00C77B75" w:rsidRPr="009D4F40">
        <w:rPr>
          <w:rFonts w:ascii="Times New Roman" w:hAnsi="Times New Roman" w:cs="Times New Roman"/>
          <w:color w:val="231F1F"/>
          <w:sz w:val="24"/>
          <w:szCs w:val="24"/>
        </w:rPr>
        <w:t>que</w:t>
      </w:r>
      <w:r w:rsidR="00C77B75" w:rsidRPr="009D4F40">
        <w:rPr>
          <w:rFonts w:ascii="Times New Roman" w:hAnsi="Times New Roman" w:cs="Times New Roman"/>
          <w:color w:val="231F1F"/>
          <w:spacing w:val="13"/>
          <w:sz w:val="24"/>
          <w:szCs w:val="24"/>
        </w:rPr>
        <w:t xml:space="preserve"> </w:t>
      </w:r>
      <w:r w:rsidR="00C77B75" w:rsidRPr="009D4F40">
        <w:rPr>
          <w:rFonts w:ascii="Times New Roman" w:hAnsi="Times New Roman" w:cs="Times New Roman"/>
          <w:color w:val="231F1F"/>
          <w:sz w:val="24"/>
          <w:szCs w:val="24"/>
        </w:rPr>
        <w:t>for</w:t>
      </w:r>
      <w:r w:rsidR="00C77B75" w:rsidRPr="009D4F40">
        <w:rPr>
          <w:rFonts w:ascii="Times New Roman" w:hAnsi="Times New Roman" w:cs="Times New Roman"/>
          <w:color w:val="231F1F"/>
          <w:spacing w:val="13"/>
          <w:sz w:val="24"/>
          <w:szCs w:val="24"/>
        </w:rPr>
        <w:t xml:space="preserve"> </w:t>
      </w:r>
      <w:r w:rsidR="00C77B75" w:rsidRPr="009D4F40">
        <w:rPr>
          <w:rFonts w:ascii="Times New Roman" w:hAnsi="Times New Roman" w:cs="Times New Roman"/>
          <w:color w:val="231F1F"/>
          <w:sz w:val="24"/>
          <w:szCs w:val="24"/>
        </w:rPr>
        <w:t>assinado</w:t>
      </w:r>
      <w:r w:rsidR="00C77B75" w:rsidRPr="009D4F40">
        <w:rPr>
          <w:rFonts w:ascii="Times New Roman" w:hAnsi="Times New Roman" w:cs="Times New Roman"/>
          <w:color w:val="231F1F"/>
          <w:spacing w:val="13"/>
          <w:sz w:val="24"/>
          <w:szCs w:val="24"/>
        </w:rPr>
        <w:t xml:space="preserve"> </w:t>
      </w:r>
      <w:r w:rsidR="00C77B75" w:rsidRPr="009D4F40">
        <w:rPr>
          <w:rFonts w:ascii="Times New Roman" w:hAnsi="Times New Roman" w:cs="Times New Roman"/>
          <w:color w:val="231F1F"/>
          <w:sz w:val="24"/>
          <w:szCs w:val="24"/>
        </w:rPr>
        <w:t>a</w:t>
      </w:r>
      <w:r w:rsidR="00C77B75" w:rsidRPr="009D4F40">
        <w:rPr>
          <w:rFonts w:ascii="Times New Roman" w:hAnsi="Times New Roman" w:cs="Times New Roman"/>
          <w:color w:val="231F1F"/>
          <w:spacing w:val="14"/>
          <w:sz w:val="24"/>
          <w:szCs w:val="24"/>
        </w:rPr>
        <w:t xml:space="preserve"> </w:t>
      </w:r>
      <w:r w:rsidR="00C77B75" w:rsidRPr="009D4F40">
        <w:rPr>
          <w:rFonts w:ascii="Times New Roman" w:hAnsi="Times New Roman" w:cs="Times New Roman"/>
          <w:color w:val="231F1F"/>
          <w:sz w:val="24"/>
          <w:szCs w:val="24"/>
        </w:rPr>
        <w:t>ata</w:t>
      </w:r>
      <w:r w:rsidR="00C77B75" w:rsidRPr="009D4F40">
        <w:rPr>
          <w:rFonts w:ascii="Times New Roman" w:hAnsi="Times New Roman" w:cs="Times New Roman"/>
          <w:color w:val="231F1F"/>
          <w:spacing w:val="13"/>
          <w:sz w:val="24"/>
          <w:szCs w:val="24"/>
        </w:rPr>
        <w:t xml:space="preserve"> </w:t>
      </w:r>
      <w:r w:rsidR="00C77B75" w:rsidRPr="009D4F40">
        <w:rPr>
          <w:rFonts w:ascii="Times New Roman" w:hAnsi="Times New Roman" w:cs="Times New Roman"/>
          <w:color w:val="231F1F"/>
          <w:sz w:val="24"/>
          <w:szCs w:val="24"/>
        </w:rPr>
        <w:t>de</w:t>
      </w:r>
      <w:r w:rsidR="00C77B75" w:rsidRPr="009D4F40">
        <w:rPr>
          <w:rFonts w:ascii="Times New Roman" w:hAnsi="Times New Roman" w:cs="Times New Roman"/>
          <w:color w:val="231F1F"/>
          <w:spacing w:val="1"/>
          <w:sz w:val="24"/>
          <w:szCs w:val="24"/>
        </w:rPr>
        <w:t xml:space="preserve"> </w:t>
      </w:r>
      <w:r w:rsidR="00C77B75" w:rsidRPr="009D4F40">
        <w:rPr>
          <w:rFonts w:ascii="Times New Roman" w:hAnsi="Times New Roman" w:cs="Times New Roman"/>
          <w:color w:val="231F1F"/>
          <w:sz w:val="24"/>
          <w:szCs w:val="24"/>
        </w:rPr>
        <w:t>registro</w:t>
      </w:r>
      <w:r w:rsidR="00C77B75" w:rsidRPr="009D4F40">
        <w:rPr>
          <w:rFonts w:ascii="Times New Roman" w:hAnsi="Times New Roman" w:cs="Times New Roman"/>
          <w:color w:val="231F1F"/>
          <w:spacing w:val="-2"/>
          <w:sz w:val="24"/>
          <w:szCs w:val="24"/>
        </w:rPr>
        <w:t xml:space="preserve"> </w:t>
      </w:r>
      <w:r w:rsidR="00C77B75" w:rsidRPr="009D4F40">
        <w:rPr>
          <w:rFonts w:ascii="Times New Roman" w:hAnsi="Times New Roman" w:cs="Times New Roman"/>
          <w:color w:val="231F1F"/>
          <w:sz w:val="24"/>
          <w:szCs w:val="24"/>
        </w:rPr>
        <w:t>de</w:t>
      </w:r>
      <w:r w:rsidR="00C77B75" w:rsidRPr="009D4F40">
        <w:rPr>
          <w:rFonts w:ascii="Times New Roman" w:hAnsi="Times New Roman" w:cs="Times New Roman"/>
          <w:color w:val="231F1F"/>
          <w:spacing w:val="-1"/>
          <w:sz w:val="24"/>
          <w:szCs w:val="24"/>
        </w:rPr>
        <w:t xml:space="preserve"> </w:t>
      </w:r>
      <w:r w:rsidR="00C77B75" w:rsidRPr="009D4F40">
        <w:rPr>
          <w:rFonts w:ascii="Times New Roman" w:hAnsi="Times New Roman" w:cs="Times New Roman"/>
          <w:color w:val="231F1F"/>
          <w:sz w:val="24"/>
          <w:szCs w:val="24"/>
        </w:rPr>
        <w:t>preço,</w:t>
      </w:r>
      <w:r w:rsidR="00C77B75" w:rsidRPr="009D4F40">
        <w:rPr>
          <w:rFonts w:ascii="Times New Roman" w:hAnsi="Times New Roman" w:cs="Times New Roman"/>
          <w:color w:val="231F1F"/>
          <w:spacing w:val="-1"/>
          <w:sz w:val="24"/>
          <w:szCs w:val="24"/>
        </w:rPr>
        <w:t xml:space="preserve"> </w:t>
      </w:r>
      <w:r w:rsidR="00C77B75" w:rsidRPr="009D4F40">
        <w:rPr>
          <w:rFonts w:ascii="Times New Roman" w:hAnsi="Times New Roman" w:cs="Times New Roman"/>
          <w:b/>
          <w:color w:val="231F1F"/>
          <w:sz w:val="24"/>
          <w:szCs w:val="24"/>
        </w:rPr>
        <w:t>i</w:t>
      </w:r>
      <w:r w:rsidR="00C77B75" w:rsidRPr="009D4F40">
        <w:rPr>
          <w:rFonts w:ascii="Times New Roman" w:hAnsi="Times New Roman" w:cs="Times New Roman"/>
          <w:b/>
          <w:color w:val="231F1F"/>
          <w:sz w:val="24"/>
          <w:szCs w:val="24"/>
          <w:u w:val="single" w:color="221F1F"/>
        </w:rPr>
        <w:t>ndependente</w:t>
      </w:r>
      <w:r w:rsidR="00C77B75" w:rsidRPr="009D4F40">
        <w:rPr>
          <w:rFonts w:ascii="Times New Roman" w:hAnsi="Times New Roman" w:cs="Times New Roman"/>
          <w:b/>
          <w:color w:val="231F1F"/>
          <w:spacing w:val="-1"/>
          <w:sz w:val="24"/>
          <w:szCs w:val="24"/>
          <w:u w:val="single" w:color="221F1F"/>
        </w:rPr>
        <w:t xml:space="preserve"> </w:t>
      </w:r>
      <w:r w:rsidR="00C77B75" w:rsidRPr="009D4F40">
        <w:rPr>
          <w:rFonts w:ascii="Times New Roman" w:hAnsi="Times New Roman" w:cs="Times New Roman"/>
          <w:b/>
          <w:color w:val="231F1F"/>
          <w:sz w:val="24"/>
          <w:szCs w:val="24"/>
          <w:u w:val="single" w:color="221F1F"/>
        </w:rPr>
        <w:t>da</w:t>
      </w:r>
      <w:r w:rsidR="00C77B75" w:rsidRPr="009D4F40">
        <w:rPr>
          <w:rFonts w:ascii="Times New Roman" w:hAnsi="Times New Roman" w:cs="Times New Roman"/>
          <w:b/>
          <w:color w:val="231F1F"/>
          <w:spacing w:val="-2"/>
          <w:sz w:val="24"/>
          <w:szCs w:val="24"/>
          <w:u w:val="single" w:color="221F1F"/>
        </w:rPr>
        <w:t xml:space="preserve"> </w:t>
      </w:r>
      <w:r w:rsidR="00C77B75" w:rsidRPr="009D4F40">
        <w:rPr>
          <w:rFonts w:ascii="Times New Roman" w:hAnsi="Times New Roman" w:cs="Times New Roman"/>
          <w:b/>
          <w:color w:val="231F1F"/>
          <w:sz w:val="24"/>
          <w:szCs w:val="24"/>
          <w:u w:val="single" w:color="221F1F"/>
        </w:rPr>
        <w:t>quantidade</w:t>
      </w:r>
      <w:r w:rsidR="00C77B75" w:rsidRPr="009D4F40">
        <w:rPr>
          <w:rFonts w:ascii="Times New Roman" w:hAnsi="Times New Roman" w:cs="Times New Roman"/>
          <w:b/>
          <w:color w:val="231F1F"/>
          <w:spacing w:val="-1"/>
          <w:sz w:val="24"/>
          <w:szCs w:val="24"/>
          <w:u w:val="single" w:color="221F1F"/>
        </w:rPr>
        <w:t xml:space="preserve"> </w:t>
      </w:r>
      <w:r w:rsidR="00C77B75" w:rsidRPr="009D4F40">
        <w:rPr>
          <w:rFonts w:ascii="Times New Roman" w:hAnsi="Times New Roman" w:cs="Times New Roman"/>
          <w:b/>
          <w:color w:val="231F1F"/>
          <w:sz w:val="24"/>
          <w:szCs w:val="24"/>
          <w:u w:val="single" w:color="221F1F"/>
        </w:rPr>
        <w:t>solicitada</w:t>
      </w:r>
      <w:r w:rsidR="00C77B75" w:rsidRPr="009D4F40">
        <w:rPr>
          <w:rFonts w:ascii="Times New Roman" w:hAnsi="Times New Roman" w:cs="Times New Roman"/>
          <w:color w:val="231F1F"/>
          <w:sz w:val="24"/>
          <w:szCs w:val="24"/>
        </w:rPr>
        <w:t>.</w:t>
      </w:r>
    </w:p>
    <w:p w:rsidR="00C77B75" w:rsidRPr="009D4F40" w:rsidRDefault="00C77B75" w:rsidP="007F3A08">
      <w:pPr>
        <w:pStyle w:val="PargrafodaLista"/>
        <w:numPr>
          <w:ilvl w:val="1"/>
          <w:numId w:val="14"/>
        </w:numPr>
        <w:tabs>
          <w:tab w:val="left" w:pos="413"/>
        </w:tabs>
        <w:spacing w:before="56"/>
        <w:ind w:right="-13"/>
        <w:rPr>
          <w:rFonts w:ascii="Times New Roman" w:hAnsi="Times New Roman" w:cs="Times New Roman"/>
          <w:sz w:val="24"/>
          <w:szCs w:val="24"/>
        </w:rPr>
      </w:pPr>
      <w:r w:rsidRPr="009D4F40">
        <w:rPr>
          <w:rFonts w:ascii="Times New Roman" w:hAnsi="Times New Roman" w:cs="Times New Roman"/>
          <w:color w:val="231F1F"/>
          <w:sz w:val="24"/>
          <w:szCs w:val="24"/>
        </w:rPr>
        <w:t>Local:</w:t>
      </w:r>
      <w:r w:rsidR="00713785" w:rsidRPr="009D4F40">
        <w:rPr>
          <w:rFonts w:ascii="Times New Roman" w:hAnsi="Times New Roman" w:cs="Times New Roman"/>
        </w:rPr>
        <w:t xml:space="preserve"> </w:t>
      </w:r>
      <w:r w:rsidR="00B05E49" w:rsidRPr="009D4F40">
        <w:rPr>
          <w:rFonts w:ascii="Times New Roman" w:hAnsi="Times New Roman" w:cs="Times New Roman"/>
        </w:rPr>
        <w:t xml:space="preserve">Auxílio nas manutenções em redes e obras do SAMAE pelo Munícipio de </w:t>
      </w:r>
      <w:proofErr w:type="gramStart"/>
      <w:r w:rsidR="00B05E49" w:rsidRPr="009D4F40">
        <w:rPr>
          <w:rFonts w:ascii="Times New Roman" w:hAnsi="Times New Roman" w:cs="Times New Roman"/>
        </w:rPr>
        <w:t>mogi</w:t>
      </w:r>
      <w:proofErr w:type="gramEnd"/>
      <w:r w:rsidR="00B05E49" w:rsidRPr="009D4F40">
        <w:rPr>
          <w:rFonts w:ascii="Times New Roman" w:hAnsi="Times New Roman" w:cs="Times New Roman"/>
        </w:rPr>
        <w:t xml:space="preserve"> Guaçu.</w:t>
      </w:r>
      <w:r w:rsidR="00C33661" w:rsidRPr="009D4F40">
        <w:rPr>
          <w:rFonts w:ascii="Times New Roman" w:hAnsi="Times New Roman" w:cs="Times New Roman"/>
          <w:color w:val="231F1F"/>
          <w:sz w:val="24"/>
          <w:szCs w:val="24"/>
        </w:rPr>
        <w:t xml:space="preserve"> </w:t>
      </w:r>
    </w:p>
    <w:p w:rsidR="00C77B75" w:rsidRPr="00F60B68" w:rsidRDefault="00C77B75" w:rsidP="00C77B75">
      <w:pPr>
        <w:pStyle w:val="Corpodetexto"/>
        <w:spacing w:before="2"/>
        <w:ind w:right="-13"/>
        <w:rPr>
          <w:rFonts w:ascii="Times New Roman" w:hAnsi="Times New Roman" w:cs="Times New Roman"/>
          <w:sz w:val="24"/>
          <w:szCs w:val="24"/>
        </w:rPr>
      </w:pPr>
    </w:p>
    <w:p w:rsidR="00C77B75" w:rsidRPr="00F60B68" w:rsidRDefault="00C77B75" w:rsidP="00C77B75">
      <w:pPr>
        <w:pStyle w:val="Ttulo2"/>
        <w:tabs>
          <w:tab w:val="left" w:pos="10655"/>
        </w:tabs>
        <w:ind w:right="-13"/>
        <w:jc w:val="center"/>
        <w:rPr>
          <w:rFonts w:ascii="Times New Roman" w:hAnsi="Times New Roman" w:cs="Times New Roman"/>
          <w:sz w:val="24"/>
          <w:szCs w:val="24"/>
        </w:rPr>
      </w:pPr>
      <w:proofErr w:type="gramStart"/>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VI</w:t>
      </w:r>
      <w:proofErr w:type="gramEnd"/>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DAS</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PENALIDADES</w:t>
      </w:r>
    </w:p>
    <w:p w:rsidR="00C77B75" w:rsidRPr="00F60B68" w:rsidRDefault="00C77B75" w:rsidP="007F3A08">
      <w:pPr>
        <w:pStyle w:val="PargrafodaLista"/>
        <w:numPr>
          <w:ilvl w:val="0"/>
          <w:numId w:val="14"/>
        </w:numPr>
        <w:tabs>
          <w:tab w:val="left" w:pos="280"/>
        </w:tabs>
        <w:spacing w:before="62"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recusa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injustificada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empresa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com</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proposta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classificada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licitação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indicada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para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registro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respectivos</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preços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ensejará</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aplicação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das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penalidades</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enunciadas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no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artigo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156</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Lei</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Federal</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nº.</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14.133/2021</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alterações.</w:t>
      </w:r>
    </w:p>
    <w:p w:rsidR="00C77B75" w:rsidRPr="00F60B68" w:rsidRDefault="00C77B75" w:rsidP="007F3A08">
      <w:pPr>
        <w:pStyle w:val="PargrafodaLista"/>
        <w:numPr>
          <w:ilvl w:val="2"/>
          <w:numId w:val="13"/>
        </w:numPr>
        <w:tabs>
          <w:tab w:val="left" w:pos="501"/>
        </w:tabs>
        <w:spacing w:before="56"/>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Impedimento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para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registro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na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se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concluída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fase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licitatória;</w:t>
      </w:r>
    </w:p>
    <w:p w:rsidR="00C77B75" w:rsidRPr="00F60B68" w:rsidRDefault="00C77B75" w:rsidP="007F3A08">
      <w:pPr>
        <w:pStyle w:val="PargrafodaLista"/>
        <w:numPr>
          <w:ilvl w:val="2"/>
          <w:numId w:val="13"/>
        </w:numPr>
        <w:tabs>
          <w:tab w:val="left" w:pos="501"/>
        </w:tabs>
        <w:spacing w:before="55"/>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Cancelamento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registro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na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Ata;</w:t>
      </w:r>
    </w:p>
    <w:p w:rsidR="00C77B75" w:rsidRPr="00F60B68" w:rsidRDefault="00C77B75" w:rsidP="007F3A08">
      <w:pPr>
        <w:pStyle w:val="PargrafodaLista"/>
        <w:numPr>
          <w:ilvl w:val="2"/>
          <w:numId w:val="13"/>
        </w:numPr>
        <w:tabs>
          <w:tab w:val="left" w:pos="501"/>
        </w:tabs>
        <w:spacing w:before="54"/>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Advertência</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anotação</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restritiva</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no</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Cadastro</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Fornecedores;</w:t>
      </w:r>
    </w:p>
    <w:p w:rsidR="00C77B75" w:rsidRPr="00F60B68" w:rsidRDefault="00C77B75" w:rsidP="007F3A08">
      <w:pPr>
        <w:pStyle w:val="PargrafodaLista"/>
        <w:numPr>
          <w:ilvl w:val="2"/>
          <w:numId w:val="13"/>
        </w:numPr>
        <w:tabs>
          <w:tab w:val="left" w:pos="501"/>
        </w:tabs>
        <w:spacing w:before="55"/>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Multa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10%</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(dez</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por</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cento)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valor</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estimado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contratação;</w:t>
      </w:r>
    </w:p>
    <w:p w:rsidR="00C77B75" w:rsidRPr="00F60B68" w:rsidRDefault="00C77B75" w:rsidP="007F3A08">
      <w:pPr>
        <w:pStyle w:val="PargrafodaLista"/>
        <w:numPr>
          <w:ilvl w:val="2"/>
          <w:numId w:val="13"/>
        </w:numPr>
        <w:tabs>
          <w:tab w:val="left" w:pos="526"/>
        </w:tabs>
        <w:spacing w:before="59" w:line="232" w:lineRule="auto"/>
        <w:ind w:left="101"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Suspensão</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temporária</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direito</w:t>
      </w:r>
      <w:r w:rsidRPr="00F60B68">
        <w:rPr>
          <w:rFonts w:ascii="Times New Roman" w:hAnsi="Times New Roman" w:cs="Times New Roman"/>
          <w:color w:val="231F1F"/>
          <w:spacing w:val="22"/>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licitar</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22"/>
          <w:sz w:val="24"/>
          <w:szCs w:val="24"/>
        </w:rPr>
        <w:t xml:space="preserve"> </w:t>
      </w:r>
      <w:r w:rsidRPr="00F60B68">
        <w:rPr>
          <w:rFonts w:ascii="Times New Roman" w:hAnsi="Times New Roman" w:cs="Times New Roman"/>
          <w:color w:val="231F1F"/>
          <w:sz w:val="24"/>
          <w:szCs w:val="24"/>
        </w:rPr>
        <w:t>contratar</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com</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22"/>
          <w:sz w:val="24"/>
          <w:szCs w:val="24"/>
        </w:rPr>
        <w:t xml:space="preserve"> </w:t>
      </w:r>
      <w:r w:rsidRPr="00F60B68">
        <w:rPr>
          <w:rFonts w:ascii="Times New Roman" w:hAnsi="Times New Roman" w:cs="Times New Roman"/>
          <w:color w:val="231F1F"/>
          <w:sz w:val="24"/>
          <w:szCs w:val="24"/>
        </w:rPr>
        <w:t>Administração</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Pública,</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lastRenderedPageBreak/>
        <w:t>pelo</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prazo</w:t>
      </w:r>
      <w:r w:rsidRPr="00F60B68">
        <w:rPr>
          <w:rFonts w:ascii="Times New Roman" w:hAnsi="Times New Roman" w:cs="Times New Roman"/>
          <w:color w:val="231F1F"/>
          <w:spacing w:val="22"/>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até</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05</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(cinco)</w:t>
      </w:r>
      <w:r w:rsidRPr="00F60B68">
        <w:rPr>
          <w:rFonts w:ascii="Times New Roman" w:hAnsi="Times New Roman" w:cs="Times New Roman"/>
          <w:color w:val="231F1F"/>
          <w:spacing w:val="22"/>
          <w:sz w:val="24"/>
          <w:szCs w:val="24"/>
        </w:rPr>
        <w:t xml:space="preserve"> </w:t>
      </w:r>
      <w:r w:rsidRPr="00F60B68">
        <w:rPr>
          <w:rFonts w:ascii="Times New Roman" w:hAnsi="Times New Roman" w:cs="Times New Roman"/>
          <w:color w:val="231F1F"/>
          <w:sz w:val="24"/>
          <w:szCs w:val="24"/>
        </w:rPr>
        <w:t>anos</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21"/>
          <w:sz w:val="24"/>
          <w:szCs w:val="24"/>
        </w:rPr>
        <w:t xml:space="preserve"> </w:t>
      </w:r>
      <w:r w:rsidRPr="00F60B68">
        <w:rPr>
          <w:rFonts w:ascii="Times New Roman" w:hAnsi="Times New Roman" w:cs="Times New Roman"/>
          <w:color w:val="231F1F"/>
          <w:sz w:val="24"/>
          <w:szCs w:val="24"/>
        </w:rPr>
        <w:t>enquanto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perdurarem</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motivos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determinantes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punição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ainda,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até</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que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seja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promovida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reabilitação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perante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autoridade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que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aplicou</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penalidade.</w:t>
      </w:r>
    </w:p>
    <w:p w:rsidR="00C77B75" w:rsidRPr="00F60B68" w:rsidRDefault="00C77B75" w:rsidP="007F3A08">
      <w:pPr>
        <w:pStyle w:val="PargrafodaLista"/>
        <w:numPr>
          <w:ilvl w:val="2"/>
          <w:numId w:val="13"/>
        </w:numPr>
        <w:tabs>
          <w:tab w:val="left" w:pos="501"/>
        </w:tabs>
        <w:spacing w:before="56"/>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Declaração</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inidoneidade</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para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licitar</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contratar</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com</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Administração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Pública.</w:t>
      </w:r>
    </w:p>
    <w:p w:rsidR="00C77B75" w:rsidRPr="00F60B68" w:rsidRDefault="00C77B75" w:rsidP="007F3A08">
      <w:pPr>
        <w:pStyle w:val="PargrafodaLista"/>
        <w:numPr>
          <w:ilvl w:val="1"/>
          <w:numId w:val="12"/>
        </w:numPr>
        <w:tabs>
          <w:tab w:val="left" w:pos="369"/>
        </w:tabs>
        <w:spacing w:before="59"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A aplicação das penalidades ocorrerá depois de defesa prévia do interessado, no prazo estabelecido na Lei de Licitações, a contar da intimação</w:t>
      </w:r>
      <w:r w:rsidRPr="00F60B68">
        <w:rPr>
          <w:rFonts w:ascii="Times New Roman" w:hAnsi="Times New Roman" w:cs="Times New Roman"/>
          <w:color w:val="231F1F"/>
          <w:spacing w:val="-43"/>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ato.</w:t>
      </w:r>
    </w:p>
    <w:p w:rsidR="00C77B75" w:rsidRPr="00F60B68" w:rsidRDefault="00C77B75" w:rsidP="007F3A08">
      <w:pPr>
        <w:pStyle w:val="PargrafodaLista"/>
        <w:numPr>
          <w:ilvl w:val="1"/>
          <w:numId w:val="12"/>
        </w:numPr>
        <w:tabs>
          <w:tab w:val="left" w:pos="368"/>
        </w:tabs>
        <w:spacing w:before="56"/>
        <w:ind w:left="367" w:right="-13"/>
        <w:jc w:val="both"/>
        <w:rPr>
          <w:rFonts w:ascii="Times New Roman" w:hAnsi="Times New Roman" w:cs="Times New Roman"/>
          <w:sz w:val="24"/>
          <w:szCs w:val="24"/>
        </w:rPr>
      </w:pPr>
      <w:r w:rsidRPr="00F60B68">
        <w:rPr>
          <w:rFonts w:ascii="Times New Roman" w:hAnsi="Times New Roman" w:cs="Times New Roman"/>
          <w:color w:val="231F1F"/>
          <w:sz w:val="24"/>
          <w:szCs w:val="24"/>
        </w:rPr>
        <w:t>Não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será</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aplicada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multa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se,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comprovadamente,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atraso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atendimento,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advir</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caso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fortuito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motivo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força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maior.</w:t>
      </w:r>
    </w:p>
    <w:p w:rsidR="00C77B75" w:rsidRPr="00F60B68" w:rsidRDefault="00C77B75" w:rsidP="007F3A08">
      <w:pPr>
        <w:pStyle w:val="PargrafodaLista"/>
        <w:numPr>
          <w:ilvl w:val="1"/>
          <w:numId w:val="12"/>
        </w:numPr>
        <w:tabs>
          <w:tab w:val="left" w:pos="383"/>
        </w:tabs>
        <w:spacing w:before="59"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O descumprimento total ou parcial das obrigações assumidas pelo fornecedor no momento da execução da Ata de Registro de Preços, sem</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justificativa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aceitas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pelo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SAMAE,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resguardados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os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procedimentos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legais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pertinentes,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poderá</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acarretar,</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isolada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cumulativamente,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nas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seguintes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sanções:</w:t>
      </w:r>
    </w:p>
    <w:p w:rsidR="00C77B75" w:rsidRPr="00F60B68" w:rsidRDefault="00C77B75" w:rsidP="007F3A08">
      <w:pPr>
        <w:pStyle w:val="PargrafodaLista"/>
        <w:numPr>
          <w:ilvl w:val="2"/>
          <w:numId w:val="12"/>
        </w:numPr>
        <w:tabs>
          <w:tab w:val="left" w:pos="501"/>
        </w:tabs>
        <w:spacing w:before="95"/>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Advertência;</w:t>
      </w:r>
    </w:p>
    <w:p w:rsidR="00C77B75" w:rsidRPr="00F60B68" w:rsidRDefault="00C77B75" w:rsidP="007F3A08">
      <w:pPr>
        <w:pStyle w:val="PargrafodaLista"/>
        <w:numPr>
          <w:ilvl w:val="2"/>
          <w:numId w:val="12"/>
        </w:numPr>
        <w:tabs>
          <w:tab w:val="left" w:pos="507"/>
        </w:tabs>
        <w:spacing w:before="60" w:line="232" w:lineRule="auto"/>
        <w:ind w:left="101"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Multa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10%</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(dez</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por</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cento)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sobre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valor</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estimado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total</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contrato,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em</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caso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recusa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1.º</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colocada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cada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item</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em</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assinar</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Ata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Registro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Preços.</w:t>
      </w:r>
    </w:p>
    <w:p w:rsidR="00C77B75" w:rsidRPr="00F60B68" w:rsidRDefault="00C77B75" w:rsidP="007F3A08">
      <w:pPr>
        <w:pStyle w:val="PargrafodaLista"/>
        <w:numPr>
          <w:ilvl w:val="2"/>
          <w:numId w:val="12"/>
        </w:numPr>
        <w:tabs>
          <w:tab w:val="left" w:pos="505"/>
        </w:tabs>
        <w:spacing w:before="60" w:line="232" w:lineRule="auto"/>
        <w:ind w:left="101"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Multa de 10%</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(dez por cento)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por dia de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inadimplência, até 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trigésimo dia de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fornecimento incompleto ou</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em atraso, incidentes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sobre o valor</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estimado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mensal</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contratação,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além</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desconto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valor</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correspondente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serviço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não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realizado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pela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detentora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Ata.</w:t>
      </w:r>
    </w:p>
    <w:p w:rsidR="00C77B75" w:rsidRPr="00F60B68" w:rsidRDefault="00C77B75" w:rsidP="007F3A08">
      <w:pPr>
        <w:pStyle w:val="PargrafodaLista"/>
        <w:numPr>
          <w:ilvl w:val="2"/>
          <w:numId w:val="12"/>
        </w:numPr>
        <w:tabs>
          <w:tab w:val="left" w:pos="501"/>
        </w:tabs>
        <w:spacing w:before="56"/>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Suspensão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temporária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direito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participar</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licitação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fornecer</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à</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Administração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Pública,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por</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prazo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até</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05</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(cinco)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anos;</w:t>
      </w:r>
    </w:p>
    <w:p w:rsidR="00C77B75" w:rsidRPr="00F60B68" w:rsidRDefault="00C77B75" w:rsidP="007F3A08">
      <w:pPr>
        <w:pStyle w:val="PargrafodaLista"/>
        <w:numPr>
          <w:ilvl w:val="1"/>
          <w:numId w:val="12"/>
        </w:numPr>
        <w:tabs>
          <w:tab w:val="left" w:pos="368"/>
        </w:tabs>
        <w:spacing w:before="54"/>
        <w:ind w:left="367" w:right="-13"/>
        <w:jc w:val="both"/>
        <w:rPr>
          <w:rFonts w:ascii="Times New Roman" w:hAnsi="Times New Roman" w:cs="Times New Roman"/>
          <w:sz w:val="24"/>
          <w:szCs w:val="24"/>
        </w:rPr>
      </w:pPr>
      <w:r w:rsidRPr="00F60B68">
        <w:rPr>
          <w:rFonts w:ascii="Times New Roman" w:hAnsi="Times New Roman" w:cs="Times New Roman"/>
          <w:color w:val="231F1F"/>
          <w:sz w:val="24"/>
          <w:szCs w:val="24"/>
        </w:rPr>
        <w:t>Em</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qualquer</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hipótese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aplicação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penalidades</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será</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assegurado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ao</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fornecedor</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contraditório</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ampla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defesa.</w:t>
      </w:r>
    </w:p>
    <w:p w:rsidR="00C77B75" w:rsidRPr="00F60B68" w:rsidRDefault="00C77B75" w:rsidP="007F3A08">
      <w:pPr>
        <w:pStyle w:val="PargrafodaLista"/>
        <w:numPr>
          <w:ilvl w:val="1"/>
          <w:numId w:val="12"/>
        </w:numPr>
        <w:tabs>
          <w:tab w:val="left" w:pos="371"/>
        </w:tabs>
        <w:spacing w:before="59"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A aplicação das sanções previstas nesta Ata não exclui a possibilidade de aplicação de outras, previstas em Lei, inclusive responsabilização do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fornecedor</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por</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eventuais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perdas</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danos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causados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à</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Administração.</w:t>
      </w:r>
    </w:p>
    <w:p w:rsidR="00C77B75" w:rsidRPr="00F60B68" w:rsidRDefault="00C77B75" w:rsidP="007F3A08">
      <w:pPr>
        <w:pStyle w:val="PargrafodaLista"/>
        <w:numPr>
          <w:ilvl w:val="1"/>
          <w:numId w:val="12"/>
        </w:numPr>
        <w:tabs>
          <w:tab w:val="left" w:pos="372"/>
        </w:tabs>
        <w:spacing w:before="61"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As importâncias relativas a multas serão descontadas dos pagamentos a serem efetuados à detentora da Ata, podendo, entretanto, conforme 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caso</w:t>
      </w:r>
      <w:proofErr w:type="gramStart"/>
      <w:r w:rsidRPr="00F60B68">
        <w:rPr>
          <w:rFonts w:ascii="Times New Roman" w:hAnsi="Times New Roman" w:cs="Times New Roman"/>
          <w:color w:val="231F1F"/>
          <w:sz w:val="24"/>
          <w:szCs w:val="24"/>
        </w:rPr>
        <w:t>,</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processar-se</w:t>
      </w:r>
      <w:proofErr w:type="gramEnd"/>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cobrança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judicialmente.</w:t>
      </w:r>
    </w:p>
    <w:p w:rsidR="00C77B75" w:rsidRPr="00F60B68" w:rsidRDefault="00C77B75" w:rsidP="007F3A08">
      <w:pPr>
        <w:pStyle w:val="PargrafodaLista"/>
        <w:numPr>
          <w:ilvl w:val="1"/>
          <w:numId w:val="12"/>
        </w:numPr>
        <w:tabs>
          <w:tab w:val="left" w:pos="403"/>
        </w:tabs>
        <w:spacing w:before="60"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As</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penalidades</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serão</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aplicadas</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sem</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prejuízo</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das</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demais</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sanções</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cabíveis,</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sejam</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estas</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administrativas</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penais,</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previstas</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na</w:t>
      </w:r>
      <w:r w:rsidRPr="00F60B68">
        <w:rPr>
          <w:rFonts w:ascii="Times New Roman" w:hAnsi="Times New Roman" w:cs="Times New Roman"/>
          <w:color w:val="231F1F"/>
          <w:spacing w:val="30"/>
          <w:sz w:val="24"/>
          <w:szCs w:val="24"/>
        </w:rPr>
        <w:t xml:space="preserve"> </w:t>
      </w:r>
      <w:r w:rsidRPr="00F60B68">
        <w:rPr>
          <w:rFonts w:ascii="Times New Roman" w:hAnsi="Times New Roman" w:cs="Times New Roman"/>
          <w:color w:val="231F1F"/>
          <w:sz w:val="24"/>
          <w:szCs w:val="24"/>
        </w:rPr>
        <w:t>Lei</w:t>
      </w:r>
      <w:r w:rsidRPr="00F60B68">
        <w:rPr>
          <w:rFonts w:ascii="Times New Roman" w:hAnsi="Times New Roman" w:cs="Times New Roman"/>
          <w:color w:val="231F1F"/>
          <w:spacing w:val="31"/>
          <w:sz w:val="24"/>
          <w:szCs w:val="24"/>
        </w:rPr>
        <w:t xml:space="preserve"> </w:t>
      </w:r>
      <w:r w:rsidRPr="00F60B68">
        <w:rPr>
          <w:rFonts w:ascii="Times New Roman" w:hAnsi="Times New Roman" w:cs="Times New Roman"/>
          <w:color w:val="231F1F"/>
          <w:sz w:val="24"/>
          <w:szCs w:val="24"/>
        </w:rPr>
        <w:t>nº.</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14.133/2021</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alterações</w:t>
      </w:r>
    </w:p>
    <w:p w:rsidR="00C77B75" w:rsidRPr="00F60B68" w:rsidRDefault="00C77B75" w:rsidP="00C77B75">
      <w:pPr>
        <w:pStyle w:val="Corpodetexto"/>
        <w:spacing w:before="4"/>
        <w:ind w:right="-13"/>
        <w:jc w:val="both"/>
        <w:rPr>
          <w:rFonts w:ascii="Times New Roman" w:hAnsi="Times New Roman" w:cs="Times New Roman"/>
          <w:sz w:val="24"/>
          <w:szCs w:val="24"/>
        </w:rPr>
      </w:pPr>
    </w:p>
    <w:p w:rsidR="00C77B75" w:rsidRPr="00F60B68" w:rsidRDefault="00C77B75" w:rsidP="00C77B75">
      <w:pPr>
        <w:pStyle w:val="Ttulo2"/>
        <w:tabs>
          <w:tab w:val="left" w:pos="10655"/>
        </w:tabs>
        <w:ind w:right="221"/>
        <w:jc w:val="center"/>
        <w:rPr>
          <w:rFonts w:ascii="Times New Roman" w:hAnsi="Times New Roman" w:cs="Times New Roman"/>
          <w:sz w:val="24"/>
          <w:szCs w:val="24"/>
        </w:rPr>
      </w:pPr>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VII</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DO</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REAJUSTAMENTO</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DE</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PREÇOS</w:t>
      </w:r>
    </w:p>
    <w:p w:rsidR="00C77B75" w:rsidRPr="00F60B68" w:rsidRDefault="00C77B75" w:rsidP="007F3A08">
      <w:pPr>
        <w:pStyle w:val="PargrafodaLista"/>
        <w:numPr>
          <w:ilvl w:val="0"/>
          <w:numId w:val="14"/>
        </w:numPr>
        <w:tabs>
          <w:tab w:val="left" w:pos="289"/>
        </w:tabs>
        <w:spacing w:before="62"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Considerando o disposto no artigo 82, §5º, inciso IV e artigo 84 da Lei 14.133/2021, em caso de eventual prorrogação da vigência da presente</w:t>
      </w:r>
      <w:r w:rsidRPr="00F60B68">
        <w:rPr>
          <w:rFonts w:ascii="Times New Roman" w:hAnsi="Times New Roman" w:cs="Times New Roman"/>
          <w:color w:val="231F1F"/>
          <w:spacing w:val="1"/>
          <w:sz w:val="24"/>
          <w:szCs w:val="24"/>
        </w:rPr>
        <w:t xml:space="preserve"> </w:t>
      </w:r>
      <w:proofErr w:type="gramStart"/>
      <w:r w:rsidRPr="00F60B68">
        <w:rPr>
          <w:rFonts w:ascii="Times New Roman" w:hAnsi="Times New Roman" w:cs="Times New Roman"/>
          <w:color w:val="231F1F"/>
          <w:sz w:val="24"/>
          <w:szCs w:val="24"/>
        </w:rPr>
        <w:t>ata</w:t>
      </w:r>
      <w:proofErr w:type="gramEnd"/>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registros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preços,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os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preços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poderão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ser</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atualizados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com</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base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no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acumulado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índice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inflacionário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IPCA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no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período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vigência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original.</w:t>
      </w:r>
    </w:p>
    <w:p w:rsidR="00C77B75" w:rsidRPr="00F60B68" w:rsidRDefault="00C77B75" w:rsidP="007F3A08">
      <w:pPr>
        <w:pStyle w:val="PargrafodaLista"/>
        <w:numPr>
          <w:ilvl w:val="1"/>
          <w:numId w:val="11"/>
        </w:numPr>
        <w:tabs>
          <w:tab w:val="left" w:pos="391"/>
        </w:tabs>
        <w:spacing w:before="60"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Fica ressalvada a possibilidade de alteração das condições para a concessão de reajustes em face da superveniência de normas federais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aplicáveis</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à</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espécie.</w:t>
      </w:r>
    </w:p>
    <w:p w:rsidR="00C77B75" w:rsidRPr="00F60B68" w:rsidRDefault="00C77B75" w:rsidP="007F3A08">
      <w:pPr>
        <w:pStyle w:val="PargrafodaLista"/>
        <w:numPr>
          <w:ilvl w:val="1"/>
          <w:numId w:val="11"/>
        </w:numPr>
        <w:tabs>
          <w:tab w:val="left" w:pos="377"/>
        </w:tabs>
        <w:spacing w:before="60"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 xml:space="preserve">Se no decorrer dos fornecimentos oriundos da Ata de Registro de Preços, ficar </w:t>
      </w:r>
      <w:proofErr w:type="gramStart"/>
      <w:r w:rsidRPr="00F60B68">
        <w:rPr>
          <w:rFonts w:ascii="Times New Roman" w:hAnsi="Times New Roman" w:cs="Times New Roman"/>
          <w:color w:val="231F1F"/>
          <w:sz w:val="24"/>
          <w:szCs w:val="24"/>
        </w:rPr>
        <w:t>comprovado que os preços registrados são incompatíveis com</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os fixados por órgãos oficiais ou com os praticados no mercado,</w:t>
      </w:r>
      <w:proofErr w:type="gramEnd"/>
      <w:r w:rsidRPr="00F60B68">
        <w:rPr>
          <w:rFonts w:ascii="Times New Roman" w:hAnsi="Times New Roman" w:cs="Times New Roman"/>
          <w:color w:val="231F1F"/>
          <w:sz w:val="24"/>
          <w:szCs w:val="24"/>
        </w:rPr>
        <w:t xml:space="preserve"> a Administração reserva-se o direito de aplicar o disposto no artigo 75, inciso III,</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alínea b da Lei nº. 14.133/2021 e alterações, efetuando a compra direta, por valor não superior ao constante da Ata de Registro de Preços. Tal</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comprovação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será</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feita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através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tabelas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oficiais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e/ou</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cotações</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mercado.</w:t>
      </w:r>
    </w:p>
    <w:p w:rsidR="00C77B75" w:rsidRPr="00F60B68" w:rsidRDefault="00C77B75" w:rsidP="00C77B75">
      <w:pPr>
        <w:pStyle w:val="Corpodetexto"/>
        <w:spacing w:before="5"/>
        <w:ind w:right="-13"/>
        <w:jc w:val="both"/>
        <w:rPr>
          <w:rFonts w:ascii="Times New Roman" w:hAnsi="Times New Roman" w:cs="Times New Roman"/>
          <w:sz w:val="24"/>
          <w:szCs w:val="24"/>
        </w:rPr>
      </w:pPr>
    </w:p>
    <w:p w:rsidR="00C77B75" w:rsidRPr="00F60B68" w:rsidRDefault="00C77B75" w:rsidP="00C77B75">
      <w:pPr>
        <w:pStyle w:val="Ttulo2"/>
        <w:tabs>
          <w:tab w:val="left" w:pos="10655"/>
        </w:tabs>
        <w:ind w:right="-13"/>
        <w:jc w:val="center"/>
        <w:rPr>
          <w:rFonts w:ascii="Times New Roman" w:hAnsi="Times New Roman" w:cs="Times New Roman"/>
          <w:sz w:val="24"/>
          <w:szCs w:val="24"/>
        </w:rPr>
      </w:pPr>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VIII</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DO</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CANCELAMENTO</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DA</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ATA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DE</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REGISTRO</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DE</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PREÇOS</w:t>
      </w:r>
    </w:p>
    <w:p w:rsidR="00C77B75" w:rsidRPr="00F60B68" w:rsidRDefault="00C77B75" w:rsidP="007F3A08">
      <w:pPr>
        <w:pStyle w:val="PargrafodaLista"/>
        <w:numPr>
          <w:ilvl w:val="0"/>
          <w:numId w:val="14"/>
        </w:numPr>
        <w:tabs>
          <w:tab w:val="left" w:pos="279"/>
        </w:tabs>
        <w:spacing w:before="57"/>
        <w:ind w:left="278" w:right="-13" w:hanging="178"/>
        <w:jc w:val="both"/>
        <w:rPr>
          <w:rFonts w:ascii="Times New Roman" w:hAnsi="Times New Roman" w:cs="Times New Roman"/>
          <w:sz w:val="24"/>
          <w:szCs w:val="24"/>
        </w:rPr>
      </w:pP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Ata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Registro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Preços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poderá</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ser</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cancelada,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pleno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direito:</w:t>
      </w:r>
    </w:p>
    <w:p w:rsidR="00C77B75" w:rsidRPr="00F60B68" w:rsidRDefault="00C77B75" w:rsidP="007F3A08">
      <w:pPr>
        <w:pStyle w:val="PargrafodaLista"/>
        <w:numPr>
          <w:ilvl w:val="1"/>
          <w:numId w:val="10"/>
        </w:numPr>
        <w:tabs>
          <w:tab w:val="left" w:pos="368"/>
        </w:tabs>
        <w:spacing w:before="54"/>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Pela</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Administração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Municipal,</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quando:</w:t>
      </w:r>
    </w:p>
    <w:p w:rsidR="00C77B75" w:rsidRPr="00F60B68" w:rsidRDefault="00C77B75" w:rsidP="007F3A08">
      <w:pPr>
        <w:pStyle w:val="PargrafodaLista"/>
        <w:numPr>
          <w:ilvl w:val="2"/>
          <w:numId w:val="10"/>
        </w:numPr>
        <w:tabs>
          <w:tab w:val="left" w:pos="501"/>
        </w:tabs>
        <w:spacing w:before="55"/>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detentora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não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cumprir</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obrigações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constantes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desta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Registro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Preços;</w:t>
      </w:r>
    </w:p>
    <w:p w:rsidR="00C77B75" w:rsidRPr="00F60B68" w:rsidRDefault="00C77B75" w:rsidP="007F3A08">
      <w:pPr>
        <w:pStyle w:val="PargrafodaLista"/>
        <w:numPr>
          <w:ilvl w:val="2"/>
          <w:numId w:val="10"/>
        </w:numPr>
        <w:tabs>
          <w:tab w:val="left" w:pos="501"/>
        </w:tabs>
        <w:spacing w:before="55"/>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detentora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não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retirar</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Nota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Empenho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no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prazo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estabelecido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Administração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não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aceitar</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sua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justificativa;</w:t>
      </w:r>
    </w:p>
    <w:p w:rsidR="00C77B75" w:rsidRPr="00F60B68" w:rsidRDefault="00C77B75" w:rsidP="007F3A08">
      <w:pPr>
        <w:pStyle w:val="PargrafodaLista"/>
        <w:numPr>
          <w:ilvl w:val="2"/>
          <w:numId w:val="10"/>
        </w:numPr>
        <w:tabs>
          <w:tab w:val="left" w:pos="501"/>
        </w:tabs>
        <w:spacing w:before="54"/>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lastRenderedPageBreak/>
        <w:t>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detentora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der</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causa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rescisão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administrativa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contrato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decorrente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registro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preços;</w:t>
      </w:r>
    </w:p>
    <w:p w:rsidR="00C77B75" w:rsidRPr="00F60B68" w:rsidRDefault="00C77B75" w:rsidP="007F3A08">
      <w:pPr>
        <w:pStyle w:val="PargrafodaLista"/>
        <w:numPr>
          <w:ilvl w:val="2"/>
          <w:numId w:val="10"/>
        </w:numPr>
        <w:tabs>
          <w:tab w:val="left" w:pos="501"/>
        </w:tabs>
        <w:spacing w:before="55"/>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Em</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qualquer</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das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hipóteses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recusa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entrega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total</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parcial</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contrato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decorrente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registro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preços;</w:t>
      </w:r>
    </w:p>
    <w:p w:rsidR="00C77B75" w:rsidRPr="00F60B68" w:rsidRDefault="00C77B75" w:rsidP="007F3A08">
      <w:pPr>
        <w:pStyle w:val="PargrafodaLista"/>
        <w:numPr>
          <w:ilvl w:val="2"/>
          <w:numId w:val="10"/>
        </w:numPr>
        <w:tabs>
          <w:tab w:val="left" w:pos="501"/>
        </w:tabs>
        <w:spacing w:before="55"/>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preços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registrados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se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apresentarem</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superiores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praticados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mercado;</w:t>
      </w:r>
    </w:p>
    <w:p w:rsidR="00C77B75" w:rsidRPr="00F60B68" w:rsidRDefault="00C77B75" w:rsidP="007F3A08">
      <w:pPr>
        <w:pStyle w:val="PargrafodaLista"/>
        <w:numPr>
          <w:ilvl w:val="2"/>
          <w:numId w:val="10"/>
        </w:numPr>
        <w:tabs>
          <w:tab w:val="left" w:pos="501"/>
        </w:tabs>
        <w:spacing w:before="54"/>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Por</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razões</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interesse</w:t>
      </w:r>
      <w:r w:rsidRPr="00F60B68">
        <w:rPr>
          <w:rFonts w:ascii="Times New Roman" w:hAnsi="Times New Roman" w:cs="Times New Roman"/>
          <w:color w:val="231F1F"/>
          <w:spacing w:val="-6"/>
          <w:sz w:val="24"/>
          <w:szCs w:val="24"/>
        </w:rPr>
        <w:t xml:space="preserve"> </w:t>
      </w:r>
      <w:proofErr w:type="gramStart"/>
      <w:r w:rsidRPr="00F60B68">
        <w:rPr>
          <w:rFonts w:ascii="Times New Roman" w:hAnsi="Times New Roman" w:cs="Times New Roman"/>
          <w:color w:val="231F1F"/>
          <w:sz w:val="24"/>
          <w:szCs w:val="24"/>
        </w:rPr>
        <w:t>público</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devidamente</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demonstradas</w:t>
      </w:r>
      <w:proofErr w:type="gramEnd"/>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justificadas</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pela</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Administração;</w:t>
      </w:r>
    </w:p>
    <w:p w:rsidR="00C77B75" w:rsidRPr="00F60B68" w:rsidRDefault="00C77B75" w:rsidP="007F3A08">
      <w:pPr>
        <w:pStyle w:val="PargrafodaLista"/>
        <w:numPr>
          <w:ilvl w:val="1"/>
          <w:numId w:val="10"/>
        </w:numPr>
        <w:tabs>
          <w:tab w:val="left" w:pos="401"/>
        </w:tabs>
        <w:spacing w:before="59" w:line="232" w:lineRule="auto"/>
        <w:ind w:left="101"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No</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caso</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ser</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ignorado,</w:t>
      </w:r>
      <w:r w:rsidRPr="00F60B68">
        <w:rPr>
          <w:rFonts w:ascii="Times New Roman" w:hAnsi="Times New Roman" w:cs="Times New Roman"/>
          <w:color w:val="231F1F"/>
          <w:spacing w:val="29"/>
          <w:sz w:val="24"/>
          <w:szCs w:val="24"/>
        </w:rPr>
        <w:t xml:space="preserve"> </w:t>
      </w:r>
      <w:r w:rsidRPr="00F60B68">
        <w:rPr>
          <w:rFonts w:ascii="Times New Roman" w:hAnsi="Times New Roman" w:cs="Times New Roman"/>
          <w:color w:val="231F1F"/>
          <w:sz w:val="24"/>
          <w:szCs w:val="24"/>
        </w:rPr>
        <w:t>incerto</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inacessível</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endereço</w:t>
      </w:r>
      <w:r w:rsidRPr="00F60B68">
        <w:rPr>
          <w:rFonts w:ascii="Times New Roman" w:hAnsi="Times New Roman" w:cs="Times New Roman"/>
          <w:color w:val="231F1F"/>
          <w:spacing w:val="29"/>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detentora,</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comunicação</w:t>
      </w:r>
      <w:r w:rsidRPr="00F60B68">
        <w:rPr>
          <w:rFonts w:ascii="Times New Roman" w:hAnsi="Times New Roman" w:cs="Times New Roman"/>
          <w:color w:val="231F1F"/>
          <w:spacing w:val="29"/>
          <w:sz w:val="24"/>
          <w:szCs w:val="24"/>
        </w:rPr>
        <w:t xml:space="preserve"> </w:t>
      </w:r>
      <w:r w:rsidRPr="00F60B68">
        <w:rPr>
          <w:rFonts w:ascii="Times New Roman" w:hAnsi="Times New Roman" w:cs="Times New Roman"/>
          <w:color w:val="231F1F"/>
          <w:sz w:val="24"/>
          <w:szCs w:val="24"/>
        </w:rPr>
        <w:t>será</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feita</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por</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publicação</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na</w:t>
      </w:r>
      <w:r w:rsidRPr="00F60B68">
        <w:rPr>
          <w:rFonts w:ascii="Times New Roman" w:hAnsi="Times New Roman" w:cs="Times New Roman"/>
          <w:color w:val="231F1F"/>
          <w:spacing w:val="29"/>
          <w:sz w:val="24"/>
          <w:szCs w:val="24"/>
        </w:rPr>
        <w:t xml:space="preserve"> </w:t>
      </w:r>
      <w:r w:rsidRPr="00F60B68">
        <w:rPr>
          <w:rFonts w:ascii="Times New Roman" w:hAnsi="Times New Roman" w:cs="Times New Roman"/>
          <w:color w:val="231F1F"/>
          <w:sz w:val="24"/>
          <w:szCs w:val="24"/>
        </w:rPr>
        <w:t>Imprensa</w:t>
      </w:r>
      <w:r w:rsidRPr="00F60B68">
        <w:rPr>
          <w:rFonts w:ascii="Times New Roman" w:hAnsi="Times New Roman" w:cs="Times New Roman"/>
          <w:color w:val="231F1F"/>
          <w:spacing w:val="28"/>
          <w:sz w:val="24"/>
          <w:szCs w:val="24"/>
        </w:rPr>
        <w:t xml:space="preserve"> </w:t>
      </w:r>
      <w:r w:rsidRPr="00F60B68">
        <w:rPr>
          <w:rFonts w:ascii="Times New Roman" w:hAnsi="Times New Roman" w:cs="Times New Roman"/>
          <w:color w:val="231F1F"/>
          <w:sz w:val="24"/>
          <w:szCs w:val="24"/>
        </w:rPr>
        <w:t>Oficial,</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considerando-se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cancelado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preço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registrado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após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01(um)</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dia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publicação.</w:t>
      </w:r>
    </w:p>
    <w:p w:rsidR="00C77B75" w:rsidRPr="00F60B68" w:rsidRDefault="00C77B75" w:rsidP="007F3A08">
      <w:pPr>
        <w:pStyle w:val="PargrafodaLista"/>
        <w:numPr>
          <w:ilvl w:val="1"/>
          <w:numId w:val="10"/>
        </w:numPr>
        <w:tabs>
          <w:tab w:val="left" w:pos="372"/>
        </w:tabs>
        <w:spacing w:before="61" w:line="232" w:lineRule="auto"/>
        <w:ind w:left="101"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Pelas detentoras, quando, mediante solicitação por escrito, comprovarem estar impossibilitadas de cumprir as exigências desta Ata de Registro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Preços.</w:t>
      </w:r>
    </w:p>
    <w:p w:rsidR="00C77B75" w:rsidRPr="00F60B68" w:rsidRDefault="00C77B75" w:rsidP="007F3A08">
      <w:pPr>
        <w:pStyle w:val="PargrafodaLista"/>
        <w:numPr>
          <w:ilvl w:val="1"/>
          <w:numId w:val="10"/>
        </w:numPr>
        <w:tabs>
          <w:tab w:val="left" w:pos="370"/>
        </w:tabs>
        <w:spacing w:before="60" w:line="232" w:lineRule="auto"/>
        <w:ind w:left="101"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A solicitação das detentoras para cancelamento dos preços registrados deverá ser formulada com a antecedência de 30 (trinta) dias, cabendo a</w:t>
      </w:r>
      <w:r w:rsidRPr="00F60B68">
        <w:rPr>
          <w:rFonts w:ascii="Times New Roman" w:hAnsi="Times New Roman" w:cs="Times New Roman"/>
          <w:color w:val="231F1F"/>
          <w:spacing w:val="-42"/>
          <w:sz w:val="24"/>
          <w:szCs w:val="24"/>
        </w:rPr>
        <w:t xml:space="preserve"> </w:t>
      </w:r>
      <w:r w:rsidRPr="00F60B68">
        <w:rPr>
          <w:rFonts w:ascii="Times New Roman" w:hAnsi="Times New Roman" w:cs="Times New Roman"/>
          <w:color w:val="231F1F"/>
          <w:sz w:val="24"/>
          <w:szCs w:val="24"/>
        </w:rPr>
        <w:t>Administração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aplicação</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das</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penalidades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previstas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em</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lei.</w:t>
      </w:r>
    </w:p>
    <w:p w:rsidR="00C77B75" w:rsidRPr="00F60B68" w:rsidRDefault="00C77B75" w:rsidP="00C77B75">
      <w:pPr>
        <w:pStyle w:val="Corpodetexto"/>
        <w:spacing w:before="4"/>
        <w:ind w:right="-13"/>
        <w:jc w:val="center"/>
        <w:rPr>
          <w:rFonts w:ascii="Times New Roman" w:hAnsi="Times New Roman" w:cs="Times New Roman"/>
          <w:sz w:val="24"/>
          <w:szCs w:val="24"/>
        </w:rPr>
      </w:pPr>
    </w:p>
    <w:p w:rsidR="00C77B75" w:rsidRPr="00F60B68" w:rsidRDefault="00C77B75" w:rsidP="00C77B75">
      <w:pPr>
        <w:pStyle w:val="Ttulo2"/>
        <w:tabs>
          <w:tab w:val="left" w:pos="10655"/>
        </w:tabs>
        <w:ind w:right="-13"/>
        <w:jc w:val="center"/>
        <w:rPr>
          <w:rFonts w:ascii="Times New Roman" w:hAnsi="Times New Roman" w:cs="Times New Roman"/>
          <w:sz w:val="24"/>
          <w:szCs w:val="24"/>
        </w:rPr>
      </w:pPr>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IX</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DA</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AUTORIZAÇÃO</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PARA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CONTRATAÇÃO</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E</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EMISSÃO</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DAS</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NOTAS</w:t>
      </w:r>
      <w:r w:rsidRPr="00F60B68">
        <w:rPr>
          <w:rFonts w:ascii="Times New Roman" w:hAnsi="Times New Roman" w:cs="Times New Roman"/>
          <w:color w:val="231F1F"/>
          <w:spacing w:val="-4"/>
          <w:sz w:val="24"/>
          <w:szCs w:val="24"/>
          <w:shd w:val="clear" w:color="auto" w:fill="DFE0E1"/>
        </w:rPr>
        <w:t xml:space="preserve"> </w:t>
      </w:r>
      <w:r w:rsidRPr="00F60B68">
        <w:rPr>
          <w:rFonts w:ascii="Times New Roman" w:hAnsi="Times New Roman" w:cs="Times New Roman"/>
          <w:color w:val="231F1F"/>
          <w:sz w:val="24"/>
          <w:szCs w:val="24"/>
          <w:shd w:val="clear" w:color="auto" w:fill="DFE0E1"/>
        </w:rPr>
        <w:t>DE</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EMPENHO</w:t>
      </w:r>
    </w:p>
    <w:p w:rsidR="00C77B75" w:rsidRPr="00F60B68" w:rsidRDefault="00C77B75" w:rsidP="007F3A08">
      <w:pPr>
        <w:pStyle w:val="PargrafodaLista"/>
        <w:numPr>
          <w:ilvl w:val="0"/>
          <w:numId w:val="14"/>
        </w:numPr>
        <w:tabs>
          <w:tab w:val="left" w:pos="285"/>
        </w:tabs>
        <w:spacing w:before="61" w:line="232" w:lineRule="auto"/>
        <w:ind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fornecimento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objeto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presente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Ata</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Registro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Preços</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será</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autorizado,</w:t>
      </w:r>
      <w:r w:rsidRPr="00F60B68">
        <w:rPr>
          <w:rFonts w:ascii="Times New Roman" w:hAnsi="Times New Roman" w:cs="Times New Roman"/>
          <w:color w:val="231F1F"/>
          <w:spacing w:val="3"/>
          <w:sz w:val="24"/>
          <w:szCs w:val="24"/>
        </w:rPr>
        <w:t xml:space="preserve"> </w:t>
      </w:r>
      <w:r w:rsidRPr="00F60B68">
        <w:rPr>
          <w:rFonts w:ascii="Times New Roman" w:hAnsi="Times New Roman" w:cs="Times New Roman"/>
          <w:color w:val="231F1F"/>
          <w:sz w:val="24"/>
          <w:szCs w:val="24"/>
        </w:rPr>
        <w:t>caso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caso,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pelo SAMAE através da Secretaria Autárquica requisitante,</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gerenciadora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mesma.</w:t>
      </w:r>
    </w:p>
    <w:p w:rsidR="00C77B75" w:rsidRPr="00F60B68" w:rsidRDefault="00C77B75" w:rsidP="00C77B75">
      <w:pPr>
        <w:pStyle w:val="Corpodetexto"/>
        <w:spacing w:before="61" w:line="232" w:lineRule="auto"/>
        <w:ind w:left="101" w:right="-13"/>
        <w:jc w:val="both"/>
        <w:rPr>
          <w:rFonts w:ascii="Times New Roman" w:hAnsi="Times New Roman" w:cs="Times New Roman"/>
          <w:sz w:val="24"/>
          <w:szCs w:val="24"/>
        </w:rPr>
      </w:pPr>
      <w:r w:rsidRPr="00F60B68">
        <w:rPr>
          <w:rFonts w:ascii="Times New Roman" w:hAnsi="Times New Roman" w:cs="Times New Roman"/>
          <w:color w:val="231F1F"/>
          <w:sz w:val="24"/>
          <w:szCs w:val="24"/>
        </w:rPr>
        <w:t>9.1</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emissão</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dos</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pedidos,</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sua</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retificação</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17"/>
          <w:sz w:val="24"/>
          <w:szCs w:val="24"/>
        </w:rPr>
        <w:t xml:space="preserve"> </w:t>
      </w:r>
      <w:r w:rsidRPr="00F60B68">
        <w:rPr>
          <w:rFonts w:ascii="Times New Roman" w:hAnsi="Times New Roman" w:cs="Times New Roman"/>
          <w:color w:val="231F1F"/>
          <w:sz w:val="24"/>
          <w:szCs w:val="24"/>
        </w:rPr>
        <w:t>cancelamento,</w:t>
      </w:r>
      <w:r w:rsidRPr="00F60B68">
        <w:rPr>
          <w:rFonts w:ascii="Times New Roman" w:hAnsi="Times New Roman" w:cs="Times New Roman"/>
          <w:color w:val="231F1F"/>
          <w:spacing w:val="16"/>
          <w:sz w:val="24"/>
          <w:szCs w:val="24"/>
        </w:rPr>
        <w:t xml:space="preserve"> </w:t>
      </w:r>
      <w:proofErr w:type="gramStart"/>
      <w:r w:rsidRPr="00F60B68">
        <w:rPr>
          <w:rFonts w:ascii="Times New Roman" w:hAnsi="Times New Roman" w:cs="Times New Roman"/>
          <w:color w:val="231F1F"/>
          <w:sz w:val="24"/>
          <w:szCs w:val="24"/>
        </w:rPr>
        <w:t>autorizados</w:t>
      </w:r>
      <w:proofErr w:type="gramEnd"/>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pelo</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SAMAE,</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total</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parcial,</w:t>
      </w:r>
      <w:r w:rsidRPr="00F60B68">
        <w:rPr>
          <w:rFonts w:ascii="Times New Roman" w:hAnsi="Times New Roman" w:cs="Times New Roman"/>
          <w:color w:val="231F1F"/>
          <w:spacing w:val="17"/>
          <w:sz w:val="24"/>
          <w:szCs w:val="24"/>
        </w:rPr>
        <w:t xml:space="preserve"> </w:t>
      </w:r>
      <w:r w:rsidRPr="00F60B68">
        <w:rPr>
          <w:rFonts w:ascii="Times New Roman" w:hAnsi="Times New Roman" w:cs="Times New Roman"/>
          <w:color w:val="231F1F"/>
          <w:sz w:val="24"/>
          <w:szCs w:val="24"/>
        </w:rPr>
        <w:t>serão</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igualmente,</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quando</w:t>
      </w:r>
      <w:r w:rsidRPr="00F60B68">
        <w:rPr>
          <w:rFonts w:ascii="Times New Roman" w:hAnsi="Times New Roman" w:cs="Times New Roman"/>
          <w:color w:val="231F1F"/>
          <w:spacing w:val="16"/>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solicitação.</w:t>
      </w:r>
    </w:p>
    <w:p w:rsidR="00C77B75" w:rsidRPr="00F60B68" w:rsidRDefault="00C77B75" w:rsidP="00C77B75">
      <w:pPr>
        <w:pStyle w:val="Corpodetexto"/>
        <w:spacing w:before="4"/>
        <w:ind w:right="-13"/>
        <w:jc w:val="both"/>
        <w:rPr>
          <w:rFonts w:ascii="Times New Roman" w:hAnsi="Times New Roman" w:cs="Times New Roman"/>
          <w:sz w:val="24"/>
          <w:szCs w:val="24"/>
        </w:rPr>
      </w:pPr>
    </w:p>
    <w:p w:rsidR="00C77B75" w:rsidRPr="00F60B68" w:rsidRDefault="00C77B75" w:rsidP="00C77B75">
      <w:pPr>
        <w:pStyle w:val="Ttulo2"/>
        <w:tabs>
          <w:tab w:val="left" w:pos="10655"/>
        </w:tabs>
        <w:ind w:right="-13"/>
        <w:jc w:val="center"/>
        <w:rPr>
          <w:rFonts w:ascii="Times New Roman" w:hAnsi="Times New Roman" w:cs="Times New Roman"/>
          <w:sz w:val="24"/>
          <w:szCs w:val="24"/>
        </w:rPr>
      </w:pPr>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6"/>
          <w:sz w:val="24"/>
          <w:szCs w:val="24"/>
          <w:shd w:val="clear" w:color="auto" w:fill="DFE0E1"/>
        </w:rPr>
        <w:t xml:space="preserve"> </w:t>
      </w:r>
      <w:r w:rsidRPr="00F60B68">
        <w:rPr>
          <w:rFonts w:ascii="Times New Roman" w:hAnsi="Times New Roman" w:cs="Times New Roman"/>
          <w:color w:val="231F1F"/>
          <w:sz w:val="24"/>
          <w:szCs w:val="24"/>
          <w:shd w:val="clear" w:color="auto" w:fill="DFE0E1"/>
        </w:rPr>
        <w:t>X</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DAS</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OBRIGAÇÕES</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CONTRATANTE</w:t>
      </w:r>
    </w:p>
    <w:p w:rsidR="00C77B75" w:rsidRPr="00F60B68" w:rsidRDefault="00C77B75" w:rsidP="007F3A08">
      <w:pPr>
        <w:pStyle w:val="PargrafodaLista"/>
        <w:numPr>
          <w:ilvl w:val="0"/>
          <w:numId w:val="14"/>
        </w:numPr>
        <w:tabs>
          <w:tab w:val="left" w:pos="368"/>
        </w:tabs>
        <w:spacing w:before="57"/>
        <w:ind w:left="367" w:right="-13" w:hanging="267"/>
        <w:jc w:val="both"/>
        <w:rPr>
          <w:rFonts w:ascii="Times New Roman" w:hAnsi="Times New Roman" w:cs="Times New Roman"/>
          <w:sz w:val="24"/>
          <w:szCs w:val="24"/>
        </w:rPr>
      </w:pPr>
      <w:r w:rsidRPr="00F60B68">
        <w:rPr>
          <w:rFonts w:ascii="Times New Roman" w:hAnsi="Times New Roman" w:cs="Times New Roman"/>
          <w:color w:val="231F1F"/>
          <w:sz w:val="24"/>
          <w:szCs w:val="24"/>
        </w:rPr>
        <w:t>Compete</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à</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Contratante:</w:t>
      </w:r>
    </w:p>
    <w:p w:rsidR="00C77B75" w:rsidRPr="00F60B68" w:rsidRDefault="00C77B75" w:rsidP="007F3A08">
      <w:pPr>
        <w:pStyle w:val="PargrafodaLista"/>
        <w:numPr>
          <w:ilvl w:val="1"/>
          <w:numId w:val="9"/>
        </w:numPr>
        <w:tabs>
          <w:tab w:val="left" w:pos="457"/>
        </w:tabs>
        <w:spacing w:before="55"/>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Fazer</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pedido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prazo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05</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(cinco)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dias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antecedente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sua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necessidade.</w:t>
      </w:r>
    </w:p>
    <w:p w:rsidR="00C77B75" w:rsidRPr="00F60B68" w:rsidRDefault="00C77B75" w:rsidP="007F3A08">
      <w:pPr>
        <w:pStyle w:val="PargrafodaLista"/>
        <w:numPr>
          <w:ilvl w:val="1"/>
          <w:numId w:val="9"/>
        </w:numPr>
        <w:tabs>
          <w:tab w:val="left" w:pos="457"/>
        </w:tabs>
        <w:spacing w:before="54"/>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Efetuar</w:t>
      </w:r>
      <w:r w:rsidRPr="00F60B68">
        <w:rPr>
          <w:rFonts w:ascii="Times New Roman" w:hAnsi="Times New Roman" w:cs="Times New Roman"/>
          <w:color w:val="231F1F"/>
          <w:spacing w:val="-6"/>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pagamento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nas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condições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pactuadas.</w:t>
      </w:r>
    </w:p>
    <w:p w:rsidR="00C77B75" w:rsidRPr="00F60B68" w:rsidRDefault="00C77B75" w:rsidP="007F3A08">
      <w:pPr>
        <w:pStyle w:val="PargrafodaLista"/>
        <w:numPr>
          <w:ilvl w:val="1"/>
          <w:numId w:val="9"/>
        </w:numPr>
        <w:tabs>
          <w:tab w:val="left" w:pos="457"/>
        </w:tabs>
        <w:spacing w:before="55"/>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Notificar</w:t>
      </w:r>
      <w:r w:rsidRPr="00F60B68">
        <w:rPr>
          <w:rFonts w:ascii="Times New Roman" w:hAnsi="Times New Roman" w:cs="Times New Roman"/>
          <w:color w:val="231F1F"/>
          <w:spacing w:val="-8"/>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Contratada</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relativamente</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qualquer</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irregularidade</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encontrada</w:t>
      </w:r>
      <w:r w:rsidRPr="00F60B68">
        <w:rPr>
          <w:rFonts w:ascii="Times New Roman" w:hAnsi="Times New Roman" w:cs="Times New Roman"/>
          <w:color w:val="231F1F"/>
          <w:spacing w:val="-8"/>
          <w:sz w:val="24"/>
          <w:szCs w:val="24"/>
        </w:rPr>
        <w:t xml:space="preserve"> </w:t>
      </w:r>
      <w:r w:rsidRPr="00F60B68">
        <w:rPr>
          <w:rFonts w:ascii="Times New Roman" w:hAnsi="Times New Roman" w:cs="Times New Roman"/>
          <w:color w:val="231F1F"/>
          <w:sz w:val="24"/>
          <w:szCs w:val="24"/>
        </w:rPr>
        <w:t>no</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fornecimento</w:t>
      </w:r>
      <w:r w:rsidRPr="00F60B68">
        <w:rPr>
          <w:rFonts w:ascii="Times New Roman" w:hAnsi="Times New Roman" w:cs="Times New Roman"/>
          <w:color w:val="231F1F"/>
          <w:spacing w:val="-7"/>
          <w:sz w:val="24"/>
          <w:szCs w:val="24"/>
        </w:rPr>
        <w:t xml:space="preserve"> </w:t>
      </w:r>
      <w:r w:rsidRPr="00F60B68">
        <w:rPr>
          <w:rFonts w:ascii="Times New Roman" w:hAnsi="Times New Roman" w:cs="Times New Roman"/>
          <w:color w:val="231F1F"/>
          <w:sz w:val="24"/>
          <w:szCs w:val="24"/>
        </w:rPr>
        <w:t>do objeto.</w:t>
      </w:r>
    </w:p>
    <w:p w:rsidR="00C77B75" w:rsidRPr="00F60B68" w:rsidRDefault="00C77B75" w:rsidP="007F3A08">
      <w:pPr>
        <w:pStyle w:val="PargrafodaLista"/>
        <w:numPr>
          <w:ilvl w:val="1"/>
          <w:numId w:val="9"/>
        </w:numPr>
        <w:tabs>
          <w:tab w:val="left" w:pos="475"/>
        </w:tabs>
        <w:spacing w:before="59" w:line="232" w:lineRule="auto"/>
        <w:ind w:left="101" w:right="-13" w:firstLine="0"/>
        <w:jc w:val="both"/>
        <w:rPr>
          <w:rFonts w:ascii="Times New Roman" w:hAnsi="Times New Roman" w:cs="Times New Roman"/>
          <w:sz w:val="24"/>
          <w:szCs w:val="24"/>
        </w:rPr>
      </w:pP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13"/>
          <w:sz w:val="24"/>
          <w:szCs w:val="24"/>
        </w:rPr>
        <w:t xml:space="preserve"> </w:t>
      </w:r>
      <w:r w:rsidRPr="00F60B68">
        <w:rPr>
          <w:rFonts w:ascii="Times New Roman" w:hAnsi="Times New Roman" w:cs="Times New Roman"/>
          <w:color w:val="231F1F"/>
          <w:sz w:val="24"/>
          <w:szCs w:val="24"/>
        </w:rPr>
        <w:t>SAMAE</w:t>
      </w:r>
      <w:r w:rsidRPr="00F60B68">
        <w:rPr>
          <w:rFonts w:ascii="Times New Roman" w:hAnsi="Times New Roman" w:cs="Times New Roman"/>
          <w:color w:val="231F1F"/>
          <w:spacing w:val="14"/>
          <w:sz w:val="24"/>
          <w:szCs w:val="24"/>
        </w:rPr>
        <w:t xml:space="preserve"> </w:t>
      </w:r>
      <w:r w:rsidRPr="00F60B68">
        <w:rPr>
          <w:rFonts w:ascii="Times New Roman" w:hAnsi="Times New Roman" w:cs="Times New Roman"/>
          <w:color w:val="231F1F"/>
          <w:sz w:val="24"/>
          <w:szCs w:val="24"/>
        </w:rPr>
        <w:t>não</w:t>
      </w:r>
      <w:r w:rsidRPr="00F60B68">
        <w:rPr>
          <w:rFonts w:ascii="Times New Roman" w:hAnsi="Times New Roman" w:cs="Times New Roman"/>
          <w:color w:val="231F1F"/>
          <w:spacing w:val="13"/>
          <w:sz w:val="24"/>
          <w:szCs w:val="24"/>
        </w:rPr>
        <w:t xml:space="preserve"> </w:t>
      </w:r>
      <w:r w:rsidRPr="00F60B68">
        <w:rPr>
          <w:rFonts w:ascii="Times New Roman" w:hAnsi="Times New Roman" w:cs="Times New Roman"/>
          <w:color w:val="231F1F"/>
          <w:sz w:val="24"/>
          <w:szCs w:val="24"/>
        </w:rPr>
        <w:t>será</w:t>
      </w:r>
      <w:r w:rsidRPr="00F60B68">
        <w:rPr>
          <w:rFonts w:ascii="Times New Roman" w:hAnsi="Times New Roman" w:cs="Times New Roman"/>
          <w:color w:val="231F1F"/>
          <w:spacing w:val="14"/>
          <w:sz w:val="24"/>
          <w:szCs w:val="24"/>
        </w:rPr>
        <w:t xml:space="preserve"> </w:t>
      </w:r>
      <w:proofErr w:type="gramStart"/>
      <w:r w:rsidRPr="00F60B68">
        <w:rPr>
          <w:rFonts w:ascii="Times New Roman" w:hAnsi="Times New Roman" w:cs="Times New Roman"/>
          <w:color w:val="231F1F"/>
          <w:sz w:val="24"/>
          <w:szCs w:val="24"/>
        </w:rPr>
        <w:t>responsável</w:t>
      </w:r>
      <w:r w:rsidRPr="00F60B68">
        <w:rPr>
          <w:rFonts w:ascii="Times New Roman" w:hAnsi="Times New Roman" w:cs="Times New Roman"/>
          <w:color w:val="231F1F"/>
          <w:spacing w:val="14"/>
          <w:sz w:val="24"/>
          <w:szCs w:val="24"/>
        </w:rPr>
        <w:t xml:space="preserve"> </w:t>
      </w:r>
      <w:r w:rsidRPr="00F60B68">
        <w:rPr>
          <w:rFonts w:ascii="Times New Roman" w:hAnsi="Times New Roman" w:cs="Times New Roman"/>
          <w:color w:val="231F1F"/>
          <w:sz w:val="24"/>
          <w:szCs w:val="24"/>
        </w:rPr>
        <w:t>por</w:t>
      </w:r>
      <w:r w:rsidRPr="00F60B68">
        <w:rPr>
          <w:rFonts w:ascii="Times New Roman" w:hAnsi="Times New Roman" w:cs="Times New Roman"/>
          <w:color w:val="231F1F"/>
          <w:spacing w:val="13"/>
          <w:sz w:val="24"/>
          <w:szCs w:val="24"/>
        </w:rPr>
        <w:t xml:space="preserve"> </w:t>
      </w:r>
      <w:r w:rsidRPr="00F60B68">
        <w:rPr>
          <w:rFonts w:ascii="Times New Roman" w:hAnsi="Times New Roman" w:cs="Times New Roman"/>
          <w:color w:val="231F1F"/>
          <w:sz w:val="24"/>
          <w:szCs w:val="24"/>
        </w:rPr>
        <w:t>quaisquer</w:t>
      </w:r>
      <w:r w:rsidRPr="00F60B68">
        <w:rPr>
          <w:rFonts w:ascii="Times New Roman" w:hAnsi="Times New Roman" w:cs="Times New Roman"/>
          <w:color w:val="231F1F"/>
          <w:spacing w:val="14"/>
          <w:sz w:val="24"/>
          <w:szCs w:val="24"/>
        </w:rPr>
        <w:t xml:space="preserve"> </w:t>
      </w:r>
      <w:r w:rsidRPr="00F60B68">
        <w:rPr>
          <w:rFonts w:ascii="Times New Roman" w:hAnsi="Times New Roman" w:cs="Times New Roman"/>
          <w:color w:val="231F1F"/>
          <w:sz w:val="24"/>
          <w:szCs w:val="24"/>
        </w:rPr>
        <w:t>ônus,</w:t>
      </w:r>
      <w:r w:rsidRPr="00F60B68">
        <w:rPr>
          <w:rFonts w:ascii="Times New Roman" w:hAnsi="Times New Roman" w:cs="Times New Roman"/>
          <w:color w:val="231F1F"/>
          <w:spacing w:val="14"/>
          <w:sz w:val="24"/>
          <w:szCs w:val="24"/>
        </w:rPr>
        <w:t xml:space="preserve"> </w:t>
      </w:r>
      <w:r w:rsidRPr="00F60B68">
        <w:rPr>
          <w:rFonts w:ascii="Times New Roman" w:hAnsi="Times New Roman" w:cs="Times New Roman"/>
          <w:color w:val="231F1F"/>
          <w:sz w:val="24"/>
          <w:szCs w:val="24"/>
        </w:rPr>
        <w:t>direitos</w:t>
      </w:r>
      <w:proofErr w:type="gramEnd"/>
      <w:r w:rsidRPr="00F60B68">
        <w:rPr>
          <w:rFonts w:ascii="Times New Roman" w:hAnsi="Times New Roman" w:cs="Times New Roman"/>
          <w:color w:val="231F1F"/>
          <w:spacing w:val="13"/>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14"/>
          <w:sz w:val="24"/>
          <w:szCs w:val="24"/>
        </w:rPr>
        <w:t xml:space="preserve"> </w:t>
      </w:r>
      <w:r w:rsidRPr="00F60B68">
        <w:rPr>
          <w:rFonts w:ascii="Times New Roman" w:hAnsi="Times New Roman" w:cs="Times New Roman"/>
          <w:color w:val="231F1F"/>
          <w:sz w:val="24"/>
          <w:szCs w:val="24"/>
        </w:rPr>
        <w:t>obrigações</w:t>
      </w:r>
      <w:r w:rsidRPr="00F60B68">
        <w:rPr>
          <w:rFonts w:ascii="Times New Roman" w:hAnsi="Times New Roman" w:cs="Times New Roman"/>
          <w:color w:val="231F1F"/>
          <w:spacing w:val="14"/>
          <w:sz w:val="24"/>
          <w:szCs w:val="24"/>
        </w:rPr>
        <w:t xml:space="preserve"> </w:t>
      </w:r>
      <w:r w:rsidRPr="00F60B68">
        <w:rPr>
          <w:rFonts w:ascii="Times New Roman" w:hAnsi="Times New Roman" w:cs="Times New Roman"/>
          <w:color w:val="231F1F"/>
          <w:sz w:val="24"/>
          <w:szCs w:val="24"/>
        </w:rPr>
        <w:t>vinculadas</w:t>
      </w:r>
      <w:r w:rsidRPr="00F60B68">
        <w:rPr>
          <w:rFonts w:ascii="Times New Roman" w:hAnsi="Times New Roman" w:cs="Times New Roman"/>
          <w:color w:val="231F1F"/>
          <w:spacing w:val="13"/>
          <w:sz w:val="24"/>
          <w:szCs w:val="24"/>
        </w:rPr>
        <w:t xml:space="preserve"> </w:t>
      </w:r>
      <w:r w:rsidRPr="00F60B68">
        <w:rPr>
          <w:rFonts w:ascii="Times New Roman" w:hAnsi="Times New Roman" w:cs="Times New Roman"/>
          <w:color w:val="231F1F"/>
          <w:sz w:val="24"/>
          <w:szCs w:val="24"/>
        </w:rPr>
        <w:t>à</w:t>
      </w:r>
      <w:r w:rsidRPr="00F60B68">
        <w:rPr>
          <w:rFonts w:ascii="Times New Roman" w:hAnsi="Times New Roman" w:cs="Times New Roman"/>
          <w:color w:val="231F1F"/>
          <w:spacing w:val="14"/>
          <w:sz w:val="24"/>
          <w:szCs w:val="24"/>
        </w:rPr>
        <w:t xml:space="preserve"> </w:t>
      </w:r>
      <w:r w:rsidRPr="00F60B68">
        <w:rPr>
          <w:rFonts w:ascii="Times New Roman" w:hAnsi="Times New Roman" w:cs="Times New Roman"/>
          <w:color w:val="231F1F"/>
          <w:sz w:val="24"/>
          <w:szCs w:val="24"/>
        </w:rPr>
        <w:t>legislação</w:t>
      </w:r>
      <w:r w:rsidRPr="00F60B68">
        <w:rPr>
          <w:rFonts w:ascii="Times New Roman" w:hAnsi="Times New Roman" w:cs="Times New Roman"/>
          <w:color w:val="231F1F"/>
          <w:spacing w:val="13"/>
          <w:sz w:val="24"/>
          <w:szCs w:val="24"/>
        </w:rPr>
        <w:t xml:space="preserve"> </w:t>
      </w:r>
      <w:r w:rsidRPr="00F60B68">
        <w:rPr>
          <w:rFonts w:ascii="Times New Roman" w:hAnsi="Times New Roman" w:cs="Times New Roman"/>
          <w:color w:val="231F1F"/>
          <w:sz w:val="24"/>
          <w:szCs w:val="24"/>
        </w:rPr>
        <w:t>trabalhista,</w:t>
      </w:r>
      <w:r w:rsidRPr="00F60B68">
        <w:rPr>
          <w:rFonts w:ascii="Times New Roman" w:hAnsi="Times New Roman" w:cs="Times New Roman"/>
          <w:color w:val="231F1F"/>
          <w:spacing w:val="14"/>
          <w:sz w:val="24"/>
          <w:szCs w:val="24"/>
        </w:rPr>
        <w:t xml:space="preserve"> </w:t>
      </w:r>
      <w:r w:rsidRPr="00F60B68">
        <w:rPr>
          <w:rFonts w:ascii="Times New Roman" w:hAnsi="Times New Roman" w:cs="Times New Roman"/>
          <w:color w:val="231F1F"/>
          <w:sz w:val="24"/>
          <w:szCs w:val="24"/>
        </w:rPr>
        <w:t>tributárias</w:t>
      </w:r>
      <w:r w:rsidRPr="00F60B68">
        <w:rPr>
          <w:rFonts w:ascii="Times New Roman" w:hAnsi="Times New Roman" w:cs="Times New Roman"/>
          <w:color w:val="231F1F"/>
          <w:spacing w:val="14"/>
          <w:sz w:val="24"/>
          <w:szCs w:val="24"/>
        </w:rPr>
        <w:t xml:space="preserve"> </w:t>
      </w:r>
      <w:r w:rsidRPr="00F60B68">
        <w:rPr>
          <w:rFonts w:ascii="Times New Roman" w:hAnsi="Times New Roman" w:cs="Times New Roman"/>
          <w:color w:val="231F1F"/>
          <w:sz w:val="24"/>
          <w:szCs w:val="24"/>
        </w:rPr>
        <w:t>ou</w:t>
      </w:r>
      <w:r w:rsidRPr="00F60B68">
        <w:rPr>
          <w:rFonts w:ascii="Times New Roman" w:hAnsi="Times New Roman" w:cs="Times New Roman"/>
          <w:color w:val="231F1F"/>
          <w:spacing w:val="13"/>
          <w:sz w:val="24"/>
          <w:szCs w:val="24"/>
        </w:rPr>
        <w:t xml:space="preserve"> </w:t>
      </w:r>
      <w:r w:rsidRPr="00F60B68">
        <w:rPr>
          <w:rFonts w:ascii="Times New Roman" w:hAnsi="Times New Roman" w:cs="Times New Roman"/>
          <w:color w:val="231F1F"/>
          <w:sz w:val="24"/>
          <w:szCs w:val="24"/>
        </w:rPr>
        <w:t>securitárias</w:t>
      </w:r>
      <w:r w:rsidRPr="00F60B68">
        <w:rPr>
          <w:rFonts w:ascii="Times New Roman" w:hAnsi="Times New Roman" w:cs="Times New Roman"/>
          <w:color w:val="231F1F"/>
          <w:spacing w:val="1"/>
          <w:sz w:val="24"/>
          <w:szCs w:val="24"/>
        </w:rPr>
        <w:t xml:space="preserve"> </w:t>
      </w:r>
      <w:r w:rsidRPr="00F60B68">
        <w:rPr>
          <w:rFonts w:ascii="Times New Roman" w:hAnsi="Times New Roman" w:cs="Times New Roman"/>
          <w:color w:val="231F1F"/>
          <w:sz w:val="24"/>
          <w:szCs w:val="24"/>
        </w:rPr>
        <w:t>decorrentes</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execução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do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presente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contrato,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cujo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cumprimento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responsabilidade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caberão,</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exclusivamente,</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à</w:t>
      </w:r>
      <w:r w:rsidRPr="00F60B68">
        <w:rPr>
          <w:rFonts w:ascii="Times New Roman" w:hAnsi="Times New Roman" w:cs="Times New Roman"/>
          <w:color w:val="231F1F"/>
          <w:spacing w:val="-2"/>
          <w:sz w:val="24"/>
          <w:szCs w:val="24"/>
        </w:rPr>
        <w:t xml:space="preserve"> </w:t>
      </w:r>
      <w:r w:rsidRPr="00F60B68">
        <w:rPr>
          <w:rFonts w:ascii="Times New Roman" w:hAnsi="Times New Roman" w:cs="Times New Roman"/>
          <w:color w:val="231F1F"/>
          <w:sz w:val="24"/>
          <w:szCs w:val="24"/>
        </w:rPr>
        <w:t>Contratada.</w:t>
      </w:r>
    </w:p>
    <w:p w:rsidR="00C77B75" w:rsidRPr="00F60B68" w:rsidRDefault="00C77B75" w:rsidP="00C77B75">
      <w:pPr>
        <w:pStyle w:val="Corpodetexto"/>
        <w:spacing w:before="4"/>
        <w:ind w:right="-13"/>
        <w:jc w:val="both"/>
        <w:rPr>
          <w:rFonts w:ascii="Times New Roman" w:hAnsi="Times New Roman" w:cs="Times New Roman"/>
          <w:sz w:val="24"/>
          <w:szCs w:val="24"/>
        </w:rPr>
      </w:pPr>
    </w:p>
    <w:p w:rsidR="00C77B75" w:rsidRPr="00F60B68" w:rsidRDefault="00C77B75" w:rsidP="00C77B75">
      <w:pPr>
        <w:pStyle w:val="Ttulo2"/>
        <w:tabs>
          <w:tab w:val="left" w:pos="10655"/>
        </w:tabs>
        <w:ind w:right="-13"/>
        <w:jc w:val="center"/>
        <w:rPr>
          <w:rFonts w:ascii="Times New Roman" w:hAnsi="Times New Roman" w:cs="Times New Roman"/>
          <w:sz w:val="24"/>
          <w:szCs w:val="24"/>
        </w:rPr>
      </w:pPr>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6"/>
          <w:sz w:val="24"/>
          <w:szCs w:val="24"/>
          <w:shd w:val="clear" w:color="auto" w:fill="DFE0E1"/>
        </w:rPr>
        <w:t xml:space="preserve"> </w:t>
      </w:r>
      <w:r w:rsidRPr="00F60B68">
        <w:rPr>
          <w:rFonts w:ascii="Times New Roman" w:hAnsi="Times New Roman" w:cs="Times New Roman"/>
          <w:color w:val="231F1F"/>
          <w:sz w:val="24"/>
          <w:szCs w:val="24"/>
          <w:shd w:val="clear" w:color="auto" w:fill="DFE0E1"/>
        </w:rPr>
        <w:t>XI</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DAS</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OBRIGAÇÕES</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DA</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CONTRATADA</w:t>
      </w:r>
    </w:p>
    <w:p w:rsidR="00C77B75" w:rsidRPr="00F60B68" w:rsidRDefault="00C77B75" w:rsidP="007F3A08">
      <w:pPr>
        <w:pStyle w:val="PargrafodaLista"/>
        <w:numPr>
          <w:ilvl w:val="0"/>
          <w:numId w:val="14"/>
        </w:numPr>
        <w:tabs>
          <w:tab w:val="left" w:pos="368"/>
        </w:tabs>
        <w:spacing w:before="57"/>
        <w:ind w:left="367" w:right="-13" w:hanging="267"/>
        <w:jc w:val="both"/>
        <w:rPr>
          <w:rFonts w:ascii="Times New Roman" w:hAnsi="Times New Roman" w:cs="Times New Roman"/>
          <w:sz w:val="24"/>
          <w:szCs w:val="24"/>
        </w:rPr>
      </w:pPr>
      <w:r w:rsidRPr="00F60B68">
        <w:rPr>
          <w:rFonts w:ascii="Times New Roman" w:hAnsi="Times New Roman" w:cs="Times New Roman"/>
          <w:color w:val="231F1F"/>
          <w:sz w:val="24"/>
          <w:szCs w:val="24"/>
        </w:rPr>
        <w:t>Fornecer</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pronta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entrega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material</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qualidade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conforme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discriminado,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juntamente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com</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nota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Fiscal,</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sem</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custo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frete.</w:t>
      </w:r>
    </w:p>
    <w:p w:rsidR="00C77B75" w:rsidRPr="00F60B68" w:rsidRDefault="00C77B75" w:rsidP="00C77B75">
      <w:pPr>
        <w:pStyle w:val="Corpodetexto"/>
        <w:spacing w:before="55"/>
        <w:ind w:left="101" w:right="-13"/>
        <w:jc w:val="both"/>
        <w:rPr>
          <w:rFonts w:ascii="Times New Roman" w:hAnsi="Times New Roman" w:cs="Times New Roman"/>
          <w:sz w:val="24"/>
          <w:szCs w:val="24"/>
        </w:rPr>
      </w:pPr>
      <w:r w:rsidRPr="00F60B68">
        <w:rPr>
          <w:rFonts w:ascii="Times New Roman" w:hAnsi="Times New Roman" w:cs="Times New Roman"/>
          <w:color w:val="231F1F"/>
          <w:sz w:val="24"/>
          <w:szCs w:val="24"/>
        </w:rPr>
        <w:t>11.2</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Em</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caso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fornecimento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equipamentos,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prestar</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garantia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mínima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12</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meses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sobre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mesmos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contra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defeito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fabricação.</w:t>
      </w:r>
    </w:p>
    <w:p w:rsidR="00C77B75" w:rsidRPr="00F60B68" w:rsidRDefault="00C77B75" w:rsidP="00C77B75">
      <w:pPr>
        <w:pStyle w:val="Corpodetexto"/>
        <w:spacing w:before="2"/>
        <w:ind w:right="-13"/>
        <w:jc w:val="both"/>
        <w:rPr>
          <w:rFonts w:ascii="Times New Roman" w:hAnsi="Times New Roman" w:cs="Times New Roman"/>
          <w:sz w:val="24"/>
          <w:szCs w:val="24"/>
        </w:rPr>
      </w:pPr>
    </w:p>
    <w:p w:rsidR="00C77B75" w:rsidRPr="00F60B68" w:rsidRDefault="00C77B75" w:rsidP="00C77B75">
      <w:pPr>
        <w:pStyle w:val="Ttulo2"/>
        <w:tabs>
          <w:tab w:val="left" w:pos="10655"/>
        </w:tabs>
        <w:ind w:right="-13"/>
        <w:jc w:val="center"/>
        <w:rPr>
          <w:rFonts w:ascii="Times New Roman" w:hAnsi="Times New Roman" w:cs="Times New Roman"/>
          <w:sz w:val="24"/>
          <w:szCs w:val="24"/>
        </w:rPr>
      </w:pPr>
      <w:r w:rsidRPr="00F60B68">
        <w:rPr>
          <w:rFonts w:ascii="Times New Roman" w:hAnsi="Times New Roman" w:cs="Times New Roman"/>
          <w:color w:val="231F1F"/>
          <w:sz w:val="24"/>
          <w:szCs w:val="24"/>
          <w:shd w:val="clear" w:color="auto" w:fill="DFE0E1"/>
        </w:rPr>
        <w:t>CLÁUSULA</w:t>
      </w:r>
      <w:r w:rsidRPr="00F60B68">
        <w:rPr>
          <w:rFonts w:ascii="Times New Roman" w:hAnsi="Times New Roman" w:cs="Times New Roman"/>
          <w:color w:val="231F1F"/>
          <w:spacing w:val="-6"/>
          <w:sz w:val="24"/>
          <w:szCs w:val="24"/>
          <w:shd w:val="clear" w:color="auto" w:fill="DFE0E1"/>
        </w:rPr>
        <w:t xml:space="preserve"> </w:t>
      </w:r>
      <w:r w:rsidRPr="00F60B68">
        <w:rPr>
          <w:rFonts w:ascii="Times New Roman" w:hAnsi="Times New Roman" w:cs="Times New Roman"/>
          <w:color w:val="231F1F"/>
          <w:sz w:val="24"/>
          <w:szCs w:val="24"/>
          <w:shd w:val="clear" w:color="auto" w:fill="DFE0E1"/>
        </w:rPr>
        <w:t>XII</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DAS</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DISPOSIÇÕES</w:t>
      </w:r>
      <w:r w:rsidRPr="00F60B68">
        <w:rPr>
          <w:rFonts w:ascii="Times New Roman" w:hAnsi="Times New Roman" w:cs="Times New Roman"/>
          <w:color w:val="231F1F"/>
          <w:spacing w:val="-5"/>
          <w:sz w:val="24"/>
          <w:szCs w:val="24"/>
          <w:shd w:val="clear" w:color="auto" w:fill="DFE0E1"/>
        </w:rPr>
        <w:t xml:space="preserve"> </w:t>
      </w:r>
      <w:r w:rsidRPr="00F60B68">
        <w:rPr>
          <w:rFonts w:ascii="Times New Roman" w:hAnsi="Times New Roman" w:cs="Times New Roman"/>
          <w:color w:val="231F1F"/>
          <w:sz w:val="24"/>
          <w:szCs w:val="24"/>
          <w:shd w:val="clear" w:color="auto" w:fill="DFE0E1"/>
        </w:rPr>
        <w:t>FINAIS</w:t>
      </w:r>
    </w:p>
    <w:p w:rsidR="00C77B75" w:rsidRPr="00F60B68" w:rsidRDefault="00C77B75" w:rsidP="007F3A08">
      <w:pPr>
        <w:pStyle w:val="PargrafodaLista"/>
        <w:numPr>
          <w:ilvl w:val="0"/>
          <w:numId w:val="14"/>
        </w:numPr>
        <w:tabs>
          <w:tab w:val="left" w:pos="368"/>
        </w:tabs>
        <w:spacing w:before="58"/>
        <w:ind w:left="367" w:right="-13" w:hanging="267"/>
        <w:jc w:val="both"/>
        <w:rPr>
          <w:rFonts w:ascii="Times New Roman" w:hAnsi="Times New Roman" w:cs="Times New Roman"/>
          <w:sz w:val="24"/>
          <w:szCs w:val="24"/>
        </w:rPr>
      </w:pPr>
      <w:proofErr w:type="gramStart"/>
      <w:r w:rsidRPr="00F60B68">
        <w:rPr>
          <w:rFonts w:ascii="Times New Roman" w:hAnsi="Times New Roman" w:cs="Times New Roman"/>
          <w:color w:val="231F1F"/>
          <w:sz w:val="24"/>
          <w:szCs w:val="24"/>
        </w:rPr>
        <w:t>Integram</w:t>
      </w:r>
      <w:proofErr w:type="gramEnd"/>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esta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Edital</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Pregão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Eletrônico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Nº.</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0</w:t>
      </w:r>
      <w:r w:rsidR="00DE3105" w:rsidRPr="00F60B68">
        <w:rPr>
          <w:rFonts w:ascii="Times New Roman" w:hAnsi="Times New Roman" w:cs="Times New Roman"/>
          <w:color w:val="231F1F"/>
          <w:sz w:val="24"/>
          <w:szCs w:val="24"/>
        </w:rPr>
        <w:t>2</w:t>
      </w:r>
      <w:r w:rsidRPr="00F60B68">
        <w:rPr>
          <w:rFonts w:ascii="Times New Roman" w:hAnsi="Times New Roman" w:cs="Times New Roman"/>
          <w:color w:val="231F1F"/>
          <w:sz w:val="24"/>
          <w:szCs w:val="24"/>
        </w:rPr>
        <w:t>/2024 juntamente com seus anexos,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propostas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das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empresas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classificadas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mesmo.</w:t>
      </w:r>
    </w:p>
    <w:p w:rsidR="00C77B75" w:rsidRPr="00F60B68" w:rsidRDefault="00C77B75" w:rsidP="007F3A08">
      <w:pPr>
        <w:pStyle w:val="PargrafodaLista"/>
        <w:numPr>
          <w:ilvl w:val="1"/>
          <w:numId w:val="8"/>
        </w:numPr>
        <w:tabs>
          <w:tab w:val="left" w:pos="457"/>
        </w:tabs>
        <w:spacing w:before="54"/>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Fica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eleito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foro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Mogi Guaçu</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SP,</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para</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dirimir</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quaisquer</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questões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decorrentes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utilização</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da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presente</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Ata.</w:t>
      </w:r>
    </w:p>
    <w:p w:rsidR="00C77B75" w:rsidRPr="00F60B68" w:rsidRDefault="00C77B75" w:rsidP="007F3A08">
      <w:pPr>
        <w:pStyle w:val="PargrafodaLista"/>
        <w:numPr>
          <w:ilvl w:val="1"/>
          <w:numId w:val="8"/>
        </w:numPr>
        <w:tabs>
          <w:tab w:val="left" w:pos="457"/>
        </w:tabs>
        <w:spacing w:before="55"/>
        <w:ind w:right="-13"/>
        <w:jc w:val="both"/>
        <w:rPr>
          <w:rFonts w:ascii="Times New Roman" w:hAnsi="Times New Roman" w:cs="Times New Roman"/>
          <w:sz w:val="24"/>
          <w:szCs w:val="24"/>
        </w:rPr>
      </w:pPr>
      <w:r w:rsidRPr="00F60B68">
        <w:rPr>
          <w:rFonts w:ascii="Times New Roman" w:hAnsi="Times New Roman" w:cs="Times New Roman"/>
          <w:color w:val="231F1F"/>
          <w:sz w:val="24"/>
          <w:szCs w:val="24"/>
        </w:rPr>
        <w:t>Os</w:t>
      </w:r>
      <w:r w:rsidRPr="00F60B68">
        <w:rPr>
          <w:rFonts w:ascii="Times New Roman" w:hAnsi="Times New Roman" w:cs="Times New Roman"/>
          <w:color w:val="231F1F"/>
          <w:spacing w:val="-5"/>
          <w:sz w:val="24"/>
          <w:szCs w:val="24"/>
        </w:rPr>
        <w:t xml:space="preserve"> </w:t>
      </w:r>
      <w:r w:rsidRPr="00F60B68">
        <w:rPr>
          <w:rFonts w:ascii="Times New Roman" w:hAnsi="Times New Roman" w:cs="Times New Roman"/>
          <w:color w:val="231F1F"/>
          <w:sz w:val="24"/>
          <w:szCs w:val="24"/>
        </w:rPr>
        <w:t>casos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omissos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serão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resolvidos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acordo</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com</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Lei</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nº.</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14.133/2021</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alterações,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e</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demais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normas</w:t>
      </w:r>
      <w:r w:rsidRPr="00F60B68">
        <w:rPr>
          <w:rFonts w:ascii="Times New Roman" w:hAnsi="Times New Roman" w:cs="Times New Roman"/>
          <w:color w:val="231F1F"/>
          <w:spacing w:val="-4"/>
          <w:sz w:val="24"/>
          <w:szCs w:val="24"/>
        </w:rPr>
        <w:t xml:space="preserve"> </w:t>
      </w:r>
      <w:r w:rsidRPr="00F60B68">
        <w:rPr>
          <w:rFonts w:ascii="Times New Roman" w:hAnsi="Times New Roman" w:cs="Times New Roman"/>
          <w:color w:val="231F1F"/>
          <w:sz w:val="24"/>
          <w:szCs w:val="24"/>
        </w:rPr>
        <w:t>aplicáveis.</w:t>
      </w:r>
    </w:p>
    <w:p w:rsidR="00C77B75" w:rsidRPr="00F60B68" w:rsidRDefault="00C77B75" w:rsidP="00C77B75">
      <w:pPr>
        <w:spacing w:line="275" w:lineRule="exact"/>
        <w:ind w:right="-13"/>
        <w:rPr>
          <w:rFonts w:ascii="Times New Roman" w:hAnsi="Times New Roman" w:cs="Times New Roman"/>
          <w:sz w:val="24"/>
          <w:szCs w:val="24"/>
        </w:rPr>
      </w:pPr>
    </w:p>
    <w:p w:rsidR="00C77B75" w:rsidRPr="00F60B68" w:rsidRDefault="00C77B75" w:rsidP="00C77B75">
      <w:pPr>
        <w:pStyle w:val="Corpodetexto"/>
        <w:ind w:left="0" w:right="-62"/>
        <w:jc w:val="center"/>
        <w:rPr>
          <w:rFonts w:ascii="Times New Roman" w:hAnsi="Times New Roman" w:cs="Times New Roman"/>
          <w:sz w:val="24"/>
          <w:szCs w:val="24"/>
        </w:rPr>
      </w:pPr>
    </w:p>
    <w:p w:rsidR="00C77B75" w:rsidRPr="00F60B68" w:rsidRDefault="00C77B75" w:rsidP="00C77B75">
      <w:pPr>
        <w:pStyle w:val="Corpodetexto"/>
        <w:ind w:left="0" w:right="-62"/>
        <w:jc w:val="center"/>
        <w:rPr>
          <w:rFonts w:ascii="Times New Roman" w:hAnsi="Times New Roman" w:cs="Times New Roman"/>
          <w:sz w:val="24"/>
          <w:szCs w:val="24"/>
        </w:rPr>
      </w:pPr>
    </w:p>
    <w:p w:rsidR="009D4F40" w:rsidRPr="00F60B68" w:rsidRDefault="009D4F40" w:rsidP="00C77B75">
      <w:pPr>
        <w:pStyle w:val="Corpodetexto"/>
        <w:ind w:left="0" w:right="-62"/>
        <w:rPr>
          <w:rFonts w:ascii="Times New Roman" w:hAnsi="Times New Roman" w:cs="Times New Roman"/>
          <w:sz w:val="24"/>
          <w:szCs w:val="24"/>
        </w:rPr>
      </w:pPr>
    </w:p>
    <w:p w:rsidR="00C77B75" w:rsidRPr="00F60B68" w:rsidRDefault="00C77B75" w:rsidP="00C77B75">
      <w:pPr>
        <w:spacing w:before="101"/>
        <w:jc w:val="center"/>
        <w:rPr>
          <w:rFonts w:ascii="Times New Roman" w:eastAsia="Arial MT" w:hAnsi="Times New Roman" w:cs="Times New Roman"/>
          <w:b/>
          <w:color w:val="000000" w:themeColor="text1"/>
          <w:sz w:val="24"/>
          <w:szCs w:val="24"/>
        </w:rPr>
      </w:pPr>
      <w:r w:rsidRPr="00F60B68">
        <w:rPr>
          <w:rFonts w:ascii="Times New Roman" w:eastAsia="Arial MT" w:hAnsi="Times New Roman" w:cs="Times New Roman"/>
          <w:b/>
          <w:color w:val="000000" w:themeColor="text1"/>
          <w:w w:val="80"/>
          <w:sz w:val="24"/>
          <w:szCs w:val="24"/>
          <w:u w:val="single"/>
        </w:rPr>
        <w:lastRenderedPageBreak/>
        <w:t>ANEXO</w:t>
      </w:r>
      <w:r w:rsidRPr="00F60B68">
        <w:rPr>
          <w:rFonts w:ascii="Times New Roman" w:eastAsia="Arial MT" w:hAnsi="Times New Roman" w:cs="Times New Roman"/>
          <w:b/>
          <w:color w:val="000000" w:themeColor="text1"/>
          <w:spacing w:val="8"/>
          <w:w w:val="80"/>
          <w:sz w:val="24"/>
          <w:szCs w:val="24"/>
          <w:u w:val="single"/>
        </w:rPr>
        <w:t xml:space="preserve"> </w:t>
      </w:r>
      <w:r w:rsidRPr="00F60B68">
        <w:rPr>
          <w:rFonts w:ascii="Times New Roman" w:eastAsia="Arial MT" w:hAnsi="Times New Roman" w:cs="Times New Roman"/>
          <w:b/>
          <w:color w:val="000000" w:themeColor="text1"/>
          <w:w w:val="80"/>
          <w:sz w:val="24"/>
          <w:szCs w:val="24"/>
          <w:u w:val="single"/>
        </w:rPr>
        <w:t>V</w:t>
      </w:r>
    </w:p>
    <w:p w:rsidR="00C77B75" w:rsidRDefault="00E47986" w:rsidP="00E47986">
      <w:pPr>
        <w:jc w:val="center"/>
        <w:rPr>
          <w:rFonts w:ascii="Times New Roman" w:eastAsia="Arial MT" w:hAnsi="Times New Roman" w:cs="Times New Roman"/>
          <w:b/>
          <w:color w:val="000000" w:themeColor="text1"/>
          <w:sz w:val="24"/>
          <w:szCs w:val="24"/>
        </w:rPr>
      </w:pPr>
      <w:r w:rsidRPr="00E47986">
        <w:rPr>
          <w:rFonts w:ascii="Times New Roman" w:eastAsia="Arial MT" w:hAnsi="Times New Roman" w:cs="Times New Roman"/>
          <w:b/>
          <w:color w:val="000000" w:themeColor="text1"/>
          <w:sz w:val="24"/>
          <w:szCs w:val="24"/>
        </w:rPr>
        <w:t>MINUTA DE CONTRATO</w:t>
      </w:r>
    </w:p>
    <w:p w:rsidR="00E47986" w:rsidRPr="00E47986" w:rsidRDefault="00E47986" w:rsidP="00E47986">
      <w:pPr>
        <w:jc w:val="center"/>
        <w:rPr>
          <w:rFonts w:ascii="Times New Roman" w:eastAsia="Arial MT" w:hAnsi="Times New Roman" w:cs="Times New Roman"/>
          <w:b/>
          <w:color w:val="000000" w:themeColor="text1"/>
          <w:sz w:val="24"/>
          <w:szCs w:val="24"/>
        </w:rPr>
      </w:pPr>
    </w:p>
    <w:p w:rsidR="00C77B75" w:rsidRPr="00F60B68" w:rsidRDefault="001159BA" w:rsidP="006E35EA">
      <w:pPr>
        <w:pStyle w:val="Corpodetexto"/>
        <w:spacing w:before="5"/>
        <w:ind w:left="0" w:right="-13"/>
        <w:rPr>
          <w:rFonts w:ascii="Times New Roman" w:hAnsi="Times New Roman" w:cs="Times New Roman"/>
          <w:b/>
          <w:sz w:val="24"/>
          <w:szCs w:val="24"/>
        </w:rPr>
      </w:pPr>
      <w:r>
        <w:rPr>
          <w:rFonts w:ascii="Times New Roman" w:hAnsi="Times New Roman" w:cs="Times New Roman"/>
          <w:b/>
          <w:sz w:val="24"/>
          <w:szCs w:val="24"/>
        </w:rPr>
        <w:t>PROCESSO ADMINISTRATIVO</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N</w:t>
      </w:r>
      <w:r w:rsidR="00C77B75" w:rsidRPr="00F60B68">
        <w:rPr>
          <w:rFonts w:ascii="Times New Roman" w:hAnsi="Times New Roman" w:cs="Times New Roman"/>
          <w:b/>
          <w:sz w:val="24"/>
          <w:szCs w:val="24"/>
        </w:rPr>
        <w:t xml:space="preserve">º </w:t>
      </w:r>
      <w:r>
        <w:rPr>
          <w:rFonts w:ascii="Times New Roman" w:hAnsi="Times New Roman" w:cs="Times New Roman"/>
          <w:b/>
          <w:sz w:val="24"/>
          <w:szCs w:val="24"/>
        </w:rPr>
        <w:t>608 /2026</w:t>
      </w:r>
      <w:r w:rsidR="00C77B75" w:rsidRPr="00F60B68">
        <w:rPr>
          <w:rFonts w:ascii="Times New Roman" w:hAnsi="Times New Roman" w:cs="Times New Roman"/>
          <w:b/>
          <w:sz w:val="24"/>
          <w:szCs w:val="24"/>
        </w:rPr>
        <w:t xml:space="preserve"> </w:t>
      </w:r>
    </w:p>
    <w:p w:rsidR="001159BA" w:rsidRDefault="00C77B75" w:rsidP="006E35EA">
      <w:pPr>
        <w:pStyle w:val="Corpodetexto"/>
        <w:spacing w:before="5"/>
        <w:ind w:left="0" w:right="-13"/>
        <w:rPr>
          <w:rFonts w:ascii="Times New Roman" w:hAnsi="Times New Roman" w:cs="Times New Roman"/>
          <w:b/>
          <w:sz w:val="24"/>
          <w:szCs w:val="24"/>
        </w:rPr>
      </w:pPr>
      <w:r w:rsidRPr="00F60B68">
        <w:rPr>
          <w:rFonts w:ascii="Times New Roman" w:hAnsi="Times New Roman" w:cs="Times New Roman"/>
          <w:b/>
          <w:sz w:val="24"/>
          <w:szCs w:val="24"/>
        </w:rPr>
        <w:t>Objeto:</w:t>
      </w:r>
      <w:r w:rsidR="006E35EA" w:rsidRPr="00F60B68">
        <w:rPr>
          <w:rFonts w:ascii="Times New Roman" w:hAnsi="Times New Roman" w:cs="Times New Roman"/>
        </w:rPr>
        <w:t xml:space="preserve"> </w:t>
      </w:r>
      <w:r w:rsidR="001159BA" w:rsidRPr="001159BA">
        <w:rPr>
          <w:rFonts w:ascii="Times New Roman" w:hAnsi="Times New Roman" w:cs="Times New Roman"/>
          <w:b/>
          <w:sz w:val="24"/>
          <w:szCs w:val="24"/>
        </w:rPr>
        <w:t>EVENTUAL E FUTURA CONTRATAÇÃO DE EMPRESA ESPECIALIZADA NA PRESTAÇÃO DE SERVIÇOS CONTÍNUOS DE LOCAÇÃO DE CAÇAMBAS ESTÁCIONÁRIAS (TIPO POLIGUINDASTE) E RESPECTIVO TRANSPORTE PARA REMOÇÃO DE IODO DE ESGOTO (RESÍDUO SÓLIDO CLASSIFICADO COMO CLASSE II A – NÃO PERIGOSO) GERADO NAS ESTAÇÕES DE TRATAMENTO DE ESGOTO (ETE) DO MUNICÍPIO.</w:t>
      </w:r>
    </w:p>
    <w:p w:rsidR="00C77B75" w:rsidRPr="00F60B68" w:rsidRDefault="00C77B75" w:rsidP="006E35EA">
      <w:pPr>
        <w:pStyle w:val="Corpodetexto"/>
        <w:spacing w:before="5"/>
        <w:ind w:left="0" w:right="-13"/>
        <w:rPr>
          <w:rFonts w:ascii="Times New Roman" w:hAnsi="Times New Roman" w:cs="Times New Roman"/>
          <w:b/>
          <w:sz w:val="24"/>
          <w:szCs w:val="24"/>
        </w:rPr>
      </w:pPr>
      <w:r w:rsidRPr="00F60B68">
        <w:rPr>
          <w:rFonts w:ascii="Times New Roman" w:hAnsi="Times New Roman" w:cs="Times New Roman"/>
          <w:b/>
          <w:sz w:val="24"/>
          <w:szCs w:val="24"/>
        </w:rPr>
        <w:t>CON</w:t>
      </w:r>
      <w:r w:rsidR="001159BA">
        <w:rPr>
          <w:rFonts w:ascii="Times New Roman" w:hAnsi="Times New Roman" w:cs="Times New Roman"/>
          <w:b/>
          <w:sz w:val="24"/>
          <w:szCs w:val="24"/>
        </w:rPr>
        <w:t>TRATO ADMINISTRATIVO Nº 000/2026</w:t>
      </w:r>
    </w:p>
    <w:p w:rsidR="006E35EA" w:rsidRPr="00F60B68" w:rsidRDefault="006E35EA" w:rsidP="006E35EA">
      <w:pPr>
        <w:pStyle w:val="Corpodetexto"/>
        <w:spacing w:before="5"/>
        <w:ind w:left="0" w:right="-13"/>
        <w:rPr>
          <w:rFonts w:ascii="Times New Roman" w:hAnsi="Times New Roman" w:cs="Times New Roman"/>
          <w:b/>
          <w:sz w:val="24"/>
          <w:szCs w:val="24"/>
        </w:rPr>
      </w:pPr>
    </w:p>
    <w:p w:rsidR="00C77B75" w:rsidRPr="00F60B68" w:rsidRDefault="00C77B75" w:rsidP="001159BA">
      <w:pPr>
        <w:pStyle w:val="Corpodetexto"/>
        <w:spacing w:before="5"/>
        <w:ind w:left="0" w:right="-13"/>
        <w:rPr>
          <w:rFonts w:ascii="Times New Roman" w:hAnsi="Times New Roman" w:cs="Times New Roman"/>
          <w:sz w:val="24"/>
          <w:szCs w:val="24"/>
        </w:rPr>
      </w:pPr>
      <w:r w:rsidRPr="00F60B68">
        <w:rPr>
          <w:rFonts w:ascii="Times New Roman" w:hAnsi="Times New Roman" w:cs="Times New Roman"/>
          <w:b/>
          <w:sz w:val="24"/>
          <w:szCs w:val="24"/>
        </w:rPr>
        <w:t>O SERVIÇO AUTÔNOMO MUNICIPAL DE ÁGUA E ESGOTO DE MOGI GUAÇU - SAMAE</w:t>
      </w:r>
      <w:r w:rsidRPr="00F60B68">
        <w:rPr>
          <w:rFonts w:ascii="Times New Roman" w:hAnsi="Times New Roman" w:cs="Times New Roman"/>
          <w:sz w:val="24"/>
          <w:szCs w:val="24"/>
        </w:rPr>
        <w:t xml:space="preserve">, com sede na Rua Paula Bueno, n.º 240, Centro, na cidade de Mogi Guaçu, Estado de São Paulo, inscrito no Cadastro Nacional da Pessoa Jurídica do Ministério da Fazenda sob o n.º 46.255.196/0001-66 e Inscrição Estadual n.º 455.172.785.115, neste ato, representado pelo Superintendente, MARIO ANTONIO ZAIA, de agora em diante designada </w:t>
      </w:r>
      <w:r w:rsidRPr="00F60B68">
        <w:rPr>
          <w:rFonts w:ascii="Times New Roman" w:hAnsi="Times New Roman" w:cs="Times New Roman"/>
          <w:b/>
          <w:sz w:val="24"/>
          <w:szCs w:val="24"/>
        </w:rPr>
        <w:t>CONTRATANTE</w:t>
      </w:r>
      <w:r w:rsidRPr="00F60B68">
        <w:rPr>
          <w:rFonts w:ascii="Times New Roman" w:hAnsi="Times New Roman" w:cs="Times New Roman"/>
          <w:sz w:val="24"/>
          <w:szCs w:val="24"/>
        </w:rPr>
        <w:t xml:space="preserve"> e a empresa XXX, inscrita no CNPJ nº 000, estabelecida em XXX, doravante denominada </w:t>
      </w:r>
      <w:r w:rsidRPr="00F60B68">
        <w:rPr>
          <w:rFonts w:ascii="Times New Roman" w:hAnsi="Times New Roman" w:cs="Times New Roman"/>
          <w:b/>
          <w:sz w:val="24"/>
          <w:szCs w:val="24"/>
        </w:rPr>
        <w:t>CONTRATADA</w:t>
      </w:r>
      <w:r w:rsidRPr="00F60B68">
        <w:rPr>
          <w:rFonts w:ascii="Times New Roman" w:hAnsi="Times New Roman" w:cs="Times New Roman"/>
          <w:sz w:val="24"/>
          <w:szCs w:val="24"/>
        </w:rPr>
        <w:t xml:space="preserve">, neste </w:t>
      </w:r>
      <w:proofErr w:type="gramStart"/>
      <w:r w:rsidRPr="00F60B68">
        <w:rPr>
          <w:rFonts w:ascii="Times New Roman" w:hAnsi="Times New Roman" w:cs="Times New Roman"/>
          <w:sz w:val="24"/>
          <w:szCs w:val="24"/>
        </w:rPr>
        <w:t>ato representada</w:t>
      </w:r>
      <w:proofErr w:type="gramEnd"/>
      <w:r w:rsidRPr="00F60B68">
        <w:rPr>
          <w:rFonts w:ascii="Times New Roman" w:hAnsi="Times New Roman" w:cs="Times New Roman"/>
          <w:sz w:val="24"/>
          <w:szCs w:val="24"/>
        </w:rPr>
        <w:t xml:space="preserve"> por seu Sócio-Gerente XXX, resolvem celebrar este contrato, em decorrência do Processo Licitatório nº </w:t>
      </w:r>
      <w:r w:rsidR="003A2E2D" w:rsidRPr="00F60B68">
        <w:rPr>
          <w:rFonts w:ascii="Times New Roman" w:hAnsi="Times New Roman" w:cs="Times New Roman"/>
          <w:sz w:val="24"/>
          <w:szCs w:val="24"/>
        </w:rPr>
        <w:t>0</w:t>
      </w:r>
      <w:r w:rsidR="00023DAA">
        <w:rPr>
          <w:rFonts w:ascii="Times New Roman" w:hAnsi="Times New Roman" w:cs="Times New Roman"/>
          <w:sz w:val="24"/>
          <w:szCs w:val="24"/>
        </w:rPr>
        <w:t>608/2026, homologado em 00/00/2026</w:t>
      </w:r>
      <w:r w:rsidRPr="00F60B68">
        <w:rPr>
          <w:rFonts w:ascii="Times New Roman" w:hAnsi="Times New Roman" w:cs="Times New Roman"/>
          <w:sz w:val="24"/>
          <w:szCs w:val="24"/>
        </w:rPr>
        <w:t>, mediante as cláusulas a seguir:</w:t>
      </w:r>
    </w:p>
    <w:p w:rsidR="00C77B75" w:rsidRPr="00F60B68" w:rsidRDefault="00C77B75" w:rsidP="006E35EA">
      <w:pPr>
        <w:pStyle w:val="Corpodetexto"/>
        <w:spacing w:before="5"/>
        <w:ind w:left="0" w:right="-13"/>
        <w:jc w:val="center"/>
        <w:rPr>
          <w:rFonts w:ascii="Times New Roman" w:hAnsi="Times New Roman" w:cs="Times New Roman"/>
          <w:sz w:val="24"/>
          <w:szCs w:val="24"/>
        </w:rPr>
      </w:pPr>
    </w:p>
    <w:p w:rsidR="00C77B75" w:rsidRPr="00F60B68" w:rsidRDefault="00F6417F" w:rsidP="006E35EA">
      <w:pPr>
        <w:pStyle w:val="Corpodetexto"/>
        <w:spacing w:before="5"/>
        <w:ind w:left="0" w:right="-13"/>
        <w:jc w:val="center"/>
        <w:rPr>
          <w:rFonts w:ascii="Times New Roman" w:hAnsi="Times New Roman" w:cs="Times New Roman"/>
          <w:b/>
          <w:sz w:val="24"/>
          <w:szCs w:val="24"/>
          <w:u w:val="single"/>
        </w:rPr>
      </w:pPr>
      <w:r w:rsidRPr="00F60B68">
        <w:rPr>
          <w:rFonts w:ascii="Times New Roman" w:hAnsi="Times New Roman" w:cs="Times New Roman"/>
          <w:b/>
          <w:sz w:val="24"/>
          <w:szCs w:val="24"/>
          <w:u w:val="single"/>
        </w:rPr>
        <w:t>CLÁUSULA PRIMEIRA: DO OBJETO</w:t>
      </w:r>
    </w:p>
    <w:p w:rsidR="00C77B75" w:rsidRPr="00F60B68" w:rsidRDefault="006A0304" w:rsidP="006E35EA">
      <w:pPr>
        <w:pStyle w:val="Corpodetexto"/>
        <w:spacing w:before="5"/>
        <w:ind w:left="0" w:right="-13"/>
        <w:rPr>
          <w:rFonts w:ascii="Times New Roman" w:hAnsi="Times New Roman" w:cs="Times New Roman"/>
          <w:sz w:val="24"/>
          <w:szCs w:val="24"/>
        </w:rPr>
      </w:pPr>
      <w:proofErr w:type="gramStart"/>
      <w:r w:rsidRPr="00F60B68">
        <w:rPr>
          <w:rFonts w:ascii="Times New Roman" w:hAnsi="Times New Roman" w:cs="Times New Roman"/>
          <w:sz w:val="24"/>
          <w:szCs w:val="24"/>
        </w:rPr>
        <w:t xml:space="preserve">1.1 </w:t>
      </w:r>
      <w:r w:rsidR="00C0288C" w:rsidRPr="00F60B68">
        <w:rPr>
          <w:rFonts w:ascii="Times New Roman" w:hAnsi="Times New Roman" w:cs="Times New Roman"/>
          <w:color w:val="000000" w:themeColor="text1"/>
          <w:sz w:val="26"/>
          <w:szCs w:val="26"/>
        </w:rPr>
        <w:t>REGISTRO</w:t>
      </w:r>
      <w:proofErr w:type="gramEnd"/>
      <w:r w:rsidR="00C0288C" w:rsidRPr="00F60B68">
        <w:rPr>
          <w:rFonts w:ascii="Times New Roman" w:hAnsi="Times New Roman" w:cs="Times New Roman"/>
          <w:color w:val="000000" w:themeColor="text1"/>
          <w:sz w:val="26"/>
          <w:szCs w:val="26"/>
        </w:rPr>
        <w:t xml:space="preserve"> DE PREÇOS PARA EVENTUAL E FUTURA CONTRATAÇÃO DE CAMINHÃO MUNCK COM OPERADOR PARA AUXÍLIO NAS MANUTENÇÕES EM REDES E OBRAS DO SAMAE.</w:t>
      </w:r>
    </w:p>
    <w:p w:rsidR="00507F8B" w:rsidRPr="00F60B68" w:rsidRDefault="00507F8B" w:rsidP="006E35EA">
      <w:pPr>
        <w:pStyle w:val="Corpodetexto"/>
        <w:spacing w:before="5"/>
        <w:ind w:left="0" w:right="-13"/>
        <w:jc w:val="center"/>
        <w:rPr>
          <w:rFonts w:ascii="Times New Roman" w:hAnsi="Times New Roman" w:cs="Times New Roman"/>
          <w:sz w:val="24"/>
          <w:szCs w:val="24"/>
        </w:rPr>
      </w:pPr>
    </w:p>
    <w:p w:rsidR="00507F8B" w:rsidRPr="00F60B68" w:rsidRDefault="00507F8B" w:rsidP="006E35EA">
      <w:pPr>
        <w:pStyle w:val="Corpodetexto"/>
        <w:spacing w:before="5"/>
        <w:ind w:left="0" w:right="-13"/>
        <w:jc w:val="center"/>
        <w:rPr>
          <w:rFonts w:ascii="Times New Roman" w:hAnsi="Times New Roman" w:cs="Times New Roman"/>
          <w:sz w:val="24"/>
          <w:szCs w:val="24"/>
        </w:rPr>
      </w:pPr>
      <w:r w:rsidRPr="00F60B68">
        <w:rPr>
          <w:rFonts w:ascii="Times New Roman" w:hAnsi="Times New Roman" w:cs="Times New Roman"/>
          <w:b/>
          <w:sz w:val="24"/>
          <w:szCs w:val="24"/>
          <w:u w:val="single"/>
        </w:rPr>
        <w:t>CLÁUSULA SEGUNDA: VINCULAÇÃO AO EDITAL DE LICITAÇÃO E À PROPOSTA DO LICITANTE VENCEDOR (art. 92, II</w:t>
      </w:r>
      <w:proofErr w:type="gramStart"/>
      <w:r w:rsidRPr="00F60B68">
        <w:rPr>
          <w:rFonts w:ascii="Times New Roman" w:hAnsi="Times New Roman" w:cs="Times New Roman"/>
          <w:b/>
          <w:sz w:val="24"/>
          <w:szCs w:val="24"/>
          <w:u w:val="single"/>
        </w:rPr>
        <w:t>)</w:t>
      </w:r>
      <w:proofErr w:type="gramEnd"/>
    </w:p>
    <w:p w:rsidR="00F6417F" w:rsidRPr="00F60B68" w:rsidRDefault="006A0304" w:rsidP="006E35EA">
      <w:pPr>
        <w:pStyle w:val="Corpodetexto"/>
        <w:spacing w:before="5"/>
        <w:ind w:left="0" w:right="-13"/>
        <w:jc w:val="both"/>
        <w:rPr>
          <w:rFonts w:ascii="Times New Roman" w:hAnsi="Times New Roman" w:cs="Times New Roman"/>
          <w:sz w:val="24"/>
          <w:szCs w:val="24"/>
        </w:rPr>
      </w:pPr>
      <w:r w:rsidRPr="00F60B68">
        <w:rPr>
          <w:rFonts w:ascii="Times New Roman" w:hAnsi="Times New Roman" w:cs="Times New Roman"/>
          <w:sz w:val="24"/>
          <w:szCs w:val="24"/>
        </w:rPr>
        <w:t>2.1</w:t>
      </w:r>
      <w:r w:rsidR="00C77B75" w:rsidRPr="00F60B68">
        <w:rPr>
          <w:rFonts w:ascii="Times New Roman" w:hAnsi="Times New Roman" w:cs="Times New Roman"/>
          <w:sz w:val="24"/>
          <w:szCs w:val="24"/>
        </w:rPr>
        <w:t xml:space="preserve">. Este contrato é vinculado ao edital do Processo Licitatório nº </w:t>
      </w:r>
      <w:r w:rsidR="00070687">
        <w:rPr>
          <w:rFonts w:ascii="Times New Roman" w:hAnsi="Times New Roman" w:cs="Times New Roman"/>
          <w:sz w:val="24"/>
          <w:szCs w:val="24"/>
        </w:rPr>
        <w:t>608/2.026</w:t>
      </w:r>
      <w:r w:rsidR="00C77B75" w:rsidRPr="00F60B68">
        <w:rPr>
          <w:rFonts w:ascii="Times New Roman" w:hAnsi="Times New Roman" w:cs="Times New Roman"/>
          <w:sz w:val="24"/>
          <w:szCs w:val="24"/>
        </w:rPr>
        <w:t xml:space="preserve">, homologado </w:t>
      </w:r>
      <w:proofErr w:type="gramStart"/>
      <w:r w:rsidR="00C77B75" w:rsidRPr="00F60B68">
        <w:rPr>
          <w:rFonts w:ascii="Times New Roman" w:hAnsi="Times New Roman" w:cs="Times New Roman"/>
          <w:sz w:val="24"/>
          <w:szCs w:val="24"/>
        </w:rPr>
        <w:t>em</w:t>
      </w:r>
      <w:proofErr w:type="gramEnd"/>
      <w:r w:rsidR="00C77B75" w:rsidRPr="00F60B68">
        <w:rPr>
          <w:rFonts w:ascii="Times New Roman" w:hAnsi="Times New Roman" w:cs="Times New Roman"/>
          <w:sz w:val="24"/>
          <w:szCs w:val="24"/>
        </w:rPr>
        <w:t xml:space="preserve"> </w:t>
      </w:r>
    </w:p>
    <w:p w:rsidR="00C77B75" w:rsidRPr="00F60B68" w:rsidRDefault="00070687" w:rsidP="006E35EA">
      <w:pPr>
        <w:pStyle w:val="Corpodetexto"/>
        <w:spacing w:before="5"/>
        <w:ind w:left="0" w:right="-13"/>
        <w:jc w:val="both"/>
        <w:rPr>
          <w:rFonts w:ascii="Times New Roman" w:hAnsi="Times New Roman" w:cs="Times New Roman"/>
          <w:sz w:val="24"/>
          <w:szCs w:val="24"/>
        </w:rPr>
      </w:pPr>
      <w:r>
        <w:rPr>
          <w:rFonts w:ascii="Times New Roman" w:hAnsi="Times New Roman" w:cs="Times New Roman"/>
          <w:sz w:val="24"/>
          <w:szCs w:val="24"/>
        </w:rPr>
        <w:t>00/00/2026</w:t>
      </w:r>
      <w:r w:rsidR="00C77B75" w:rsidRPr="00F60B68">
        <w:rPr>
          <w:rFonts w:ascii="Times New Roman" w:hAnsi="Times New Roman" w:cs="Times New Roman"/>
          <w:sz w:val="24"/>
          <w:szCs w:val="24"/>
        </w:rPr>
        <w:t>, e à proposta do licitante vencedor XXX.</w:t>
      </w:r>
    </w:p>
    <w:p w:rsidR="00507F8B" w:rsidRPr="00F60B68" w:rsidRDefault="00507F8B" w:rsidP="006E35EA">
      <w:pPr>
        <w:pStyle w:val="Corpodetexto"/>
        <w:spacing w:before="5"/>
        <w:ind w:left="0" w:right="-13"/>
        <w:jc w:val="center"/>
        <w:rPr>
          <w:rFonts w:ascii="Times New Roman" w:hAnsi="Times New Roman" w:cs="Times New Roman"/>
          <w:sz w:val="24"/>
          <w:szCs w:val="24"/>
        </w:rPr>
      </w:pPr>
    </w:p>
    <w:p w:rsidR="00507F8B" w:rsidRPr="00F60B68" w:rsidRDefault="00507F8B" w:rsidP="006E35EA">
      <w:pPr>
        <w:pStyle w:val="Corpodetexto"/>
        <w:spacing w:before="5"/>
        <w:ind w:left="0" w:right="-13"/>
        <w:jc w:val="center"/>
        <w:rPr>
          <w:rFonts w:ascii="Times New Roman" w:hAnsi="Times New Roman" w:cs="Times New Roman"/>
          <w:sz w:val="24"/>
          <w:szCs w:val="24"/>
        </w:rPr>
      </w:pPr>
      <w:r w:rsidRPr="00F60B68">
        <w:rPr>
          <w:rFonts w:ascii="Times New Roman" w:hAnsi="Times New Roman" w:cs="Times New Roman"/>
          <w:b/>
          <w:sz w:val="24"/>
          <w:szCs w:val="24"/>
          <w:u w:val="single"/>
        </w:rPr>
        <w:t>CLÁUSULA TERCEIRA: LEGISLAÇÃO APLICÁVEL À EXECUÇÃO DO CONTRATO, INCLUSIVE QUANTO AOS CASOS OMISSOS (art. 92, III</w:t>
      </w:r>
      <w:proofErr w:type="gramStart"/>
      <w:r w:rsidRPr="00F60B68">
        <w:rPr>
          <w:rFonts w:ascii="Times New Roman" w:hAnsi="Times New Roman" w:cs="Times New Roman"/>
          <w:b/>
          <w:sz w:val="24"/>
          <w:szCs w:val="24"/>
          <w:u w:val="single"/>
        </w:rPr>
        <w:t>)</w:t>
      </w:r>
      <w:proofErr w:type="gramEnd"/>
    </w:p>
    <w:p w:rsidR="00C77B75" w:rsidRPr="00F60B68" w:rsidRDefault="006A0304" w:rsidP="006A0304">
      <w:pPr>
        <w:tabs>
          <w:tab w:val="left" w:pos="432"/>
        </w:tabs>
        <w:spacing w:line="252" w:lineRule="exact"/>
        <w:jc w:val="both"/>
        <w:rPr>
          <w:rFonts w:ascii="Times New Roman" w:hAnsi="Times New Roman" w:cs="Times New Roman"/>
          <w:sz w:val="24"/>
          <w:szCs w:val="24"/>
        </w:rPr>
      </w:pPr>
      <w:r w:rsidRPr="00F60B68">
        <w:rPr>
          <w:rFonts w:ascii="Times New Roman" w:hAnsi="Times New Roman" w:cs="Times New Roman"/>
          <w:sz w:val="24"/>
          <w:szCs w:val="24"/>
        </w:rPr>
        <w:t xml:space="preserve">3.1 </w:t>
      </w:r>
      <w:r w:rsidR="00C77B75" w:rsidRPr="00F60B68">
        <w:rPr>
          <w:rFonts w:ascii="Times New Roman" w:hAnsi="Times New Roman" w:cs="Times New Roman"/>
          <w:sz w:val="24"/>
          <w:szCs w:val="24"/>
        </w:rPr>
        <w:t>Este contrato rege-se pelas disposições expressas na Lei nº 14.133/2021 e pelos preceitos de direito público, sendo</w:t>
      </w:r>
      <w:r w:rsidR="00F543A0" w:rsidRPr="00F60B68">
        <w:rPr>
          <w:rFonts w:ascii="Times New Roman" w:hAnsi="Times New Roman" w:cs="Times New Roman"/>
          <w:sz w:val="24"/>
          <w:szCs w:val="24"/>
        </w:rPr>
        <w:t xml:space="preserve"> </w:t>
      </w:r>
      <w:r w:rsidR="00C77B75" w:rsidRPr="00F60B68">
        <w:rPr>
          <w:rFonts w:ascii="Times New Roman" w:hAnsi="Times New Roman" w:cs="Times New Roman"/>
          <w:sz w:val="24"/>
          <w:szCs w:val="24"/>
        </w:rPr>
        <w:t>aplicados, supletivamente, os princípios da teoria geral dos contratos e as disposições de direito privado.</w:t>
      </w:r>
    </w:p>
    <w:p w:rsidR="00C77B75" w:rsidRPr="00F60B68" w:rsidRDefault="006A0304" w:rsidP="006A0304">
      <w:pPr>
        <w:tabs>
          <w:tab w:val="left" w:pos="415"/>
        </w:tabs>
        <w:spacing w:after="2"/>
        <w:ind w:right="150"/>
        <w:jc w:val="both"/>
        <w:rPr>
          <w:rFonts w:ascii="Times New Roman" w:hAnsi="Times New Roman" w:cs="Times New Roman"/>
          <w:sz w:val="24"/>
          <w:szCs w:val="24"/>
        </w:rPr>
      </w:pPr>
      <w:r w:rsidRPr="00F60B68">
        <w:rPr>
          <w:rFonts w:ascii="Times New Roman" w:hAnsi="Times New Roman" w:cs="Times New Roman"/>
          <w:sz w:val="24"/>
          <w:szCs w:val="24"/>
        </w:rPr>
        <w:t xml:space="preserve">3.2 </w:t>
      </w:r>
      <w:r w:rsidR="00C77B75" w:rsidRPr="00F60B68">
        <w:rPr>
          <w:rFonts w:ascii="Times New Roman" w:hAnsi="Times New Roman" w:cs="Times New Roman"/>
          <w:sz w:val="24"/>
          <w:szCs w:val="24"/>
        </w:rPr>
        <w:t xml:space="preserve">Os casos omissos serão resolvidos à luz da referida lei, recorrendo-se à analogia, aos costumes e aos princípios gerais do </w:t>
      </w:r>
      <w:proofErr w:type="gramStart"/>
      <w:r w:rsidR="00C77B75" w:rsidRPr="00F60B68">
        <w:rPr>
          <w:rFonts w:ascii="Times New Roman" w:hAnsi="Times New Roman" w:cs="Times New Roman"/>
          <w:sz w:val="24"/>
          <w:szCs w:val="24"/>
        </w:rPr>
        <w:t>direito</w:t>
      </w:r>
      <w:proofErr w:type="gramEnd"/>
    </w:p>
    <w:p w:rsidR="00756072" w:rsidRPr="00F60B68" w:rsidRDefault="00756072" w:rsidP="006E35EA">
      <w:pPr>
        <w:tabs>
          <w:tab w:val="left" w:pos="415"/>
        </w:tabs>
        <w:spacing w:after="2"/>
        <w:ind w:right="150"/>
        <w:jc w:val="both"/>
        <w:rPr>
          <w:rFonts w:ascii="Times New Roman" w:hAnsi="Times New Roman" w:cs="Times New Roman"/>
          <w:sz w:val="24"/>
          <w:szCs w:val="24"/>
        </w:rPr>
      </w:pPr>
    </w:p>
    <w:p w:rsidR="00756072" w:rsidRPr="00F60B68" w:rsidRDefault="00756072" w:rsidP="006E35EA">
      <w:pPr>
        <w:pStyle w:val="Corpodetexto"/>
        <w:spacing w:before="5"/>
        <w:ind w:left="0" w:right="-13"/>
        <w:jc w:val="center"/>
        <w:rPr>
          <w:rFonts w:ascii="Times New Roman" w:hAnsi="Times New Roman" w:cs="Times New Roman"/>
          <w:sz w:val="24"/>
          <w:szCs w:val="24"/>
        </w:rPr>
      </w:pPr>
      <w:r w:rsidRPr="00F60B68">
        <w:rPr>
          <w:rFonts w:ascii="Times New Roman" w:hAnsi="Times New Roman" w:cs="Times New Roman"/>
          <w:b/>
          <w:sz w:val="24"/>
          <w:szCs w:val="24"/>
          <w:u w:val="single"/>
        </w:rPr>
        <w:t>CLÁUSULA QUARTA: REGIME DE EXECUÇÃO OU A FORMA DE FORNECIMENTO (art. 92, IV</w:t>
      </w:r>
      <w:proofErr w:type="gramStart"/>
      <w:r w:rsidRPr="00F60B68">
        <w:rPr>
          <w:rFonts w:ascii="Times New Roman" w:hAnsi="Times New Roman" w:cs="Times New Roman"/>
          <w:b/>
          <w:sz w:val="24"/>
          <w:szCs w:val="24"/>
          <w:u w:val="single"/>
        </w:rPr>
        <w:t>)</w:t>
      </w:r>
      <w:proofErr w:type="gramEnd"/>
    </w:p>
    <w:p w:rsidR="00C77B75" w:rsidRPr="00F60B68" w:rsidRDefault="006A0304" w:rsidP="006E35EA">
      <w:pPr>
        <w:jc w:val="both"/>
        <w:rPr>
          <w:rFonts w:ascii="Times New Roman" w:hAnsi="Times New Roman" w:cs="Times New Roman"/>
          <w:sz w:val="24"/>
          <w:szCs w:val="24"/>
        </w:rPr>
      </w:pPr>
      <w:r w:rsidRPr="00F60B68">
        <w:rPr>
          <w:rFonts w:ascii="Times New Roman" w:hAnsi="Times New Roman" w:cs="Times New Roman"/>
          <w:sz w:val="24"/>
          <w:szCs w:val="24"/>
        </w:rPr>
        <w:t xml:space="preserve">4.2 </w:t>
      </w:r>
      <w:r w:rsidR="00C77B75" w:rsidRPr="00F60B68">
        <w:rPr>
          <w:rFonts w:ascii="Times New Roman" w:hAnsi="Times New Roman" w:cs="Times New Roman"/>
          <w:sz w:val="24"/>
          <w:szCs w:val="24"/>
        </w:rPr>
        <w:t>O contratado deverá reunir as condições necessárias para fornecer os serviços/produtos solicitados, com suporte etc...</w:t>
      </w:r>
    </w:p>
    <w:p w:rsidR="006E35EA" w:rsidRPr="00F60B68" w:rsidRDefault="006E35EA" w:rsidP="006E35EA">
      <w:pPr>
        <w:jc w:val="both"/>
        <w:rPr>
          <w:rFonts w:ascii="Times New Roman" w:hAnsi="Times New Roman" w:cs="Times New Roman"/>
          <w:sz w:val="24"/>
          <w:szCs w:val="24"/>
        </w:rPr>
      </w:pPr>
    </w:p>
    <w:p w:rsidR="00756072" w:rsidRPr="00F60B68" w:rsidRDefault="00756072" w:rsidP="006E35EA">
      <w:pPr>
        <w:pStyle w:val="Corpodetexto"/>
        <w:spacing w:before="5"/>
        <w:ind w:left="0" w:right="-13"/>
        <w:jc w:val="center"/>
        <w:rPr>
          <w:rFonts w:ascii="Times New Roman" w:hAnsi="Times New Roman" w:cs="Times New Roman"/>
          <w:sz w:val="24"/>
          <w:szCs w:val="24"/>
        </w:rPr>
      </w:pPr>
      <w:r w:rsidRPr="00F60B68">
        <w:rPr>
          <w:rFonts w:ascii="Times New Roman" w:hAnsi="Times New Roman" w:cs="Times New Roman"/>
          <w:b/>
          <w:sz w:val="24"/>
          <w:szCs w:val="24"/>
          <w:u w:val="single"/>
        </w:rPr>
        <w:t>CLÁUSULA QUINTA: O PREÇO E AS CONDIÇÕES DE PAGAMENTO (art. 92, V</w:t>
      </w:r>
      <w:proofErr w:type="gramStart"/>
      <w:r w:rsidRPr="00F60B68">
        <w:rPr>
          <w:rFonts w:ascii="Times New Roman" w:hAnsi="Times New Roman" w:cs="Times New Roman"/>
          <w:b/>
          <w:sz w:val="24"/>
          <w:szCs w:val="24"/>
          <w:u w:val="single"/>
        </w:rPr>
        <w:t>)</w:t>
      </w:r>
      <w:proofErr w:type="gramEnd"/>
    </w:p>
    <w:p w:rsidR="00C77B75" w:rsidRPr="00F60B68" w:rsidRDefault="006A0304" w:rsidP="006E35EA">
      <w:pPr>
        <w:spacing w:line="236" w:lineRule="exact"/>
        <w:rPr>
          <w:rFonts w:ascii="Times New Roman" w:hAnsi="Times New Roman" w:cs="Times New Roman"/>
          <w:sz w:val="24"/>
          <w:szCs w:val="24"/>
        </w:rPr>
      </w:pPr>
      <w:r w:rsidRPr="00F60B68">
        <w:rPr>
          <w:rFonts w:ascii="Times New Roman" w:hAnsi="Times New Roman" w:cs="Times New Roman"/>
          <w:sz w:val="24"/>
          <w:szCs w:val="24"/>
        </w:rPr>
        <w:t>5.</w:t>
      </w:r>
      <w:r w:rsidR="00C77B75" w:rsidRPr="00F60B68">
        <w:rPr>
          <w:rFonts w:ascii="Times New Roman" w:hAnsi="Times New Roman" w:cs="Times New Roman"/>
          <w:sz w:val="24"/>
          <w:szCs w:val="24"/>
        </w:rPr>
        <w:t>1. PREÇO:</w:t>
      </w:r>
    </w:p>
    <w:p w:rsidR="00756072" w:rsidRPr="00F60B68" w:rsidRDefault="00756072" w:rsidP="006E35EA">
      <w:pPr>
        <w:rPr>
          <w:rFonts w:ascii="Times New Roman" w:hAnsi="Times New Roman" w:cs="Times New Roman"/>
          <w:sz w:val="24"/>
          <w:szCs w:val="24"/>
        </w:rPr>
      </w:pPr>
    </w:p>
    <w:p w:rsidR="00756072" w:rsidRPr="00F60B68" w:rsidRDefault="00756072" w:rsidP="006E35EA">
      <w:pPr>
        <w:pStyle w:val="Corpodetexto"/>
        <w:spacing w:before="5"/>
        <w:ind w:left="0" w:right="-13"/>
        <w:jc w:val="center"/>
        <w:rPr>
          <w:rFonts w:ascii="Times New Roman" w:hAnsi="Times New Roman" w:cs="Times New Roman"/>
          <w:sz w:val="24"/>
          <w:szCs w:val="24"/>
        </w:rPr>
      </w:pPr>
      <w:r w:rsidRPr="00F60B68">
        <w:rPr>
          <w:rFonts w:ascii="Times New Roman" w:hAnsi="Times New Roman" w:cs="Times New Roman"/>
          <w:b/>
          <w:sz w:val="24"/>
          <w:szCs w:val="24"/>
          <w:u w:val="single"/>
        </w:rPr>
        <w:t>CLÁUSULA SEXTA: PRAZO PARA LIQUIDAÇÃO E PARA PAGAMENTO (art. 92</w:t>
      </w:r>
      <w:proofErr w:type="gramStart"/>
      <w:r w:rsidRPr="00F60B68">
        <w:rPr>
          <w:rFonts w:ascii="Times New Roman" w:hAnsi="Times New Roman" w:cs="Times New Roman"/>
          <w:b/>
          <w:sz w:val="24"/>
          <w:szCs w:val="24"/>
          <w:u w:val="single"/>
        </w:rPr>
        <w:t>, VI</w:t>
      </w:r>
      <w:proofErr w:type="gramEnd"/>
      <w:r w:rsidRPr="00F60B68">
        <w:rPr>
          <w:rFonts w:ascii="Times New Roman" w:hAnsi="Times New Roman" w:cs="Times New Roman"/>
          <w:b/>
          <w:sz w:val="24"/>
          <w:szCs w:val="24"/>
          <w:u w:val="single"/>
        </w:rPr>
        <w:t>)</w:t>
      </w:r>
    </w:p>
    <w:p w:rsidR="00C77B75" w:rsidRPr="00F60B68" w:rsidRDefault="006A0304" w:rsidP="006E35EA">
      <w:pPr>
        <w:spacing w:line="234" w:lineRule="exact"/>
        <w:rPr>
          <w:rFonts w:ascii="Times New Roman" w:hAnsi="Times New Roman" w:cs="Times New Roman"/>
          <w:sz w:val="24"/>
          <w:szCs w:val="24"/>
        </w:rPr>
      </w:pPr>
      <w:r w:rsidRPr="00F60B68">
        <w:rPr>
          <w:rFonts w:ascii="Times New Roman" w:hAnsi="Times New Roman" w:cs="Times New Roman"/>
          <w:sz w:val="24"/>
          <w:szCs w:val="24"/>
        </w:rPr>
        <w:t xml:space="preserve">6.1 </w:t>
      </w:r>
      <w:r w:rsidR="00C77B75" w:rsidRPr="00F60B68">
        <w:rPr>
          <w:rFonts w:ascii="Times New Roman" w:hAnsi="Times New Roman" w:cs="Times New Roman"/>
          <w:sz w:val="24"/>
          <w:szCs w:val="24"/>
        </w:rPr>
        <w:t>Após entrega da ordem de compra e conclusão do serviço será realizado o pagamento em conta indicada pela empresa</w:t>
      </w:r>
      <w:r w:rsidR="00EC19B9" w:rsidRPr="00F60B68">
        <w:rPr>
          <w:rFonts w:ascii="Times New Roman" w:hAnsi="Times New Roman" w:cs="Times New Roman"/>
          <w:sz w:val="24"/>
          <w:szCs w:val="24"/>
        </w:rPr>
        <w:t xml:space="preserve"> </w:t>
      </w:r>
      <w:r w:rsidR="00C77B75" w:rsidRPr="00F60B68">
        <w:rPr>
          <w:rFonts w:ascii="Times New Roman" w:hAnsi="Times New Roman" w:cs="Times New Roman"/>
          <w:sz w:val="24"/>
          <w:szCs w:val="24"/>
        </w:rPr>
        <w:t>vencedora.</w:t>
      </w:r>
    </w:p>
    <w:p w:rsidR="00756072" w:rsidRPr="00F60B68" w:rsidRDefault="00756072" w:rsidP="006E35EA">
      <w:pPr>
        <w:spacing w:line="234" w:lineRule="exact"/>
        <w:jc w:val="center"/>
        <w:rPr>
          <w:rFonts w:ascii="Times New Roman" w:hAnsi="Times New Roman" w:cs="Times New Roman"/>
          <w:sz w:val="24"/>
          <w:szCs w:val="24"/>
        </w:rPr>
      </w:pPr>
    </w:p>
    <w:p w:rsidR="00756072" w:rsidRPr="00F60B68" w:rsidRDefault="00756072" w:rsidP="006E35EA">
      <w:pPr>
        <w:pStyle w:val="Corpodetexto"/>
        <w:spacing w:before="5"/>
        <w:ind w:left="0" w:right="-13"/>
        <w:jc w:val="center"/>
        <w:rPr>
          <w:rFonts w:ascii="Times New Roman" w:hAnsi="Times New Roman" w:cs="Times New Roman"/>
          <w:sz w:val="24"/>
          <w:szCs w:val="24"/>
        </w:rPr>
      </w:pPr>
      <w:r w:rsidRPr="00F60B68">
        <w:rPr>
          <w:rFonts w:ascii="Times New Roman" w:hAnsi="Times New Roman" w:cs="Times New Roman"/>
          <w:b/>
          <w:sz w:val="24"/>
          <w:szCs w:val="24"/>
          <w:u w:val="single"/>
        </w:rPr>
        <w:t>CLÁUSULA SÉTIMA: CLÁUSULA SEXTA: PRAZO PARA LIQUIDAÇÃO E PARA PAGAMENTO (art. 92</w:t>
      </w:r>
      <w:proofErr w:type="gramStart"/>
      <w:r w:rsidRPr="00F60B68">
        <w:rPr>
          <w:rFonts w:ascii="Times New Roman" w:hAnsi="Times New Roman" w:cs="Times New Roman"/>
          <w:b/>
          <w:sz w:val="24"/>
          <w:szCs w:val="24"/>
          <w:u w:val="single"/>
        </w:rPr>
        <w:t>, VI</w:t>
      </w:r>
      <w:proofErr w:type="gramEnd"/>
      <w:r w:rsidRPr="00F60B68">
        <w:rPr>
          <w:rFonts w:ascii="Times New Roman" w:hAnsi="Times New Roman" w:cs="Times New Roman"/>
          <w:b/>
          <w:sz w:val="24"/>
          <w:szCs w:val="24"/>
          <w:u w:val="single"/>
        </w:rPr>
        <w:t>)</w:t>
      </w:r>
    </w:p>
    <w:p w:rsidR="00C77B75" w:rsidRPr="00F60B68" w:rsidRDefault="006A0304" w:rsidP="006E35EA">
      <w:pPr>
        <w:spacing w:line="236" w:lineRule="exact"/>
        <w:rPr>
          <w:rFonts w:ascii="Times New Roman" w:hAnsi="Times New Roman" w:cs="Times New Roman"/>
          <w:sz w:val="24"/>
          <w:szCs w:val="24"/>
        </w:rPr>
      </w:pPr>
      <w:r w:rsidRPr="00F60B68">
        <w:rPr>
          <w:rFonts w:ascii="Times New Roman" w:hAnsi="Times New Roman" w:cs="Times New Roman"/>
          <w:sz w:val="24"/>
          <w:szCs w:val="24"/>
        </w:rPr>
        <w:t xml:space="preserve">7.1 </w:t>
      </w:r>
      <w:r w:rsidR="00C77B75" w:rsidRPr="00F60B68">
        <w:rPr>
          <w:rFonts w:ascii="Times New Roman" w:hAnsi="Times New Roman" w:cs="Times New Roman"/>
          <w:sz w:val="24"/>
          <w:szCs w:val="24"/>
        </w:rPr>
        <w:t>O Contrato terá vigência a partir de sua assinatura até o findar das atividades.</w:t>
      </w:r>
    </w:p>
    <w:p w:rsidR="00756072" w:rsidRPr="00F60B68" w:rsidRDefault="00756072" w:rsidP="006E35EA">
      <w:pPr>
        <w:jc w:val="center"/>
        <w:rPr>
          <w:rFonts w:ascii="Times New Roman" w:hAnsi="Times New Roman" w:cs="Times New Roman"/>
          <w:sz w:val="24"/>
          <w:szCs w:val="24"/>
        </w:rPr>
      </w:pPr>
    </w:p>
    <w:p w:rsidR="00756072" w:rsidRPr="00F60B68" w:rsidRDefault="00756072" w:rsidP="006E35EA">
      <w:pPr>
        <w:pStyle w:val="Corpodetexto"/>
        <w:spacing w:before="5"/>
        <w:ind w:left="0" w:right="-13"/>
        <w:jc w:val="center"/>
        <w:rPr>
          <w:rFonts w:ascii="Times New Roman" w:hAnsi="Times New Roman" w:cs="Times New Roman"/>
          <w:b/>
          <w:sz w:val="24"/>
          <w:szCs w:val="24"/>
          <w:u w:val="single"/>
        </w:rPr>
      </w:pPr>
      <w:r w:rsidRPr="00F60B68">
        <w:rPr>
          <w:rFonts w:ascii="Times New Roman" w:hAnsi="Times New Roman" w:cs="Times New Roman"/>
          <w:b/>
          <w:sz w:val="24"/>
          <w:szCs w:val="24"/>
          <w:u w:val="single"/>
        </w:rPr>
        <w:t xml:space="preserve">CLÁUSULA OITAVA: O CRÉDITO PELO QUAL CORRERÁ A DESPESA, COM A INDICAÇÃO DA CLASSIFICAÇÃO FUNCIONAL PROGRAMÁTICA E DA CATEGORIA </w:t>
      </w:r>
      <w:proofErr w:type="gramStart"/>
      <w:r w:rsidRPr="00F60B68">
        <w:rPr>
          <w:rFonts w:ascii="Times New Roman" w:hAnsi="Times New Roman" w:cs="Times New Roman"/>
          <w:b/>
          <w:sz w:val="24"/>
          <w:szCs w:val="24"/>
          <w:u w:val="single"/>
        </w:rPr>
        <w:t>ECONÔMICA</w:t>
      </w:r>
      <w:proofErr w:type="gramEnd"/>
    </w:p>
    <w:p w:rsidR="00C77B75" w:rsidRPr="00F60B68" w:rsidRDefault="006A0304" w:rsidP="006E35EA">
      <w:pPr>
        <w:spacing w:line="236" w:lineRule="exact"/>
        <w:rPr>
          <w:rFonts w:ascii="Times New Roman" w:hAnsi="Times New Roman" w:cs="Times New Roman"/>
          <w:sz w:val="24"/>
          <w:szCs w:val="24"/>
        </w:rPr>
      </w:pPr>
      <w:r w:rsidRPr="00F60B68">
        <w:rPr>
          <w:rFonts w:ascii="Times New Roman" w:hAnsi="Times New Roman" w:cs="Times New Roman"/>
          <w:sz w:val="24"/>
          <w:szCs w:val="24"/>
        </w:rPr>
        <w:t xml:space="preserve">8.1 </w:t>
      </w:r>
      <w:r w:rsidR="00C77B75" w:rsidRPr="00F60B68">
        <w:rPr>
          <w:rFonts w:ascii="Times New Roman" w:hAnsi="Times New Roman" w:cs="Times New Roman"/>
          <w:sz w:val="24"/>
          <w:szCs w:val="24"/>
        </w:rPr>
        <w:t>Os Recursos serão próprios do município, prevista no orçamento para o exercício de 2024, conforme segue:</w:t>
      </w:r>
    </w:p>
    <w:p w:rsidR="00535597" w:rsidRPr="00F60B68" w:rsidRDefault="00535597" w:rsidP="006E35EA">
      <w:pPr>
        <w:rPr>
          <w:rFonts w:ascii="Times New Roman" w:hAnsi="Times New Roman" w:cs="Times New Roman"/>
          <w:sz w:val="24"/>
          <w:szCs w:val="24"/>
        </w:rPr>
      </w:pPr>
    </w:p>
    <w:tbl>
      <w:tblPr>
        <w:tblStyle w:val="TableNormal"/>
        <w:tblW w:w="9705"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05"/>
      </w:tblGrid>
      <w:tr w:rsidR="00A711D2" w:rsidRPr="00F60B68" w:rsidTr="00A711D2">
        <w:trPr>
          <w:trHeight w:val="253"/>
        </w:trPr>
        <w:tc>
          <w:tcPr>
            <w:tcW w:w="9705" w:type="dxa"/>
            <w:shd w:val="clear" w:color="auto" w:fill="C0C0C0"/>
            <w:vAlign w:val="center"/>
          </w:tcPr>
          <w:p w:rsidR="00A711D2" w:rsidRPr="00F60B68" w:rsidRDefault="00A711D2" w:rsidP="006E35EA">
            <w:pPr>
              <w:ind w:right="59"/>
              <w:jc w:val="center"/>
              <w:rPr>
                <w:rFonts w:ascii="Times New Roman" w:hAnsi="Times New Roman" w:cs="Times New Roman"/>
                <w:sz w:val="24"/>
                <w:szCs w:val="24"/>
              </w:rPr>
            </w:pPr>
            <w:r w:rsidRPr="00F60B68">
              <w:rPr>
                <w:rFonts w:ascii="Times New Roman" w:hAnsi="Times New Roman" w:cs="Times New Roman"/>
                <w:sz w:val="24"/>
                <w:szCs w:val="24"/>
              </w:rPr>
              <w:t>Dotação</w:t>
            </w:r>
          </w:p>
        </w:tc>
      </w:tr>
      <w:tr w:rsidR="00A711D2" w:rsidRPr="00F60B68" w:rsidTr="007034C6">
        <w:trPr>
          <w:trHeight w:val="256"/>
        </w:trPr>
        <w:tc>
          <w:tcPr>
            <w:tcW w:w="9705" w:type="dxa"/>
          </w:tcPr>
          <w:p w:rsidR="00A711D2" w:rsidRPr="00F60B68" w:rsidRDefault="00A711D2" w:rsidP="006E35EA">
            <w:pPr>
              <w:spacing w:line="183" w:lineRule="exact"/>
              <w:ind w:right="59"/>
              <w:jc w:val="right"/>
              <w:rPr>
                <w:rFonts w:ascii="Times New Roman" w:hAnsi="Times New Roman" w:cs="Times New Roman"/>
                <w:sz w:val="24"/>
                <w:szCs w:val="24"/>
              </w:rPr>
            </w:pPr>
          </w:p>
        </w:tc>
      </w:tr>
    </w:tbl>
    <w:p w:rsidR="00756072" w:rsidRPr="00F60B68" w:rsidRDefault="00756072" w:rsidP="006E35EA">
      <w:pPr>
        <w:rPr>
          <w:rFonts w:ascii="Times New Roman" w:hAnsi="Times New Roman" w:cs="Times New Roman"/>
          <w:sz w:val="24"/>
          <w:szCs w:val="24"/>
        </w:rPr>
      </w:pPr>
    </w:p>
    <w:p w:rsidR="00C77B75" w:rsidRPr="00F60B68" w:rsidRDefault="00756072" w:rsidP="006E35EA">
      <w:pPr>
        <w:pStyle w:val="Corpodetexto"/>
        <w:spacing w:before="5"/>
        <w:ind w:left="0" w:right="-13"/>
        <w:jc w:val="center"/>
        <w:rPr>
          <w:rFonts w:ascii="Times New Roman" w:hAnsi="Times New Roman" w:cs="Times New Roman"/>
          <w:sz w:val="24"/>
          <w:szCs w:val="24"/>
        </w:rPr>
      </w:pPr>
      <w:r w:rsidRPr="00F60B68">
        <w:rPr>
          <w:rFonts w:ascii="Times New Roman" w:hAnsi="Times New Roman" w:cs="Times New Roman"/>
          <w:b/>
          <w:sz w:val="24"/>
          <w:szCs w:val="24"/>
          <w:u w:val="single"/>
        </w:rPr>
        <w:t>CLÁUSULA NONA: A OBRIGAÇÃO DO CONTRATADO DE MANTER, DURANTE TODA A EXECUÇÃO DO CONTRATO, EM COMPATIBILIDADE COM AS OBRIGAÇÕES POR ELE ASSUMIDAS, TODAS AS CONDIÇÕES EXIGIDAS PARA A HABILITAÇÃO NA LICITAÇÃO (art. 92, XVI</w:t>
      </w:r>
      <w:proofErr w:type="gramStart"/>
      <w:r w:rsidRPr="00F60B68">
        <w:rPr>
          <w:rFonts w:ascii="Times New Roman" w:hAnsi="Times New Roman" w:cs="Times New Roman"/>
          <w:b/>
          <w:sz w:val="24"/>
          <w:szCs w:val="24"/>
          <w:u w:val="single"/>
        </w:rPr>
        <w:t>)</w:t>
      </w:r>
      <w:proofErr w:type="gramEnd"/>
    </w:p>
    <w:p w:rsidR="00C77B75" w:rsidRPr="00F60B68" w:rsidRDefault="006A0304" w:rsidP="006E35EA">
      <w:pPr>
        <w:ind w:right="143"/>
        <w:rPr>
          <w:rFonts w:ascii="Times New Roman" w:hAnsi="Times New Roman" w:cs="Times New Roman"/>
          <w:sz w:val="24"/>
          <w:szCs w:val="24"/>
        </w:rPr>
      </w:pPr>
      <w:r w:rsidRPr="00F60B68">
        <w:rPr>
          <w:rFonts w:ascii="Times New Roman" w:hAnsi="Times New Roman" w:cs="Times New Roman"/>
          <w:sz w:val="24"/>
          <w:szCs w:val="24"/>
        </w:rPr>
        <w:t>9.</w:t>
      </w:r>
      <w:r w:rsidR="00C77B75" w:rsidRPr="00F60B68">
        <w:rPr>
          <w:rFonts w:ascii="Times New Roman" w:hAnsi="Times New Roman" w:cs="Times New Roman"/>
          <w:sz w:val="24"/>
          <w:szCs w:val="24"/>
        </w:rPr>
        <w:t>1. O CONTRATADO fica obrigado a manter, durante toda a execução do contrato, em compatibilidade com as obrigações por ele assumidas, todas as condições exigidas para a habilitação na licitação.</w:t>
      </w:r>
    </w:p>
    <w:p w:rsidR="00756072" w:rsidRPr="00F60B68" w:rsidRDefault="00756072" w:rsidP="006E35EA">
      <w:pPr>
        <w:ind w:right="143"/>
        <w:rPr>
          <w:rFonts w:ascii="Times New Roman" w:hAnsi="Times New Roman" w:cs="Times New Roman"/>
          <w:sz w:val="24"/>
          <w:szCs w:val="24"/>
        </w:rPr>
      </w:pPr>
    </w:p>
    <w:p w:rsidR="00756072" w:rsidRPr="00F60B68" w:rsidRDefault="00756072" w:rsidP="006E35EA">
      <w:pPr>
        <w:pStyle w:val="Corpodetexto"/>
        <w:spacing w:before="5"/>
        <w:ind w:left="0" w:right="-13"/>
        <w:jc w:val="center"/>
        <w:rPr>
          <w:rFonts w:ascii="Times New Roman" w:hAnsi="Times New Roman" w:cs="Times New Roman"/>
          <w:sz w:val="24"/>
          <w:szCs w:val="24"/>
        </w:rPr>
      </w:pPr>
      <w:r w:rsidRPr="00F60B68">
        <w:rPr>
          <w:rFonts w:ascii="Times New Roman" w:hAnsi="Times New Roman" w:cs="Times New Roman"/>
          <w:b/>
          <w:sz w:val="24"/>
          <w:szCs w:val="24"/>
          <w:u w:val="single"/>
        </w:rPr>
        <w:t>CLÁUSULA DÉCIMA: A OBRIGAÇÃO DE O CONTRATADO CUMPRIR AS EXIGÊNCIAS DE RESERVA DE CARGOS PREVISTA EM LEI, BEM COMO EM OUTRAS NORMAS ESPECÍFICAS, PARA PESSOA COM DEFICIÊNCIA, PARA REABILITADO DA PREVIDÊNCIA SOCIAL E PARA APRENDIZ (art. 92, XVII</w:t>
      </w:r>
      <w:proofErr w:type="gramStart"/>
      <w:r w:rsidRPr="00F60B68">
        <w:rPr>
          <w:rFonts w:ascii="Times New Roman" w:hAnsi="Times New Roman" w:cs="Times New Roman"/>
          <w:b/>
          <w:sz w:val="24"/>
          <w:szCs w:val="24"/>
          <w:u w:val="single"/>
        </w:rPr>
        <w:t>)</w:t>
      </w:r>
      <w:proofErr w:type="gramEnd"/>
    </w:p>
    <w:p w:rsidR="00C77B75" w:rsidRPr="00F60B68" w:rsidRDefault="006A0304" w:rsidP="006A0304">
      <w:pPr>
        <w:spacing w:line="236" w:lineRule="exact"/>
        <w:jc w:val="both"/>
        <w:rPr>
          <w:rFonts w:ascii="Times New Roman" w:hAnsi="Times New Roman" w:cs="Times New Roman"/>
          <w:sz w:val="24"/>
          <w:szCs w:val="24"/>
        </w:rPr>
      </w:pPr>
      <w:r w:rsidRPr="00F60B68">
        <w:rPr>
          <w:rFonts w:ascii="Times New Roman" w:hAnsi="Times New Roman" w:cs="Times New Roman"/>
          <w:sz w:val="24"/>
          <w:szCs w:val="24"/>
        </w:rPr>
        <w:t>10.</w:t>
      </w:r>
      <w:r w:rsidR="00C77B75" w:rsidRPr="00F60B68">
        <w:rPr>
          <w:rFonts w:ascii="Times New Roman" w:hAnsi="Times New Roman" w:cs="Times New Roman"/>
          <w:sz w:val="24"/>
          <w:szCs w:val="24"/>
        </w:rPr>
        <w:t>1. O CONTRATADO fica obrigado a cumprir as exigências de reserva de cargos prevista em lei, bem como em outras</w:t>
      </w:r>
      <w:r w:rsidRPr="00F60B68">
        <w:rPr>
          <w:rFonts w:ascii="Times New Roman" w:hAnsi="Times New Roman" w:cs="Times New Roman"/>
          <w:sz w:val="24"/>
          <w:szCs w:val="24"/>
        </w:rPr>
        <w:t xml:space="preserve"> </w:t>
      </w:r>
      <w:r w:rsidR="00C77B75" w:rsidRPr="00F60B68">
        <w:rPr>
          <w:rFonts w:ascii="Times New Roman" w:hAnsi="Times New Roman" w:cs="Times New Roman"/>
          <w:sz w:val="24"/>
          <w:szCs w:val="24"/>
        </w:rPr>
        <w:t>normas específicas, para pessoa com deficiência, para reabilitado da previdência social e para aprendiz.</w:t>
      </w:r>
    </w:p>
    <w:p w:rsidR="00C77B75" w:rsidRPr="00F60B68" w:rsidRDefault="00C77B75" w:rsidP="006E35EA">
      <w:pPr>
        <w:spacing w:before="9"/>
        <w:rPr>
          <w:rFonts w:ascii="Times New Roman" w:hAnsi="Times New Roman" w:cs="Times New Roman"/>
          <w:sz w:val="24"/>
          <w:szCs w:val="24"/>
        </w:rPr>
      </w:pPr>
    </w:p>
    <w:p w:rsidR="00C77B75" w:rsidRPr="00F60B68" w:rsidRDefault="00C77B75" w:rsidP="006E35EA">
      <w:pPr>
        <w:tabs>
          <w:tab w:val="left" w:pos="10023"/>
        </w:tabs>
        <w:jc w:val="center"/>
        <w:outlineLvl w:val="0"/>
        <w:rPr>
          <w:rFonts w:ascii="Times New Roman" w:hAnsi="Times New Roman" w:cs="Times New Roman"/>
          <w:b/>
          <w:sz w:val="24"/>
          <w:szCs w:val="24"/>
          <w:u w:val="single"/>
        </w:rPr>
      </w:pPr>
      <w:r w:rsidRPr="00F60B68">
        <w:rPr>
          <w:rFonts w:ascii="Times New Roman" w:hAnsi="Times New Roman" w:cs="Times New Roman"/>
          <w:b/>
          <w:sz w:val="24"/>
          <w:szCs w:val="24"/>
          <w:u w:val="single"/>
        </w:rPr>
        <w:t>CLÁUSULA DÉCIMA PRIMEIRA: O MODELO DE GESTÃO DO CONTRATO</w:t>
      </w:r>
    </w:p>
    <w:p w:rsidR="00C77B75" w:rsidRPr="00F60B68" w:rsidRDefault="006A0304" w:rsidP="006E35EA">
      <w:pPr>
        <w:spacing w:before="100"/>
        <w:rPr>
          <w:rFonts w:ascii="Times New Roman" w:hAnsi="Times New Roman" w:cs="Times New Roman"/>
          <w:sz w:val="24"/>
          <w:szCs w:val="24"/>
        </w:rPr>
      </w:pPr>
      <w:proofErr w:type="gramStart"/>
      <w:r w:rsidRPr="00F60B68">
        <w:rPr>
          <w:rFonts w:ascii="Times New Roman" w:hAnsi="Times New Roman" w:cs="Times New Roman"/>
          <w:sz w:val="24"/>
          <w:szCs w:val="24"/>
        </w:rPr>
        <w:t xml:space="preserve">11.1 </w:t>
      </w:r>
      <w:r w:rsidR="00C77B75" w:rsidRPr="00F60B68">
        <w:rPr>
          <w:rFonts w:ascii="Times New Roman" w:hAnsi="Times New Roman" w:cs="Times New Roman"/>
          <w:sz w:val="24"/>
          <w:szCs w:val="24"/>
        </w:rPr>
        <w:t>Gestor</w:t>
      </w:r>
      <w:proofErr w:type="gramEnd"/>
      <w:r w:rsidR="00C77B75" w:rsidRPr="00F60B68">
        <w:rPr>
          <w:rFonts w:ascii="Times New Roman" w:hAnsi="Times New Roman" w:cs="Times New Roman"/>
          <w:sz w:val="24"/>
          <w:szCs w:val="24"/>
        </w:rPr>
        <w:t>: .............../Gestor Substituto</w:t>
      </w:r>
    </w:p>
    <w:p w:rsidR="00C77B75" w:rsidRPr="00F60B68" w:rsidRDefault="006A0304" w:rsidP="006E35EA">
      <w:pPr>
        <w:spacing w:before="100"/>
        <w:rPr>
          <w:rFonts w:ascii="Times New Roman" w:hAnsi="Times New Roman" w:cs="Times New Roman"/>
          <w:sz w:val="24"/>
          <w:szCs w:val="24"/>
        </w:rPr>
      </w:pPr>
      <w:proofErr w:type="gramStart"/>
      <w:r w:rsidRPr="00F60B68">
        <w:rPr>
          <w:rFonts w:ascii="Times New Roman" w:hAnsi="Times New Roman" w:cs="Times New Roman"/>
          <w:sz w:val="24"/>
          <w:szCs w:val="24"/>
        </w:rPr>
        <w:t xml:space="preserve">11.2 </w:t>
      </w:r>
      <w:r w:rsidR="00C77B75" w:rsidRPr="00F60B68">
        <w:rPr>
          <w:rFonts w:ascii="Times New Roman" w:hAnsi="Times New Roman" w:cs="Times New Roman"/>
          <w:sz w:val="24"/>
          <w:szCs w:val="24"/>
        </w:rPr>
        <w:t>Fiscal</w:t>
      </w:r>
      <w:proofErr w:type="gramEnd"/>
      <w:r w:rsidR="00C77B75" w:rsidRPr="00F60B68">
        <w:rPr>
          <w:rFonts w:ascii="Times New Roman" w:hAnsi="Times New Roman" w:cs="Times New Roman"/>
          <w:sz w:val="24"/>
          <w:szCs w:val="24"/>
        </w:rPr>
        <w:t>: ................./Fiscal Substituto</w:t>
      </w:r>
    </w:p>
    <w:p w:rsidR="00C77B75" w:rsidRPr="00F60B68" w:rsidRDefault="00C77B75" w:rsidP="006E35EA">
      <w:pPr>
        <w:spacing w:before="10"/>
        <w:rPr>
          <w:rFonts w:ascii="Times New Roman" w:hAnsi="Times New Roman" w:cs="Times New Roman"/>
          <w:sz w:val="24"/>
          <w:szCs w:val="24"/>
        </w:rPr>
      </w:pPr>
    </w:p>
    <w:p w:rsidR="00C77B75" w:rsidRPr="00F60B68" w:rsidRDefault="00C77B75" w:rsidP="006E35EA">
      <w:pPr>
        <w:tabs>
          <w:tab w:val="left" w:pos="10023"/>
        </w:tabs>
        <w:jc w:val="center"/>
        <w:outlineLvl w:val="0"/>
        <w:rPr>
          <w:rFonts w:ascii="Times New Roman" w:hAnsi="Times New Roman" w:cs="Times New Roman"/>
          <w:b/>
          <w:sz w:val="24"/>
          <w:szCs w:val="24"/>
          <w:u w:val="single"/>
        </w:rPr>
      </w:pPr>
      <w:r w:rsidRPr="00F60B68">
        <w:rPr>
          <w:rFonts w:ascii="Times New Roman" w:hAnsi="Times New Roman" w:cs="Times New Roman"/>
          <w:b/>
          <w:sz w:val="24"/>
          <w:szCs w:val="24"/>
          <w:u w:val="single"/>
        </w:rPr>
        <w:t>CLÁUSULA DÉCIMA SEGUNDA: OS CASOS DE EXTINÇÃO (art. 92, XIX</w:t>
      </w:r>
      <w:proofErr w:type="gramStart"/>
      <w:r w:rsidRPr="00F60B68">
        <w:rPr>
          <w:rFonts w:ascii="Times New Roman" w:hAnsi="Times New Roman" w:cs="Times New Roman"/>
          <w:b/>
          <w:sz w:val="24"/>
          <w:szCs w:val="24"/>
          <w:u w:val="single"/>
        </w:rPr>
        <w:t>)</w:t>
      </w:r>
      <w:proofErr w:type="gramEnd"/>
    </w:p>
    <w:p w:rsidR="00C77B75" w:rsidRPr="00F60B68" w:rsidRDefault="003902D6" w:rsidP="003902D6">
      <w:pPr>
        <w:tabs>
          <w:tab w:val="left" w:pos="284"/>
          <w:tab w:val="left" w:pos="487"/>
        </w:tabs>
        <w:spacing w:before="1"/>
        <w:ind w:left="-63" w:right="155"/>
        <w:rPr>
          <w:rFonts w:ascii="Times New Roman" w:hAnsi="Times New Roman" w:cs="Times New Roman"/>
          <w:sz w:val="24"/>
          <w:szCs w:val="24"/>
        </w:rPr>
      </w:pPr>
      <w:r w:rsidRPr="00F60B68">
        <w:rPr>
          <w:rFonts w:ascii="Times New Roman" w:hAnsi="Times New Roman" w:cs="Times New Roman"/>
          <w:b/>
          <w:sz w:val="24"/>
          <w:szCs w:val="24"/>
        </w:rPr>
        <w:t>12.1</w:t>
      </w:r>
      <w:r w:rsidRPr="00F60B68">
        <w:rPr>
          <w:rFonts w:ascii="Times New Roman" w:hAnsi="Times New Roman" w:cs="Times New Roman"/>
          <w:sz w:val="24"/>
          <w:szCs w:val="24"/>
        </w:rPr>
        <w:t xml:space="preserve"> </w:t>
      </w:r>
      <w:r w:rsidR="00C77B75" w:rsidRPr="00F60B68">
        <w:rPr>
          <w:rFonts w:ascii="Times New Roman" w:hAnsi="Times New Roman" w:cs="Times New Roman"/>
          <w:sz w:val="24"/>
          <w:szCs w:val="24"/>
        </w:rPr>
        <w:t>Constituirão motivos para extinção do contrato, devendo ser formalmente motivada nos autos do processo, assegurados o contraditório e a ampla defesa, as seguintes situações (art. 136, caput da Lei nº 14.133/2021):</w:t>
      </w:r>
    </w:p>
    <w:p w:rsidR="00C77B75" w:rsidRPr="00F60B68" w:rsidRDefault="00C77B75" w:rsidP="007F3A08">
      <w:pPr>
        <w:numPr>
          <w:ilvl w:val="1"/>
          <w:numId w:val="22"/>
        </w:numPr>
        <w:tabs>
          <w:tab w:val="left" w:pos="284"/>
          <w:tab w:val="left" w:pos="922"/>
        </w:tabs>
        <w:spacing w:line="259" w:lineRule="auto"/>
        <w:ind w:left="0" w:right="153" w:firstLine="0"/>
        <w:rPr>
          <w:rFonts w:ascii="Times New Roman" w:hAnsi="Times New Roman" w:cs="Times New Roman"/>
          <w:sz w:val="24"/>
          <w:szCs w:val="24"/>
        </w:rPr>
      </w:pPr>
      <w:r w:rsidRPr="00F60B68">
        <w:rPr>
          <w:rFonts w:ascii="Times New Roman" w:hAnsi="Times New Roman" w:cs="Times New Roman"/>
          <w:sz w:val="24"/>
          <w:szCs w:val="24"/>
        </w:rPr>
        <w:t>Não cumprimento ou cumprimento irregular de normas editalícias ou de cláusulas contratuais, de especificações, de projetos ou de prazos;</w:t>
      </w:r>
    </w:p>
    <w:p w:rsidR="00C77B75" w:rsidRPr="00F60B68" w:rsidRDefault="00C77B75" w:rsidP="007F3A08">
      <w:pPr>
        <w:numPr>
          <w:ilvl w:val="1"/>
          <w:numId w:val="22"/>
        </w:numPr>
        <w:tabs>
          <w:tab w:val="left" w:pos="284"/>
          <w:tab w:val="left" w:pos="922"/>
        </w:tabs>
        <w:spacing w:line="259" w:lineRule="auto"/>
        <w:ind w:left="0" w:right="150" w:firstLine="0"/>
        <w:rPr>
          <w:rFonts w:ascii="Times New Roman" w:hAnsi="Times New Roman" w:cs="Times New Roman"/>
          <w:sz w:val="24"/>
          <w:szCs w:val="24"/>
        </w:rPr>
      </w:pPr>
      <w:r w:rsidRPr="00F60B68">
        <w:rPr>
          <w:rFonts w:ascii="Times New Roman" w:hAnsi="Times New Roman" w:cs="Times New Roman"/>
          <w:sz w:val="24"/>
          <w:szCs w:val="24"/>
        </w:rPr>
        <w:t>Desatendimento das determinações regulares emitidas pela autoridade designada para acompanhar e fiscalizar sua execução ou por autoridade superior;</w:t>
      </w:r>
    </w:p>
    <w:p w:rsidR="00C77B75" w:rsidRPr="00F60B68" w:rsidRDefault="00C77B75" w:rsidP="007F3A08">
      <w:pPr>
        <w:numPr>
          <w:ilvl w:val="1"/>
          <w:numId w:val="22"/>
        </w:numPr>
        <w:tabs>
          <w:tab w:val="left" w:pos="284"/>
          <w:tab w:val="left" w:pos="922"/>
        </w:tabs>
        <w:spacing w:line="259" w:lineRule="auto"/>
        <w:ind w:left="0" w:right="155" w:firstLine="0"/>
        <w:rPr>
          <w:rFonts w:ascii="Times New Roman" w:hAnsi="Times New Roman" w:cs="Times New Roman"/>
          <w:sz w:val="24"/>
          <w:szCs w:val="24"/>
        </w:rPr>
      </w:pPr>
      <w:r w:rsidRPr="00F60B68">
        <w:rPr>
          <w:rFonts w:ascii="Times New Roman" w:hAnsi="Times New Roman" w:cs="Times New Roman"/>
          <w:sz w:val="24"/>
          <w:szCs w:val="24"/>
        </w:rPr>
        <w:t>Alteração social ou modificação da finalidade ou da estrutura da empresa que restrinja sua capacidade de concluir o contrato;</w:t>
      </w:r>
    </w:p>
    <w:p w:rsidR="00C77B75" w:rsidRPr="00F60B68" w:rsidRDefault="00C77B75" w:rsidP="007F3A08">
      <w:pPr>
        <w:numPr>
          <w:ilvl w:val="1"/>
          <w:numId w:val="22"/>
        </w:numPr>
        <w:tabs>
          <w:tab w:val="left" w:pos="284"/>
          <w:tab w:val="left" w:pos="922"/>
        </w:tabs>
        <w:spacing w:line="251" w:lineRule="exact"/>
        <w:ind w:left="0" w:firstLine="0"/>
        <w:rPr>
          <w:rFonts w:ascii="Times New Roman" w:hAnsi="Times New Roman" w:cs="Times New Roman"/>
          <w:sz w:val="24"/>
          <w:szCs w:val="24"/>
        </w:rPr>
      </w:pPr>
      <w:r w:rsidRPr="00F60B68">
        <w:rPr>
          <w:rFonts w:ascii="Times New Roman" w:hAnsi="Times New Roman" w:cs="Times New Roman"/>
          <w:sz w:val="24"/>
          <w:szCs w:val="24"/>
        </w:rPr>
        <w:t>Decretação de falência ou de insolvência civil, dissolução da sociedade ou falecimento do CONTRATADO;</w:t>
      </w:r>
    </w:p>
    <w:p w:rsidR="00C77B75" w:rsidRPr="00F60B68" w:rsidRDefault="00C77B75" w:rsidP="007F3A08">
      <w:pPr>
        <w:numPr>
          <w:ilvl w:val="1"/>
          <w:numId w:val="22"/>
        </w:numPr>
        <w:tabs>
          <w:tab w:val="left" w:pos="284"/>
          <w:tab w:val="left" w:pos="922"/>
        </w:tabs>
        <w:spacing w:before="16"/>
        <w:ind w:left="0" w:firstLine="0"/>
        <w:rPr>
          <w:rFonts w:ascii="Times New Roman" w:hAnsi="Times New Roman" w:cs="Times New Roman"/>
          <w:sz w:val="24"/>
          <w:szCs w:val="24"/>
        </w:rPr>
      </w:pPr>
      <w:r w:rsidRPr="00F60B68">
        <w:rPr>
          <w:rFonts w:ascii="Times New Roman" w:hAnsi="Times New Roman" w:cs="Times New Roman"/>
          <w:sz w:val="24"/>
          <w:szCs w:val="24"/>
        </w:rPr>
        <w:t>Caso fortuito ou força maior, regularmente comprovados, impeditivos da execução do contrato;</w:t>
      </w:r>
    </w:p>
    <w:p w:rsidR="00C77B75" w:rsidRPr="00F60B68" w:rsidRDefault="00C77B75" w:rsidP="007F3A08">
      <w:pPr>
        <w:numPr>
          <w:ilvl w:val="1"/>
          <w:numId w:val="22"/>
        </w:numPr>
        <w:tabs>
          <w:tab w:val="left" w:pos="284"/>
          <w:tab w:val="left" w:pos="921"/>
          <w:tab w:val="left" w:pos="922"/>
        </w:tabs>
        <w:spacing w:before="18" w:line="259" w:lineRule="auto"/>
        <w:ind w:left="0" w:right="150" w:firstLine="0"/>
        <w:rPr>
          <w:rFonts w:ascii="Times New Roman" w:hAnsi="Times New Roman" w:cs="Times New Roman"/>
          <w:sz w:val="24"/>
          <w:szCs w:val="24"/>
        </w:rPr>
      </w:pPr>
      <w:r w:rsidRPr="00F60B68">
        <w:rPr>
          <w:rFonts w:ascii="Times New Roman" w:hAnsi="Times New Roman" w:cs="Times New Roman"/>
          <w:sz w:val="24"/>
          <w:szCs w:val="24"/>
        </w:rPr>
        <w:t>Atraso na obtenção da licença ambiental, ou impossibilidade de obtê-la, ou alteração substancial do anteprojeto que dela resultar, ainda que obtida no prazo previsto;</w:t>
      </w:r>
    </w:p>
    <w:p w:rsidR="00C77B75" w:rsidRPr="00F60B68" w:rsidRDefault="00C77B75" w:rsidP="007F3A08">
      <w:pPr>
        <w:numPr>
          <w:ilvl w:val="1"/>
          <w:numId w:val="22"/>
        </w:numPr>
        <w:tabs>
          <w:tab w:val="left" w:pos="284"/>
          <w:tab w:val="left" w:pos="922"/>
        </w:tabs>
        <w:spacing w:line="259" w:lineRule="auto"/>
        <w:ind w:left="0" w:right="155" w:firstLine="0"/>
        <w:rPr>
          <w:rFonts w:ascii="Times New Roman" w:hAnsi="Times New Roman" w:cs="Times New Roman"/>
          <w:sz w:val="24"/>
          <w:szCs w:val="24"/>
        </w:rPr>
      </w:pPr>
      <w:proofErr w:type="gramStart"/>
      <w:r w:rsidRPr="00F60B68">
        <w:rPr>
          <w:rFonts w:ascii="Times New Roman" w:hAnsi="Times New Roman" w:cs="Times New Roman"/>
          <w:sz w:val="24"/>
          <w:szCs w:val="24"/>
        </w:rPr>
        <w:t>Atraso na liberação das áreas sujeitas</w:t>
      </w:r>
      <w:proofErr w:type="gramEnd"/>
      <w:r w:rsidRPr="00F60B68">
        <w:rPr>
          <w:rFonts w:ascii="Times New Roman" w:hAnsi="Times New Roman" w:cs="Times New Roman"/>
          <w:sz w:val="24"/>
          <w:szCs w:val="24"/>
        </w:rPr>
        <w:t xml:space="preserve"> a desapropriação, a desocupação ou a servidão </w:t>
      </w:r>
      <w:r w:rsidRPr="00F60B68">
        <w:rPr>
          <w:rFonts w:ascii="Times New Roman" w:hAnsi="Times New Roman" w:cs="Times New Roman"/>
          <w:sz w:val="24"/>
          <w:szCs w:val="24"/>
        </w:rPr>
        <w:lastRenderedPageBreak/>
        <w:t>administrativa, ou</w:t>
      </w:r>
      <w:r w:rsidR="00A711D2" w:rsidRPr="00F60B68">
        <w:rPr>
          <w:rFonts w:ascii="Times New Roman" w:hAnsi="Times New Roman" w:cs="Times New Roman"/>
          <w:sz w:val="24"/>
          <w:szCs w:val="24"/>
        </w:rPr>
        <w:t xml:space="preserve"> </w:t>
      </w:r>
      <w:r w:rsidRPr="00F60B68">
        <w:rPr>
          <w:rFonts w:ascii="Times New Roman" w:hAnsi="Times New Roman" w:cs="Times New Roman"/>
          <w:sz w:val="24"/>
          <w:szCs w:val="24"/>
        </w:rPr>
        <w:t>impossibilidade de liberação dessas áreas;</w:t>
      </w:r>
    </w:p>
    <w:p w:rsidR="00C77B75" w:rsidRPr="00F60B68" w:rsidRDefault="00C77B75" w:rsidP="007F3A08">
      <w:pPr>
        <w:numPr>
          <w:ilvl w:val="1"/>
          <w:numId w:val="22"/>
        </w:numPr>
        <w:tabs>
          <w:tab w:val="left" w:pos="284"/>
          <w:tab w:val="left" w:pos="922"/>
        </w:tabs>
        <w:spacing w:line="251" w:lineRule="exact"/>
        <w:ind w:left="0" w:firstLine="0"/>
        <w:rPr>
          <w:rFonts w:ascii="Times New Roman" w:hAnsi="Times New Roman" w:cs="Times New Roman"/>
          <w:sz w:val="24"/>
          <w:szCs w:val="24"/>
        </w:rPr>
      </w:pPr>
      <w:r w:rsidRPr="00F60B68">
        <w:rPr>
          <w:rFonts w:ascii="Times New Roman" w:hAnsi="Times New Roman" w:cs="Times New Roman"/>
          <w:sz w:val="24"/>
          <w:szCs w:val="24"/>
        </w:rPr>
        <w:t>Razões de interesse público, justificadas pela autoridade máxima do órgão;</w:t>
      </w:r>
    </w:p>
    <w:p w:rsidR="00C77B75" w:rsidRPr="00F60B68" w:rsidRDefault="00C77B75" w:rsidP="007F3A08">
      <w:pPr>
        <w:numPr>
          <w:ilvl w:val="1"/>
          <w:numId w:val="22"/>
        </w:numPr>
        <w:tabs>
          <w:tab w:val="left" w:pos="284"/>
          <w:tab w:val="left" w:pos="921"/>
          <w:tab w:val="left" w:pos="922"/>
        </w:tabs>
        <w:spacing w:before="19" w:line="256" w:lineRule="auto"/>
        <w:ind w:left="0" w:right="156" w:firstLine="0"/>
        <w:rPr>
          <w:rFonts w:ascii="Times New Roman" w:hAnsi="Times New Roman" w:cs="Times New Roman"/>
          <w:sz w:val="24"/>
          <w:szCs w:val="24"/>
        </w:rPr>
      </w:pPr>
      <w:r w:rsidRPr="00F60B68">
        <w:rPr>
          <w:rFonts w:ascii="Times New Roman" w:hAnsi="Times New Roman" w:cs="Times New Roman"/>
          <w:sz w:val="24"/>
          <w:szCs w:val="24"/>
        </w:rPr>
        <w:t>Não cumprimento das obrigações relativas à reserva de cargos prevista em lei, bem como em outras normas específicas, para pessoa com deficiência, para reabilitado da Previdência Social ou para aprendiz.</w:t>
      </w:r>
    </w:p>
    <w:p w:rsidR="00C77B75" w:rsidRPr="00F60B68" w:rsidRDefault="00C77B75" w:rsidP="007F3A08">
      <w:pPr>
        <w:numPr>
          <w:ilvl w:val="1"/>
          <w:numId w:val="21"/>
        </w:numPr>
        <w:tabs>
          <w:tab w:val="left" w:pos="284"/>
          <w:tab w:val="left" w:pos="426"/>
          <w:tab w:val="left" w:pos="615"/>
        </w:tabs>
        <w:spacing w:before="4"/>
        <w:ind w:left="0" w:right="153" w:firstLine="0"/>
        <w:rPr>
          <w:rFonts w:ascii="Times New Roman" w:hAnsi="Times New Roman" w:cs="Times New Roman"/>
          <w:sz w:val="24"/>
          <w:szCs w:val="24"/>
        </w:rPr>
      </w:pPr>
      <w:r w:rsidRPr="00F60B68">
        <w:rPr>
          <w:rFonts w:ascii="Times New Roman" w:hAnsi="Times New Roman" w:cs="Times New Roman"/>
          <w:sz w:val="24"/>
          <w:szCs w:val="24"/>
        </w:rPr>
        <w:t xml:space="preserve">As hipóteses de extinção a que se referem </w:t>
      </w:r>
      <w:proofErr w:type="gramStart"/>
      <w:r w:rsidRPr="00F60B68">
        <w:rPr>
          <w:rFonts w:ascii="Times New Roman" w:hAnsi="Times New Roman" w:cs="Times New Roman"/>
          <w:sz w:val="24"/>
          <w:szCs w:val="24"/>
        </w:rPr>
        <w:t>as</w:t>
      </w:r>
      <w:proofErr w:type="gramEnd"/>
      <w:r w:rsidRPr="00F60B68">
        <w:rPr>
          <w:rFonts w:ascii="Times New Roman" w:hAnsi="Times New Roman" w:cs="Times New Roman"/>
          <w:sz w:val="24"/>
          <w:szCs w:val="24"/>
        </w:rPr>
        <w:t xml:space="preserve"> letras “b”, “c” e “d” do item anterior observarão as seguintes disposições (art. 136, § 3º da Lei nº 14.133/2021):</w:t>
      </w:r>
    </w:p>
    <w:p w:rsidR="00C77B75" w:rsidRPr="00F60B68" w:rsidRDefault="00C77B75" w:rsidP="007F3A08">
      <w:pPr>
        <w:numPr>
          <w:ilvl w:val="2"/>
          <w:numId w:val="21"/>
        </w:numPr>
        <w:tabs>
          <w:tab w:val="left" w:pos="284"/>
          <w:tab w:val="left" w:pos="426"/>
          <w:tab w:val="left" w:pos="922"/>
        </w:tabs>
        <w:spacing w:line="259" w:lineRule="auto"/>
        <w:ind w:left="0" w:right="149" w:firstLine="0"/>
        <w:rPr>
          <w:rFonts w:ascii="Times New Roman" w:hAnsi="Times New Roman" w:cs="Times New Roman"/>
          <w:sz w:val="24"/>
          <w:szCs w:val="24"/>
        </w:rPr>
      </w:pPr>
      <w:r w:rsidRPr="00F60B68">
        <w:rPr>
          <w:rFonts w:ascii="Times New Roman" w:hAnsi="Times New Roman" w:cs="Times New Roman"/>
          <w:sz w:val="24"/>
          <w:szCs w:val="24"/>
        </w:rPr>
        <w:t>Não serão admitidas em caso de calamidade pública, de grave perturbação da ordem interna ou de guerra, bem como quando decorrerem de ato ou fato que o CONTRATADO tenha praticado, do qual tenha participado ou para o qual tenha contribuído;</w:t>
      </w:r>
    </w:p>
    <w:p w:rsidR="00C77B75" w:rsidRPr="00F60B68" w:rsidRDefault="00C77B75" w:rsidP="007F3A08">
      <w:pPr>
        <w:numPr>
          <w:ilvl w:val="2"/>
          <w:numId w:val="21"/>
        </w:numPr>
        <w:tabs>
          <w:tab w:val="left" w:pos="284"/>
          <w:tab w:val="left" w:pos="426"/>
          <w:tab w:val="left" w:pos="922"/>
        </w:tabs>
        <w:spacing w:line="259" w:lineRule="auto"/>
        <w:ind w:left="0" w:right="149" w:firstLine="0"/>
        <w:rPr>
          <w:rFonts w:ascii="Times New Roman" w:hAnsi="Times New Roman" w:cs="Times New Roman"/>
          <w:sz w:val="24"/>
          <w:szCs w:val="24"/>
        </w:rPr>
      </w:pPr>
      <w:r w:rsidRPr="00F60B68">
        <w:rPr>
          <w:rFonts w:ascii="Times New Roman" w:hAnsi="Times New Roman" w:cs="Times New Roman"/>
          <w:sz w:val="24"/>
          <w:szCs w:val="24"/>
        </w:rPr>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rsidR="00C77B75" w:rsidRPr="00F60B68" w:rsidRDefault="00C77B75" w:rsidP="007F3A08">
      <w:pPr>
        <w:numPr>
          <w:ilvl w:val="0"/>
          <w:numId w:val="22"/>
        </w:numPr>
        <w:tabs>
          <w:tab w:val="left" w:pos="284"/>
          <w:tab w:val="left" w:pos="426"/>
        </w:tabs>
        <w:spacing w:line="250" w:lineRule="exact"/>
        <w:ind w:left="0" w:firstLine="0"/>
        <w:rPr>
          <w:rFonts w:ascii="Times New Roman" w:hAnsi="Times New Roman" w:cs="Times New Roman"/>
          <w:sz w:val="24"/>
          <w:szCs w:val="24"/>
        </w:rPr>
      </w:pPr>
      <w:r w:rsidRPr="00F60B68">
        <w:rPr>
          <w:rFonts w:ascii="Times New Roman" w:hAnsi="Times New Roman" w:cs="Times New Roman"/>
          <w:sz w:val="24"/>
          <w:szCs w:val="24"/>
        </w:rPr>
        <w:t>O CONTRATADO terá direito à extinção do contrato nas seguintes hipóteses (art. 136, § 2º da Lei nº 14.133/2021):</w:t>
      </w:r>
    </w:p>
    <w:p w:rsidR="00C77B75" w:rsidRPr="00F60B68" w:rsidRDefault="00C77B75" w:rsidP="007F3A08">
      <w:pPr>
        <w:numPr>
          <w:ilvl w:val="1"/>
          <w:numId w:val="22"/>
        </w:numPr>
        <w:tabs>
          <w:tab w:val="left" w:pos="284"/>
          <w:tab w:val="left" w:pos="426"/>
          <w:tab w:val="left" w:pos="922"/>
        </w:tabs>
        <w:spacing w:line="259" w:lineRule="auto"/>
        <w:ind w:left="0" w:right="157" w:firstLine="0"/>
        <w:rPr>
          <w:rFonts w:ascii="Times New Roman" w:hAnsi="Times New Roman" w:cs="Times New Roman"/>
          <w:sz w:val="24"/>
          <w:szCs w:val="24"/>
        </w:rPr>
      </w:pPr>
      <w:r w:rsidRPr="00F60B68">
        <w:rPr>
          <w:rFonts w:ascii="Times New Roman" w:hAnsi="Times New Roman" w:cs="Times New Roman"/>
          <w:sz w:val="24"/>
          <w:szCs w:val="24"/>
        </w:rPr>
        <w:t>Supressão, por parte da Administração, de obras, serviços ou compras que acarrete modificação do valor inicial do contrato além do limite permitido no art. 125 da Lei nº 14.133/2021;</w:t>
      </w:r>
    </w:p>
    <w:p w:rsidR="00C77B75" w:rsidRPr="00F60B68" w:rsidRDefault="00C77B75" w:rsidP="007F3A08">
      <w:pPr>
        <w:numPr>
          <w:ilvl w:val="1"/>
          <w:numId w:val="22"/>
        </w:numPr>
        <w:tabs>
          <w:tab w:val="left" w:pos="284"/>
          <w:tab w:val="left" w:pos="426"/>
          <w:tab w:val="left" w:pos="922"/>
        </w:tabs>
        <w:spacing w:line="251" w:lineRule="exact"/>
        <w:ind w:left="0" w:firstLine="0"/>
        <w:rPr>
          <w:rFonts w:ascii="Times New Roman" w:hAnsi="Times New Roman" w:cs="Times New Roman"/>
          <w:sz w:val="24"/>
          <w:szCs w:val="24"/>
        </w:rPr>
      </w:pPr>
      <w:r w:rsidRPr="00F60B68">
        <w:rPr>
          <w:rFonts w:ascii="Times New Roman" w:hAnsi="Times New Roman" w:cs="Times New Roman"/>
          <w:sz w:val="24"/>
          <w:szCs w:val="24"/>
        </w:rPr>
        <w:t xml:space="preserve">Suspensão de execução do contrato, por ordem escrita da Administração, por prazo superior a </w:t>
      </w:r>
      <w:proofErr w:type="gramStart"/>
      <w:r w:rsidRPr="00F60B68">
        <w:rPr>
          <w:rFonts w:ascii="Times New Roman" w:hAnsi="Times New Roman" w:cs="Times New Roman"/>
          <w:sz w:val="24"/>
          <w:szCs w:val="24"/>
        </w:rPr>
        <w:t>3</w:t>
      </w:r>
      <w:proofErr w:type="gramEnd"/>
      <w:r w:rsidRPr="00F60B68">
        <w:rPr>
          <w:rFonts w:ascii="Times New Roman" w:hAnsi="Times New Roman" w:cs="Times New Roman"/>
          <w:sz w:val="24"/>
          <w:szCs w:val="24"/>
        </w:rPr>
        <w:t xml:space="preserve"> (três) meses;</w:t>
      </w:r>
    </w:p>
    <w:p w:rsidR="00C77B75" w:rsidRPr="00F60B68" w:rsidRDefault="00C77B75" w:rsidP="007F3A08">
      <w:pPr>
        <w:numPr>
          <w:ilvl w:val="1"/>
          <w:numId w:val="22"/>
        </w:numPr>
        <w:tabs>
          <w:tab w:val="left" w:pos="284"/>
          <w:tab w:val="left" w:pos="426"/>
          <w:tab w:val="left" w:pos="922"/>
        </w:tabs>
        <w:spacing w:before="21" w:line="256" w:lineRule="auto"/>
        <w:ind w:left="0" w:right="154" w:firstLine="0"/>
        <w:rPr>
          <w:rFonts w:ascii="Times New Roman" w:hAnsi="Times New Roman" w:cs="Times New Roman"/>
          <w:sz w:val="24"/>
          <w:szCs w:val="24"/>
        </w:rPr>
      </w:pPr>
      <w:r w:rsidRPr="00F60B68">
        <w:rPr>
          <w:rFonts w:ascii="Times New Roman" w:hAnsi="Times New Roman" w:cs="Times New Roman"/>
          <w:sz w:val="24"/>
          <w:szCs w:val="24"/>
        </w:rPr>
        <w:t xml:space="preserve">Repetidas suspensões que totalizem 90 (noventa) dias úteis, independentemente do pagamento obrigatório de </w:t>
      </w:r>
      <w:proofErr w:type="gramStart"/>
      <w:r w:rsidRPr="00F60B68">
        <w:rPr>
          <w:rFonts w:ascii="Times New Roman" w:hAnsi="Times New Roman" w:cs="Times New Roman"/>
          <w:sz w:val="24"/>
          <w:szCs w:val="24"/>
        </w:rPr>
        <w:t>indenização pelas sucessivas e contratualmente imprevistas</w:t>
      </w:r>
      <w:proofErr w:type="gramEnd"/>
      <w:r w:rsidRPr="00F60B68">
        <w:rPr>
          <w:rFonts w:ascii="Times New Roman" w:hAnsi="Times New Roman" w:cs="Times New Roman"/>
          <w:sz w:val="24"/>
          <w:szCs w:val="24"/>
        </w:rPr>
        <w:t xml:space="preserve"> desmobilizações e mobilizações e outras previstas;</w:t>
      </w:r>
    </w:p>
    <w:p w:rsidR="00C77B75" w:rsidRPr="00F60B68" w:rsidRDefault="00C77B75" w:rsidP="007F3A08">
      <w:pPr>
        <w:numPr>
          <w:ilvl w:val="1"/>
          <w:numId w:val="22"/>
        </w:numPr>
        <w:tabs>
          <w:tab w:val="left" w:pos="284"/>
          <w:tab w:val="left" w:pos="426"/>
          <w:tab w:val="left" w:pos="922"/>
        </w:tabs>
        <w:spacing w:before="3" w:line="256" w:lineRule="auto"/>
        <w:ind w:left="0" w:right="155" w:firstLine="0"/>
        <w:rPr>
          <w:rFonts w:ascii="Times New Roman" w:hAnsi="Times New Roman" w:cs="Times New Roman"/>
          <w:sz w:val="24"/>
          <w:szCs w:val="24"/>
        </w:rPr>
      </w:pPr>
      <w:r w:rsidRPr="00F60B68">
        <w:rPr>
          <w:rFonts w:ascii="Times New Roman" w:hAnsi="Times New Roman" w:cs="Times New Roman"/>
          <w:sz w:val="24"/>
          <w:szCs w:val="24"/>
        </w:rPr>
        <w:t xml:space="preserve">Atraso superior a </w:t>
      </w:r>
      <w:proofErr w:type="gramStart"/>
      <w:r w:rsidRPr="00F60B68">
        <w:rPr>
          <w:rFonts w:ascii="Times New Roman" w:hAnsi="Times New Roman" w:cs="Times New Roman"/>
          <w:sz w:val="24"/>
          <w:szCs w:val="24"/>
        </w:rPr>
        <w:t>2</w:t>
      </w:r>
      <w:proofErr w:type="gramEnd"/>
      <w:r w:rsidRPr="00F60B68">
        <w:rPr>
          <w:rFonts w:ascii="Times New Roman" w:hAnsi="Times New Roman" w:cs="Times New Roman"/>
          <w:sz w:val="24"/>
          <w:szCs w:val="24"/>
        </w:rPr>
        <w:t xml:space="preserve"> (dois) meses, contado da emissão da nota fiscal, dos pagamentos ou de parcelas de pagamentos devidos pela Administração por despesas de obras, serviços ou fornecimentos;</w:t>
      </w:r>
    </w:p>
    <w:p w:rsidR="00C77B75" w:rsidRPr="00F60B68" w:rsidRDefault="00C77B75" w:rsidP="007F3A08">
      <w:pPr>
        <w:numPr>
          <w:ilvl w:val="1"/>
          <w:numId w:val="22"/>
        </w:numPr>
        <w:tabs>
          <w:tab w:val="left" w:pos="284"/>
          <w:tab w:val="left" w:pos="426"/>
          <w:tab w:val="left" w:pos="922"/>
        </w:tabs>
        <w:spacing w:before="4" w:line="259" w:lineRule="auto"/>
        <w:ind w:left="0" w:right="147" w:firstLine="0"/>
        <w:rPr>
          <w:rFonts w:ascii="Times New Roman" w:hAnsi="Times New Roman" w:cs="Times New Roman"/>
          <w:sz w:val="24"/>
          <w:szCs w:val="24"/>
        </w:rPr>
      </w:pPr>
      <w:r w:rsidRPr="00F60B68">
        <w:rPr>
          <w:rFonts w:ascii="Times New Roman" w:hAnsi="Times New Roman" w:cs="Times New Roman"/>
          <w:sz w:val="24"/>
          <w:szCs w:val="24"/>
        </w:rPr>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w:t>
      </w:r>
      <w:proofErr w:type="gramStart"/>
      <w:r w:rsidRPr="00F60B68">
        <w:rPr>
          <w:rFonts w:ascii="Times New Roman" w:hAnsi="Times New Roman" w:cs="Times New Roman"/>
          <w:sz w:val="24"/>
          <w:szCs w:val="24"/>
        </w:rPr>
        <w:t>a</w:t>
      </w:r>
      <w:proofErr w:type="gramEnd"/>
      <w:r w:rsidRPr="00F60B68">
        <w:rPr>
          <w:rFonts w:ascii="Times New Roman" w:hAnsi="Times New Roman" w:cs="Times New Roman"/>
          <w:sz w:val="24"/>
          <w:szCs w:val="24"/>
        </w:rPr>
        <w:t xml:space="preserve"> desapropriação, a desocupação de áreas públicas ou a licenciamento ambiental.</w:t>
      </w:r>
    </w:p>
    <w:p w:rsidR="00C77B75" w:rsidRPr="00F60B68" w:rsidRDefault="00C77B75" w:rsidP="007F3A08">
      <w:pPr>
        <w:numPr>
          <w:ilvl w:val="0"/>
          <w:numId w:val="22"/>
        </w:numPr>
        <w:tabs>
          <w:tab w:val="left" w:pos="284"/>
          <w:tab w:val="left" w:pos="426"/>
        </w:tabs>
        <w:spacing w:line="250" w:lineRule="exact"/>
        <w:ind w:left="0" w:firstLine="0"/>
        <w:rPr>
          <w:rFonts w:ascii="Times New Roman" w:hAnsi="Times New Roman" w:cs="Times New Roman"/>
          <w:sz w:val="24"/>
          <w:szCs w:val="24"/>
        </w:rPr>
      </w:pPr>
      <w:r w:rsidRPr="00F60B68">
        <w:rPr>
          <w:rFonts w:ascii="Times New Roman" w:hAnsi="Times New Roman" w:cs="Times New Roman"/>
          <w:sz w:val="24"/>
          <w:szCs w:val="24"/>
        </w:rPr>
        <w:t>A extinção do contrato poderá ser (art. 138 da Lei nº 14.133/2021):</w:t>
      </w:r>
    </w:p>
    <w:p w:rsidR="00C77B75" w:rsidRPr="00F60B68" w:rsidRDefault="00C77B75" w:rsidP="007F3A08">
      <w:pPr>
        <w:numPr>
          <w:ilvl w:val="1"/>
          <w:numId w:val="22"/>
        </w:numPr>
        <w:tabs>
          <w:tab w:val="left" w:pos="284"/>
          <w:tab w:val="left" w:pos="426"/>
          <w:tab w:val="left" w:pos="922"/>
        </w:tabs>
        <w:spacing w:line="259" w:lineRule="auto"/>
        <w:ind w:left="0" w:right="152" w:firstLine="0"/>
        <w:rPr>
          <w:rFonts w:ascii="Times New Roman" w:hAnsi="Times New Roman" w:cs="Times New Roman"/>
          <w:sz w:val="24"/>
          <w:szCs w:val="24"/>
        </w:rPr>
      </w:pPr>
      <w:r w:rsidRPr="00F60B68">
        <w:rPr>
          <w:rFonts w:ascii="Times New Roman" w:hAnsi="Times New Roman" w:cs="Times New Roman"/>
          <w:sz w:val="24"/>
          <w:szCs w:val="24"/>
        </w:rPr>
        <w:t>Determinada por ato unilateral e escrito da Administração, exceto no caso de descumprimento decorrente de sua própria conduta;</w:t>
      </w:r>
    </w:p>
    <w:p w:rsidR="00C77B75" w:rsidRPr="00F60B68" w:rsidRDefault="00C77B75" w:rsidP="007F3A08">
      <w:pPr>
        <w:numPr>
          <w:ilvl w:val="1"/>
          <w:numId w:val="22"/>
        </w:numPr>
        <w:tabs>
          <w:tab w:val="left" w:pos="284"/>
          <w:tab w:val="left" w:pos="426"/>
          <w:tab w:val="left" w:pos="922"/>
        </w:tabs>
        <w:spacing w:line="259" w:lineRule="auto"/>
        <w:ind w:left="0" w:right="155" w:firstLine="0"/>
        <w:rPr>
          <w:rFonts w:ascii="Times New Roman" w:hAnsi="Times New Roman" w:cs="Times New Roman"/>
          <w:sz w:val="24"/>
          <w:szCs w:val="24"/>
        </w:rPr>
      </w:pPr>
      <w:r w:rsidRPr="00F60B68">
        <w:rPr>
          <w:rFonts w:ascii="Times New Roman" w:hAnsi="Times New Roman" w:cs="Times New Roman"/>
          <w:sz w:val="24"/>
          <w:szCs w:val="24"/>
        </w:rPr>
        <w:t>Consensual, por acordo entre as partes, por conciliação, por mediação ou por comitê de resolução de disputas, desde que haja interesse da Administração;</w:t>
      </w:r>
    </w:p>
    <w:p w:rsidR="00C77B75" w:rsidRPr="00F60B68" w:rsidRDefault="00C77B75" w:rsidP="007F3A08">
      <w:pPr>
        <w:numPr>
          <w:ilvl w:val="1"/>
          <w:numId w:val="22"/>
        </w:numPr>
        <w:tabs>
          <w:tab w:val="left" w:pos="284"/>
          <w:tab w:val="left" w:pos="426"/>
          <w:tab w:val="left" w:pos="922"/>
        </w:tabs>
        <w:spacing w:line="259" w:lineRule="auto"/>
        <w:ind w:left="0" w:right="148" w:firstLine="0"/>
        <w:rPr>
          <w:rFonts w:ascii="Times New Roman" w:hAnsi="Times New Roman" w:cs="Times New Roman"/>
          <w:sz w:val="24"/>
          <w:szCs w:val="24"/>
        </w:rPr>
      </w:pPr>
      <w:r w:rsidRPr="00F60B68">
        <w:rPr>
          <w:rFonts w:ascii="Times New Roman" w:hAnsi="Times New Roman" w:cs="Times New Roman"/>
          <w:sz w:val="24"/>
          <w:szCs w:val="24"/>
        </w:rPr>
        <w:t>Determinada por decisão arbitral, em decorrência de cláusula compromissória ou compromisso arbitral, ou por decisão judicial.</w:t>
      </w:r>
    </w:p>
    <w:p w:rsidR="00C77B75" w:rsidRPr="00F60B68" w:rsidRDefault="00C77B75" w:rsidP="007F3A08">
      <w:pPr>
        <w:numPr>
          <w:ilvl w:val="1"/>
          <w:numId w:val="20"/>
        </w:numPr>
        <w:tabs>
          <w:tab w:val="left" w:pos="284"/>
          <w:tab w:val="left" w:pos="426"/>
          <w:tab w:val="left" w:pos="569"/>
        </w:tabs>
        <w:ind w:left="0" w:right="155" w:firstLine="0"/>
        <w:rPr>
          <w:rFonts w:ascii="Times New Roman" w:hAnsi="Times New Roman" w:cs="Times New Roman"/>
          <w:sz w:val="24"/>
          <w:szCs w:val="24"/>
        </w:rPr>
      </w:pPr>
      <w:r w:rsidRPr="00F60B68">
        <w:rPr>
          <w:rFonts w:ascii="Times New Roman" w:hAnsi="Times New Roman" w:cs="Times New Roman"/>
          <w:sz w:val="24"/>
          <w:szCs w:val="24"/>
        </w:rPr>
        <w:t>A extinção determinada por ato unilateral da Administração e a extinção consensual serão precedidas de autorização escrita e fundamentada da autoridade competente e reduzidas a termo no respectivo processo.</w:t>
      </w:r>
    </w:p>
    <w:p w:rsidR="00C77B75" w:rsidRPr="00F60B68" w:rsidRDefault="00C77B75" w:rsidP="007F3A08">
      <w:pPr>
        <w:numPr>
          <w:ilvl w:val="1"/>
          <w:numId w:val="20"/>
        </w:numPr>
        <w:tabs>
          <w:tab w:val="left" w:pos="284"/>
          <w:tab w:val="left" w:pos="426"/>
          <w:tab w:val="left" w:pos="576"/>
        </w:tabs>
        <w:ind w:left="0" w:right="149" w:firstLine="0"/>
        <w:rPr>
          <w:rFonts w:ascii="Times New Roman" w:hAnsi="Times New Roman" w:cs="Times New Roman"/>
          <w:sz w:val="24"/>
          <w:szCs w:val="24"/>
        </w:rPr>
      </w:pPr>
      <w:r w:rsidRPr="00F60B68">
        <w:rPr>
          <w:rFonts w:ascii="Times New Roman" w:hAnsi="Times New Roman" w:cs="Times New Roman"/>
          <w:sz w:val="24"/>
          <w:szCs w:val="24"/>
        </w:rPr>
        <w:t>Quando a extinção decorrer de culpa exclusiva da Administração, o CONTRATADO será ressarcido pelos prejuízos regularmente comprovados que houver sofrido e terá direito a:</w:t>
      </w:r>
    </w:p>
    <w:p w:rsidR="00C77B75" w:rsidRPr="00F60B68" w:rsidRDefault="00C77B75" w:rsidP="007F3A08">
      <w:pPr>
        <w:numPr>
          <w:ilvl w:val="2"/>
          <w:numId w:val="20"/>
        </w:numPr>
        <w:tabs>
          <w:tab w:val="left" w:pos="284"/>
          <w:tab w:val="left" w:pos="426"/>
          <w:tab w:val="left" w:pos="922"/>
        </w:tabs>
        <w:ind w:left="0" w:firstLine="0"/>
        <w:rPr>
          <w:rFonts w:ascii="Times New Roman" w:hAnsi="Times New Roman" w:cs="Times New Roman"/>
          <w:sz w:val="24"/>
          <w:szCs w:val="24"/>
        </w:rPr>
      </w:pPr>
      <w:r w:rsidRPr="00F60B68">
        <w:rPr>
          <w:rFonts w:ascii="Times New Roman" w:hAnsi="Times New Roman" w:cs="Times New Roman"/>
          <w:sz w:val="24"/>
          <w:szCs w:val="24"/>
        </w:rPr>
        <w:t>Devolução da garantia;</w:t>
      </w:r>
    </w:p>
    <w:p w:rsidR="00C77B75" w:rsidRPr="00F60B68" w:rsidRDefault="00C77B75" w:rsidP="007F3A08">
      <w:pPr>
        <w:numPr>
          <w:ilvl w:val="2"/>
          <w:numId w:val="20"/>
        </w:numPr>
        <w:tabs>
          <w:tab w:val="left" w:pos="284"/>
          <w:tab w:val="left" w:pos="426"/>
          <w:tab w:val="left" w:pos="922"/>
        </w:tabs>
        <w:spacing w:before="12"/>
        <w:ind w:left="0" w:firstLine="0"/>
        <w:rPr>
          <w:rFonts w:ascii="Times New Roman" w:hAnsi="Times New Roman" w:cs="Times New Roman"/>
          <w:sz w:val="24"/>
          <w:szCs w:val="24"/>
        </w:rPr>
      </w:pPr>
      <w:r w:rsidRPr="00F60B68">
        <w:rPr>
          <w:rFonts w:ascii="Times New Roman" w:hAnsi="Times New Roman" w:cs="Times New Roman"/>
          <w:sz w:val="24"/>
          <w:szCs w:val="24"/>
        </w:rPr>
        <w:t>Pagamentos devidos pela execução do contrato até a data de extinção;</w:t>
      </w:r>
    </w:p>
    <w:p w:rsidR="00C77B75" w:rsidRPr="00F60B68" w:rsidRDefault="00C77B75" w:rsidP="007F3A08">
      <w:pPr>
        <w:numPr>
          <w:ilvl w:val="2"/>
          <w:numId w:val="20"/>
        </w:numPr>
        <w:tabs>
          <w:tab w:val="left" w:pos="284"/>
          <w:tab w:val="left" w:pos="426"/>
          <w:tab w:val="left" w:pos="922"/>
        </w:tabs>
        <w:spacing w:before="20"/>
        <w:ind w:left="0" w:firstLine="0"/>
        <w:rPr>
          <w:rFonts w:ascii="Times New Roman" w:hAnsi="Times New Roman" w:cs="Times New Roman"/>
          <w:sz w:val="24"/>
          <w:szCs w:val="24"/>
        </w:rPr>
      </w:pPr>
      <w:r w:rsidRPr="00F60B68">
        <w:rPr>
          <w:rFonts w:ascii="Times New Roman" w:hAnsi="Times New Roman" w:cs="Times New Roman"/>
          <w:sz w:val="24"/>
          <w:szCs w:val="24"/>
        </w:rPr>
        <w:t>Pagamento do custo da desmobilização.</w:t>
      </w:r>
    </w:p>
    <w:p w:rsidR="00C77B75" w:rsidRPr="00F60B68" w:rsidRDefault="00C77B75" w:rsidP="007F3A08">
      <w:pPr>
        <w:numPr>
          <w:ilvl w:val="0"/>
          <w:numId w:val="22"/>
        </w:numPr>
        <w:tabs>
          <w:tab w:val="left" w:pos="284"/>
          <w:tab w:val="left" w:pos="426"/>
        </w:tabs>
        <w:spacing w:before="18"/>
        <w:ind w:left="0" w:right="155" w:firstLine="0"/>
        <w:rPr>
          <w:rFonts w:ascii="Times New Roman" w:hAnsi="Times New Roman" w:cs="Times New Roman"/>
          <w:sz w:val="24"/>
          <w:szCs w:val="24"/>
        </w:rPr>
      </w:pPr>
      <w:r w:rsidRPr="00F60B68">
        <w:rPr>
          <w:rFonts w:ascii="Times New Roman" w:hAnsi="Times New Roman" w:cs="Times New Roman"/>
          <w:sz w:val="24"/>
          <w:szCs w:val="24"/>
        </w:rPr>
        <w:t xml:space="preserve">A extinção determinada por ato unilateral da Administração poderá acarretar, sem prejuízo das sanções previstas na Lei nº 14.133/2021, as seguintes consequências (art. 139 da Lei nº </w:t>
      </w:r>
      <w:r w:rsidRPr="00F60B68">
        <w:rPr>
          <w:rFonts w:ascii="Times New Roman" w:hAnsi="Times New Roman" w:cs="Times New Roman"/>
          <w:sz w:val="24"/>
          <w:szCs w:val="24"/>
        </w:rPr>
        <w:lastRenderedPageBreak/>
        <w:t>14.133/2021):</w:t>
      </w:r>
    </w:p>
    <w:p w:rsidR="00C77B75" w:rsidRPr="00F60B68" w:rsidRDefault="00C77B75" w:rsidP="007F3A08">
      <w:pPr>
        <w:numPr>
          <w:ilvl w:val="1"/>
          <w:numId w:val="22"/>
        </w:numPr>
        <w:tabs>
          <w:tab w:val="left" w:pos="284"/>
          <w:tab w:val="left" w:pos="426"/>
          <w:tab w:val="left" w:pos="922"/>
        </w:tabs>
        <w:spacing w:before="1" w:line="256" w:lineRule="auto"/>
        <w:ind w:left="0" w:right="153" w:firstLine="0"/>
        <w:rPr>
          <w:rFonts w:ascii="Times New Roman" w:hAnsi="Times New Roman" w:cs="Times New Roman"/>
          <w:sz w:val="24"/>
          <w:szCs w:val="24"/>
        </w:rPr>
      </w:pPr>
      <w:r w:rsidRPr="00F60B68">
        <w:rPr>
          <w:rFonts w:ascii="Times New Roman" w:hAnsi="Times New Roman" w:cs="Times New Roman"/>
          <w:sz w:val="24"/>
          <w:szCs w:val="24"/>
        </w:rPr>
        <w:t>Assunção imediata do objeto do contrato, no estado e local em que se encontrar, por ato próprio da Administração;</w:t>
      </w:r>
    </w:p>
    <w:p w:rsidR="00C77B75" w:rsidRPr="00F60B68" w:rsidRDefault="00C77B75" w:rsidP="007F3A08">
      <w:pPr>
        <w:numPr>
          <w:ilvl w:val="1"/>
          <w:numId w:val="22"/>
        </w:numPr>
        <w:tabs>
          <w:tab w:val="left" w:pos="284"/>
          <w:tab w:val="left" w:pos="426"/>
          <w:tab w:val="left" w:pos="922"/>
        </w:tabs>
        <w:spacing w:before="3" w:line="256" w:lineRule="auto"/>
        <w:ind w:left="0" w:right="156" w:firstLine="0"/>
        <w:rPr>
          <w:rFonts w:ascii="Times New Roman" w:hAnsi="Times New Roman" w:cs="Times New Roman"/>
          <w:sz w:val="24"/>
          <w:szCs w:val="24"/>
        </w:rPr>
      </w:pPr>
      <w:r w:rsidRPr="00F60B68">
        <w:rPr>
          <w:rFonts w:ascii="Times New Roman" w:hAnsi="Times New Roman" w:cs="Times New Roman"/>
          <w:sz w:val="24"/>
          <w:szCs w:val="24"/>
        </w:rPr>
        <w:t>Ocupação e utilização do local, das instalações, dos equipamentos, do material e do pessoal empregados na execução do contrato e necessários à sua continuidade;</w:t>
      </w:r>
    </w:p>
    <w:p w:rsidR="00C77B75" w:rsidRPr="00F60B68" w:rsidRDefault="00C77B75" w:rsidP="007F3A08">
      <w:pPr>
        <w:numPr>
          <w:ilvl w:val="1"/>
          <w:numId w:val="22"/>
        </w:numPr>
        <w:tabs>
          <w:tab w:val="left" w:pos="284"/>
          <w:tab w:val="left" w:pos="426"/>
          <w:tab w:val="left" w:pos="922"/>
        </w:tabs>
        <w:spacing w:before="4"/>
        <w:ind w:left="0" w:firstLine="0"/>
        <w:rPr>
          <w:rFonts w:ascii="Times New Roman" w:hAnsi="Times New Roman" w:cs="Times New Roman"/>
          <w:sz w:val="24"/>
          <w:szCs w:val="24"/>
        </w:rPr>
      </w:pPr>
      <w:r w:rsidRPr="00F60B68">
        <w:rPr>
          <w:rFonts w:ascii="Times New Roman" w:hAnsi="Times New Roman" w:cs="Times New Roman"/>
          <w:sz w:val="24"/>
          <w:szCs w:val="24"/>
        </w:rPr>
        <w:t>Execução da garantia contratual para:</w:t>
      </w:r>
    </w:p>
    <w:p w:rsidR="00C77B75" w:rsidRPr="00F60B68" w:rsidRDefault="00C77B75" w:rsidP="007F3A08">
      <w:pPr>
        <w:numPr>
          <w:ilvl w:val="2"/>
          <w:numId w:val="22"/>
        </w:numPr>
        <w:tabs>
          <w:tab w:val="left" w:pos="284"/>
          <w:tab w:val="left" w:pos="426"/>
          <w:tab w:val="left" w:pos="1629"/>
          <w:tab w:val="left" w:pos="1630"/>
        </w:tabs>
        <w:spacing w:before="18"/>
        <w:ind w:left="0" w:firstLine="0"/>
        <w:jc w:val="left"/>
        <w:rPr>
          <w:rFonts w:ascii="Times New Roman" w:hAnsi="Times New Roman" w:cs="Times New Roman"/>
          <w:sz w:val="24"/>
          <w:szCs w:val="24"/>
        </w:rPr>
      </w:pPr>
      <w:r w:rsidRPr="00F60B68">
        <w:rPr>
          <w:rFonts w:ascii="Times New Roman" w:hAnsi="Times New Roman" w:cs="Times New Roman"/>
          <w:sz w:val="24"/>
          <w:szCs w:val="24"/>
        </w:rPr>
        <w:t>Ressarcimento da Administração Pública por prejuízos decorrentes da não execução;</w:t>
      </w:r>
    </w:p>
    <w:p w:rsidR="00C77B75" w:rsidRPr="00F60B68" w:rsidRDefault="00C77B75" w:rsidP="007F3A08">
      <w:pPr>
        <w:numPr>
          <w:ilvl w:val="2"/>
          <w:numId w:val="22"/>
        </w:numPr>
        <w:tabs>
          <w:tab w:val="left" w:pos="284"/>
          <w:tab w:val="left" w:pos="426"/>
          <w:tab w:val="left" w:pos="1629"/>
          <w:tab w:val="left" w:pos="1630"/>
        </w:tabs>
        <w:spacing w:before="21"/>
        <w:ind w:left="0" w:firstLine="0"/>
        <w:jc w:val="left"/>
        <w:rPr>
          <w:rFonts w:ascii="Times New Roman" w:hAnsi="Times New Roman" w:cs="Times New Roman"/>
          <w:sz w:val="24"/>
          <w:szCs w:val="24"/>
        </w:rPr>
      </w:pPr>
      <w:r w:rsidRPr="00F60B68">
        <w:rPr>
          <w:rFonts w:ascii="Times New Roman" w:hAnsi="Times New Roman" w:cs="Times New Roman"/>
          <w:sz w:val="24"/>
          <w:szCs w:val="24"/>
        </w:rPr>
        <w:t>Pagamento de verbas trabalhistas, fundiárias e previdenciárias, quando cabível;</w:t>
      </w:r>
    </w:p>
    <w:p w:rsidR="00C77B75" w:rsidRPr="00F60B68" w:rsidRDefault="00C77B75" w:rsidP="007F3A08">
      <w:pPr>
        <w:numPr>
          <w:ilvl w:val="2"/>
          <w:numId w:val="22"/>
        </w:numPr>
        <w:tabs>
          <w:tab w:val="left" w:pos="284"/>
          <w:tab w:val="left" w:pos="426"/>
          <w:tab w:val="left" w:pos="1629"/>
          <w:tab w:val="left" w:pos="1630"/>
        </w:tabs>
        <w:spacing w:before="18"/>
        <w:ind w:left="0" w:firstLine="0"/>
        <w:jc w:val="left"/>
        <w:rPr>
          <w:rFonts w:ascii="Times New Roman" w:hAnsi="Times New Roman" w:cs="Times New Roman"/>
          <w:sz w:val="24"/>
          <w:szCs w:val="24"/>
        </w:rPr>
      </w:pPr>
      <w:r w:rsidRPr="00F60B68">
        <w:rPr>
          <w:rFonts w:ascii="Times New Roman" w:hAnsi="Times New Roman" w:cs="Times New Roman"/>
          <w:sz w:val="24"/>
          <w:szCs w:val="24"/>
        </w:rPr>
        <w:t>Pagamento das multas devidas à Administração Pública;</w:t>
      </w:r>
    </w:p>
    <w:p w:rsidR="00C77B75" w:rsidRPr="00F60B68" w:rsidRDefault="00C77B75" w:rsidP="007F3A08">
      <w:pPr>
        <w:numPr>
          <w:ilvl w:val="2"/>
          <w:numId w:val="22"/>
        </w:numPr>
        <w:tabs>
          <w:tab w:val="left" w:pos="284"/>
          <w:tab w:val="left" w:pos="426"/>
          <w:tab w:val="left" w:pos="1629"/>
          <w:tab w:val="left" w:pos="1630"/>
        </w:tabs>
        <w:spacing w:before="21" w:line="256" w:lineRule="auto"/>
        <w:ind w:left="0" w:right="155" w:firstLine="0"/>
        <w:jc w:val="left"/>
        <w:rPr>
          <w:rFonts w:ascii="Times New Roman" w:hAnsi="Times New Roman" w:cs="Times New Roman"/>
          <w:sz w:val="24"/>
          <w:szCs w:val="24"/>
        </w:rPr>
      </w:pPr>
      <w:r w:rsidRPr="00F60B68">
        <w:rPr>
          <w:rFonts w:ascii="Times New Roman" w:hAnsi="Times New Roman" w:cs="Times New Roman"/>
          <w:sz w:val="24"/>
          <w:szCs w:val="24"/>
        </w:rPr>
        <w:t>Exigência da assunção da execução e da conclusão do objeto do contrato pela seguradora, quando cabível;</w:t>
      </w:r>
    </w:p>
    <w:p w:rsidR="00C77B75" w:rsidRPr="00F60B68" w:rsidRDefault="00C77B75" w:rsidP="007F3A08">
      <w:pPr>
        <w:numPr>
          <w:ilvl w:val="1"/>
          <w:numId w:val="22"/>
        </w:numPr>
        <w:tabs>
          <w:tab w:val="left" w:pos="284"/>
          <w:tab w:val="left" w:pos="426"/>
          <w:tab w:val="left" w:pos="922"/>
        </w:tabs>
        <w:spacing w:before="3" w:line="256" w:lineRule="auto"/>
        <w:ind w:left="0" w:right="155" w:firstLine="0"/>
        <w:rPr>
          <w:rFonts w:ascii="Times New Roman" w:hAnsi="Times New Roman" w:cs="Times New Roman"/>
          <w:sz w:val="24"/>
          <w:szCs w:val="24"/>
        </w:rPr>
      </w:pPr>
      <w:r w:rsidRPr="00F60B68">
        <w:rPr>
          <w:rFonts w:ascii="Times New Roman" w:hAnsi="Times New Roman" w:cs="Times New Roman"/>
          <w:sz w:val="24"/>
          <w:szCs w:val="24"/>
        </w:rPr>
        <w:t>Retenção dos créditos decorrentes do contrato até o limite dos prejuízos causados à Administração Pública e das multas aplicadas.</w:t>
      </w:r>
    </w:p>
    <w:p w:rsidR="00C77B75" w:rsidRPr="00F60B68" w:rsidRDefault="00C77B75" w:rsidP="007F3A08">
      <w:pPr>
        <w:numPr>
          <w:ilvl w:val="1"/>
          <w:numId w:val="19"/>
        </w:numPr>
        <w:tabs>
          <w:tab w:val="left" w:pos="284"/>
          <w:tab w:val="left" w:pos="426"/>
          <w:tab w:val="left" w:pos="574"/>
        </w:tabs>
        <w:spacing w:before="4"/>
        <w:ind w:left="0" w:right="157" w:firstLine="0"/>
        <w:rPr>
          <w:rFonts w:ascii="Times New Roman" w:hAnsi="Times New Roman" w:cs="Times New Roman"/>
          <w:sz w:val="24"/>
          <w:szCs w:val="24"/>
        </w:rPr>
      </w:pPr>
      <w:r w:rsidRPr="00F60B68">
        <w:rPr>
          <w:rFonts w:ascii="Times New Roman" w:hAnsi="Times New Roman" w:cs="Times New Roman"/>
          <w:sz w:val="24"/>
          <w:szCs w:val="24"/>
        </w:rPr>
        <w:t>A aplicação das medidas previstas nas letras “a” e “b” do item anterior ficará a critério da Administração, que poderá dar continuidade à obra ou ao serviço por execução direta ou indireta.</w:t>
      </w:r>
    </w:p>
    <w:p w:rsidR="00C77B75" w:rsidRPr="00F60B68" w:rsidRDefault="00C77B75" w:rsidP="007F3A08">
      <w:pPr>
        <w:numPr>
          <w:ilvl w:val="1"/>
          <w:numId w:val="19"/>
        </w:numPr>
        <w:tabs>
          <w:tab w:val="left" w:pos="284"/>
          <w:tab w:val="left" w:pos="426"/>
          <w:tab w:val="left" w:pos="567"/>
        </w:tabs>
        <w:spacing w:line="251" w:lineRule="exact"/>
        <w:ind w:left="0" w:firstLine="0"/>
        <w:rPr>
          <w:rFonts w:ascii="Times New Roman" w:hAnsi="Times New Roman" w:cs="Times New Roman"/>
          <w:sz w:val="24"/>
          <w:szCs w:val="24"/>
        </w:rPr>
      </w:pPr>
      <w:r w:rsidRPr="00F60B68">
        <w:rPr>
          <w:rFonts w:ascii="Times New Roman" w:hAnsi="Times New Roman" w:cs="Times New Roman"/>
          <w:sz w:val="24"/>
          <w:szCs w:val="24"/>
        </w:rPr>
        <w:t>Na hipótese da letra “b”, o ato deverá ser precedido de autorização expressa do secretário municipal competente.</w:t>
      </w:r>
    </w:p>
    <w:p w:rsidR="00C77B75" w:rsidRPr="00F60B68" w:rsidRDefault="00C77B75" w:rsidP="007F3A08">
      <w:pPr>
        <w:numPr>
          <w:ilvl w:val="0"/>
          <w:numId w:val="22"/>
        </w:numPr>
        <w:tabs>
          <w:tab w:val="left" w:pos="284"/>
          <w:tab w:val="left" w:pos="425"/>
        </w:tabs>
        <w:ind w:left="0" w:right="149" w:firstLine="0"/>
        <w:rPr>
          <w:rFonts w:ascii="Times New Roman" w:hAnsi="Times New Roman" w:cs="Times New Roman"/>
          <w:sz w:val="24"/>
          <w:szCs w:val="24"/>
        </w:rPr>
      </w:pPr>
      <w:r w:rsidRPr="00F60B68">
        <w:rPr>
          <w:rFonts w:ascii="Times New Roman" w:hAnsi="Times New Roman" w:cs="Times New Roman"/>
          <w:sz w:val="24"/>
          <w:szCs w:val="24"/>
        </w:rPr>
        <w:t>Os emitentes das garantias previstas no art. 96 da Lei nº 14.133/2021 serão notificados pelo CONTRATANTE quanto ao início de processo administrativo para apuração de descumprimento de cláusulas contratuais (art. 136, § 4º da Lei nº 14.133/2021).</w:t>
      </w:r>
    </w:p>
    <w:p w:rsidR="00C77B75" w:rsidRPr="00F60B68" w:rsidRDefault="00C77B75" w:rsidP="006E35EA">
      <w:pPr>
        <w:spacing w:before="10"/>
        <w:rPr>
          <w:rFonts w:ascii="Times New Roman" w:hAnsi="Times New Roman" w:cs="Times New Roman"/>
          <w:sz w:val="24"/>
          <w:szCs w:val="24"/>
        </w:rPr>
      </w:pPr>
    </w:p>
    <w:p w:rsidR="00C77B75" w:rsidRPr="00F60B68" w:rsidRDefault="00C77B75" w:rsidP="006E35EA">
      <w:pPr>
        <w:tabs>
          <w:tab w:val="left" w:pos="10023"/>
        </w:tabs>
        <w:spacing w:line="252" w:lineRule="exact"/>
        <w:jc w:val="center"/>
        <w:outlineLvl w:val="0"/>
        <w:rPr>
          <w:rFonts w:ascii="Times New Roman" w:hAnsi="Times New Roman" w:cs="Times New Roman"/>
          <w:b/>
          <w:sz w:val="24"/>
          <w:szCs w:val="24"/>
          <w:u w:val="single"/>
        </w:rPr>
      </w:pPr>
      <w:r w:rsidRPr="00F60B68">
        <w:rPr>
          <w:rFonts w:ascii="Times New Roman" w:hAnsi="Times New Roman" w:cs="Times New Roman"/>
          <w:b/>
          <w:sz w:val="24"/>
          <w:szCs w:val="24"/>
          <w:u w:val="single"/>
        </w:rPr>
        <w:t>CLÁSULA DÉCIMA TERCEIRA: FORO (art. 92, § 1º</w:t>
      </w:r>
      <w:proofErr w:type="gramStart"/>
      <w:r w:rsidRPr="00F60B68">
        <w:rPr>
          <w:rFonts w:ascii="Times New Roman" w:hAnsi="Times New Roman" w:cs="Times New Roman"/>
          <w:b/>
          <w:sz w:val="24"/>
          <w:szCs w:val="24"/>
          <w:u w:val="single"/>
        </w:rPr>
        <w:t>)</w:t>
      </w:r>
      <w:proofErr w:type="gramEnd"/>
    </w:p>
    <w:p w:rsidR="00C77B75" w:rsidRPr="00F60B68" w:rsidRDefault="003902D6" w:rsidP="003902D6">
      <w:pPr>
        <w:tabs>
          <w:tab w:val="left" w:pos="284"/>
          <w:tab w:val="left" w:pos="430"/>
        </w:tabs>
        <w:ind w:right="155"/>
        <w:rPr>
          <w:rFonts w:ascii="Times New Roman" w:hAnsi="Times New Roman" w:cs="Times New Roman"/>
          <w:sz w:val="24"/>
          <w:szCs w:val="24"/>
        </w:rPr>
      </w:pPr>
      <w:r w:rsidRPr="00F60B68">
        <w:rPr>
          <w:rFonts w:ascii="Times New Roman" w:hAnsi="Times New Roman" w:cs="Times New Roman"/>
          <w:b/>
          <w:sz w:val="24"/>
          <w:szCs w:val="24"/>
        </w:rPr>
        <w:t>13.1</w:t>
      </w:r>
      <w:r w:rsidRPr="00F60B68">
        <w:rPr>
          <w:rFonts w:ascii="Times New Roman" w:hAnsi="Times New Roman" w:cs="Times New Roman"/>
          <w:sz w:val="24"/>
          <w:szCs w:val="24"/>
        </w:rPr>
        <w:t xml:space="preserve"> </w:t>
      </w:r>
      <w:r w:rsidR="00C77B75" w:rsidRPr="00F60B68">
        <w:rPr>
          <w:rFonts w:ascii="Times New Roman" w:hAnsi="Times New Roman" w:cs="Times New Roman"/>
          <w:sz w:val="24"/>
          <w:szCs w:val="24"/>
        </w:rPr>
        <w:t xml:space="preserve">É declarado competente o foro de Mogi </w:t>
      </w:r>
      <w:proofErr w:type="gramStart"/>
      <w:r w:rsidR="00C77B75" w:rsidRPr="00F60B68">
        <w:rPr>
          <w:rFonts w:ascii="Times New Roman" w:hAnsi="Times New Roman" w:cs="Times New Roman"/>
          <w:sz w:val="24"/>
          <w:szCs w:val="24"/>
        </w:rPr>
        <w:t>Guaçu-SP</w:t>
      </w:r>
      <w:proofErr w:type="gramEnd"/>
      <w:r w:rsidR="00C77B75" w:rsidRPr="00F60B68">
        <w:rPr>
          <w:rFonts w:ascii="Times New Roman" w:hAnsi="Times New Roman" w:cs="Times New Roman"/>
          <w:sz w:val="24"/>
          <w:szCs w:val="24"/>
        </w:rPr>
        <w:t xml:space="preserve"> para dirimir qualquer questão contratual, ressalvadas as seguintes hipóteses:</w:t>
      </w:r>
    </w:p>
    <w:p w:rsidR="00C77B75" w:rsidRPr="00F60B68" w:rsidRDefault="00C77B75" w:rsidP="007F3A08">
      <w:pPr>
        <w:numPr>
          <w:ilvl w:val="1"/>
          <w:numId w:val="18"/>
        </w:numPr>
        <w:tabs>
          <w:tab w:val="left" w:pos="284"/>
          <w:tab w:val="left" w:pos="430"/>
          <w:tab w:val="left" w:pos="922"/>
        </w:tabs>
        <w:spacing w:line="259" w:lineRule="auto"/>
        <w:ind w:left="0" w:right="154" w:firstLine="0"/>
        <w:rPr>
          <w:rFonts w:ascii="Times New Roman" w:hAnsi="Times New Roman" w:cs="Times New Roman"/>
          <w:sz w:val="24"/>
          <w:szCs w:val="24"/>
        </w:rPr>
      </w:pPr>
      <w:r w:rsidRPr="00F60B68">
        <w:rPr>
          <w:rFonts w:ascii="Times New Roman" w:hAnsi="Times New Roman" w:cs="Times New Roman"/>
          <w:sz w:val="24"/>
          <w:szCs w:val="24"/>
        </w:rPr>
        <w:t>Licitação internacional para a aquisição de bens e serviços cujo pagamento seja feito com o produto de financiamento concedido por organismo financeiro internacional de que o Brasil faça parte ou por agência estrangeira de cooperação;</w:t>
      </w:r>
    </w:p>
    <w:p w:rsidR="00C77B75" w:rsidRPr="00F60B68" w:rsidRDefault="00C77B75" w:rsidP="007F3A08">
      <w:pPr>
        <w:numPr>
          <w:ilvl w:val="1"/>
          <w:numId w:val="18"/>
        </w:numPr>
        <w:tabs>
          <w:tab w:val="left" w:pos="284"/>
          <w:tab w:val="left" w:pos="430"/>
          <w:tab w:val="left" w:pos="922"/>
        </w:tabs>
        <w:spacing w:line="256" w:lineRule="auto"/>
        <w:ind w:left="0" w:right="150" w:firstLine="0"/>
        <w:rPr>
          <w:rFonts w:ascii="Times New Roman" w:hAnsi="Times New Roman" w:cs="Times New Roman"/>
          <w:sz w:val="24"/>
          <w:szCs w:val="24"/>
        </w:rPr>
      </w:pPr>
      <w:r w:rsidRPr="00F60B68">
        <w:rPr>
          <w:rFonts w:ascii="Times New Roman" w:hAnsi="Times New Roman" w:cs="Times New Roman"/>
          <w:sz w:val="24"/>
          <w:szCs w:val="24"/>
        </w:rPr>
        <w:t>Contratação com empresa estrangeira para a compra de equipamentos fabricados e entregues no exterior precedida de autorização do Chefe do Poder Executivo;</w:t>
      </w:r>
    </w:p>
    <w:p w:rsidR="00C77B75" w:rsidRPr="00F60B68" w:rsidRDefault="00C77B75" w:rsidP="007F3A08">
      <w:pPr>
        <w:numPr>
          <w:ilvl w:val="1"/>
          <w:numId w:val="18"/>
        </w:numPr>
        <w:tabs>
          <w:tab w:val="left" w:pos="284"/>
          <w:tab w:val="left" w:pos="430"/>
          <w:tab w:val="left" w:pos="922"/>
        </w:tabs>
        <w:spacing w:before="3"/>
        <w:ind w:left="0" w:firstLine="0"/>
        <w:rPr>
          <w:rFonts w:ascii="Times New Roman" w:hAnsi="Times New Roman" w:cs="Times New Roman"/>
          <w:sz w:val="24"/>
          <w:szCs w:val="24"/>
        </w:rPr>
      </w:pPr>
      <w:r w:rsidRPr="00F60B68">
        <w:rPr>
          <w:rFonts w:ascii="Times New Roman" w:hAnsi="Times New Roman" w:cs="Times New Roman"/>
          <w:sz w:val="24"/>
          <w:szCs w:val="24"/>
        </w:rPr>
        <w:t>Aquisição de bens e serviços realizada por unidades administrativas com sede no exterior.</w:t>
      </w:r>
    </w:p>
    <w:p w:rsidR="00C77B75" w:rsidRPr="00F60B68" w:rsidRDefault="00C77B75" w:rsidP="006E35EA">
      <w:pPr>
        <w:spacing w:before="11"/>
        <w:rPr>
          <w:rFonts w:ascii="Times New Roman" w:hAnsi="Times New Roman" w:cs="Times New Roman"/>
          <w:sz w:val="24"/>
          <w:szCs w:val="24"/>
        </w:rPr>
      </w:pPr>
    </w:p>
    <w:p w:rsidR="00C77B75" w:rsidRPr="00F60B68" w:rsidRDefault="00C77B75" w:rsidP="006E35EA">
      <w:pPr>
        <w:tabs>
          <w:tab w:val="left" w:pos="284"/>
          <w:tab w:val="left" w:pos="9900"/>
        </w:tabs>
        <w:spacing w:before="100" w:line="252" w:lineRule="exact"/>
        <w:jc w:val="center"/>
        <w:outlineLvl w:val="0"/>
        <w:rPr>
          <w:rFonts w:ascii="Times New Roman" w:hAnsi="Times New Roman" w:cs="Times New Roman"/>
          <w:b/>
          <w:sz w:val="24"/>
          <w:szCs w:val="24"/>
          <w:u w:val="single"/>
        </w:rPr>
      </w:pPr>
      <w:r w:rsidRPr="00F60B68">
        <w:rPr>
          <w:rFonts w:ascii="Times New Roman" w:hAnsi="Times New Roman" w:cs="Times New Roman"/>
          <w:sz w:val="24"/>
          <w:szCs w:val="24"/>
          <w:u w:val="single"/>
        </w:rPr>
        <w:t xml:space="preserve"> </w:t>
      </w:r>
      <w:r w:rsidRPr="00F60B68">
        <w:rPr>
          <w:rFonts w:ascii="Times New Roman" w:hAnsi="Times New Roman" w:cs="Times New Roman"/>
          <w:b/>
          <w:sz w:val="24"/>
          <w:szCs w:val="24"/>
          <w:u w:val="single"/>
        </w:rPr>
        <w:t>CLÁUSULA DÉCIMA QUARTA: PROTEÇÃO DE DADOS PESSOAIS (LGPD)</w:t>
      </w:r>
    </w:p>
    <w:p w:rsidR="00C77B75" w:rsidRPr="00F60B68" w:rsidRDefault="003902D6" w:rsidP="003902D6">
      <w:pPr>
        <w:tabs>
          <w:tab w:val="left" w:pos="284"/>
          <w:tab w:val="left" w:pos="475"/>
        </w:tabs>
        <w:ind w:right="151"/>
        <w:rPr>
          <w:rFonts w:ascii="Times New Roman" w:hAnsi="Times New Roman" w:cs="Times New Roman"/>
          <w:sz w:val="24"/>
          <w:szCs w:val="24"/>
        </w:rPr>
      </w:pPr>
      <w:proofErr w:type="gramStart"/>
      <w:r w:rsidRPr="00F60B68">
        <w:rPr>
          <w:rFonts w:ascii="Times New Roman" w:hAnsi="Times New Roman" w:cs="Times New Roman"/>
          <w:b/>
          <w:sz w:val="24"/>
          <w:szCs w:val="24"/>
        </w:rPr>
        <w:t>14.1</w:t>
      </w:r>
      <w:r w:rsidRPr="00F60B68">
        <w:rPr>
          <w:rFonts w:ascii="Times New Roman" w:hAnsi="Times New Roman" w:cs="Times New Roman"/>
          <w:sz w:val="24"/>
          <w:szCs w:val="24"/>
        </w:rPr>
        <w:t xml:space="preserve"> </w:t>
      </w:r>
      <w:r w:rsidR="00C77B75" w:rsidRPr="00F60B68">
        <w:rPr>
          <w:rFonts w:ascii="Times New Roman" w:hAnsi="Times New Roman" w:cs="Times New Roman"/>
          <w:sz w:val="24"/>
          <w:szCs w:val="24"/>
        </w:rPr>
        <w:t>Em atendimento ao disposto na Lei nº</w:t>
      </w:r>
      <w:proofErr w:type="gramEnd"/>
      <w:r w:rsidR="00C77B75" w:rsidRPr="00F60B68">
        <w:rPr>
          <w:rFonts w:ascii="Times New Roman" w:hAnsi="Times New Roman" w:cs="Times New Roman"/>
          <w:sz w:val="24"/>
          <w:szCs w:val="24"/>
        </w:rPr>
        <w:t xml:space="preserve"> 13.709/2018 – Lei Geral de Proteção de Dados Pessoais (LGPD), o CONTRATANTE, para a execução do objeto deste contrato, poderá, quando necessário, ter acesso aos dados pessoais dos representantes da CONTRATADA.</w:t>
      </w:r>
    </w:p>
    <w:p w:rsidR="00C77B75" w:rsidRPr="00F60B68" w:rsidRDefault="00C77B75" w:rsidP="007F3A08">
      <w:pPr>
        <w:numPr>
          <w:ilvl w:val="0"/>
          <w:numId w:val="17"/>
        </w:numPr>
        <w:tabs>
          <w:tab w:val="left" w:pos="284"/>
          <w:tab w:val="left" w:pos="497"/>
        </w:tabs>
        <w:ind w:left="0" w:right="154" w:firstLine="0"/>
        <w:rPr>
          <w:rFonts w:ascii="Times New Roman" w:hAnsi="Times New Roman" w:cs="Times New Roman"/>
          <w:sz w:val="24"/>
          <w:szCs w:val="24"/>
        </w:rPr>
      </w:pPr>
      <w:r w:rsidRPr="00F60B68">
        <w:rPr>
          <w:rFonts w:ascii="Times New Roman" w:hAnsi="Times New Roman" w:cs="Times New Roman"/>
          <w:sz w:val="24"/>
          <w:szCs w:val="24"/>
        </w:rPr>
        <w:t>As partes se comprometem a proteger os direitos fundamentais de liberdade e de privacidade e o livre desenvolvimento da personalidade da pessoa natural, relativos ao tratamento de dados pessoais, inclusive nos meios digitais, garantindo que:</w:t>
      </w:r>
    </w:p>
    <w:p w:rsidR="00C77B75" w:rsidRPr="00F60B68" w:rsidRDefault="00C77B75" w:rsidP="007F3A08">
      <w:pPr>
        <w:numPr>
          <w:ilvl w:val="1"/>
          <w:numId w:val="17"/>
        </w:numPr>
        <w:tabs>
          <w:tab w:val="left" w:pos="284"/>
          <w:tab w:val="left" w:pos="922"/>
        </w:tabs>
        <w:spacing w:line="259" w:lineRule="auto"/>
        <w:ind w:left="0" w:right="151" w:firstLine="0"/>
        <w:rPr>
          <w:rFonts w:ascii="Times New Roman" w:hAnsi="Times New Roman" w:cs="Times New Roman"/>
          <w:sz w:val="24"/>
          <w:szCs w:val="24"/>
        </w:rPr>
      </w:pPr>
      <w:r w:rsidRPr="00F60B68">
        <w:rPr>
          <w:rFonts w:ascii="Times New Roman" w:hAnsi="Times New Roman" w:cs="Times New Roman"/>
          <w:sz w:val="24"/>
          <w:szCs w:val="24"/>
        </w:rPr>
        <w:t xml:space="preserve">O tratamento de dados pessoais dar-se-á de acordo com as bases legais previstas nas hipóteses dos arts. </w:t>
      </w:r>
      <w:proofErr w:type="gramStart"/>
      <w:r w:rsidRPr="00F60B68">
        <w:rPr>
          <w:rFonts w:ascii="Times New Roman" w:hAnsi="Times New Roman" w:cs="Times New Roman"/>
          <w:sz w:val="24"/>
          <w:szCs w:val="24"/>
        </w:rPr>
        <w:t>7º, 11</w:t>
      </w:r>
      <w:proofErr w:type="gramEnd"/>
      <w:r w:rsidRPr="00F60B68">
        <w:rPr>
          <w:rFonts w:ascii="Times New Roman" w:hAnsi="Times New Roman" w:cs="Times New Roman"/>
          <w:sz w:val="24"/>
          <w:szCs w:val="24"/>
        </w:rPr>
        <w:t xml:space="preserve"> e/ou 14 da Lei nº 13.709/2018 (LGPD), às quais se submeterão os serviços</w:t>
      </w:r>
      <w:r w:rsidRPr="00F60B68">
        <w:rPr>
          <w:rFonts w:ascii="Times New Roman" w:eastAsia="Arial MT" w:hAnsi="Times New Roman" w:cs="Times New Roman"/>
          <w:color w:val="000000" w:themeColor="text1"/>
          <w:w w:val="85"/>
          <w:sz w:val="24"/>
          <w:szCs w:val="24"/>
        </w:rPr>
        <w:t xml:space="preserve">, </w:t>
      </w:r>
      <w:r w:rsidRPr="00F60B68">
        <w:rPr>
          <w:rFonts w:ascii="Times New Roman" w:hAnsi="Times New Roman" w:cs="Times New Roman"/>
          <w:sz w:val="24"/>
          <w:szCs w:val="24"/>
        </w:rPr>
        <w:t>e para propósitos legítimos, específicos, explícitos e informados ao titular;</w:t>
      </w:r>
    </w:p>
    <w:p w:rsidR="00C77B75" w:rsidRPr="00F60B68" w:rsidRDefault="00C77B75" w:rsidP="007F3A08">
      <w:pPr>
        <w:numPr>
          <w:ilvl w:val="1"/>
          <w:numId w:val="17"/>
        </w:numPr>
        <w:tabs>
          <w:tab w:val="left" w:pos="284"/>
          <w:tab w:val="left" w:pos="922"/>
        </w:tabs>
        <w:spacing w:line="259" w:lineRule="auto"/>
        <w:ind w:left="0" w:right="154" w:firstLine="0"/>
        <w:rPr>
          <w:rFonts w:ascii="Times New Roman" w:hAnsi="Times New Roman" w:cs="Times New Roman"/>
          <w:sz w:val="24"/>
          <w:szCs w:val="24"/>
        </w:rPr>
      </w:pPr>
      <w:r w:rsidRPr="00F60B68">
        <w:rPr>
          <w:rFonts w:ascii="Times New Roman" w:hAnsi="Times New Roman" w:cs="Times New Roman"/>
          <w:sz w:val="24"/>
          <w:szCs w:val="24"/>
        </w:rPr>
        <w:t>O tratamento seja limitado para o alcance das finalidades do objeto contratado ou, quando for o caso, ao cumprimento de obrigação legal ou regulatória, no exercício regular de direito, por determinação de legislação municipal, judicial ou por requisição</w:t>
      </w:r>
      <w:r w:rsidRPr="00F60B68">
        <w:rPr>
          <w:rFonts w:ascii="Times New Roman" w:eastAsia="Arial MT" w:hAnsi="Times New Roman" w:cs="Times New Roman"/>
          <w:color w:val="000000" w:themeColor="text1"/>
          <w:spacing w:val="2"/>
          <w:w w:val="80"/>
          <w:sz w:val="24"/>
          <w:szCs w:val="24"/>
        </w:rPr>
        <w:t xml:space="preserve"> </w:t>
      </w:r>
      <w:r w:rsidRPr="00F60B68">
        <w:rPr>
          <w:rFonts w:ascii="Times New Roman" w:hAnsi="Times New Roman" w:cs="Times New Roman"/>
          <w:sz w:val="24"/>
          <w:szCs w:val="24"/>
        </w:rPr>
        <w:t>da Autoridade Nacional de Proteção de Dados – ANPD;</w:t>
      </w:r>
    </w:p>
    <w:p w:rsidR="00C77B75" w:rsidRPr="00F60B68" w:rsidRDefault="00C77B75" w:rsidP="007F3A08">
      <w:pPr>
        <w:numPr>
          <w:ilvl w:val="1"/>
          <w:numId w:val="17"/>
        </w:numPr>
        <w:tabs>
          <w:tab w:val="left" w:pos="284"/>
          <w:tab w:val="left" w:pos="922"/>
        </w:tabs>
        <w:spacing w:line="259" w:lineRule="auto"/>
        <w:ind w:left="0" w:right="147" w:firstLine="0"/>
        <w:rPr>
          <w:rFonts w:ascii="Times New Roman" w:hAnsi="Times New Roman" w:cs="Times New Roman"/>
          <w:sz w:val="24"/>
          <w:szCs w:val="24"/>
        </w:rPr>
      </w:pPr>
      <w:r w:rsidRPr="00F60B68">
        <w:rPr>
          <w:rFonts w:ascii="Times New Roman" w:hAnsi="Times New Roman" w:cs="Times New Roman"/>
          <w:sz w:val="24"/>
          <w:szCs w:val="24"/>
        </w:rPr>
        <w:t>Em caso de necessidade de coleta de dados pessoais dos titulares mediante consentimento, indispensáveis à própria execução do objeto, esta será realizada após prévia aprovação CONTRATANTE, responsabilizando-se a CONTRATADA pela obtenção e gestão.</w:t>
      </w:r>
    </w:p>
    <w:p w:rsidR="00C77B75" w:rsidRPr="00F60B68" w:rsidRDefault="00C77B75" w:rsidP="007F3A08">
      <w:pPr>
        <w:numPr>
          <w:ilvl w:val="2"/>
          <w:numId w:val="17"/>
        </w:numPr>
        <w:tabs>
          <w:tab w:val="left" w:pos="284"/>
          <w:tab w:val="left" w:pos="1630"/>
        </w:tabs>
        <w:spacing w:line="259" w:lineRule="auto"/>
        <w:ind w:left="0" w:right="154" w:firstLine="0"/>
        <w:rPr>
          <w:rFonts w:ascii="Times New Roman" w:hAnsi="Times New Roman" w:cs="Times New Roman"/>
          <w:sz w:val="24"/>
          <w:szCs w:val="24"/>
        </w:rPr>
      </w:pPr>
      <w:r w:rsidRPr="00F60B68">
        <w:rPr>
          <w:rFonts w:ascii="Times New Roman" w:hAnsi="Times New Roman" w:cs="Times New Roman"/>
          <w:sz w:val="24"/>
          <w:szCs w:val="24"/>
        </w:rPr>
        <w:t xml:space="preserve">Eventualmente, podem as partes convencionar que o CONTRATANTE será responsável por </w:t>
      </w:r>
      <w:r w:rsidRPr="00F60B68">
        <w:rPr>
          <w:rFonts w:ascii="Times New Roman" w:hAnsi="Times New Roman" w:cs="Times New Roman"/>
          <w:sz w:val="24"/>
          <w:szCs w:val="24"/>
        </w:rPr>
        <w:lastRenderedPageBreak/>
        <w:t>obter o consentimento dos titulares;</w:t>
      </w:r>
    </w:p>
    <w:p w:rsidR="00C77B75" w:rsidRPr="00F60B68" w:rsidRDefault="00C77B75" w:rsidP="007F3A08">
      <w:pPr>
        <w:numPr>
          <w:ilvl w:val="1"/>
          <w:numId w:val="17"/>
        </w:numPr>
        <w:tabs>
          <w:tab w:val="left" w:pos="284"/>
          <w:tab w:val="left" w:pos="922"/>
        </w:tabs>
        <w:spacing w:line="259" w:lineRule="auto"/>
        <w:ind w:left="0" w:right="155" w:firstLine="0"/>
        <w:rPr>
          <w:rFonts w:ascii="Times New Roman" w:hAnsi="Times New Roman" w:cs="Times New Roman"/>
          <w:sz w:val="24"/>
          <w:szCs w:val="24"/>
        </w:rPr>
      </w:pPr>
      <w:r w:rsidRPr="00F60B68">
        <w:rPr>
          <w:rFonts w:ascii="Times New Roman" w:hAnsi="Times New Roman" w:cs="Times New Roman"/>
          <w:sz w:val="24"/>
          <w:szCs w:val="24"/>
        </w:rPr>
        <w:t xml:space="preserve">Quando houver coleta e armazenamento de dados pessoais, a prática utilizada e os sistemas utilizados que servirão de base para armazenamento dos dados pessoais coletados, devem seguir um conjunto de premissas, políticas, especificações </w:t>
      </w:r>
      <w:proofErr w:type="gramStart"/>
      <w:r w:rsidRPr="00F60B68">
        <w:rPr>
          <w:rFonts w:ascii="Times New Roman" w:hAnsi="Times New Roman" w:cs="Times New Roman"/>
          <w:sz w:val="24"/>
          <w:szCs w:val="24"/>
        </w:rPr>
        <w:t>técnicas</w:t>
      </w:r>
      <w:proofErr w:type="gramEnd"/>
      <w:r w:rsidRPr="00F60B68">
        <w:rPr>
          <w:rFonts w:ascii="Times New Roman" w:hAnsi="Times New Roman" w:cs="Times New Roman"/>
          <w:sz w:val="24"/>
          <w:szCs w:val="24"/>
        </w:rPr>
        <w:t>, devendo estar alinhados com a legislação vigente e as melhores práticas de mercado.</w:t>
      </w:r>
    </w:p>
    <w:p w:rsidR="00C77B75" w:rsidRPr="00F60B68" w:rsidRDefault="00C77B75" w:rsidP="007F3A08">
      <w:pPr>
        <w:numPr>
          <w:ilvl w:val="2"/>
          <w:numId w:val="17"/>
        </w:numPr>
        <w:tabs>
          <w:tab w:val="left" w:pos="284"/>
          <w:tab w:val="left" w:pos="1630"/>
        </w:tabs>
        <w:spacing w:line="259" w:lineRule="auto"/>
        <w:ind w:left="0" w:right="149" w:firstLine="0"/>
        <w:rPr>
          <w:rFonts w:ascii="Times New Roman" w:hAnsi="Times New Roman" w:cs="Times New Roman"/>
          <w:sz w:val="24"/>
          <w:szCs w:val="24"/>
        </w:rPr>
      </w:pPr>
      <w:r w:rsidRPr="00F60B68">
        <w:rPr>
          <w:rFonts w:ascii="Times New Roman" w:hAnsi="Times New Roman" w:cs="Times New Roman"/>
          <w:sz w:val="24"/>
          <w:szCs w:val="24"/>
        </w:rPr>
        <w:t>Quando for o caso, os dados obtidos em razão deste contrato serão armazenados em um banco de dados seguro, com garantia de registro das transações realizadas na aplicação de acesso (log), adequado controle de acesso baseado em função e com transparente identificação do perfil dos credenciados, tudo estabelecido como forma de garantir, inclusive, a rastreabilidade de cada transação e a franca apuração, a qualquer momento, de desvios e falhas, vedado o compartilhamento desses dados com terceiros;</w:t>
      </w:r>
    </w:p>
    <w:p w:rsidR="00C77B75" w:rsidRPr="00F60B68" w:rsidRDefault="00C77B75" w:rsidP="007F3A08">
      <w:pPr>
        <w:numPr>
          <w:ilvl w:val="0"/>
          <w:numId w:val="17"/>
        </w:numPr>
        <w:tabs>
          <w:tab w:val="left" w:pos="284"/>
          <w:tab w:val="left" w:pos="432"/>
        </w:tabs>
        <w:ind w:left="0" w:right="152" w:firstLine="0"/>
        <w:rPr>
          <w:rFonts w:ascii="Times New Roman" w:hAnsi="Times New Roman" w:cs="Times New Roman"/>
          <w:sz w:val="24"/>
          <w:szCs w:val="24"/>
        </w:rPr>
      </w:pPr>
      <w:r w:rsidRPr="00F60B68">
        <w:rPr>
          <w:rFonts w:ascii="Times New Roman" w:hAnsi="Times New Roman" w:cs="Times New Roman"/>
          <w:sz w:val="24"/>
          <w:szCs w:val="24"/>
        </w:rPr>
        <w:t xml:space="preserve">É </w:t>
      </w:r>
      <w:proofErr w:type="gramStart"/>
      <w:r w:rsidRPr="00F60B68">
        <w:rPr>
          <w:rFonts w:ascii="Times New Roman" w:hAnsi="Times New Roman" w:cs="Times New Roman"/>
          <w:sz w:val="24"/>
          <w:szCs w:val="24"/>
        </w:rPr>
        <w:t>vedado</w:t>
      </w:r>
      <w:proofErr w:type="gramEnd"/>
      <w:r w:rsidRPr="00F60B68">
        <w:rPr>
          <w:rFonts w:ascii="Times New Roman" w:hAnsi="Times New Roman" w:cs="Times New Roman"/>
          <w:sz w:val="24"/>
          <w:szCs w:val="24"/>
        </w:rPr>
        <w:t xml:space="preserve"> às partes a utilização de todo e qualquer dado pessoal repassado em decorrência da execução contratual para finalidade distinta daquela do objeto da contratação. As partes deverão, nos termos deste instrumento, cumprir com suas respectivas obrigações que lhes forem impostas de acordo com regulamentos e leis aplicáveis à proteção de dados pessoais, incluindo, sem prejuízo da Lei nº 13.709/2018 (LGPD).</w:t>
      </w:r>
    </w:p>
    <w:p w:rsidR="00C77B75" w:rsidRPr="00F60B68" w:rsidRDefault="00C77B75" w:rsidP="007F3A08">
      <w:pPr>
        <w:numPr>
          <w:ilvl w:val="0"/>
          <w:numId w:val="17"/>
        </w:numPr>
        <w:tabs>
          <w:tab w:val="left" w:pos="284"/>
          <w:tab w:val="left" w:pos="423"/>
        </w:tabs>
        <w:ind w:left="0" w:right="149" w:firstLine="0"/>
        <w:rPr>
          <w:rFonts w:ascii="Times New Roman" w:hAnsi="Times New Roman" w:cs="Times New Roman"/>
          <w:sz w:val="24"/>
          <w:szCs w:val="24"/>
        </w:rPr>
      </w:pPr>
      <w:r w:rsidRPr="00F60B68">
        <w:rPr>
          <w:rFonts w:ascii="Times New Roman" w:hAnsi="Times New Roman" w:cs="Times New Roman"/>
          <w:sz w:val="24"/>
          <w:szCs w:val="24"/>
        </w:rPr>
        <w:t>Os dados pessoais não poderão ser revelados, transferidos, compartilhados, comunicados ou de qualquer outra forma facultar acesso, no todo ou em parte, a terceiros, mesmo de forma agregada ou anonimizada, com exceção da prévia autorização por escrito da CONTRATANTE, quer direta ou indiretamente, seja mediante a distribuição de cópias, resumos, compilações, extratos, análises, estudos ou outros meios que contenham ou de outra forma reflitam referidas informações.</w:t>
      </w:r>
    </w:p>
    <w:p w:rsidR="00C77B75" w:rsidRPr="00F60B68" w:rsidRDefault="00C77B75" w:rsidP="007F3A08">
      <w:pPr>
        <w:numPr>
          <w:ilvl w:val="0"/>
          <w:numId w:val="17"/>
        </w:numPr>
        <w:tabs>
          <w:tab w:val="left" w:pos="284"/>
          <w:tab w:val="left" w:pos="430"/>
        </w:tabs>
        <w:ind w:left="0" w:right="149" w:firstLine="0"/>
        <w:rPr>
          <w:rFonts w:ascii="Times New Roman" w:hAnsi="Times New Roman" w:cs="Times New Roman"/>
          <w:sz w:val="24"/>
          <w:szCs w:val="24"/>
        </w:rPr>
      </w:pPr>
      <w:r w:rsidRPr="00F60B68">
        <w:rPr>
          <w:rFonts w:ascii="Times New Roman" w:hAnsi="Times New Roman" w:cs="Times New Roman"/>
          <w:sz w:val="24"/>
          <w:szCs w:val="24"/>
        </w:rPr>
        <w:t>No caso de haver transferência internacional de dados pessoais pela CONTRATADA, aplicam-se as regras previstas no Decreto Municipal que regulamenta a Lei nº 13.709/2018 (LGPD).</w:t>
      </w:r>
    </w:p>
    <w:p w:rsidR="00C77B75" w:rsidRPr="00F60B68" w:rsidRDefault="00C77B75" w:rsidP="007F3A08">
      <w:pPr>
        <w:numPr>
          <w:ilvl w:val="0"/>
          <w:numId w:val="17"/>
        </w:numPr>
        <w:tabs>
          <w:tab w:val="left" w:pos="284"/>
          <w:tab w:val="left" w:pos="425"/>
        </w:tabs>
        <w:ind w:left="0" w:right="147" w:firstLine="0"/>
        <w:rPr>
          <w:rFonts w:ascii="Times New Roman" w:hAnsi="Times New Roman" w:cs="Times New Roman"/>
          <w:sz w:val="24"/>
          <w:szCs w:val="24"/>
        </w:rPr>
      </w:pPr>
      <w:r w:rsidRPr="00F60B68">
        <w:rPr>
          <w:rFonts w:ascii="Times New Roman" w:hAnsi="Times New Roman" w:cs="Times New Roman"/>
          <w:sz w:val="24"/>
          <w:szCs w:val="24"/>
        </w:rPr>
        <w:t>A CONTRATADA oferecerá garantias suficientes em relação às medidas de segurança administrativas, organizativas, técnicas e físicas apropriadas para proteger a confidencialidade e integridade de todos os dados pessoais e as especificará formalmente ao CONTRATANTE, não compartilhando dados que lhe sejam remetidos com terceiros.</w:t>
      </w:r>
    </w:p>
    <w:p w:rsidR="00C77B75" w:rsidRPr="00F60B68" w:rsidRDefault="00C77B75" w:rsidP="007F3A08">
      <w:pPr>
        <w:numPr>
          <w:ilvl w:val="0"/>
          <w:numId w:val="17"/>
        </w:numPr>
        <w:tabs>
          <w:tab w:val="left" w:pos="284"/>
          <w:tab w:val="left" w:pos="423"/>
        </w:tabs>
        <w:ind w:left="0" w:right="151" w:firstLine="0"/>
        <w:rPr>
          <w:rFonts w:ascii="Times New Roman" w:hAnsi="Times New Roman" w:cs="Times New Roman"/>
          <w:sz w:val="24"/>
          <w:szCs w:val="24"/>
        </w:rPr>
      </w:pPr>
      <w:r w:rsidRPr="00F60B68">
        <w:rPr>
          <w:rFonts w:ascii="Times New Roman" w:hAnsi="Times New Roman" w:cs="Times New Roman"/>
          <w:sz w:val="24"/>
          <w:szCs w:val="24"/>
        </w:rPr>
        <w:t xml:space="preserve">A CONTRATADA deverá utilizar medidas com nível de segurança adequadas em relação aos riscos, para proteger os dados pessoais contra a destruição acidental ou ilícita, a perda acidental ou indevida, a alteração, a divulgação ou </w:t>
      </w:r>
      <w:proofErr w:type="gramStart"/>
      <w:r w:rsidRPr="00F60B68">
        <w:rPr>
          <w:rFonts w:ascii="Times New Roman" w:hAnsi="Times New Roman" w:cs="Times New Roman"/>
          <w:sz w:val="24"/>
          <w:szCs w:val="24"/>
        </w:rPr>
        <w:t>o</w:t>
      </w:r>
      <w:proofErr w:type="gramEnd"/>
    </w:p>
    <w:p w:rsidR="00C77B75" w:rsidRPr="00F60B68" w:rsidRDefault="00C77B75" w:rsidP="006E35EA">
      <w:pPr>
        <w:tabs>
          <w:tab w:val="left" w:pos="284"/>
        </w:tabs>
        <w:ind w:right="149"/>
        <w:jc w:val="both"/>
        <w:rPr>
          <w:rFonts w:ascii="Times New Roman" w:hAnsi="Times New Roman" w:cs="Times New Roman"/>
          <w:sz w:val="24"/>
          <w:szCs w:val="24"/>
        </w:rPr>
      </w:pPr>
      <w:r w:rsidRPr="00F60B68">
        <w:rPr>
          <w:rFonts w:ascii="Times New Roman" w:hAnsi="Times New Roman" w:cs="Times New Roman"/>
          <w:sz w:val="24"/>
          <w:szCs w:val="24"/>
        </w:rPr>
        <w:t xml:space="preserve">   </w:t>
      </w:r>
      <w:proofErr w:type="gramStart"/>
      <w:r w:rsidRPr="00F60B68">
        <w:rPr>
          <w:rFonts w:ascii="Times New Roman" w:hAnsi="Times New Roman" w:cs="Times New Roman"/>
          <w:sz w:val="24"/>
          <w:szCs w:val="24"/>
        </w:rPr>
        <w:t>acesso</w:t>
      </w:r>
      <w:proofErr w:type="gramEnd"/>
      <w:r w:rsidRPr="00F60B68">
        <w:rPr>
          <w:rFonts w:ascii="Times New Roman" w:hAnsi="Times New Roman" w:cs="Times New Roman"/>
          <w:sz w:val="24"/>
          <w:szCs w:val="24"/>
        </w:rPr>
        <w:t xml:space="preserve"> não autorizados, nomeadamente quando o tratamento implicar a sua transmissão     eletrônica, e contra qualquer outra forma de tratamento ilícito, atendendo aos  conhecimentos técnicos disponíveis e aos custos resultantes da sua aplicação.</w:t>
      </w:r>
    </w:p>
    <w:p w:rsidR="00C77B75" w:rsidRPr="00F60B68" w:rsidRDefault="00C77B75" w:rsidP="007F3A08">
      <w:pPr>
        <w:numPr>
          <w:ilvl w:val="0"/>
          <w:numId w:val="17"/>
        </w:numPr>
        <w:tabs>
          <w:tab w:val="left" w:pos="284"/>
          <w:tab w:val="left" w:pos="415"/>
        </w:tabs>
        <w:spacing w:line="252" w:lineRule="exact"/>
        <w:ind w:left="0" w:firstLine="0"/>
        <w:rPr>
          <w:rFonts w:ascii="Times New Roman" w:hAnsi="Times New Roman" w:cs="Times New Roman"/>
          <w:sz w:val="24"/>
          <w:szCs w:val="24"/>
        </w:rPr>
      </w:pPr>
      <w:r w:rsidRPr="00F60B68">
        <w:rPr>
          <w:rFonts w:ascii="Times New Roman" w:hAnsi="Times New Roman" w:cs="Times New Roman"/>
          <w:sz w:val="24"/>
          <w:szCs w:val="24"/>
        </w:rPr>
        <w:t>As partes zelarão pelo cumprimento das medidas de segurança.</w:t>
      </w:r>
    </w:p>
    <w:p w:rsidR="00C77B75" w:rsidRPr="00F60B68" w:rsidRDefault="00C77B75" w:rsidP="007F3A08">
      <w:pPr>
        <w:numPr>
          <w:ilvl w:val="0"/>
          <w:numId w:val="17"/>
        </w:numPr>
        <w:tabs>
          <w:tab w:val="left" w:pos="284"/>
          <w:tab w:val="left" w:pos="415"/>
        </w:tabs>
        <w:ind w:left="0" w:right="147" w:firstLine="0"/>
        <w:rPr>
          <w:rFonts w:ascii="Times New Roman" w:hAnsi="Times New Roman" w:cs="Times New Roman"/>
          <w:sz w:val="24"/>
          <w:szCs w:val="24"/>
        </w:rPr>
      </w:pPr>
      <w:r w:rsidRPr="00F60B68">
        <w:rPr>
          <w:rFonts w:ascii="Times New Roman" w:hAnsi="Times New Roman" w:cs="Times New Roman"/>
          <w:sz w:val="24"/>
          <w:szCs w:val="24"/>
        </w:rPr>
        <w:t>A CONTRATADA deverá acessar os dados dentro de seu escopo e na medida abrangida por sua permissão de acesso (autorização). O eventual acesso às bases de dados que contenham ou possam conter dados pessoais ou segredos de negócio, implicará para a CONTRATADA e para seus prepostos – devida e formalmente instruídos nesse sentido – o mais absoluto dever de sigilo, por prazo indeterminado.</w:t>
      </w:r>
    </w:p>
    <w:p w:rsidR="00C77B75" w:rsidRPr="00F60B68" w:rsidRDefault="00C77B75" w:rsidP="007F3A08">
      <w:pPr>
        <w:numPr>
          <w:ilvl w:val="0"/>
          <w:numId w:val="17"/>
        </w:numPr>
        <w:tabs>
          <w:tab w:val="left" w:pos="284"/>
          <w:tab w:val="left" w:pos="547"/>
        </w:tabs>
        <w:ind w:left="0" w:right="147" w:firstLine="0"/>
        <w:rPr>
          <w:rFonts w:ascii="Times New Roman" w:hAnsi="Times New Roman" w:cs="Times New Roman"/>
          <w:sz w:val="24"/>
          <w:szCs w:val="24"/>
        </w:rPr>
      </w:pPr>
      <w:r w:rsidRPr="00F60B68">
        <w:rPr>
          <w:rFonts w:ascii="Times New Roman" w:hAnsi="Times New Roman" w:cs="Times New Roman"/>
          <w:sz w:val="24"/>
          <w:szCs w:val="24"/>
        </w:rPr>
        <w:t xml:space="preserve">A CONTRATADA deverá </w:t>
      </w:r>
      <w:proofErr w:type="gramStart"/>
      <w:r w:rsidRPr="00F60B68">
        <w:rPr>
          <w:rFonts w:ascii="Times New Roman" w:hAnsi="Times New Roman" w:cs="Times New Roman"/>
          <w:sz w:val="24"/>
          <w:szCs w:val="24"/>
        </w:rPr>
        <w:t>garantir,</w:t>
      </w:r>
      <w:proofErr w:type="gramEnd"/>
      <w:r w:rsidRPr="00F60B68">
        <w:rPr>
          <w:rFonts w:ascii="Times New Roman" w:hAnsi="Times New Roman" w:cs="Times New Roman"/>
          <w:sz w:val="24"/>
          <w:szCs w:val="24"/>
        </w:rPr>
        <w:t xml:space="preserve"> por si própria ou quaisquer de seus empregados, prepostos, sócios, diretores, representantes ou terceiros contratados, a confidencialidade dos dados processados. Deverá assegurar que todos os seus colaboradores, citados acima, que lidam com os dados pessoais </w:t>
      </w:r>
      <w:proofErr w:type="gramStart"/>
      <w:r w:rsidRPr="00F60B68">
        <w:rPr>
          <w:rFonts w:ascii="Times New Roman" w:hAnsi="Times New Roman" w:cs="Times New Roman"/>
          <w:sz w:val="24"/>
          <w:szCs w:val="24"/>
        </w:rPr>
        <w:t>sob responsabilidade</w:t>
      </w:r>
      <w:proofErr w:type="gramEnd"/>
      <w:r w:rsidRPr="00F60B68">
        <w:rPr>
          <w:rFonts w:ascii="Times New Roman" w:hAnsi="Times New Roman" w:cs="Times New Roman"/>
          <w:sz w:val="24"/>
          <w:szCs w:val="24"/>
        </w:rPr>
        <w:t xml:space="preserve"> da CONTRATANTE, assinaram Acordo de Confidencialidade com a CONTRATADA.</w:t>
      </w:r>
    </w:p>
    <w:p w:rsidR="00C77B75" w:rsidRPr="00F60B68" w:rsidRDefault="00C77B75" w:rsidP="006E35EA">
      <w:pPr>
        <w:tabs>
          <w:tab w:val="left" w:pos="284"/>
        </w:tabs>
        <w:ind w:right="153"/>
        <w:jc w:val="both"/>
        <w:rPr>
          <w:rFonts w:ascii="Times New Roman" w:hAnsi="Times New Roman" w:cs="Times New Roman"/>
          <w:sz w:val="24"/>
          <w:szCs w:val="24"/>
        </w:rPr>
      </w:pPr>
      <w:r w:rsidRPr="00F60B68">
        <w:rPr>
          <w:rFonts w:ascii="Times New Roman" w:hAnsi="Times New Roman" w:cs="Times New Roman"/>
          <w:sz w:val="24"/>
          <w:szCs w:val="24"/>
        </w:rPr>
        <w:t>10.1. Ainda a CONTRATADA treinará e orientará a sua equipe sobre as disposições legais aplicáveis em relação à proteção de dados, assim fornecendo conhecimento formal sobre as obrigações e condições acordadas neste contrato, inclusive no tocante à Política de Privacidade do CONTRATANTE.</w:t>
      </w:r>
    </w:p>
    <w:p w:rsidR="00C77B75" w:rsidRPr="00F60B68" w:rsidRDefault="00C77B75" w:rsidP="007F3A08">
      <w:pPr>
        <w:numPr>
          <w:ilvl w:val="0"/>
          <w:numId w:val="17"/>
        </w:numPr>
        <w:tabs>
          <w:tab w:val="left" w:pos="284"/>
          <w:tab w:val="left" w:pos="550"/>
        </w:tabs>
        <w:ind w:left="0" w:right="154" w:firstLine="0"/>
        <w:rPr>
          <w:rFonts w:ascii="Times New Roman" w:hAnsi="Times New Roman" w:cs="Times New Roman"/>
          <w:sz w:val="24"/>
          <w:szCs w:val="24"/>
        </w:rPr>
      </w:pPr>
      <w:r w:rsidRPr="00F60B68">
        <w:rPr>
          <w:rFonts w:ascii="Times New Roman" w:hAnsi="Times New Roman" w:cs="Times New Roman"/>
          <w:sz w:val="24"/>
          <w:szCs w:val="24"/>
        </w:rPr>
        <w:lastRenderedPageBreak/>
        <w:t>As partes cooperarão entre si no cumprimento das obrigações referentes ao exercício dos direitos dos Titulares previstos na Lei nº 13.709/2018 (LGPD) e nas Leis e Regulamentos de Proteção de Dados em vigor e também no atendimento de requisições e determinações do Poder Judiciário, Ministério Público, Tribunal de Contas e Órgãos de controle administrativo.</w:t>
      </w:r>
    </w:p>
    <w:p w:rsidR="00C77B75" w:rsidRPr="00F60B68" w:rsidRDefault="00C77B75" w:rsidP="007F3A08">
      <w:pPr>
        <w:numPr>
          <w:ilvl w:val="0"/>
          <w:numId w:val="17"/>
        </w:numPr>
        <w:tabs>
          <w:tab w:val="left" w:pos="284"/>
          <w:tab w:val="left" w:pos="521"/>
        </w:tabs>
        <w:ind w:left="0" w:right="153" w:firstLine="0"/>
        <w:rPr>
          <w:rFonts w:ascii="Times New Roman" w:hAnsi="Times New Roman" w:cs="Times New Roman"/>
          <w:sz w:val="24"/>
          <w:szCs w:val="24"/>
        </w:rPr>
      </w:pPr>
      <w:r w:rsidRPr="00F60B68">
        <w:rPr>
          <w:rFonts w:ascii="Times New Roman" w:hAnsi="Times New Roman" w:cs="Times New Roman"/>
          <w:sz w:val="24"/>
          <w:szCs w:val="24"/>
        </w:rPr>
        <w:t>Uma parte deverá informar à outra, sempre que receber uma solicitação de um Titular de Dados, a respeito de dados pessoais da outra parte, abstendo-se de responder qualquer solicitação, exceto nas instruções documentadas ou conforme exigido pela Lei nº 13.709/2018 (LGPD) e Leis e Regulamentos de Proteção de Dados em vigor.</w:t>
      </w:r>
    </w:p>
    <w:p w:rsidR="00C77B75" w:rsidRPr="00F60B68" w:rsidRDefault="00C77B75" w:rsidP="007F3A08">
      <w:pPr>
        <w:numPr>
          <w:ilvl w:val="0"/>
          <w:numId w:val="17"/>
        </w:numPr>
        <w:tabs>
          <w:tab w:val="left" w:pos="284"/>
          <w:tab w:val="left" w:pos="521"/>
        </w:tabs>
        <w:ind w:left="0" w:right="147" w:firstLine="0"/>
        <w:rPr>
          <w:rFonts w:ascii="Times New Roman" w:hAnsi="Times New Roman" w:cs="Times New Roman"/>
          <w:sz w:val="24"/>
          <w:szCs w:val="24"/>
        </w:rPr>
      </w:pPr>
      <w:r w:rsidRPr="00F60B68">
        <w:rPr>
          <w:rFonts w:ascii="Times New Roman" w:hAnsi="Times New Roman" w:cs="Times New Roman"/>
          <w:sz w:val="24"/>
          <w:szCs w:val="24"/>
        </w:rPr>
        <w:t>O Encarregado da CONTRATADA manterá contato formal com o Encarregado do CONTRATANTE, e fica obrigado a notificar ao CONTRATANTE no prazo de 24 (vinte e quatro) horas a partir da ciência da ocorrência de qualquer incidente que implique violação ou risco de violação de dados pessoais de que venha a ter conhecimento (ainda que suspeito), qualquer não cumprimento (ainda que suspeito) das disposições legais relativas à proteção de Dados Pessoais ou qualquer forma de tratamento inadequado ou ilícito, bem como adotar as providências dispostas no art. 48 da Lei nº 13.709/2018 (LGPD), devendo a parte responsável, em até 10 (dez) dias corridos, tomar as medidas necessárias.</w:t>
      </w:r>
    </w:p>
    <w:p w:rsidR="00C77B75" w:rsidRPr="00F60B68" w:rsidRDefault="00C77B75" w:rsidP="007F3A08">
      <w:pPr>
        <w:numPr>
          <w:ilvl w:val="0"/>
          <w:numId w:val="17"/>
        </w:numPr>
        <w:tabs>
          <w:tab w:val="left" w:pos="284"/>
          <w:tab w:val="left" w:pos="545"/>
        </w:tabs>
        <w:ind w:left="0" w:right="154" w:firstLine="0"/>
        <w:rPr>
          <w:rFonts w:ascii="Times New Roman" w:hAnsi="Times New Roman" w:cs="Times New Roman"/>
          <w:sz w:val="24"/>
          <w:szCs w:val="24"/>
        </w:rPr>
      </w:pPr>
      <w:proofErr w:type="gramStart"/>
      <w:r w:rsidRPr="00F60B68">
        <w:rPr>
          <w:rFonts w:ascii="Times New Roman" w:hAnsi="Times New Roman" w:cs="Times New Roman"/>
          <w:sz w:val="24"/>
          <w:szCs w:val="24"/>
        </w:rPr>
        <w:t>A critério</w:t>
      </w:r>
      <w:proofErr w:type="gramEnd"/>
      <w:r w:rsidRPr="00F60B68">
        <w:rPr>
          <w:rFonts w:ascii="Times New Roman" w:hAnsi="Times New Roman" w:cs="Times New Roman"/>
          <w:sz w:val="24"/>
          <w:szCs w:val="24"/>
        </w:rPr>
        <w:t xml:space="preserve"> do Encarregado de Dados do CONTRATANTE, a CONTRATADA poderá ser provocada a colaborar na elaboração do relatório de impacto à proteção de dados pessoais (RIPD), conforme a sensibilidade e o risco inerente dos serviços objeto deste contrato, no tocante a dados pessoais.</w:t>
      </w:r>
    </w:p>
    <w:p w:rsidR="00C77B75" w:rsidRPr="00F60B68" w:rsidRDefault="00C77B75" w:rsidP="007F3A08">
      <w:pPr>
        <w:numPr>
          <w:ilvl w:val="0"/>
          <w:numId w:val="17"/>
        </w:numPr>
        <w:tabs>
          <w:tab w:val="left" w:pos="284"/>
          <w:tab w:val="left" w:pos="528"/>
        </w:tabs>
        <w:ind w:left="0" w:right="152" w:firstLine="0"/>
        <w:rPr>
          <w:rFonts w:ascii="Times New Roman" w:hAnsi="Times New Roman" w:cs="Times New Roman"/>
          <w:sz w:val="24"/>
          <w:szCs w:val="24"/>
        </w:rPr>
      </w:pPr>
      <w:r w:rsidRPr="00F60B68">
        <w:rPr>
          <w:rFonts w:ascii="Times New Roman" w:hAnsi="Times New Roman" w:cs="Times New Roman"/>
          <w:sz w:val="24"/>
          <w:szCs w:val="24"/>
        </w:rPr>
        <w:t xml:space="preserve">Encerrada a vigência do contrato ou não havendo mais necessidade de utilização dos dados pessoais, sensíveis ou não, a CONTRATADA interromperá o tratamento e, em no máximo (30) dias, </w:t>
      </w:r>
      <w:proofErr w:type="gramStart"/>
      <w:r w:rsidRPr="00F60B68">
        <w:rPr>
          <w:rFonts w:ascii="Times New Roman" w:hAnsi="Times New Roman" w:cs="Times New Roman"/>
          <w:sz w:val="24"/>
          <w:szCs w:val="24"/>
        </w:rPr>
        <w:t>sob instruções</w:t>
      </w:r>
      <w:proofErr w:type="gramEnd"/>
      <w:r w:rsidRPr="00F60B68">
        <w:rPr>
          <w:rFonts w:ascii="Times New Roman" w:hAnsi="Times New Roman" w:cs="Times New Roman"/>
          <w:sz w:val="24"/>
          <w:szCs w:val="24"/>
        </w:rPr>
        <w:t xml:space="preserve"> e na medida do determinado pelo CONTRATANTE, eliminará completamente os dados pessoais e todas as cópias porventura existentes (em formato digital, físico ou outro qualquer), salvo quando necessite mantê-los para cumprimento de obrigação legal ou outra hipótese legal prevista na Lei nº 13.709/2018 (LGPD).</w:t>
      </w:r>
    </w:p>
    <w:p w:rsidR="00C77B75" w:rsidRPr="00F60B68" w:rsidRDefault="003902D6" w:rsidP="006E35EA">
      <w:pPr>
        <w:tabs>
          <w:tab w:val="left" w:pos="284"/>
        </w:tabs>
        <w:ind w:right="156"/>
        <w:jc w:val="both"/>
        <w:rPr>
          <w:rFonts w:ascii="Times New Roman" w:hAnsi="Times New Roman" w:cs="Times New Roman"/>
          <w:sz w:val="24"/>
          <w:szCs w:val="24"/>
        </w:rPr>
      </w:pPr>
      <w:r w:rsidRPr="00F60B68">
        <w:rPr>
          <w:rFonts w:ascii="Times New Roman" w:hAnsi="Times New Roman" w:cs="Times New Roman"/>
          <w:sz w:val="24"/>
          <w:szCs w:val="24"/>
        </w:rPr>
        <w:t>14.1</w:t>
      </w:r>
      <w:r w:rsidR="00C77B75" w:rsidRPr="00F60B68">
        <w:rPr>
          <w:rFonts w:ascii="Times New Roman" w:hAnsi="Times New Roman" w:cs="Times New Roman"/>
          <w:sz w:val="24"/>
          <w:szCs w:val="24"/>
        </w:rPr>
        <w:t xml:space="preserve"> Ainda que encerrada vigência deste instrumento, os deveres previstos nas presentes cláusulas devem ser observados pelas partes, por prazo indeterminado, </w:t>
      </w:r>
      <w:proofErr w:type="gramStart"/>
      <w:r w:rsidR="00C77B75" w:rsidRPr="00F60B68">
        <w:rPr>
          <w:rFonts w:ascii="Times New Roman" w:hAnsi="Times New Roman" w:cs="Times New Roman"/>
          <w:sz w:val="24"/>
          <w:szCs w:val="24"/>
        </w:rPr>
        <w:t>sob pena</w:t>
      </w:r>
      <w:proofErr w:type="gramEnd"/>
      <w:r w:rsidR="00C77B75" w:rsidRPr="00F60B68">
        <w:rPr>
          <w:rFonts w:ascii="Times New Roman" w:hAnsi="Times New Roman" w:cs="Times New Roman"/>
          <w:sz w:val="24"/>
          <w:szCs w:val="24"/>
        </w:rPr>
        <w:t xml:space="preserve"> de</w:t>
      </w:r>
      <w:r w:rsidR="00C77B75" w:rsidRPr="00F60B68">
        <w:rPr>
          <w:rFonts w:ascii="Times New Roman" w:hAnsi="Times New Roman" w:cs="Times New Roman"/>
          <w:b/>
          <w:sz w:val="24"/>
          <w:szCs w:val="24"/>
        </w:rPr>
        <w:t xml:space="preserve"> </w:t>
      </w:r>
      <w:r w:rsidR="00C77B75" w:rsidRPr="00F60B68">
        <w:rPr>
          <w:rFonts w:ascii="Times New Roman" w:hAnsi="Times New Roman" w:cs="Times New Roman"/>
          <w:sz w:val="24"/>
          <w:szCs w:val="24"/>
        </w:rPr>
        <w:t>responsabilização.</w:t>
      </w:r>
    </w:p>
    <w:p w:rsidR="00C77B75" w:rsidRPr="00F60B68" w:rsidRDefault="00C77B75" w:rsidP="007F3A08">
      <w:pPr>
        <w:numPr>
          <w:ilvl w:val="0"/>
          <w:numId w:val="17"/>
        </w:numPr>
        <w:tabs>
          <w:tab w:val="left" w:pos="284"/>
          <w:tab w:val="left" w:pos="528"/>
        </w:tabs>
        <w:ind w:left="0" w:right="150" w:firstLine="0"/>
        <w:rPr>
          <w:rFonts w:ascii="Times New Roman" w:hAnsi="Times New Roman" w:cs="Times New Roman"/>
          <w:sz w:val="24"/>
          <w:szCs w:val="24"/>
        </w:rPr>
      </w:pPr>
      <w:r w:rsidRPr="00F60B68">
        <w:rPr>
          <w:rFonts w:ascii="Times New Roman" w:hAnsi="Times New Roman" w:cs="Times New Roman"/>
          <w:sz w:val="24"/>
          <w:szCs w:val="24"/>
        </w:rPr>
        <w:t>Eventuais responsabilidades das partes</w:t>
      </w:r>
      <w:proofErr w:type="gramStart"/>
      <w:r w:rsidRPr="00F60B68">
        <w:rPr>
          <w:rFonts w:ascii="Times New Roman" w:hAnsi="Times New Roman" w:cs="Times New Roman"/>
          <w:sz w:val="24"/>
          <w:szCs w:val="24"/>
        </w:rPr>
        <w:t>, serão</w:t>
      </w:r>
      <w:proofErr w:type="gramEnd"/>
      <w:r w:rsidRPr="00F60B68">
        <w:rPr>
          <w:rFonts w:ascii="Times New Roman" w:hAnsi="Times New Roman" w:cs="Times New Roman"/>
          <w:sz w:val="24"/>
          <w:szCs w:val="24"/>
        </w:rPr>
        <w:t xml:space="preserve"> apuradas conforme estabelecido neste contrato e também de acordo com o que dispõe a Seção III, Capítulo VI da Lei nº 13.709/2018 *LGPD).</w:t>
      </w:r>
    </w:p>
    <w:p w:rsidR="00C77B75" w:rsidRPr="00F60B68" w:rsidRDefault="00C77B75" w:rsidP="006E35EA">
      <w:pPr>
        <w:tabs>
          <w:tab w:val="left" w:pos="284"/>
        </w:tabs>
        <w:ind w:right="147"/>
        <w:jc w:val="both"/>
        <w:rPr>
          <w:rFonts w:ascii="Times New Roman" w:hAnsi="Times New Roman" w:cs="Times New Roman"/>
          <w:sz w:val="24"/>
          <w:szCs w:val="24"/>
        </w:rPr>
      </w:pPr>
      <w:r w:rsidRPr="00F60B68">
        <w:rPr>
          <w:rFonts w:ascii="Times New Roman" w:hAnsi="Times New Roman" w:cs="Times New Roman"/>
          <w:sz w:val="24"/>
          <w:szCs w:val="24"/>
        </w:rPr>
        <w:t>16.1. A CONTRATADA será integralmente responsável pelo pagamento de perdas e danos de ordem moral e</w:t>
      </w:r>
      <w:r w:rsidRPr="00F60B68">
        <w:rPr>
          <w:rFonts w:ascii="Times New Roman" w:eastAsia="Arial MT" w:hAnsi="Times New Roman" w:cs="Times New Roman"/>
          <w:color w:val="000000" w:themeColor="text1"/>
          <w:spacing w:val="-1"/>
          <w:w w:val="85"/>
          <w:sz w:val="24"/>
          <w:szCs w:val="24"/>
        </w:rPr>
        <w:t xml:space="preserve"> </w:t>
      </w:r>
      <w:r w:rsidRPr="00F60B68">
        <w:rPr>
          <w:rFonts w:ascii="Times New Roman" w:hAnsi="Times New Roman" w:cs="Times New Roman"/>
          <w:sz w:val="24"/>
          <w:szCs w:val="24"/>
        </w:rPr>
        <w:t xml:space="preserve">material, bem como pelo ressarcimento do pagamento de qualquer multa ou penalidade imposta à CONTRATANTE e/ou a terceiros diretamente resultantes do descumprimento pela CONTRATADA de qualquer das cláusulas previstas neste capítulo quanto </w:t>
      </w:r>
      <w:proofErr w:type="gramStart"/>
      <w:r w:rsidRPr="00F60B68">
        <w:rPr>
          <w:rFonts w:ascii="Times New Roman" w:hAnsi="Times New Roman" w:cs="Times New Roman"/>
          <w:sz w:val="24"/>
          <w:szCs w:val="24"/>
        </w:rPr>
        <w:t>a</w:t>
      </w:r>
      <w:proofErr w:type="gramEnd"/>
      <w:r w:rsidRPr="00F60B68">
        <w:rPr>
          <w:rFonts w:ascii="Times New Roman" w:hAnsi="Times New Roman" w:cs="Times New Roman"/>
          <w:sz w:val="24"/>
          <w:szCs w:val="24"/>
        </w:rPr>
        <w:t xml:space="preserve"> proteção e uso dos dados pessoais.</w:t>
      </w:r>
    </w:p>
    <w:p w:rsidR="00C77B75" w:rsidRPr="00F60B68" w:rsidRDefault="00C77B75" w:rsidP="006E35EA">
      <w:pPr>
        <w:rPr>
          <w:rFonts w:ascii="Times New Roman" w:hAnsi="Times New Roman" w:cs="Times New Roman"/>
          <w:sz w:val="24"/>
          <w:szCs w:val="24"/>
        </w:rPr>
      </w:pPr>
    </w:p>
    <w:p w:rsidR="00C77B75" w:rsidRPr="00F60B68" w:rsidRDefault="00C77B75" w:rsidP="006E35EA">
      <w:pPr>
        <w:spacing w:before="2"/>
        <w:rPr>
          <w:rFonts w:ascii="Times New Roman" w:hAnsi="Times New Roman" w:cs="Times New Roman"/>
          <w:sz w:val="24"/>
          <w:szCs w:val="24"/>
        </w:rPr>
      </w:pPr>
    </w:p>
    <w:p w:rsidR="00C77B75" w:rsidRPr="00F60B68" w:rsidRDefault="00C77B75" w:rsidP="006E35EA">
      <w:pPr>
        <w:tabs>
          <w:tab w:val="left" w:pos="10023"/>
        </w:tabs>
        <w:spacing w:before="1" w:line="252" w:lineRule="exact"/>
        <w:outlineLvl w:val="0"/>
        <w:rPr>
          <w:rFonts w:ascii="Times New Roman" w:hAnsi="Times New Roman" w:cs="Times New Roman"/>
          <w:b/>
          <w:sz w:val="24"/>
          <w:szCs w:val="24"/>
          <w:u w:val="single"/>
        </w:rPr>
      </w:pPr>
      <w:r w:rsidRPr="00F60B68">
        <w:rPr>
          <w:rFonts w:ascii="Times New Roman" w:hAnsi="Times New Roman" w:cs="Times New Roman"/>
          <w:sz w:val="24"/>
          <w:szCs w:val="24"/>
          <w:u w:val="single"/>
        </w:rPr>
        <w:t xml:space="preserve"> </w:t>
      </w:r>
      <w:r w:rsidRPr="00F60B68">
        <w:rPr>
          <w:rFonts w:ascii="Times New Roman" w:hAnsi="Times New Roman" w:cs="Times New Roman"/>
          <w:b/>
          <w:sz w:val="24"/>
          <w:szCs w:val="24"/>
          <w:u w:val="single"/>
        </w:rPr>
        <w:t>CLÁUSULA DÉCIMA QUINTA: PUBLICAÇÃO</w:t>
      </w:r>
    </w:p>
    <w:p w:rsidR="00C77B75" w:rsidRPr="00F60B68" w:rsidRDefault="003902D6" w:rsidP="003902D6">
      <w:pPr>
        <w:tabs>
          <w:tab w:val="left" w:pos="427"/>
        </w:tabs>
        <w:ind w:left="-3" w:right="155"/>
        <w:rPr>
          <w:rFonts w:ascii="Times New Roman" w:hAnsi="Times New Roman" w:cs="Times New Roman"/>
          <w:sz w:val="24"/>
          <w:szCs w:val="24"/>
        </w:rPr>
      </w:pPr>
      <w:r w:rsidRPr="00F60B68">
        <w:rPr>
          <w:rFonts w:ascii="Times New Roman" w:hAnsi="Times New Roman" w:cs="Times New Roman"/>
          <w:sz w:val="24"/>
          <w:szCs w:val="24"/>
        </w:rPr>
        <w:t xml:space="preserve">15.1 </w:t>
      </w:r>
      <w:r w:rsidR="00C77B75" w:rsidRPr="00F60B68">
        <w:rPr>
          <w:rFonts w:ascii="Times New Roman" w:hAnsi="Times New Roman" w:cs="Times New Roman"/>
          <w:sz w:val="24"/>
          <w:szCs w:val="24"/>
        </w:rPr>
        <w:t>Este contrato será publicado no prazo máximo de 20 (vinte) dias úteis a contar da assinatura das partes (art. 94, I da Lei nº 14.133/2021).</w:t>
      </w:r>
    </w:p>
    <w:p w:rsidR="00C77B75" w:rsidRPr="00F60B68" w:rsidRDefault="003902D6" w:rsidP="007F3A08">
      <w:pPr>
        <w:pStyle w:val="PargrafodaLista"/>
        <w:numPr>
          <w:ilvl w:val="1"/>
          <w:numId w:val="28"/>
        </w:numPr>
        <w:tabs>
          <w:tab w:val="left" w:pos="415"/>
        </w:tabs>
        <w:spacing w:line="251" w:lineRule="exact"/>
        <w:rPr>
          <w:rFonts w:ascii="Times New Roman" w:hAnsi="Times New Roman" w:cs="Times New Roman"/>
          <w:sz w:val="24"/>
          <w:szCs w:val="24"/>
        </w:rPr>
      </w:pPr>
      <w:r w:rsidRPr="00F60B68">
        <w:rPr>
          <w:rFonts w:ascii="Times New Roman" w:hAnsi="Times New Roman" w:cs="Times New Roman"/>
          <w:sz w:val="24"/>
          <w:szCs w:val="24"/>
        </w:rPr>
        <w:t xml:space="preserve"> </w:t>
      </w:r>
      <w:r w:rsidR="00C77B75" w:rsidRPr="00F60B68">
        <w:rPr>
          <w:rFonts w:ascii="Times New Roman" w:hAnsi="Times New Roman" w:cs="Times New Roman"/>
          <w:sz w:val="24"/>
          <w:szCs w:val="24"/>
        </w:rPr>
        <w:t>Para fins de garantir a ampla publicidade, este contrato e/ou seu extrato será divulgado:</w:t>
      </w:r>
    </w:p>
    <w:p w:rsidR="00C77B75" w:rsidRPr="00F60B68" w:rsidRDefault="00C77B75" w:rsidP="007F3A08">
      <w:pPr>
        <w:numPr>
          <w:ilvl w:val="0"/>
          <w:numId w:val="16"/>
        </w:numPr>
        <w:tabs>
          <w:tab w:val="left" w:pos="315"/>
          <w:tab w:val="left" w:pos="567"/>
          <w:tab w:val="left" w:pos="779"/>
        </w:tabs>
        <w:spacing w:line="252" w:lineRule="exact"/>
        <w:ind w:left="0" w:firstLine="0"/>
        <w:rPr>
          <w:rFonts w:ascii="Times New Roman" w:hAnsi="Times New Roman" w:cs="Times New Roman"/>
          <w:sz w:val="24"/>
          <w:szCs w:val="24"/>
        </w:rPr>
      </w:pPr>
      <w:r w:rsidRPr="00F60B68">
        <w:rPr>
          <w:rFonts w:ascii="Times New Roman" w:hAnsi="Times New Roman" w:cs="Times New Roman"/>
          <w:sz w:val="24"/>
          <w:szCs w:val="24"/>
        </w:rPr>
        <w:t>-</w:t>
      </w:r>
      <w:r w:rsidRPr="00F60B68">
        <w:rPr>
          <w:rFonts w:ascii="Times New Roman" w:hAnsi="Times New Roman" w:cs="Times New Roman"/>
          <w:sz w:val="24"/>
          <w:szCs w:val="24"/>
        </w:rPr>
        <w:tab/>
        <w:t>Portal Nacional de Contratações Públicas – PNCP</w:t>
      </w:r>
    </w:p>
    <w:p w:rsidR="00C77B75" w:rsidRPr="00F60B68" w:rsidRDefault="00C77B75" w:rsidP="007F3A08">
      <w:pPr>
        <w:numPr>
          <w:ilvl w:val="0"/>
          <w:numId w:val="16"/>
        </w:numPr>
        <w:tabs>
          <w:tab w:val="left" w:pos="315"/>
          <w:tab w:val="left" w:pos="365"/>
          <w:tab w:val="left" w:pos="567"/>
          <w:tab w:val="left" w:pos="779"/>
        </w:tabs>
        <w:spacing w:before="20"/>
        <w:ind w:left="0" w:firstLine="0"/>
        <w:rPr>
          <w:rFonts w:ascii="Times New Roman" w:hAnsi="Times New Roman" w:cs="Times New Roman"/>
          <w:sz w:val="24"/>
          <w:szCs w:val="24"/>
        </w:rPr>
      </w:pPr>
      <w:r w:rsidRPr="00F60B68">
        <w:rPr>
          <w:rFonts w:ascii="Times New Roman" w:hAnsi="Times New Roman" w:cs="Times New Roman"/>
          <w:sz w:val="24"/>
          <w:szCs w:val="24"/>
        </w:rPr>
        <w:t>-</w:t>
      </w:r>
      <w:r w:rsidRPr="00F60B68">
        <w:rPr>
          <w:rFonts w:ascii="Times New Roman" w:hAnsi="Times New Roman" w:cs="Times New Roman"/>
          <w:sz w:val="24"/>
          <w:szCs w:val="24"/>
        </w:rPr>
        <w:tab/>
        <w:t>Página do SAMAE</w:t>
      </w:r>
    </w:p>
    <w:p w:rsidR="00C77B75" w:rsidRPr="00F60B68" w:rsidRDefault="00C77B75" w:rsidP="007F3A08">
      <w:pPr>
        <w:numPr>
          <w:ilvl w:val="0"/>
          <w:numId w:val="16"/>
        </w:numPr>
        <w:tabs>
          <w:tab w:val="left" w:pos="315"/>
          <w:tab w:val="left" w:pos="415"/>
          <w:tab w:val="left" w:pos="779"/>
        </w:tabs>
        <w:spacing w:before="18"/>
        <w:ind w:left="0" w:firstLine="0"/>
        <w:rPr>
          <w:rFonts w:ascii="Times New Roman" w:hAnsi="Times New Roman" w:cs="Times New Roman"/>
          <w:sz w:val="24"/>
          <w:szCs w:val="24"/>
        </w:rPr>
      </w:pPr>
      <w:r w:rsidRPr="00F60B68">
        <w:rPr>
          <w:rFonts w:ascii="Times New Roman" w:hAnsi="Times New Roman" w:cs="Times New Roman"/>
          <w:sz w:val="24"/>
          <w:szCs w:val="24"/>
        </w:rPr>
        <w:t>-</w:t>
      </w:r>
      <w:r w:rsidRPr="00F60B68">
        <w:rPr>
          <w:rFonts w:ascii="Times New Roman" w:hAnsi="Times New Roman" w:cs="Times New Roman"/>
          <w:sz w:val="24"/>
          <w:szCs w:val="24"/>
        </w:rPr>
        <w:tab/>
        <w:t>Diário Oficial do Município;</w:t>
      </w:r>
    </w:p>
    <w:p w:rsidR="00636BFE" w:rsidRPr="00F60B68" w:rsidRDefault="00636BFE" w:rsidP="00636BFE">
      <w:pPr>
        <w:tabs>
          <w:tab w:val="left" w:pos="415"/>
          <w:tab w:val="left" w:pos="779"/>
        </w:tabs>
        <w:spacing w:before="18"/>
        <w:ind w:left="414"/>
        <w:rPr>
          <w:rFonts w:ascii="Times New Roman" w:hAnsi="Times New Roman" w:cs="Times New Roman"/>
          <w:sz w:val="24"/>
          <w:szCs w:val="24"/>
        </w:rPr>
      </w:pPr>
    </w:p>
    <w:p w:rsidR="003902D6" w:rsidRPr="00F60B68" w:rsidRDefault="003902D6" w:rsidP="00636BFE">
      <w:pPr>
        <w:tabs>
          <w:tab w:val="left" w:pos="415"/>
          <w:tab w:val="left" w:pos="779"/>
        </w:tabs>
        <w:spacing w:before="18"/>
        <w:ind w:left="414"/>
        <w:rPr>
          <w:rFonts w:ascii="Times New Roman" w:hAnsi="Times New Roman" w:cs="Times New Roman"/>
          <w:sz w:val="24"/>
          <w:szCs w:val="24"/>
        </w:rPr>
      </w:pPr>
    </w:p>
    <w:p w:rsidR="003902D6" w:rsidRPr="00F60B68" w:rsidRDefault="003902D6" w:rsidP="00636BFE">
      <w:pPr>
        <w:tabs>
          <w:tab w:val="left" w:pos="415"/>
          <w:tab w:val="left" w:pos="779"/>
        </w:tabs>
        <w:spacing w:before="18"/>
        <w:ind w:left="414"/>
        <w:rPr>
          <w:rFonts w:ascii="Times New Roman" w:hAnsi="Times New Roman" w:cs="Times New Roman"/>
          <w:sz w:val="24"/>
          <w:szCs w:val="24"/>
        </w:rPr>
      </w:pPr>
    </w:p>
    <w:p w:rsidR="003902D6" w:rsidRPr="00F60B68" w:rsidRDefault="003902D6" w:rsidP="00636BFE">
      <w:pPr>
        <w:tabs>
          <w:tab w:val="left" w:pos="415"/>
          <w:tab w:val="left" w:pos="779"/>
        </w:tabs>
        <w:spacing w:before="18"/>
        <w:ind w:left="414"/>
        <w:rPr>
          <w:rFonts w:ascii="Times New Roman" w:hAnsi="Times New Roman" w:cs="Times New Roman"/>
          <w:sz w:val="24"/>
          <w:szCs w:val="24"/>
        </w:rPr>
      </w:pPr>
    </w:p>
    <w:p w:rsidR="003902D6" w:rsidRPr="00F60B68" w:rsidRDefault="003902D6" w:rsidP="00636BFE">
      <w:pPr>
        <w:tabs>
          <w:tab w:val="left" w:pos="415"/>
          <w:tab w:val="left" w:pos="779"/>
        </w:tabs>
        <w:spacing w:before="18"/>
        <w:ind w:left="414"/>
        <w:rPr>
          <w:rFonts w:ascii="Times New Roman" w:hAnsi="Times New Roman" w:cs="Times New Roman"/>
          <w:sz w:val="24"/>
          <w:szCs w:val="24"/>
        </w:rPr>
      </w:pPr>
    </w:p>
    <w:p w:rsidR="003902D6" w:rsidRPr="00F60B68" w:rsidRDefault="003902D6" w:rsidP="00070687">
      <w:pPr>
        <w:tabs>
          <w:tab w:val="left" w:pos="415"/>
          <w:tab w:val="left" w:pos="779"/>
        </w:tabs>
        <w:spacing w:before="18"/>
        <w:rPr>
          <w:rFonts w:ascii="Times New Roman" w:hAnsi="Times New Roman" w:cs="Times New Roman"/>
          <w:sz w:val="24"/>
          <w:szCs w:val="24"/>
        </w:rPr>
      </w:pPr>
    </w:p>
    <w:p w:rsidR="002E5756" w:rsidRPr="00F60B68" w:rsidRDefault="002E5756" w:rsidP="002E5756">
      <w:pPr>
        <w:pStyle w:val="Ttulo2"/>
        <w:ind w:left="0" w:right="-13"/>
        <w:jc w:val="center"/>
        <w:rPr>
          <w:rFonts w:ascii="Times New Roman" w:hAnsi="Times New Roman" w:cs="Times New Roman"/>
          <w:color w:val="231F1F"/>
          <w:sz w:val="24"/>
          <w:szCs w:val="24"/>
        </w:rPr>
      </w:pPr>
      <w:proofErr w:type="gramStart"/>
      <w:r w:rsidRPr="00F60B68">
        <w:rPr>
          <w:rFonts w:ascii="Times New Roman" w:hAnsi="Times New Roman" w:cs="Times New Roman"/>
          <w:color w:val="231F1F"/>
          <w:sz w:val="24"/>
          <w:szCs w:val="24"/>
        </w:rPr>
        <w:lastRenderedPageBreak/>
        <w:t>ANEXO VI</w:t>
      </w:r>
      <w:proofErr w:type="gramEnd"/>
    </w:p>
    <w:p w:rsidR="002E5756" w:rsidRPr="00F60B68" w:rsidRDefault="002E5756" w:rsidP="002E5756">
      <w:pPr>
        <w:pStyle w:val="Ttulo2"/>
        <w:ind w:left="510" w:right="422"/>
        <w:jc w:val="center"/>
        <w:rPr>
          <w:rFonts w:ascii="Times New Roman" w:hAnsi="Times New Roman" w:cs="Times New Roman"/>
          <w:sz w:val="24"/>
          <w:szCs w:val="24"/>
        </w:rPr>
      </w:pPr>
      <w:r w:rsidRPr="00F60B68">
        <w:rPr>
          <w:rFonts w:ascii="Times New Roman" w:hAnsi="Times New Roman" w:cs="Times New Roman"/>
          <w:sz w:val="24"/>
          <w:szCs w:val="24"/>
          <w:u w:val="single"/>
        </w:rPr>
        <w:t>TERMO DE CIÊNCIA E NOTIFICAÇÃO</w:t>
      </w:r>
    </w:p>
    <w:p w:rsidR="002E5756" w:rsidRPr="00F60B68" w:rsidRDefault="002E5756" w:rsidP="002E5756">
      <w:pPr>
        <w:pStyle w:val="Corpodetexto"/>
        <w:spacing w:before="4"/>
        <w:ind w:left="510"/>
        <w:rPr>
          <w:rFonts w:ascii="Times New Roman" w:hAnsi="Times New Roman" w:cs="Times New Roman"/>
          <w:b/>
          <w:sz w:val="24"/>
          <w:szCs w:val="24"/>
        </w:rPr>
      </w:pPr>
    </w:p>
    <w:p w:rsidR="002E5756" w:rsidRPr="00F60B68" w:rsidRDefault="002E5756" w:rsidP="002E5756">
      <w:pPr>
        <w:pStyle w:val="Corpodetexto"/>
        <w:ind w:left="510"/>
        <w:rPr>
          <w:rFonts w:ascii="Times New Roman" w:hAnsi="Times New Roman" w:cs="Times New Roman"/>
          <w:sz w:val="24"/>
          <w:szCs w:val="24"/>
        </w:rPr>
      </w:pPr>
      <w:r w:rsidRPr="00F60B68">
        <w:rPr>
          <w:rFonts w:ascii="Times New Roman" w:hAnsi="Times New Roman" w:cs="Times New Roman"/>
          <w:b/>
          <w:sz w:val="24"/>
          <w:szCs w:val="24"/>
        </w:rPr>
        <w:t xml:space="preserve">CONTRATANTE: </w:t>
      </w:r>
      <w:r w:rsidRPr="00F60B68">
        <w:rPr>
          <w:rFonts w:ascii="Times New Roman" w:hAnsi="Times New Roman" w:cs="Times New Roman"/>
          <w:sz w:val="24"/>
          <w:szCs w:val="24"/>
        </w:rPr>
        <w:t xml:space="preserve">SERVIÇO AUTÔNOMO MUNICIPAL DE ÁGUA E ESGOTO DE MOGI GUAÇU – SAMAE CNPJ n.º 46.255.196/0001-66 </w:t>
      </w:r>
    </w:p>
    <w:p w:rsidR="002E5756" w:rsidRPr="00F60B68" w:rsidRDefault="002E5756" w:rsidP="002E5756">
      <w:pPr>
        <w:pStyle w:val="Corpodetexto"/>
        <w:ind w:left="510"/>
        <w:rPr>
          <w:rFonts w:ascii="Times New Roman" w:hAnsi="Times New Roman" w:cs="Times New Roman"/>
          <w:b/>
          <w:sz w:val="24"/>
          <w:szCs w:val="24"/>
        </w:rPr>
      </w:pPr>
      <w:r w:rsidRPr="00F60B68">
        <w:rPr>
          <w:rFonts w:ascii="Times New Roman" w:hAnsi="Times New Roman" w:cs="Times New Roman"/>
          <w:b/>
          <w:sz w:val="24"/>
          <w:szCs w:val="24"/>
        </w:rPr>
        <w:t>CONTRATADA:</w:t>
      </w:r>
      <w:r w:rsidRPr="00F60B68">
        <w:rPr>
          <w:rFonts w:ascii="Times New Roman" w:hAnsi="Times New Roman" w:cs="Times New Roman"/>
        </w:rPr>
        <w:t xml:space="preserve"> </w:t>
      </w:r>
    </w:p>
    <w:p w:rsidR="002E5756" w:rsidRPr="00F60B68" w:rsidRDefault="002E5756" w:rsidP="002E5756">
      <w:pPr>
        <w:tabs>
          <w:tab w:val="left" w:pos="2968"/>
        </w:tabs>
        <w:ind w:left="510"/>
        <w:rPr>
          <w:rFonts w:ascii="Times New Roman" w:hAnsi="Times New Roman" w:cs="Times New Roman"/>
          <w:sz w:val="24"/>
          <w:szCs w:val="24"/>
        </w:rPr>
      </w:pPr>
      <w:r w:rsidRPr="00F60B68">
        <w:rPr>
          <w:rFonts w:ascii="Times New Roman" w:hAnsi="Times New Roman" w:cs="Times New Roman"/>
          <w:b/>
          <w:sz w:val="24"/>
          <w:szCs w:val="24"/>
        </w:rPr>
        <w:t>ATA/CONTRATO Nº</w:t>
      </w:r>
      <w:r w:rsidRPr="00F60B68">
        <w:rPr>
          <w:rFonts w:ascii="Times New Roman" w:hAnsi="Times New Roman" w:cs="Times New Roman"/>
          <w:b/>
          <w:spacing w:val="-5"/>
          <w:sz w:val="24"/>
          <w:szCs w:val="24"/>
        </w:rPr>
        <w:t xml:space="preserve"> </w:t>
      </w:r>
      <w:r w:rsidRPr="00F60B68">
        <w:rPr>
          <w:rFonts w:ascii="Times New Roman" w:hAnsi="Times New Roman" w:cs="Times New Roman"/>
          <w:b/>
          <w:sz w:val="24"/>
          <w:szCs w:val="24"/>
        </w:rPr>
        <w:t>(DE</w:t>
      </w:r>
      <w:r w:rsidRPr="00F60B68">
        <w:rPr>
          <w:rFonts w:ascii="Times New Roman" w:hAnsi="Times New Roman" w:cs="Times New Roman"/>
          <w:b/>
          <w:spacing w:val="-3"/>
          <w:sz w:val="24"/>
          <w:szCs w:val="24"/>
        </w:rPr>
        <w:t xml:space="preserve"> </w:t>
      </w:r>
      <w:r w:rsidRPr="00F60B68">
        <w:rPr>
          <w:rFonts w:ascii="Times New Roman" w:hAnsi="Times New Roman" w:cs="Times New Roman"/>
          <w:b/>
          <w:sz w:val="24"/>
          <w:szCs w:val="24"/>
        </w:rPr>
        <w:t>ORIGEM):...</w:t>
      </w:r>
      <w:r w:rsidR="0078751E">
        <w:rPr>
          <w:rFonts w:ascii="Times New Roman" w:hAnsi="Times New Roman" w:cs="Times New Roman"/>
          <w:sz w:val="24"/>
          <w:szCs w:val="24"/>
        </w:rPr>
        <w:t>/2.026</w:t>
      </w:r>
    </w:p>
    <w:p w:rsidR="00070687" w:rsidRDefault="002E5756" w:rsidP="00070687">
      <w:pPr>
        <w:pStyle w:val="Corpodetexto"/>
        <w:spacing w:before="1"/>
        <w:ind w:left="510"/>
        <w:rPr>
          <w:rFonts w:ascii="Times New Roman" w:hAnsi="Times New Roman" w:cs="Times New Roman"/>
          <w:b/>
          <w:sz w:val="24"/>
          <w:szCs w:val="24"/>
        </w:rPr>
      </w:pPr>
      <w:r w:rsidRPr="00F60B68">
        <w:rPr>
          <w:rFonts w:ascii="Times New Roman" w:hAnsi="Times New Roman" w:cs="Times New Roman"/>
          <w:b/>
          <w:sz w:val="24"/>
          <w:szCs w:val="24"/>
        </w:rPr>
        <w:t xml:space="preserve">OBJETO: </w:t>
      </w:r>
      <w:r w:rsidR="00070687" w:rsidRPr="00070687">
        <w:rPr>
          <w:rFonts w:ascii="Times New Roman" w:hAnsi="Times New Roman" w:cs="Times New Roman"/>
          <w:b/>
          <w:sz w:val="24"/>
          <w:szCs w:val="24"/>
        </w:rPr>
        <w:t>EVENTUAL E FUTURA CONTRATAÇÃO DE EMPRESA ESPECIALIZADA NA PRESTAÇÃO DE SERVIÇOS CONTÍNUOS DE LOCAÇÃO DE CAÇAMBAS ESTÁCIONÁRIAS (TIPO POLIGUINDASTE) E RESPECTIVO TRANSPORTE PARA REMOÇÃO DE IODO DE ESGOTO (RESÍDUO SÓLIDO CLASSIFICADO COMO CLASSE II A – NÃO PERIGOSO) GERADO NAS ESTAÇÕES DE TRATAMENTO DE ESGOTO (ETE) DO MUNICÍPIO.</w:t>
      </w:r>
    </w:p>
    <w:p w:rsidR="002E5756" w:rsidRPr="00F60B68" w:rsidRDefault="002E5756" w:rsidP="00070687">
      <w:pPr>
        <w:pStyle w:val="Corpodetexto"/>
        <w:spacing w:before="1"/>
        <w:ind w:left="510"/>
        <w:rPr>
          <w:rFonts w:ascii="Times New Roman" w:hAnsi="Times New Roman" w:cs="Times New Roman"/>
          <w:b/>
          <w:sz w:val="24"/>
          <w:szCs w:val="24"/>
        </w:rPr>
      </w:pPr>
      <w:r w:rsidRPr="00F60B68">
        <w:rPr>
          <w:rFonts w:ascii="Times New Roman" w:hAnsi="Times New Roman" w:cs="Times New Roman"/>
          <w:sz w:val="24"/>
          <w:szCs w:val="24"/>
        </w:rPr>
        <w:t>ADVOGADO(S) / Nº</w:t>
      </w:r>
      <w:r w:rsidRPr="00F60B68">
        <w:rPr>
          <w:rFonts w:ascii="Times New Roman" w:hAnsi="Times New Roman" w:cs="Times New Roman"/>
          <w:spacing w:val="-12"/>
          <w:sz w:val="24"/>
          <w:szCs w:val="24"/>
        </w:rPr>
        <w:t xml:space="preserve"> </w:t>
      </w:r>
      <w:r w:rsidRPr="00F60B68">
        <w:rPr>
          <w:rFonts w:ascii="Times New Roman" w:hAnsi="Times New Roman" w:cs="Times New Roman"/>
          <w:sz w:val="24"/>
          <w:szCs w:val="24"/>
        </w:rPr>
        <w:t>OAB/email</w:t>
      </w:r>
      <w:r w:rsidRPr="00F60B68">
        <w:rPr>
          <w:rFonts w:ascii="Times New Roman" w:hAnsi="Times New Roman" w:cs="Times New Roman"/>
          <w:position w:val="4"/>
          <w:sz w:val="24"/>
          <w:szCs w:val="24"/>
        </w:rPr>
        <w:t>3</w:t>
      </w:r>
      <w:r w:rsidRPr="00F60B68">
        <w:rPr>
          <w:rFonts w:ascii="Times New Roman" w:hAnsi="Times New Roman" w:cs="Times New Roman"/>
          <w:b/>
          <w:sz w:val="24"/>
          <w:szCs w:val="24"/>
        </w:rPr>
        <w:t>:</w:t>
      </w:r>
      <w:r w:rsidRPr="00F60B68">
        <w:rPr>
          <w:rFonts w:ascii="Times New Roman" w:hAnsi="Times New Roman" w:cs="Times New Roman"/>
          <w:b/>
          <w:sz w:val="24"/>
          <w:szCs w:val="24"/>
          <w:u w:val="single"/>
        </w:rPr>
        <w:t xml:space="preserve"> </w:t>
      </w:r>
      <w:r w:rsidRPr="00F60B68">
        <w:rPr>
          <w:rFonts w:ascii="Times New Roman" w:hAnsi="Times New Roman" w:cs="Times New Roman"/>
          <w:b/>
          <w:sz w:val="24"/>
          <w:szCs w:val="24"/>
          <w:u w:val="single"/>
        </w:rPr>
        <w:tab/>
      </w:r>
    </w:p>
    <w:p w:rsidR="002E5756" w:rsidRPr="00F60B68" w:rsidRDefault="002E5756" w:rsidP="002E5756">
      <w:pPr>
        <w:pStyle w:val="Corpodetexto"/>
        <w:spacing w:before="100"/>
        <w:ind w:left="510"/>
        <w:rPr>
          <w:rFonts w:ascii="Times New Roman" w:hAnsi="Times New Roman" w:cs="Times New Roman"/>
          <w:sz w:val="24"/>
          <w:szCs w:val="24"/>
        </w:rPr>
      </w:pPr>
      <w:r w:rsidRPr="00F60B68">
        <w:rPr>
          <w:rFonts w:ascii="Times New Roman" w:hAnsi="Times New Roman" w:cs="Times New Roman"/>
          <w:sz w:val="24"/>
          <w:szCs w:val="24"/>
        </w:rPr>
        <w:t>Pelo presente TERMO, nós, abaixo identificados:</w:t>
      </w:r>
    </w:p>
    <w:p w:rsidR="002E5756" w:rsidRPr="00F60B68" w:rsidRDefault="002E5756" w:rsidP="007F3A08">
      <w:pPr>
        <w:pStyle w:val="Ttulo2"/>
        <w:numPr>
          <w:ilvl w:val="0"/>
          <w:numId w:val="31"/>
        </w:numPr>
        <w:tabs>
          <w:tab w:val="left" w:pos="410"/>
        </w:tabs>
        <w:ind w:left="510"/>
        <w:jc w:val="both"/>
        <w:rPr>
          <w:rFonts w:ascii="Times New Roman" w:hAnsi="Times New Roman" w:cs="Times New Roman"/>
          <w:sz w:val="24"/>
          <w:szCs w:val="24"/>
        </w:rPr>
      </w:pPr>
      <w:r w:rsidRPr="00F60B68">
        <w:rPr>
          <w:rFonts w:ascii="Times New Roman" w:hAnsi="Times New Roman" w:cs="Times New Roman"/>
          <w:sz w:val="24"/>
          <w:szCs w:val="24"/>
        </w:rPr>
        <w:t>Estamos CIENTES de</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que:</w:t>
      </w:r>
    </w:p>
    <w:p w:rsidR="002E5756" w:rsidRPr="00F60B68" w:rsidRDefault="002E5756" w:rsidP="007F3A08">
      <w:pPr>
        <w:pStyle w:val="PargrafodaLista"/>
        <w:numPr>
          <w:ilvl w:val="0"/>
          <w:numId w:val="30"/>
        </w:numPr>
        <w:tabs>
          <w:tab w:val="left" w:pos="421"/>
        </w:tabs>
        <w:ind w:left="510" w:right="289" w:firstLine="0"/>
        <w:jc w:val="both"/>
        <w:rPr>
          <w:rFonts w:ascii="Times New Roman" w:hAnsi="Times New Roman" w:cs="Times New Roman"/>
          <w:sz w:val="24"/>
          <w:szCs w:val="24"/>
        </w:rPr>
      </w:pPr>
      <w:proofErr w:type="gramStart"/>
      <w:r w:rsidRPr="00F60B68">
        <w:rPr>
          <w:rFonts w:ascii="Times New Roman" w:hAnsi="Times New Roman" w:cs="Times New Roman"/>
          <w:sz w:val="24"/>
          <w:szCs w:val="24"/>
        </w:rPr>
        <w:t>o</w:t>
      </w:r>
      <w:proofErr w:type="gramEnd"/>
      <w:r w:rsidRPr="00F60B68">
        <w:rPr>
          <w:rFonts w:ascii="Times New Roman" w:hAnsi="Times New Roman" w:cs="Times New Roman"/>
          <w:sz w:val="24"/>
          <w:szCs w:val="24"/>
        </w:rPr>
        <w:t xml:space="preserve"> ajuste acima referido, seus aditamentos, bem como o acompanhamento de sua execução contratual, estarão sujeitos a análise e julgamento pelo Tribunal de Contas do Estado de São Paulo, cujo trâmite processual ocorrerá pelo sistema eletrônico;</w:t>
      </w:r>
    </w:p>
    <w:p w:rsidR="002E5756" w:rsidRPr="00F60B68" w:rsidRDefault="002E5756" w:rsidP="007F3A08">
      <w:pPr>
        <w:pStyle w:val="PargrafodaLista"/>
        <w:numPr>
          <w:ilvl w:val="0"/>
          <w:numId w:val="30"/>
        </w:numPr>
        <w:tabs>
          <w:tab w:val="left" w:pos="476"/>
        </w:tabs>
        <w:spacing w:before="2"/>
        <w:ind w:left="510" w:right="290" w:firstLine="0"/>
        <w:jc w:val="both"/>
        <w:rPr>
          <w:rFonts w:ascii="Times New Roman" w:hAnsi="Times New Roman" w:cs="Times New Roman"/>
          <w:sz w:val="24"/>
          <w:szCs w:val="24"/>
        </w:rPr>
      </w:pPr>
      <w:proofErr w:type="gramStart"/>
      <w:r w:rsidRPr="00F60B68">
        <w:rPr>
          <w:rFonts w:ascii="Times New Roman" w:hAnsi="Times New Roman" w:cs="Times New Roman"/>
          <w:sz w:val="24"/>
          <w:szCs w:val="24"/>
        </w:rPr>
        <w:t>poderemos</w:t>
      </w:r>
      <w:proofErr w:type="gramEnd"/>
      <w:r w:rsidRPr="00F60B68">
        <w:rPr>
          <w:rFonts w:ascii="Times New Roman" w:hAnsi="Times New Roman" w:cs="Times New Roman"/>
          <w:sz w:val="24"/>
          <w:szCs w:val="24"/>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TCESP;</w:t>
      </w:r>
    </w:p>
    <w:p w:rsidR="002E5756" w:rsidRPr="00F60B68" w:rsidRDefault="002E5756" w:rsidP="007F3A08">
      <w:pPr>
        <w:pStyle w:val="PargrafodaLista"/>
        <w:numPr>
          <w:ilvl w:val="0"/>
          <w:numId w:val="30"/>
        </w:numPr>
        <w:tabs>
          <w:tab w:val="left" w:pos="414"/>
        </w:tabs>
        <w:ind w:left="510" w:right="287" w:firstLine="0"/>
        <w:jc w:val="both"/>
        <w:rPr>
          <w:rFonts w:ascii="Times New Roman" w:hAnsi="Times New Roman" w:cs="Times New Roman"/>
          <w:sz w:val="24"/>
          <w:szCs w:val="24"/>
        </w:rPr>
      </w:pPr>
      <w:proofErr w:type="gramStart"/>
      <w:r w:rsidRPr="00F60B68">
        <w:rPr>
          <w:rFonts w:ascii="Times New Roman" w:hAnsi="Times New Roman" w:cs="Times New Roman"/>
          <w:sz w:val="24"/>
          <w:szCs w:val="24"/>
        </w:rPr>
        <w:t>além</w:t>
      </w:r>
      <w:proofErr w:type="gramEnd"/>
      <w:r w:rsidRPr="00F60B68">
        <w:rPr>
          <w:rFonts w:ascii="Times New Roman" w:hAnsi="Times New Roman" w:cs="Times New Roman"/>
          <w:sz w:val="24"/>
          <w:szCs w:val="24"/>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60B68">
        <w:rPr>
          <w:rFonts w:ascii="Times New Roman" w:hAnsi="Times New Roman" w:cs="Times New Roman"/>
          <w:spacing w:val="-25"/>
          <w:sz w:val="24"/>
          <w:szCs w:val="24"/>
        </w:rPr>
        <w:t xml:space="preserve"> </w:t>
      </w:r>
      <w:r w:rsidRPr="00F60B68">
        <w:rPr>
          <w:rFonts w:ascii="Times New Roman" w:hAnsi="Times New Roman" w:cs="Times New Roman"/>
          <w:sz w:val="24"/>
          <w:szCs w:val="24"/>
        </w:rPr>
        <w:t>Civil;</w:t>
      </w:r>
    </w:p>
    <w:p w:rsidR="002E5756" w:rsidRPr="00F60B68" w:rsidRDefault="002E5756" w:rsidP="007F3A08">
      <w:pPr>
        <w:pStyle w:val="PargrafodaLista"/>
        <w:numPr>
          <w:ilvl w:val="0"/>
          <w:numId w:val="30"/>
        </w:numPr>
        <w:tabs>
          <w:tab w:val="left" w:pos="469"/>
        </w:tabs>
        <w:ind w:left="510" w:right="284" w:firstLine="0"/>
        <w:jc w:val="both"/>
        <w:rPr>
          <w:rFonts w:ascii="Times New Roman" w:hAnsi="Times New Roman" w:cs="Times New Roman"/>
          <w:sz w:val="24"/>
          <w:szCs w:val="24"/>
        </w:rPr>
      </w:pPr>
      <w:proofErr w:type="gramStart"/>
      <w:r w:rsidRPr="00F60B68">
        <w:rPr>
          <w:rFonts w:ascii="Times New Roman" w:hAnsi="Times New Roman" w:cs="Times New Roman"/>
          <w:sz w:val="24"/>
          <w:szCs w:val="24"/>
        </w:rPr>
        <w:t>as</w:t>
      </w:r>
      <w:proofErr w:type="gramEnd"/>
      <w:r w:rsidRPr="00F60B68">
        <w:rPr>
          <w:rFonts w:ascii="Times New Roman" w:hAnsi="Times New Roman" w:cs="Times New Roman"/>
          <w:sz w:val="24"/>
          <w:szCs w:val="24"/>
        </w:rPr>
        <w:t xml:space="preserve"> informações pessoais dos responsáveis pela contratante estão cadastradas no módulo eletrônico do “Cadastro Corporativo</w:t>
      </w:r>
      <w:r w:rsidRPr="00F60B68">
        <w:rPr>
          <w:rFonts w:ascii="Times New Roman" w:hAnsi="Times New Roman" w:cs="Times New Roman"/>
          <w:spacing w:val="39"/>
          <w:sz w:val="24"/>
          <w:szCs w:val="24"/>
        </w:rPr>
        <w:t xml:space="preserve"> </w:t>
      </w:r>
      <w:r w:rsidRPr="00F60B68">
        <w:rPr>
          <w:rFonts w:ascii="Times New Roman" w:hAnsi="Times New Roman" w:cs="Times New Roman"/>
          <w:sz w:val="24"/>
          <w:szCs w:val="24"/>
        </w:rPr>
        <w:t>TCESP  –  CadTCESP”,  nos  termos  previstos  no  Artigo  2º  das  Instruções  nº01/2020,  conforme “Declaração(ões) de Atualização Cadastral” anexa</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(s);</w:t>
      </w:r>
    </w:p>
    <w:p w:rsidR="002E5756" w:rsidRPr="00F60B68" w:rsidRDefault="002E5756" w:rsidP="007F3A08">
      <w:pPr>
        <w:pStyle w:val="PargrafodaLista"/>
        <w:numPr>
          <w:ilvl w:val="0"/>
          <w:numId w:val="30"/>
        </w:numPr>
        <w:tabs>
          <w:tab w:val="left" w:pos="419"/>
        </w:tabs>
        <w:ind w:left="510" w:hanging="197"/>
        <w:jc w:val="both"/>
        <w:rPr>
          <w:rFonts w:ascii="Times New Roman" w:hAnsi="Times New Roman" w:cs="Times New Roman"/>
          <w:sz w:val="24"/>
          <w:szCs w:val="24"/>
        </w:rPr>
      </w:pPr>
      <w:proofErr w:type="gramStart"/>
      <w:r w:rsidRPr="00F60B68">
        <w:rPr>
          <w:rFonts w:ascii="Times New Roman" w:hAnsi="Times New Roman" w:cs="Times New Roman"/>
          <w:sz w:val="24"/>
          <w:szCs w:val="24"/>
        </w:rPr>
        <w:t>é</w:t>
      </w:r>
      <w:proofErr w:type="gramEnd"/>
      <w:r w:rsidRPr="00F60B68">
        <w:rPr>
          <w:rFonts w:ascii="Times New Roman" w:hAnsi="Times New Roman" w:cs="Times New Roman"/>
          <w:sz w:val="24"/>
          <w:szCs w:val="24"/>
        </w:rPr>
        <w:t xml:space="preserve"> de exclusiva responsabilidade do contratado manter seus dados sempre</w:t>
      </w:r>
      <w:r w:rsidRPr="00F60B68">
        <w:rPr>
          <w:rFonts w:ascii="Times New Roman" w:hAnsi="Times New Roman" w:cs="Times New Roman"/>
          <w:spacing w:val="-9"/>
          <w:sz w:val="24"/>
          <w:szCs w:val="24"/>
        </w:rPr>
        <w:t xml:space="preserve"> </w:t>
      </w:r>
      <w:r w:rsidRPr="00F60B68">
        <w:rPr>
          <w:rFonts w:ascii="Times New Roman" w:hAnsi="Times New Roman" w:cs="Times New Roman"/>
          <w:sz w:val="24"/>
          <w:szCs w:val="24"/>
        </w:rPr>
        <w:t>atualizados.</w:t>
      </w:r>
    </w:p>
    <w:p w:rsidR="002E5756" w:rsidRPr="00F60B68" w:rsidRDefault="002E5756" w:rsidP="007F3A08">
      <w:pPr>
        <w:pStyle w:val="Ttulo2"/>
        <w:numPr>
          <w:ilvl w:val="0"/>
          <w:numId w:val="31"/>
        </w:numPr>
        <w:tabs>
          <w:tab w:val="left" w:pos="410"/>
        </w:tabs>
        <w:ind w:left="510"/>
        <w:jc w:val="both"/>
        <w:rPr>
          <w:rFonts w:ascii="Times New Roman" w:hAnsi="Times New Roman" w:cs="Times New Roman"/>
          <w:sz w:val="24"/>
          <w:szCs w:val="24"/>
        </w:rPr>
      </w:pPr>
      <w:r w:rsidRPr="00F60B68">
        <w:rPr>
          <w:rFonts w:ascii="Times New Roman" w:hAnsi="Times New Roman" w:cs="Times New Roman"/>
          <w:sz w:val="24"/>
          <w:szCs w:val="24"/>
        </w:rPr>
        <w:t>Damo-nos por NOTIFICADOS</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para:</w:t>
      </w:r>
    </w:p>
    <w:p w:rsidR="002E5756" w:rsidRPr="00F60B68" w:rsidRDefault="002E5756" w:rsidP="007F3A08">
      <w:pPr>
        <w:pStyle w:val="PargrafodaLista"/>
        <w:numPr>
          <w:ilvl w:val="0"/>
          <w:numId w:val="29"/>
        </w:numPr>
        <w:tabs>
          <w:tab w:val="left" w:pos="421"/>
        </w:tabs>
        <w:ind w:left="510"/>
        <w:jc w:val="both"/>
        <w:rPr>
          <w:rFonts w:ascii="Times New Roman" w:hAnsi="Times New Roman" w:cs="Times New Roman"/>
          <w:sz w:val="24"/>
          <w:szCs w:val="24"/>
        </w:rPr>
      </w:pPr>
      <w:r w:rsidRPr="00F60B68">
        <w:rPr>
          <w:rFonts w:ascii="Times New Roman" w:hAnsi="Times New Roman" w:cs="Times New Roman"/>
          <w:sz w:val="24"/>
          <w:szCs w:val="24"/>
        </w:rPr>
        <w:t>O acompanhamento dos atos do processo até seu julgamento final e consequente</w:t>
      </w:r>
      <w:r w:rsidRPr="00F60B68">
        <w:rPr>
          <w:rFonts w:ascii="Times New Roman" w:hAnsi="Times New Roman" w:cs="Times New Roman"/>
          <w:spacing w:val="-12"/>
          <w:sz w:val="24"/>
          <w:szCs w:val="24"/>
        </w:rPr>
        <w:t xml:space="preserve"> </w:t>
      </w:r>
      <w:r w:rsidRPr="00F60B68">
        <w:rPr>
          <w:rFonts w:ascii="Times New Roman" w:hAnsi="Times New Roman" w:cs="Times New Roman"/>
          <w:sz w:val="24"/>
          <w:szCs w:val="24"/>
        </w:rPr>
        <w:t>publicação;</w:t>
      </w:r>
    </w:p>
    <w:p w:rsidR="002E5756" w:rsidRPr="00F60B68" w:rsidRDefault="002E5756" w:rsidP="007F3A08">
      <w:pPr>
        <w:pStyle w:val="PargrafodaLista"/>
        <w:numPr>
          <w:ilvl w:val="0"/>
          <w:numId w:val="29"/>
        </w:numPr>
        <w:tabs>
          <w:tab w:val="left" w:pos="445"/>
        </w:tabs>
        <w:ind w:left="510" w:right="291" w:firstLine="0"/>
        <w:jc w:val="both"/>
        <w:rPr>
          <w:rFonts w:ascii="Times New Roman" w:hAnsi="Times New Roman" w:cs="Times New Roman"/>
          <w:sz w:val="24"/>
          <w:szCs w:val="24"/>
        </w:rPr>
      </w:pPr>
      <w:r w:rsidRPr="00F60B68">
        <w:rPr>
          <w:rFonts w:ascii="Times New Roman" w:hAnsi="Times New Roman" w:cs="Times New Roman"/>
          <w:sz w:val="24"/>
          <w:szCs w:val="24"/>
        </w:rPr>
        <w:t>Se for o caso e de nosso interesse, nos prazos e nas formas legais e regimentais, exercer o direito de defesa, interpor recursos e o que mais couber.</w:t>
      </w:r>
    </w:p>
    <w:p w:rsidR="002E5756" w:rsidRPr="00F60B68" w:rsidRDefault="002E5756" w:rsidP="002E5756">
      <w:pPr>
        <w:pStyle w:val="PargrafodaLista"/>
        <w:tabs>
          <w:tab w:val="left" w:pos="445"/>
        </w:tabs>
        <w:ind w:left="510" w:right="291"/>
        <w:jc w:val="both"/>
        <w:rPr>
          <w:rFonts w:ascii="Times New Roman" w:hAnsi="Times New Roman" w:cs="Times New Roman"/>
          <w:sz w:val="24"/>
          <w:szCs w:val="24"/>
        </w:rPr>
      </w:pPr>
    </w:p>
    <w:p w:rsidR="002E5756" w:rsidRPr="00F60B68" w:rsidRDefault="002E5756" w:rsidP="002E5756">
      <w:pPr>
        <w:tabs>
          <w:tab w:val="left" w:pos="2783"/>
          <w:tab w:val="left" w:pos="4250"/>
        </w:tabs>
        <w:spacing w:before="1"/>
        <w:ind w:left="510"/>
        <w:rPr>
          <w:rFonts w:ascii="Times New Roman" w:hAnsi="Times New Roman" w:cs="Times New Roman"/>
          <w:sz w:val="24"/>
          <w:szCs w:val="24"/>
        </w:rPr>
      </w:pPr>
      <w:r w:rsidRPr="00F60B68">
        <w:rPr>
          <w:rFonts w:ascii="Times New Roman" w:hAnsi="Times New Roman" w:cs="Times New Roman"/>
          <w:b/>
          <w:sz w:val="24"/>
          <w:szCs w:val="24"/>
        </w:rPr>
        <w:t>LOCAL e DATA:</w:t>
      </w:r>
      <w:r w:rsidRPr="00F60B68">
        <w:rPr>
          <w:rFonts w:ascii="Times New Roman" w:hAnsi="Times New Roman" w:cs="Times New Roman"/>
          <w:b/>
          <w:spacing w:val="-3"/>
          <w:sz w:val="24"/>
          <w:szCs w:val="24"/>
        </w:rPr>
        <w:t xml:space="preserve"> </w:t>
      </w:r>
      <w:r w:rsidRPr="00F60B68">
        <w:rPr>
          <w:rFonts w:ascii="Times New Roman" w:hAnsi="Times New Roman" w:cs="Times New Roman"/>
          <w:sz w:val="24"/>
          <w:szCs w:val="24"/>
        </w:rPr>
        <w:t>Mogi</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Guaçu</w:t>
      </w:r>
      <w:proofErr w:type="gramStart"/>
      <w:r w:rsidRPr="00F60B68">
        <w:rPr>
          <w:rFonts w:ascii="Times New Roman" w:hAnsi="Times New Roman" w:cs="Times New Roman"/>
          <w:sz w:val="24"/>
          <w:szCs w:val="24"/>
        </w:rPr>
        <w:t>, ...</w:t>
      </w:r>
      <w:proofErr w:type="gramEnd"/>
      <w:r w:rsidRPr="00F60B68">
        <w:rPr>
          <w:rFonts w:ascii="Times New Roman" w:hAnsi="Times New Roman" w:cs="Times New Roman"/>
          <w:sz w:val="24"/>
          <w:szCs w:val="24"/>
        </w:rPr>
        <w:t xml:space="preserve"> </w:t>
      </w:r>
      <w:proofErr w:type="gramStart"/>
      <w:r w:rsidRPr="00F60B68">
        <w:rPr>
          <w:rFonts w:ascii="Times New Roman" w:hAnsi="Times New Roman" w:cs="Times New Roman"/>
          <w:sz w:val="24"/>
          <w:szCs w:val="24"/>
        </w:rPr>
        <w:t>de</w:t>
      </w:r>
      <w:proofErr w:type="gramEnd"/>
      <w:r w:rsidRPr="00F60B68">
        <w:rPr>
          <w:rFonts w:ascii="Times New Roman" w:hAnsi="Times New Roman" w:cs="Times New Roman"/>
          <w:sz w:val="24"/>
          <w:szCs w:val="24"/>
        </w:rPr>
        <w:t xml:space="preserve"> ... </w:t>
      </w:r>
      <w:proofErr w:type="gramStart"/>
      <w:r w:rsidRPr="00F60B68">
        <w:rPr>
          <w:rFonts w:ascii="Times New Roman" w:hAnsi="Times New Roman" w:cs="Times New Roman"/>
          <w:sz w:val="24"/>
          <w:szCs w:val="24"/>
        </w:rPr>
        <w:t>de</w:t>
      </w:r>
      <w:proofErr w:type="gramEnd"/>
      <w:r w:rsidRPr="00F60B68">
        <w:rPr>
          <w:rFonts w:ascii="Times New Roman" w:hAnsi="Times New Roman" w:cs="Times New Roman"/>
          <w:spacing w:val="2"/>
          <w:sz w:val="24"/>
          <w:szCs w:val="24"/>
        </w:rPr>
        <w:t xml:space="preserve"> </w:t>
      </w:r>
      <w:r w:rsidR="00B861D4">
        <w:rPr>
          <w:rFonts w:ascii="Times New Roman" w:hAnsi="Times New Roman" w:cs="Times New Roman"/>
          <w:sz w:val="24"/>
          <w:szCs w:val="24"/>
        </w:rPr>
        <w:t>2.026</w:t>
      </w:r>
      <w:r w:rsidRPr="00F60B68">
        <w:rPr>
          <w:rFonts w:ascii="Times New Roman" w:hAnsi="Times New Roman" w:cs="Times New Roman"/>
          <w:sz w:val="24"/>
          <w:szCs w:val="24"/>
        </w:rPr>
        <w:t>.</w:t>
      </w:r>
    </w:p>
    <w:p w:rsidR="002E5756" w:rsidRPr="00F60B68" w:rsidRDefault="002E5756" w:rsidP="002E5756">
      <w:pPr>
        <w:ind w:right="-62"/>
        <w:rPr>
          <w:rFonts w:ascii="Times New Roman" w:hAnsi="Times New Roman" w:cs="Times New Roman"/>
          <w:noProof/>
          <w:sz w:val="24"/>
          <w:szCs w:val="24"/>
        </w:rPr>
      </w:pPr>
    </w:p>
    <w:p w:rsidR="002E5756" w:rsidRPr="00F60B68" w:rsidRDefault="002E5756" w:rsidP="002E5756">
      <w:pPr>
        <w:pStyle w:val="Ttulo2"/>
        <w:spacing w:before="32"/>
        <w:ind w:left="510"/>
        <w:rPr>
          <w:rFonts w:ascii="Times New Roman" w:hAnsi="Times New Roman" w:cs="Times New Roman"/>
          <w:sz w:val="24"/>
          <w:szCs w:val="24"/>
        </w:rPr>
      </w:pPr>
      <w:r w:rsidRPr="00F60B68">
        <w:rPr>
          <w:rFonts w:ascii="Times New Roman" w:hAnsi="Times New Roman" w:cs="Times New Roman"/>
          <w:sz w:val="24"/>
          <w:szCs w:val="24"/>
          <w:u w:val="single"/>
        </w:rPr>
        <w:t>AUTORIDADE MÁXIMA DO ÓRGÃO/ENTIDADE:</w:t>
      </w:r>
    </w:p>
    <w:p w:rsidR="002E5756" w:rsidRPr="00F60B68" w:rsidRDefault="002E5756" w:rsidP="002E5756">
      <w:pPr>
        <w:pStyle w:val="Corpodetexto"/>
        <w:ind w:left="510"/>
        <w:rPr>
          <w:rFonts w:ascii="Times New Roman" w:hAnsi="Times New Roman" w:cs="Times New Roman"/>
          <w:sz w:val="24"/>
          <w:szCs w:val="24"/>
        </w:rPr>
      </w:pPr>
      <w:r w:rsidRPr="00F60B68">
        <w:rPr>
          <w:rFonts w:ascii="Times New Roman" w:hAnsi="Times New Roman" w:cs="Times New Roman"/>
          <w:sz w:val="24"/>
          <w:szCs w:val="24"/>
        </w:rPr>
        <w:t xml:space="preserve">Nome: </w:t>
      </w:r>
    </w:p>
    <w:p w:rsidR="002E5756" w:rsidRPr="00F60B68" w:rsidRDefault="002E5756" w:rsidP="002E5756">
      <w:pPr>
        <w:pStyle w:val="Corpodetexto"/>
        <w:ind w:left="510" w:right="4988"/>
        <w:rPr>
          <w:rFonts w:ascii="Times New Roman" w:hAnsi="Times New Roman" w:cs="Times New Roman"/>
          <w:sz w:val="24"/>
          <w:szCs w:val="24"/>
        </w:rPr>
      </w:pPr>
      <w:r w:rsidRPr="00F60B68">
        <w:rPr>
          <w:rFonts w:ascii="Times New Roman" w:hAnsi="Times New Roman" w:cs="Times New Roman"/>
          <w:sz w:val="24"/>
          <w:szCs w:val="24"/>
        </w:rPr>
        <w:t xml:space="preserve">Cargo: </w:t>
      </w:r>
    </w:p>
    <w:p w:rsidR="002E5756" w:rsidRPr="00F60B68" w:rsidRDefault="002E5756" w:rsidP="002E5756">
      <w:pPr>
        <w:pStyle w:val="Corpodetexto"/>
        <w:ind w:left="510" w:right="4988"/>
        <w:rPr>
          <w:rFonts w:ascii="Times New Roman" w:hAnsi="Times New Roman" w:cs="Times New Roman"/>
          <w:sz w:val="24"/>
          <w:szCs w:val="24"/>
        </w:rPr>
      </w:pPr>
      <w:r w:rsidRPr="00F60B68">
        <w:rPr>
          <w:rFonts w:ascii="Times New Roman" w:hAnsi="Times New Roman" w:cs="Times New Roman"/>
          <w:sz w:val="24"/>
          <w:szCs w:val="24"/>
        </w:rPr>
        <w:t>CPF:</w:t>
      </w:r>
      <w:r w:rsidRPr="00F60B68">
        <w:rPr>
          <w:rFonts w:ascii="Times New Roman" w:hAnsi="Times New Roman" w:cs="Times New Roman"/>
        </w:rPr>
        <w:t xml:space="preserve"> </w:t>
      </w:r>
    </w:p>
    <w:p w:rsidR="002E5756" w:rsidRPr="00F60B68" w:rsidRDefault="002E5756" w:rsidP="002E5756">
      <w:pPr>
        <w:pStyle w:val="Corpodetexto"/>
        <w:tabs>
          <w:tab w:val="left" w:pos="4774"/>
        </w:tabs>
        <w:ind w:left="510"/>
        <w:rPr>
          <w:rFonts w:ascii="Times New Roman" w:hAnsi="Times New Roman" w:cs="Times New Roman"/>
          <w:sz w:val="24"/>
          <w:szCs w:val="24"/>
        </w:rPr>
      </w:pPr>
      <w:r w:rsidRPr="00F60B68">
        <w:rPr>
          <w:rFonts w:ascii="Times New Roman" w:hAnsi="Times New Roman" w:cs="Times New Roman"/>
          <w:sz w:val="24"/>
          <w:szCs w:val="24"/>
        </w:rPr>
        <w:t>Assinatura:</w:t>
      </w:r>
      <w:proofErr w:type="gramStart"/>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u w:val="single"/>
        </w:rPr>
        <w:t xml:space="preserve"> </w:t>
      </w:r>
      <w:proofErr w:type="gramEnd"/>
      <w:r w:rsidRPr="00F60B68">
        <w:rPr>
          <w:rFonts w:ascii="Times New Roman" w:hAnsi="Times New Roman" w:cs="Times New Roman"/>
          <w:sz w:val="24"/>
          <w:szCs w:val="24"/>
          <w:u w:val="single"/>
        </w:rPr>
        <w:tab/>
      </w:r>
    </w:p>
    <w:p w:rsidR="002E5756" w:rsidRPr="00F60B68" w:rsidRDefault="002E5756" w:rsidP="002E5756">
      <w:pPr>
        <w:ind w:right="-62"/>
        <w:rPr>
          <w:rFonts w:ascii="Times New Roman" w:hAnsi="Times New Roman" w:cs="Times New Roman"/>
          <w:noProof/>
          <w:sz w:val="24"/>
          <w:szCs w:val="24"/>
        </w:rPr>
      </w:pPr>
    </w:p>
    <w:p w:rsidR="002E5756" w:rsidRPr="00F60B68" w:rsidRDefault="002E5756" w:rsidP="002E5756">
      <w:pPr>
        <w:pStyle w:val="Ttulo2"/>
        <w:ind w:left="510" w:right="289"/>
        <w:rPr>
          <w:rFonts w:ascii="Times New Roman" w:hAnsi="Times New Roman" w:cs="Times New Roman"/>
          <w:sz w:val="24"/>
          <w:szCs w:val="24"/>
        </w:rPr>
      </w:pPr>
      <w:r w:rsidRPr="00F60B68">
        <w:rPr>
          <w:rFonts w:ascii="Times New Roman" w:hAnsi="Times New Roman" w:cs="Times New Roman"/>
          <w:sz w:val="24"/>
          <w:szCs w:val="24"/>
          <w:u w:val="single"/>
        </w:rPr>
        <w:t>RESPONSÁVEL PELA HOMOLOGAÇÃO DO CERTAME OU RATIFICAÇÃO DA DISPENSA/INEXIGIBILIDADE DE</w:t>
      </w:r>
      <w:r w:rsidRPr="00F60B68">
        <w:rPr>
          <w:rFonts w:ascii="Times New Roman" w:hAnsi="Times New Roman" w:cs="Times New Roman"/>
          <w:sz w:val="24"/>
          <w:szCs w:val="24"/>
        </w:rPr>
        <w:t xml:space="preserve"> LICITAÇÃO:</w:t>
      </w:r>
    </w:p>
    <w:p w:rsidR="002E5756" w:rsidRPr="00F60B68" w:rsidRDefault="002E5756" w:rsidP="002E5756">
      <w:pPr>
        <w:pStyle w:val="Corpodetexto"/>
        <w:ind w:left="510"/>
        <w:rPr>
          <w:rFonts w:ascii="Times New Roman" w:hAnsi="Times New Roman" w:cs="Times New Roman"/>
          <w:sz w:val="24"/>
          <w:szCs w:val="24"/>
        </w:rPr>
      </w:pPr>
      <w:r w:rsidRPr="00F60B68">
        <w:rPr>
          <w:rFonts w:ascii="Times New Roman" w:hAnsi="Times New Roman" w:cs="Times New Roman"/>
          <w:sz w:val="24"/>
          <w:szCs w:val="24"/>
        </w:rPr>
        <w:t xml:space="preserve">Nome: </w:t>
      </w:r>
    </w:p>
    <w:p w:rsidR="002E5756" w:rsidRPr="00F60B68" w:rsidRDefault="002E5756" w:rsidP="002E5756">
      <w:pPr>
        <w:pStyle w:val="Corpodetexto"/>
        <w:tabs>
          <w:tab w:val="left" w:pos="2977"/>
          <w:tab w:val="left" w:pos="3119"/>
        </w:tabs>
        <w:ind w:left="510" w:right="6689"/>
        <w:rPr>
          <w:rFonts w:ascii="Times New Roman" w:hAnsi="Times New Roman" w:cs="Times New Roman"/>
          <w:sz w:val="24"/>
          <w:szCs w:val="24"/>
        </w:rPr>
      </w:pPr>
      <w:r w:rsidRPr="00F60B68">
        <w:rPr>
          <w:rFonts w:ascii="Times New Roman" w:hAnsi="Times New Roman" w:cs="Times New Roman"/>
          <w:sz w:val="24"/>
          <w:szCs w:val="24"/>
        </w:rPr>
        <w:t xml:space="preserve">Cargo: </w:t>
      </w:r>
    </w:p>
    <w:p w:rsidR="002E5756" w:rsidRPr="00F60B68" w:rsidRDefault="002E5756" w:rsidP="002E5756">
      <w:pPr>
        <w:pStyle w:val="Corpodetexto"/>
        <w:tabs>
          <w:tab w:val="left" w:pos="2977"/>
          <w:tab w:val="left" w:pos="3119"/>
        </w:tabs>
        <w:ind w:left="510" w:right="6689"/>
        <w:rPr>
          <w:rFonts w:ascii="Times New Roman" w:hAnsi="Times New Roman" w:cs="Times New Roman"/>
          <w:sz w:val="24"/>
          <w:szCs w:val="24"/>
        </w:rPr>
      </w:pPr>
      <w:r w:rsidRPr="00F60B68">
        <w:rPr>
          <w:rFonts w:ascii="Times New Roman" w:hAnsi="Times New Roman" w:cs="Times New Roman"/>
          <w:sz w:val="24"/>
          <w:szCs w:val="24"/>
        </w:rPr>
        <w:lastRenderedPageBreak/>
        <w:t>CPF:</w:t>
      </w:r>
      <w:r w:rsidRPr="00F60B68">
        <w:rPr>
          <w:rFonts w:ascii="Times New Roman" w:hAnsi="Times New Roman" w:cs="Times New Roman"/>
        </w:rPr>
        <w:t xml:space="preserve"> </w:t>
      </w:r>
    </w:p>
    <w:p w:rsidR="002E5756" w:rsidRPr="00F60B68" w:rsidRDefault="002E5756" w:rsidP="002E5756">
      <w:pPr>
        <w:pStyle w:val="Corpodetexto"/>
        <w:tabs>
          <w:tab w:val="left" w:pos="4774"/>
        </w:tabs>
        <w:ind w:left="510"/>
        <w:rPr>
          <w:rFonts w:ascii="Times New Roman" w:hAnsi="Times New Roman" w:cs="Times New Roman"/>
          <w:sz w:val="24"/>
          <w:szCs w:val="24"/>
        </w:rPr>
      </w:pPr>
      <w:r w:rsidRPr="00F60B68">
        <w:rPr>
          <w:rFonts w:ascii="Times New Roman" w:hAnsi="Times New Roman" w:cs="Times New Roman"/>
          <w:sz w:val="24"/>
          <w:szCs w:val="24"/>
        </w:rPr>
        <w:t>Assinatura:</w:t>
      </w:r>
      <w:proofErr w:type="gramStart"/>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u w:val="single"/>
        </w:rPr>
        <w:t xml:space="preserve"> </w:t>
      </w:r>
      <w:proofErr w:type="gramEnd"/>
      <w:r w:rsidRPr="00F60B68">
        <w:rPr>
          <w:rFonts w:ascii="Times New Roman" w:hAnsi="Times New Roman" w:cs="Times New Roman"/>
          <w:sz w:val="24"/>
          <w:szCs w:val="24"/>
          <w:u w:val="single"/>
        </w:rPr>
        <w:tab/>
      </w:r>
    </w:p>
    <w:p w:rsidR="002E5756" w:rsidRPr="00F60B68" w:rsidRDefault="002E5756" w:rsidP="002E5756">
      <w:pPr>
        <w:ind w:right="-62"/>
        <w:rPr>
          <w:rFonts w:ascii="Times New Roman" w:hAnsi="Times New Roman" w:cs="Times New Roman"/>
          <w:noProof/>
          <w:sz w:val="24"/>
          <w:szCs w:val="24"/>
        </w:rPr>
      </w:pPr>
    </w:p>
    <w:p w:rsidR="002E5756" w:rsidRPr="00F60B68" w:rsidRDefault="002E5756" w:rsidP="002E5756">
      <w:pPr>
        <w:ind w:right="-62"/>
        <w:rPr>
          <w:rFonts w:ascii="Times New Roman" w:hAnsi="Times New Roman" w:cs="Times New Roman"/>
          <w:noProof/>
          <w:sz w:val="24"/>
          <w:szCs w:val="24"/>
        </w:rPr>
      </w:pPr>
    </w:p>
    <w:p w:rsidR="002E5756" w:rsidRPr="00F60B68" w:rsidRDefault="002E5756" w:rsidP="002E5756">
      <w:pPr>
        <w:ind w:right="-62"/>
        <w:rPr>
          <w:rFonts w:ascii="Times New Roman" w:hAnsi="Times New Roman" w:cs="Times New Roman"/>
          <w:noProof/>
          <w:sz w:val="24"/>
          <w:szCs w:val="24"/>
        </w:rPr>
      </w:pPr>
    </w:p>
    <w:p w:rsidR="002E5756" w:rsidRPr="00F60B68" w:rsidRDefault="002E5756" w:rsidP="002E5756">
      <w:pPr>
        <w:ind w:right="-62"/>
        <w:rPr>
          <w:rFonts w:ascii="Times New Roman" w:hAnsi="Times New Roman" w:cs="Times New Roman"/>
          <w:noProof/>
          <w:sz w:val="24"/>
          <w:szCs w:val="24"/>
        </w:rPr>
      </w:pPr>
    </w:p>
    <w:p w:rsidR="002E5756" w:rsidRPr="00F60B68" w:rsidRDefault="002E5756" w:rsidP="002E5756">
      <w:pPr>
        <w:pStyle w:val="Ttulo2"/>
        <w:spacing w:before="101"/>
        <w:ind w:left="510"/>
        <w:rPr>
          <w:rFonts w:ascii="Times New Roman" w:hAnsi="Times New Roman" w:cs="Times New Roman"/>
          <w:sz w:val="24"/>
          <w:szCs w:val="24"/>
        </w:rPr>
      </w:pPr>
      <w:r w:rsidRPr="00F60B68">
        <w:rPr>
          <w:rFonts w:ascii="Times New Roman" w:hAnsi="Times New Roman" w:cs="Times New Roman"/>
          <w:sz w:val="24"/>
          <w:szCs w:val="24"/>
          <w:u w:val="single"/>
        </w:rPr>
        <w:t>RESPONSÁVEIS QUE ASSINARAM O AJUSTE:</w:t>
      </w:r>
    </w:p>
    <w:p w:rsidR="002E5756" w:rsidRPr="00F60B68" w:rsidRDefault="002E5756" w:rsidP="002E5756">
      <w:pPr>
        <w:ind w:left="510"/>
        <w:rPr>
          <w:rFonts w:ascii="Times New Roman" w:hAnsi="Times New Roman" w:cs="Times New Roman"/>
          <w:b/>
          <w:sz w:val="24"/>
          <w:szCs w:val="24"/>
        </w:rPr>
      </w:pPr>
      <w:proofErr w:type="gramStart"/>
      <w:r w:rsidRPr="00F60B68">
        <w:rPr>
          <w:rFonts w:ascii="Times New Roman" w:hAnsi="Times New Roman" w:cs="Times New Roman"/>
          <w:b/>
          <w:sz w:val="24"/>
          <w:szCs w:val="24"/>
          <w:u w:val="single"/>
        </w:rPr>
        <w:t>Pelo(</w:t>
      </w:r>
      <w:proofErr w:type="gramEnd"/>
      <w:r w:rsidRPr="00F60B68">
        <w:rPr>
          <w:rFonts w:ascii="Times New Roman" w:hAnsi="Times New Roman" w:cs="Times New Roman"/>
          <w:b/>
          <w:sz w:val="24"/>
          <w:szCs w:val="24"/>
          <w:u w:val="single"/>
        </w:rPr>
        <w:t>a) contratante:</w:t>
      </w:r>
    </w:p>
    <w:p w:rsidR="002E5756" w:rsidRPr="00F60B68" w:rsidRDefault="002E5756" w:rsidP="002E5756">
      <w:pPr>
        <w:pStyle w:val="Corpodetexto"/>
        <w:ind w:left="510"/>
        <w:rPr>
          <w:rFonts w:ascii="Times New Roman" w:hAnsi="Times New Roman" w:cs="Times New Roman"/>
          <w:sz w:val="24"/>
          <w:szCs w:val="24"/>
        </w:rPr>
      </w:pPr>
      <w:r w:rsidRPr="00F60B68">
        <w:rPr>
          <w:rFonts w:ascii="Times New Roman" w:hAnsi="Times New Roman" w:cs="Times New Roman"/>
          <w:sz w:val="24"/>
          <w:szCs w:val="24"/>
        </w:rPr>
        <w:t xml:space="preserve">Nome: </w:t>
      </w:r>
    </w:p>
    <w:p w:rsidR="002E5756" w:rsidRPr="00F60B68" w:rsidRDefault="002E5756" w:rsidP="002E5756">
      <w:pPr>
        <w:pStyle w:val="Corpodetexto"/>
        <w:spacing w:before="2"/>
        <w:ind w:left="510" w:right="6548"/>
        <w:rPr>
          <w:rFonts w:ascii="Times New Roman" w:hAnsi="Times New Roman" w:cs="Times New Roman"/>
          <w:sz w:val="24"/>
          <w:szCs w:val="24"/>
        </w:rPr>
      </w:pPr>
      <w:r w:rsidRPr="00F60B68">
        <w:rPr>
          <w:rFonts w:ascii="Times New Roman" w:hAnsi="Times New Roman" w:cs="Times New Roman"/>
          <w:sz w:val="24"/>
          <w:szCs w:val="24"/>
        </w:rPr>
        <w:t xml:space="preserve">Cargo: </w:t>
      </w:r>
    </w:p>
    <w:p w:rsidR="002E5756" w:rsidRPr="00F60B68" w:rsidRDefault="002E5756" w:rsidP="002E5756">
      <w:pPr>
        <w:pStyle w:val="Corpodetexto"/>
        <w:spacing w:before="2"/>
        <w:ind w:left="510" w:right="6548"/>
        <w:rPr>
          <w:rFonts w:ascii="Times New Roman" w:hAnsi="Times New Roman" w:cs="Times New Roman"/>
          <w:sz w:val="24"/>
          <w:szCs w:val="24"/>
        </w:rPr>
      </w:pPr>
      <w:r w:rsidRPr="00F60B68">
        <w:rPr>
          <w:rFonts w:ascii="Times New Roman" w:hAnsi="Times New Roman" w:cs="Times New Roman"/>
          <w:sz w:val="24"/>
          <w:szCs w:val="24"/>
        </w:rPr>
        <w:t>CPF:</w:t>
      </w:r>
      <w:r w:rsidRPr="00F60B68">
        <w:rPr>
          <w:rFonts w:ascii="Times New Roman" w:hAnsi="Times New Roman" w:cs="Times New Roman"/>
        </w:rPr>
        <w:t xml:space="preserve"> </w:t>
      </w:r>
    </w:p>
    <w:p w:rsidR="002E5756" w:rsidRPr="00F60B68" w:rsidRDefault="002E5756" w:rsidP="002E5756">
      <w:pPr>
        <w:pStyle w:val="Corpodetexto"/>
        <w:tabs>
          <w:tab w:val="left" w:pos="4774"/>
        </w:tabs>
        <w:ind w:left="510"/>
        <w:rPr>
          <w:rFonts w:ascii="Times New Roman" w:hAnsi="Times New Roman" w:cs="Times New Roman"/>
          <w:sz w:val="24"/>
          <w:szCs w:val="24"/>
        </w:rPr>
      </w:pPr>
      <w:r w:rsidRPr="00F60B68">
        <w:rPr>
          <w:rFonts w:ascii="Times New Roman" w:hAnsi="Times New Roman" w:cs="Times New Roman"/>
          <w:sz w:val="24"/>
          <w:szCs w:val="24"/>
        </w:rPr>
        <w:t>Assinatura:</w:t>
      </w:r>
      <w:proofErr w:type="gramStart"/>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u w:val="single"/>
        </w:rPr>
        <w:t xml:space="preserve"> </w:t>
      </w:r>
      <w:proofErr w:type="gramEnd"/>
      <w:r w:rsidRPr="00F60B68">
        <w:rPr>
          <w:rFonts w:ascii="Times New Roman" w:hAnsi="Times New Roman" w:cs="Times New Roman"/>
          <w:sz w:val="24"/>
          <w:szCs w:val="24"/>
          <w:u w:val="single"/>
        </w:rPr>
        <w:tab/>
      </w:r>
    </w:p>
    <w:p w:rsidR="002E5756" w:rsidRPr="00F60B68" w:rsidRDefault="002E5756" w:rsidP="002E5756">
      <w:pPr>
        <w:pStyle w:val="Ttulo2"/>
        <w:spacing w:before="1"/>
        <w:ind w:left="510"/>
        <w:rPr>
          <w:rFonts w:ascii="Times New Roman" w:hAnsi="Times New Roman" w:cs="Times New Roman"/>
          <w:sz w:val="24"/>
          <w:szCs w:val="24"/>
        </w:rPr>
      </w:pPr>
      <w:proofErr w:type="gramStart"/>
      <w:r w:rsidRPr="00F60B68">
        <w:rPr>
          <w:rFonts w:ascii="Times New Roman" w:hAnsi="Times New Roman" w:cs="Times New Roman"/>
          <w:sz w:val="24"/>
          <w:szCs w:val="24"/>
          <w:u w:val="single"/>
        </w:rPr>
        <w:t>Pela contratado</w:t>
      </w:r>
      <w:proofErr w:type="gramEnd"/>
      <w:r w:rsidRPr="00F60B68">
        <w:rPr>
          <w:rFonts w:ascii="Times New Roman" w:hAnsi="Times New Roman" w:cs="Times New Roman"/>
          <w:sz w:val="24"/>
          <w:szCs w:val="24"/>
          <w:u w:val="single"/>
        </w:rPr>
        <w:t>(a):</w:t>
      </w:r>
    </w:p>
    <w:p w:rsidR="002E5756" w:rsidRPr="00F60B68" w:rsidRDefault="002E5756" w:rsidP="002E5756">
      <w:pPr>
        <w:pStyle w:val="Corpodetexto"/>
        <w:ind w:left="510"/>
        <w:rPr>
          <w:rFonts w:ascii="Times New Roman" w:hAnsi="Times New Roman" w:cs="Times New Roman"/>
          <w:sz w:val="24"/>
          <w:szCs w:val="24"/>
        </w:rPr>
      </w:pPr>
      <w:r w:rsidRPr="00F60B68">
        <w:rPr>
          <w:rFonts w:ascii="Times New Roman" w:hAnsi="Times New Roman" w:cs="Times New Roman"/>
          <w:sz w:val="24"/>
          <w:szCs w:val="24"/>
        </w:rPr>
        <w:t>Nome:</w:t>
      </w:r>
      <w:r w:rsidRPr="00F60B68">
        <w:rPr>
          <w:rFonts w:ascii="Times New Roman" w:hAnsi="Times New Roman" w:cs="Times New Roman"/>
        </w:rPr>
        <w:t xml:space="preserve"> </w:t>
      </w:r>
    </w:p>
    <w:p w:rsidR="002E5756" w:rsidRPr="00F60B68" w:rsidRDefault="002E5756" w:rsidP="002E5756">
      <w:pPr>
        <w:pStyle w:val="Corpodetexto"/>
        <w:ind w:left="510"/>
        <w:rPr>
          <w:rFonts w:ascii="Times New Roman" w:hAnsi="Times New Roman" w:cs="Times New Roman"/>
          <w:sz w:val="24"/>
          <w:szCs w:val="24"/>
        </w:rPr>
      </w:pPr>
      <w:r w:rsidRPr="00F60B68">
        <w:rPr>
          <w:rFonts w:ascii="Times New Roman" w:hAnsi="Times New Roman" w:cs="Times New Roman"/>
          <w:sz w:val="24"/>
          <w:szCs w:val="24"/>
        </w:rPr>
        <w:t xml:space="preserve">Cargo: </w:t>
      </w:r>
    </w:p>
    <w:p w:rsidR="002E5756" w:rsidRPr="00F60B68" w:rsidRDefault="002E5756" w:rsidP="002E5756">
      <w:pPr>
        <w:pStyle w:val="Corpodetexto"/>
        <w:ind w:left="510"/>
        <w:rPr>
          <w:rFonts w:ascii="Times New Roman" w:hAnsi="Times New Roman" w:cs="Times New Roman"/>
          <w:sz w:val="24"/>
          <w:szCs w:val="24"/>
        </w:rPr>
      </w:pPr>
      <w:r w:rsidRPr="00F60B68">
        <w:rPr>
          <w:rFonts w:ascii="Times New Roman" w:hAnsi="Times New Roman" w:cs="Times New Roman"/>
          <w:sz w:val="24"/>
          <w:szCs w:val="24"/>
        </w:rPr>
        <w:t>CPF:</w:t>
      </w:r>
      <w:r w:rsidRPr="00F60B68">
        <w:rPr>
          <w:rFonts w:ascii="Times New Roman" w:hAnsi="Times New Roman" w:cs="Times New Roman"/>
        </w:rPr>
        <w:t xml:space="preserve"> </w:t>
      </w:r>
    </w:p>
    <w:p w:rsidR="002E5756" w:rsidRPr="00F60B68" w:rsidRDefault="002E5756" w:rsidP="002E5756">
      <w:pPr>
        <w:pStyle w:val="Corpodetexto"/>
        <w:tabs>
          <w:tab w:val="left" w:pos="4774"/>
        </w:tabs>
        <w:spacing w:before="1"/>
        <w:ind w:left="510"/>
        <w:rPr>
          <w:rFonts w:ascii="Times New Roman" w:hAnsi="Times New Roman" w:cs="Times New Roman"/>
          <w:sz w:val="24"/>
          <w:szCs w:val="24"/>
        </w:rPr>
      </w:pPr>
      <w:r w:rsidRPr="00F60B68">
        <w:rPr>
          <w:rFonts w:ascii="Times New Roman" w:hAnsi="Times New Roman" w:cs="Times New Roman"/>
          <w:sz w:val="24"/>
          <w:szCs w:val="24"/>
        </w:rPr>
        <w:t>Assinatura:</w:t>
      </w:r>
      <w:proofErr w:type="gramStart"/>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u w:val="single"/>
        </w:rPr>
        <w:t xml:space="preserve"> </w:t>
      </w:r>
      <w:proofErr w:type="gramEnd"/>
      <w:r w:rsidRPr="00F60B68">
        <w:rPr>
          <w:rFonts w:ascii="Times New Roman" w:hAnsi="Times New Roman" w:cs="Times New Roman"/>
          <w:sz w:val="24"/>
          <w:szCs w:val="24"/>
          <w:u w:val="single"/>
        </w:rPr>
        <w:tab/>
      </w:r>
    </w:p>
    <w:p w:rsidR="002E5756" w:rsidRPr="00F60B68" w:rsidRDefault="002E5756" w:rsidP="002E5756">
      <w:pPr>
        <w:pStyle w:val="Corpodetexto"/>
        <w:spacing w:before="5"/>
        <w:ind w:left="510"/>
        <w:rPr>
          <w:rFonts w:ascii="Times New Roman" w:hAnsi="Times New Roman" w:cs="Times New Roman"/>
          <w:sz w:val="24"/>
          <w:szCs w:val="24"/>
        </w:rPr>
      </w:pPr>
    </w:p>
    <w:p w:rsidR="002E5756" w:rsidRPr="00F60B68" w:rsidRDefault="002E5756" w:rsidP="002E5756">
      <w:pPr>
        <w:pStyle w:val="Ttulo2"/>
        <w:spacing w:before="101"/>
        <w:ind w:left="510"/>
        <w:rPr>
          <w:rFonts w:ascii="Times New Roman" w:hAnsi="Times New Roman" w:cs="Times New Roman"/>
          <w:sz w:val="24"/>
          <w:szCs w:val="24"/>
        </w:rPr>
      </w:pPr>
      <w:r w:rsidRPr="00F60B68">
        <w:rPr>
          <w:rFonts w:ascii="Times New Roman" w:hAnsi="Times New Roman" w:cs="Times New Roman"/>
          <w:sz w:val="24"/>
          <w:szCs w:val="24"/>
          <w:u w:val="single"/>
        </w:rPr>
        <w:t>ORDENADOR DE DESPESAS DA CONTRATANTE:</w:t>
      </w:r>
    </w:p>
    <w:p w:rsidR="002E5756" w:rsidRPr="00F60B68" w:rsidRDefault="002E5756" w:rsidP="002E5756">
      <w:pPr>
        <w:pStyle w:val="Corpodetexto"/>
        <w:ind w:left="510"/>
        <w:rPr>
          <w:rFonts w:ascii="Times New Roman" w:hAnsi="Times New Roman" w:cs="Times New Roman"/>
          <w:sz w:val="24"/>
          <w:szCs w:val="24"/>
        </w:rPr>
      </w:pPr>
      <w:r w:rsidRPr="00F60B68">
        <w:rPr>
          <w:rFonts w:ascii="Times New Roman" w:hAnsi="Times New Roman" w:cs="Times New Roman"/>
          <w:sz w:val="24"/>
          <w:szCs w:val="24"/>
        </w:rPr>
        <w:t xml:space="preserve">Nome: </w:t>
      </w:r>
    </w:p>
    <w:p w:rsidR="002E5756" w:rsidRPr="00F60B68" w:rsidRDefault="002E5756" w:rsidP="002E5756">
      <w:pPr>
        <w:pStyle w:val="Corpodetexto"/>
        <w:ind w:left="510"/>
        <w:rPr>
          <w:rFonts w:ascii="Times New Roman" w:hAnsi="Times New Roman" w:cs="Times New Roman"/>
          <w:sz w:val="24"/>
          <w:szCs w:val="24"/>
        </w:rPr>
      </w:pPr>
      <w:r w:rsidRPr="00F60B68">
        <w:rPr>
          <w:rFonts w:ascii="Times New Roman" w:hAnsi="Times New Roman" w:cs="Times New Roman"/>
          <w:sz w:val="24"/>
          <w:szCs w:val="24"/>
        </w:rPr>
        <w:t xml:space="preserve">Cargo: </w:t>
      </w:r>
    </w:p>
    <w:p w:rsidR="002E5756" w:rsidRPr="00F60B68" w:rsidRDefault="002E5756" w:rsidP="002E5756">
      <w:pPr>
        <w:pStyle w:val="Corpodetexto"/>
        <w:ind w:left="510"/>
        <w:rPr>
          <w:rFonts w:ascii="Times New Roman" w:hAnsi="Times New Roman" w:cs="Times New Roman"/>
          <w:sz w:val="24"/>
          <w:szCs w:val="24"/>
        </w:rPr>
      </w:pPr>
      <w:r w:rsidRPr="00F60B68">
        <w:rPr>
          <w:rFonts w:ascii="Times New Roman" w:hAnsi="Times New Roman" w:cs="Times New Roman"/>
          <w:sz w:val="24"/>
          <w:szCs w:val="24"/>
        </w:rPr>
        <w:t>CPF:</w:t>
      </w:r>
      <w:r w:rsidRPr="00F60B68">
        <w:rPr>
          <w:rFonts w:ascii="Times New Roman" w:hAnsi="Times New Roman" w:cs="Times New Roman"/>
        </w:rPr>
        <w:t xml:space="preserve"> </w:t>
      </w:r>
    </w:p>
    <w:p w:rsidR="002E5756" w:rsidRPr="00F60B68" w:rsidRDefault="002E5756" w:rsidP="002E5756">
      <w:pPr>
        <w:pStyle w:val="Corpodetexto"/>
        <w:tabs>
          <w:tab w:val="left" w:pos="4774"/>
        </w:tabs>
        <w:ind w:left="510"/>
        <w:rPr>
          <w:rFonts w:ascii="Times New Roman" w:hAnsi="Times New Roman" w:cs="Times New Roman"/>
          <w:sz w:val="24"/>
          <w:szCs w:val="24"/>
        </w:rPr>
      </w:pPr>
      <w:r w:rsidRPr="00F60B68">
        <w:rPr>
          <w:rFonts w:ascii="Times New Roman" w:hAnsi="Times New Roman" w:cs="Times New Roman"/>
          <w:sz w:val="24"/>
          <w:szCs w:val="24"/>
        </w:rPr>
        <w:t>Assinatura:</w:t>
      </w:r>
      <w:proofErr w:type="gramStart"/>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u w:val="single"/>
        </w:rPr>
        <w:t xml:space="preserve"> </w:t>
      </w:r>
      <w:proofErr w:type="gramEnd"/>
      <w:r w:rsidRPr="00F60B68">
        <w:rPr>
          <w:rFonts w:ascii="Times New Roman" w:hAnsi="Times New Roman" w:cs="Times New Roman"/>
          <w:sz w:val="24"/>
          <w:szCs w:val="24"/>
          <w:u w:val="single"/>
        </w:rPr>
        <w:tab/>
      </w:r>
    </w:p>
    <w:p w:rsidR="002E5756" w:rsidRPr="00F60B68" w:rsidRDefault="002E5756" w:rsidP="002E5756">
      <w:pPr>
        <w:ind w:right="-62"/>
        <w:rPr>
          <w:rFonts w:ascii="Times New Roman" w:hAnsi="Times New Roman" w:cs="Times New Roman"/>
          <w:noProof/>
          <w:sz w:val="24"/>
          <w:szCs w:val="24"/>
        </w:rPr>
      </w:pPr>
    </w:p>
    <w:p w:rsidR="003902D6" w:rsidRPr="00F60B68" w:rsidRDefault="003902D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2E5756" w:rsidRDefault="002E5756" w:rsidP="001F747D">
      <w:pPr>
        <w:tabs>
          <w:tab w:val="left" w:pos="415"/>
          <w:tab w:val="left" w:pos="779"/>
        </w:tabs>
        <w:spacing w:before="18"/>
        <w:rPr>
          <w:rFonts w:ascii="Times New Roman" w:hAnsi="Times New Roman" w:cs="Times New Roman"/>
          <w:sz w:val="24"/>
          <w:szCs w:val="24"/>
        </w:rPr>
      </w:pPr>
    </w:p>
    <w:p w:rsidR="00554BF4" w:rsidRPr="00F60B68" w:rsidRDefault="00554BF4" w:rsidP="001F747D">
      <w:pPr>
        <w:tabs>
          <w:tab w:val="left" w:pos="415"/>
          <w:tab w:val="left" w:pos="779"/>
        </w:tabs>
        <w:spacing w:before="18"/>
        <w:rPr>
          <w:rFonts w:ascii="Times New Roman" w:hAnsi="Times New Roman" w:cs="Times New Roman"/>
          <w:sz w:val="24"/>
          <w:szCs w:val="24"/>
        </w:rPr>
      </w:pPr>
    </w:p>
    <w:p w:rsidR="002E5756" w:rsidRPr="00F60B68" w:rsidRDefault="002E5756" w:rsidP="00636BFE">
      <w:pPr>
        <w:tabs>
          <w:tab w:val="left" w:pos="415"/>
          <w:tab w:val="left" w:pos="779"/>
        </w:tabs>
        <w:spacing w:before="18"/>
        <w:ind w:left="414"/>
        <w:rPr>
          <w:rFonts w:ascii="Times New Roman" w:hAnsi="Times New Roman" w:cs="Times New Roman"/>
          <w:sz w:val="24"/>
          <w:szCs w:val="24"/>
        </w:rPr>
      </w:pPr>
    </w:p>
    <w:p w:rsidR="00C77B75" w:rsidRPr="00F60B68" w:rsidRDefault="00C77B75" w:rsidP="00C77B75">
      <w:pPr>
        <w:pStyle w:val="Ttulo1"/>
        <w:ind w:left="9356" w:right="-56" w:hanging="9356"/>
        <w:rPr>
          <w:rFonts w:ascii="Times New Roman" w:hAnsi="Times New Roman" w:cs="Times New Roman"/>
          <w:spacing w:val="-2"/>
        </w:rPr>
      </w:pPr>
      <w:r w:rsidRPr="00F60B68">
        <w:rPr>
          <w:rFonts w:ascii="Times New Roman" w:hAnsi="Times New Roman" w:cs="Times New Roman"/>
        </w:rPr>
        <w:lastRenderedPageBreak/>
        <w:t>ANEXO</w:t>
      </w:r>
      <w:r w:rsidRPr="00F60B68">
        <w:rPr>
          <w:rFonts w:ascii="Times New Roman" w:hAnsi="Times New Roman" w:cs="Times New Roman"/>
          <w:spacing w:val="-2"/>
        </w:rPr>
        <w:t xml:space="preserve"> </w:t>
      </w:r>
      <w:r w:rsidRPr="00F60B68">
        <w:rPr>
          <w:rFonts w:ascii="Times New Roman" w:hAnsi="Times New Roman" w:cs="Times New Roman"/>
        </w:rPr>
        <w:t>V</w:t>
      </w:r>
      <w:r w:rsidR="002E5756" w:rsidRPr="00F60B68">
        <w:rPr>
          <w:rFonts w:ascii="Times New Roman" w:hAnsi="Times New Roman" w:cs="Times New Roman"/>
        </w:rPr>
        <w:t>I</w:t>
      </w:r>
      <w:r w:rsidRPr="00F60B68">
        <w:rPr>
          <w:rFonts w:ascii="Times New Roman" w:hAnsi="Times New Roman" w:cs="Times New Roman"/>
        </w:rPr>
        <w:t>I</w:t>
      </w:r>
      <w:r w:rsidRPr="00F60B68">
        <w:rPr>
          <w:rFonts w:ascii="Times New Roman" w:hAnsi="Times New Roman" w:cs="Times New Roman"/>
          <w:spacing w:val="-1"/>
        </w:rPr>
        <w:t xml:space="preserve"> </w:t>
      </w:r>
      <w:r w:rsidRPr="00F60B68">
        <w:rPr>
          <w:rFonts w:ascii="Times New Roman" w:hAnsi="Times New Roman" w:cs="Times New Roman"/>
        </w:rPr>
        <w:t>–</w:t>
      </w:r>
      <w:r w:rsidRPr="00F60B68">
        <w:rPr>
          <w:rFonts w:ascii="Times New Roman" w:hAnsi="Times New Roman" w:cs="Times New Roman"/>
          <w:spacing w:val="-2"/>
        </w:rPr>
        <w:t xml:space="preserve"> </w:t>
      </w:r>
      <w:r w:rsidRPr="00F60B68">
        <w:rPr>
          <w:rFonts w:ascii="Times New Roman" w:hAnsi="Times New Roman" w:cs="Times New Roman"/>
        </w:rPr>
        <w:t>MODELO</w:t>
      </w:r>
      <w:r w:rsidRPr="00F60B68">
        <w:rPr>
          <w:rFonts w:ascii="Times New Roman" w:hAnsi="Times New Roman" w:cs="Times New Roman"/>
          <w:spacing w:val="-1"/>
        </w:rPr>
        <w:t xml:space="preserve"> </w:t>
      </w:r>
      <w:r w:rsidRPr="00F60B68">
        <w:rPr>
          <w:rFonts w:ascii="Times New Roman" w:hAnsi="Times New Roman" w:cs="Times New Roman"/>
        </w:rPr>
        <w:t>DE</w:t>
      </w:r>
      <w:r w:rsidRPr="00F60B68">
        <w:rPr>
          <w:rFonts w:ascii="Times New Roman" w:hAnsi="Times New Roman" w:cs="Times New Roman"/>
          <w:spacing w:val="-2"/>
        </w:rPr>
        <w:t xml:space="preserve"> DECLARAÇÕES</w:t>
      </w:r>
    </w:p>
    <w:p w:rsidR="003902D6" w:rsidRPr="00F60B68" w:rsidRDefault="003902D6" w:rsidP="00C77B75">
      <w:pPr>
        <w:pStyle w:val="Ttulo1"/>
        <w:ind w:left="9356" w:right="-56" w:hanging="9356"/>
        <w:rPr>
          <w:rFonts w:ascii="Times New Roman" w:hAnsi="Times New Roman" w:cs="Times New Roman"/>
          <w:sz w:val="24"/>
          <w:szCs w:val="24"/>
        </w:rPr>
      </w:pPr>
    </w:p>
    <w:p w:rsidR="00C77B75" w:rsidRPr="00F60B68" w:rsidRDefault="00C77B75" w:rsidP="00C77B75">
      <w:pPr>
        <w:spacing w:before="211"/>
        <w:ind w:left="218"/>
        <w:rPr>
          <w:rFonts w:ascii="Times New Roman" w:hAnsi="Times New Roman" w:cs="Times New Roman"/>
          <w:b/>
          <w:sz w:val="24"/>
          <w:szCs w:val="24"/>
        </w:rPr>
      </w:pPr>
      <w:r w:rsidRPr="00F60B68">
        <w:rPr>
          <w:rFonts w:ascii="Times New Roman" w:hAnsi="Times New Roman" w:cs="Times New Roman"/>
          <w:b/>
          <w:sz w:val="24"/>
          <w:szCs w:val="24"/>
        </w:rPr>
        <w:t>Ao SAMAE de</w:t>
      </w:r>
      <w:r w:rsidRPr="00F60B68">
        <w:rPr>
          <w:rFonts w:ascii="Times New Roman" w:hAnsi="Times New Roman" w:cs="Times New Roman"/>
          <w:b/>
          <w:spacing w:val="-2"/>
          <w:sz w:val="24"/>
          <w:szCs w:val="24"/>
        </w:rPr>
        <w:t xml:space="preserve"> </w:t>
      </w:r>
      <w:r w:rsidRPr="00F60B68">
        <w:rPr>
          <w:rFonts w:ascii="Times New Roman" w:hAnsi="Times New Roman" w:cs="Times New Roman"/>
          <w:b/>
          <w:sz w:val="24"/>
          <w:szCs w:val="24"/>
        </w:rPr>
        <w:t xml:space="preserve">Mogi </w:t>
      </w:r>
      <w:r w:rsidRPr="00F60B68">
        <w:rPr>
          <w:rFonts w:ascii="Times New Roman" w:hAnsi="Times New Roman" w:cs="Times New Roman"/>
          <w:b/>
          <w:spacing w:val="-2"/>
          <w:sz w:val="24"/>
          <w:szCs w:val="24"/>
        </w:rPr>
        <w:t>Guaçu/SP</w:t>
      </w:r>
    </w:p>
    <w:p w:rsidR="00C77B75" w:rsidRPr="00F60B68" w:rsidRDefault="00C77B75" w:rsidP="00C77B75">
      <w:pPr>
        <w:pStyle w:val="Corpodetexto"/>
        <w:rPr>
          <w:rFonts w:ascii="Times New Roman" w:hAnsi="Times New Roman" w:cs="Times New Roman"/>
          <w:b/>
          <w:sz w:val="24"/>
          <w:szCs w:val="24"/>
        </w:rPr>
      </w:pPr>
    </w:p>
    <w:p w:rsidR="00C77B75" w:rsidRPr="00F60B68" w:rsidRDefault="00C77B75" w:rsidP="00C77B75">
      <w:pPr>
        <w:ind w:left="218"/>
        <w:rPr>
          <w:rFonts w:ascii="Times New Roman" w:hAnsi="Times New Roman" w:cs="Times New Roman"/>
          <w:b/>
          <w:sz w:val="24"/>
          <w:szCs w:val="24"/>
        </w:rPr>
      </w:pPr>
      <w:r w:rsidRPr="00F60B68">
        <w:rPr>
          <w:rFonts w:ascii="Times New Roman" w:hAnsi="Times New Roman" w:cs="Times New Roman"/>
          <w:b/>
          <w:sz w:val="24"/>
          <w:szCs w:val="24"/>
        </w:rPr>
        <w:t>Ref.:</w:t>
      </w:r>
      <w:r w:rsidRPr="00F60B68">
        <w:rPr>
          <w:rFonts w:ascii="Times New Roman" w:hAnsi="Times New Roman" w:cs="Times New Roman"/>
          <w:b/>
          <w:spacing w:val="-2"/>
          <w:sz w:val="24"/>
          <w:szCs w:val="24"/>
        </w:rPr>
        <w:t xml:space="preserve"> </w:t>
      </w:r>
      <w:r w:rsidRPr="00F60B68">
        <w:rPr>
          <w:rFonts w:ascii="Times New Roman" w:hAnsi="Times New Roman" w:cs="Times New Roman"/>
          <w:b/>
          <w:sz w:val="24"/>
          <w:szCs w:val="24"/>
        </w:rPr>
        <w:t>Pregão</w:t>
      </w:r>
      <w:r w:rsidRPr="00F60B68">
        <w:rPr>
          <w:rFonts w:ascii="Times New Roman" w:hAnsi="Times New Roman" w:cs="Times New Roman"/>
          <w:b/>
          <w:spacing w:val="-2"/>
          <w:sz w:val="24"/>
          <w:szCs w:val="24"/>
        </w:rPr>
        <w:t xml:space="preserve"> </w:t>
      </w:r>
      <w:r w:rsidRPr="00F60B68">
        <w:rPr>
          <w:rFonts w:ascii="Times New Roman" w:hAnsi="Times New Roman" w:cs="Times New Roman"/>
          <w:b/>
          <w:sz w:val="24"/>
          <w:szCs w:val="24"/>
        </w:rPr>
        <w:t>Eletrônico</w:t>
      </w:r>
      <w:r w:rsidRPr="00F60B68">
        <w:rPr>
          <w:rFonts w:ascii="Times New Roman" w:hAnsi="Times New Roman" w:cs="Times New Roman"/>
          <w:b/>
          <w:spacing w:val="-1"/>
          <w:sz w:val="24"/>
          <w:szCs w:val="24"/>
        </w:rPr>
        <w:t xml:space="preserve"> </w:t>
      </w:r>
      <w:r w:rsidRPr="00F60B68">
        <w:rPr>
          <w:rFonts w:ascii="Times New Roman" w:hAnsi="Times New Roman" w:cs="Times New Roman"/>
          <w:b/>
          <w:sz w:val="24"/>
          <w:szCs w:val="24"/>
        </w:rPr>
        <w:t>n°</w:t>
      </w:r>
      <w:r w:rsidRPr="00F60B68">
        <w:rPr>
          <w:rFonts w:ascii="Times New Roman" w:hAnsi="Times New Roman" w:cs="Times New Roman"/>
          <w:b/>
          <w:spacing w:val="-2"/>
          <w:sz w:val="24"/>
          <w:szCs w:val="24"/>
        </w:rPr>
        <w:t xml:space="preserve"> </w:t>
      </w:r>
      <w:r w:rsidR="001F747D">
        <w:rPr>
          <w:rFonts w:ascii="Times New Roman" w:hAnsi="Times New Roman" w:cs="Times New Roman"/>
          <w:b/>
          <w:sz w:val="24"/>
          <w:szCs w:val="24"/>
        </w:rPr>
        <w:t>07/2026</w:t>
      </w:r>
      <w:r w:rsidRPr="00F60B68">
        <w:rPr>
          <w:rFonts w:ascii="Times New Roman" w:hAnsi="Times New Roman" w:cs="Times New Roman"/>
          <w:b/>
          <w:spacing w:val="-3"/>
          <w:sz w:val="24"/>
          <w:szCs w:val="24"/>
        </w:rPr>
        <w:t xml:space="preserve"> </w:t>
      </w:r>
      <w:r w:rsidRPr="00F60B68">
        <w:rPr>
          <w:rFonts w:ascii="Times New Roman" w:hAnsi="Times New Roman" w:cs="Times New Roman"/>
          <w:b/>
          <w:sz w:val="24"/>
          <w:szCs w:val="24"/>
        </w:rPr>
        <w:t>–</w:t>
      </w:r>
      <w:r w:rsidRPr="00F60B68">
        <w:rPr>
          <w:rFonts w:ascii="Times New Roman" w:hAnsi="Times New Roman" w:cs="Times New Roman"/>
          <w:b/>
          <w:spacing w:val="-1"/>
          <w:sz w:val="24"/>
          <w:szCs w:val="24"/>
        </w:rPr>
        <w:t xml:space="preserve"> </w:t>
      </w:r>
      <w:r w:rsidRPr="00F60B68">
        <w:rPr>
          <w:rFonts w:ascii="Times New Roman" w:hAnsi="Times New Roman" w:cs="Times New Roman"/>
          <w:b/>
          <w:sz w:val="24"/>
          <w:szCs w:val="24"/>
        </w:rPr>
        <w:t>Processo</w:t>
      </w:r>
      <w:r w:rsidRPr="00F60B68">
        <w:rPr>
          <w:rFonts w:ascii="Times New Roman" w:hAnsi="Times New Roman" w:cs="Times New Roman"/>
          <w:b/>
          <w:spacing w:val="-2"/>
          <w:sz w:val="24"/>
          <w:szCs w:val="24"/>
        </w:rPr>
        <w:t xml:space="preserve"> </w:t>
      </w:r>
      <w:r w:rsidRPr="00F60B68">
        <w:rPr>
          <w:rFonts w:ascii="Times New Roman" w:hAnsi="Times New Roman" w:cs="Times New Roman"/>
          <w:b/>
          <w:sz w:val="24"/>
          <w:szCs w:val="24"/>
        </w:rPr>
        <w:t xml:space="preserve">nº </w:t>
      </w:r>
      <w:r w:rsidR="001F747D">
        <w:rPr>
          <w:rFonts w:ascii="Times New Roman" w:hAnsi="Times New Roman" w:cs="Times New Roman"/>
          <w:b/>
          <w:spacing w:val="-2"/>
          <w:sz w:val="24"/>
          <w:szCs w:val="24"/>
        </w:rPr>
        <w:t>608/2026</w:t>
      </w:r>
    </w:p>
    <w:p w:rsidR="00C77B75" w:rsidRPr="00F60B68" w:rsidRDefault="00C77B75" w:rsidP="00C77B75">
      <w:pPr>
        <w:pStyle w:val="Corpodetexto"/>
        <w:rPr>
          <w:rFonts w:ascii="Times New Roman" w:hAnsi="Times New Roman" w:cs="Times New Roman"/>
          <w:b/>
          <w:sz w:val="24"/>
          <w:szCs w:val="24"/>
        </w:rPr>
      </w:pPr>
    </w:p>
    <w:p w:rsidR="00C77B75" w:rsidRPr="00F60B68" w:rsidRDefault="00C77B75" w:rsidP="00C77B75">
      <w:pPr>
        <w:pStyle w:val="Corpodetexto"/>
        <w:spacing w:before="8"/>
        <w:rPr>
          <w:rFonts w:ascii="Times New Roman" w:hAnsi="Times New Roman" w:cs="Times New Roman"/>
          <w:b/>
          <w:sz w:val="24"/>
          <w:szCs w:val="24"/>
        </w:rPr>
      </w:pPr>
    </w:p>
    <w:p w:rsidR="00C77B75" w:rsidRPr="00F60B68" w:rsidRDefault="00C77B75" w:rsidP="007F3A08">
      <w:pPr>
        <w:pStyle w:val="Ttulo3"/>
        <w:numPr>
          <w:ilvl w:val="0"/>
          <w:numId w:val="23"/>
        </w:numPr>
        <w:tabs>
          <w:tab w:val="left" w:pos="930"/>
        </w:tabs>
        <w:spacing w:before="59"/>
        <w:ind w:right="307"/>
        <w:jc w:val="both"/>
        <w:rPr>
          <w:rFonts w:ascii="Times New Roman" w:hAnsi="Times New Roman" w:cs="Times New Roman"/>
          <w:color w:val="000000" w:themeColor="text1"/>
          <w:sz w:val="24"/>
          <w:szCs w:val="24"/>
        </w:rPr>
      </w:pPr>
      <w:r w:rsidRPr="00F60B68">
        <w:rPr>
          <w:rFonts w:ascii="Times New Roman" w:hAnsi="Times New Roman" w:cs="Times New Roman"/>
          <w:color w:val="000000" w:themeColor="text1"/>
          <w:sz w:val="24"/>
          <w:szCs w:val="24"/>
        </w:rPr>
        <w:t xml:space="preserve">DECLARAÇÃO NEGATIVA DE RELAÇÃO FAMILIAR, PARENTESCO OU VÍNCULO COM OS AGENTES VINCULADOS À LICITAÇÃO OU AO SEU RESPECTIVO </w:t>
      </w:r>
      <w:proofErr w:type="gramStart"/>
      <w:r w:rsidRPr="00F60B68">
        <w:rPr>
          <w:rFonts w:ascii="Times New Roman" w:hAnsi="Times New Roman" w:cs="Times New Roman"/>
          <w:color w:val="000000" w:themeColor="text1"/>
          <w:sz w:val="24"/>
          <w:szCs w:val="24"/>
        </w:rPr>
        <w:t>PROCESSO</w:t>
      </w:r>
      <w:proofErr w:type="gramEnd"/>
    </w:p>
    <w:p w:rsidR="00C77B75" w:rsidRPr="00F60B68" w:rsidRDefault="00C77B75" w:rsidP="00C77B75">
      <w:pPr>
        <w:pStyle w:val="Corpodetexto"/>
        <w:rPr>
          <w:rFonts w:ascii="Times New Roman" w:hAnsi="Times New Roman" w:cs="Times New Roman"/>
          <w:b/>
          <w:sz w:val="24"/>
          <w:szCs w:val="24"/>
        </w:rPr>
      </w:pPr>
    </w:p>
    <w:p w:rsidR="00C77B75" w:rsidRPr="00F60B68" w:rsidRDefault="00C77B75" w:rsidP="00C77B75">
      <w:pPr>
        <w:pStyle w:val="Corpodetexto"/>
        <w:tabs>
          <w:tab w:val="left" w:leader="dot" w:pos="8496"/>
        </w:tabs>
        <w:spacing w:before="177"/>
        <w:ind w:left="567" w:right="305"/>
        <w:jc w:val="both"/>
        <w:rPr>
          <w:rFonts w:ascii="Times New Roman" w:hAnsi="Times New Roman" w:cs="Times New Roman"/>
          <w:sz w:val="24"/>
          <w:szCs w:val="24"/>
        </w:rPr>
      </w:pPr>
      <w:proofErr w:type="gramStart"/>
      <w:r w:rsidRPr="00F60B68">
        <w:rPr>
          <w:rFonts w:ascii="Times New Roman" w:hAnsi="Times New Roman" w:cs="Times New Roman"/>
          <w:sz w:val="24"/>
          <w:szCs w:val="24"/>
        </w:rPr>
        <w:t>A</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w:t>
      </w:r>
      <w:proofErr w:type="gramEnd"/>
      <w:r w:rsidRPr="00F60B68">
        <w:rPr>
          <w:rFonts w:ascii="Times New Roman" w:hAnsi="Times New Roman" w:cs="Times New Roman"/>
          <w:sz w:val="24"/>
          <w:szCs w:val="24"/>
        </w:rPr>
        <w:t>(razão</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social</w:t>
      </w:r>
      <w:r w:rsidRPr="00F60B68">
        <w:rPr>
          <w:rFonts w:ascii="Times New Roman" w:hAnsi="Times New Roman" w:cs="Times New Roman"/>
          <w:spacing w:val="39"/>
          <w:sz w:val="24"/>
          <w:szCs w:val="24"/>
        </w:rPr>
        <w:t xml:space="preserve"> </w:t>
      </w:r>
      <w:r w:rsidRPr="00F60B68">
        <w:rPr>
          <w:rFonts w:ascii="Times New Roman" w:hAnsi="Times New Roman" w:cs="Times New Roman"/>
          <w:sz w:val="24"/>
          <w:szCs w:val="24"/>
        </w:rPr>
        <w:t>da</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licitante)...,</w:t>
      </w:r>
      <w:r w:rsidRPr="00F60B68">
        <w:rPr>
          <w:rFonts w:ascii="Times New Roman" w:hAnsi="Times New Roman" w:cs="Times New Roman"/>
          <w:spacing w:val="39"/>
          <w:sz w:val="24"/>
          <w:szCs w:val="24"/>
        </w:rPr>
        <w:t xml:space="preserve"> </w:t>
      </w:r>
      <w:r w:rsidRPr="00F60B68">
        <w:rPr>
          <w:rFonts w:ascii="Times New Roman" w:hAnsi="Times New Roman" w:cs="Times New Roman"/>
          <w:sz w:val="24"/>
          <w:szCs w:val="24"/>
        </w:rPr>
        <w:t>inscrita</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no</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CNPJ</w:t>
      </w:r>
      <w:r w:rsidRPr="00F60B68">
        <w:rPr>
          <w:rFonts w:ascii="Times New Roman" w:hAnsi="Times New Roman" w:cs="Times New Roman"/>
          <w:spacing w:val="38"/>
          <w:sz w:val="24"/>
          <w:szCs w:val="24"/>
        </w:rPr>
        <w:t xml:space="preserve"> </w:t>
      </w:r>
      <w:r w:rsidRPr="00F60B68">
        <w:rPr>
          <w:rFonts w:ascii="Times New Roman" w:hAnsi="Times New Roman" w:cs="Times New Roman"/>
          <w:sz w:val="24"/>
          <w:szCs w:val="24"/>
        </w:rPr>
        <w:t>sob</w:t>
      </w:r>
      <w:r w:rsidRPr="00F60B68">
        <w:rPr>
          <w:rFonts w:ascii="Times New Roman" w:hAnsi="Times New Roman" w:cs="Times New Roman"/>
          <w:spacing w:val="38"/>
          <w:sz w:val="24"/>
          <w:szCs w:val="24"/>
        </w:rPr>
        <w:t xml:space="preserve"> </w:t>
      </w:r>
      <w:r w:rsidRPr="00F60B68">
        <w:rPr>
          <w:rFonts w:ascii="Times New Roman" w:hAnsi="Times New Roman" w:cs="Times New Roman"/>
          <w:sz w:val="24"/>
          <w:szCs w:val="24"/>
        </w:rPr>
        <w:t>o</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nº</w:t>
      </w:r>
      <w:r w:rsidRPr="00F60B68">
        <w:rPr>
          <w:rFonts w:ascii="Times New Roman" w:hAnsi="Times New Roman" w:cs="Times New Roman"/>
          <w:spacing w:val="38"/>
          <w:sz w:val="24"/>
          <w:szCs w:val="24"/>
        </w:rPr>
        <w:t xml:space="preserve"> </w:t>
      </w:r>
      <w:r w:rsidRPr="00F60B68">
        <w:rPr>
          <w:rFonts w:ascii="Times New Roman" w:hAnsi="Times New Roman" w:cs="Times New Roman"/>
          <w:sz w:val="24"/>
          <w:szCs w:val="24"/>
        </w:rPr>
        <w:t>..........................................................,</w:t>
      </w:r>
      <w:r w:rsidRPr="00F60B68">
        <w:rPr>
          <w:rFonts w:ascii="Times New Roman" w:hAnsi="Times New Roman" w:cs="Times New Roman"/>
          <w:spacing w:val="39"/>
          <w:sz w:val="24"/>
          <w:szCs w:val="24"/>
        </w:rPr>
        <w:t xml:space="preserve"> </w:t>
      </w:r>
      <w:r w:rsidRPr="00F60B68">
        <w:rPr>
          <w:rFonts w:ascii="Times New Roman" w:hAnsi="Times New Roman" w:cs="Times New Roman"/>
          <w:sz w:val="24"/>
          <w:szCs w:val="24"/>
        </w:rPr>
        <w:t>por</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intermédio</w:t>
      </w:r>
      <w:r w:rsidRPr="00F60B68">
        <w:rPr>
          <w:rFonts w:ascii="Times New Roman" w:hAnsi="Times New Roman" w:cs="Times New Roman"/>
          <w:spacing w:val="38"/>
          <w:sz w:val="24"/>
          <w:szCs w:val="24"/>
        </w:rPr>
        <w:t xml:space="preserve"> </w:t>
      </w:r>
      <w:r w:rsidRPr="00F60B68">
        <w:rPr>
          <w:rFonts w:ascii="Times New Roman" w:hAnsi="Times New Roman" w:cs="Times New Roman"/>
          <w:sz w:val="24"/>
          <w:szCs w:val="24"/>
        </w:rPr>
        <w:t>de</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seu</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representante</w:t>
      </w:r>
      <w:r w:rsidRPr="00F60B68">
        <w:rPr>
          <w:rFonts w:ascii="Times New Roman" w:hAnsi="Times New Roman" w:cs="Times New Roman"/>
          <w:spacing w:val="6"/>
          <w:sz w:val="24"/>
          <w:szCs w:val="24"/>
        </w:rPr>
        <w:t xml:space="preserve"> </w:t>
      </w:r>
      <w:r w:rsidRPr="00F60B68">
        <w:rPr>
          <w:rFonts w:ascii="Times New Roman" w:hAnsi="Times New Roman" w:cs="Times New Roman"/>
          <w:sz w:val="24"/>
          <w:szCs w:val="24"/>
        </w:rPr>
        <w:t>legal,</w:t>
      </w:r>
      <w:r w:rsidRPr="00F60B68">
        <w:rPr>
          <w:rFonts w:ascii="Times New Roman" w:hAnsi="Times New Roman" w:cs="Times New Roman"/>
          <w:spacing w:val="5"/>
          <w:sz w:val="24"/>
          <w:szCs w:val="24"/>
        </w:rPr>
        <w:t xml:space="preserve"> </w:t>
      </w:r>
      <w:r w:rsidRPr="00F60B68">
        <w:rPr>
          <w:rFonts w:ascii="Times New Roman" w:hAnsi="Times New Roman" w:cs="Times New Roman"/>
          <w:sz w:val="24"/>
          <w:szCs w:val="24"/>
        </w:rPr>
        <w:t>sr(a)</w:t>
      </w:r>
      <w:r w:rsidRPr="00F60B68">
        <w:rPr>
          <w:rFonts w:ascii="Times New Roman" w:hAnsi="Times New Roman" w:cs="Times New Roman"/>
          <w:spacing w:val="6"/>
          <w:sz w:val="24"/>
          <w:szCs w:val="24"/>
        </w:rPr>
        <w:t xml:space="preserve"> </w:t>
      </w:r>
      <w:r w:rsidRPr="00F60B68">
        <w:rPr>
          <w:rFonts w:ascii="Times New Roman" w:hAnsi="Times New Roman" w:cs="Times New Roman"/>
          <w:sz w:val="24"/>
          <w:szCs w:val="24"/>
        </w:rPr>
        <w:t>..........................................................,</w:t>
      </w:r>
      <w:r w:rsidRPr="00F60B68">
        <w:rPr>
          <w:rFonts w:ascii="Times New Roman" w:hAnsi="Times New Roman" w:cs="Times New Roman"/>
          <w:spacing w:val="5"/>
          <w:sz w:val="24"/>
          <w:szCs w:val="24"/>
        </w:rPr>
        <w:t xml:space="preserve"> </w:t>
      </w:r>
      <w:r w:rsidRPr="00F60B68">
        <w:rPr>
          <w:rFonts w:ascii="Times New Roman" w:hAnsi="Times New Roman" w:cs="Times New Roman"/>
          <w:sz w:val="24"/>
          <w:szCs w:val="24"/>
        </w:rPr>
        <w:t>portador(a)</w:t>
      </w:r>
      <w:r w:rsidRPr="00F60B68">
        <w:rPr>
          <w:rFonts w:ascii="Times New Roman" w:hAnsi="Times New Roman" w:cs="Times New Roman"/>
          <w:spacing w:val="6"/>
          <w:sz w:val="24"/>
          <w:szCs w:val="24"/>
        </w:rPr>
        <w:t xml:space="preserve"> </w:t>
      </w:r>
      <w:r w:rsidRPr="00F60B68">
        <w:rPr>
          <w:rFonts w:ascii="Times New Roman" w:hAnsi="Times New Roman" w:cs="Times New Roman"/>
          <w:sz w:val="24"/>
          <w:szCs w:val="24"/>
        </w:rPr>
        <w:t>do</w:t>
      </w:r>
      <w:r w:rsidRPr="00F60B68">
        <w:rPr>
          <w:rFonts w:ascii="Times New Roman" w:hAnsi="Times New Roman" w:cs="Times New Roman"/>
          <w:spacing w:val="7"/>
          <w:sz w:val="24"/>
          <w:szCs w:val="24"/>
        </w:rPr>
        <w:t xml:space="preserve"> </w:t>
      </w:r>
      <w:r w:rsidRPr="00F60B68">
        <w:rPr>
          <w:rFonts w:ascii="Times New Roman" w:hAnsi="Times New Roman" w:cs="Times New Roman"/>
          <w:sz w:val="24"/>
          <w:szCs w:val="24"/>
        </w:rPr>
        <w:t>CPF</w:t>
      </w:r>
      <w:r w:rsidRPr="00F60B68">
        <w:rPr>
          <w:rFonts w:ascii="Times New Roman" w:hAnsi="Times New Roman" w:cs="Times New Roman"/>
          <w:spacing w:val="5"/>
          <w:sz w:val="24"/>
          <w:szCs w:val="24"/>
        </w:rPr>
        <w:t xml:space="preserve"> </w:t>
      </w:r>
      <w:r w:rsidRPr="00F60B68">
        <w:rPr>
          <w:rFonts w:ascii="Times New Roman" w:hAnsi="Times New Roman" w:cs="Times New Roman"/>
          <w:spacing w:val="-5"/>
          <w:sz w:val="24"/>
          <w:szCs w:val="24"/>
        </w:rPr>
        <w:t>nº</w:t>
      </w:r>
      <w:r w:rsidRPr="00F60B68">
        <w:rPr>
          <w:rFonts w:ascii="Times New Roman" w:hAnsi="Times New Roman" w:cs="Times New Roman"/>
          <w:sz w:val="24"/>
          <w:szCs w:val="24"/>
        </w:rPr>
        <w:tab/>
        <w:t>,considerando</w:t>
      </w:r>
      <w:r w:rsidRPr="00F60B68">
        <w:rPr>
          <w:rFonts w:ascii="Times New Roman" w:hAnsi="Times New Roman" w:cs="Times New Roman"/>
          <w:spacing w:val="10"/>
          <w:sz w:val="24"/>
          <w:szCs w:val="24"/>
        </w:rPr>
        <w:t xml:space="preserve"> </w:t>
      </w:r>
      <w:r w:rsidRPr="00F60B68">
        <w:rPr>
          <w:rFonts w:ascii="Times New Roman" w:hAnsi="Times New Roman" w:cs="Times New Roman"/>
          <w:spacing w:val="-10"/>
          <w:sz w:val="24"/>
          <w:szCs w:val="24"/>
        </w:rPr>
        <w:t xml:space="preserve">o </w:t>
      </w:r>
      <w:r w:rsidRPr="00F60B68">
        <w:rPr>
          <w:rFonts w:ascii="Times New Roman" w:hAnsi="Times New Roman" w:cs="Times New Roman"/>
          <w:sz w:val="24"/>
          <w:szCs w:val="24"/>
        </w:rPr>
        <w:t>disposto</w:t>
      </w:r>
      <w:r w:rsidRPr="00F60B68">
        <w:rPr>
          <w:rFonts w:ascii="Times New Roman" w:hAnsi="Times New Roman" w:cs="Times New Roman"/>
          <w:spacing w:val="-3"/>
          <w:sz w:val="24"/>
          <w:szCs w:val="24"/>
        </w:rPr>
        <w:t xml:space="preserve"> </w:t>
      </w:r>
      <w:r w:rsidRPr="00F60B68">
        <w:rPr>
          <w:rFonts w:ascii="Times New Roman" w:hAnsi="Times New Roman" w:cs="Times New Roman"/>
          <w:sz w:val="24"/>
          <w:szCs w:val="24"/>
        </w:rPr>
        <w:t>art.</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14,</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inc.</w:t>
      </w:r>
      <w:r w:rsidRPr="00F60B68">
        <w:rPr>
          <w:rFonts w:ascii="Times New Roman" w:hAnsi="Times New Roman" w:cs="Times New Roman"/>
          <w:spacing w:val="-3"/>
          <w:sz w:val="24"/>
          <w:szCs w:val="24"/>
        </w:rPr>
        <w:t xml:space="preserve"> </w:t>
      </w:r>
      <w:r w:rsidRPr="00F60B68">
        <w:rPr>
          <w:rFonts w:ascii="Times New Roman" w:hAnsi="Times New Roman" w:cs="Times New Roman"/>
          <w:sz w:val="24"/>
          <w:szCs w:val="24"/>
        </w:rPr>
        <w:t>IV</w:t>
      </w:r>
      <w:r w:rsidRPr="00F60B68">
        <w:rPr>
          <w:rFonts w:ascii="Times New Roman" w:hAnsi="Times New Roman" w:cs="Times New Roman"/>
          <w:spacing w:val="-4"/>
          <w:sz w:val="24"/>
          <w:szCs w:val="24"/>
        </w:rPr>
        <w:t xml:space="preserve"> </w:t>
      </w:r>
      <w:r w:rsidRPr="00F60B68">
        <w:rPr>
          <w:rFonts w:ascii="Times New Roman" w:hAnsi="Times New Roman" w:cs="Times New Roman"/>
          <w:sz w:val="24"/>
          <w:szCs w:val="24"/>
        </w:rPr>
        <w:t>da</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Lei</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Federal</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nº</w:t>
      </w:r>
      <w:r w:rsidRPr="00F60B68">
        <w:rPr>
          <w:rFonts w:ascii="Times New Roman" w:hAnsi="Times New Roman" w:cs="Times New Roman"/>
          <w:spacing w:val="-4"/>
          <w:sz w:val="24"/>
          <w:szCs w:val="24"/>
        </w:rPr>
        <w:t xml:space="preserve"> </w:t>
      </w:r>
      <w:r w:rsidRPr="00F60B68">
        <w:rPr>
          <w:rFonts w:ascii="Times New Roman" w:hAnsi="Times New Roman" w:cs="Times New Roman"/>
          <w:sz w:val="24"/>
          <w:szCs w:val="24"/>
        </w:rPr>
        <w:t>14.133/2021,</w:t>
      </w:r>
      <w:r w:rsidRPr="00F60B68">
        <w:rPr>
          <w:rFonts w:ascii="Times New Roman" w:hAnsi="Times New Roman" w:cs="Times New Roman"/>
          <w:spacing w:val="1"/>
          <w:sz w:val="24"/>
          <w:szCs w:val="24"/>
        </w:rPr>
        <w:t xml:space="preserve"> </w:t>
      </w:r>
      <w:r w:rsidRPr="00F60B68">
        <w:rPr>
          <w:rFonts w:ascii="Times New Roman" w:hAnsi="Times New Roman" w:cs="Times New Roman"/>
          <w:b/>
          <w:sz w:val="24"/>
          <w:szCs w:val="24"/>
        </w:rPr>
        <w:t>DECLARA,</w:t>
      </w:r>
      <w:r w:rsidRPr="00F60B68">
        <w:rPr>
          <w:rFonts w:ascii="Times New Roman" w:hAnsi="Times New Roman" w:cs="Times New Roman"/>
          <w:b/>
          <w:spacing w:val="-2"/>
          <w:sz w:val="24"/>
          <w:szCs w:val="24"/>
        </w:rPr>
        <w:t xml:space="preserve"> </w:t>
      </w:r>
      <w:r w:rsidRPr="00F60B68">
        <w:rPr>
          <w:rFonts w:ascii="Times New Roman" w:hAnsi="Times New Roman" w:cs="Times New Roman"/>
          <w:sz w:val="24"/>
          <w:szCs w:val="24"/>
        </w:rPr>
        <w:t>para todos</w:t>
      </w:r>
      <w:r w:rsidRPr="00F60B68">
        <w:rPr>
          <w:rFonts w:ascii="Times New Roman" w:hAnsi="Times New Roman" w:cs="Times New Roman"/>
          <w:spacing w:val="-4"/>
          <w:sz w:val="24"/>
          <w:szCs w:val="24"/>
        </w:rPr>
        <w:t xml:space="preserve"> </w:t>
      </w:r>
      <w:r w:rsidRPr="00F60B68">
        <w:rPr>
          <w:rFonts w:ascii="Times New Roman" w:hAnsi="Times New Roman" w:cs="Times New Roman"/>
          <w:sz w:val="24"/>
          <w:szCs w:val="24"/>
        </w:rPr>
        <w:t>os</w:t>
      </w:r>
      <w:r w:rsidRPr="00F60B68">
        <w:rPr>
          <w:rFonts w:ascii="Times New Roman" w:hAnsi="Times New Roman" w:cs="Times New Roman"/>
          <w:spacing w:val="-4"/>
          <w:sz w:val="24"/>
          <w:szCs w:val="24"/>
        </w:rPr>
        <w:t xml:space="preserve"> </w:t>
      </w:r>
      <w:r w:rsidRPr="00F60B68">
        <w:rPr>
          <w:rFonts w:ascii="Times New Roman" w:hAnsi="Times New Roman" w:cs="Times New Roman"/>
          <w:sz w:val="24"/>
          <w:szCs w:val="24"/>
        </w:rPr>
        <w:t>efeitos</w:t>
      </w:r>
      <w:r w:rsidRPr="00F60B68">
        <w:rPr>
          <w:rFonts w:ascii="Times New Roman" w:hAnsi="Times New Roman" w:cs="Times New Roman"/>
          <w:spacing w:val="-4"/>
          <w:sz w:val="24"/>
          <w:szCs w:val="24"/>
        </w:rPr>
        <w:t xml:space="preserve"> </w:t>
      </w:r>
      <w:r w:rsidRPr="00F60B68">
        <w:rPr>
          <w:rFonts w:ascii="Times New Roman" w:hAnsi="Times New Roman" w:cs="Times New Roman"/>
          <w:sz w:val="24"/>
          <w:szCs w:val="24"/>
        </w:rPr>
        <w:t>legais</w:t>
      </w:r>
      <w:r w:rsidRPr="00F60B68">
        <w:rPr>
          <w:rFonts w:ascii="Times New Roman" w:hAnsi="Times New Roman" w:cs="Times New Roman"/>
          <w:spacing w:val="-3"/>
          <w:sz w:val="24"/>
          <w:szCs w:val="24"/>
        </w:rPr>
        <w:t xml:space="preserve"> </w:t>
      </w:r>
      <w:r w:rsidRPr="00F60B68">
        <w:rPr>
          <w:rFonts w:ascii="Times New Roman" w:hAnsi="Times New Roman" w:cs="Times New Roman"/>
          <w:spacing w:val="-4"/>
          <w:sz w:val="24"/>
          <w:szCs w:val="24"/>
        </w:rPr>
        <w:t>que:</w:t>
      </w:r>
    </w:p>
    <w:p w:rsidR="00C77B75" w:rsidRPr="00F60B68" w:rsidRDefault="00C77B75" w:rsidP="00C77B75">
      <w:pPr>
        <w:pStyle w:val="Corpodetexto"/>
        <w:spacing w:before="8"/>
        <w:rPr>
          <w:rFonts w:ascii="Times New Roman" w:hAnsi="Times New Roman" w:cs="Times New Roman"/>
          <w:sz w:val="24"/>
          <w:szCs w:val="24"/>
        </w:rPr>
      </w:pPr>
    </w:p>
    <w:p w:rsidR="00C77B75" w:rsidRPr="00F60B68" w:rsidRDefault="00C77B75" w:rsidP="007F3A08">
      <w:pPr>
        <w:pStyle w:val="PargrafodaLista"/>
        <w:numPr>
          <w:ilvl w:val="1"/>
          <w:numId w:val="23"/>
        </w:numPr>
        <w:tabs>
          <w:tab w:val="left" w:pos="970"/>
        </w:tabs>
        <w:ind w:right="311"/>
        <w:jc w:val="both"/>
        <w:rPr>
          <w:rFonts w:ascii="Times New Roman" w:hAnsi="Times New Roman" w:cs="Times New Roman"/>
          <w:sz w:val="24"/>
          <w:szCs w:val="24"/>
        </w:rPr>
      </w:pPr>
      <w:proofErr w:type="gramStart"/>
      <w:r w:rsidRPr="00F60B68">
        <w:rPr>
          <w:rFonts w:ascii="Times New Roman" w:hAnsi="Times New Roman" w:cs="Times New Roman"/>
          <w:sz w:val="24"/>
          <w:szCs w:val="24"/>
        </w:rPr>
        <w:t>não</w:t>
      </w:r>
      <w:proofErr w:type="gramEnd"/>
      <w:r w:rsidRPr="00F60B68">
        <w:rPr>
          <w:rFonts w:ascii="Times New Roman" w:hAnsi="Times New Roman" w:cs="Times New Roman"/>
          <w:sz w:val="24"/>
          <w:szCs w:val="24"/>
        </w:rPr>
        <w:t xml:space="preserve"> possui sócio(s) ou, no caso de sociedade anônima, diretor(es) que seja(m) cônjuge(s), companheiro(s) ou</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tenha(m) parentesco em linha reta, colateral ou por afinidade, até o terceiro grau, nem vínculos de natureza</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técnica, comercial, econômica,</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financeira, trabalhista ou civil, com agentes ocupantes</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de</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cargos de direção, chefia e</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assessoramento vinculados</w:t>
      </w:r>
      <w:r w:rsidRPr="00F60B68">
        <w:rPr>
          <w:rFonts w:ascii="Times New Roman" w:hAnsi="Times New Roman" w:cs="Times New Roman"/>
          <w:spacing w:val="-3"/>
          <w:sz w:val="24"/>
          <w:szCs w:val="24"/>
        </w:rPr>
        <w:t xml:space="preserve"> </w:t>
      </w:r>
      <w:r w:rsidRPr="00F60B68">
        <w:rPr>
          <w:rFonts w:ascii="Times New Roman" w:hAnsi="Times New Roman" w:cs="Times New Roman"/>
          <w:sz w:val="24"/>
          <w:szCs w:val="24"/>
        </w:rPr>
        <w:t>direta ou</w:t>
      </w:r>
      <w:r w:rsidRPr="00F60B68">
        <w:rPr>
          <w:rFonts w:ascii="Times New Roman" w:hAnsi="Times New Roman" w:cs="Times New Roman"/>
          <w:spacing w:val="-3"/>
          <w:sz w:val="24"/>
          <w:szCs w:val="24"/>
        </w:rPr>
        <w:t xml:space="preserve"> </w:t>
      </w:r>
      <w:r w:rsidRPr="00F60B68">
        <w:rPr>
          <w:rFonts w:ascii="Times New Roman" w:hAnsi="Times New Roman" w:cs="Times New Roman"/>
          <w:sz w:val="24"/>
          <w:szCs w:val="24"/>
        </w:rPr>
        <w:t>indiretamente</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às</w:t>
      </w:r>
      <w:r w:rsidRPr="00F60B68">
        <w:rPr>
          <w:rFonts w:ascii="Times New Roman" w:hAnsi="Times New Roman" w:cs="Times New Roman"/>
          <w:spacing w:val="-3"/>
          <w:sz w:val="24"/>
          <w:szCs w:val="24"/>
        </w:rPr>
        <w:t xml:space="preserve"> </w:t>
      </w:r>
      <w:r w:rsidRPr="00F60B68">
        <w:rPr>
          <w:rFonts w:ascii="Times New Roman" w:hAnsi="Times New Roman" w:cs="Times New Roman"/>
          <w:sz w:val="24"/>
          <w:szCs w:val="24"/>
        </w:rPr>
        <w:t>unidades</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situadas</w:t>
      </w:r>
      <w:r w:rsidRPr="00F60B68">
        <w:rPr>
          <w:rFonts w:ascii="Times New Roman" w:hAnsi="Times New Roman" w:cs="Times New Roman"/>
          <w:spacing w:val="-3"/>
          <w:sz w:val="24"/>
          <w:szCs w:val="24"/>
        </w:rPr>
        <w:t xml:space="preserve"> </w:t>
      </w:r>
      <w:r w:rsidRPr="00F60B68">
        <w:rPr>
          <w:rFonts w:ascii="Times New Roman" w:hAnsi="Times New Roman" w:cs="Times New Roman"/>
          <w:sz w:val="24"/>
          <w:szCs w:val="24"/>
        </w:rPr>
        <w:t>na</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linha</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hierárquica</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da</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área</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encarregada</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da licitação, ou agentes que tenham exercido atribuições administrativas no presente processo, nos termos da</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Legislação vigente;</w:t>
      </w:r>
    </w:p>
    <w:p w:rsidR="00C77B75" w:rsidRPr="00F60B68" w:rsidRDefault="00C77B75" w:rsidP="007F3A08">
      <w:pPr>
        <w:pStyle w:val="PargrafodaLista"/>
        <w:numPr>
          <w:ilvl w:val="1"/>
          <w:numId w:val="23"/>
        </w:numPr>
        <w:tabs>
          <w:tab w:val="left" w:pos="970"/>
        </w:tabs>
        <w:spacing w:before="114"/>
        <w:ind w:right="310"/>
        <w:jc w:val="both"/>
        <w:rPr>
          <w:rFonts w:ascii="Times New Roman" w:hAnsi="Times New Roman" w:cs="Times New Roman"/>
          <w:sz w:val="24"/>
          <w:szCs w:val="24"/>
        </w:rPr>
      </w:pPr>
      <w:proofErr w:type="gramStart"/>
      <w:r w:rsidRPr="00F60B68">
        <w:rPr>
          <w:rFonts w:ascii="Times New Roman" w:hAnsi="Times New Roman" w:cs="Times New Roman"/>
          <w:sz w:val="24"/>
          <w:szCs w:val="24"/>
        </w:rPr>
        <w:t>está</w:t>
      </w:r>
      <w:proofErr w:type="gramEnd"/>
      <w:r w:rsidRPr="00F60B68">
        <w:rPr>
          <w:rFonts w:ascii="Times New Roman" w:hAnsi="Times New Roman" w:cs="Times New Roman"/>
          <w:sz w:val="24"/>
          <w:szCs w:val="24"/>
        </w:rPr>
        <w:t xml:space="preserve"> ciente da vedação da subcontratação, quando </w:t>
      </w:r>
      <w:r w:rsidRPr="00F60B68">
        <w:rPr>
          <w:rFonts w:ascii="Times New Roman" w:hAnsi="Times New Roman" w:cs="Times New Roman"/>
          <w:b/>
          <w:sz w:val="24"/>
          <w:szCs w:val="24"/>
        </w:rPr>
        <w:t>E SE</w:t>
      </w:r>
      <w:r w:rsidRPr="00F60B68">
        <w:rPr>
          <w:rFonts w:ascii="Times New Roman" w:hAnsi="Times New Roman" w:cs="Times New Roman"/>
          <w:sz w:val="24"/>
          <w:szCs w:val="24"/>
        </w:rPr>
        <w:t xml:space="preserve"> autorizada pelo CONTRATANTE, de pessoa física ou</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jurídica se aquela ou os dirigentes desta, mantiverem vinculo de natureza técnica, comercial, econômica,</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financeira, trabalhista ou civil com agente no exercício de atividades administrativas na licitação ou com agente</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ocupante de cargo de direção, chefia ou assessoramento vinculado direta ou indiretamente a unidade situada na</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linha hierárquica da área encarregada da licitação, ou se deles forem companheiro ou parente em linha reta,</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colateral ou por afinidade até o terceiro grau inclusive; e</w:t>
      </w:r>
    </w:p>
    <w:p w:rsidR="00C77B75" w:rsidRPr="00F60B68" w:rsidRDefault="00C77B75" w:rsidP="007F3A08">
      <w:pPr>
        <w:pStyle w:val="PargrafodaLista"/>
        <w:numPr>
          <w:ilvl w:val="1"/>
          <w:numId w:val="23"/>
        </w:numPr>
        <w:tabs>
          <w:tab w:val="left" w:pos="970"/>
        </w:tabs>
        <w:spacing w:before="114"/>
        <w:ind w:right="314"/>
        <w:jc w:val="both"/>
        <w:rPr>
          <w:rFonts w:ascii="Times New Roman" w:hAnsi="Times New Roman" w:cs="Times New Roman"/>
          <w:sz w:val="24"/>
          <w:szCs w:val="24"/>
        </w:rPr>
      </w:pPr>
      <w:proofErr w:type="gramStart"/>
      <w:r w:rsidRPr="00F60B68">
        <w:rPr>
          <w:rFonts w:ascii="Times New Roman" w:hAnsi="Times New Roman" w:cs="Times New Roman"/>
          <w:sz w:val="24"/>
          <w:szCs w:val="24"/>
        </w:rPr>
        <w:t>são</w:t>
      </w:r>
      <w:proofErr w:type="gramEnd"/>
      <w:r w:rsidRPr="00F60B68">
        <w:rPr>
          <w:rFonts w:ascii="Times New Roman" w:hAnsi="Times New Roman" w:cs="Times New Roman"/>
          <w:sz w:val="24"/>
          <w:szCs w:val="24"/>
        </w:rPr>
        <w:t xml:space="preserve"> verdadeiras as informações prestadas no presente documento, sob pena de responsabilidade civil,</w:t>
      </w:r>
      <w:r w:rsidRPr="00F60B68">
        <w:rPr>
          <w:rFonts w:ascii="Times New Roman" w:hAnsi="Times New Roman" w:cs="Times New Roman"/>
          <w:spacing w:val="40"/>
          <w:sz w:val="24"/>
          <w:szCs w:val="24"/>
        </w:rPr>
        <w:t xml:space="preserve"> </w:t>
      </w:r>
      <w:r w:rsidRPr="00F60B68">
        <w:rPr>
          <w:rFonts w:ascii="Times New Roman" w:hAnsi="Times New Roman" w:cs="Times New Roman"/>
          <w:sz w:val="24"/>
          <w:szCs w:val="24"/>
        </w:rPr>
        <w:t>administrativa e penal.</w:t>
      </w:r>
    </w:p>
    <w:p w:rsidR="00C77B75" w:rsidRPr="00F60B68" w:rsidRDefault="00C77B75" w:rsidP="00C77B75">
      <w:pPr>
        <w:pStyle w:val="Corpodetexto"/>
        <w:rPr>
          <w:rFonts w:ascii="Times New Roman" w:hAnsi="Times New Roman" w:cs="Times New Roman"/>
          <w:sz w:val="24"/>
          <w:szCs w:val="24"/>
        </w:rPr>
      </w:pPr>
    </w:p>
    <w:p w:rsidR="00C77B75" w:rsidRPr="00F60B68" w:rsidRDefault="00C77B75" w:rsidP="00C77B75">
      <w:pPr>
        <w:pStyle w:val="Corpodetexto"/>
        <w:spacing w:before="1"/>
        <w:rPr>
          <w:rFonts w:ascii="Times New Roman" w:hAnsi="Times New Roman" w:cs="Times New Roman"/>
          <w:sz w:val="24"/>
          <w:szCs w:val="24"/>
        </w:rPr>
      </w:pPr>
    </w:p>
    <w:p w:rsidR="00C77B75" w:rsidRPr="00F60B68" w:rsidRDefault="00C77B75" w:rsidP="00C77B75">
      <w:pPr>
        <w:pStyle w:val="Corpodetexto"/>
        <w:ind w:left="221" w:right="203"/>
        <w:jc w:val="center"/>
        <w:rPr>
          <w:rFonts w:ascii="Times New Roman" w:hAnsi="Times New Roman" w:cs="Times New Roman"/>
          <w:sz w:val="24"/>
          <w:szCs w:val="24"/>
        </w:rPr>
      </w:pPr>
      <w:r w:rsidRPr="00F60B68">
        <w:rPr>
          <w:rFonts w:ascii="Times New Roman" w:hAnsi="Times New Roman" w:cs="Times New Roman"/>
          <w:sz w:val="24"/>
          <w:szCs w:val="24"/>
        </w:rPr>
        <w:t>(Local</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e</w:t>
      </w:r>
      <w:r w:rsidRPr="00F60B68">
        <w:rPr>
          <w:rFonts w:ascii="Times New Roman" w:hAnsi="Times New Roman" w:cs="Times New Roman"/>
          <w:spacing w:val="-1"/>
          <w:sz w:val="24"/>
          <w:szCs w:val="24"/>
        </w:rPr>
        <w:t xml:space="preserve"> </w:t>
      </w:r>
      <w:r w:rsidRPr="00F60B68">
        <w:rPr>
          <w:rFonts w:ascii="Times New Roman" w:hAnsi="Times New Roman" w:cs="Times New Roman"/>
          <w:spacing w:val="-2"/>
          <w:sz w:val="24"/>
          <w:szCs w:val="24"/>
        </w:rPr>
        <w:t>data)</w:t>
      </w:r>
    </w:p>
    <w:p w:rsidR="00C77B75" w:rsidRPr="00F60B68" w:rsidRDefault="00C77B75" w:rsidP="00C77B75">
      <w:pPr>
        <w:ind w:left="221" w:right="202"/>
        <w:jc w:val="center"/>
        <w:rPr>
          <w:rFonts w:ascii="Times New Roman" w:hAnsi="Times New Roman" w:cs="Times New Roman"/>
          <w:sz w:val="24"/>
          <w:szCs w:val="24"/>
        </w:rPr>
      </w:pPr>
      <w:r w:rsidRPr="00F60B68">
        <w:rPr>
          <w:rFonts w:ascii="Times New Roman" w:hAnsi="Times New Roman" w:cs="Times New Roman"/>
          <w:sz w:val="24"/>
          <w:szCs w:val="24"/>
        </w:rPr>
        <w:t>(Assinatura</w:t>
      </w:r>
      <w:r w:rsidRPr="00F60B68">
        <w:rPr>
          <w:rFonts w:ascii="Times New Roman" w:hAnsi="Times New Roman" w:cs="Times New Roman"/>
          <w:spacing w:val="-4"/>
          <w:sz w:val="24"/>
          <w:szCs w:val="24"/>
        </w:rPr>
        <w:t xml:space="preserve"> </w:t>
      </w:r>
      <w:r w:rsidRPr="00F60B68">
        <w:rPr>
          <w:rFonts w:ascii="Times New Roman" w:hAnsi="Times New Roman" w:cs="Times New Roman"/>
          <w:sz w:val="24"/>
          <w:szCs w:val="24"/>
        </w:rPr>
        <w:t>da</w:t>
      </w:r>
      <w:r w:rsidRPr="00F60B68">
        <w:rPr>
          <w:rFonts w:ascii="Times New Roman" w:hAnsi="Times New Roman" w:cs="Times New Roman"/>
          <w:spacing w:val="-4"/>
          <w:sz w:val="24"/>
          <w:szCs w:val="24"/>
        </w:rPr>
        <w:t xml:space="preserve"> </w:t>
      </w:r>
      <w:r w:rsidRPr="00F60B68">
        <w:rPr>
          <w:rFonts w:ascii="Times New Roman" w:hAnsi="Times New Roman" w:cs="Times New Roman"/>
          <w:sz w:val="24"/>
          <w:szCs w:val="24"/>
        </w:rPr>
        <w:t>licitante/</w:t>
      </w:r>
      <w:r w:rsidRPr="00F60B68">
        <w:rPr>
          <w:rFonts w:ascii="Times New Roman" w:hAnsi="Times New Roman" w:cs="Times New Roman"/>
          <w:b/>
          <w:sz w:val="24"/>
          <w:szCs w:val="24"/>
        </w:rPr>
        <w:t>representante</w:t>
      </w:r>
      <w:r w:rsidRPr="00F60B68">
        <w:rPr>
          <w:rFonts w:ascii="Times New Roman" w:hAnsi="Times New Roman" w:cs="Times New Roman"/>
          <w:b/>
          <w:spacing w:val="-4"/>
          <w:sz w:val="24"/>
          <w:szCs w:val="24"/>
        </w:rPr>
        <w:t xml:space="preserve"> </w:t>
      </w:r>
      <w:r w:rsidRPr="00F60B68">
        <w:rPr>
          <w:rFonts w:ascii="Times New Roman" w:hAnsi="Times New Roman" w:cs="Times New Roman"/>
          <w:b/>
          <w:sz w:val="24"/>
          <w:szCs w:val="24"/>
        </w:rPr>
        <w:t>legal</w:t>
      </w:r>
      <w:r w:rsidRPr="00F60B68">
        <w:rPr>
          <w:rFonts w:ascii="Times New Roman" w:hAnsi="Times New Roman" w:cs="Times New Roman"/>
          <w:b/>
          <w:spacing w:val="-5"/>
          <w:sz w:val="24"/>
          <w:szCs w:val="24"/>
        </w:rPr>
        <w:t xml:space="preserve"> </w:t>
      </w:r>
      <w:r w:rsidRPr="00F60B68">
        <w:rPr>
          <w:rFonts w:ascii="Times New Roman" w:hAnsi="Times New Roman" w:cs="Times New Roman"/>
          <w:b/>
          <w:sz w:val="24"/>
          <w:szCs w:val="24"/>
        </w:rPr>
        <w:t>da</w:t>
      </w:r>
      <w:r w:rsidRPr="00F60B68">
        <w:rPr>
          <w:rFonts w:ascii="Times New Roman" w:hAnsi="Times New Roman" w:cs="Times New Roman"/>
          <w:b/>
          <w:spacing w:val="-4"/>
          <w:sz w:val="24"/>
          <w:szCs w:val="24"/>
        </w:rPr>
        <w:t xml:space="preserve"> </w:t>
      </w:r>
      <w:r w:rsidRPr="00F60B68">
        <w:rPr>
          <w:rFonts w:ascii="Times New Roman" w:hAnsi="Times New Roman" w:cs="Times New Roman"/>
          <w:b/>
          <w:spacing w:val="-2"/>
          <w:sz w:val="24"/>
          <w:szCs w:val="24"/>
        </w:rPr>
        <w:t>empresa</w:t>
      </w:r>
      <w:r w:rsidRPr="00F60B68">
        <w:rPr>
          <w:rFonts w:ascii="Times New Roman" w:hAnsi="Times New Roman" w:cs="Times New Roman"/>
          <w:spacing w:val="-2"/>
          <w:sz w:val="24"/>
          <w:szCs w:val="24"/>
        </w:rPr>
        <w:t>)</w:t>
      </w:r>
    </w:p>
    <w:p w:rsidR="00C77B75" w:rsidRPr="00F60B68" w:rsidRDefault="00C77B75" w:rsidP="00C77B75">
      <w:pPr>
        <w:pStyle w:val="Corpodetexto"/>
        <w:rPr>
          <w:rFonts w:ascii="Times New Roman" w:hAnsi="Times New Roman" w:cs="Times New Roman"/>
          <w:sz w:val="24"/>
          <w:szCs w:val="24"/>
        </w:rPr>
      </w:pPr>
    </w:p>
    <w:p w:rsidR="00C77B75" w:rsidRPr="00F60B68" w:rsidRDefault="00C77B75" w:rsidP="00C77B75">
      <w:pPr>
        <w:pStyle w:val="Corpodetexto"/>
        <w:rPr>
          <w:rFonts w:ascii="Times New Roman" w:hAnsi="Times New Roman" w:cs="Times New Roman"/>
          <w:sz w:val="24"/>
          <w:szCs w:val="24"/>
        </w:rPr>
      </w:pPr>
    </w:p>
    <w:p w:rsidR="00C77B75" w:rsidRPr="00F60B68" w:rsidRDefault="00C77B75" w:rsidP="00C77B75">
      <w:pPr>
        <w:pStyle w:val="Corpodetexto"/>
        <w:spacing w:before="10"/>
        <w:rPr>
          <w:rFonts w:ascii="Times New Roman" w:hAnsi="Times New Roman" w:cs="Times New Roman"/>
          <w:sz w:val="12"/>
        </w:rPr>
      </w:pPr>
    </w:p>
    <w:p w:rsidR="003902D6" w:rsidRPr="00F60B68" w:rsidRDefault="003902D6" w:rsidP="00C77B75">
      <w:pPr>
        <w:pStyle w:val="Corpodetexto"/>
        <w:spacing w:before="10"/>
        <w:rPr>
          <w:rFonts w:ascii="Times New Roman" w:hAnsi="Times New Roman" w:cs="Times New Roman"/>
          <w:sz w:val="12"/>
        </w:rPr>
      </w:pPr>
    </w:p>
    <w:p w:rsidR="003902D6" w:rsidRPr="00F60B68" w:rsidRDefault="003902D6" w:rsidP="00C77B75">
      <w:pPr>
        <w:pStyle w:val="Corpodetexto"/>
        <w:spacing w:before="10"/>
        <w:rPr>
          <w:rFonts w:ascii="Times New Roman" w:hAnsi="Times New Roman" w:cs="Times New Roman"/>
          <w:sz w:val="12"/>
        </w:rPr>
      </w:pPr>
    </w:p>
    <w:p w:rsidR="003902D6" w:rsidRPr="00F60B68" w:rsidRDefault="003902D6" w:rsidP="00C77B75">
      <w:pPr>
        <w:pStyle w:val="Corpodetexto"/>
        <w:spacing w:before="10"/>
        <w:rPr>
          <w:rFonts w:ascii="Times New Roman" w:hAnsi="Times New Roman" w:cs="Times New Roman"/>
          <w:sz w:val="12"/>
        </w:rPr>
      </w:pPr>
    </w:p>
    <w:p w:rsidR="003902D6" w:rsidRPr="00F60B68" w:rsidRDefault="003902D6" w:rsidP="00C77B75">
      <w:pPr>
        <w:pStyle w:val="Corpodetexto"/>
        <w:spacing w:before="10"/>
        <w:rPr>
          <w:rFonts w:ascii="Times New Roman" w:hAnsi="Times New Roman" w:cs="Times New Roman"/>
          <w:sz w:val="12"/>
        </w:rPr>
      </w:pPr>
    </w:p>
    <w:p w:rsidR="003902D6" w:rsidRPr="00F60B68" w:rsidRDefault="003902D6" w:rsidP="00C77B75">
      <w:pPr>
        <w:pStyle w:val="Corpodetexto"/>
        <w:spacing w:before="10"/>
        <w:rPr>
          <w:rFonts w:ascii="Times New Roman" w:hAnsi="Times New Roman" w:cs="Times New Roman"/>
          <w:sz w:val="12"/>
        </w:rPr>
      </w:pPr>
    </w:p>
    <w:p w:rsidR="003902D6" w:rsidRPr="00F60B68" w:rsidRDefault="003902D6" w:rsidP="00C77B75">
      <w:pPr>
        <w:pStyle w:val="Corpodetexto"/>
        <w:spacing w:before="10"/>
        <w:rPr>
          <w:rFonts w:ascii="Times New Roman" w:hAnsi="Times New Roman" w:cs="Times New Roman"/>
          <w:sz w:val="12"/>
        </w:rPr>
      </w:pPr>
    </w:p>
    <w:p w:rsidR="00C77B75" w:rsidRDefault="00C77B75" w:rsidP="003902D6">
      <w:pPr>
        <w:pStyle w:val="Corpodetexto"/>
        <w:spacing w:before="8"/>
        <w:rPr>
          <w:rFonts w:ascii="Times New Roman" w:hAnsi="Times New Roman" w:cs="Times New Roman"/>
          <w:sz w:val="16"/>
        </w:rPr>
      </w:pPr>
    </w:p>
    <w:p w:rsidR="00554BF4" w:rsidRDefault="00554BF4" w:rsidP="003902D6">
      <w:pPr>
        <w:pStyle w:val="Corpodetexto"/>
        <w:spacing w:before="8"/>
        <w:rPr>
          <w:rFonts w:ascii="Times New Roman" w:hAnsi="Times New Roman" w:cs="Times New Roman"/>
          <w:sz w:val="16"/>
        </w:rPr>
      </w:pPr>
    </w:p>
    <w:p w:rsidR="00554BF4" w:rsidRPr="00F60B68" w:rsidRDefault="00554BF4" w:rsidP="003902D6">
      <w:pPr>
        <w:pStyle w:val="Corpodetexto"/>
        <w:spacing w:before="8"/>
        <w:rPr>
          <w:rFonts w:ascii="Times New Roman" w:hAnsi="Times New Roman" w:cs="Times New Roman"/>
          <w:sz w:val="16"/>
        </w:rPr>
      </w:pPr>
    </w:p>
    <w:p w:rsidR="00C77B75" w:rsidRPr="00F60B68" w:rsidRDefault="00C77B75" w:rsidP="00C77B75">
      <w:pPr>
        <w:spacing w:line="275" w:lineRule="exact"/>
        <w:rPr>
          <w:rFonts w:ascii="Times New Roman" w:hAnsi="Times New Roman" w:cs="Times New Roman"/>
          <w:sz w:val="20"/>
          <w:szCs w:val="20"/>
        </w:rPr>
      </w:pPr>
    </w:p>
    <w:p w:rsidR="003902D6" w:rsidRPr="00F60B68" w:rsidRDefault="003902D6" w:rsidP="003902D6">
      <w:pPr>
        <w:spacing w:before="114"/>
        <w:ind w:left="345"/>
        <w:rPr>
          <w:rFonts w:ascii="Times New Roman" w:hAnsi="Times New Roman" w:cs="Times New Roman"/>
          <w:b/>
          <w:color w:val="000000"/>
          <w:sz w:val="24"/>
          <w:szCs w:val="24"/>
        </w:rPr>
      </w:pPr>
      <w:proofErr w:type="gramStart"/>
      <w:r w:rsidRPr="00F60B68">
        <w:rPr>
          <w:rFonts w:ascii="Times New Roman" w:hAnsi="Times New Roman" w:cs="Times New Roman"/>
          <w:b/>
          <w:color w:val="000000"/>
          <w:sz w:val="24"/>
          <w:szCs w:val="24"/>
        </w:rPr>
        <w:t>2</w:t>
      </w:r>
      <w:proofErr w:type="gramEnd"/>
      <w:r w:rsidRPr="00F60B68">
        <w:rPr>
          <w:rFonts w:ascii="Times New Roman" w:hAnsi="Times New Roman" w:cs="Times New Roman"/>
          <w:b/>
          <w:color w:val="000000"/>
          <w:sz w:val="24"/>
          <w:szCs w:val="24"/>
        </w:rPr>
        <w:t>)</w:t>
      </w:r>
      <w:r w:rsidRPr="00F60B68">
        <w:rPr>
          <w:rFonts w:ascii="Times New Roman" w:hAnsi="Times New Roman" w:cs="Times New Roman"/>
          <w:b/>
          <w:color w:val="000000"/>
          <w:spacing w:val="38"/>
          <w:sz w:val="24"/>
          <w:szCs w:val="24"/>
        </w:rPr>
        <w:t xml:space="preserve">  </w:t>
      </w:r>
      <w:r w:rsidRPr="00F60B68">
        <w:rPr>
          <w:rFonts w:ascii="Times New Roman" w:hAnsi="Times New Roman" w:cs="Times New Roman"/>
          <w:b/>
          <w:color w:val="000000"/>
          <w:sz w:val="24"/>
          <w:szCs w:val="24"/>
        </w:rPr>
        <w:t>DECLARAÇÃO</w:t>
      </w:r>
      <w:r w:rsidRPr="00F60B68">
        <w:rPr>
          <w:rFonts w:ascii="Times New Roman" w:hAnsi="Times New Roman" w:cs="Times New Roman"/>
          <w:b/>
          <w:color w:val="000000"/>
          <w:spacing w:val="-1"/>
          <w:sz w:val="24"/>
          <w:szCs w:val="24"/>
        </w:rPr>
        <w:t xml:space="preserve"> </w:t>
      </w:r>
      <w:r w:rsidRPr="00F60B68">
        <w:rPr>
          <w:rFonts w:ascii="Times New Roman" w:hAnsi="Times New Roman" w:cs="Times New Roman"/>
          <w:b/>
          <w:color w:val="000000"/>
          <w:sz w:val="24"/>
          <w:szCs w:val="24"/>
        </w:rPr>
        <w:t>DE</w:t>
      </w:r>
      <w:r w:rsidRPr="00F60B68">
        <w:rPr>
          <w:rFonts w:ascii="Times New Roman" w:hAnsi="Times New Roman" w:cs="Times New Roman"/>
          <w:b/>
          <w:color w:val="000000"/>
          <w:spacing w:val="-7"/>
          <w:sz w:val="24"/>
          <w:szCs w:val="24"/>
        </w:rPr>
        <w:t xml:space="preserve"> </w:t>
      </w:r>
      <w:r w:rsidRPr="00F60B68">
        <w:rPr>
          <w:rFonts w:ascii="Times New Roman" w:hAnsi="Times New Roman" w:cs="Times New Roman"/>
          <w:b/>
          <w:color w:val="000000"/>
          <w:sz w:val="24"/>
          <w:szCs w:val="24"/>
        </w:rPr>
        <w:t>INTEGRALIDADE</w:t>
      </w:r>
      <w:r w:rsidRPr="00F60B68">
        <w:rPr>
          <w:rFonts w:ascii="Times New Roman" w:hAnsi="Times New Roman" w:cs="Times New Roman"/>
          <w:b/>
          <w:color w:val="000000"/>
          <w:spacing w:val="-5"/>
          <w:sz w:val="24"/>
          <w:szCs w:val="24"/>
        </w:rPr>
        <w:t xml:space="preserve"> </w:t>
      </w:r>
      <w:r w:rsidRPr="00F60B68">
        <w:rPr>
          <w:rFonts w:ascii="Times New Roman" w:hAnsi="Times New Roman" w:cs="Times New Roman"/>
          <w:b/>
          <w:color w:val="000000"/>
          <w:sz w:val="24"/>
          <w:szCs w:val="24"/>
        </w:rPr>
        <w:t>DOS</w:t>
      </w:r>
      <w:r w:rsidRPr="00F60B68">
        <w:rPr>
          <w:rFonts w:ascii="Times New Roman" w:hAnsi="Times New Roman" w:cs="Times New Roman"/>
          <w:b/>
          <w:color w:val="000000"/>
          <w:spacing w:val="-5"/>
          <w:sz w:val="24"/>
          <w:szCs w:val="24"/>
        </w:rPr>
        <w:t xml:space="preserve"> </w:t>
      </w:r>
      <w:r w:rsidRPr="00F60B68">
        <w:rPr>
          <w:rFonts w:ascii="Times New Roman" w:hAnsi="Times New Roman" w:cs="Times New Roman"/>
          <w:b/>
          <w:color w:val="000000"/>
          <w:spacing w:val="-2"/>
          <w:sz w:val="24"/>
          <w:szCs w:val="24"/>
        </w:rPr>
        <w:t>CUSTOS</w:t>
      </w:r>
    </w:p>
    <w:p w:rsidR="003902D6" w:rsidRPr="00F60B68" w:rsidRDefault="003902D6" w:rsidP="003902D6">
      <w:pPr>
        <w:pStyle w:val="Corpodetexto"/>
        <w:rPr>
          <w:rFonts w:ascii="Times New Roman" w:hAnsi="Times New Roman" w:cs="Times New Roman"/>
          <w:b/>
          <w:color w:val="000000"/>
          <w:sz w:val="24"/>
          <w:szCs w:val="24"/>
        </w:rPr>
      </w:pPr>
    </w:p>
    <w:p w:rsidR="003902D6" w:rsidRPr="00F60B68" w:rsidRDefault="003902D6" w:rsidP="00D6395B">
      <w:pPr>
        <w:pStyle w:val="Corpodetexto"/>
        <w:tabs>
          <w:tab w:val="left" w:leader="dot" w:pos="8243"/>
        </w:tabs>
        <w:spacing w:before="177"/>
        <w:ind w:left="103" w:right="102" w:firstLine="566"/>
        <w:jc w:val="both"/>
        <w:rPr>
          <w:rFonts w:ascii="Times New Roman" w:hAnsi="Times New Roman" w:cs="Times New Roman"/>
          <w:color w:val="000000"/>
          <w:sz w:val="24"/>
          <w:szCs w:val="24"/>
        </w:rPr>
      </w:pPr>
      <w:proofErr w:type="gramStart"/>
      <w:r w:rsidRPr="00F60B68">
        <w:rPr>
          <w:rFonts w:ascii="Times New Roman" w:hAnsi="Times New Roman" w:cs="Times New Roman"/>
          <w:color w:val="000000"/>
          <w:sz w:val="24"/>
          <w:szCs w:val="24"/>
        </w:rPr>
        <w:t>A ...</w:t>
      </w:r>
      <w:proofErr w:type="gramEnd"/>
      <w:r w:rsidRPr="00F60B68">
        <w:rPr>
          <w:rFonts w:ascii="Times New Roman" w:hAnsi="Times New Roman" w:cs="Times New Roman"/>
          <w:color w:val="000000"/>
          <w:sz w:val="24"/>
          <w:szCs w:val="24"/>
        </w:rPr>
        <w:t>(razão social da licitante)..., inscrita no CNPJ sob o nº .........................................................., por intermédio de seu</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representante</w:t>
      </w:r>
      <w:r w:rsidRPr="00F60B68">
        <w:rPr>
          <w:rFonts w:ascii="Times New Roman" w:hAnsi="Times New Roman" w:cs="Times New Roman"/>
          <w:color w:val="000000"/>
          <w:spacing w:val="3"/>
          <w:sz w:val="24"/>
          <w:szCs w:val="24"/>
        </w:rPr>
        <w:t xml:space="preserve"> </w:t>
      </w:r>
      <w:r w:rsidRPr="00F60B68">
        <w:rPr>
          <w:rFonts w:ascii="Times New Roman" w:hAnsi="Times New Roman" w:cs="Times New Roman"/>
          <w:color w:val="000000"/>
          <w:sz w:val="24"/>
          <w:szCs w:val="24"/>
        </w:rPr>
        <w:t>legal,</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sr(a)</w:t>
      </w:r>
      <w:r w:rsidRPr="00F60B68">
        <w:rPr>
          <w:rFonts w:ascii="Times New Roman" w:hAnsi="Times New Roman" w:cs="Times New Roman"/>
          <w:color w:val="000000"/>
          <w:spacing w:val="4"/>
          <w:sz w:val="24"/>
          <w:szCs w:val="24"/>
        </w:rPr>
        <w:t xml:space="preserve"> </w:t>
      </w:r>
      <w:r w:rsidRPr="00F60B68">
        <w:rPr>
          <w:rFonts w:ascii="Times New Roman" w:hAnsi="Times New Roman" w:cs="Times New Roman"/>
          <w:color w:val="000000"/>
          <w:sz w:val="24"/>
          <w:szCs w:val="24"/>
        </w:rPr>
        <w:t>..........................................................,</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portador(a)</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do</w:t>
      </w:r>
      <w:r w:rsidRPr="00F60B68">
        <w:rPr>
          <w:rFonts w:ascii="Times New Roman" w:hAnsi="Times New Roman" w:cs="Times New Roman"/>
          <w:color w:val="000000"/>
          <w:spacing w:val="1"/>
          <w:sz w:val="24"/>
          <w:szCs w:val="24"/>
        </w:rPr>
        <w:t xml:space="preserve"> </w:t>
      </w:r>
      <w:r w:rsidRPr="00F60B68">
        <w:rPr>
          <w:rFonts w:ascii="Times New Roman" w:hAnsi="Times New Roman" w:cs="Times New Roman"/>
          <w:color w:val="000000"/>
          <w:sz w:val="24"/>
          <w:szCs w:val="24"/>
        </w:rPr>
        <w:t>CPF</w:t>
      </w:r>
      <w:r w:rsidRPr="00F60B68">
        <w:rPr>
          <w:rFonts w:ascii="Times New Roman" w:hAnsi="Times New Roman" w:cs="Times New Roman"/>
          <w:color w:val="000000"/>
          <w:spacing w:val="3"/>
          <w:sz w:val="24"/>
          <w:szCs w:val="24"/>
        </w:rPr>
        <w:t xml:space="preserve"> </w:t>
      </w:r>
      <w:r w:rsidRPr="00F60B68">
        <w:rPr>
          <w:rFonts w:ascii="Times New Roman" w:hAnsi="Times New Roman" w:cs="Times New Roman"/>
          <w:color w:val="000000"/>
          <w:spacing w:val="-5"/>
          <w:sz w:val="24"/>
          <w:szCs w:val="24"/>
        </w:rPr>
        <w:t>nº</w:t>
      </w:r>
      <w:r w:rsidRPr="00F60B68">
        <w:rPr>
          <w:rFonts w:ascii="Times New Roman" w:hAnsi="Times New Roman" w:cs="Times New Roman"/>
          <w:color w:val="000000"/>
          <w:sz w:val="24"/>
          <w:szCs w:val="24"/>
        </w:rPr>
        <w:tab/>
        <w:t>,</w:t>
      </w:r>
      <w:r w:rsidRPr="00F60B68">
        <w:rPr>
          <w:rFonts w:ascii="Times New Roman" w:hAnsi="Times New Roman" w:cs="Times New Roman"/>
          <w:color w:val="000000"/>
          <w:spacing w:val="9"/>
          <w:sz w:val="24"/>
          <w:szCs w:val="24"/>
        </w:rPr>
        <w:t xml:space="preserve"> </w:t>
      </w:r>
      <w:r w:rsidRPr="00F60B68">
        <w:rPr>
          <w:rFonts w:ascii="Times New Roman" w:hAnsi="Times New Roman" w:cs="Times New Roman"/>
          <w:b/>
          <w:color w:val="000000"/>
          <w:sz w:val="24"/>
          <w:szCs w:val="24"/>
        </w:rPr>
        <w:t>DECLARA,</w:t>
      </w:r>
      <w:r w:rsidRPr="00F60B68">
        <w:rPr>
          <w:rFonts w:ascii="Times New Roman" w:hAnsi="Times New Roman" w:cs="Times New Roman"/>
          <w:b/>
          <w:color w:val="000000"/>
          <w:spacing w:val="6"/>
          <w:sz w:val="24"/>
          <w:szCs w:val="24"/>
        </w:rPr>
        <w:t xml:space="preserve"> </w:t>
      </w:r>
      <w:r w:rsidRPr="00F60B68">
        <w:rPr>
          <w:rFonts w:ascii="Times New Roman" w:hAnsi="Times New Roman" w:cs="Times New Roman"/>
          <w:color w:val="000000"/>
          <w:spacing w:val="-4"/>
          <w:sz w:val="24"/>
          <w:szCs w:val="24"/>
        </w:rPr>
        <w:t>para</w:t>
      </w:r>
      <w:r w:rsidR="00D6395B" w:rsidRPr="00F60B68">
        <w:rPr>
          <w:rFonts w:ascii="Times New Roman" w:hAnsi="Times New Roman" w:cs="Times New Roman"/>
          <w:color w:val="000000"/>
          <w:spacing w:val="-4"/>
          <w:sz w:val="24"/>
          <w:szCs w:val="24"/>
        </w:rPr>
        <w:t xml:space="preserve"> </w:t>
      </w:r>
      <w:r w:rsidRPr="00F60B68">
        <w:rPr>
          <w:rFonts w:ascii="Times New Roman" w:hAnsi="Times New Roman" w:cs="Times New Roman"/>
          <w:color w:val="000000"/>
          <w:sz w:val="24"/>
          <w:szCs w:val="24"/>
        </w:rPr>
        <w:t>todos os efeitos legais que suas propostas econômicas compreendem a integralidade dos custos para atendimento dos</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direitos trabalhistas assegurados na Constituição Federal, nas leis trabalhistas, nas normas infralegais, nas convenções</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coletivas de trabalho e nos termos de ajustamento de conduta vigentes na data de entrega das propostas.</w:t>
      </w:r>
    </w:p>
    <w:p w:rsidR="003902D6" w:rsidRPr="00F60B68" w:rsidRDefault="003902D6" w:rsidP="003902D6">
      <w:pPr>
        <w:pStyle w:val="Corpodetexto"/>
        <w:spacing w:before="1"/>
        <w:ind w:left="103" w:right="101"/>
        <w:jc w:val="both"/>
        <w:rPr>
          <w:rFonts w:ascii="Times New Roman" w:hAnsi="Times New Roman" w:cs="Times New Roman"/>
          <w:color w:val="000000"/>
          <w:sz w:val="24"/>
          <w:szCs w:val="24"/>
        </w:rPr>
      </w:pPr>
    </w:p>
    <w:p w:rsidR="003902D6" w:rsidRPr="00F60B68" w:rsidRDefault="003902D6" w:rsidP="003902D6">
      <w:pPr>
        <w:pStyle w:val="Corpodetexto"/>
        <w:spacing w:before="1"/>
        <w:ind w:left="103" w:right="101"/>
        <w:jc w:val="both"/>
        <w:rPr>
          <w:rFonts w:ascii="Times New Roman" w:hAnsi="Times New Roman" w:cs="Times New Roman"/>
          <w:color w:val="000000"/>
          <w:sz w:val="24"/>
          <w:szCs w:val="24"/>
        </w:rPr>
      </w:pPr>
    </w:p>
    <w:p w:rsidR="003902D6" w:rsidRPr="00F60B68" w:rsidRDefault="003902D6" w:rsidP="003902D6">
      <w:pPr>
        <w:pStyle w:val="Corpodetexto"/>
        <w:rPr>
          <w:rFonts w:ascii="Times New Roman" w:hAnsi="Times New Roman" w:cs="Times New Roman"/>
          <w:color w:val="000000"/>
          <w:sz w:val="24"/>
          <w:szCs w:val="24"/>
        </w:rPr>
      </w:pPr>
    </w:p>
    <w:p w:rsidR="003902D6" w:rsidRPr="00F60B68" w:rsidRDefault="003902D6" w:rsidP="003902D6">
      <w:pPr>
        <w:pStyle w:val="Corpodetexto"/>
        <w:ind w:left="2544" w:right="2545"/>
        <w:jc w:val="center"/>
        <w:rPr>
          <w:rFonts w:ascii="Times New Roman" w:hAnsi="Times New Roman" w:cs="Times New Roman"/>
          <w:color w:val="000000"/>
          <w:sz w:val="24"/>
          <w:szCs w:val="24"/>
        </w:rPr>
      </w:pPr>
      <w:r w:rsidRPr="00F60B68">
        <w:rPr>
          <w:rFonts w:ascii="Times New Roman" w:hAnsi="Times New Roman" w:cs="Times New Roman"/>
          <w:color w:val="000000"/>
          <w:sz w:val="24"/>
          <w:szCs w:val="24"/>
        </w:rPr>
        <w:t>(Local</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e</w:t>
      </w:r>
      <w:r w:rsidRPr="00F60B68">
        <w:rPr>
          <w:rFonts w:ascii="Times New Roman" w:hAnsi="Times New Roman" w:cs="Times New Roman"/>
          <w:color w:val="000000"/>
          <w:spacing w:val="-1"/>
          <w:sz w:val="24"/>
          <w:szCs w:val="24"/>
        </w:rPr>
        <w:t xml:space="preserve"> </w:t>
      </w:r>
      <w:r w:rsidRPr="00F60B68">
        <w:rPr>
          <w:rFonts w:ascii="Times New Roman" w:hAnsi="Times New Roman" w:cs="Times New Roman"/>
          <w:color w:val="000000"/>
          <w:spacing w:val="-2"/>
          <w:sz w:val="24"/>
          <w:szCs w:val="24"/>
        </w:rPr>
        <w:t>data)</w:t>
      </w:r>
    </w:p>
    <w:p w:rsidR="003902D6" w:rsidRPr="00F60B68" w:rsidRDefault="003902D6" w:rsidP="003902D6">
      <w:pPr>
        <w:spacing w:before="1"/>
        <w:ind w:left="2545" w:right="2545"/>
        <w:jc w:val="center"/>
        <w:rPr>
          <w:rFonts w:ascii="Times New Roman" w:hAnsi="Times New Roman" w:cs="Times New Roman"/>
          <w:color w:val="000000"/>
          <w:sz w:val="24"/>
          <w:szCs w:val="24"/>
        </w:rPr>
      </w:pPr>
      <w:r w:rsidRPr="00F60B68">
        <w:rPr>
          <w:rFonts w:ascii="Times New Roman" w:hAnsi="Times New Roman" w:cs="Times New Roman"/>
          <w:color w:val="000000"/>
          <w:sz w:val="24"/>
          <w:szCs w:val="24"/>
        </w:rPr>
        <w:t>(Assinatura</w:t>
      </w:r>
      <w:r w:rsidRPr="00F60B68">
        <w:rPr>
          <w:rFonts w:ascii="Times New Roman" w:hAnsi="Times New Roman" w:cs="Times New Roman"/>
          <w:color w:val="000000"/>
          <w:spacing w:val="-4"/>
          <w:sz w:val="24"/>
          <w:szCs w:val="24"/>
        </w:rPr>
        <w:t xml:space="preserve"> </w:t>
      </w:r>
      <w:r w:rsidRPr="00F60B68">
        <w:rPr>
          <w:rFonts w:ascii="Times New Roman" w:hAnsi="Times New Roman" w:cs="Times New Roman"/>
          <w:color w:val="000000"/>
          <w:sz w:val="24"/>
          <w:szCs w:val="24"/>
        </w:rPr>
        <w:t>da</w:t>
      </w:r>
      <w:r w:rsidRPr="00F60B68">
        <w:rPr>
          <w:rFonts w:ascii="Times New Roman" w:hAnsi="Times New Roman" w:cs="Times New Roman"/>
          <w:color w:val="000000"/>
          <w:spacing w:val="-4"/>
          <w:sz w:val="24"/>
          <w:szCs w:val="24"/>
        </w:rPr>
        <w:t xml:space="preserve"> </w:t>
      </w:r>
      <w:r w:rsidRPr="00F60B68">
        <w:rPr>
          <w:rFonts w:ascii="Times New Roman" w:hAnsi="Times New Roman" w:cs="Times New Roman"/>
          <w:color w:val="000000"/>
          <w:sz w:val="24"/>
          <w:szCs w:val="24"/>
        </w:rPr>
        <w:t>licitante/</w:t>
      </w:r>
      <w:r w:rsidRPr="00F60B68">
        <w:rPr>
          <w:rFonts w:ascii="Times New Roman" w:hAnsi="Times New Roman" w:cs="Times New Roman"/>
          <w:b/>
          <w:color w:val="000000"/>
          <w:sz w:val="24"/>
          <w:szCs w:val="24"/>
        </w:rPr>
        <w:t>representante</w:t>
      </w:r>
      <w:r w:rsidRPr="00F60B68">
        <w:rPr>
          <w:rFonts w:ascii="Times New Roman" w:hAnsi="Times New Roman" w:cs="Times New Roman"/>
          <w:b/>
          <w:color w:val="000000"/>
          <w:spacing w:val="-4"/>
          <w:sz w:val="24"/>
          <w:szCs w:val="24"/>
        </w:rPr>
        <w:t xml:space="preserve"> </w:t>
      </w:r>
      <w:r w:rsidRPr="00F60B68">
        <w:rPr>
          <w:rFonts w:ascii="Times New Roman" w:hAnsi="Times New Roman" w:cs="Times New Roman"/>
          <w:b/>
          <w:color w:val="000000"/>
          <w:sz w:val="24"/>
          <w:szCs w:val="24"/>
        </w:rPr>
        <w:t>legal</w:t>
      </w:r>
      <w:r w:rsidRPr="00F60B68">
        <w:rPr>
          <w:rFonts w:ascii="Times New Roman" w:hAnsi="Times New Roman" w:cs="Times New Roman"/>
          <w:b/>
          <w:color w:val="000000"/>
          <w:spacing w:val="-5"/>
          <w:sz w:val="24"/>
          <w:szCs w:val="24"/>
        </w:rPr>
        <w:t xml:space="preserve"> </w:t>
      </w:r>
      <w:r w:rsidRPr="00F60B68">
        <w:rPr>
          <w:rFonts w:ascii="Times New Roman" w:hAnsi="Times New Roman" w:cs="Times New Roman"/>
          <w:b/>
          <w:color w:val="000000"/>
          <w:sz w:val="24"/>
          <w:szCs w:val="24"/>
        </w:rPr>
        <w:t>da</w:t>
      </w:r>
      <w:r w:rsidRPr="00F60B68">
        <w:rPr>
          <w:rFonts w:ascii="Times New Roman" w:hAnsi="Times New Roman" w:cs="Times New Roman"/>
          <w:b/>
          <w:color w:val="000000"/>
          <w:spacing w:val="-4"/>
          <w:sz w:val="24"/>
          <w:szCs w:val="24"/>
        </w:rPr>
        <w:t xml:space="preserve"> </w:t>
      </w:r>
      <w:r w:rsidRPr="00F60B68">
        <w:rPr>
          <w:rFonts w:ascii="Times New Roman" w:hAnsi="Times New Roman" w:cs="Times New Roman"/>
          <w:b/>
          <w:color w:val="000000"/>
          <w:spacing w:val="-2"/>
          <w:sz w:val="24"/>
          <w:szCs w:val="24"/>
        </w:rPr>
        <w:t>empresa</w:t>
      </w:r>
      <w:r w:rsidRPr="00F60B68">
        <w:rPr>
          <w:rFonts w:ascii="Times New Roman" w:hAnsi="Times New Roman" w:cs="Times New Roman"/>
          <w:color w:val="000000"/>
          <w:spacing w:val="-2"/>
          <w:sz w:val="24"/>
          <w:szCs w:val="24"/>
        </w:rPr>
        <w:t>)</w:t>
      </w:r>
    </w:p>
    <w:p w:rsidR="00C77B75" w:rsidRPr="00F60B68" w:rsidRDefault="00C77B75" w:rsidP="00C77B75">
      <w:pPr>
        <w:spacing w:line="275" w:lineRule="exact"/>
        <w:rPr>
          <w:rFonts w:ascii="Times New Roman" w:hAnsi="Times New Roman" w:cs="Times New Roman"/>
          <w:sz w:val="24"/>
          <w:szCs w:val="24"/>
        </w:rPr>
      </w:pP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001099" w:rsidRPr="00F60B68" w:rsidRDefault="00001099"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3902D6" w:rsidRPr="00F60B68" w:rsidRDefault="003902D6" w:rsidP="003902D6">
      <w:pPr>
        <w:spacing w:before="114"/>
        <w:ind w:left="463"/>
        <w:jc w:val="both"/>
        <w:rPr>
          <w:rFonts w:ascii="Times New Roman" w:hAnsi="Times New Roman" w:cs="Times New Roman"/>
          <w:b/>
          <w:color w:val="000000"/>
          <w:sz w:val="24"/>
          <w:szCs w:val="24"/>
        </w:rPr>
      </w:pPr>
      <w:proofErr w:type="gramStart"/>
      <w:r w:rsidRPr="00F60B68">
        <w:rPr>
          <w:rFonts w:ascii="Times New Roman" w:hAnsi="Times New Roman" w:cs="Times New Roman"/>
          <w:b/>
          <w:color w:val="000000"/>
          <w:sz w:val="24"/>
          <w:szCs w:val="24"/>
        </w:rPr>
        <w:t>3</w:t>
      </w:r>
      <w:proofErr w:type="gramEnd"/>
      <w:r w:rsidRPr="00F60B68">
        <w:rPr>
          <w:rFonts w:ascii="Times New Roman" w:hAnsi="Times New Roman" w:cs="Times New Roman"/>
          <w:b/>
          <w:color w:val="000000"/>
          <w:sz w:val="24"/>
          <w:szCs w:val="24"/>
        </w:rPr>
        <w:t>)</w:t>
      </w:r>
      <w:r w:rsidRPr="00F60B68">
        <w:rPr>
          <w:rFonts w:ascii="Times New Roman" w:hAnsi="Times New Roman" w:cs="Times New Roman"/>
          <w:b/>
          <w:color w:val="000000"/>
          <w:spacing w:val="40"/>
          <w:sz w:val="24"/>
          <w:szCs w:val="24"/>
        </w:rPr>
        <w:t xml:space="preserve">  </w:t>
      </w:r>
      <w:r w:rsidRPr="00F60B68">
        <w:rPr>
          <w:rFonts w:ascii="Times New Roman" w:hAnsi="Times New Roman" w:cs="Times New Roman"/>
          <w:b/>
          <w:color w:val="000000"/>
          <w:sz w:val="24"/>
          <w:szCs w:val="24"/>
        </w:rPr>
        <w:t>DECLARAÇÃO</w:t>
      </w:r>
      <w:r w:rsidRPr="00F60B68">
        <w:rPr>
          <w:rFonts w:ascii="Times New Roman" w:hAnsi="Times New Roman" w:cs="Times New Roman"/>
          <w:b/>
          <w:color w:val="000000"/>
          <w:spacing w:val="-3"/>
          <w:sz w:val="24"/>
          <w:szCs w:val="24"/>
        </w:rPr>
        <w:t xml:space="preserve"> </w:t>
      </w:r>
      <w:r w:rsidRPr="00F60B68">
        <w:rPr>
          <w:rFonts w:ascii="Times New Roman" w:hAnsi="Times New Roman" w:cs="Times New Roman"/>
          <w:b/>
          <w:color w:val="000000"/>
          <w:sz w:val="24"/>
          <w:szCs w:val="24"/>
        </w:rPr>
        <w:t>DE</w:t>
      </w:r>
      <w:r w:rsidRPr="00F60B68">
        <w:rPr>
          <w:rFonts w:ascii="Times New Roman" w:hAnsi="Times New Roman" w:cs="Times New Roman"/>
          <w:b/>
          <w:color w:val="000000"/>
          <w:spacing w:val="-2"/>
          <w:sz w:val="24"/>
          <w:szCs w:val="24"/>
        </w:rPr>
        <w:t xml:space="preserve"> </w:t>
      </w:r>
      <w:r w:rsidRPr="00F60B68">
        <w:rPr>
          <w:rFonts w:ascii="Times New Roman" w:hAnsi="Times New Roman" w:cs="Times New Roman"/>
          <w:b/>
          <w:color w:val="000000"/>
          <w:sz w:val="24"/>
          <w:szCs w:val="24"/>
        </w:rPr>
        <w:t>RESERVA</w:t>
      </w:r>
      <w:r w:rsidRPr="00F60B68">
        <w:rPr>
          <w:rFonts w:ascii="Times New Roman" w:hAnsi="Times New Roman" w:cs="Times New Roman"/>
          <w:b/>
          <w:color w:val="000000"/>
          <w:spacing w:val="-6"/>
          <w:sz w:val="24"/>
          <w:szCs w:val="24"/>
        </w:rPr>
        <w:t xml:space="preserve"> </w:t>
      </w:r>
      <w:r w:rsidRPr="00F60B68">
        <w:rPr>
          <w:rFonts w:ascii="Times New Roman" w:hAnsi="Times New Roman" w:cs="Times New Roman"/>
          <w:b/>
          <w:color w:val="000000"/>
          <w:sz w:val="24"/>
          <w:szCs w:val="24"/>
        </w:rPr>
        <w:t>DE</w:t>
      </w:r>
      <w:r w:rsidRPr="00F60B68">
        <w:rPr>
          <w:rFonts w:ascii="Times New Roman" w:hAnsi="Times New Roman" w:cs="Times New Roman"/>
          <w:b/>
          <w:color w:val="000000"/>
          <w:spacing w:val="-4"/>
          <w:sz w:val="24"/>
          <w:szCs w:val="24"/>
        </w:rPr>
        <w:t xml:space="preserve"> </w:t>
      </w:r>
      <w:r w:rsidRPr="00F60B68">
        <w:rPr>
          <w:rFonts w:ascii="Times New Roman" w:hAnsi="Times New Roman" w:cs="Times New Roman"/>
          <w:b/>
          <w:color w:val="000000"/>
          <w:spacing w:val="-2"/>
          <w:sz w:val="24"/>
          <w:szCs w:val="24"/>
        </w:rPr>
        <w:t>CARGOS</w:t>
      </w:r>
    </w:p>
    <w:p w:rsidR="003902D6" w:rsidRPr="00F60B68" w:rsidRDefault="003902D6" w:rsidP="003902D6">
      <w:pPr>
        <w:pStyle w:val="Corpodetexto"/>
        <w:jc w:val="both"/>
        <w:rPr>
          <w:rFonts w:ascii="Times New Roman" w:hAnsi="Times New Roman" w:cs="Times New Roman"/>
          <w:b/>
          <w:color w:val="000000"/>
          <w:sz w:val="24"/>
          <w:szCs w:val="24"/>
        </w:rPr>
      </w:pPr>
    </w:p>
    <w:p w:rsidR="003902D6" w:rsidRPr="00F60B68" w:rsidRDefault="003902D6" w:rsidP="003902D6">
      <w:pPr>
        <w:pStyle w:val="Corpodetexto"/>
        <w:tabs>
          <w:tab w:val="left" w:leader="dot" w:pos="8243"/>
        </w:tabs>
        <w:spacing w:before="177"/>
        <w:ind w:left="103" w:right="102" w:firstLine="566"/>
        <w:jc w:val="both"/>
        <w:rPr>
          <w:rFonts w:ascii="Times New Roman" w:hAnsi="Times New Roman" w:cs="Times New Roman"/>
          <w:color w:val="000000"/>
          <w:sz w:val="24"/>
          <w:szCs w:val="24"/>
        </w:rPr>
      </w:pPr>
      <w:proofErr w:type="gramStart"/>
      <w:r w:rsidRPr="00F60B68">
        <w:rPr>
          <w:rFonts w:ascii="Times New Roman" w:hAnsi="Times New Roman" w:cs="Times New Roman"/>
          <w:color w:val="000000"/>
          <w:sz w:val="24"/>
          <w:szCs w:val="24"/>
        </w:rPr>
        <w:t>A</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w:t>
      </w:r>
      <w:proofErr w:type="gramEnd"/>
      <w:r w:rsidRPr="00F60B68">
        <w:rPr>
          <w:rFonts w:ascii="Times New Roman" w:hAnsi="Times New Roman" w:cs="Times New Roman"/>
          <w:color w:val="000000"/>
          <w:sz w:val="24"/>
          <w:szCs w:val="24"/>
        </w:rPr>
        <w:t>(razão</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social</w:t>
      </w:r>
      <w:r w:rsidRPr="00F60B68">
        <w:rPr>
          <w:rFonts w:ascii="Times New Roman" w:hAnsi="Times New Roman" w:cs="Times New Roman"/>
          <w:color w:val="000000"/>
          <w:spacing w:val="39"/>
          <w:sz w:val="24"/>
          <w:szCs w:val="24"/>
        </w:rPr>
        <w:t xml:space="preserve"> </w:t>
      </w:r>
      <w:r w:rsidRPr="00F60B68">
        <w:rPr>
          <w:rFonts w:ascii="Times New Roman" w:hAnsi="Times New Roman" w:cs="Times New Roman"/>
          <w:color w:val="000000"/>
          <w:sz w:val="24"/>
          <w:szCs w:val="24"/>
        </w:rPr>
        <w:t>da</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licitante)...,</w:t>
      </w:r>
      <w:r w:rsidRPr="00F60B68">
        <w:rPr>
          <w:rFonts w:ascii="Times New Roman" w:hAnsi="Times New Roman" w:cs="Times New Roman"/>
          <w:color w:val="000000"/>
          <w:spacing w:val="39"/>
          <w:sz w:val="24"/>
          <w:szCs w:val="24"/>
        </w:rPr>
        <w:t xml:space="preserve"> </w:t>
      </w:r>
      <w:r w:rsidRPr="00F60B68">
        <w:rPr>
          <w:rFonts w:ascii="Times New Roman" w:hAnsi="Times New Roman" w:cs="Times New Roman"/>
          <w:color w:val="000000"/>
          <w:sz w:val="24"/>
          <w:szCs w:val="24"/>
        </w:rPr>
        <w:t>inscrita</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no</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CNPJ</w:t>
      </w:r>
      <w:r w:rsidRPr="00F60B68">
        <w:rPr>
          <w:rFonts w:ascii="Times New Roman" w:hAnsi="Times New Roman" w:cs="Times New Roman"/>
          <w:color w:val="000000"/>
          <w:spacing w:val="38"/>
          <w:sz w:val="24"/>
          <w:szCs w:val="24"/>
        </w:rPr>
        <w:t xml:space="preserve"> </w:t>
      </w:r>
      <w:r w:rsidRPr="00F60B68">
        <w:rPr>
          <w:rFonts w:ascii="Times New Roman" w:hAnsi="Times New Roman" w:cs="Times New Roman"/>
          <w:color w:val="000000"/>
          <w:sz w:val="24"/>
          <w:szCs w:val="24"/>
        </w:rPr>
        <w:t>sob</w:t>
      </w:r>
      <w:r w:rsidRPr="00F60B68">
        <w:rPr>
          <w:rFonts w:ascii="Times New Roman" w:hAnsi="Times New Roman" w:cs="Times New Roman"/>
          <w:color w:val="000000"/>
          <w:spacing w:val="38"/>
          <w:sz w:val="24"/>
          <w:szCs w:val="24"/>
        </w:rPr>
        <w:t xml:space="preserve"> </w:t>
      </w:r>
      <w:r w:rsidRPr="00F60B68">
        <w:rPr>
          <w:rFonts w:ascii="Times New Roman" w:hAnsi="Times New Roman" w:cs="Times New Roman"/>
          <w:color w:val="000000"/>
          <w:sz w:val="24"/>
          <w:szCs w:val="24"/>
        </w:rPr>
        <w:t>o</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nº</w:t>
      </w:r>
      <w:r w:rsidRPr="00F60B68">
        <w:rPr>
          <w:rFonts w:ascii="Times New Roman" w:hAnsi="Times New Roman" w:cs="Times New Roman"/>
          <w:color w:val="000000"/>
          <w:spacing w:val="38"/>
          <w:sz w:val="24"/>
          <w:szCs w:val="24"/>
        </w:rPr>
        <w:t xml:space="preserve"> </w:t>
      </w:r>
      <w:r w:rsidRPr="00F60B68">
        <w:rPr>
          <w:rFonts w:ascii="Times New Roman" w:hAnsi="Times New Roman" w:cs="Times New Roman"/>
          <w:color w:val="000000"/>
          <w:sz w:val="24"/>
          <w:szCs w:val="24"/>
        </w:rPr>
        <w:t>..........................................................,</w:t>
      </w:r>
      <w:r w:rsidRPr="00F60B68">
        <w:rPr>
          <w:rFonts w:ascii="Times New Roman" w:hAnsi="Times New Roman" w:cs="Times New Roman"/>
          <w:color w:val="000000"/>
          <w:spacing w:val="39"/>
          <w:sz w:val="24"/>
          <w:szCs w:val="24"/>
        </w:rPr>
        <w:t xml:space="preserve"> </w:t>
      </w:r>
      <w:r w:rsidRPr="00F60B68">
        <w:rPr>
          <w:rFonts w:ascii="Times New Roman" w:hAnsi="Times New Roman" w:cs="Times New Roman"/>
          <w:color w:val="000000"/>
          <w:sz w:val="24"/>
          <w:szCs w:val="24"/>
        </w:rPr>
        <w:t>por</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intermédio</w:t>
      </w:r>
      <w:r w:rsidRPr="00F60B68">
        <w:rPr>
          <w:rFonts w:ascii="Times New Roman" w:hAnsi="Times New Roman" w:cs="Times New Roman"/>
          <w:color w:val="000000"/>
          <w:spacing w:val="38"/>
          <w:sz w:val="24"/>
          <w:szCs w:val="24"/>
        </w:rPr>
        <w:t xml:space="preserve"> </w:t>
      </w:r>
      <w:r w:rsidRPr="00F60B68">
        <w:rPr>
          <w:rFonts w:ascii="Times New Roman" w:hAnsi="Times New Roman" w:cs="Times New Roman"/>
          <w:color w:val="000000"/>
          <w:sz w:val="24"/>
          <w:szCs w:val="24"/>
        </w:rPr>
        <w:t>de</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seu</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representante</w:t>
      </w:r>
      <w:r w:rsidRPr="00F60B68">
        <w:rPr>
          <w:rFonts w:ascii="Times New Roman" w:hAnsi="Times New Roman" w:cs="Times New Roman"/>
          <w:color w:val="000000"/>
          <w:spacing w:val="3"/>
          <w:sz w:val="24"/>
          <w:szCs w:val="24"/>
        </w:rPr>
        <w:t xml:space="preserve"> </w:t>
      </w:r>
      <w:r w:rsidRPr="00F60B68">
        <w:rPr>
          <w:rFonts w:ascii="Times New Roman" w:hAnsi="Times New Roman" w:cs="Times New Roman"/>
          <w:color w:val="000000"/>
          <w:sz w:val="24"/>
          <w:szCs w:val="24"/>
        </w:rPr>
        <w:t>legal,</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sr(a)</w:t>
      </w:r>
      <w:r w:rsidRPr="00F60B68">
        <w:rPr>
          <w:rFonts w:ascii="Times New Roman" w:hAnsi="Times New Roman" w:cs="Times New Roman"/>
          <w:color w:val="000000"/>
          <w:spacing w:val="4"/>
          <w:sz w:val="24"/>
          <w:szCs w:val="24"/>
        </w:rPr>
        <w:t xml:space="preserve"> </w:t>
      </w:r>
      <w:r w:rsidRPr="00F60B68">
        <w:rPr>
          <w:rFonts w:ascii="Times New Roman" w:hAnsi="Times New Roman" w:cs="Times New Roman"/>
          <w:color w:val="000000"/>
          <w:sz w:val="24"/>
          <w:szCs w:val="24"/>
        </w:rPr>
        <w:t>..........................................................,</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portador(a)</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do</w:t>
      </w:r>
      <w:r w:rsidRPr="00F60B68">
        <w:rPr>
          <w:rFonts w:ascii="Times New Roman" w:hAnsi="Times New Roman" w:cs="Times New Roman"/>
          <w:color w:val="000000"/>
          <w:spacing w:val="1"/>
          <w:sz w:val="24"/>
          <w:szCs w:val="24"/>
        </w:rPr>
        <w:t xml:space="preserve"> </w:t>
      </w:r>
      <w:r w:rsidRPr="00F60B68">
        <w:rPr>
          <w:rFonts w:ascii="Times New Roman" w:hAnsi="Times New Roman" w:cs="Times New Roman"/>
          <w:color w:val="000000"/>
          <w:sz w:val="24"/>
          <w:szCs w:val="24"/>
        </w:rPr>
        <w:t>CPF</w:t>
      </w:r>
      <w:r w:rsidRPr="00F60B68">
        <w:rPr>
          <w:rFonts w:ascii="Times New Roman" w:hAnsi="Times New Roman" w:cs="Times New Roman"/>
          <w:color w:val="000000"/>
          <w:spacing w:val="3"/>
          <w:sz w:val="24"/>
          <w:szCs w:val="24"/>
        </w:rPr>
        <w:t xml:space="preserve"> </w:t>
      </w:r>
      <w:r w:rsidRPr="00F60B68">
        <w:rPr>
          <w:rFonts w:ascii="Times New Roman" w:hAnsi="Times New Roman" w:cs="Times New Roman"/>
          <w:color w:val="000000"/>
          <w:spacing w:val="-5"/>
          <w:sz w:val="24"/>
          <w:szCs w:val="24"/>
        </w:rPr>
        <w:t>nº</w:t>
      </w:r>
      <w:r w:rsidRPr="00F60B68">
        <w:rPr>
          <w:rFonts w:ascii="Times New Roman" w:hAnsi="Times New Roman" w:cs="Times New Roman"/>
          <w:color w:val="000000"/>
          <w:sz w:val="24"/>
          <w:szCs w:val="24"/>
        </w:rPr>
        <w:tab/>
        <w:t>,</w:t>
      </w:r>
      <w:r w:rsidRPr="00F60B68">
        <w:rPr>
          <w:rFonts w:ascii="Times New Roman" w:hAnsi="Times New Roman" w:cs="Times New Roman"/>
          <w:color w:val="000000"/>
          <w:spacing w:val="9"/>
          <w:sz w:val="24"/>
          <w:szCs w:val="24"/>
        </w:rPr>
        <w:t xml:space="preserve"> </w:t>
      </w:r>
      <w:r w:rsidRPr="00F60B68">
        <w:rPr>
          <w:rFonts w:ascii="Times New Roman" w:hAnsi="Times New Roman" w:cs="Times New Roman"/>
          <w:b/>
          <w:color w:val="000000"/>
          <w:sz w:val="24"/>
          <w:szCs w:val="24"/>
        </w:rPr>
        <w:t>DECLARA,</w:t>
      </w:r>
      <w:r w:rsidRPr="00F60B68">
        <w:rPr>
          <w:rFonts w:ascii="Times New Roman" w:hAnsi="Times New Roman" w:cs="Times New Roman"/>
          <w:b/>
          <w:color w:val="000000"/>
          <w:spacing w:val="6"/>
          <w:sz w:val="24"/>
          <w:szCs w:val="24"/>
        </w:rPr>
        <w:t xml:space="preserve"> </w:t>
      </w:r>
      <w:r w:rsidRPr="00F60B68">
        <w:rPr>
          <w:rFonts w:ascii="Times New Roman" w:hAnsi="Times New Roman" w:cs="Times New Roman"/>
          <w:color w:val="000000"/>
          <w:spacing w:val="-4"/>
          <w:sz w:val="24"/>
          <w:szCs w:val="24"/>
        </w:rPr>
        <w:t xml:space="preserve">para </w:t>
      </w:r>
      <w:r w:rsidRPr="00F60B68">
        <w:rPr>
          <w:rFonts w:ascii="Times New Roman" w:hAnsi="Times New Roman" w:cs="Times New Roman"/>
          <w:color w:val="000000"/>
          <w:sz w:val="24"/>
          <w:szCs w:val="24"/>
        </w:rPr>
        <w:t>todos os efeitos legais, que cumprirá, caso aplicável, as exigências de reserva de cargos para pessoa com deficiência e para</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reabilitado da Previdência Social, previstas em lei e em outras normas.</w:t>
      </w:r>
    </w:p>
    <w:p w:rsidR="003902D6" w:rsidRPr="00F60B68" w:rsidRDefault="003902D6" w:rsidP="003902D6">
      <w:pPr>
        <w:pStyle w:val="Corpodetexto"/>
        <w:spacing w:before="1"/>
        <w:jc w:val="both"/>
        <w:rPr>
          <w:rFonts w:ascii="Times New Roman" w:hAnsi="Times New Roman" w:cs="Times New Roman"/>
          <w:color w:val="000000"/>
          <w:sz w:val="24"/>
          <w:szCs w:val="24"/>
        </w:rPr>
      </w:pPr>
    </w:p>
    <w:p w:rsidR="003902D6" w:rsidRPr="00F60B68" w:rsidRDefault="003902D6" w:rsidP="003902D6">
      <w:pPr>
        <w:pStyle w:val="Corpodetexto"/>
        <w:ind w:left="2544" w:right="2545"/>
        <w:jc w:val="center"/>
        <w:rPr>
          <w:rFonts w:ascii="Times New Roman" w:hAnsi="Times New Roman" w:cs="Times New Roman"/>
          <w:color w:val="000000"/>
          <w:sz w:val="24"/>
          <w:szCs w:val="24"/>
        </w:rPr>
      </w:pPr>
      <w:r w:rsidRPr="00F60B68">
        <w:rPr>
          <w:rFonts w:ascii="Times New Roman" w:hAnsi="Times New Roman" w:cs="Times New Roman"/>
          <w:color w:val="000000"/>
          <w:sz w:val="24"/>
          <w:szCs w:val="24"/>
        </w:rPr>
        <w:t>(Local</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e</w:t>
      </w:r>
      <w:r w:rsidRPr="00F60B68">
        <w:rPr>
          <w:rFonts w:ascii="Times New Roman" w:hAnsi="Times New Roman" w:cs="Times New Roman"/>
          <w:color w:val="000000"/>
          <w:spacing w:val="-1"/>
          <w:sz w:val="24"/>
          <w:szCs w:val="24"/>
        </w:rPr>
        <w:t xml:space="preserve"> </w:t>
      </w:r>
      <w:r w:rsidRPr="00F60B68">
        <w:rPr>
          <w:rFonts w:ascii="Times New Roman" w:hAnsi="Times New Roman" w:cs="Times New Roman"/>
          <w:color w:val="000000"/>
          <w:spacing w:val="-2"/>
          <w:sz w:val="24"/>
          <w:szCs w:val="24"/>
        </w:rPr>
        <w:t>data)</w:t>
      </w:r>
    </w:p>
    <w:p w:rsidR="003902D6" w:rsidRPr="00F60B68" w:rsidRDefault="003902D6" w:rsidP="003902D6">
      <w:pPr>
        <w:ind w:left="2545" w:right="2545"/>
        <w:jc w:val="center"/>
        <w:rPr>
          <w:rFonts w:ascii="Times New Roman" w:hAnsi="Times New Roman" w:cs="Times New Roman"/>
          <w:color w:val="000000"/>
          <w:sz w:val="24"/>
          <w:szCs w:val="24"/>
        </w:rPr>
      </w:pPr>
      <w:r w:rsidRPr="00F60B68">
        <w:rPr>
          <w:rFonts w:ascii="Times New Roman" w:hAnsi="Times New Roman" w:cs="Times New Roman"/>
          <w:color w:val="000000"/>
          <w:sz w:val="24"/>
          <w:szCs w:val="24"/>
        </w:rPr>
        <w:t>(Assinatura</w:t>
      </w:r>
      <w:r w:rsidRPr="00F60B68">
        <w:rPr>
          <w:rFonts w:ascii="Times New Roman" w:hAnsi="Times New Roman" w:cs="Times New Roman"/>
          <w:color w:val="000000"/>
          <w:spacing w:val="-4"/>
          <w:sz w:val="24"/>
          <w:szCs w:val="24"/>
        </w:rPr>
        <w:t xml:space="preserve"> </w:t>
      </w:r>
      <w:r w:rsidRPr="00F60B68">
        <w:rPr>
          <w:rFonts w:ascii="Times New Roman" w:hAnsi="Times New Roman" w:cs="Times New Roman"/>
          <w:color w:val="000000"/>
          <w:sz w:val="24"/>
          <w:szCs w:val="24"/>
        </w:rPr>
        <w:t>da</w:t>
      </w:r>
      <w:r w:rsidRPr="00F60B68">
        <w:rPr>
          <w:rFonts w:ascii="Times New Roman" w:hAnsi="Times New Roman" w:cs="Times New Roman"/>
          <w:color w:val="000000"/>
          <w:spacing w:val="-4"/>
          <w:sz w:val="24"/>
          <w:szCs w:val="24"/>
        </w:rPr>
        <w:t xml:space="preserve"> </w:t>
      </w:r>
      <w:r w:rsidRPr="00F60B68">
        <w:rPr>
          <w:rFonts w:ascii="Times New Roman" w:hAnsi="Times New Roman" w:cs="Times New Roman"/>
          <w:color w:val="000000"/>
          <w:sz w:val="24"/>
          <w:szCs w:val="24"/>
        </w:rPr>
        <w:t>licitante/</w:t>
      </w:r>
      <w:r w:rsidRPr="00F60B68">
        <w:rPr>
          <w:rFonts w:ascii="Times New Roman" w:hAnsi="Times New Roman" w:cs="Times New Roman"/>
          <w:b/>
          <w:color w:val="000000"/>
          <w:sz w:val="24"/>
          <w:szCs w:val="24"/>
        </w:rPr>
        <w:t>representante</w:t>
      </w:r>
      <w:r w:rsidRPr="00F60B68">
        <w:rPr>
          <w:rFonts w:ascii="Times New Roman" w:hAnsi="Times New Roman" w:cs="Times New Roman"/>
          <w:b/>
          <w:color w:val="000000"/>
          <w:spacing w:val="-4"/>
          <w:sz w:val="24"/>
          <w:szCs w:val="24"/>
        </w:rPr>
        <w:t xml:space="preserve"> </w:t>
      </w:r>
      <w:r w:rsidRPr="00F60B68">
        <w:rPr>
          <w:rFonts w:ascii="Times New Roman" w:hAnsi="Times New Roman" w:cs="Times New Roman"/>
          <w:b/>
          <w:color w:val="000000"/>
          <w:sz w:val="24"/>
          <w:szCs w:val="24"/>
        </w:rPr>
        <w:t>legal</w:t>
      </w:r>
      <w:r w:rsidRPr="00F60B68">
        <w:rPr>
          <w:rFonts w:ascii="Times New Roman" w:hAnsi="Times New Roman" w:cs="Times New Roman"/>
          <w:b/>
          <w:color w:val="000000"/>
          <w:spacing w:val="-5"/>
          <w:sz w:val="24"/>
          <w:szCs w:val="24"/>
        </w:rPr>
        <w:t xml:space="preserve"> </w:t>
      </w:r>
      <w:r w:rsidRPr="00F60B68">
        <w:rPr>
          <w:rFonts w:ascii="Times New Roman" w:hAnsi="Times New Roman" w:cs="Times New Roman"/>
          <w:b/>
          <w:color w:val="000000"/>
          <w:sz w:val="24"/>
          <w:szCs w:val="24"/>
        </w:rPr>
        <w:t>da</w:t>
      </w:r>
      <w:r w:rsidRPr="00F60B68">
        <w:rPr>
          <w:rFonts w:ascii="Times New Roman" w:hAnsi="Times New Roman" w:cs="Times New Roman"/>
          <w:b/>
          <w:color w:val="000000"/>
          <w:spacing w:val="-4"/>
          <w:sz w:val="24"/>
          <w:szCs w:val="24"/>
        </w:rPr>
        <w:t xml:space="preserve"> </w:t>
      </w:r>
      <w:r w:rsidRPr="00F60B68">
        <w:rPr>
          <w:rFonts w:ascii="Times New Roman" w:hAnsi="Times New Roman" w:cs="Times New Roman"/>
          <w:b/>
          <w:color w:val="000000"/>
          <w:spacing w:val="-2"/>
          <w:sz w:val="24"/>
          <w:szCs w:val="24"/>
        </w:rPr>
        <w:t>empresa</w:t>
      </w:r>
      <w:r w:rsidRPr="00F60B68">
        <w:rPr>
          <w:rFonts w:ascii="Times New Roman" w:hAnsi="Times New Roman" w:cs="Times New Roman"/>
          <w:color w:val="000000"/>
          <w:spacing w:val="-2"/>
          <w:sz w:val="24"/>
          <w:szCs w:val="24"/>
        </w:rPr>
        <w:t>)</w:t>
      </w: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Default="003902D6" w:rsidP="00C77B75">
      <w:pPr>
        <w:spacing w:line="275" w:lineRule="exact"/>
        <w:rPr>
          <w:rFonts w:ascii="Times New Roman" w:hAnsi="Times New Roman" w:cs="Times New Roman"/>
          <w:sz w:val="20"/>
          <w:szCs w:val="20"/>
        </w:rPr>
      </w:pPr>
    </w:p>
    <w:p w:rsidR="00297763" w:rsidRPr="00F60B68" w:rsidRDefault="00297763"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3902D6">
      <w:pPr>
        <w:spacing w:before="114"/>
        <w:ind w:left="463"/>
        <w:jc w:val="both"/>
        <w:rPr>
          <w:rFonts w:ascii="Times New Roman" w:hAnsi="Times New Roman" w:cs="Times New Roman"/>
          <w:b/>
          <w:color w:val="000000"/>
          <w:sz w:val="24"/>
          <w:szCs w:val="24"/>
        </w:rPr>
      </w:pPr>
      <w:proofErr w:type="gramStart"/>
      <w:r w:rsidRPr="00F60B68">
        <w:rPr>
          <w:rFonts w:ascii="Times New Roman" w:hAnsi="Times New Roman" w:cs="Times New Roman"/>
          <w:b/>
          <w:color w:val="000000"/>
          <w:sz w:val="24"/>
          <w:szCs w:val="24"/>
        </w:rPr>
        <w:t>4</w:t>
      </w:r>
      <w:proofErr w:type="gramEnd"/>
      <w:r w:rsidRPr="00F60B68">
        <w:rPr>
          <w:rFonts w:ascii="Times New Roman" w:hAnsi="Times New Roman" w:cs="Times New Roman"/>
          <w:b/>
          <w:color w:val="000000"/>
          <w:sz w:val="24"/>
          <w:szCs w:val="24"/>
        </w:rPr>
        <w:t>)</w:t>
      </w:r>
      <w:r w:rsidRPr="00F60B68">
        <w:rPr>
          <w:rFonts w:ascii="Times New Roman" w:hAnsi="Times New Roman" w:cs="Times New Roman"/>
          <w:b/>
          <w:color w:val="000000"/>
          <w:spacing w:val="34"/>
          <w:sz w:val="24"/>
          <w:szCs w:val="24"/>
        </w:rPr>
        <w:t xml:space="preserve">  </w:t>
      </w:r>
      <w:r w:rsidRPr="00F60B68">
        <w:rPr>
          <w:rFonts w:ascii="Times New Roman" w:hAnsi="Times New Roman" w:cs="Times New Roman"/>
          <w:b/>
          <w:color w:val="000000"/>
          <w:sz w:val="24"/>
          <w:szCs w:val="24"/>
        </w:rPr>
        <w:t>DECLARAÇÃO</w:t>
      </w:r>
      <w:r w:rsidRPr="00F60B68">
        <w:rPr>
          <w:rFonts w:ascii="Times New Roman" w:hAnsi="Times New Roman" w:cs="Times New Roman"/>
          <w:b/>
          <w:color w:val="000000"/>
          <w:spacing w:val="-5"/>
          <w:sz w:val="24"/>
          <w:szCs w:val="24"/>
        </w:rPr>
        <w:t xml:space="preserve"> </w:t>
      </w:r>
      <w:r w:rsidRPr="00F60B68">
        <w:rPr>
          <w:rFonts w:ascii="Times New Roman" w:hAnsi="Times New Roman" w:cs="Times New Roman"/>
          <w:b/>
          <w:color w:val="000000"/>
          <w:sz w:val="24"/>
          <w:szCs w:val="24"/>
        </w:rPr>
        <w:t>DE</w:t>
      </w:r>
      <w:r w:rsidRPr="00F60B68">
        <w:rPr>
          <w:rFonts w:ascii="Times New Roman" w:hAnsi="Times New Roman" w:cs="Times New Roman"/>
          <w:b/>
          <w:color w:val="000000"/>
          <w:spacing w:val="-6"/>
          <w:sz w:val="24"/>
          <w:szCs w:val="24"/>
        </w:rPr>
        <w:t xml:space="preserve"> </w:t>
      </w:r>
      <w:r w:rsidRPr="00F60B68">
        <w:rPr>
          <w:rFonts w:ascii="Times New Roman" w:hAnsi="Times New Roman" w:cs="Times New Roman"/>
          <w:b/>
          <w:color w:val="000000"/>
          <w:sz w:val="24"/>
          <w:szCs w:val="24"/>
        </w:rPr>
        <w:t>VERACIDADE</w:t>
      </w:r>
      <w:r w:rsidRPr="00F60B68">
        <w:rPr>
          <w:rFonts w:ascii="Times New Roman" w:hAnsi="Times New Roman" w:cs="Times New Roman"/>
          <w:b/>
          <w:color w:val="000000"/>
          <w:spacing w:val="-7"/>
          <w:sz w:val="24"/>
          <w:szCs w:val="24"/>
        </w:rPr>
        <w:t xml:space="preserve"> </w:t>
      </w:r>
      <w:r w:rsidRPr="00F60B68">
        <w:rPr>
          <w:rFonts w:ascii="Times New Roman" w:hAnsi="Times New Roman" w:cs="Times New Roman"/>
          <w:b/>
          <w:color w:val="000000"/>
          <w:sz w:val="24"/>
          <w:szCs w:val="24"/>
        </w:rPr>
        <w:t>DAS</w:t>
      </w:r>
      <w:r w:rsidRPr="00F60B68">
        <w:rPr>
          <w:rFonts w:ascii="Times New Roman" w:hAnsi="Times New Roman" w:cs="Times New Roman"/>
          <w:b/>
          <w:color w:val="000000"/>
          <w:spacing w:val="-7"/>
          <w:sz w:val="24"/>
          <w:szCs w:val="24"/>
        </w:rPr>
        <w:t xml:space="preserve"> </w:t>
      </w:r>
      <w:r w:rsidRPr="00F60B68">
        <w:rPr>
          <w:rFonts w:ascii="Times New Roman" w:hAnsi="Times New Roman" w:cs="Times New Roman"/>
          <w:b/>
          <w:color w:val="000000"/>
          <w:sz w:val="24"/>
          <w:szCs w:val="24"/>
        </w:rPr>
        <w:t>INFORMAÇÕES,</w:t>
      </w:r>
      <w:r w:rsidRPr="00F60B68">
        <w:rPr>
          <w:rFonts w:ascii="Times New Roman" w:hAnsi="Times New Roman" w:cs="Times New Roman"/>
          <w:b/>
          <w:color w:val="000000"/>
          <w:spacing w:val="-7"/>
          <w:sz w:val="24"/>
          <w:szCs w:val="24"/>
        </w:rPr>
        <w:t xml:space="preserve"> </w:t>
      </w:r>
      <w:r w:rsidRPr="00F60B68">
        <w:rPr>
          <w:rFonts w:ascii="Times New Roman" w:hAnsi="Times New Roman" w:cs="Times New Roman"/>
          <w:b/>
          <w:color w:val="000000"/>
          <w:sz w:val="24"/>
          <w:szCs w:val="24"/>
        </w:rPr>
        <w:t>CONTEÚDO</w:t>
      </w:r>
      <w:r w:rsidRPr="00F60B68">
        <w:rPr>
          <w:rFonts w:ascii="Times New Roman" w:hAnsi="Times New Roman" w:cs="Times New Roman"/>
          <w:b/>
          <w:color w:val="000000"/>
          <w:spacing w:val="-4"/>
          <w:sz w:val="24"/>
          <w:szCs w:val="24"/>
        </w:rPr>
        <w:t xml:space="preserve"> </w:t>
      </w:r>
      <w:r w:rsidRPr="00F60B68">
        <w:rPr>
          <w:rFonts w:ascii="Times New Roman" w:hAnsi="Times New Roman" w:cs="Times New Roman"/>
          <w:b/>
          <w:color w:val="000000"/>
          <w:sz w:val="24"/>
          <w:szCs w:val="24"/>
        </w:rPr>
        <w:t>E</w:t>
      </w:r>
      <w:r w:rsidRPr="00F60B68">
        <w:rPr>
          <w:rFonts w:ascii="Times New Roman" w:hAnsi="Times New Roman" w:cs="Times New Roman"/>
          <w:b/>
          <w:color w:val="000000"/>
          <w:spacing w:val="-8"/>
          <w:sz w:val="24"/>
          <w:szCs w:val="24"/>
        </w:rPr>
        <w:t xml:space="preserve"> </w:t>
      </w:r>
      <w:r w:rsidRPr="00F60B68">
        <w:rPr>
          <w:rFonts w:ascii="Times New Roman" w:hAnsi="Times New Roman" w:cs="Times New Roman"/>
          <w:b/>
          <w:color w:val="000000"/>
          <w:sz w:val="24"/>
          <w:szCs w:val="24"/>
        </w:rPr>
        <w:t>DOCUMENTOS</w:t>
      </w:r>
      <w:r w:rsidRPr="00F60B68">
        <w:rPr>
          <w:rFonts w:ascii="Times New Roman" w:hAnsi="Times New Roman" w:cs="Times New Roman"/>
          <w:b/>
          <w:color w:val="000000"/>
          <w:spacing w:val="-5"/>
          <w:sz w:val="24"/>
          <w:szCs w:val="24"/>
        </w:rPr>
        <w:t xml:space="preserve"> </w:t>
      </w:r>
      <w:r w:rsidRPr="00F60B68">
        <w:rPr>
          <w:rFonts w:ascii="Times New Roman" w:hAnsi="Times New Roman" w:cs="Times New Roman"/>
          <w:b/>
          <w:color w:val="000000"/>
          <w:spacing w:val="-2"/>
          <w:sz w:val="24"/>
          <w:szCs w:val="24"/>
        </w:rPr>
        <w:t>APRESENTADOS</w:t>
      </w:r>
    </w:p>
    <w:p w:rsidR="003902D6" w:rsidRPr="00F60B68" w:rsidRDefault="003902D6" w:rsidP="003902D6">
      <w:pPr>
        <w:pStyle w:val="Corpodetexto"/>
        <w:jc w:val="both"/>
        <w:rPr>
          <w:rFonts w:ascii="Times New Roman" w:hAnsi="Times New Roman" w:cs="Times New Roman"/>
          <w:b/>
          <w:color w:val="000000"/>
          <w:sz w:val="24"/>
          <w:szCs w:val="24"/>
        </w:rPr>
      </w:pPr>
    </w:p>
    <w:p w:rsidR="003902D6" w:rsidRPr="00F60B68" w:rsidRDefault="003902D6" w:rsidP="003902D6">
      <w:pPr>
        <w:pStyle w:val="Corpodetexto"/>
        <w:tabs>
          <w:tab w:val="left" w:leader="dot" w:pos="8243"/>
        </w:tabs>
        <w:spacing w:before="177"/>
        <w:ind w:left="103" w:right="102" w:firstLine="566"/>
        <w:jc w:val="both"/>
        <w:rPr>
          <w:rFonts w:ascii="Times New Roman" w:hAnsi="Times New Roman" w:cs="Times New Roman"/>
          <w:color w:val="000000"/>
          <w:sz w:val="24"/>
          <w:szCs w:val="24"/>
        </w:rPr>
      </w:pPr>
      <w:proofErr w:type="gramStart"/>
      <w:r w:rsidRPr="00F60B68">
        <w:rPr>
          <w:rFonts w:ascii="Times New Roman" w:hAnsi="Times New Roman" w:cs="Times New Roman"/>
          <w:color w:val="000000"/>
          <w:sz w:val="24"/>
          <w:szCs w:val="24"/>
        </w:rPr>
        <w:t>A</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w:t>
      </w:r>
      <w:proofErr w:type="gramEnd"/>
      <w:r w:rsidRPr="00F60B68">
        <w:rPr>
          <w:rFonts w:ascii="Times New Roman" w:hAnsi="Times New Roman" w:cs="Times New Roman"/>
          <w:color w:val="000000"/>
          <w:sz w:val="24"/>
          <w:szCs w:val="24"/>
        </w:rPr>
        <w:t>(razão</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social</w:t>
      </w:r>
      <w:r w:rsidRPr="00F60B68">
        <w:rPr>
          <w:rFonts w:ascii="Times New Roman" w:hAnsi="Times New Roman" w:cs="Times New Roman"/>
          <w:color w:val="000000"/>
          <w:spacing w:val="39"/>
          <w:sz w:val="24"/>
          <w:szCs w:val="24"/>
        </w:rPr>
        <w:t xml:space="preserve"> </w:t>
      </w:r>
      <w:r w:rsidRPr="00F60B68">
        <w:rPr>
          <w:rFonts w:ascii="Times New Roman" w:hAnsi="Times New Roman" w:cs="Times New Roman"/>
          <w:color w:val="000000"/>
          <w:sz w:val="24"/>
          <w:szCs w:val="24"/>
        </w:rPr>
        <w:t>da</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licitante)...,</w:t>
      </w:r>
      <w:r w:rsidRPr="00F60B68">
        <w:rPr>
          <w:rFonts w:ascii="Times New Roman" w:hAnsi="Times New Roman" w:cs="Times New Roman"/>
          <w:color w:val="000000"/>
          <w:spacing w:val="39"/>
          <w:sz w:val="24"/>
          <w:szCs w:val="24"/>
        </w:rPr>
        <w:t xml:space="preserve"> </w:t>
      </w:r>
      <w:r w:rsidRPr="00F60B68">
        <w:rPr>
          <w:rFonts w:ascii="Times New Roman" w:hAnsi="Times New Roman" w:cs="Times New Roman"/>
          <w:color w:val="000000"/>
          <w:sz w:val="24"/>
          <w:szCs w:val="24"/>
        </w:rPr>
        <w:t>inscrita</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no</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CNPJ</w:t>
      </w:r>
      <w:r w:rsidRPr="00F60B68">
        <w:rPr>
          <w:rFonts w:ascii="Times New Roman" w:hAnsi="Times New Roman" w:cs="Times New Roman"/>
          <w:color w:val="000000"/>
          <w:spacing w:val="39"/>
          <w:sz w:val="24"/>
          <w:szCs w:val="24"/>
        </w:rPr>
        <w:t xml:space="preserve"> </w:t>
      </w:r>
      <w:r w:rsidRPr="00F60B68">
        <w:rPr>
          <w:rFonts w:ascii="Times New Roman" w:hAnsi="Times New Roman" w:cs="Times New Roman"/>
          <w:color w:val="000000"/>
          <w:sz w:val="24"/>
          <w:szCs w:val="24"/>
        </w:rPr>
        <w:t>sob</w:t>
      </w:r>
      <w:r w:rsidRPr="00F60B68">
        <w:rPr>
          <w:rFonts w:ascii="Times New Roman" w:hAnsi="Times New Roman" w:cs="Times New Roman"/>
          <w:color w:val="000000"/>
          <w:spacing w:val="39"/>
          <w:sz w:val="24"/>
          <w:szCs w:val="24"/>
        </w:rPr>
        <w:t xml:space="preserve"> </w:t>
      </w:r>
      <w:r w:rsidRPr="00F60B68">
        <w:rPr>
          <w:rFonts w:ascii="Times New Roman" w:hAnsi="Times New Roman" w:cs="Times New Roman"/>
          <w:color w:val="000000"/>
          <w:sz w:val="24"/>
          <w:szCs w:val="24"/>
        </w:rPr>
        <w:t>o</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nº</w:t>
      </w:r>
      <w:r w:rsidRPr="00F60B68">
        <w:rPr>
          <w:rFonts w:ascii="Times New Roman" w:hAnsi="Times New Roman" w:cs="Times New Roman"/>
          <w:color w:val="000000"/>
          <w:spacing w:val="39"/>
          <w:sz w:val="24"/>
          <w:szCs w:val="24"/>
        </w:rPr>
        <w:t xml:space="preserve"> </w:t>
      </w:r>
      <w:r w:rsidRPr="00F60B68">
        <w:rPr>
          <w:rFonts w:ascii="Times New Roman" w:hAnsi="Times New Roman" w:cs="Times New Roman"/>
          <w:color w:val="000000"/>
          <w:sz w:val="24"/>
          <w:szCs w:val="24"/>
        </w:rPr>
        <w:t>..........................................................,</w:t>
      </w:r>
      <w:r w:rsidRPr="00F60B68">
        <w:rPr>
          <w:rFonts w:ascii="Times New Roman" w:hAnsi="Times New Roman" w:cs="Times New Roman"/>
          <w:color w:val="000000"/>
          <w:spacing w:val="39"/>
          <w:sz w:val="24"/>
          <w:szCs w:val="24"/>
        </w:rPr>
        <w:t xml:space="preserve"> </w:t>
      </w:r>
      <w:r w:rsidRPr="00F60B68">
        <w:rPr>
          <w:rFonts w:ascii="Times New Roman" w:hAnsi="Times New Roman" w:cs="Times New Roman"/>
          <w:color w:val="000000"/>
          <w:sz w:val="24"/>
          <w:szCs w:val="24"/>
        </w:rPr>
        <w:t>por</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intermédio</w:t>
      </w:r>
      <w:r w:rsidRPr="00F60B68">
        <w:rPr>
          <w:rFonts w:ascii="Times New Roman" w:hAnsi="Times New Roman" w:cs="Times New Roman"/>
          <w:color w:val="000000"/>
          <w:spacing w:val="39"/>
          <w:sz w:val="24"/>
          <w:szCs w:val="24"/>
        </w:rPr>
        <w:t xml:space="preserve"> </w:t>
      </w:r>
      <w:r w:rsidRPr="00F60B68">
        <w:rPr>
          <w:rFonts w:ascii="Times New Roman" w:hAnsi="Times New Roman" w:cs="Times New Roman"/>
          <w:color w:val="000000"/>
          <w:sz w:val="24"/>
          <w:szCs w:val="24"/>
        </w:rPr>
        <w:t>de</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seu</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representante</w:t>
      </w:r>
      <w:r w:rsidRPr="00F60B68">
        <w:rPr>
          <w:rFonts w:ascii="Times New Roman" w:hAnsi="Times New Roman" w:cs="Times New Roman"/>
          <w:color w:val="000000"/>
          <w:spacing w:val="3"/>
          <w:sz w:val="24"/>
          <w:szCs w:val="24"/>
        </w:rPr>
        <w:t xml:space="preserve"> </w:t>
      </w:r>
      <w:r w:rsidRPr="00F60B68">
        <w:rPr>
          <w:rFonts w:ascii="Times New Roman" w:hAnsi="Times New Roman" w:cs="Times New Roman"/>
          <w:color w:val="000000"/>
          <w:sz w:val="24"/>
          <w:szCs w:val="24"/>
        </w:rPr>
        <w:t>legal,</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sr(a)</w:t>
      </w:r>
      <w:r w:rsidRPr="00F60B68">
        <w:rPr>
          <w:rFonts w:ascii="Times New Roman" w:hAnsi="Times New Roman" w:cs="Times New Roman"/>
          <w:color w:val="000000"/>
          <w:spacing w:val="4"/>
          <w:sz w:val="24"/>
          <w:szCs w:val="24"/>
        </w:rPr>
        <w:t xml:space="preserve"> </w:t>
      </w:r>
      <w:r w:rsidRPr="00F60B68">
        <w:rPr>
          <w:rFonts w:ascii="Times New Roman" w:hAnsi="Times New Roman" w:cs="Times New Roman"/>
          <w:color w:val="000000"/>
          <w:sz w:val="24"/>
          <w:szCs w:val="24"/>
        </w:rPr>
        <w:t>..........................................................,</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portador(a)</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do</w:t>
      </w:r>
      <w:r w:rsidRPr="00F60B68">
        <w:rPr>
          <w:rFonts w:ascii="Times New Roman" w:hAnsi="Times New Roman" w:cs="Times New Roman"/>
          <w:color w:val="000000"/>
          <w:spacing w:val="1"/>
          <w:sz w:val="24"/>
          <w:szCs w:val="24"/>
        </w:rPr>
        <w:t xml:space="preserve"> </w:t>
      </w:r>
      <w:r w:rsidRPr="00F60B68">
        <w:rPr>
          <w:rFonts w:ascii="Times New Roman" w:hAnsi="Times New Roman" w:cs="Times New Roman"/>
          <w:color w:val="000000"/>
          <w:sz w:val="24"/>
          <w:szCs w:val="24"/>
        </w:rPr>
        <w:t>CPF</w:t>
      </w:r>
      <w:r w:rsidRPr="00F60B68">
        <w:rPr>
          <w:rFonts w:ascii="Times New Roman" w:hAnsi="Times New Roman" w:cs="Times New Roman"/>
          <w:color w:val="000000"/>
          <w:spacing w:val="3"/>
          <w:sz w:val="24"/>
          <w:szCs w:val="24"/>
        </w:rPr>
        <w:t xml:space="preserve"> </w:t>
      </w:r>
      <w:r w:rsidRPr="00F60B68">
        <w:rPr>
          <w:rFonts w:ascii="Times New Roman" w:hAnsi="Times New Roman" w:cs="Times New Roman"/>
          <w:color w:val="000000"/>
          <w:spacing w:val="-5"/>
          <w:sz w:val="24"/>
          <w:szCs w:val="24"/>
        </w:rPr>
        <w:t>nº</w:t>
      </w:r>
      <w:r w:rsidRPr="00F60B68">
        <w:rPr>
          <w:rFonts w:ascii="Times New Roman" w:hAnsi="Times New Roman" w:cs="Times New Roman"/>
          <w:color w:val="000000"/>
          <w:sz w:val="24"/>
          <w:szCs w:val="24"/>
        </w:rPr>
        <w:tab/>
        <w:t>,</w:t>
      </w:r>
      <w:r w:rsidRPr="00F60B68">
        <w:rPr>
          <w:rFonts w:ascii="Times New Roman" w:hAnsi="Times New Roman" w:cs="Times New Roman"/>
          <w:color w:val="000000"/>
          <w:spacing w:val="9"/>
          <w:sz w:val="24"/>
          <w:szCs w:val="24"/>
        </w:rPr>
        <w:t xml:space="preserve"> </w:t>
      </w:r>
      <w:r w:rsidRPr="00F60B68">
        <w:rPr>
          <w:rFonts w:ascii="Times New Roman" w:hAnsi="Times New Roman" w:cs="Times New Roman"/>
          <w:b/>
          <w:color w:val="000000"/>
          <w:sz w:val="24"/>
          <w:szCs w:val="24"/>
        </w:rPr>
        <w:t>DECLARA,</w:t>
      </w:r>
      <w:r w:rsidRPr="00F60B68">
        <w:rPr>
          <w:rFonts w:ascii="Times New Roman" w:hAnsi="Times New Roman" w:cs="Times New Roman"/>
          <w:b/>
          <w:color w:val="000000"/>
          <w:spacing w:val="6"/>
          <w:sz w:val="24"/>
          <w:szCs w:val="24"/>
        </w:rPr>
        <w:t xml:space="preserve"> </w:t>
      </w:r>
      <w:r w:rsidRPr="00F60B68">
        <w:rPr>
          <w:rFonts w:ascii="Times New Roman" w:hAnsi="Times New Roman" w:cs="Times New Roman"/>
          <w:color w:val="000000"/>
          <w:spacing w:val="-4"/>
          <w:sz w:val="24"/>
          <w:szCs w:val="24"/>
        </w:rPr>
        <w:t xml:space="preserve">para </w:t>
      </w:r>
      <w:r w:rsidRPr="00F60B68">
        <w:rPr>
          <w:rFonts w:ascii="Times New Roman" w:hAnsi="Times New Roman" w:cs="Times New Roman"/>
          <w:color w:val="000000"/>
          <w:sz w:val="24"/>
          <w:szCs w:val="24"/>
        </w:rPr>
        <w:t>todos</w:t>
      </w:r>
      <w:r w:rsidRPr="00F60B68">
        <w:rPr>
          <w:rFonts w:ascii="Times New Roman" w:hAnsi="Times New Roman" w:cs="Times New Roman"/>
          <w:color w:val="000000"/>
          <w:spacing w:val="27"/>
          <w:sz w:val="24"/>
          <w:szCs w:val="24"/>
        </w:rPr>
        <w:t xml:space="preserve"> </w:t>
      </w:r>
      <w:r w:rsidRPr="00F60B68">
        <w:rPr>
          <w:rFonts w:ascii="Times New Roman" w:hAnsi="Times New Roman" w:cs="Times New Roman"/>
          <w:color w:val="000000"/>
          <w:sz w:val="24"/>
          <w:szCs w:val="24"/>
        </w:rPr>
        <w:t>os</w:t>
      </w:r>
      <w:r w:rsidRPr="00F60B68">
        <w:rPr>
          <w:rFonts w:ascii="Times New Roman" w:hAnsi="Times New Roman" w:cs="Times New Roman"/>
          <w:color w:val="000000"/>
          <w:spacing w:val="27"/>
          <w:sz w:val="24"/>
          <w:szCs w:val="24"/>
        </w:rPr>
        <w:t xml:space="preserve"> </w:t>
      </w:r>
      <w:r w:rsidRPr="00F60B68">
        <w:rPr>
          <w:rFonts w:ascii="Times New Roman" w:hAnsi="Times New Roman" w:cs="Times New Roman"/>
          <w:color w:val="000000"/>
          <w:sz w:val="24"/>
          <w:szCs w:val="24"/>
        </w:rPr>
        <w:t>efeitos</w:t>
      </w:r>
      <w:r w:rsidRPr="00F60B68">
        <w:rPr>
          <w:rFonts w:ascii="Times New Roman" w:hAnsi="Times New Roman" w:cs="Times New Roman"/>
          <w:color w:val="000000"/>
          <w:spacing w:val="26"/>
          <w:sz w:val="24"/>
          <w:szCs w:val="24"/>
        </w:rPr>
        <w:t xml:space="preserve"> </w:t>
      </w:r>
      <w:r w:rsidRPr="00F60B68">
        <w:rPr>
          <w:rFonts w:ascii="Times New Roman" w:hAnsi="Times New Roman" w:cs="Times New Roman"/>
          <w:color w:val="000000"/>
          <w:sz w:val="24"/>
          <w:szCs w:val="24"/>
        </w:rPr>
        <w:t>legais,</w:t>
      </w:r>
      <w:r w:rsidRPr="00F60B68">
        <w:rPr>
          <w:rFonts w:ascii="Times New Roman" w:hAnsi="Times New Roman" w:cs="Times New Roman"/>
          <w:color w:val="000000"/>
          <w:spacing w:val="27"/>
          <w:sz w:val="24"/>
          <w:szCs w:val="24"/>
        </w:rPr>
        <w:t xml:space="preserve"> </w:t>
      </w:r>
      <w:r w:rsidRPr="00F60B68">
        <w:rPr>
          <w:rFonts w:ascii="Times New Roman" w:hAnsi="Times New Roman" w:cs="Times New Roman"/>
          <w:color w:val="000000"/>
          <w:sz w:val="24"/>
          <w:szCs w:val="24"/>
        </w:rPr>
        <w:t>a</w:t>
      </w:r>
      <w:r w:rsidRPr="00F60B68">
        <w:rPr>
          <w:rFonts w:ascii="Times New Roman" w:hAnsi="Times New Roman" w:cs="Times New Roman"/>
          <w:color w:val="000000"/>
          <w:spacing w:val="27"/>
          <w:sz w:val="24"/>
          <w:szCs w:val="24"/>
        </w:rPr>
        <w:t xml:space="preserve"> </w:t>
      </w:r>
      <w:r w:rsidRPr="00F60B68">
        <w:rPr>
          <w:rFonts w:ascii="Times New Roman" w:hAnsi="Times New Roman" w:cs="Times New Roman"/>
          <w:color w:val="000000"/>
          <w:sz w:val="24"/>
          <w:szCs w:val="24"/>
        </w:rPr>
        <w:t>veracidade</w:t>
      </w:r>
      <w:r w:rsidRPr="00F60B68">
        <w:rPr>
          <w:rFonts w:ascii="Times New Roman" w:hAnsi="Times New Roman" w:cs="Times New Roman"/>
          <w:color w:val="000000"/>
          <w:spacing w:val="27"/>
          <w:sz w:val="24"/>
          <w:szCs w:val="24"/>
        </w:rPr>
        <w:t xml:space="preserve"> </w:t>
      </w:r>
      <w:r w:rsidRPr="00F60B68">
        <w:rPr>
          <w:rFonts w:ascii="Times New Roman" w:hAnsi="Times New Roman" w:cs="Times New Roman"/>
          <w:color w:val="000000"/>
          <w:sz w:val="24"/>
          <w:szCs w:val="24"/>
        </w:rPr>
        <w:t>de</w:t>
      </w:r>
      <w:r w:rsidRPr="00F60B68">
        <w:rPr>
          <w:rFonts w:ascii="Times New Roman" w:hAnsi="Times New Roman" w:cs="Times New Roman"/>
          <w:color w:val="000000"/>
          <w:spacing w:val="27"/>
          <w:sz w:val="24"/>
          <w:szCs w:val="24"/>
        </w:rPr>
        <w:t xml:space="preserve"> </w:t>
      </w:r>
      <w:r w:rsidRPr="00F60B68">
        <w:rPr>
          <w:rFonts w:ascii="Times New Roman" w:hAnsi="Times New Roman" w:cs="Times New Roman"/>
          <w:color w:val="000000"/>
          <w:sz w:val="24"/>
          <w:szCs w:val="24"/>
        </w:rPr>
        <w:t>todas</w:t>
      </w:r>
      <w:r w:rsidRPr="00F60B68">
        <w:rPr>
          <w:rFonts w:ascii="Times New Roman" w:hAnsi="Times New Roman" w:cs="Times New Roman"/>
          <w:color w:val="000000"/>
          <w:spacing w:val="26"/>
          <w:sz w:val="24"/>
          <w:szCs w:val="24"/>
        </w:rPr>
        <w:t xml:space="preserve"> </w:t>
      </w:r>
      <w:r w:rsidRPr="00F60B68">
        <w:rPr>
          <w:rFonts w:ascii="Times New Roman" w:hAnsi="Times New Roman" w:cs="Times New Roman"/>
          <w:color w:val="000000"/>
          <w:sz w:val="24"/>
          <w:szCs w:val="24"/>
        </w:rPr>
        <w:t>as</w:t>
      </w:r>
      <w:r w:rsidRPr="00F60B68">
        <w:rPr>
          <w:rFonts w:ascii="Times New Roman" w:hAnsi="Times New Roman" w:cs="Times New Roman"/>
          <w:color w:val="000000"/>
          <w:spacing w:val="26"/>
          <w:sz w:val="24"/>
          <w:szCs w:val="24"/>
        </w:rPr>
        <w:t xml:space="preserve"> </w:t>
      </w:r>
      <w:r w:rsidRPr="00F60B68">
        <w:rPr>
          <w:rFonts w:ascii="Times New Roman" w:hAnsi="Times New Roman" w:cs="Times New Roman"/>
          <w:color w:val="000000"/>
          <w:sz w:val="24"/>
          <w:szCs w:val="24"/>
        </w:rPr>
        <w:t>informações,</w:t>
      </w:r>
      <w:r w:rsidRPr="00F60B68">
        <w:rPr>
          <w:rFonts w:ascii="Times New Roman" w:hAnsi="Times New Roman" w:cs="Times New Roman"/>
          <w:color w:val="000000"/>
          <w:spacing w:val="26"/>
          <w:sz w:val="24"/>
          <w:szCs w:val="24"/>
        </w:rPr>
        <w:t xml:space="preserve"> </w:t>
      </w:r>
      <w:r w:rsidRPr="00F60B68">
        <w:rPr>
          <w:rFonts w:ascii="Times New Roman" w:hAnsi="Times New Roman" w:cs="Times New Roman"/>
          <w:color w:val="000000"/>
          <w:sz w:val="24"/>
          <w:szCs w:val="24"/>
        </w:rPr>
        <w:t>declarações,</w:t>
      </w:r>
      <w:r w:rsidRPr="00F60B68">
        <w:rPr>
          <w:rFonts w:ascii="Times New Roman" w:hAnsi="Times New Roman" w:cs="Times New Roman"/>
          <w:color w:val="000000"/>
          <w:spacing w:val="26"/>
          <w:sz w:val="24"/>
          <w:szCs w:val="24"/>
        </w:rPr>
        <w:t xml:space="preserve"> </w:t>
      </w:r>
      <w:r w:rsidRPr="00F60B68">
        <w:rPr>
          <w:rFonts w:ascii="Times New Roman" w:hAnsi="Times New Roman" w:cs="Times New Roman"/>
          <w:color w:val="000000"/>
          <w:sz w:val="24"/>
          <w:szCs w:val="24"/>
        </w:rPr>
        <w:t>conteúdos</w:t>
      </w:r>
      <w:r w:rsidRPr="00F60B68">
        <w:rPr>
          <w:rFonts w:ascii="Times New Roman" w:hAnsi="Times New Roman" w:cs="Times New Roman"/>
          <w:color w:val="000000"/>
          <w:spacing w:val="27"/>
          <w:sz w:val="24"/>
          <w:szCs w:val="24"/>
        </w:rPr>
        <w:t xml:space="preserve"> </w:t>
      </w:r>
      <w:r w:rsidRPr="00F60B68">
        <w:rPr>
          <w:rFonts w:ascii="Times New Roman" w:hAnsi="Times New Roman" w:cs="Times New Roman"/>
          <w:color w:val="000000"/>
          <w:sz w:val="24"/>
          <w:szCs w:val="24"/>
        </w:rPr>
        <w:t>e</w:t>
      </w:r>
      <w:r w:rsidRPr="00F60B68">
        <w:rPr>
          <w:rFonts w:ascii="Times New Roman" w:hAnsi="Times New Roman" w:cs="Times New Roman"/>
          <w:color w:val="000000"/>
          <w:spacing w:val="25"/>
          <w:sz w:val="24"/>
          <w:szCs w:val="24"/>
        </w:rPr>
        <w:t xml:space="preserve"> </w:t>
      </w:r>
      <w:r w:rsidRPr="00F60B68">
        <w:rPr>
          <w:rFonts w:ascii="Times New Roman" w:hAnsi="Times New Roman" w:cs="Times New Roman"/>
          <w:color w:val="000000"/>
          <w:sz w:val="24"/>
          <w:szCs w:val="24"/>
        </w:rPr>
        <w:t>dos</w:t>
      </w:r>
      <w:r w:rsidRPr="00F60B68">
        <w:rPr>
          <w:rFonts w:ascii="Times New Roman" w:hAnsi="Times New Roman" w:cs="Times New Roman"/>
          <w:color w:val="000000"/>
          <w:spacing w:val="24"/>
          <w:sz w:val="24"/>
          <w:szCs w:val="24"/>
        </w:rPr>
        <w:t xml:space="preserve"> </w:t>
      </w:r>
      <w:r w:rsidRPr="00F60B68">
        <w:rPr>
          <w:rFonts w:ascii="Times New Roman" w:hAnsi="Times New Roman" w:cs="Times New Roman"/>
          <w:color w:val="000000"/>
          <w:sz w:val="24"/>
          <w:szCs w:val="24"/>
        </w:rPr>
        <w:t>documentos</w:t>
      </w:r>
      <w:r w:rsidRPr="00F60B68">
        <w:rPr>
          <w:rFonts w:ascii="Times New Roman" w:hAnsi="Times New Roman" w:cs="Times New Roman"/>
          <w:color w:val="000000"/>
          <w:spacing w:val="26"/>
          <w:sz w:val="24"/>
          <w:szCs w:val="24"/>
        </w:rPr>
        <w:t xml:space="preserve"> </w:t>
      </w:r>
      <w:r w:rsidRPr="00F60B68">
        <w:rPr>
          <w:rFonts w:ascii="Times New Roman" w:hAnsi="Times New Roman" w:cs="Times New Roman"/>
          <w:color w:val="000000"/>
          <w:sz w:val="24"/>
          <w:szCs w:val="24"/>
        </w:rPr>
        <w:t>apresentados,</w:t>
      </w:r>
      <w:r w:rsidRPr="00F60B68">
        <w:rPr>
          <w:rFonts w:ascii="Times New Roman" w:hAnsi="Times New Roman" w:cs="Times New Roman"/>
          <w:color w:val="000000"/>
          <w:spacing w:val="40"/>
          <w:sz w:val="24"/>
          <w:szCs w:val="24"/>
        </w:rPr>
        <w:t xml:space="preserve"> </w:t>
      </w:r>
      <w:r w:rsidRPr="00F60B68">
        <w:rPr>
          <w:rFonts w:ascii="Times New Roman" w:hAnsi="Times New Roman" w:cs="Times New Roman"/>
          <w:color w:val="000000"/>
          <w:sz w:val="24"/>
          <w:szCs w:val="24"/>
        </w:rPr>
        <w:t>firmando compromisso de colaboração em eventuais diligências e esclarecimentos.</w:t>
      </w:r>
    </w:p>
    <w:p w:rsidR="003902D6" w:rsidRPr="00F60B68" w:rsidRDefault="003902D6" w:rsidP="003902D6">
      <w:pPr>
        <w:pStyle w:val="Corpodetexto"/>
        <w:jc w:val="both"/>
        <w:rPr>
          <w:rFonts w:ascii="Times New Roman" w:hAnsi="Times New Roman" w:cs="Times New Roman"/>
          <w:color w:val="000000"/>
          <w:sz w:val="24"/>
          <w:szCs w:val="24"/>
        </w:rPr>
      </w:pPr>
    </w:p>
    <w:p w:rsidR="003902D6" w:rsidRPr="00F60B68" w:rsidRDefault="003902D6" w:rsidP="003902D6">
      <w:pPr>
        <w:pStyle w:val="Corpodetexto"/>
        <w:rPr>
          <w:rFonts w:ascii="Times New Roman" w:hAnsi="Times New Roman" w:cs="Times New Roman"/>
          <w:color w:val="000000"/>
          <w:sz w:val="24"/>
          <w:szCs w:val="24"/>
        </w:rPr>
      </w:pPr>
    </w:p>
    <w:p w:rsidR="003902D6" w:rsidRPr="00F60B68" w:rsidRDefault="003902D6" w:rsidP="003902D6">
      <w:pPr>
        <w:pStyle w:val="Corpodetexto"/>
        <w:spacing w:before="1"/>
        <w:ind w:left="2544" w:right="2545"/>
        <w:jc w:val="center"/>
        <w:rPr>
          <w:rFonts w:ascii="Times New Roman" w:hAnsi="Times New Roman" w:cs="Times New Roman"/>
          <w:color w:val="000000"/>
          <w:sz w:val="24"/>
          <w:szCs w:val="24"/>
        </w:rPr>
      </w:pPr>
      <w:r w:rsidRPr="00F60B68">
        <w:rPr>
          <w:rFonts w:ascii="Times New Roman" w:hAnsi="Times New Roman" w:cs="Times New Roman"/>
          <w:color w:val="000000"/>
          <w:sz w:val="24"/>
          <w:szCs w:val="24"/>
        </w:rPr>
        <w:t>(Local</w:t>
      </w:r>
      <w:r w:rsidRPr="00F60B68">
        <w:rPr>
          <w:rFonts w:ascii="Times New Roman" w:hAnsi="Times New Roman" w:cs="Times New Roman"/>
          <w:color w:val="000000"/>
          <w:spacing w:val="-2"/>
          <w:sz w:val="24"/>
          <w:szCs w:val="24"/>
        </w:rPr>
        <w:t xml:space="preserve"> </w:t>
      </w:r>
      <w:r w:rsidRPr="00F60B68">
        <w:rPr>
          <w:rFonts w:ascii="Times New Roman" w:hAnsi="Times New Roman" w:cs="Times New Roman"/>
          <w:color w:val="000000"/>
          <w:sz w:val="24"/>
          <w:szCs w:val="24"/>
        </w:rPr>
        <w:t>e</w:t>
      </w:r>
      <w:r w:rsidRPr="00F60B68">
        <w:rPr>
          <w:rFonts w:ascii="Times New Roman" w:hAnsi="Times New Roman" w:cs="Times New Roman"/>
          <w:color w:val="000000"/>
          <w:spacing w:val="-1"/>
          <w:sz w:val="24"/>
          <w:szCs w:val="24"/>
        </w:rPr>
        <w:t xml:space="preserve"> </w:t>
      </w:r>
      <w:r w:rsidRPr="00F60B68">
        <w:rPr>
          <w:rFonts w:ascii="Times New Roman" w:hAnsi="Times New Roman" w:cs="Times New Roman"/>
          <w:color w:val="000000"/>
          <w:spacing w:val="-2"/>
          <w:sz w:val="24"/>
          <w:szCs w:val="24"/>
        </w:rPr>
        <w:t>data)</w:t>
      </w:r>
    </w:p>
    <w:p w:rsidR="003902D6" w:rsidRPr="00F60B68" w:rsidRDefault="003902D6" w:rsidP="003902D6">
      <w:pPr>
        <w:ind w:left="2545" w:right="2545"/>
        <w:jc w:val="center"/>
        <w:rPr>
          <w:rFonts w:ascii="Times New Roman" w:hAnsi="Times New Roman" w:cs="Times New Roman"/>
          <w:color w:val="000000"/>
          <w:sz w:val="24"/>
          <w:szCs w:val="24"/>
        </w:rPr>
      </w:pPr>
      <w:r w:rsidRPr="00F60B68">
        <w:rPr>
          <w:rFonts w:ascii="Times New Roman" w:hAnsi="Times New Roman" w:cs="Times New Roman"/>
          <w:color w:val="000000"/>
          <w:sz w:val="24"/>
          <w:szCs w:val="24"/>
        </w:rPr>
        <w:t>(Assinatura</w:t>
      </w:r>
      <w:r w:rsidRPr="00F60B68">
        <w:rPr>
          <w:rFonts w:ascii="Times New Roman" w:hAnsi="Times New Roman" w:cs="Times New Roman"/>
          <w:color w:val="000000"/>
          <w:spacing w:val="-4"/>
          <w:sz w:val="24"/>
          <w:szCs w:val="24"/>
        </w:rPr>
        <w:t xml:space="preserve"> </w:t>
      </w:r>
      <w:r w:rsidRPr="00F60B68">
        <w:rPr>
          <w:rFonts w:ascii="Times New Roman" w:hAnsi="Times New Roman" w:cs="Times New Roman"/>
          <w:color w:val="000000"/>
          <w:sz w:val="24"/>
          <w:szCs w:val="24"/>
        </w:rPr>
        <w:t>da</w:t>
      </w:r>
      <w:r w:rsidRPr="00F60B68">
        <w:rPr>
          <w:rFonts w:ascii="Times New Roman" w:hAnsi="Times New Roman" w:cs="Times New Roman"/>
          <w:color w:val="000000"/>
          <w:spacing w:val="-4"/>
          <w:sz w:val="24"/>
          <w:szCs w:val="24"/>
        </w:rPr>
        <w:t xml:space="preserve"> </w:t>
      </w:r>
      <w:r w:rsidRPr="00F60B68">
        <w:rPr>
          <w:rFonts w:ascii="Times New Roman" w:hAnsi="Times New Roman" w:cs="Times New Roman"/>
          <w:color w:val="000000"/>
          <w:sz w:val="24"/>
          <w:szCs w:val="24"/>
        </w:rPr>
        <w:t>licitante/</w:t>
      </w:r>
      <w:r w:rsidRPr="00F60B68">
        <w:rPr>
          <w:rFonts w:ascii="Times New Roman" w:hAnsi="Times New Roman" w:cs="Times New Roman"/>
          <w:b/>
          <w:color w:val="000000"/>
          <w:sz w:val="24"/>
          <w:szCs w:val="24"/>
        </w:rPr>
        <w:t>representante</w:t>
      </w:r>
      <w:r w:rsidRPr="00F60B68">
        <w:rPr>
          <w:rFonts w:ascii="Times New Roman" w:hAnsi="Times New Roman" w:cs="Times New Roman"/>
          <w:b/>
          <w:color w:val="000000"/>
          <w:spacing w:val="-4"/>
          <w:sz w:val="24"/>
          <w:szCs w:val="24"/>
        </w:rPr>
        <w:t xml:space="preserve"> </w:t>
      </w:r>
      <w:r w:rsidRPr="00F60B68">
        <w:rPr>
          <w:rFonts w:ascii="Times New Roman" w:hAnsi="Times New Roman" w:cs="Times New Roman"/>
          <w:b/>
          <w:color w:val="000000"/>
          <w:sz w:val="24"/>
          <w:szCs w:val="24"/>
        </w:rPr>
        <w:t>legal</w:t>
      </w:r>
      <w:r w:rsidRPr="00F60B68">
        <w:rPr>
          <w:rFonts w:ascii="Times New Roman" w:hAnsi="Times New Roman" w:cs="Times New Roman"/>
          <w:b/>
          <w:color w:val="000000"/>
          <w:spacing w:val="-5"/>
          <w:sz w:val="24"/>
          <w:szCs w:val="24"/>
        </w:rPr>
        <w:t xml:space="preserve"> </w:t>
      </w:r>
      <w:r w:rsidRPr="00F60B68">
        <w:rPr>
          <w:rFonts w:ascii="Times New Roman" w:hAnsi="Times New Roman" w:cs="Times New Roman"/>
          <w:b/>
          <w:color w:val="000000"/>
          <w:sz w:val="24"/>
          <w:szCs w:val="24"/>
        </w:rPr>
        <w:t>da</w:t>
      </w:r>
      <w:r w:rsidRPr="00F60B68">
        <w:rPr>
          <w:rFonts w:ascii="Times New Roman" w:hAnsi="Times New Roman" w:cs="Times New Roman"/>
          <w:b/>
          <w:color w:val="000000"/>
          <w:spacing w:val="-4"/>
          <w:sz w:val="24"/>
          <w:szCs w:val="24"/>
        </w:rPr>
        <w:t xml:space="preserve"> </w:t>
      </w:r>
      <w:r w:rsidRPr="00F60B68">
        <w:rPr>
          <w:rFonts w:ascii="Times New Roman" w:hAnsi="Times New Roman" w:cs="Times New Roman"/>
          <w:b/>
          <w:color w:val="000000"/>
          <w:spacing w:val="-2"/>
          <w:sz w:val="24"/>
          <w:szCs w:val="24"/>
        </w:rPr>
        <w:t>empresa</w:t>
      </w:r>
      <w:r w:rsidRPr="00F60B68">
        <w:rPr>
          <w:rFonts w:ascii="Times New Roman" w:hAnsi="Times New Roman" w:cs="Times New Roman"/>
          <w:color w:val="000000"/>
          <w:spacing w:val="-2"/>
          <w:sz w:val="24"/>
          <w:szCs w:val="24"/>
        </w:rPr>
        <w:t>)</w:t>
      </w: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D6395B" w:rsidRPr="00F60B68" w:rsidRDefault="00D6395B" w:rsidP="00C77B75">
      <w:pPr>
        <w:spacing w:line="275" w:lineRule="exact"/>
        <w:rPr>
          <w:rFonts w:ascii="Times New Roman" w:hAnsi="Times New Roman" w:cs="Times New Roman"/>
          <w:sz w:val="20"/>
          <w:szCs w:val="20"/>
        </w:rPr>
      </w:pPr>
    </w:p>
    <w:p w:rsidR="00D6395B" w:rsidRPr="00F60B68" w:rsidRDefault="00D6395B" w:rsidP="00C77B75">
      <w:pPr>
        <w:spacing w:line="275" w:lineRule="exact"/>
        <w:rPr>
          <w:rFonts w:ascii="Times New Roman" w:hAnsi="Times New Roman" w:cs="Times New Roman"/>
          <w:sz w:val="20"/>
          <w:szCs w:val="20"/>
        </w:rPr>
      </w:pPr>
    </w:p>
    <w:p w:rsidR="00D6395B" w:rsidRPr="00F60B68" w:rsidRDefault="00D6395B" w:rsidP="00C77B75">
      <w:pPr>
        <w:spacing w:line="275" w:lineRule="exact"/>
        <w:rPr>
          <w:rFonts w:ascii="Times New Roman" w:hAnsi="Times New Roman" w:cs="Times New Roman"/>
          <w:sz w:val="20"/>
          <w:szCs w:val="20"/>
        </w:rPr>
      </w:pPr>
    </w:p>
    <w:p w:rsidR="00D6395B" w:rsidRPr="00F60B68" w:rsidRDefault="00D6395B" w:rsidP="00C77B75">
      <w:pPr>
        <w:spacing w:line="275" w:lineRule="exact"/>
        <w:rPr>
          <w:rFonts w:ascii="Times New Roman" w:hAnsi="Times New Roman" w:cs="Times New Roman"/>
          <w:sz w:val="20"/>
          <w:szCs w:val="20"/>
        </w:rPr>
      </w:pPr>
    </w:p>
    <w:p w:rsidR="00D6395B" w:rsidRPr="00F60B68" w:rsidRDefault="00D6395B" w:rsidP="00C77B75">
      <w:pPr>
        <w:spacing w:line="275" w:lineRule="exact"/>
        <w:rPr>
          <w:rFonts w:ascii="Times New Roman" w:hAnsi="Times New Roman" w:cs="Times New Roman"/>
          <w:sz w:val="20"/>
          <w:szCs w:val="20"/>
        </w:rPr>
      </w:pPr>
    </w:p>
    <w:p w:rsidR="00D6395B" w:rsidRPr="00F60B68" w:rsidRDefault="00D6395B"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3902D6" w:rsidRPr="00F60B68" w:rsidRDefault="003902D6"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pStyle w:val="Ttulo3"/>
        <w:spacing w:before="59"/>
        <w:ind w:left="218"/>
        <w:rPr>
          <w:rFonts w:ascii="Times New Roman" w:hAnsi="Times New Roman" w:cs="Times New Roman"/>
          <w:color w:val="000000" w:themeColor="text1"/>
        </w:rPr>
      </w:pPr>
      <w:r w:rsidRPr="00F60B68">
        <w:rPr>
          <w:rFonts w:ascii="Times New Roman" w:hAnsi="Times New Roman" w:cs="Times New Roman"/>
          <w:color w:val="000000" w:themeColor="text1"/>
        </w:rPr>
        <w:t>ANEXO VII</w:t>
      </w:r>
      <w:r w:rsidR="002E5756" w:rsidRPr="00F60B68">
        <w:rPr>
          <w:rFonts w:ascii="Times New Roman" w:hAnsi="Times New Roman" w:cs="Times New Roman"/>
          <w:color w:val="000000" w:themeColor="text1"/>
        </w:rPr>
        <w:t>I</w:t>
      </w:r>
      <w:r w:rsidRPr="00F60B68">
        <w:rPr>
          <w:rFonts w:ascii="Times New Roman" w:hAnsi="Times New Roman" w:cs="Times New Roman"/>
          <w:color w:val="000000" w:themeColor="text1"/>
        </w:rPr>
        <w:t xml:space="preserve"> - MODELO DE DECLARAÇÃO DE ENQUADRAMENTO DE MICROEMPRESA OU EMPRESA DE PEQUENO </w:t>
      </w:r>
      <w:r w:rsidRPr="00F60B68">
        <w:rPr>
          <w:rFonts w:ascii="Times New Roman" w:hAnsi="Times New Roman" w:cs="Times New Roman"/>
          <w:color w:val="000000" w:themeColor="text1"/>
          <w:spacing w:val="-4"/>
        </w:rPr>
        <w:t>PORTE</w:t>
      </w:r>
    </w:p>
    <w:p w:rsidR="00C77B75" w:rsidRPr="00F60B68" w:rsidRDefault="00C77B75" w:rsidP="003902D6">
      <w:pPr>
        <w:pStyle w:val="Corpodetexto"/>
        <w:spacing w:before="10"/>
        <w:rPr>
          <w:rFonts w:ascii="Times New Roman" w:hAnsi="Times New Roman" w:cs="Times New Roman"/>
          <w:b/>
          <w:sz w:val="15"/>
        </w:rPr>
      </w:pPr>
      <w:r w:rsidRPr="00F60B68">
        <w:rPr>
          <w:rFonts w:ascii="Times New Roman" w:hAnsi="Times New Roman" w:cs="Times New Roman"/>
          <w:noProof/>
          <w:lang w:val="pt-BR" w:eastAsia="pt-BR"/>
        </w:rPr>
        <mc:AlternateContent>
          <mc:Choice Requires="wps">
            <w:drawing>
              <wp:anchor distT="0" distB="0" distL="0" distR="0" simplePos="0" relativeHeight="251672576" behindDoc="1" locked="0" layoutInCell="1" allowOverlap="1" wp14:anchorId="3FC2D8A3" wp14:editId="30FDBF81">
                <wp:simplePos x="0" y="0"/>
                <wp:positionH relativeFrom="page">
                  <wp:posOffset>882650</wp:posOffset>
                </wp:positionH>
                <wp:positionV relativeFrom="paragraph">
                  <wp:posOffset>138430</wp:posOffset>
                </wp:positionV>
                <wp:extent cx="6160135" cy="279400"/>
                <wp:effectExtent l="0" t="0" r="0" b="0"/>
                <wp:wrapTopAndBottom/>
                <wp:docPr id="28"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0135" cy="279400"/>
                        </a:xfrm>
                        <a:prstGeom prst="rect">
                          <a:avLst/>
                        </a:prstGeom>
                        <a:solidFill>
                          <a:srgbClr val="DBE4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85E78" w:rsidRDefault="00C85E78" w:rsidP="00C77B75">
                            <w:pPr>
                              <w:ind w:left="28"/>
                              <w:rPr>
                                <w:rFonts w:ascii="Calibri" w:hAnsi="Calibri"/>
                                <w:b/>
                                <w:color w:val="000000"/>
                                <w:sz w:val="18"/>
                              </w:rPr>
                            </w:pPr>
                            <w:r>
                              <w:rPr>
                                <w:rFonts w:ascii="Calibri" w:hAnsi="Calibri"/>
                                <w:b/>
                                <w:color w:val="000000"/>
                                <w:sz w:val="18"/>
                              </w:rPr>
                              <w:t>*Esta</w:t>
                            </w:r>
                            <w:r>
                              <w:rPr>
                                <w:rFonts w:ascii="Calibri" w:hAnsi="Calibri"/>
                                <w:b/>
                                <w:color w:val="000000"/>
                                <w:spacing w:val="24"/>
                                <w:sz w:val="18"/>
                              </w:rPr>
                              <w:t xml:space="preserve"> </w:t>
                            </w:r>
                            <w:r>
                              <w:rPr>
                                <w:rFonts w:ascii="Calibri" w:hAnsi="Calibri"/>
                                <w:b/>
                                <w:color w:val="000000"/>
                                <w:sz w:val="18"/>
                              </w:rPr>
                              <w:t>declaração</w:t>
                            </w:r>
                            <w:r>
                              <w:rPr>
                                <w:rFonts w:ascii="Calibri" w:hAnsi="Calibri"/>
                                <w:b/>
                                <w:color w:val="000000"/>
                                <w:spacing w:val="24"/>
                                <w:sz w:val="18"/>
                              </w:rPr>
                              <w:t xml:space="preserve"> </w:t>
                            </w:r>
                            <w:r>
                              <w:rPr>
                                <w:rFonts w:ascii="Calibri" w:hAnsi="Calibri"/>
                                <w:b/>
                                <w:color w:val="000000"/>
                                <w:sz w:val="18"/>
                              </w:rPr>
                              <w:t>somente</w:t>
                            </w:r>
                            <w:r>
                              <w:rPr>
                                <w:rFonts w:ascii="Calibri" w:hAnsi="Calibri"/>
                                <w:b/>
                                <w:color w:val="000000"/>
                                <w:spacing w:val="28"/>
                                <w:sz w:val="18"/>
                              </w:rPr>
                              <w:t xml:space="preserve"> </w:t>
                            </w:r>
                            <w:r>
                              <w:rPr>
                                <w:rFonts w:ascii="Calibri" w:hAnsi="Calibri"/>
                                <w:b/>
                                <w:color w:val="000000"/>
                                <w:sz w:val="18"/>
                              </w:rPr>
                              <w:t>deverá</w:t>
                            </w:r>
                            <w:r>
                              <w:rPr>
                                <w:rFonts w:ascii="Calibri" w:hAnsi="Calibri"/>
                                <w:b/>
                                <w:color w:val="000000"/>
                                <w:spacing w:val="25"/>
                                <w:sz w:val="18"/>
                              </w:rPr>
                              <w:t xml:space="preserve"> </w:t>
                            </w:r>
                            <w:r>
                              <w:rPr>
                                <w:rFonts w:ascii="Calibri" w:hAnsi="Calibri"/>
                                <w:b/>
                                <w:color w:val="000000"/>
                                <w:sz w:val="18"/>
                              </w:rPr>
                              <w:t>ser</w:t>
                            </w:r>
                            <w:r>
                              <w:rPr>
                                <w:rFonts w:ascii="Calibri" w:hAnsi="Calibri"/>
                                <w:b/>
                                <w:color w:val="000000"/>
                                <w:spacing w:val="25"/>
                                <w:sz w:val="18"/>
                              </w:rPr>
                              <w:t xml:space="preserve"> </w:t>
                            </w:r>
                            <w:r>
                              <w:rPr>
                                <w:rFonts w:ascii="Calibri" w:hAnsi="Calibri"/>
                                <w:b/>
                                <w:color w:val="000000"/>
                                <w:sz w:val="18"/>
                              </w:rPr>
                              <w:t>apresentada,</w:t>
                            </w:r>
                            <w:r>
                              <w:rPr>
                                <w:rFonts w:ascii="Calibri" w:hAnsi="Calibri"/>
                                <w:b/>
                                <w:color w:val="000000"/>
                                <w:spacing w:val="23"/>
                                <w:sz w:val="18"/>
                              </w:rPr>
                              <w:t xml:space="preserve"> </w:t>
                            </w:r>
                            <w:r>
                              <w:rPr>
                                <w:rFonts w:ascii="Calibri" w:hAnsi="Calibri"/>
                                <w:b/>
                                <w:color w:val="000000"/>
                                <w:sz w:val="18"/>
                              </w:rPr>
                              <w:t>na</w:t>
                            </w:r>
                            <w:r>
                              <w:rPr>
                                <w:rFonts w:ascii="Calibri" w:hAnsi="Calibri"/>
                                <w:b/>
                                <w:color w:val="000000"/>
                                <w:spacing w:val="24"/>
                                <w:sz w:val="18"/>
                              </w:rPr>
                              <w:t xml:space="preserve"> </w:t>
                            </w:r>
                            <w:r>
                              <w:rPr>
                                <w:rFonts w:ascii="Calibri" w:hAnsi="Calibri"/>
                                <w:b/>
                                <w:color w:val="000000"/>
                                <w:sz w:val="18"/>
                              </w:rPr>
                              <w:t>fase</w:t>
                            </w:r>
                            <w:r>
                              <w:rPr>
                                <w:rFonts w:ascii="Calibri" w:hAnsi="Calibri"/>
                                <w:b/>
                                <w:color w:val="000000"/>
                                <w:spacing w:val="25"/>
                                <w:sz w:val="18"/>
                              </w:rPr>
                              <w:t xml:space="preserve"> </w:t>
                            </w:r>
                            <w:r>
                              <w:rPr>
                                <w:rFonts w:ascii="Calibri" w:hAnsi="Calibri"/>
                                <w:b/>
                                <w:color w:val="000000"/>
                                <w:sz w:val="18"/>
                              </w:rPr>
                              <w:t>de</w:t>
                            </w:r>
                            <w:r>
                              <w:rPr>
                                <w:rFonts w:ascii="Calibri" w:hAnsi="Calibri"/>
                                <w:b/>
                                <w:color w:val="000000"/>
                                <w:spacing w:val="29"/>
                                <w:sz w:val="18"/>
                              </w:rPr>
                              <w:t xml:space="preserve"> </w:t>
                            </w:r>
                            <w:r>
                              <w:rPr>
                                <w:rFonts w:ascii="Calibri" w:hAnsi="Calibri"/>
                                <w:b/>
                                <w:color w:val="000000"/>
                                <w:sz w:val="18"/>
                              </w:rPr>
                              <w:t>habilitação,</w:t>
                            </w:r>
                            <w:r>
                              <w:rPr>
                                <w:rFonts w:ascii="Calibri" w:hAnsi="Calibri"/>
                                <w:b/>
                                <w:color w:val="000000"/>
                                <w:spacing w:val="29"/>
                                <w:sz w:val="18"/>
                              </w:rPr>
                              <w:t xml:space="preserve"> </w:t>
                            </w:r>
                            <w:r>
                              <w:rPr>
                                <w:rFonts w:ascii="Calibri" w:hAnsi="Calibri"/>
                                <w:b/>
                                <w:color w:val="000000"/>
                                <w:sz w:val="18"/>
                              </w:rPr>
                              <w:t>caso</w:t>
                            </w:r>
                            <w:r>
                              <w:rPr>
                                <w:rFonts w:ascii="Calibri" w:hAnsi="Calibri"/>
                                <w:b/>
                                <w:color w:val="000000"/>
                                <w:spacing w:val="24"/>
                                <w:sz w:val="18"/>
                              </w:rPr>
                              <w:t xml:space="preserve"> </w:t>
                            </w:r>
                            <w:r>
                              <w:rPr>
                                <w:rFonts w:ascii="Calibri" w:hAnsi="Calibri"/>
                                <w:b/>
                                <w:color w:val="000000"/>
                                <w:sz w:val="18"/>
                              </w:rPr>
                              <w:t>a</w:t>
                            </w:r>
                            <w:r>
                              <w:rPr>
                                <w:rFonts w:ascii="Calibri" w:hAnsi="Calibri"/>
                                <w:b/>
                                <w:color w:val="000000"/>
                                <w:spacing w:val="26"/>
                                <w:sz w:val="18"/>
                              </w:rPr>
                              <w:t xml:space="preserve"> </w:t>
                            </w:r>
                            <w:r>
                              <w:rPr>
                                <w:rFonts w:ascii="Calibri" w:hAnsi="Calibri"/>
                                <w:b/>
                                <w:color w:val="000000"/>
                                <w:sz w:val="18"/>
                              </w:rPr>
                              <w:t>licitante</w:t>
                            </w:r>
                            <w:r>
                              <w:rPr>
                                <w:rFonts w:ascii="Calibri" w:hAnsi="Calibri"/>
                                <w:b/>
                                <w:color w:val="000000"/>
                                <w:spacing w:val="25"/>
                                <w:sz w:val="18"/>
                              </w:rPr>
                              <w:t xml:space="preserve"> </w:t>
                            </w:r>
                            <w:r>
                              <w:rPr>
                                <w:rFonts w:ascii="Calibri" w:hAnsi="Calibri"/>
                                <w:b/>
                                <w:color w:val="000000"/>
                                <w:sz w:val="18"/>
                              </w:rPr>
                              <w:t>tenha</w:t>
                            </w:r>
                            <w:r>
                              <w:rPr>
                                <w:rFonts w:ascii="Calibri" w:hAnsi="Calibri"/>
                                <w:b/>
                                <w:color w:val="000000"/>
                                <w:spacing w:val="24"/>
                                <w:sz w:val="18"/>
                              </w:rPr>
                              <w:t xml:space="preserve"> </w:t>
                            </w:r>
                            <w:r>
                              <w:rPr>
                                <w:rFonts w:ascii="Calibri" w:hAnsi="Calibri"/>
                                <w:b/>
                                <w:color w:val="000000"/>
                                <w:sz w:val="18"/>
                              </w:rPr>
                              <w:t>declarado</w:t>
                            </w:r>
                            <w:r>
                              <w:rPr>
                                <w:rFonts w:ascii="Calibri" w:hAnsi="Calibri"/>
                                <w:b/>
                                <w:color w:val="000000"/>
                                <w:spacing w:val="23"/>
                                <w:sz w:val="18"/>
                              </w:rPr>
                              <w:t xml:space="preserve"> </w:t>
                            </w:r>
                            <w:r>
                              <w:rPr>
                                <w:rFonts w:ascii="Calibri" w:hAnsi="Calibri"/>
                                <w:b/>
                                <w:color w:val="000000"/>
                                <w:sz w:val="18"/>
                              </w:rPr>
                              <w:t>se</w:t>
                            </w:r>
                            <w:r>
                              <w:rPr>
                                <w:rFonts w:ascii="Calibri" w:hAnsi="Calibri"/>
                                <w:b/>
                                <w:color w:val="000000"/>
                                <w:spacing w:val="28"/>
                                <w:sz w:val="18"/>
                              </w:rPr>
                              <w:t xml:space="preserve"> </w:t>
                            </w:r>
                            <w:r>
                              <w:rPr>
                                <w:rFonts w:ascii="Calibri" w:hAnsi="Calibri"/>
                                <w:b/>
                                <w:color w:val="000000"/>
                                <w:sz w:val="18"/>
                              </w:rPr>
                              <w:t>enquadrar</w:t>
                            </w:r>
                            <w:r>
                              <w:rPr>
                                <w:rFonts w:ascii="Calibri" w:hAnsi="Calibri"/>
                                <w:b/>
                                <w:color w:val="000000"/>
                                <w:spacing w:val="25"/>
                                <w:sz w:val="18"/>
                              </w:rPr>
                              <w:t xml:space="preserve"> </w:t>
                            </w:r>
                            <w:r>
                              <w:rPr>
                                <w:rFonts w:ascii="Calibri" w:hAnsi="Calibri"/>
                                <w:b/>
                                <w:color w:val="000000"/>
                                <w:sz w:val="18"/>
                              </w:rPr>
                              <w:t>na situação de microempresa, empresa de pequeno porte.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8" o:spid="_x0000_s1026" type="#_x0000_t202" style="position:absolute;left:0;text-align:left;margin-left:69.5pt;margin-top:10.9pt;width:485.05pt;height:22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" fillcolor="#dbe4f0" stroked="f">
                <v:textbox inset="0,0,0,0">
                  <w:txbxContent>
                    <w:p w:rsidR="00C85E78" w:rsidRDefault="00C85E78" w:rsidP="00C77B75">
                      <w:pPr>
                        <w:ind w:left="28"/>
                        <w:rPr>
                          <w:rFonts w:ascii="Calibri" w:hAnsi="Calibri"/>
                          <w:b/>
                          <w:color w:val="000000"/>
                          <w:sz w:val="18"/>
                        </w:rPr>
                      </w:pPr>
                      <w:r>
                        <w:rPr>
                          <w:rFonts w:ascii="Calibri" w:hAnsi="Calibri"/>
                          <w:b/>
                          <w:color w:val="000000"/>
                          <w:sz w:val="18"/>
                        </w:rPr>
                        <w:t>*Esta</w:t>
                      </w:r>
                      <w:r>
                        <w:rPr>
                          <w:rFonts w:ascii="Calibri" w:hAnsi="Calibri"/>
                          <w:b/>
                          <w:color w:val="000000"/>
                          <w:spacing w:val="24"/>
                          <w:sz w:val="18"/>
                        </w:rPr>
                        <w:t xml:space="preserve"> </w:t>
                      </w:r>
                      <w:r>
                        <w:rPr>
                          <w:rFonts w:ascii="Calibri" w:hAnsi="Calibri"/>
                          <w:b/>
                          <w:color w:val="000000"/>
                          <w:sz w:val="18"/>
                        </w:rPr>
                        <w:t>declaração</w:t>
                      </w:r>
                      <w:r>
                        <w:rPr>
                          <w:rFonts w:ascii="Calibri" w:hAnsi="Calibri"/>
                          <w:b/>
                          <w:color w:val="000000"/>
                          <w:spacing w:val="24"/>
                          <w:sz w:val="18"/>
                        </w:rPr>
                        <w:t xml:space="preserve"> </w:t>
                      </w:r>
                      <w:r>
                        <w:rPr>
                          <w:rFonts w:ascii="Calibri" w:hAnsi="Calibri"/>
                          <w:b/>
                          <w:color w:val="000000"/>
                          <w:sz w:val="18"/>
                        </w:rPr>
                        <w:t>somente</w:t>
                      </w:r>
                      <w:r>
                        <w:rPr>
                          <w:rFonts w:ascii="Calibri" w:hAnsi="Calibri"/>
                          <w:b/>
                          <w:color w:val="000000"/>
                          <w:spacing w:val="28"/>
                          <w:sz w:val="18"/>
                        </w:rPr>
                        <w:t xml:space="preserve"> </w:t>
                      </w:r>
                      <w:r>
                        <w:rPr>
                          <w:rFonts w:ascii="Calibri" w:hAnsi="Calibri"/>
                          <w:b/>
                          <w:color w:val="000000"/>
                          <w:sz w:val="18"/>
                        </w:rPr>
                        <w:t>deverá</w:t>
                      </w:r>
                      <w:r>
                        <w:rPr>
                          <w:rFonts w:ascii="Calibri" w:hAnsi="Calibri"/>
                          <w:b/>
                          <w:color w:val="000000"/>
                          <w:spacing w:val="25"/>
                          <w:sz w:val="18"/>
                        </w:rPr>
                        <w:t xml:space="preserve"> </w:t>
                      </w:r>
                      <w:r>
                        <w:rPr>
                          <w:rFonts w:ascii="Calibri" w:hAnsi="Calibri"/>
                          <w:b/>
                          <w:color w:val="000000"/>
                          <w:sz w:val="18"/>
                        </w:rPr>
                        <w:t>ser</w:t>
                      </w:r>
                      <w:r>
                        <w:rPr>
                          <w:rFonts w:ascii="Calibri" w:hAnsi="Calibri"/>
                          <w:b/>
                          <w:color w:val="000000"/>
                          <w:spacing w:val="25"/>
                          <w:sz w:val="18"/>
                        </w:rPr>
                        <w:t xml:space="preserve"> </w:t>
                      </w:r>
                      <w:r>
                        <w:rPr>
                          <w:rFonts w:ascii="Calibri" w:hAnsi="Calibri"/>
                          <w:b/>
                          <w:color w:val="000000"/>
                          <w:sz w:val="18"/>
                        </w:rPr>
                        <w:t>apresentada,</w:t>
                      </w:r>
                      <w:r>
                        <w:rPr>
                          <w:rFonts w:ascii="Calibri" w:hAnsi="Calibri"/>
                          <w:b/>
                          <w:color w:val="000000"/>
                          <w:spacing w:val="23"/>
                          <w:sz w:val="18"/>
                        </w:rPr>
                        <w:t xml:space="preserve"> </w:t>
                      </w:r>
                      <w:r>
                        <w:rPr>
                          <w:rFonts w:ascii="Calibri" w:hAnsi="Calibri"/>
                          <w:b/>
                          <w:color w:val="000000"/>
                          <w:sz w:val="18"/>
                        </w:rPr>
                        <w:t>na</w:t>
                      </w:r>
                      <w:r>
                        <w:rPr>
                          <w:rFonts w:ascii="Calibri" w:hAnsi="Calibri"/>
                          <w:b/>
                          <w:color w:val="000000"/>
                          <w:spacing w:val="24"/>
                          <w:sz w:val="18"/>
                        </w:rPr>
                        <w:t xml:space="preserve"> </w:t>
                      </w:r>
                      <w:r>
                        <w:rPr>
                          <w:rFonts w:ascii="Calibri" w:hAnsi="Calibri"/>
                          <w:b/>
                          <w:color w:val="000000"/>
                          <w:sz w:val="18"/>
                        </w:rPr>
                        <w:t>fase</w:t>
                      </w:r>
                      <w:r>
                        <w:rPr>
                          <w:rFonts w:ascii="Calibri" w:hAnsi="Calibri"/>
                          <w:b/>
                          <w:color w:val="000000"/>
                          <w:spacing w:val="25"/>
                          <w:sz w:val="18"/>
                        </w:rPr>
                        <w:t xml:space="preserve"> </w:t>
                      </w:r>
                      <w:r>
                        <w:rPr>
                          <w:rFonts w:ascii="Calibri" w:hAnsi="Calibri"/>
                          <w:b/>
                          <w:color w:val="000000"/>
                          <w:sz w:val="18"/>
                        </w:rPr>
                        <w:t>de</w:t>
                      </w:r>
                      <w:r>
                        <w:rPr>
                          <w:rFonts w:ascii="Calibri" w:hAnsi="Calibri"/>
                          <w:b/>
                          <w:color w:val="000000"/>
                          <w:spacing w:val="29"/>
                          <w:sz w:val="18"/>
                        </w:rPr>
                        <w:t xml:space="preserve"> </w:t>
                      </w:r>
                      <w:r>
                        <w:rPr>
                          <w:rFonts w:ascii="Calibri" w:hAnsi="Calibri"/>
                          <w:b/>
                          <w:color w:val="000000"/>
                          <w:sz w:val="18"/>
                        </w:rPr>
                        <w:t>habilitação,</w:t>
                      </w:r>
                      <w:r>
                        <w:rPr>
                          <w:rFonts w:ascii="Calibri" w:hAnsi="Calibri"/>
                          <w:b/>
                          <w:color w:val="000000"/>
                          <w:spacing w:val="29"/>
                          <w:sz w:val="18"/>
                        </w:rPr>
                        <w:t xml:space="preserve"> </w:t>
                      </w:r>
                      <w:r>
                        <w:rPr>
                          <w:rFonts w:ascii="Calibri" w:hAnsi="Calibri"/>
                          <w:b/>
                          <w:color w:val="000000"/>
                          <w:sz w:val="18"/>
                        </w:rPr>
                        <w:t>caso</w:t>
                      </w:r>
                      <w:r>
                        <w:rPr>
                          <w:rFonts w:ascii="Calibri" w:hAnsi="Calibri"/>
                          <w:b/>
                          <w:color w:val="000000"/>
                          <w:spacing w:val="24"/>
                          <w:sz w:val="18"/>
                        </w:rPr>
                        <w:t xml:space="preserve"> </w:t>
                      </w:r>
                      <w:r>
                        <w:rPr>
                          <w:rFonts w:ascii="Calibri" w:hAnsi="Calibri"/>
                          <w:b/>
                          <w:color w:val="000000"/>
                          <w:sz w:val="18"/>
                        </w:rPr>
                        <w:t>a</w:t>
                      </w:r>
                      <w:r>
                        <w:rPr>
                          <w:rFonts w:ascii="Calibri" w:hAnsi="Calibri"/>
                          <w:b/>
                          <w:color w:val="000000"/>
                          <w:spacing w:val="26"/>
                          <w:sz w:val="18"/>
                        </w:rPr>
                        <w:t xml:space="preserve"> </w:t>
                      </w:r>
                      <w:r>
                        <w:rPr>
                          <w:rFonts w:ascii="Calibri" w:hAnsi="Calibri"/>
                          <w:b/>
                          <w:color w:val="000000"/>
                          <w:sz w:val="18"/>
                        </w:rPr>
                        <w:t>licitante</w:t>
                      </w:r>
                      <w:r>
                        <w:rPr>
                          <w:rFonts w:ascii="Calibri" w:hAnsi="Calibri"/>
                          <w:b/>
                          <w:color w:val="000000"/>
                          <w:spacing w:val="25"/>
                          <w:sz w:val="18"/>
                        </w:rPr>
                        <w:t xml:space="preserve"> </w:t>
                      </w:r>
                      <w:r>
                        <w:rPr>
                          <w:rFonts w:ascii="Calibri" w:hAnsi="Calibri"/>
                          <w:b/>
                          <w:color w:val="000000"/>
                          <w:sz w:val="18"/>
                        </w:rPr>
                        <w:t>tenha</w:t>
                      </w:r>
                      <w:r>
                        <w:rPr>
                          <w:rFonts w:ascii="Calibri" w:hAnsi="Calibri"/>
                          <w:b/>
                          <w:color w:val="000000"/>
                          <w:spacing w:val="24"/>
                          <w:sz w:val="18"/>
                        </w:rPr>
                        <w:t xml:space="preserve"> </w:t>
                      </w:r>
                      <w:r>
                        <w:rPr>
                          <w:rFonts w:ascii="Calibri" w:hAnsi="Calibri"/>
                          <w:b/>
                          <w:color w:val="000000"/>
                          <w:sz w:val="18"/>
                        </w:rPr>
                        <w:t>declarado</w:t>
                      </w:r>
                      <w:r>
                        <w:rPr>
                          <w:rFonts w:ascii="Calibri" w:hAnsi="Calibri"/>
                          <w:b/>
                          <w:color w:val="000000"/>
                          <w:spacing w:val="23"/>
                          <w:sz w:val="18"/>
                        </w:rPr>
                        <w:t xml:space="preserve"> </w:t>
                      </w:r>
                      <w:r>
                        <w:rPr>
                          <w:rFonts w:ascii="Calibri" w:hAnsi="Calibri"/>
                          <w:b/>
                          <w:color w:val="000000"/>
                          <w:sz w:val="18"/>
                        </w:rPr>
                        <w:t>se</w:t>
                      </w:r>
                      <w:r>
                        <w:rPr>
                          <w:rFonts w:ascii="Calibri" w:hAnsi="Calibri"/>
                          <w:b/>
                          <w:color w:val="000000"/>
                          <w:spacing w:val="28"/>
                          <w:sz w:val="18"/>
                        </w:rPr>
                        <w:t xml:space="preserve"> </w:t>
                      </w:r>
                      <w:r>
                        <w:rPr>
                          <w:rFonts w:ascii="Calibri" w:hAnsi="Calibri"/>
                          <w:b/>
                          <w:color w:val="000000"/>
                          <w:sz w:val="18"/>
                        </w:rPr>
                        <w:t>enquadrar</w:t>
                      </w:r>
                      <w:r>
                        <w:rPr>
                          <w:rFonts w:ascii="Calibri" w:hAnsi="Calibri"/>
                          <w:b/>
                          <w:color w:val="000000"/>
                          <w:spacing w:val="25"/>
                          <w:sz w:val="18"/>
                        </w:rPr>
                        <w:t xml:space="preserve"> </w:t>
                      </w:r>
                      <w:r>
                        <w:rPr>
                          <w:rFonts w:ascii="Calibri" w:hAnsi="Calibri"/>
                          <w:b/>
                          <w:color w:val="000000"/>
                          <w:sz w:val="18"/>
                        </w:rPr>
                        <w:t>na situação de microempresa, empresa de pequeno porte.</w:t>
                      </w:r>
                    </w:p>
                  </w:txbxContent>
                </v:textbox>
                <w10:wrap type="topAndBottom" anchorx="page"/>
              </v:shape>
            </w:pict>
          </mc:Fallback>
        </mc:AlternateContent>
      </w:r>
    </w:p>
    <w:p w:rsidR="00C77B75" w:rsidRPr="00F60B68" w:rsidRDefault="00C77B75" w:rsidP="003902D6">
      <w:pPr>
        <w:pStyle w:val="Corpodetexto"/>
        <w:spacing w:before="4"/>
        <w:rPr>
          <w:rFonts w:ascii="Times New Roman" w:hAnsi="Times New Roman" w:cs="Times New Roman"/>
          <w:b/>
          <w:sz w:val="24"/>
          <w:szCs w:val="24"/>
        </w:rPr>
      </w:pPr>
    </w:p>
    <w:p w:rsidR="00C77B75" w:rsidRPr="00F60B68" w:rsidRDefault="00C77B75" w:rsidP="003902D6">
      <w:pPr>
        <w:spacing w:before="100"/>
        <w:ind w:left="222"/>
        <w:jc w:val="both"/>
        <w:rPr>
          <w:rFonts w:ascii="Times New Roman" w:hAnsi="Times New Roman" w:cs="Times New Roman"/>
          <w:b/>
          <w:sz w:val="24"/>
          <w:szCs w:val="24"/>
        </w:rPr>
      </w:pPr>
      <w:r w:rsidRPr="00F60B68">
        <w:rPr>
          <w:rFonts w:ascii="Times New Roman" w:hAnsi="Times New Roman" w:cs="Times New Roman"/>
          <w:b/>
          <w:sz w:val="24"/>
          <w:szCs w:val="24"/>
        </w:rPr>
        <w:t>Ref.:</w:t>
      </w:r>
      <w:r w:rsidRPr="00F60B68">
        <w:rPr>
          <w:rFonts w:ascii="Times New Roman" w:hAnsi="Times New Roman" w:cs="Times New Roman"/>
          <w:b/>
          <w:spacing w:val="-2"/>
          <w:sz w:val="24"/>
          <w:szCs w:val="24"/>
        </w:rPr>
        <w:t xml:space="preserve"> </w:t>
      </w:r>
      <w:r w:rsidRPr="00F60B68">
        <w:rPr>
          <w:rFonts w:ascii="Times New Roman" w:hAnsi="Times New Roman" w:cs="Times New Roman"/>
          <w:b/>
          <w:sz w:val="24"/>
          <w:szCs w:val="24"/>
        </w:rPr>
        <w:t>Pregão</w:t>
      </w:r>
      <w:r w:rsidRPr="00F60B68">
        <w:rPr>
          <w:rFonts w:ascii="Times New Roman" w:hAnsi="Times New Roman" w:cs="Times New Roman"/>
          <w:b/>
          <w:spacing w:val="-2"/>
          <w:sz w:val="24"/>
          <w:szCs w:val="24"/>
        </w:rPr>
        <w:t xml:space="preserve"> </w:t>
      </w:r>
      <w:r w:rsidRPr="00F60B68">
        <w:rPr>
          <w:rFonts w:ascii="Times New Roman" w:hAnsi="Times New Roman" w:cs="Times New Roman"/>
          <w:b/>
          <w:sz w:val="24"/>
          <w:szCs w:val="24"/>
        </w:rPr>
        <w:t>Eletrônico</w:t>
      </w:r>
      <w:r w:rsidRPr="00F60B68">
        <w:rPr>
          <w:rFonts w:ascii="Times New Roman" w:hAnsi="Times New Roman" w:cs="Times New Roman"/>
          <w:b/>
          <w:spacing w:val="-1"/>
          <w:sz w:val="24"/>
          <w:szCs w:val="24"/>
        </w:rPr>
        <w:t xml:space="preserve"> </w:t>
      </w:r>
      <w:r w:rsidRPr="00F60B68">
        <w:rPr>
          <w:rFonts w:ascii="Times New Roman" w:hAnsi="Times New Roman" w:cs="Times New Roman"/>
          <w:b/>
          <w:sz w:val="24"/>
          <w:szCs w:val="24"/>
        </w:rPr>
        <w:t>n°</w:t>
      </w:r>
      <w:r w:rsidRPr="00F60B68">
        <w:rPr>
          <w:rFonts w:ascii="Times New Roman" w:hAnsi="Times New Roman" w:cs="Times New Roman"/>
          <w:b/>
          <w:spacing w:val="-2"/>
          <w:sz w:val="24"/>
          <w:szCs w:val="24"/>
        </w:rPr>
        <w:t xml:space="preserve"> </w:t>
      </w:r>
      <w:r w:rsidR="00072523">
        <w:rPr>
          <w:rFonts w:ascii="Times New Roman" w:hAnsi="Times New Roman" w:cs="Times New Roman"/>
          <w:b/>
          <w:sz w:val="24"/>
          <w:szCs w:val="24"/>
        </w:rPr>
        <w:t>07/2026</w:t>
      </w:r>
      <w:r w:rsidRPr="00F60B68">
        <w:rPr>
          <w:rFonts w:ascii="Times New Roman" w:hAnsi="Times New Roman" w:cs="Times New Roman"/>
          <w:b/>
          <w:spacing w:val="-3"/>
          <w:sz w:val="24"/>
          <w:szCs w:val="24"/>
        </w:rPr>
        <w:t xml:space="preserve"> </w:t>
      </w:r>
      <w:r w:rsidRPr="00F60B68">
        <w:rPr>
          <w:rFonts w:ascii="Times New Roman" w:hAnsi="Times New Roman" w:cs="Times New Roman"/>
          <w:b/>
          <w:sz w:val="24"/>
          <w:szCs w:val="24"/>
        </w:rPr>
        <w:t>–</w:t>
      </w:r>
      <w:r w:rsidRPr="00F60B68">
        <w:rPr>
          <w:rFonts w:ascii="Times New Roman" w:hAnsi="Times New Roman" w:cs="Times New Roman"/>
          <w:b/>
          <w:spacing w:val="-1"/>
          <w:sz w:val="24"/>
          <w:szCs w:val="24"/>
        </w:rPr>
        <w:t xml:space="preserve"> </w:t>
      </w:r>
      <w:r w:rsidRPr="00F60B68">
        <w:rPr>
          <w:rFonts w:ascii="Times New Roman" w:hAnsi="Times New Roman" w:cs="Times New Roman"/>
          <w:b/>
          <w:sz w:val="24"/>
          <w:szCs w:val="24"/>
        </w:rPr>
        <w:t>Processo</w:t>
      </w:r>
      <w:r w:rsidRPr="00F60B68">
        <w:rPr>
          <w:rFonts w:ascii="Times New Roman" w:hAnsi="Times New Roman" w:cs="Times New Roman"/>
          <w:b/>
          <w:spacing w:val="-2"/>
          <w:sz w:val="24"/>
          <w:szCs w:val="24"/>
        </w:rPr>
        <w:t xml:space="preserve"> </w:t>
      </w:r>
      <w:r w:rsidRPr="00F60B68">
        <w:rPr>
          <w:rFonts w:ascii="Times New Roman" w:hAnsi="Times New Roman" w:cs="Times New Roman"/>
          <w:b/>
          <w:sz w:val="24"/>
          <w:szCs w:val="24"/>
        </w:rPr>
        <w:t>nº</w:t>
      </w:r>
      <w:r w:rsidR="00072523">
        <w:rPr>
          <w:rFonts w:ascii="Times New Roman" w:hAnsi="Times New Roman" w:cs="Times New Roman"/>
          <w:b/>
          <w:spacing w:val="-2"/>
          <w:sz w:val="24"/>
          <w:szCs w:val="24"/>
        </w:rPr>
        <w:t xml:space="preserve"> 608/2026</w:t>
      </w:r>
    </w:p>
    <w:p w:rsidR="00C77B75" w:rsidRPr="00F60B68" w:rsidRDefault="00C77B75" w:rsidP="003902D6">
      <w:pPr>
        <w:pStyle w:val="Corpodetexto"/>
        <w:jc w:val="both"/>
        <w:rPr>
          <w:rFonts w:ascii="Times New Roman" w:hAnsi="Times New Roman" w:cs="Times New Roman"/>
          <w:b/>
          <w:sz w:val="24"/>
          <w:szCs w:val="24"/>
        </w:rPr>
      </w:pPr>
    </w:p>
    <w:p w:rsidR="00C77B75" w:rsidRPr="00F60B68" w:rsidRDefault="00C77B75" w:rsidP="003902D6">
      <w:pPr>
        <w:pStyle w:val="Corpodetexto"/>
        <w:spacing w:before="2"/>
        <w:jc w:val="both"/>
        <w:rPr>
          <w:rFonts w:ascii="Times New Roman" w:hAnsi="Times New Roman" w:cs="Times New Roman"/>
          <w:b/>
          <w:sz w:val="24"/>
          <w:szCs w:val="24"/>
        </w:rPr>
      </w:pPr>
    </w:p>
    <w:p w:rsidR="00C77B75" w:rsidRPr="00F60B68" w:rsidRDefault="00C77B75" w:rsidP="003902D6">
      <w:pPr>
        <w:spacing w:line="255" w:lineRule="exact"/>
        <w:ind w:left="222" w:right="234"/>
        <w:jc w:val="both"/>
        <w:rPr>
          <w:rFonts w:ascii="Times New Roman" w:hAnsi="Times New Roman" w:cs="Times New Roman"/>
          <w:sz w:val="24"/>
          <w:szCs w:val="24"/>
        </w:rPr>
      </w:pPr>
      <w:proofErr w:type="gramStart"/>
      <w:r w:rsidRPr="00F60B68">
        <w:rPr>
          <w:rFonts w:ascii="Times New Roman" w:hAnsi="Times New Roman" w:cs="Times New Roman"/>
          <w:sz w:val="24"/>
          <w:szCs w:val="24"/>
        </w:rPr>
        <w:t>A</w:t>
      </w:r>
      <w:r w:rsidRPr="00F60B68">
        <w:rPr>
          <w:rFonts w:ascii="Times New Roman" w:hAnsi="Times New Roman" w:cs="Times New Roman"/>
          <w:spacing w:val="54"/>
          <w:sz w:val="24"/>
          <w:szCs w:val="24"/>
        </w:rPr>
        <w:t xml:space="preserve"> </w:t>
      </w:r>
      <w:r w:rsidRPr="00F60B68">
        <w:rPr>
          <w:rFonts w:ascii="Times New Roman" w:hAnsi="Times New Roman" w:cs="Times New Roman"/>
          <w:sz w:val="24"/>
          <w:szCs w:val="24"/>
        </w:rPr>
        <w:t>...</w:t>
      </w:r>
      <w:proofErr w:type="gramEnd"/>
      <w:r w:rsidRPr="00F60B68">
        <w:rPr>
          <w:rFonts w:ascii="Times New Roman" w:hAnsi="Times New Roman" w:cs="Times New Roman"/>
          <w:sz w:val="24"/>
          <w:szCs w:val="24"/>
        </w:rPr>
        <w:t>(razão</w:t>
      </w:r>
      <w:r w:rsidRPr="00F60B68">
        <w:rPr>
          <w:rFonts w:ascii="Times New Roman" w:hAnsi="Times New Roman" w:cs="Times New Roman"/>
          <w:spacing w:val="51"/>
          <w:sz w:val="24"/>
          <w:szCs w:val="24"/>
        </w:rPr>
        <w:t xml:space="preserve"> </w:t>
      </w:r>
      <w:r w:rsidRPr="00F60B68">
        <w:rPr>
          <w:rFonts w:ascii="Times New Roman" w:hAnsi="Times New Roman" w:cs="Times New Roman"/>
          <w:sz w:val="24"/>
          <w:szCs w:val="24"/>
        </w:rPr>
        <w:t>social</w:t>
      </w:r>
      <w:r w:rsidRPr="00F60B68">
        <w:rPr>
          <w:rFonts w:ascii="Times New Roman" w:hAnsi="Times New Roman" w:cs="Times New Roman"/>
          <w:spacing w:val="54"/>
          <w:sz w:val="24"/>
          <w:szCs w:val="24"/>
        </w:rPr>
        <w:t xml:space="preserve"> </w:t>
      </w:r>
      <w:r w:rsidRPr="00F60B68">
        <w:rPr>
          <w:rFonts w:ascii="Times New Roman" w:hAnsi="Times New Roman" w:cs="Times New Roman"/>
          <w:sz w:val="24"/>
          <w:szCs w:val="24"/>
        </w:rPr>
        <w:t>da</w:t>
      </w:r>
      <w:r w:rsidRPr="00F60B68">
        <w:rPr>
          <w:rFonts w:ascii="Times New Roman" w:hAnsi="Times New Roman" w:cs="Times New Roman"/>
          <w:spacing w:val="52"/>
          <w:sz w:val="24"/>
          <w:szCs w:val="24"/>
        </w:rPr>
        <w:t xml:space="preserve"> </w:t>
      </w:r>
      <w:r w:rsidRPr="00F60B68">
        <w:rPr>
          <w:rFonts w:ascii="Times New Roman" w:hAnsi="Times New Roman" w:cs="Times New Roman"/>
          <w:sz w:val="24"/>
          <w:szCs w:val="24"/>
        </w:rPr>
        <w:t>licitante)...,</w:t>
      </w:r>
      <w:r w:rsidRPr="00F60B68">
        <w:rPr>
          <w:rFonts w:ascii="Times New Roman" w:hAnsi="Times New Roman" w:cs="Times New Roman"/>
          <w:spacing w:val="53"/>
          <w:sz w:val="24"/>
          <w:szCs w:val="24"/>
        </w:rPr>
        <w:t xml:space="preserve"> </w:t>
      </w:r>
      <w:r w:rsidRPr="00F60B68">
        <w:rPr>
          <w:rFonts w:ascii="Times New Roman" w:hAnsi="Times New Roman" w:cs="Times New Roman"/>
          <w:sz w:val="24"/>
          <w:szCs w:val="24"/>
        </w:rPr>
        <w:t>inscrita</w:t>
      </w:r>
      <w:r w:rsidRPr="00F60B68">
        <w:rPr>
          <w:rFonts w:ascii="Times New Roman" w:hAnsi="Times New Roman" w:cs="Times New Roman"/>
          <w:spacing w:val="52"/>
          <w:sz w:val="24"/>
          <w:szCs w:val="24"/>
        </w:rPr>
        <w:t xml:space="preserve"> </w:t>
      </w:r>
      <w:r w:rsidRPr="00F60B68">
        <w:rPr>
          <w:rFonts w:ascii="Times New Roman" w:hAnsi="Times New Roman" w:cs="Times New Roman"/>
          <w:sz w:val="24"/>
          <w:szCs w:val="24"/>
        </w:rPr>
        <w:t>no</w:t>
      </w:r>
      <w:r w:rsidRPr="00F60B68">
        <w:rPr>
          <w:rFonts w:ascii="Times New Roman" w:hAnsi="Times New Roman" w:cs="Times New Roman"/>
          <w:spacing w:val="53"/>
          <w:sz w:val="24"/>
          <w:szCs w:val="24"/>
        </w:rPr>
        <w:t xml:space="preserve"> </w:t>
      </w:r>
      <w:r w:rsidRPr="00F60B68">
        <w:rPr>
          <w:rFonts w:ascii="Times New Roman" w:hAnsi="Times New Roman" w:cs="Times New Roman"/>
          <w:sz w:val="24"/>
          <w:szCs w:val="24"/>
        </w:rPr>
        <w:t>CNPJ</w:t>
      </w:r>
      <w:r w:rsidRPr="00F60B68">
        <w:rPr>
          <w:rFonts w:ascii="Times New Roman" w:hAnsi="Times New Roman" w:cs="Times New Roman"/>
          <w:spacing w:val="55"/>
          <w:sz w:val="24"/>
          <w:szCs w:val="24"/>
        </w:rPr>
        <w:t xml:space="preserve"> </w:t>
      </w:r>
      <w:r w:rsidRPr="00F60B68">
        <w:rPr>
          <w:rFonts w:ascii="Times New Roman" w:hAnsi="Times New Roman" w:cs="Times New Roman"/>
          <w:sz w:val="24"/>
          <w:szCs w:val="24"/>
        </w:rPr>
        <w:t>sob</w:t>
      </w:r>
      <w:r w:rsidRPr="00F60B68">
        <w:rPr>
          <w:rFonts w:ascii="Times New Roman" w:hAnsi="Times New Roman" w:cs="Times New Roman"/>
          <w:spacing w:val="51"/>
          <w:sz w:val="24"/>
          <w:szCs w:val="24"/>
        </w:rPr>
        <w:t xml:space="preserve"> </w:t>
      </w:r>
      <w:r w:rsidRPr="00F60B68">
        <w:rPr>
          <w:rFonts w:ascii="Times New Roman" w:hAnsi="Times New Roman" w:cs="Times New Roman"/>
          <w:sz w:val="24"/>
          <w:szCs w:val="24"/>
        </w:rPr>
        <w:t>o</w:t>
      </w:r>
      <w:r w:rsidRPr="00F60B68">
        <w:rPr>
          <w:rFonts w:ascii="Times New Roman" w:hAnsi="Times New Roman" w:cs="Times New Roman"/>
          <w:spacing w:val="54"/>
          <w:sz w:val="24"/>
          <w:szCs w:val="24"/>
        </w:rPr>
        <w:t xml:space="preserve"> </w:t>
      </w:r>
      <w:r w:rsidRPr="00F60B68">
        <w:rPr>
          <w:rFonts w:ascii="Times New Roman" w:hAnsi="Times New Roman" w:cs="Times New Roman"/>
          <w:sz w:val="24"/>
          <w:szCs w:val="24"/>
        </w:rPr>
        <w:t>nº</w:t>
      </w:r>
      <w:r w:rsidRPr="00F60B68">
        <w:rPr>
          <w:rFonts w:ascii="Times New Roman" w:hAnsi="Times New Roman" w:cs="Times New Roman"/>
          <w:spacing w:val="52"/>
          <w:sz w:val="24"/>
          <w:szCs w:val="24"/>
        </w:rPr>
        <w:t xml:space="preserve"> </w:t>
      </w:r>
      <w:r w:rsidRPr="00F60B68">
        <w:rPr>
          <w:rFonts w:ascii="Times New Roman" w:hAnsi="Times New Roman" w:cs="Times New Roman"/>
          <w:sz w:val="24"/>
          <w:szCs w:val="24"/>
        </w:rPr>
        <w:t>..........................................................,</w:t>
      </w:r>
      <w:r w:rsidRPr="00F60B68">
        <w:rPr>
          <w:rFonts w:ascii="Times New Roman" w:hAnsi="Times New Roman" w:cs="Times New Roman"/>
          <w:spacing w:val="55"/>
          <w:sz w:val="24"/>
          <w:szCs w:val="24"/>
        </w:rPr>
        <w:t xml:space="preserve"> </w:t>
      </w:r>
      <w:r w:rsidRPr="00F60B68">
        <w:rPr>
          <w:rFonts w:ascii="Times New Roman" w:hAnsi="Times New Roman" w:cs="Times New Roman"/>
          <w:spacing w:val="-5"/>
          <w:sz w:val="24"/>
          <w:szCs w:val="24"/>
        </w:rPr>
        <w:t xml:space="preserve">por </w:t>
      </w:r>
      <w:r w:rsidRPr="00F60B68">
        <w:rPr>
          <w:rFonts w:ascii="Times New Roman" w:hAnsi="Times New Roman" w:cs="Times New Roman"/>
          <w:sz w:val="24"/>
          <w:szCs w:val="24"/>
        </w:rPr>
        <w:t>intermédio</w:t>
      </w:r>
      <w:r w:rsidRPr="00F60B68">
        <w:rPr>
          <w:rFonts w:ascii="Times New Roman" w:hAnsi="Times New Roman" w:cs="Times New Roman"/>
          <w:spacing w:val="68"/>
          <w:sz w:val="24"/>
          <w:szCs w:val="24"/>
        </w:rPr>
        <w:t xml:space="preserve"> </w:t>
      </w:r>
      <w:r w:rsidRPr="00F60B68">
        <w:rPr>
          <w:rFonts w:ascii="Times New Roman" w:hAnsi="Times New Roman" w:cs="Times New Roman"/>
          <w:sz w:val="24"/>
          <w:szCs w:val="24"/>
        </w:rPr>
        <w:t>de</w:t>
      </w:r>
      <w:r w:rsidRPr="00F60B68">
        <w:rPr>
          <w:rFonts w:ascii="Times New Roman" w:hAnsi="Times New Roman" w:cs="Times New Roman"/>
          <w:spacing w:val="70"/>
          <w:sz w:val="24"/>
          <w:szCs w:val="24"/>
        </w:rPr>
        <w:t xml:space="preserve"> </w:t>
      </w:r>
      <w:r w:rsidRPr="00F60B68">
        <w:rPr>
          <w:rFonts w:ascii="Times New Roman" w:hAnsi="Times New Roman" w:cs="Times New Roman"/>
          <w:sz w:val="24"/>
          <w:szCs w:val="24"/>
        </w:rPr>
        <w:t>seu</w:t>
      </w:r>
      <w:r w:rsidRPr="00F60B68">
        <w:rPr>
          <w:rFonts w:ascii="Times New Roman" w:hAnsi="Times New Roman" w:cs="Times New Roman"/>
          <w:spacing w:val="67"/>
          <w:sz w:val="24"/>
          <w:szCs w:val="24"/>
        </w:rPr>
        <w:t xml:space="preserve"> </w:t>
      </w:r>
      <w:r w:rsidRPr="00F60B68">
        <w:rPr>
          <w:rFonts w:ascii="Times New Roman" w:hAnsi="Times New Roman" w:cs="Times New Roman"/>
          <w:sz w:val="24"/>
          <w:szCs w:val="24"/>
        </w:rPr>
        <w:t>representante</w:t>
      </w:r>
      <w:r w:rsidRPr="00F60B68">
        <w:rPr>
          <w:rFonts w:ascii="Times New Roman" w:hAnsi="Times New Roman" w:cs="Times New Roman"/>
          <w:spacing w:val="71"/>
          <w:sz w:val="24"/>
          <w:szCs w:val="24"/>
        </w:rPr>
        <w:t xml:space="preserve"> </w:t>
      </w:r>
      <w:r w:rsidRPr="00F60B68">
        <w:rPr>
          <w:rFonts w:ascii="Times New Roman" w:hAnsi="Times New Roman" w:cs="Times New Roman"/>
          <w:sz w:val="24"/>
          <w:szCs w:val="24"/>
        </w:rPr>
        <w:t>legal,</w:t>
      </w:r>
      <w:r w:rsidRPr="00F60B68">
        <w:rPr>
          <w:rFonts w:ascii="Times New Roman" w:hAnsi="Times New Roman" w:cs="Times New Roman"/>
          <w:spacing w:val="70"/>
          <w:sz w:val="24"/>
          <w:szCs w:val="24"/>
        </w:rPr>
        <w:t xml:space="preserve"> </w:t>
      </w:r>
      <w:r w:rsidRPr="00F60B68">
        <w:rPr>
          <w:rFonts w:ascii="Times New Roman" w:hAnsi="Times New Roman" w:cs="Times New Roman"/>
          <w:sz w:val="24"/>
          <w:szCs w:val="24"/>
        </w:rPr>
        <w:t>sr(a)</w:t>
      </w:r>
      <w:r w:rsidRPr="00F60B68">
        <w:rPr>
          <w:rFonts w:ascii="Times New Roman" w:hAnsi="Times New Roman" w:cs="Times New Roman"/>
          <w:spacing w:val="70"/>
          <w:sz w:val="24"/>
          <w:szCs w:val="24"/>
        </w:rPr>
        <w:t xml:space="preserve"> </w:t>
      </w:r>
      <w:r w:rsidRPr="00F60B68">
        <w:rPr>
          <w:rFonts w:ascii="Times New Roman" w:hAnsi="Times New Roman" w:cs="Times New Roman"/>
          <w:sz w:val="24"/>
          <w:szCs w:val="24"/>
        </w:rPr>
        <w:t>................................................................,</w:t>
      </w:r>
      <w:r w:rsidRPr="00F60B68">
        <w:rPr>
          <w:rFonts w:ascii="Times New Roman" w:hAnsi="Times New Roman" w:cs="Times New Roman"/>
          <w:spacing w:val="70"/>
          <w:sz w:val="24"/>
          <w:szCs w:val="24"/>
        </w:rPr>
        <w:t xml:space="preserve"> </w:t>
      </w:r>
      <w:r w:rsidRPr="00F60B68">
        <w:rPr>
          <w:rFonts w:ascii="Times New Roman" w:hAnsi="Times New Roman" w:cs="Times New Roman"/>
          <w:sz w:val="24"/>
          <w:szCs w:val="24"/>
        </w:rPr>
        <w:t>portador(a)</w:t>
      </w:r>
      <w:r w:rsidRPr="00F60B68">
        <w:rPr>
          <w:rFonts w:ascii="Times New Roman" w:hAnsi="Times New Roman" w:cs="Times New Roman"/>
          <w:spacing w:val="69"/>
          <w:sz w:val="24"/>
          <w:szCs w:val="24"/>
        </w:rPr>
        <w:t xml:space="preserve"> </w:t>
      </w:r>
      <w:r w:rsidRPr="00F60B68">
        <w:rPr>
          <w:rFonts w:ascii="Times New Roman" w:hAnsi="Times New Roman" w:cs="Times New Roman"/>
          <w:sz w:val="24"/>
          <w:szCs w:val="24"/>
        </w:rPr>
        <w:t>do CPF</w:t>
      </w:r>
      <w:r w:rsidRPr="00F60B68">
        <w:rPr>
          <w:rFonts w:ascii="Times New Roman" w:hAnsi="Times New Roman" w:cs="Times New Roman"/>
          <w:spacing w:val="69"/>
          <w:sz w:val="24"/>
          <w:szCs w:val="24"/>
        </w:rPr>
        <w:t xml:space="preserve"> </w:t>
      </w:r>
      <w:r w:rsidRPr="00F60B68">
        <w:rPr>
          <w:rFonts w:ascii="Times New Roman" w:hAnsi="Times New Roman" w:cs="Times New Roman"/>
          <w:spacing w:val="-5"/>
          <w:sz w:val="24"/>
          <w:szCs w:val="24"/>
        </w:rPr>
        <w:t xml:space="preserve">nº </w:t>
      </w:r>
      <w:r w:rsidRPr="00F60B68">
        <w:rPr>
          <w:rFonts w:ascii="Times New Roman" w:hAnsi="Times New Roman" w:cs="Times New Roman"/>
          <w:spacing w:val="-10"/>
          <w:sz w:val="24"/>
          <w:szCs w:val="24"/>
        </w:rPr>
        <w:t>.</w:t>
      </w:r>
      <w:r w:rsidRPr="00F60B68">
        <w:rPr>
          <w:rFonts w:ascii="Times New Roman" w:hAnsi="Times New Roman" w:cs="Times New Roman"/>
          <w:sz w:val="24"/>
          <w:szCs w:val="24"/>
        </w:rPr>
        <w:t>,</w:t>
      </w:r>
      <w:r w:rsidRPr="00F60B68">
        <w:rPr>
          <w:rFonts w:ascii="Times New Roman" w:hAnsi="Times New Roman" w:cs="Times New Roman"/>
          <w:spacing w:val="-3"/>
          <w:sz w:val="24"/>
          <w:szCs w:val="24"/>
        </w:rPr>
        <w:t xml:space="preserve"> </w:t>
      </w:r>
      <w:r w:rsidRPr="00F60B68">
        <w:rPr>
          <w:rFonts w:ascii="Times New Roman" w:hAnsi="Times New Roman" w:cs="Times New Roman"/>
          <w:b/>
          <w:sz w:val="24"/>
          <w:szCs w:val="24"/>
        </w:rPr>
        <w:t>DECLARA</w:t>
      </w:r>
      <w:r w:rsidRPr="00F60B68">
        <w:rPr>
          <w:rFonts w:ascii="Times New Roman" w:hAnsi="Times New Roman" w:cs="Times New Roman"/>
          <w:sz w:val="24"/>
          <w:szCs w:val="24"/>
        </w:rPr>
        <w:t>,</w:t>
      </w:r>
      <w:r w:rsidRPr="00F60B68">
        <w:rPr>
          <w:rFonts w:ascii="Times New Roman" w:hAnsi="Times New Roman" w:cs="Times New Roman"/>
          <w:spacing w:val="-3"/>
          <w:sz w:val="24"/>
          <w:szCs w:val="24"/>
        </w:rPr>
        <w:t xml:space="preserve"> </w:t>
      </w:r>
      <w:r w:rsidRPr="00F60B68">
        <w:rPr>
          <w:rFonts w:ascii="Times New Roman" w:hAnsi="Times New Roman" w:cs="Times New Roman"/>
          <w:sz w:val="24"/>
          <w:szCs w:val="24"/>
        </w:rPr>
        <w:t>para</w:t>
      </w:r>
      <w:r w:rsidRPr="00F60B68">
        <w:rPr>
          <w:rFonts w:ascii="Times New Roman" w:hAnsi="Times New Roman" w:cs="Times New Roman"/>
          <w:spacing w:val="-6"/>
          <w:sz w:val="24"/>
          <w:szCs w:val="24"/>
        </w:rPr>
        <w:t xml:space="preserve"> </w:t>
      </w:r>
      <w:r w:rsidRPr="00F60B68">
        <w:rPr>
          <w:rFonts w:ascii="Times New Roman" w:hAnsi="Times New Roman" w:cs="Times New Roman"/>
          <w:sz w:val="24"/>
          <w:szCs w:val="24"/>
        </w:rPr>
        <w:t>todos</w:t>
      </w:r>
      <w:r w:rsidRPr="00F60B68">
        <w:rPr>
          <w:rFonts w:ascii="Times New Roman" w:hAnsi="Times New Roman" w:cs="Times New Roman"/>
          <w:spacing w:val="-5"/>
          <w:sz w:val="24"/>
          <w:szCs w:val="24"/>
        </w:rPr>
        <w:t xml:space="preserve"> </w:t>
      </w:r>
      <w:r w:rsidRPr="00F60B68">
        <w:rPr>
          <w:rFonts w:ascii="Times New Roman" w:hAnsi="Times New Roman" w:cs="Times New Roman"/>
          <w:sz w:val="24"/>
          <w:szCs w:val="24"/>
        </w:rPr>
        <w:t>os</w:t>
      </w:r>
      <w:r w:rsidRPr="00F60B68">
        <w:rPr>
          <w:rFonts w:ascii="Times New Roman" w:hAnsi="Times New Roman" w:cs="Times New Roman"/>
          <w:spacing w:val="-5"/>
          <w:sz w:val="24"/>
          <w:szCs w:val="24"/>
        </w:rPr>
        <w:t xml:space="preserve"> </w:t>
      </w:r>
      <w:r w:rsidRPr="00F60B68">
        <w:rPr>
          <w:rFonts w:ascii="Times New Roman" w:hAnsi="Times New Roman" w:cs="Times New Roman"/>
          <w:sz w:val="24"/>
          <w:szCs w:val="24"/>
        </w:rPr>
        <w:t>efeitos</w:t>
      </w:r>
      <w:r w:rsidRPr="00F60B68">
        <w:rPr>
          <w:rFonts w:ascii="Times New Roman" w:hAnsi="Times New Roman" w:cs="Times New Roman"/>
          <w:spacing w:val="-4"/>
          <w:sz w:val="24"/>
          <w:szCs w:val="24"/>
        </w:rPr>
        <w:t xml:space="preserve"> </w:t>
      </w:r>
      <w:r w:rsidRPr="00F60B68">
        <w:rPr>
          <w:rFonts w:ascii="Times New Roman" w:hAnsi="Times New Roman" w:cs="Times New Roman"/>
          <w:sz w:val="24"/>
          <w:szCs w:val="24"/>
        </w:rPr>
        <w:t>legais,</w:t>
      </w:r>
      <w:r w:rsidRPr="00F60B68">
        <w:rPr>
          <w:rFonts w:ascii="Times New Roman" w:hAnsi="Times New Roman" w:cs="Times New Roman"/>
          <w:spacing w:val="-3"/>
          <w:sz w:val="24"/>
          <w:szCs w:val="24"/>
        </w:rPr>
        <w:t xml:space="preserve"> </w:t>
      </w:r>
      <w:r w:rsidRPr="00F60B68">
        <w:rPr>
          <w:rFonts w:ascii="Times New Roman" w:hAnsi="Times New Roman" w:cs="Times New Roman"/>
          <w:spacing w:val="-4"/>
          <w:sz w:val="24"/>
          <w:szCs w:val="24"/>
        </w:rPr>
        <w:t>que:</w:t>
      </w:r>
    </w:p>
    <w:p w:rsidR="00C77B75" w:rsidRPr="00F60B68" w:rsidRDefault="00C77B75" w:rsidP="003902D6">
      <w:pPr>
        <w:pStyle w:val="Corpodetexto"/>
        <w:jc w:val="both"/>
        <w:rPr>
          <w:rFonts w:ascii="Times New Roman" w:hAnsi="Times New Roman" w:cs="Times New Roman"/>
          <w:sz w:val="24"/>
          <w:szCs w:val="24"/>
        </w:rPr>
      </w:pPr>
    </w:p>
    <w:p w:rsidR="00C77B75" w:rsidRPr="00F60B68" w:rsidRDefault="00C77B75" w:rsidP="007F3A08">
      <w:pPr>
        <w:pStyle w:val="PargrafodaLista"/>
        <w:numPr>
          <w:ilvl w:val="0"/>
          <w:numId w:val="24"/>
        </w:numPr>
        <w:tabs>
          <w:tab w:val="left" w:pos="743"/>
        </w:tabs>
        <w:spacing w:before="1"/>
        <w:ind w:left="222" w:right="228" w:firstLine="283"/>
        <w:jc w:val="both"/>
        <w:rPr>
          <w:rFonts w:ascii="Times New Roman" w:hAnsi="Times New Roman" w:cs="Times New Roman"/>
          <w:sz w:val="24"/>
          <w:szCs w:val="24"/>
        </w:rPr>
      </w:pPr>
      <w:proofErr w:type="gramStart"/>
      <w:r w:rsidRPr="00F60B68">
        <w:rPr>
          <w:rFonts w:ascii="Times New Roman" w:hAnsi="Times New Roman" w:cs="Times New Roman"/>
          <w:sz w:val="24"/>
          <w:szCs w:val="24"/>
        </w:rPr>
        <w:t>no</w:t>
      </w:r>
      <w:proofErr w:type="gramEnd"/>
      <w:r w:rsidRPr="00F60B68">
        <w:rPr>
          <w:rFonts w:ascii="Times New Roman" w:hAnsi="Times New Roman" w:cs="Times New Roman"/>
          <w:sz w:val="24"/>
          <w:szCs w:val="24"/>
        </w:rPr>
        <w:t xml:space="preserve"> ano-calendário de realização da licitação, não celebrou contratos com a Administração Pública cujos valores somados extrapolem a receita bruta máxima admitida para fins de enquadramento como empresa de pequeno porte, para fins de obtenção dos benefícios previstos dos artigos 42 a 49 da Lei Complementar nº 123/2006; e</w:t>
      </w:r>
    </w:p>
    <w:p w:rsidR="00C77B75" w:rsidRPr="00F60B68" w:rsidRDefault="00C77B75" w:rsidP="003902D6">
      <w:pPr>
        <w:pStyle w:val="Corpodetexto"/>
        <w:spacing w:before="11"/>
        <w:jc w:val="both"/>
        <w:rPr>
          <w:rFonts w:ascii="Times New Roman" w:hAnsi="Times New Roman" w:cs="Times New Roman"/>
          <w:sz w:val="24"/>
          <w:szCs w:val="24"/>
        </w:rPr>
      </w:pPr>
    </w:p>
    <w:p w:rsidR="00C77B75" w:rsidRPr="00F60B68" w:rsidRDefault="00C77B75" w:rsidP="007F3A08">
      <w:pPr>
        <w:pStyle w:val="PargrafodaLista"/>
        <w:numPr>
          <w:ilvl w:val="0"/>
          <w:numId w:val="24"/>
        </w:numPr>
        <w:tabs>
          <w:tab w:val="left" w:pos="728"/>
        </w:tabs>
        <w:spacing w:before="1"/>
        <w:ind w:left="222" w:right="225" w:firstLine="283"/>
        <w:jc w:val="both"/>
        <w:rPr>
          <w:rFonts w:ascii="Times New Roman" w:hAnsi="Times New Roman" w:cs="Times New Roman"/>
          <w:sz w:val="24"/>
          <w:szCs w:val="24"/>
        </w:rPr>
      </w:pPr>
      <w:proofErr w:type="gramStart"/>
      <w:r w:rsidRPr="00F60B68">
        <w:rPr>
          <w:rFonts w:ascii="Times New Roman" w:hAnsi="Times New Roman" w:cs="Times New Roman"/>
          <w:sz w:val="24"/>
          <w:szCs w:val="24"/>
        </w:rPr>
        <w:t>possui</w:t>
      </w:r>
      <w:proofErr w:type="gramEnd"/>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os seguintes</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contratos</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firmados</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com</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a</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iniciativa</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privada</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e</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a administração</w:t>
      </w:r>
      <w:r w:rsidRPr="00F60B68">
        <w:rPr>
          <w:rFonts w:ascii="Times New Roman" w:hAnsi="Times New Roman" w:cs="Times New Roman"/>
          <w:spacing w:val="-4"/>
          <w:sz w:val="24"/>
          <w:szCs w:val="24"/>
        </w:rPr>
        <w:t xml:space="preserve"> </w:t>
      </w:r>
      <w:r w:rsidRPr="00F60B68">
        <w:rPr>
          <w:rFonts w:ascii="Times New Roman" w:hAnsi="Times New Roman" w:cs="Times New Roman"/>
          <w:sz w:val="24"/>
          <w:szCs w:val="24"/>
        </w:rPr>
        <w:t>pública</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e</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que</w:t>
      </w:r>
      <w:r w:rsidRPr="00F60B68">
        <w:rPr>
          <w:rFonts w:ascii="Times New Roman" w:hAnsi="Times New Roman" w:cs="Times New Roman"/>
          <w:spacing w:val="-1"/>
          <w:sz w:val="24"/>
          <w:szCs w:val="24"/>
        </w:rPr>
        <w:t xml:space="preserve"> </w:t>
      </w:r>
      <w:r w:rsidRPr="00F60B68">
        <w:rPr>
          <w:rFonts w:ascii="Times New Roman" w:hAnsi="Times New Roman" w:cs="Times New Roman"/>
          <w:sz w:val="24"/>
          <w:szCs w:val="24"/>
        </w:rPr>
        <w:t>os</w:t>
      </w:r>
      <w:r w:rsidRPr="00F60B68">
        <w:rPr>
          <w:rFonts w:ascii="Times New Roman" w:hAnsi="Times New Roman" w:cs="Times New Roman"/>
          <w:spacing w:val="-2"/>
          <w:sz w:val="24"/>
          <w:szCs w:val="24"/>
        </w:rPr>
        <w:t xml:space="preserve"> </w:t>
      </w:r>
      <w:r w:rsidRPr="00F60B68">
        <w:rPr>
          <w:rFonts w:ascii="Times New Roman" w:hAnsi="Times New Roman" w:cs="Times New Roman"/>
          <w:sz w:val="24"/>
          <w:szCs w:val="24"/>
        </w:rPr>
        <w:t xml:space="preserve">mesmos </w:t>
      </w:r>
      <w:r w:rsidRPr="00F60B68">
        <w:rPr>
          <w:rFonts w:ascii="Times New Roman" w:hAnsi="Times New Roman" w:cs="Times New Roman"/>
          <w:b/>
          <w:sz w:val="24"/>
          <w:szCs w:val="24"/>
        </w:rPr>
        <w:t>não importam em desenquadramento da empresa em razão do teto estabelecido anualmente para EPPs, permanecendo em condições de usufruir dos benefícios</w:t>
      </w:r>
      <w:r w:rsidRPr="00F60B68">
        <w:rPr>
          <w:rFonts w:ascii="Times New Roman" w:hAnsi="Times New Roman" w:cs="Times New Roman"/>
          <w:sz w:val="24"/>
          <w:szCs w:val="24"/>
        </w:rPr>
        <w:t>:</w:t>
      </w:r>
    </w:p>
    <w:p w:rsidR="00C77B75" w:rsidRPr="00F60B68" w:rsidRDefault="00C77B75" w:rsidP="003902D6">
      <w:pPr>
        <w:pStyle w:val="Corpodetexto"/>
        <w:spacing w:before="10"/>
        <w:jc w:val="center"/>
        <w:rPr>
          <w:rFonts w:ascii="Times New Roman" w:hAnsi="Times New Roman" w:cs="Times New Roman"/>
          <w:sz w:val="20"/>
        </w:rPr>
      </w:pPr>
    </w:p>
    <w:tbl>
      <w:tblPr>
        <w:tblStyle w:val="TableNormal"/>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52"/>
        <w:gridCol w:w="3262"/>
        <w:gridCol w:w="3260"/>
      </w:tblGrid>
      <w:tr w:rsidR="00C77B75" w:rsidRPr="00F60B68" w:rsidTr="00C77B75">
        <w:trPr>
          <w:trHeight w:val="256"/>
        </w:trPr>
        <w:tc>
          <w:tcPr>
            <w:tcW w:w="3152" w:type="dxa"/>
            <w:shd w:val="clear" w:color="auto" w:fill="DBE4F0"/>
          </w:tcPr>
          <w:p w:rsidR="00C77B75" w:rsidRPr="00F60B68" w:rsidRDefault="00C77B75" w:rsidP="003902D6">
            <w:pPr>
              <w:pStyle w:val="TableParagraph"/>
              <w:spacing w:before="1" w:line="235" w:lineRule="exact"/>
              <w:jc w:val="center"/>
              <w:rPr>
                <w:rFonts w:ascii="Times New Roman" w:hAnsi="Times New Roman" w:cs="Times New Roman"/>
                <w:b/>
                <w:sz w:val="21"/>
              </w:rPr>
            </w:pPr>
            <w:r w:rsidRPr="00F60B68">
              <w:rPr>
                <w:rFonts w:ascii="Times New Roman" w:hAnsi="Times New Roman" w:cs="Times New Roman"/>
                <w:b/>
                <w:spacing w:val="-2"/>
                <w:sz w:val="21"/>
              </w:rPr>
              <w:t>CONTRATANTE</w:t>
            </w:r>
          </w:p>
        </w:tc>
        <w:tc>
          <w:tcPr>
            <w:tcW w:w="3262" w:type="dxa"/>
            <w:shd w:val="clear" w:color="auto" w:fill="DBE4F0"/>
          </w:tcPr>
          <w:p w:rsidR="00C77B75" w:rsidRPr="00F60B68" w:rsidRDefault="00C77B75" w:rsidP="003902D6">
            <w:pPr>
              <w:pStyle w:val="TableParagraph"/>
              <w:spacing w:before="1" w:line="235" w:lineRule="exact"/>
              <w:ind w:right="1307"/>
              <w:jc w:val="center"/>
              <w:rPr>
                <w:rFonts w:ascii="Times New Roman" w:hAnsi="Times New Roman" w:cs="Times New Roman"/>
                <w:b/>
                <w:sz w:val="21"/>
              </w:rPr>
            </w:pPr>
            <w:r w:rsidRPr="00F60B68">
              <w:rPr>
                <w:rFonts w:ascii="Times New Roman" w:hAnsi="Times New Roman" w:cs="Times New Roman"/>
                <w:b/>
                <w:spacing w:val="-2"/>
                <w:sz w:val="21"/>
              </w:rPr>
              <w:t>PRAZO</w:t>
            </w:r>
          </w:p>
        </w:tc>
        <w:tc>
          <w:tcPr>
            <w:tcW w:w="3260" w:type="dxa"/>
            <w:shd w:val="clear" w:color="auto" w:fill="DBE4F0"/>
          </w:tcPr>
          <w:p w:rsidR="00C77B75" w:rsidRPr="00F60B68" w:rsidRDefault="00C77B75" w:rsidP="003902D6">
            <w:pPr>
              <w:pStyle w:val="TableParagraph"/>
              <w:spacing w:before="1" w:line="235" w:lineRule="exact"/>
              <w:jc w:val="center"/>
              <w:rPr>
                <w:rFonts w:ascii="Times New Roman" w:hAnsi="Times New Roman" w:cs="Times New Roman"/>
                <w:b/>
                <w:sz w:val="21"/>
              </w:rPr>
            </w:pPr>
            <w:r w:rsidRPr="00F60B68">
              <w:rPr>
                <w:rFonts w:ascii="Times New Roman" w:hAnsi="Times New Roman" w:cs="Times New Roman"/>
                <w:b/>
                <w:sz w:val="21"/>
              </w:rPr>
              <w:t>VALOR</w:t>
            </w:r>
            <w:r w:rsidRPr="00F60B68">
              <w:rPr>
                <w:rFonts w:ascii="Times New Roman" w:hAnsi="Times New Roman" w:cs="Times New Roman"/>
                <w:b/>
                <w:spacing w:val="-8"/>
                <w:sz w:val="21"/>
              </w:rPr>
              <w:t xml:space="preserve"> </w:t>
            </w:r>
            <w:r w:rsidRPr="00F60B68">
              <w:rPr>
                <w:rFonts w:ascii="Times New Roman" w:hAnsi="Times New Roman" w:cs="Times New Roman"/>
                <w:b/>
                <w:sz w:val="21"/>
              </w:rPr>
              <w:t>PROPORCIONAL</w:t>
            </w:r>
            <w:r w:rsidRPr="00F60B68">
              <w:rPr>
                <w:rFonts w:ascii="Times New Roman" w:hAnsi="Times New Roman" w:cs="Times New Roman"/>
                <w:b/>
                <w:spacing w:val="-7"/>
                <w:sz w:val="21"/>
              </w:rPr>
              <w:t xml:space="preserve"> </w:t>
            </w:r>
            <w:r w:rsidRPr="00F60B68">
              <w:rPr>
                <w:rFonts w:ascii="Times New Roman" w:hAnsi="Times New Roman" w:cs="Times New Roman"/>
                <w:b/>
                <w:sz w:val="21"/>
              </w:rPr>
              <w:t>AO</w:t>
            </w:r>
            <w:r w:rsidRPr="00F60B68">
              <w:rPr>
                <w:rFonts w:ascii="Times New Roman" w:hAnsi="Times New Roman" w:cs="Times New Roman"/>
                <w:b/>
                <w:spacing w:val="-10"/>
                <w:sz w:val="21"/>
              </w:rPr>
              <w:t xml:space="preserve"> </w:t>
            </w:r>
            <w:r w:rsidRPr="00F60B68">
              <w:rPr>
                <w:rFonts w:ascii="Times New Roman" w:hAnsi="Times New Roman" w:cs="Times New Roman"/>
                <w:b/>
                <w:spacing w:val="-5"/>
                <w:sz w:val="21"/>
              </w:rPr>
              <w:t>ANO</w:t>
            </w:r>
          </w:p>
        </w:tc>
      </w:tr>
      <w:tr w:rsidR="00C77B75" w:rsidRPr="00F60B68" w:rsidTr="00C77B75">
        <w:trPr>
          <w:trHeight w:val="256"/>
        </w:trPr>
        <w:tc>
          <w:tcPr>
            <w:tcW w:w="3152" w:type="dxa"/>
          </w:tcPr>
          <w:p w:rsidR="00C77B75" w:rsidRPr="00F60B68" w:rsidRDefault="00C77B75" w:rsidP="00C77B75">
            <w:pPr>
              <w:pStyle w:val="TableParagraph"/>
              <w:rPr>
                <w:rFonts w:ascii="Times New Roman" w:hAnsi="Times New Roman" w:cs="Times New Roman"/>
                <w:sz w:val="18"/>
              </w:rPr>
            </w:pPr>
          </w:p>
        </w:tc>
        <w:tc>
          <w:tcPr>
            <w:tcW w:w="3262" w:type="dxa"/>
          </w:tcPr>
          <w:p w:rsidR="00C77B75" w:rsidRPr="00F60B68" w:rsidRDefault="00C77B75" w:rsidP="00C77B75">
            <w:pPr>
              <w:pStyle w:val="TableParagraph"/>
              <w:rPr>
                <w:rFonts w:ascii="Times New Roman" w:hAnsi="Times New Roman" w:cs="Times New Roman"/>
                <w:sz w:val="18"/>
              </w:rPr>
            </w:pPr>
          </w:p>
        </w:tc>
        <w:tc>
          <w:tcPr>
            <w:tcW w:w="3260" w:type="dxa"/>
          </w:tcPr>
          <w:p w:rsidR="00C77B75" w:rsidRPr="00F60B68" w:rsidRDefault="00C77B75" w:rsidP="00C77B75">
            <w:pPr>
              <w:pStyle w:val="TableParagraph"/>
              <w:rPr>
                <w:rFonts w:ascii="Times New Roman" w:hAnsi="Times New Roman" w:cs="Times New Roman"/>
                <w:sz w:val="18"/>
              </w:rPr>
            </w:pPr>
          </w:p>
        </w:tc>
      </w:tr>
      <w:tr w:rsidR="00C77B75" w:rsidRPr="00F60B68" w:rsidTr="00C77B75">
        <w:trPr>
          <w:trHeight w:val="256"/>
        </w:trPr>
        <w:tc>
          <w:tcPr>
            <w:tcW w:w="3152" w:type="dxa"/>
          </w:tcPr>
          <w:p w:rsidR="00C77B75" w:rsidRPr="00F60B68" w:rsidRDefault="00C77B75" w:rsidP="00C77B75">
            <w:pPr>
              <w:pStyle w:val="TableParagraph"/>
              <w:rPr>
                <w:rFonts w:ascii="Times New Roman" w:hAnsi="Times New Roman" w:cs="Times New Roman"/>
                <w:sz w:val="18"/>
              </w:rPr>
            </w:pPr>
          </w:p>
        </w:tc>
        <w:tc>
          <w:tcPr>
            <w:tcW w:w="3262" w:type="dxa"/>
          </w:tcPr>
          <w:p w:rsidR="00C77B75" w:rsidRPr="00F60B68" w:rsidRDefault="00C77B75" w:rsidP="00C77B75">
            <w:pPr>
              <w:pStyle w:val="TableParagraph"/>
              <w:rPr>
                <w:rFonts w:ascii="Times New Roman" w:hAnsi="Times New Roman" w:cs="Times New Roman"/>
                <w:sz w:val="18"/>
              </w:rPr>
            </w:pPr>
          </w:p>
        </w:tc>
        <w:tc>
          <w:tcPr>
            <w:tcW w:w="3260" w:type="dxa"/>
          </w:tcPr>
          <w:p w:rsidR="00C77B75" w:rsidRPr="00F60B68" w:rsidRDefault="00C77B75" w:rsidP="00C77B75">
            <w:pPr>
              <w:pStyle w:val="TableParagraph"/>
              <w:rPr>
                <w:rFonts w:ascii="Times New Roman" w:hAnsi="Times New Roman" w:cs="Times New Roman"/>
                <w:sz w:val="18"/>
              </w:rPr>
            </w:pPr>
          </w:p>
        </w:tc>
      </w:tr>
      <w:tr w:rsidR="00C77B75" w:rsidRPr="00F60B68" w:rsidTr="00C77B75">
        <w:trPr>
          <w:trHeight w:val="256"/>
        </w:trPr>
        <w:tc>
          <w:tcPr>
            <w:tcW w:w="3152" w:type="dxa"/>
          </w:tcPr>
          <w:p w:rsidR="00C77B75" w:rsidRPr="00F60B68" w:rsidRDefault="00C77B75" w:rsidP="00C77B75">
            <w:pPr>
              <w:pStyle w:val="TableParagraph"/>
              <w:rPr>
                <w:rFonts w:ascii="Times New Roman" w:hAnsi="Times New Roman" w:cs="Times New Roman"/>
                <w:sz w:val="18"/>
              </w:rPr>
            </w:pPr>
          </w:p>
        </w:tc>
        <w:tc>
          <w:tcPr>
            <w:tcW w:w="3262" w:type="dxa"/>
          </w:tcPr>
          <w:p w:rsidR="00C77B75" w:rsidRPr="00F60B68" w:rsidRDefault="00C77B75" w:rsidP="00C77B75">
            <w:pPr>
              <w:pStyle w:val="TableParagraph"/>
              <w:rPr>
                <w:rFonts w:ascii="Times New Roman" w:hAnsi="Times New Roman" w:cs="Times New Roman"/>
                <w:sz w:val="18"/>
              </w:rPr>
            </w:pPr>
          </w:p>
        </w:tc>
        <w:tc>
          <w:tcPr>
            <w:tcW w:w="3260" w:type="dxa"/>
          </w:tcPr>
          <w:p w:rsidR="00C77B75" w:rsidRPr="00F60B68" w:rsidRDefault="00C77B75" w:rsidP="00C77B75">
            <w:pPr>
              <w:pStyle w:val="TableParagraph"/>
              <w:rPr>
                <w:rFonts w:ascii="Times New Roman" w:hAnsi="Times New Roman" w:cs="Times New Roman"/>
                <w:sz w:val="18"/>
              </w:rPr>
            </w:pPr>
          </w:p>
        </w:tc>
      </w:tr>
      <w:tr w:rsidR="00C77B75" w:rsidRPr="00F60B68" w:rsidTr="00C77B75">
        <w:trPr>
          <w:trHeight w:val="256"/>
        </w:trPr>
        <w:tc>
          <w:tcPr>
            <w:tcW w:w="3152" w:type="dxa"/>
          </w:tcPr>
          <w:p w:rsidR="00C77B75" w:rsidRPr="00F60B68" w:rsidRDefault="00C77B75" w:rsidP="00C77B75">
            <w:pPr>
              <w:pStyle w:val="TableParagraph"/>
              <w:rPr>
                <w:rFonts w:ascii="Times New Roman" w:hAnsi="Times New Roman" w:cs="Times New Roman"/>
                <w:sz w:val="18"/>
              </w:rPr>
            </w:pPr>
          </w:p>
        </w:tc>
        <w:tc>
          <w:tcPr>
            <w:tcW w:w="3262" w:type="dxa"/>
          </w:tcPr>
          <w:p w:rsidR="00C77B75" w:rsidRPr="00F60B68" w:rsidRDefault="00C77B75" w:rsidP="00C77B75">
            <w:pPr>
              <w:pStyle w:val="TableParagraph"/>
              <w:rPr>
                <w:rFonts w:ascii="Times New Roman" w:hAnsi="Times New Roman" w:cs="Times New Roman"/>
                <w:sz w:val="18"/>
              </w:rPr>
            </w:pPr>
          </w:p>
        </w:tc>
        <w:tc>
          <w:tcPr>
            <w:tcW w:w="3260" w:type="dxa"/>
          </w:tcPr>
          <w:p w:rsidR="00C77B75" w:rsidRPr="00F60B68" w:rsidRDefault="00C77B75" w:rsidP="00C77B75">
            <w:pPr>
              <w:pStyle w:val="TableParagraph"/>
              <w:rPr>
                <w:rFonts w:ascii="Times New Roman" w:hAnsi="Times New Roman" w:cs="Times New Roman"/>
                <w:sz w:val="18"/>
              </w:rPr>
            </w:pPr>
          </w:p>
        </w:tc>
      </w:tr>
      <w:tr w:rsidR="00C77B75" w:rsidRPr="00F60B68" w:rsidTr="00C77B75">
        <w:trPr>
          <w:trHeight w:val="256"/>
        </w:trPr>
        <w:tc>
          <w:tcPr>
            <w:tcW w:w="3152" w:type="dxa"/>
          </w:tcPr>
          <w:p w:rsidR="00C77B75" w:rsidRPr="00F60B68" w:rsidRDefault="00C77B75" w:rsidP="00C77B75">
            <w:pPr>
              <w:pStyle w:val="TableParagraph"/>
              <w:rPr>
                <w:rFonts w:ascii="Times New Roman" w:hAnsi="Times New Roman" w:cs="Times New Roman"/>
                <w:sz w:val="18"/>
              </w:rPr>
            </w:pPr>
          </w:p>
        </w:tc>
        <w:tc>
          <w:tcPr>
            <w:tcW w:w="3262" w:type="dxa"/>
          </w:tcPr>
          <w:p w:rsidR="00C77B75" w:rsidRPr="00F60B68" w:rsidRDefault="00C77B75" w:rsidP="00C77B75">
            <w:pPr>
              <w:pStyle w:val="TableParagraph"/>
              <w:rPr>
                <w:rFonts w:ascii="Times New Roman" w:hAnsi="Times New Roman" w:cs="Times New Roman"/>
                <w:sz w:val="18"/>
              </w:rPr>
            </w:pPr>
          </w:p>
        </w:tc>
        <w:tc>
          <w:tcPr>
            <w:tcW w:w="3260" w:type="dxa"/>
          </w:tcPr>
          <w:p w:rsidR="00C77B75" w:rsidRPr="00F60B68" w:rsidRDefault="00C77B75" w:rsidP="00C77B75">
            <w:pPr>
              <w:pStyle w:val="TableParagraph"/>
              <w:rPr>
                <w:rFonts w:ascii="Times New Roman" w:hAnsi="Times New Roman" w:cs="Times New Roman"/>
                <w:sz w:val="18"/>
              </w:rPr>
            </w:pPr>
          </w:p>
        </w:tc>
      </w:tr>
      <w:tr w:rsidR="00C77B75" w:rsidRPr="00F60B68" w:rsidTr="00C77B75">
        <w:trPr>
          <w:trHeight w:val="256"/>
        </w:trPr>
        <w:tc>
          <w:tcPr>
            <w:tcW w:w="3152" w:type="dxa"/>
          </w:tcPr>
          <w:p w:rsidR="00C77B75" w:rsidRPr="00F60B68" w:rsidRDefault="00C77B75" w:rsidP="00C77B75">
            <w:pPr>
              <w:pStyle w:val="TableParagraph"/>
              <w:rPr>
                <w:rFonts w:ascii="Times New Roman" w:hAnsi="Times New Roman" w:cs="Times New Roman"/>
                <w:sz w:val="18"/>
              </w:rPr>
            </w:pPr>
          </w:p>
        </w:tc>
        <w:tc>
          <w:tcPr>
            <w:tcW w:w="3262" w:type="dxa"/>
          </w:tcPr>
          <w:p w:rsidR="00C77B75" w:rsidRPr="00F60B68" w:rsidRDefault="00C77B75" w:rsidP="00C77B75">
            <w:pPr>
              <w:pStyle w:val="TableParagraph"/>
              <w:rPr>
                <w:rFonts w:ascii="Times New Roman" w:hAnsi="Times New Roman" w:cs="Times New Roman"/>
                <w:sz w:val="18"/>
              </w:rPr>
            </w:pPr>
          </w:p>
        </w:tc>
        <w:tc>
          <w:tcPr>
            <w:tcW w:w="3260" w:type="dxa"/>
          </w:tcPr>
          <w:p w:rsidR="00C77B75" w:rsidRPr="00F60B68" w:rsidRDefault="00C77B75" w:rsidP="00C77B75">
            <w:pPr>
              <w:pStyle w:val="TableParagraph"/>
              <w:rPr>
                <w:rFonts w:ascii="Times New Roman" w:hAnsi="Times New Roman" w:cs="Times New Roman"/>
                <w:sz w:val="18"/>
              </w:rPr>
            </w:pPr>
          </w:p>
        </w:tc>
      </w:tr>
      <w:tr w:rsidR="00C77B75" w:rsidRPr="00F60B68" w:rsidTr="00C77B75">
        <w:trPr>
          <w:trHeight w:val="256"/>
        </w:trPr>
        <w:tc>
          <w:tcPr>
            <w:tcW w:w="3152" w:type="dxa"/>
          </w:tcPr>
          <w:p w:rsidR="00C77B75" w:rsidRPr="00F60B68" w:rsidRDefault="00C77B75" w:rsidP="00C77B75">
            <w:pPr>
              <w:pStyle w:val="TableParagraph"/>
              <w:rPr>
                <w:rFonts w:ascii="Times New Roman" w:hAnsi="Times New Roman" w:cs="Times New Roman"/>
                <w:sz w:val="18"/>
              </w:rPr>
            </w:pPr>
          </w:p>
        </w:tc>
        <w:tc>
          <w:tcPr>
            <w:tcW w:w="3262" w:type="dxa"/>
          </w:tcPr>
          <w:p w:rsidR="00C77B75" w:rsidRPr="00F60B68" w:rsidRDefault="00C77B75" w:rsidP="00C77B75">
            <w:pPr>
              <w:pStyle w:val="TableParagraph"/>
              <w:rPr>
                <w:rFonts w:ascii="Times New Roman" w:hAnsi="Times New Roman" w:cs="Times New Roman"/>
                <w:sz w:val="18"/>
              </w:rPr>
            </w:pPr>
          </w:p>
        </w:tc>
        <w:tc>
          <w:tcPr>
            <w:tcW w:w="3260" w:type="dxa"/>
          </w:tcPr>
          <w:p w:rsidR="00C77B75" w:rsidRPr="00F60B68" w:rsidRDefault="00C77B75" w:rsidP="00C77B75">
            <w:pPr>
              <w:pStyle w:val="TableParagraph"/>
              <w:rPr>
                <w:rFonts w:ascii="Times New Roman" w:hAnsi="Times New Roman" w:cs="Times New Roman"/>
                <w:sz w:val="18"/>
              </w:rPr>
            </w:pPr>
          </w:p>
        </w:tc>
      </w:tr>
      <w:tr w:rsidR="00C77B75" w:rsidRPr="00F60B68" w:rsidTr="00C77B75">
        <w:trPr>
          <w:trHeight w:val="256"/>
        </w:trPr>
        <w:tc>
          <w:tcPr>
            <w:tcW w:w="3152" w:type="dxa"/>
          </w:tcPr>
          <w:p w:rsidR="00C77B75" w:rsidRPr="00F60B68" w:rsidRDefault="00C77B75" w:rsidP="00C77B75">
            <w:pPr>
              <w:pStyle w:val="TableParagraph"/>
              <w:rPr>
                <w:rFonts w:ascii="Times New Roman" w:hAnsi="Times New Roman" w:cs="Times New Roman"/>
                <w:sz w:val="18"/>
              </w:rPr>
            </w:pPr>
          </w:p>
        </w:tc>
        <w:tc>
          <w:tcPr>
            <w:tcW w:w="3262" w:type="dxa"/>
          </w:tcPr>
          <w:p w:rsidR="00C77B75" w:rsidRPr="00F60B68" w:rsidRDefault="00C77B75" w:rsidP="00C77B75">
            <w:pPr>
              <w:pStyle w:val="TableParagraph"/>
              <w:rPr>
                <w:rFonts w:ascii="Times New Roman" w:hAnsi="Times New Roman" w:cs="Times New Roman"/>
                <w:sz w:val="18"/>
              </w:rPr>
            </w:pPr>
          </w:p>
        </w:tc>
        <w:tc>
          <w:tcPr>
            <w:tcW w:w="3260" w:type="dxa"/>
          </w:tcPr>
          <w:p w:rsidR="00C77B75" w:rsidRPr="00F60B68" w:rsidRDefault="00C77B75" w:rsidP="00C77B75">
            <w:pPr>
              <w:pStyle w:val="TableParagraph"/>
              <w:rPr>
                <w:rFonts w:ascii="Times New Roman" w:hAnsi="Times New Roman" w:cs="Times New Roman"/>
                <w:sz w:val="18"/>
              </w:rPr>
            </w:pPr>
          </w:p>
        </w:tc>
      </w:tr>
      <w:tr w:rsidR="00C77B75" w:rsidRPr="00F60B68" w:rsidTr="00C77B75">
        <w:trPr>
          <w:trHeight w:val="256"/>
        </w:trPr>
        <w:tc>
          <w:tcPr>
            <w:tcW w:w="3152" w:type="dxa"/>
          </w:tcPr>
          <w:p w:rsidR="00C77B75" w:rsidRPr="00F60B68" w:rsidRDefault="00C77B75" w:rsidP="00C77B75">
            <w:pPr>
              <w:pStyle w:val="TableParagraph"/>
              <w:rPr>
                <w:rFonts w:ascii="Times New Roman" w:hAnsi="Times New Roman" w:cs="Times New Roman"/>
                <w:sz w:val="18"/>
              </w:rPr>
            </w:pPr>
          </w:p>
        </w:tc>
        <w:tc>
          <w:tcPr>
            <w:tcW w:w="3262" w:type="dxa"/>
          </w:tcPr>
          <w:p w:rsidR="00C77B75" w:rsidRPr="00F60B68" w:rsidRDefault="00C77B75" w:rsidP="00C77B75">
            <w:pPr>
              <w:pStyle w:val="TableParagraph"/>
              <w:rPr>
                <w:rFonts w:ascii="Times New Roman" w:hAnsi="Times New Roman" w:cs="Times New Roman"/>
                <w:sz w:val="18"/>
              </w:rPr>
            </w:pPr>
          </w:p>
        </w:tc>
        <w:tc>
          <w:tcPr>
            <w:tcW w:w="3260" w:type="dxa"/>
          </w:tcPr>
          <w:p w:rsidR="00C77B75" w:rsidRPr="00F60B68" w:rsidRDefault="00C77B75" w:rsidP="00C77B75">
            <w:pPr>
              <w:pStyle w:val="TableParagraph"/>
              <w:rPr>
                <w:rFonts w:ascii="Times New Roman" w:hAnsi="Times New Roman" w:cs="Times New Roman"/>
                <w:sz w:val="18"/>
              </w:rPr>
            </w:pPr>
          </w:p>
        </w:tc>
      </w:tr>
      <w:tr w:rsidR="00C77B75" w:rsidRPr="00F60B68" w:rsidTr="00C77B75">
        <w:trPr>
          <w:trHeight w:val="257"/>
        </w:trPr>
        <w:tc>
          <w:tcPr>
            <w:tcW w:w="3152" w:type="dxa"/>
          </w:tcPr>
          <w:p w:rsidR="00C77B75" w:rsidRPr="00F60B68" w:rsidRDefault="00C77B75" w:rsidP="00C77B75">
            <w:pPr>
              <w:pStyle w:val="TableParagraph"/>
              <w:rPr>
                <w:rFonts w:ascii="Times New Roman" w:hAnsi="Times New Roman" w:cs="Times New Roman"/>
                <w:sz w:val="18"/>
              </w:rPr>
            </w:pPr>
          </w:p>
        </w:tc>
        <w:tc>
          <w:tcPr>
            <w:tcW w:w="3262" w:type="dxa"/>
          </w:tcPr>
          <w:p w:rsidR="00C77B75" w:rsidRPr="00F60B68" w:rsidRDefault="00C77B75" w:rsidP="00C77B75">
            <w:pPr>
              <w:pStyle w:val="TableParagraph"/>
              <w:rPr>
                <w:rFonts w:ascii="Times New Roman" w:hAnsi="Times New Roman" w:cs="Times New Roman"/>
                <w:sz w:val="18"/>
              </w:rPr>
            </w:pPr>
          </w:p>
        </w:tc>
        <w:tc>
          <w:tcPr>
            <w:tcW w:w="3260" w:type="dxa"/>
          </w:tcPr>
          <w:p w:rsidR="00C77B75" w:rsidRPr="00F60B68" w:rsidRDefault="00C77B75" w:rsidP="00C77B75">
            <w:pPr>
              <w:pStyle w:val="TableParagraph"/>
              <w:rPr>
                <w:rFonts w:ascii="Times New Roman" w:hAnsi="Times New Roman" w:cs="Times New Roman"/>
                <w:sz w:val="18"/>
              </w:rPr>
            </w:pPr>
          </w:p>
        </w:tc>
      </w:tr>
      <w:tr w:rsidR="00C77B75" w:rsidRPr="00F60B68" w:rsidTr="00C77B75">
        <w:trPr>
          <w:trHeight w:val="256"/>
        </w:trPr>
        <w:tc>
          <w:tcPr>
            <w:tcW w:w="6414" w:type="dxa"/>
            <w:gridSpan w:val="2"/>
            <w:shd w:val="clear" w:color="auto" w:fill="DBE4F0"/>
          </w:tcPr>
          <w:p w:rsidR="00C77B75" w:rsidRPr="00F60B68" w:rsidRDefault="00C77B75" w:rsidP="00C77B75">
            <w:pPr>
              <w:pStyle w:val="TableParagraph"/>
              <w:spacing w:before="1" w:line="235" w:lineRule="exact"/>
              <w:ind w:right="95"/>
              <w:jc w:val="right"/>
              <w:rPr>
                <w:rFonts w:ascii="Times New Roman" w:hAnsi="Times New Roman" w:cs="Times New Roman"/>
                <w:b/>
                <w:sz w:val="21"/>
              </w:rPr>
            </w:pPr>
            <w:r w:rsidRPr="00F60B68">
              <w:rPr>
                <w:rFonts w:ascii="Times New Roman" w:hAnsi="Times New Roman" w:cs="Times New Roman"/>
                <w:b/>
                <w:sz w:val="21"/>
              </w:rPr>
              <w:t>Valor</w:t>
            </w:r>
            <w:r w:rsidRPr="00F60B68">
              <w:rPr>
                <w:rFonts w:ascii="Times New Roman" w:hAnsi="Times New Roman" w:cs="Times New Roman"/>
                <w:b/>
                <w:spacing w:val="-4"/>
                <w:sz w:val="21"/>
              </w:rPr>
              <w:t xml:space="preserve"> </w:t>
            </w:r>
            <w:r w:rsidRPr="00F60B68">
              <w:rPr>
                <w:rFonts w:ascii="Times New Roman" w:hAnsi="Times New Roman" w:cs="Times New Roman"/>
                <w:b/>
                <w:spacing w:val="-2"/>
                <w:sz w:val="21"/>
              </w:rPr>
              <w:t>Total</w:t>
            </w:r>
          </w:p>
        </w:tc>
        <w:tc>
          <w:tcPr>
            <w:tcW w:w="3260" w:type="dxa"/>
          </w:tcPr>
          <w:p w:rsidR="00C77B75" w:rsidRPr="00F60B68" w:rsidRDefault="00C77B75" w:rsidP="00C77B75">
            <w:pPr>
              <w:pStyle w:val="TableParagraph"/>
              <w:rPr>
                <w:rFonts w:ascii="Times New Roman" w:hAnsi="Times New Roman" w:cs="Times New Roman"/>
                <w:sz w:val="18"/>
              </w:rPr>
            </w:pPr>
          </w:p>
        </w:tc>
      </w:tr>
      <w:tr w:rsidR="00C77B75" w:rsidRPr="00F60B68" w:rsidTr="00C77B75">
        <w:trPr>
          <w:trHeight w:val="256"/>
        </w:trPr>
        <w:tc>
          <w:tcPr>
            <w:tcW w:w="6414" w:type="dxa"/>
            <w:gridSpan w:val="2"/>
            <w:shd w:val="clear" w:color="auto" w:fill="DBE4F0"/>
          </w:tcPr>
          <w:p w:rsidR="00C77B75" w:rsidRPr="00F60B68" w:rsidRDefault="00C77B75" w:rsidP="00C77B75">
            <w:pPr>
              <w:pStyle w:val="TableParagraph"/>
              <w:spacing w:before="1" w:line="235" w:lineRule="exact"/>
              <w:ind w:left="2899"/>
              <w:rPr>
                <w:rFonts w:ascii="Times New Roman" w:hAnsi="Times New Roman" w:cs="Times New Roman"/>
                <w:b/>
                <w:sz w:val="21"/>
              </w:rPr>
            </w:pPr>
            <w:r w:rsidRPr="00F60B68">
              <w:rPr>
                <w:rFonts w:ascii="Times New Roman" w:hAnsi="Times New Roman" w:cs="Times New Roman"/>
                <w:b/>
                <w:sz w:val="21"/>
              </w:rPr>
              <w:t>Teto</w:t>
            </w:r>
            <w:r w:rsidRPr="00F60B68">
              <w:rPr>
                <w:rFonts w:ascii="Times New Roman" w:hAnsi="Times New Roman" w:cs="Times New Roman"/>
                <w:b/>
                <w:spacing w:val="-6"/>
                <w:sz w:val="21"/>
              </w:rPr>
              <w:t xml:space="preserve"> </w:t>
            </w:r>
            <w:r w:rsidRPr="00F60B68">
              <w:rPr>
                <w:rFonts w:ascii="Times New Roman" w:hAnsi="Times New Roman" w:cs="Times New Roman"/>
                <w:b/>
                <w:sz w:val="21"/>
              </w:rPr>
              <w:t>de</w:t>
            </w:r>
            <w:r w:rsidRPr="00F60B68">
              <w:rPr>
                <w:rFonts w:ascii="Times New Roman" w:hAnsi="Times New Roman" w:cs="Times New Roman"/>
                <w:b/>
                <w:spacing w:val="-8"/>
                <w:sz w:val="21"/>
              </w:rPr>
              <w:t xml:space="preserve"> </w:t>
            </w:r>
            <w:r w:rsidRPr="00F60B68">
              <w:rPr>
                <w:rFonts w:ascii="Times New Roman" w:hAnsi="Times New Roman" w:cs="Times New Roman"/>
                <w:b/>
                <w:sz w:val="21"/>
              </w:rPr>
              <w:t>enquadramento</w:t>
            </w:r>
            <w:r w:rsidRPr="00F60B68">
              <w:rPr>
                <w:rFonts w:ascii="Times New Roman" w:hAnsi="Times New Roman" w:cs="Times New Roman"/>
                <w:b/>
                <w:spacing w:val="-6"/>
                <w:sz w:val="21"/>
              </w:rPr>
              <w:t xml:space="preserve"> </w:t>
            </w:r>
            <w:r w:rsidRPr="00F60B68">
              <w:rPr>
                <w:rFonts w:ascii="Times New Roman" w:hAnsi="Times New Roman" w:cs="Times New Roman"/>
                <w:b/>
                <w:sz w:val="21"/>
              </w:rPr>
              <w:t>como</w:t>
            </w:r>
            <w:r w:rsidRPr="00F60B68">
              <w:rPr>
                <w:rFonts w:ascii="Times New Roman" w:hAnsi="Times New Roman" w:cs="Times New Roman"/>
                <w:b/>
                <w:spacing w:val="-7"/>
                <w:sz w:val="21"/>
              </w:rPr>
              <w:t xml:space="preserve"> </w:t>
            </w:r>
            <w:r w:rsidRPr="00F60B68">
              <w:rPr>
                <w:rFonts w:ascii="Times New Roman" w:hAnsi="Times New Roman" w:cs="Times New Roman"/>
                <w:b/>
                <w:spacing w:val="-2"/>
                <w:sz w:val="21"/>
              </w:rPr>
              <w:t>ME/EPP</w:t>
            </w:r>
          </w:p>
        </w:tc>
        <w:tc>
          <w:tcPr>
            <w:tcW w:w="3260" w:type="dxa"/>
          </w:tcPr>
          <w:p w:rsidR="00C77B75" w:rsidRPr="00F60B68" w:rsidRDefault="00C77B75" w:rsidP="00C77B75">
            <w:pPr>
              <w:pStyle w:val="TableParagraph"/>
              <w:rPr>
                <w:rFonts w:ascii="Times New Roman" w:hAnsi="Times New Roman" w:cs="Times New Roman"/>
                <w:sz w:val="18"/>
              </w:rPr>
            </w:pPr>
          </w:p>
        </w:tc>
      </w:tr>
    </w:tbl>
    <w:p w:rsidR="00C77B75" w:rsidRPr="00F60B68" w:rsidRDefault="00C77B75" w:rsidP="00C77B75">
      <w:pPr>
        <w:pStyle w:val="Corpodetexto"/>
        <w:rPr>
          <w:rFonts w:ascii="Times New Roman" w:hAnsi="Times New Roman" w:cs="Times New Roman"/>
          <w:sz w:val="20"/>
        </w:rPr>
      </w:pPr>
    </w:p>
    <w:p w:rsidR="00C77B75" w:rsidRPr="00F60B68" w:rsidRDefault="00C77B75" w:rsidP="00C77B75">
      <w:pPr>
        <w:pStyle w:val="Corpodetexto"/>
        <w:rPr>
          <w:rFonts w:ascii="Times New Roman" w:hAnsi="Times New Roman" w:cs="Times New Roman"/>
          <w:sz w:val="20"/>
        </w:rPr>
      </w:pPr>
    </w:p>
    <w:p w:rsidR="00C77B75" w:rsidRPr="00F60B68" w:rsidRDefault="00C77B75" w:rsidP="00C77B75">
      <w:pPr>
        <w:pStyle w:val="Corpodetexto"/>
        <w:spacing w:before="5"/>
        <w:rPr>
          <w:rFonts w:ascii="Times New Roman" w:hAnsi="Times New Roman" w:cs="Times New Roman"/>
          <w:sz w:val="23"/>
        </w:rPr>
      </w:pPr>
    </w:p>
    <w:p w:rsidR="00C77B75" w:rsidRPr="00F60B68" w:rsidRDefault="00C77B75" w:rsidP="00C77B75">
      <w:pPr>
        <w:pStyle w:val="Corpodetexto"/>
        <w:ind w:left="221" w:right="228"/>
        <w:jc w:val="center"/>
        <w:rPr>
          <w:rFonts w:ascii="Times New Roman" w:hAnsi="Times New Roman" w:cs="Times New Roman"/>
        </w:rPr>
      </w:pPr>
      <w:r w:rsidRPr="00F60B68">
        <w:rPr>
          <w:rFonts w:ascii="Times New Roman" w:hAnsi="Times New Roman" w:cs="Times New Roman"/>
        </w:rPr>
        <w:t>(Local</w:t>
      </w:r>
      <w:r w:rsidRPr="00F60B68">
        <w:rPr>
          <w:rFonts w:ascii="Times New Roman" w:hAnsi="Times New Roman" w:cs="Times New Roman"/>
          <w:spacing w:val="-2"/>
        </w:rPr>
        <w:t xml:space="preserve"> </w:t>
      </w:r>
      <w:r w:rsidRPr="00F60B68">
        <w:rPr>
          <w:rFonts w:ascii="Times New Roman" w:hAnsi="Times New Roman" w:cs="Times New Roman"/>
        </w:rPr>
        <w:t>e</w:t>
      </w:r>
      <w:r w:rsidRPr="00F60B68">
        <w:rPr>
          <w:rFonts w:ascii="Times New Roman" w:hAnsi="Times New Roman" w:cs="Times New Roman"/>
          <w:spacing w:val="-1"/>
        </w:rPr>
        <w:t xml:space="preserve"> </w:t>
      </w:r>
      <w:r w:rsidRPr="00F60B68">
        <w:rPr>
          <w:rFonts w:ascii="Times New Roman" w:hAnsi="Times New Roman" w:cs="Times New Roman"/>
          <w:spacing w:val="-2"/>
        </w:rPr>
        <w:t>data)</w:t>
      </w:r>
    </w:p>
    <w:p w:rsidR="00C77B75" w:rsidRPr="00F60B68" w:rsidRDefault="00C77B75" w:rsidP="00C77B75">
      <w:pPr>
        <w:ind w:left="221" w:right="228"/>
        <w:jc w:val="center"/>
        <w:rPr>
          <w:rFonts w:ascii="Times New Roman" w:hAnsi="Times New Roman" w:cs="Times New Roman"/>
          <w:sz w:val="18"/>
        </w:rPr>
      </w:pPr>
      <w:r w:rsidRPr="00F60B68">
        <w:rPr>
          <w:rFonts w:ascii="Times New Roman" w:hAnsi="Times New Roman" w:cs="Times New Roman"/>
          <w:sz w:val="18"/>
        </w:rPr>
        <w:t>(Assinatura</w:t>
      </w:r>
      <w:r w:rsidRPr="00F60B68">
        <w:rPr>
          <w:rFonts w:ascii="Times New Roman" w:hAnsi="Times New Roman" w:cs="Times New Roman"/>
          <w:spacing w:val="-4"/>
          <w:sz w:val="18"/>
        </w:rPr>
        <w:t xml:space="preserve"> </w:t>
      </w:r>
      <w:r w:rsidRPr="00F60B68">
        <w:rPr>
          <w:rFonts w:ascii="Times New Roman" w:hAnsi="Times New Roman" w:cs="Times New Roman"/>
          <w:sz w:val="18"/>
        </w:rPr>
        <w:t>da</w:t>
      </w:r>
      <w:r w:rsidRPr="00F60B68">
        <w:rPr>
          <w:rFonts w:ascii="Times New Roman" w:hAnsi="Times New Roman" w:cs="Times New Roman"/>
          <w:spacing w:val="-4"/>
          <w:sz w:val="18"/>
        </w:rPr>
        <w:t xml:space="preserve"> </w:t>
      </w:r>
      <w:r w:rsidRPr="00F60B68">
        <w:rPr>
          <w:rFonts w:ascii="Times New Roman" w:hAnsi="Times New Roman" w:cs="Times New Roman"/>
          <w:sz w:val="18"/>
        </w:rPr>
        <w:t>licitante/</w:t>
      </w:r>
      <w:r w:rsidRPr="00F60B68">
        <w:rPr>
          <w:rFonts w:ascii="Times New Roman" w:hAnsi="Times New Roman" w:cs="Times New Roman"/>
          <w:b/>
          <w:sz w:val="18"/>
        </w:rPr>
        <w:t>representante</w:t>
      </w:r>
      <w:r w:rsidRPr="00F60B68">
        <w:rPr>
          <w:rFonts w:ascii="Times New Roman" w:hAnsi="Times New Roman" w:cs="Times New Roman"/>
          <w:b/>
          <w:spacing w:val="-4"/>
          <w:sz w:val="18"/>
        </w:rPr>
        <w:t xml:space="preserve"> </w:t>
      </w:r>
      <w:r w:rsidRPr="00F60B68">
        <w:rPr>
          <w:rFonts w:ascii="Times New Roman" w:hAnsi="Times New Roman" w:cs="Times New Roman"/>
          <w:b/>
          <w:sz w:val="18"/>
        </w:rPr>
        <w:t>legal</w:t>
      </w:r>
      <w:r w:rsidRPr="00F60B68">
        <w:rPr>
          <w:rFonts w:ascii="Times New Roman" w:hAnsi="Times New Roman" w:cs="Times New Roman"/>
          <w:b/>
          <w:spacing w:val="-5"/>
          <w:sz w:val="18"/>
        </w:rPr>
        <w:t xml:space="preserve"> </w:t>
      </w:r>
      <w:r w:rsidRPr="00F60B68">
        <w:rPr>
          <w:rFonts w:ascii="Times New Roman" w:hAnsi="Times New Roman" w:cs="Times New Roman"/>
          <w:b/>
          <w:sz w:val="18"/>
        </w:rPr>
        <w:t>da</w:t>
      </w:r>
      <w:r w:rsidRPr="00F60B68">
        <w:rPr>
          <w:rFonts w:ascii="Times New Roman" w:hAnsi="Times New Roman" w:cs="Times New Roman"/>
          <w:b/>
          <w:spacing w:val="-4"/>
          <w:sz w:val="18"/>
        </w:rPr>
        <w:t xml:space="preserve"> </w:t>
      </w:r>
      <w:r w:rsidRPr="00F60B68">
        <w:rPr>
          <w:rFonts w:ascii="Times New Roman" w:hAnsi="Times New Roman" w:cs="Times New Roman"/>
          <w:b/>
          <w:spacing w:val="-2"/>
          <w:sz w:val="18"/>
        </w:rPr>
        <w:t>empresa</w:t>
      </w:r>
      <w:r w:rsidRPr="00F60B68">
        <w:rPr>
          <w:rFonts w:ascii="Times New Roman" w:hAnsi="Times New Roman" w:cs="Times New Roman"/>
          <w:spacing w:val="-2"/>
          <w:sz w:val="18"/>
        </w:rPr>
        <w:t>)</w:t>
      </w:r>
    </w:p>
    <w:p w:rsidR="00C77B75" w:rsidRPr="00F60B68" w:rsidRDefault="00C77B75" w:rsidP="00C77B75">
      <w:pPr>
        <w:spacing w:line="275" w:lineRule="exact"/>
        <w:rPr>
          <w:rFonts w:ascii="Times New Roman" w:hAnsi="Times New Roman" w:cs="Times New Roman"/>
          <w:sz w:val="20"/>
          <w:szCs w:val="20"/>
        </w:rPr>
      </w:pPr>
    </w:p>
    <w:p w:rsidR="00C77B75" w:rsidRPr="00F60B68" w:rsidRDefault="00C77B75" w:rsidP="00C77B75">
      <w:pPr>
        <w:ind w:right="-62"/>
        <w:rPr>
          <w:rFonts w:ascii="Times New Roman" w:hAnsi="Times New Roman" w:cs="Times New Roman"/>
          <w:noProof/>
          <w:sz w:val="24"/>
          <w:szCs w:val="24"/>
        </w:rPr>
      </w:pPr>
    </w:p>
    <w:p w:rsidR="00C77B75" w:rsidRPr="00F60B68" w:rsidRDefault="00C77B75" w:rsidP="00C77B75">
      <w:pPr>
        <w:ind w:right="-62"/>
        <w:rPr>
          <w:rFonts w:ascii="Times New Roman" w:hAnsi="Times New Roman" w:cs="Times New Roman"/>
          <w:noProof/>
          <w:sz w:val="24"/>
          <w:szCs w:val="24"/>
        </w:rPr>
      </w:pPr>
    </w:p>
    <w:p w:rsidR="00C77B75" w:rsidRPr="00F60B68" w:rsidRDefault="00C77B75" w:rsidP="00C77B75">
      <w:pPr>
        <w:ind w:right="-62"/>
        <w:rPr>
          <w:rFonts w:ascii="Times New Roman" w:hAnsi="Times New Roman" w:cs="Times New Roman"/>
          <w:noProof/>
          <w:sz w:val="24"/>
          <w:szCs w:val="24"/>
        </w:rPr>
      </w:pPr>
    </w:p>
    <w:p w:rsidR="00C77B75" w:rsidRPr="00F60B68" w:rsidRDefault="00C77B75" w:rsidP="00C77B75">
      <w:pPr>
        <w:ind w:right="-62"/>
        <w:rPr>
          <w:rFonts w:ascii="Times New Roman" w:hAnsi="Times New Roman" w:cs="Times New Roman"/>
          <w:noProof/>
          <w:sz w:val="24"/>
          <w:szCs w:val="24"/>
        </w:rPr>
      </w:pPr>
    </w:p>
    <w:p w:rsidR="00C77B75" w:rsidRPr="00F60B68" w:rsidRDefault="00C77B75" w:rsidP="00C77B75">
      <w:pPr>
        <w:ind w:right="-62"/>
        <w:rPr>
          <w:rFonts w:ascii="Times New Roman" w:hAnsi="Times New Roman" w:cs="Times New Roman"/>
          <w:noProof/>
          <w:sz w:val="24"/>
          <w:szCs w:val="24"/>
        </w:rPr>
      </w:pPr>
    </w:p>
    <w:p w:rsidR="00C77B75" w:rsidRPr="00F60B68" w:rsidRDefault="00C77B75" w:rsidP="001B64BB">
      <w:pPr>
        <w:ind w:right="-62"/>
        <w:rPr>
          <w:rFonts w:ascii="Times New Roman" w:hAnsi="Times New Roman" w:cs="Times New Roman"/>
          <w:noProof/>
          <w:sz w:val="24"/>
          <w:szCs w:val="24"/>
        </w:rPr>
      </w:pPr>
    </w:p>
    <w:sectPr w:rsidR="00C77B75" w:rsidRPr="00F60B68" w:rsidSect="00887834">
      <w:headerReference w:type="default" r:id="rId42"/>
      <w:footerReference w:type="default" r:id="rId43"/>
      <w:pgSz w:w="11910" w:h="16850"/>
      <w:pgMar w:top="1780" w:right="853" w:bottom="720" w:left="1480" w:header="510" w:footer="5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E78" w:rsidRDefault="00C85E78">
      <w:r>
        <w:separator/>
      </w:r>
    </w:p>
  </w:endnote>
  <w:endnote w:type="continuationSeparator" w:id="0">
    <w:p w:rsidR="00C85E78" w:rsidRDefault="00C85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adea">
    <w:altName w:val="Times New Roman"/>
    <w:charset w:val="00"/>
    <w:family w:val="roman"/>
    <w:pitch w:val="variable"/>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E78" w:rsidRDefault="00C85E78" w:rsidP="00622B21">
    <w:pPr>
      <w:ind w:right="-234"/>
      <w:rPr>
        <w:rFonts w:ascii="Arial" w:hAnsi="Arial"/>
        <w:sz w:val="16"/>
      </w:rPr>
    </w:pPr>
    <w:r>
      <w:rPr>
        <w:rFonts w:ascii="Arial" w:hAnsi="Arial"/>
        <w:sz w:val="16"/>
      </w:rPr>
      <w:t>Rua Paula Bueno, 240 – Cx Postal 27 – Fone: PABX (19) 3831.9888 – 0800 10 2028 - Mogi Guaçu/SP - CEP 13840-</w:t>
    </w:r>
    <w:proofErr w:type="gramStart"/>
    <w:r>
      <w:rPr>
        <w:rFonts w:ascii="Arial" w:hAnsi="Arial"/>
        <w:sz w:val="16"/>
      </w:rPr>
      <w:t>040</w:t>
    </w:r>
    <w:proofErr w:type="gramEnd"/>
  </w:p>
  <w:p w:rsidR="00C85E78" w:rsidRDefault="00C85E78" w:rsidP="00622B21">
    <w:pPr>
      <w:rPr>
        <w:rFonts w:ascii="Arial" w:hAnsi="Arial"/>
        <w:sz w:val="16"/>
      </w:rPr>
    </w:pPr>
    <w:r>
      <w:rPr>
        <w:rFonts w:ascii="Arial" w:hAnsi="Arial"/>
        <w:sz w:val="16"/>
      </w:rPr>
      <w:t xml:space="preserve">        E-mail  </w:t>
    </w:r>
    <w:hyperlink r:id="rId1" w:history="1">
      <w:r w:rsidRPr="00791C8C">
        <w:rPr>
          <w:rStyle w:val="Hyperlink"/>
          <w:rFonts w:ascii="Arial" w:hAnsi="Arial"/>
          <w:sz w:val="16"/>
        </w:rPr>
        <w:t>licita@samaemogiguacu.com.br</w:t>
      </w:r>
    </w:hyperlink>
    <w:r>
      <w:rPr>
        <w:rFonts w:ascii="Arial" w:hAnsi="Arial"/>
        <w:sz w:val="16"/>
      </w:rPr>
      <w:tab/>
    </w:r>
    <w:r>
      <w:rPr>
        <w:rFonts w:ascii="Arial" w:hAnsi="Arial"/>
        <w:sz w:val="18"/>
        <w:szCs w:val="18"/>
      </w:rPr>
      <w:t xml:space="preserve"> </w:t>
    </w:r>
    <w:r>
      <w:rPr>
        <w:rFonts w:ascii="Arial" w:hAnsi="Arial"/>
        <w:sz w:val="16"/>
      </w:rPr>
      <w:t xml:space="preserve">         Visite nosso site: </w:t>
    </w:r>
    <w:hyperlink r:id="rId2" w:history="1">
      <w:r w:rsidRPr="00791C8C">
        <w:rPr>
          <w:rStyle w:val="Hyperlink"/>
          <w:rFonts w:ascii="Arial" w:hAnsi="Arial"/>
          <w:sz w:val="16"/>
        </w:rPr>
        <w:t>www.samaemogiguacu.com.br</w:t>
      </w:r>
    </w:hyperlink>
    <w:r>
      <w:rPr>
        <w:rFonts w:ascii="Arial" w:hAnsi="Arial"/>
        <w:sz w:val="16"/>
      </w:rPr>
      <w:tab/>
    </w:r>
  </w:p>
  <w:p w:rsidR="00C85E78" w:rsidRDefault="00C85E78">
    <w:pPr>
      <w:pStyle w:val="Corpodetexto"/>
      <w:spacing w:line="14" w:lineRule="auto"/>
      <w:ind w:left="0"/>
      <w:rPr>
        <w:sz w:val="20"/>
      </w:rPr>
    </w:pPr>
    <w:r>
      <w:rPr>
        <w:noProof/>
        <w:lang w:val="pt-BR" w:eastAsia="pt-BR"/>
      </w:rPr>
      <mc:AlternateContent>
        <mc:Choice Requires="wps">
          <w:drawing>
            <wp:anchor distT="0" distB="0" distL="114300" distR="114300" simplePos="0" relativeHeight="484203520" behindDoc="1" locked="0" layoutInCell="1" allowOverlap="1" wp14:anchorId="4EF8E308" wp14:editId="3D2A8C36">
              <wp:simplePos x="0" y="0"/>
              <wp:positionH relativeFrom="page">
                <wp:posOffset>6637655</wp:posOffset>
              </wp:positionH>
              <wp:positionV relativeFrom="page">
                <wp:posOffset>10353675</wp:posOffset>
              </wp:positionV>
              <wp:extent cx="424180" cy="152400"/>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18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85E78" w:rsidRDefault="00C85E78">
                          <w:pPr>
                            <w:pStyle w:val="Corpodetexto"/>
                            <w:spacing w:before="12"/>
                            <w:ind w:left="20"/>
                            <w:rPr>
                              <w:rFonts w:ascii="Times New Roman"/>
                            </w:rPr>
                          </w:pPr>
                          <w:r>
                            <w:rPr>
                              <w:rFonts w:ascii="Times New Roman"/>
                            </w:rPr>
                            <w:t xml:space="preserve">Pag. </w:t>
                          </w:r>
                          <w:r>
                            <w:fldChar w:fldCharType="begin"/>
                          </w:r>
                          <w:r>
                            <w:rPr>
                              <w:rFonts w:ascii="Times New Roman"/>
                            </w:rPr>
                            <w:instrText xml:space="preserve"> PAGE </w:instrText>
                          </w:r>
                          <w:r>
                            <w:fldChar w:fldCharType="separate"/>
                          </w:r>
                          <w:r w:rsidR="000D6022">
                            <w:rPr>
                              <w:rFonts w:ascii="Times New Roman"/>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522.65pt;margin-top:815.25pt;width:33.4pt;height:12pt;z-index:-19112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" filled="f" stroked="f">
              <v:textbox inset="0,0,0,0">
                <w:txbxContent>
                  <w:p w:rsidR="00C85E78" w:rsidRDefault="00C85E78">
                    <w:pPr>
                      <w:pStyle w:val="Corpodetexto"/>
                      <w:spacing w:before="12"/>
                      <w:ind w:left="20"/>
                      <w:rPr>
                        <w:rFonts w:ascii="Times New Roman"/>
                      </w:rPr>
                    </w:pPr>
                    <w:r>
                      <w:rPr>
                        <w:rFonts w:ascii="Times New Roman"/>
                      </w:rPr>
                      <w:t xml:space="preserve">Pag. </w:t>
                    </w:r>
                    <w:r>
                      <w:fldChar w:fldCharType="begin"/>
                    </w:r>
                    <w:r>
                      <w:rPr>
                        <w:rFonts w:ascii="Times New Roman"/>
                      </w:rPr>
                      <w:instrText xml:space="preserve"> PAGE </w:instrText>
                    </w:r>
                    <w:r>
                      <w:fldChar w:fldCharType="separate"/>
                    </w:r>
                    <w:r w:rsidR="000D6022">
                      <w:rPr>
                        <w:rFonts w:ascii="Times New Roman"/>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E78" w:rsidRDefault="00C85E78">
      <w:r>
        <w:separator/>
      </w:r>
    </w:p>
  </w:footnote>
  <w:footnote w:type="continuationSeparator" w:id="0">
    <w:p w:rsidR="00C85E78" w:rsidRDefault="00C85E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E78" w:rsidRPr="005855C5" w:rsidRDefault="000D6022" w:rsidP="00E50D59">
    <w:pPr>
      <w:pStyle w:val="Cabealho"/>
      <w:jc w:val="center"/>
      <w:rPr>
        <w:rFonts w:ascii="Arial" w:hAnsi="Arial"/>
        <w:b/>
        <w:sz w:val="26"/>
      </w:rPr>
    </w:pPr>
    <w:r>
      <w:rPr>
        <w:rFonts w:ascii="Arial" w:hAnsi="Arial"/>
        <w:b/>
        <w:noProof/>
        <w:sz w:val="32"/>
        <w:lang w:eastAsia="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2" type="#_x0000_t75" style="position:absolute;left:0;text-align:left;margin-left:-54.6pt;margin-top:-4.9pt;width:57.4pt;height:57.6pt;z-index:484213760;visibility:visible;mso-wrap-edited:f" o:allowincell="f" filled="t" stroked="t" strokecolor="white" strokeweight="3pt">
          <v:imagedata r:id="rId1" o:title="" cropbottom="29672f" cropleft="16771f" cropright="18835f" chromakey="white" gain="2147483647f" blacklevel="-23592f"/>
        </v:shape>
        <o:OLEObject Type="Embed" ProgID="Word.Picture.8" ShapeID="_x0000_s2102" DrawAspect="Content" ObjectID="_1841897468" r:id="rId2"/>
      </w:pict>
    </w:r>
    <w:r w:rsidR="00C85E78">
      <w:rPr>
        <w:rFonts w:ascii="Arial" w:hAnsi="Arial"/>
        <w:sz w:val="26"/>
      </w:rPr>
      <w:t xml:space="preserve">     </w:t>
    </w:r>
    <w:r w:rsidR="00C85E78" w:rsidRPr="005855C5">
      <w:rPr>
        <w:rFonts w:ascii="Arial" w:hAnsi="Arial"/>
        <w:b/>
        <w:sz w:val="26"/>
      </w:rPr>
      <w:t>SERVIÇO AUTÔNOMO MUNICIPAL DE ÁGUA E ESGOTO</w:t>
    </w:r>
  </w:p>
  <w:p w:rsidR="00C85E78" w:rsidRDefault="00C85E78" w:rsidP="00E50D59">
    <w:pPr>
      <w:pStyle w:val="Cabealho"/>
      <w:jc w:val="center"/>
      <w:rPr>
        <w:rFonts w:ascii="Arial" w:hAnsi="Arial"/>
        <w:b/>
        <w:sz w:val="26"/>
      </w:rPr>
    </w:pPr>
    <w:r w:rsidRPr="005855C5">
      <w:rPr>
        <w:rFonts w:ascii="Arial" w:hAnsi="Arial"/>
        <w:b/>
        <w:sz w:val="26"/>
      </w:rPr>
      <w:t>Mogi Guaçu / SP</w:t>
    </w:r>
  </w:p>
  <w:p w:rsidR="00C85E78" w:rsidRPr="005855C5" w:rsidRDefault="00C85E78" w:rsidP="00E50D59">
    <w:pPr>
      <w:pStyle w:val="Cabealho"/>
      <w:jc w:val="center"/>
      <w:rPr>
        <w:rFonts w:ascii="Arial" w:hAnsi="Arial"/>
        <w:b/>
        <w:sz w:val="26"/>
      </w:rPr>
    </w:pPr>
    <w:r>
      <w:rPr>
        <w:rFonts w:ascii="Arial" w:hAnsi="Arial"/>
        <w:b/>
        <w:sz w:val="26"/>
      </w:rPr>
      <w:t>COMISSÃO DE LICITAÇÕES</w:t>
    </w:r>
  </w:p>
  <w:p w:rsidR="00C85E78" w:rsidRPr="00E50D59" w:rsidRDefault="00C85E78" w:rsidP="00E50D5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0200"/>
    <w:multiLevelType w:val="multilevel"/>
    <w:tmpl w:val="369A06CE"/>
    <w:lvl w:ilvl="0">
      <w:start w:val="1"/>
      <w:numFmt w:val="bullet"/>
      <w:lvlText w:val=""/>
      <w:lvlJc w:val="left"/>
      <w:pPr>
        <w:tabs>
          <w:tab w:val="num" w:pos="720"/>
        </w:tabs>
        <w:ind w:left="720" w:hanging="360"/>
      </w:pPr>
      <w:rPr>
        <w:rFonts w:ascii="Symbol" w:hAnsi="Symbol" w:hint="default"/>
        <w:b/>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AA39E6"/>
    <w:multiLevelType w:val="hybridMultilevel"/>
    <w:tmpl w:val="F372DE96"/>
    <w:lvl w:ilvl="0" w:tplc="C4F0D38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4C47B87"/>
    <w:multiLevelType w:val="hybridMultilevel"/>
    <w:tmpl w:val="86B8C3F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5180CDA"/>
    <w:multiLevelType w:val="multilevel"/>
    <w:tmpl w:val="5288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7F5D85"/>
    <w:multiLevelType w:val="multilevel"/>
    <w:tmpl w:val="072A53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5D1CD0"/>
    <w:multiLevelType w:val="hybridMultilevel"/>
    <w:tmpl w:val="20F81E36"/>
    <w:lvl w:ilvl="0" w:tplc="63C6132A">
      <w:start w:val="1"/>
      <w:numFmt w:val="decimal"/>
      <w:lvlText w:val="%1."/>
      <w:lvlJc w:val="left"/>
      <w:pPr>
        <w:ind w:left="409" w:hanging="188"/>
      </w:pPr>
      <w:rPr>
        <w:rFonts w:ascii="Caladea" w:eastAsia="Caladea" w:hAnsi="Caladea" w:cs="Caladea" w:hint="default"/>
        <w:b/>
        <w:bCs/>
        <w:spacing w:val="-1"/>
        <w:w w:val="99"/>
        <w:sz w:val="18"/>
        <w:szCs w:val="18"/>
        <w:lang w:val="pt-PT" w:eastAsia="en-US" w:bidi="ar-SA"/>
      </w:rPr>
    </w:lvl>
    <w:lvl w:ilvl="1" w:tplc="A84038A6">
      <w:numFmt w:val="bullet"/>
      <w:lvlText w:val="•"/>
      <w:lvlJc w:val="left"/>
      <w:pPr>
        <w:ind w:left="1346" w:hanging="188"/>
      </w:pPr>
      <w:rPr>
        <w:rFonts w:hint="default"/>
        <w:lang w:val="pt-PT" w:eastAsia="en-US" w:bidi="ar-SA"/>
      </w:rPr>
    </w:lvl>
    <w:lvl w:ilvl="2" w:tplc="C00E78B8">
      <w:numFmt w:val="bullet"/>
      <w:lvlText w:val="•"/>
      <w:lvlJc w:val="left"/>
      <w:pPr>
        <w:ind w:left="2293" w:hanging="188"/>
      </w:pPr>
      <w:rPr>
        <w:rFonts w:hint="default"/>
        <w:lang w:val="pt-PT" w:eastAsia="en-US" w:bidi="ar-SA"/>
      </w:rPr>
    </w:lvl>
    <w:lvl w:ilvl="3" w:tplc="864A36AC">
      <w:numFmt w:val="bullet"/>
      <w:lvlText w:val="•"/>
      <w:lvlJc w:val="left"/>
      <w:pPr>
        <w:ind w:left="3239" w:hanging="188"/>
      </w:pPr>
      <w:rPr>
        <w:rFonts w:hint="default"/>
        <w:lang w:val="pt-PT" w:eastAsia="en-US" w:bidi="ar-SA"/>
      </w:rPr>
    </w:lvl>
    <w:lvl w:ilvl="4" w:tplc="B8504B98">
      <w:numFmt w:val="bullet"/>
      <w:lvlText w:val="•"/>
      <w:lvlJc w:val="left"/>
      <w:pPr>
        <w:ind w:left="4186" w:hanging="188"/>
      </w:pPr>
      <w:rPr>
        <w:rFonts w:hint="default"/>
        <w:lang w:val="pt-PT" w:eastAsia="en-US" w:bidi="ar-SA"/>
      </w:rPr>
    </w:lvl>
    <w:lvl w:ilvl="5" w:tplc="7F8A591C">
      <w:numFmt w:val="bullet"/>
      <w:lvlText w:val="•"/>
      <w:lvlJc w:val="left"/>
      <w:pPr>
        <w:ind w:left="5133" w:hanging="188"/>
      </w:pPr>
      <w:rPr>
        <w:rFonts w:hint="default"/>
        <w:lang w:val="pt-PT" w:eastAsia="en-US" w:bidi="ar-SA"/>
      </w:rPr>
    </w:lvl>
    <w:lvl w:ilvl="6" w:tplc="17FA12C8">
      <w:numFmt w:val="bullet"/>
      <w:lvlText w:val="•"/>
      <w:lvlJc w:val="left"/>
      <w:pPr>
        <w:ind w:left="6079" w:hanging="188"/>
      </w:pPr>
      <w:rPr>
        <w:rFonts w:hint="default"/>
        <w:lang w:val="pt-PT" w:eastAsia="en-US" w:bidi="ar-SA"/>
      </w:rPr>
    </w:lvl>
    <w:lvl w:ilvl="7" w:tplc="C72C5E84">
      <w:numFmt w:val="bullet"/>
      <w:lvlText w:val="•"/>
      <w:lvlJc w:val="left"/>
      <w:pPr>
        <w:ind w:left="7026" w:hanging="188"/>
      </w:pPr>
      <w:rPr>
        <w:rFonts w:hint="default"/>
        <w:lang w:val="pt-PT" w:eastAsia="en-US" w:bidi="ar-SA"/>
      </w:rPr>
    </w:lvl>
    <w:lvl w:ilvl="8" w:tplc="6E0E6DAC">
      <w:numFmt w:val="bullet"/>
      <w:lvlText w:val="•"/>
      <w:lvlJc w:val="left"/>
      <w:pPr>
        <w:ind w:left="7973" w:hanging="188"/>
      </w:pPr>
      <w:rPr>
        <w:rFonts w:hint="default"/>
        <w:lang w:val="pt-PT" w:eastAsia="en-US" w:bidi="ar-SA"/>
      </w:rPr>
    </w:lvl>
  </w:abstractNum>
  <w:abstractNum w:abstractNumId="6">
    <w:nsid w:val="077423FF"/>
    <w:multiLevelType w:val="multilevel"/>
    <w:tmpl w:val="29621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9A355B3"/>
    <w:multiLevelType w:val="multilevel"/>
    <w:tmpl w:val="D8025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B279CC"/>
    <w:multiLevelType w:val="multilevel"/>
    <w:tmpl w:val="A3B0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DDE346D"/>
    <w:multiLevelType w:val="multilevel"/>
    <w:tmpl w:val="D7F69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E254B25"/>
    <w:multiLevelType w:val="multilevel"/>
    <w:tmpl w:val="2278A39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00A714D"/>
    <w:multiLevelType w:val="multilevel"/>
    <w:tmpl w:val="B1083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0401CBA"/>
    <w:multiLevelType w:val="hybridMultilevel"/>
    <w:tmpl w:val="38545792"/>
    <w:lvl w:ilvl="0" w:tplc="DACEA7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1ED63D9"/>
    <w:multiLevelType w:val="multilevel"/>
    <w:tmpl w:val="83A24F86"/>
    <w:lvl w:ilvl="0">
      <w:start w:val="7"/>
      <w:numFmt w:val="decimal"/>
      <w:lvlText w:val="%1"/>
      <w:lvlJc w:val="left"/>
      <w:pPr>
        <w:ind w:left="101" w:hanging="289"/>
      </w:pPr>
      <w:rPr>
        <w:rFonts w:hint="default"/>
        <w:lang w:val="pt-PT" w:eastAsia="en-US" w:bidi="ar-SA"/>
      </w:rPr>
    </w:lvl>
    <w:lvl w:ilvl="1">
      <w:start w:val="1"/>
      <w:numFmt w:val="decimal"/>
      <w:lvlText w:val="%1.%2"/>
      <w:lvlJc w:val="left"/>
      <w:pPr>
        <w:ind w:left="101" w:hanging="289"/>
      </w:pPr>
      <w:rPr>
        <w:rFonts w:ascii="Arial MT" w:eastAsia="Arial MT" w:hAnsi="Arial MT" w:cs="Arial MT" w:hint="default"/>
        <w:color w:val="231F1F"/>
        <w:spacing w:val="-1"/>
        <w:w w:val="100"/>
        <w:sz w:val="16"/>
        <w:szCs w:val="16"/>
        <w:lang w:val="pt-PT" w:eastAsia="en-US" w:bidi="ar-SA"/>
      </w:rPr>
    </w:lvl>
    <w:lvl w:ilvl="2">
      <w:numFmt w:val="bullet"/>
      <w:lvlText w:val="•"/>
      <w:lvlJc w:val="left"/>
      <w:pPr>
        <w:ind w:left="2232" w:hanging="289"/>
      </w:pPr>
      <w:rPr>
        <w:rFonts w:hint="default"/>
        <w:lang w:val="pt-PT" w:eastAsia="en-US" w:bidi="ar-SA"/>
      </w:rPr>
    </w:lvl>
    <w:lvl w:ilvl="3">
      <w:numFmt w:val="bullet"/>
      <w:lvlText w:val="•"/>
      <w:lvlJc w:val="left"/>
      <w:pPr>
        <w:ind w:left="3298" w:hanging="289"/>
      </w:pPr>
      <w:rPr>
        <w:rFonts w:hint="default"/>
        <w:lang w:val="pt-PT" w:eastAsia="en-US" w:bidi="ar-SA"/>
      </w:rPr>
    </w:lvl>
    <w:lvl w:ilvl="4">
      <w:numFmt w:val="bullet"/>
      <w:lvlText w:val="•"/>
      <w:lvlJc w:val="left"/>
      <w:pPr>
        <w:ind w:left="4364" w:hanging="289"/>
      </w:pPr>
      <w:rPr>
        <w:rFonts w:hint="default"/>
        <w:lang w:val="pt-PT" w:eastAsia="en-US" w:bidi="ar-SA"/>
      </w:rPr>
    </w:lvl>
    <w:lvl w:ilvl="5">
      <w:numFmt w:val="bullet"/>
      <w:lvlText w:val="•"/>
      <w:lvlJc w:val="left"/>
      <w:pPr>
        <w:ind w:left="5430" w:hanging="289"/>
      </w:pPr>
      <w:rPr>
        <w:rFonts w:hint="default"/>
        <w:lang w:val="pt-PT" w:eastAsia="en-US" w:bidi="ar-SA"/>
      </w:rPr>
    </w:lvl>
    <w:lvl w:ilvl="6">
      <w:numFmt w:val="bullet"/>
      <w:lvlText w:val="•"/>
      <w:lvlJc w:val="left"/>
      <w:pPr>
        <w:ind w:left="6496" w:hanging="289"/>
      </w:pPr>
      <w:rPr>
        <w:rFonts w:hint="default"/>
        <w:lang w:val="pt-PT" w:eastAsia="en-US" w:bidi="ar-SA"/>
      </w:rPr>
    </w:lvl>
    <w:lvl w:ilvl="7">
      <w:numFmt w:val="bullet"/>
      <w:lvlText w:val="•"/>
      <w:lvlJc w:val="left"/>
      <w:pPr>
        <w:ind w:left="7562" w:hanging="289"/>
      </w:pPr>
      <w:rPr>
        <w:rFonts w:hint="default"/>
        <w:lang w:val="pt-PT" w:eastAsia="en-US" w:bidi="ar-SA"/>
      </w:rPr>
    </w:lvl>
    <w:lvl w:ilvl="8">
      <w:numFmt w:val="bullet"/>
      <w:lvlText w:val="•"/>
      <w:lvlJc w:val="left"/>
      <w:pPr>
        <w:ind w:left="8628" w:hanging="289"/>
      </w:pPr>
      <w:rPr>
        <w:rFonts w:hint="default"/>
        <w:lang w:val="pt-PT" w:eastAsia="en-US" w:bidi="ar-SA"/>
      </w:rPr>
    </w:lvl>
  </w:abstractNum>
  <w:abstractNum w:abstractNumId="14">
    <w:nsid w:val="12767382"/>
    <w:multiLevelType w:val="hybridMultilevel"/>
    <w:tmpl w:val="18F4BA98"/>
    <w:lvl w:ilvl="0" w:tplc="E6804092">
      <w:start w:val="1"/>
      <w:numFmt w:val="decimal"/>
      <w:lvlText w:val="%1."/>
      <w:lvlJc w:val="left"/>
      <w:pPr>
        <w:ind w:left="720" w:hanging="36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5">
    <w:nsid w:val="161C60BF"/>
    <w:multiLevelType w:val="multilevel"/>
    <w:tmpl w:val="6F5CB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8470B2C"/>
    <w:multiLevelType w:val="multilevel"/>
    <w:tmpl w:val="A0BA9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8C276DA"/>
    <w:multiLevelType w:val="hybridMultilevel"/>
    <w:tmpl w:val="D306164E"/>
    <w:lvl w:ilvl="0" w:tplc="293678CC">
      <w:start w:val="1"/>
      <w:numFmt w:val="decimal"/>
      <w:lvlText w:val="%1."/>
      <w:lvlJc w:val="left"/>
      <w:pPr>
        <w:ind w:left="212" w:hanging="217"/>
      </w:pPr>
      <w:rPr>
        <w:rFonts w:ascii="Arial" w:eastAsia="Arial" w:hAnsi="Arial" w:cs="Arial" w:hint="default"/>
        <w:b/>
        <w:bCs/>
        <w:w w:val="82"/>
        <w:sz w:val="22"/>
        <w:szCs w:val="22"/>
        <w:lang w:val="pt-PT" w:eastAsia="en-US" w:bidi="ar-SA"/>
      </w:rPr>
    </w:lvl>
    <w:lvl w:ilvl="1" w:tplc="97CCEAE4">
      <w:start w:val="1"/>
      <w:numFmt w:val="lowerLetter"/>
      <w:lvlText w:val="%2)"/>
      <w:lvlJc w:val="left"/>
      <w:pPr>
        <w:ind w:left="933" w:hanging="348"/>
      </w:pPr>
      <w:rPr>
        <w:rFonts w:ascii="Arial" w:eastAsia="Arial" w:hAnsi="Arial" w:cs="Arial" w:hint="default"/>
        <w:b/>
        <w:bCs/>
        <w:w w:val="82"/>
        <w:sz w:val="22"/>
        <w:szCs w:val="22"/>
        <w:lang w:val="pt-PT" w:eastAsia="en-US" w:bidi="ar-SA"/>
      </w:rPr>
    </w:lvl>
    <w:lvl w:ilvl="2" w:tplc="A96658CE">
      <w:numFmt w:val="bullet"/>
      <w:lvlText w:val="•"/>
      <w:lvlJc w:val="left"/>
      <w:pPr>
        <w:ind w:left="1962" w:hanging="348"/>
      </w:pPr>
      <w:rPr>
        <w:rFonts w:hint="default"/>
        <w:lang w:val="pt-PT" w:eastAsia="en-US" w:bidi="ar-SA"/>
      </w:rPr>
    </w:lvl>
    <w:lvl w:ilvl="3" w:tplc="3DBA85F4">
      <w:numFmt w:val="bullet"/>
      <w:lvlText w:val="•"/>
      <w:lvlJc w:val="left"/>
      <w:pPr>
        <w:ind w:left="2985" w:hanging="348"/>
      </w:pPr>
      <w:rPr>
        <w:rFonts w:hint="default"/>
        <w:lang w:val="pt-PT" w:eastAsia="en-US" w:bidi="ar-SA"/>
      </w:rPr>
    </w:lvl>
    <w:lvl w:ilvl="4" w:tplc="67CC72F0">
      <w:numFmt w:val="bullet"/>
      <w:lvlText w:val="•"/>
      <w:lvlJc w:val="left"/>
      <w:pPr>
        <w:ind w:left="4008" w:hanging="348"/>
      </w:pPr>
      <w:rPr>
        <w:rFonts w:hint="default"/>
        <w:lang w:val="pt-PT" w:eastAsia="en-US" w:bidi="ar-SA"/>
      </w:rPr>
    </w:lvl>
    <w:lvl w:ilvl="5" w:tplc="BFF6E9D8">
      <w:numFmt w:val="bullet"/>
      <w:lvlText w:val="•"/>
      <w:lvlJc w:val="left"/>
      <w:pPr>
        <w:ind w:left="5031" w:hanging="348"/>
      </w:pPr>
      <w:rPr>
        <w:rFonts w:hint="default"/>
        <w:lang w:val="pt-PT" w:eastAsia="en-US" w:bidi="ar-SA"/>
      </w:rPr>
    </w:lvl>
    <w:lvl w:ilvl="6" w:tplc="C85046CA">
      <w:numFmt w:val="bullet"/>
      <w:lvlText w:val="•"/>
      <w:lvlJc w:val="left"/>
      <w:pPr>
        <w:ind w:left="6054" w:hanging="348"/>
      </w:pPr>
      <w:rPr>
        <w:rFonts w:hint="default"/>
        <w:lang w:val="pt-PT" w:eastAsia="en-US" w:bidi="ar-SA"/>
      </w:rPr>
    </w:lvl>
    <w:lvl w:ilvl="7" w:tplc="1BD636F6">
      <w:numFmt w:val="bullet"/>
      <w:lvlText w:val="•"/>
      <w:lvlJc w:val="left"/>
      <w:pPr>
        <w:ind w:left="7077" w:hanging="348"/>
      </w:pPr>
      <w:rPr>
        <w:rFonts w:hint="default"/>
        <w:lang w:val="pt-PT" w:eastAsia="en-US" w:bidi="ar-SA"/>
      </w:rPr>
    </w:lvl>
    <w:lvl w:ilvl="8" w:tplc="E91EE3A2">
      <w:numFmt w:val="bullet"/>
      <w:lvlText w:val="•"/>
      <w:lvlJc w:val="left"/>
      <w:pPr>
        <w:ind w:left="8100" w:hanging="348"/>
      </w:pPr>
      <w:rPr>
        <w:rFonts w:hint="default"/>
        <w:lang w:val="pt-PT" w:eastAsia="en-US" w:bidi="ar-SA"/>
      </w:rPr>
    </w:lvl>
  </w:abstractNum>
  <w:abstractNum w:abstractNumId="18">
    <w:nsid w:val="1A0E3FE1"/>
    <w:multiLevelType w:val="multilevel"/>
    <w:tmpl w:val="A40E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BD97A4A"/>
    <w:multiLevelType w:val="hybridMultilevel"/>
    <w:tmpl w:val="A35CB0AC"/>
    <w:lvl w:ilvl="0" w:tplc="04160001">
      <w:start w:val="1"/>
      <w:numFmt w:val="bullet"/>
      <w:lvlText w:val=""/>
      <w:lvlJc w:val="left"/>
      <w:pPr>
        <w:ind w:left="2136" w:hanging="360"/>
      </w:pPr>
      <w:rPr>
        <w:rFonts w:ascii="Symbol" w:hAnsi="Symbol" w:hint="default"/>
      </w:rPr>
    </w:lvl>
    <w:lvl w:ilvl="1" w:tplc="04160003" w:tentative="1">
      <w:start w:val="1"/>
      <w:numFmt w:val="bullet"/>
      <w:lvlText w:val="o"/>
      <w:lvlJc w:val="left"/>
      <w:pPr>
        <w:ind w:left="2856" w:hanging="360"/>
      </w:pPr>
      <w:rPr>
        <w:rFonts w:ascii="Courier New" w:hAnsi="Courier New" w:cs="Courier New" w:hint="default"/>
      </w:rPr>
    </w:lvl>
    <w:lvl w:ilvl="2" w:tplc="04160005" w:tentative="1">
      <w:start w:val="1"/>
      <w:numFmt w:val="bullet"/>
      <w:lvlText w:val=""/>
      <w:lvlJc w:val="left"/>
      <w:pPr>
        <w:ind w:left="3576" w:hanging="360"/>
      </w:pPr>
      <w:rPr>
        <w:rFonts w:ascii="Wingdings" w:hAnsi="Wingdings" w:hint="default"/>
      </w:rPr>
    </w:lvl>
    <w:lvl w:ilvl="3" w:tplc="04160001" w:tentative="1">
      <w:start w:val="1"/>
      <w:numFmt w:val="bullet"/>
      <w:lvlText w:val=""/>
      <w:lvlJc w:val="left"/>
      <w:pPr>
        <w:ind w:left="4296" w:hanging="360"/>
      </w:pPr>
      <w:rPr>
        <w:rFonts w:ascii="Symbol" w:hAnsi="Symbol" w:hint="default"/>
      </w:rPr>
    </w:lvl>
    <w:lvl w:ilvl="4" w:tplc="04160003" w:tentative="1">
      <w:start w:val="1"/>
      <w:numFmt w:val="bullet"/>
      <w:lvlText w:val="o"/>
      <w:lvlJc w:val="left"/>
      <w:pPr>
        <w:ind w:left="5016" w:hanging="360"/>
      </w:pPr>
      <w:rPr>
        <w:rFonts w:ascii="Courier New" w:hAnsi="Courier New" w:cs="Courier New" w:hint="default"/>
      </w:rPr>
    </w:lvl>
    <w:lvl w:ilvl="5" w:tplc="04160005" w:tentative="1">
      <w:start w:val="1"/>
      <w:numFmt w:val="bullet"/>
      <w:lvlText w:val=""/>
      <w:lvlJc w:val="left"/>
      <w:pPr>
        <w:ind w:left="5736" w:hanging="360"/>
      </w:pPr>
      <w:rPr>
        <w:rFonts w:ascii="Wingdings" w:hAnsi="Wingdings" w:hint="default"/>
      </w:rPr>
    </w:lvl>
    <w:lvl w:ilvl="6" w:tplc="04160001" w:tentative="1">
      <w:start w:val="1"/>
      <w:numFmt w:val="bullet"/>
      <w:lvlText w:val=""/>
      <w:lvlJc w:val="left"/>
      <w:pPr>
        <w:ind w:left="6456" w:hanging="360"/>
      </w:pPr>
      <w:rPr>
        <w:rFonts w:ascii="Symbol" w:hAnsi="Symbol" w:hint="default"/>
      </w:rPr>
    </w:lvl>
    <w:lvl w:ilvl="7" w:tplc="04160003" w:tentative="1">
      <w:start w:val="1"/>
      <w:numFmt w:val="bullet"/>
      <w:lvlText w:val="o"/>
      <w:lvlJc w:val="left"/>
      <w:pPr>
        <w:ind w:left="7176" w:hanging="360"/>
      </w:pPr>
      <w:rPr>
        <w:rFonts w:ascii="Courier New" w:hAnsi="Courier New" w:cs="Courier New" w:hint="default"/>
      </w:rPr>
    </w:lvl>
    <w:lvl w:ilvl="8" w:tplc="04160005" w:tentative="1">
      <w:start w:val="1"/>
      <w:numFmt w:val="bullet"/>
      <w:lvlText w:val=""/>
      <w:lvlJc w:val="left"/>
      <w:pPr>
        <w:ind w:left="7896" w:hanging="360"/>
      </w:pPr>
      <w:rPr>
        <w:rFonts w:ascii="Wingdings" w:hAnsi="Wingdings" w:hint="default"/>
      </w:rPr>
    </w:lvl>
  </w:abstractNum>
  <w:abstractNum w:abstractNumId="20">
    <w:nsid w:val="1C0C32CB"/>
    <w:multiLevelType w:val="multilevel"/>
    <w:tmpl w:val="369A06CE"/>
    <w:lvl w:ilvl="0">
      <w:start w:val="1"/>
      <w:numFmt w:val="bullet"/>
      <w:lvlText w:val=""/>
      <w:lvlJc w:val="left"/>
      <w:pPr>
        <w:tabs>
          <w:tab w:val="num" w:pos="720"/>
        </w:tabs>
        <w:ind w:left="720" w:hanging="360"/>
      </w:pPr>
      <w:rPr>
        <w:rFonts w:ascii="Symbol" w:hAnsi="Symbol" w:hint="default"/>
        <w:b/>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D046221"/>
    <w:multiLevelType w:val="multilevel"/>
    <w:tmpl w:val="CFA4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D8D67A7"/>
    <w:multiLevelType w:val="multilevel"/>
    <w:tmpl w:val="8B04A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DF037C8"/>
    <w:multiLevelType w:val="multilevel"/>
    <w:tmpl w:val="689EC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DFB695B"/>
    <w:multiLevelType w:val="multilevel"/>
    <w:tmpl w:val="139E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1F570CE6"/>
    <w:multiLevelType w:val="multilevel"/>
    <w:tmpl w:val="E7FA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F815438"/>
    <w:multiLevelType w:val="multilevel"/>
    <w:tmpl w:val="7D849F20"/>
    <w:lvl w:ilvl="0">
      <w:start w:val="9"/>
      <w:numFmt w:val="decimal"/>
      <w:lvlText w:val="%1"/>
      <w:lvlJc w:val="left"/>
      <w:pPr>
        <w:ind w:left="360" w:hanging="360"/>
      </w:pPr>
      <w:rPr>
        <w:rFonts w:hint="default"/>
      </w:rPr>
    </w:lvl>
    <w:lvl w:ilvl="1">
      <w:start w:val="2"/>
      <w:numFmt w:val="decimal"/>
      <w:lvlText w:val="%1.%2"/>
      <w:lvlJc w:val="left"/>
      <w:pPr>
        <w:ind w:left="601" w:hanging="360"/>
      </w:pPr>
      <w:rPr>
        <w:rFonts w:hint="default"/>
      </w:rPr>
    </w:lvl>
    <w:lvl w:ilvl="2">
      <w:start w:val="1"/>
      <w:numFmt w:val="decimal"/>
      <w:lvlText w:val="%1.%2.%3"/>
      <w:lvlJc w:val="left"/>
      <w:pPr>
        <w:ind w:left="1202" w:hanging="720"/>
      </w:pPr>
      <w:rPr>
        <w:rFonts w:hint="default"/>
      </w:rPr>
    </w:lvl>
    <w:lvl w:ilvl="3">
      <w:start w:val="1"/>
      <w:numFmt w:val="decimal"/>
      <w:lvlText w:val="%1.%2.%3.%4"/>
      <w:lvlJc w:val="left"/>
      <w:pPr>
        <w:ind w:left="1443" w:hanging="720"/>
      </w:pPr>
      <w:rPr>
        <w:rFonts w:hint="default"/>
      </w:rPr>
    </w:lvl>
    <w:lvl w:ilvl="4">
      <w:start w:val="1"/>
      <w:numFmt w:val="decimal"/>
      <w:lvlText w:val="%1.%2.%3.%4.%5"/>
      <w:lvlJc w:val="left"/>
      <w:pPr>
        <w:ind w:left="1684" w:hanging="720"/>
      </w:pPr>
      <w:rPr>
        <w:rFonts w:hint="default"/>
      </w:rPr>
    </w:lvl>
    <w:lvl w:ilvl="5">
      <w:start w:val="1"/>
      <w:numFmt w:val="decimal"/>
      <w:lvlText w:val="%1.%2.%3.%4.%5.%6"/>
      <w:lvlJc w:val="left"/>
      <w:pPr>
        <w:ind w:left="2285" w:hanging="1080"/>
      </w:pPr>
      <w:rPr>
        <w:rFonts w:hint="default"/>
      </w:rPr>
    </w:lvl>
    <w:lvl w:ilvl="6">
      <w:start w:val="1"/>
      <w:numFmt w:val="decimal"/>
      <w:lvlText w:val="%1.%2.%3.%4.%5.%6.%7"/>
      <w:lvlJc w:val="left"/>
      <w:pPr>
        <w:ind w:left="2526" w:hanging="1080"/>
      </w:pPr>
      <w:rPr>
        <w:rFonts w:hint="default"/>
      </w:rPr>
    </w:lvl>
    <w:lvl w:ilvl="7">
      <w:start w:val="1"/>
      <w:numFmt w:val="decimal"/>
      <w:lvlText w:val="%1.%2.%3.%4.%5.%6.%7.%8"/>
      <w:lvlJc w:val="left"/>
      <w:pPr>
        <w:ind w:left="3127" w:hanging="1440"/>
      </w:pPr>
      <w:rPr>
        <w:rFonts w:hint="default"/>
      </w:rPr>
    </w:lvl>
    <w:lvl w:ilvl="8">
      <w:start w:val="1"/>
      <w:numFmt w:val="decimal"/>
      <w:lvlText w:val="%1.%2.%3.%4.%5.%6.%7.%8.%9"/>
      <w:lvlJc w:val="left"/>
      <w:pPr>
        <w:ind w:left="3368" w:hanging="1440"/>
      </w:pPr>
      <w:rPr>
        <w:rFonts w:hint="default"/>
      </w:rPr>
    </w:lvl>
  </w:abstractNum>
  <w:abstractNum w:abstractNumId="27">
    <w:nsid w:val="2082460D"/>
    <w:multiLevelType w:val="multilevel"/>
    <w:tmpl w:val="5F2EC29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21EA546F"/>
    <w:multiLevelType w:val="hybridMultilevel"/>
    <w:tmpl w:val="EB20EBC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233277E6"/>
    <w:multiLevelType w:val="hybridMultilevel"/>
    <w:tmpl w:val="01D48B5C"/>
    <w:lvl w:ilvl="0" w:tplc="C28A9A08">
      <w:start w:val="1"/>
      <w:numFmt w:val="upperRoman"/>
      <w:lvlText w:val="%1"/>
      <w:lvlJc w:val="left"/>
      <w:pPr>
        <w:ind w:left="314" w:hanging="102"/>
      </w:pPr>
      <w:rPr>
        <w:rFonts w:ascii="Arial" w:eastAsia="Arial" w:hAnsi="Arial" w:cs="Arial" w:hint="default"/>
        <w:b/>
        <w:bCs/>
        <w:w w:val="82"/>
        <w:sz w:val="22"/>
        <w:szCs w:val="22"/>
        <w:lang w:val="pt-PT" w:eastAsia="en-US" w:bidi="ar-SA"/>
      </w:rPr>
    </w:lvl>
    <w:lvl w:ilvl="1" w:tplc="A1C0E294">
      <w:numFmt w:val="bullet"/>
      <w:lvlText w:val="•"/>
      <w:lvlJc w:val="left"/>
      <w:pPr>
        <w:ind w:left="1302" w:hanging="102"/>
      </w:pPr>
      <w:rPr>
        <w:rFonts w:hint="default"/>
        <w:lang w:val="pt-PT" w:eastAsia="en-US" w:bidi="ar-SA"/>
      </w:rPr>
    </w:lvl>
    <w:lvl w:ilvl="2" w:tplc="F85CA47E">
      <w:numFmt w:val="bullet"/>
      <w:lvlText w:val="•"/>
      <w:lvlJc w:val="left"/>
      <w:pPr>
        <w:ind w:left="2285" w:hanging="102"/>
      </w:pPr>
      <w:rPr>
        <w:rFonts w:hint="default"/>
        <w:lang w:val="pt-PT" w:eastAsia="en-US" w:bidi="ar-SA"/>
      </w:rPr>
    </w:lvl>
    <w:lvl w:ilvl="3" w:tplc="23A84506">
      <w:numFmt w:val="bullet"/>
      <w:lvlText w:val="•"/>
      <w:lvlJc w:val="left"/>
      <w:pPr>
        <w:ind w:left="3267" w:hanging="102"/>
      </w:pPr>
      <w:rPr>
        <w:rFonts w:hint="default"/>
        <w:lang w:val="pt-PT" w:eastAsia="en-US" w:bidi="ar-SA"/>
      </w:rPr>
    </w:lvl>
    <w:lvl w:ilvl="4" w:tplc="620AB646">
      <w:numFmt w:val="bullet"/>
      <w:lvlText w:val="•"/>
      <w:lvlJc w:val="left"/>
      <w:pPr>
        <w:ind w:left="4250" w:hanging="102"/>
      </w:pPr>
      <w:rPr>
        <w:rFonts w:hint="default"/>
        <w:lang w:val="pt-PT" w:eastAsia="en-US" w:bidi="ar-SA"/>
      </w:rPr>
    </w:lvl>
    <w:lvl w:ilvl="5" w:tplc="3DAEB4C6">
      <w:numFmt w:val="bullet"/>
      <w:lvlText w:val="•"/>
      <w:lvlJc w:val="left"/>
      <w:pPr>
        <w:ind w:left="5233" w:hanging="102"/>
      </w:pPr>
      <w:rPr>
        <w:rFonts w:hint="default"/>
        <w:lang w:val="pt-PT" w:eastAsia="en-US" w:bidi="ar-SA"/>
      </w:rPr>
    </w:lvl>
    <w:lvl w:ilvl="6" w:tplc="C5BAE5D0">
      <w:numFmt w:val="bullet"/>
      <w:lvlText w:val="•"/>
      <w:lvlJc w:val="left"/>
      <w:pPr>
        <w:ind w:left="6215" w:hanging="102"/>
      </w:pPr>
      <w:rPr>
        <w:rFonts w:hint="default"/>
        <w:lang w:val="pt-PT" w:eastAsia="en-US" w:bidi="ar-SA"/>
      </w:rPr>
    </w:lvl>
    <w:lvl w:ilvl="7" w:tplc="E322203E">
      <w:numFmt w:val="bullet"/>
      <w:lvlText w:val="•"/>
      <w:lvlJc w:val="left"/>
      <w:pPr>
        <w:ind w:left="7198" w:hanging="102"/>
      </w:pPr>
      <w:rPr>
        <w:rFonts w:hint="default"/>
        <w:lang w:val="pt-PT" w:eastAsia="en-US" w:bidi="ar-SA"/>
      </w:rPr>
    </w:lvl>
    <w:lvl w:ilvl="8" w:tplc="5F7460EA">
      <w:numFmt w:val="bullet"/>
      <w:lvlText w:val="•"/>
      <w:lvlJc w:val="left"/>
      <w:pPr>
        <w:ind w:left="8181" w:hanging="102"/>
      </w:pPr>
      <w:rPr>
        <w:rFonts w:hint="default"/>
        <w:lang w:val="pt-PT" w:eastAsia="en-US" w:bidi="ar-SA"/>
      </w:rPr>
    </w:lvl>
  </w:abstractNum>
  <w:abstractNum w:abstractNumId="30">
    <w:nsid w:val="2398283D"/>
    <w:multiLevelType w:val="multilevel"/>
    <w:tmpl w:val="C11A8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24CA2390"/>
    <w:multiLevelType w:val="hybridMultilevel"/>
    <w:tmpl w:val="0B08779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252D6C56"/>
    <w:multiLevelType w:val="multilevel"/>
    <w:tmpl w:val="01F8D8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25A30506"/>
    <w:multiLevelType w:val="multilevel"/>
    <w:tmpl w:val="BD0E5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269E28BF"/>
    <w:multiLevelType w:val="multilevel"/>
    <w:tmpl w:val="DB562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9AB3480"/>
    <w:multiLevelType w:val="multilevel"/>
    <w:tmpl w:val="B7CEE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D793CA9"/>
    <w:multiLevelType w:val="multilevel"/>
    <w:tmpl w:val="AEE4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30614123"/>
    <w:multiLevelType w:val="multilevel"/>
    <w:tmpl w:val="3F90E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06D7A83"/>
    <w:multiLevelType w:val="multilevel"/>
    <w:tmpl w:val="055E4764"/>
    <w:lvl w:ilvl="0">
      <w:start w:val="1"/>
      <w:numFmt w:val="decimal"/>
      <w:lvlText w:val="%1"/>
      <w:lvlJc w:val="left"/>
      <w:pPr>
        <w:ind w:left="212" w:hanging="402"/>
      </w:pPr>
      <w:rPr>
        <w:rFonts w:hint="default"/>
        <w:lang w:val="pt-PT" w:eastAsia="en-US" w:bidi="ar-SA"/>
      </w:rPr>
    </w:lvl>
    <w:lvl w:ilvl="1">
      <w:start w:val="1"/>
      <w:numFmt w:val="decimal"/>
      <w:lvlText w:val="%1.%2."/>
      <w:lvlJc w:val="left"/>
      <w:pPr>
        <w:ind w:left="212" w:hanging="402"/>
      </w:pPr>
      <w:rPr>
        <w:rFonts w:ascii="Arial" w:eastAsia="Arial" w:hAnsi="Arial" w:cs="Arial" w:hint="default"/>
        <w:b/>
        <w:bCs/>
        <w:w w:val="82"/>
        <w:sz w:val="22"/>
        <w:szCs w:val="22"/>
        <w:lang w:val="pt-PT" w:eastAsia="en-US" w:bidi="ar-SA"/>
      </w:rPr>
    </w:lvl>
    <w:lvl w:ilvl="2">
      <w:start w:val="1"/>
      <w:numFmt w:val="lowerLetter"/>
      <w:lvlText w:val="%3)"/>
      <w:lvlJc w:val="left"/>
      <w:pPr>
        <w:ind w:left="933" w:hanging="348"/>
      </w:pPr>
      <w:rPr>
        <w:rFonts w:ascii="Arial" w:eastAsia="Arial" w:hAnsi="Arial" w:cs="Arial" w:hint="default"/>
        <w:b/>
        <w:bCs/>
        <w:w w:val="82"/>
        <w:sz w:val="22"/>
        <w:szCs w:val="22"/>
        <w:lang w:val="pt-PT" w:eastAsia="en-US" w:bidi="ar-SA"/>
      </w:rPr>
    </w:lvl>
    <w:lvl w:ilvl="3">
      <w:numFmt w:val="bullet"/>
      <w:lvlText w:val="•"/>
      <w:lvlJc w:val="left"/>
      <w:pPr>
        <w:ind w:left="2985" w:hanging="348"/>
      </w:pPr>
      <w:rPr>
        <w:rFonts w:hint="default"/>
        <w:lang w:val="pt-PT" w:eastAsia="en-US" w:bidi="ar-SA"/>
      </w:rPr>
    </w:lvl>
    <w:lvl w:ilvl="4">
      <w:numFmt w:val="bullet"/>
      <w:lvlText w:val="•"/>
      <w:lvlJc w:val="left"/>
      <w:pPr>
        <w:ind w:left="4008" w:hanging="348"/>
      </w:pPr>
      <w:rPr>
        <w:rFonts w:hint="default"/>
        <w:lang w:val="pt-PT" w:eastAsia="en-US" w:bidi="ar-SA"/>
      </w:rPr>
    </w:lvl>
    <w:lvl w:ilvl="5">
      <w:numFmt w:val="bullet"/>
      <w:lvlText w:val="•"/>
      <w:lvlJc w:val="left"/>
      <w:pPr>
        <w:ind w:left="5031" w:hanging="348"/>
      </w:pPr>
      <w:rPr>
        <w:rFonts w:hint="default"/>
        <w:lang w:val="pt-PT" w:eastAsia="en-US" w:bidi="ar-SA"/>
      </w:rPr>
    </w:lvl>
    <w:lvl w:ilvl="6">
      <w:numFmt w:val="bullet"/>
      <w:lvlText w:val="•"/>
      <w:lvlJc w:val="left"/>
      <w:pPr>
        <w:ind w:left="6054" w:hanging="348"/>
      </w:pPr>
      <w:rPr>
        <w:rFonts w:hint="default"/>
        <w:lang w:val="pt-PT" w:eastAsia="en-US" w:bidi="ar-SA"/>
      </w:rPr>
    </w:lvl>
    <w:lvl w:ilvl="7">
      <w:numFmt w:val="bullet"/>
      <w:lvlText w:val="•"/>
      <w:lvlJc w:val="left"/>
      <w:pPr>
        <w:ind w:left="7077" w:hanging="348"/>
      </w:pPr>
      <w:rPr>
        <w:rFonts w:hint="default"/>
        <w:lang w:val="pt-PT" w:eastAsia="en-US" w:bidi="ar-SA"/>
      </w:rPr>
    </w:lvl>
    <w:lvl w:ilvl="8">
      <w:numFmt w:val="bullet"/>
      <w:lvlText w:val="•"/>
      <w:lvlJc w:val="left"/>
      <w:pPr>
        <w:ind w:left="8100" w:hanging="348"/>
      </w:pPr>
      <w:rPr>
        <w:rFonts w:hint="default"/>
        <w:lang w:val="pt-PT" w:eastAsia="en-US" w:bidi="ar-SA"/>
      </w:rPr>
    </w:lvl>
  </w:abstractNum>
  <w:abstractNum w:abstractNumId="39">
    <w:nsid w:val="30AA22A9"/>
    <w:multiLevelType w:val="hybridMultilevel"/>
    <w:tmpl w:val="A74A525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34530751"/>
    <w:multiLevelType w:val="multilevel"/>
    <w:tmpl w:val="D7184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350122A4"/>
    <w:multiLevelType w:val="multilevel"/>
    <w:tmpl w:val="494C6792"/>
    <w:lvl w:ilvl="0">
      <w:start w:val="1"/>
      <w:numFmt w:val="decimal"/>
      <w:lvlText w:val="%1."/>
      <w:lvlJc w:val="left"/>
      <w:pPr>
        <w:ind w:left="101" w:hanging="185"/>
      </w:pPr>
      <w:rPr>
        <w:rFonts w:ascii="Arial MT" w:eastAsia="Arial MT" w:hAnsi="Arial MT" w:cs="Arial MT" w:hint="default"/>
        <w:color w:val="231F1F"/>
        <w:spacing w:val="-1"/>
        <w:w w:val="100"/>
        <w:sz w:val="16"/>
        <w:szCs w:val="16"/>
        <w:lang w:val="pt-PT" w:eastAsia="en-US" w:bidi="ar-SA"/>
      </w:rPr>
    </w:lvl>
    <w:lvl w:ilvl="1">
      <w:start w:val="1"/>
      <w:numFmt w:val="decimal"/>
      <w:lvlText w:val="%1.%2."/>
      <w:lvlJc w:val="left"/>
      <w:pPr>
        <w:ind w:left="101" w:hanging="337"/>
      </w:pPr>
      <w:rPr>
        <w:rFonts w:ascii="Arial MT" w:eastAsia="Arial MT" w:hAnsi="Arial MT" w:cs="Arial MT" w:hint="default"/>
        <w:color w:val="231F1F"/>
        <w:spacing w:val="-1"/>
        <w:w w:val="100"/>
        <w:sz w:val="16"/>
        <w:szCs w:val="16"/>
        <w:lang w:val="pt-PT" w:eastAsia="en-US" w:bidi="ar-SA"/>
      </w:rPr>
    </w:lvl>
    <w:lvl w:ilvl="2">
      <w:numFmt w:val="bullet"/>
      <w:lvlText w:val="•"/>
      <w:lvlJc w:val="left"/>
      <w:pPr>
        <w:ind w:left="2232" w:hanging="337"/>
      </w:pPr>
      <w:rPr>
        <w:rFonts w:hint="default"/>
        <w:lang w:val="pt-PT" w:eastAsia="en-US" w:bidi="ar-SA"/>
      </w:rPr>
    </w:lvl>
    <w:lvl w:ilvl="3">
      <w:numFmt w:val="bullet"/>
      <w:lvlText w:val="•"/>
      <w:lvlJc w:val="left"/>
      <w:pPr>
        <w:ind w:left="3298" w:hanging="337"/>
      </w:pPr>
      <w:rPr>
        <w:rFonts w:hint="default"/>
        <w:lang w:val="pt-PT" w:eastAsia="en-US" w:bidi="ar-SA"/>
      </w:rPr>
    </w:lvl>
    <w:lvl w:ilvl="4">
      <w:numFmt w:val="bullet"/>
      <w:lvlText w:val="•"/>
      <w:lvlJc w:val="left"/>
      <w:pPr>
        <w:ind w:left="4364" w:hanging="337"/>
      </w:pPr>
      <w:rPr>
        <w:rFonts w:hint="default"/>
        <w:lang w:val="pt-PT" w:eastAsia="en-US" w:bidi="ar-SA"/>
      </w:rPr>
    </w:lvl>
    <w:lvl w:ilvl="5">
      <w:numFmt w:val="bullet"/>
      <w:lvlText w:val="•"/>
      <w:lvlJc w:val="left"/>
      <w:pPr>
        <w:ind w:left="5430" w:hanging="337"/>
      </w:pPr>
      <w:rPr>
        <w:rFonts w:hint="default"/>
        <w:lang w:val="pt-PT" w:eastAsia="en-US" w:bidi="ar-SA"/>
      </w:rPr>
    </w:lvl>
    <w:lvl w:ilvl="6">
      <w:numFmt w:val="bullet"/>
      <w:lvlText w:val="•"/>
      <w:lvlJc w:val="left"/>
      <w:pPr>
        <w:ind w:left="6496" w:hanging="337"/>
      </w:pPr>
      <w:rPr>
        <w:rFonts w:hint="default"/>
        <w:lang w:val="pt-PT" w:eastAsia="en-US" w:bidi="ar-SA"/>
      </w:rPr>
    </w:lvl>
    <w:lvl w:ilvl="7">
      <w:numFmt w:val="bullet"/>
      <w:lvlText w:val="•"/>
      <w:lvlJc w:val="left"/>
      <w:pPr>
        <w:ind w:left="7562" w:hanging="337"/>
      </w:pPr>
      <w:rPr>
        <w:rFonts w:hint="default"/>
        <w:lang w:val="pt-PT" w:eastAsia="en-US" w:bidi="ar-SA"/>
      </w:rPr>
    </w:lvl>
    <w:lvl w:ilvl="8">
      <w:numFmt w:val="bullet"/>
      <w:lvlText w:val="•"/>
      <w:lvlJc w:val="left"/>
      <w:pPr>
        <w:ind w:left="8628" w:hanging="337"/>
      </w:pPr>
      <w:rPr>
        <w:rFonts w:hint="default"/>
        <w:lang w:val="pt-PT" w:eastAsia="en-US" w:bidi="ar-SA"/>
      </w:rPr>
    </w:lvl>
  </w:abstractNum>
  <w:abstractNum w:abstractNumId="42">
    <w:nsid w:val="35542732"/>
    <w:multiLevelType w:val="multilevel"/>
    <w:tmpl w:val="C074C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5B2244D"/>
    <w:multiLevelType w:val="multilevel"/>
    <w:tmpl w:val="C7BC005A"/>
    <w:lvl w:ilvl="0">
      <w:start w:val="1"/>
      <w:numFmt w:val="bullet"/>
      <w:lvlText w:val=""/>
      <w:lvlJc w:val="left"/>
      <w:pPr>
        <w:tabs>
          <w:tab w:val="num" w:pos="1495"/>
        </w:tabs>
        <w:ind w:left="1495" w:hanging="360"/>
      </w:pPr>
      <w:rPr>
        <w:rFonts w:ascii="Symbol" w:hAnsi="Symbol" w:hint="default"/>
        <w:sz w:val="20"/>
      </w:rPr>
    </w:lvl>
    <w:lvl w:ilvl="1" w:tentative="1">
      <w:start w:val="1"/>
      <w:numFmt w:val="bullet"/>
      <w:lvlText w:val="o"/>
      <w:lvlJc w:val="left"/>
      <w:pPr>
        <w:tabs>
          <w:tab w:val="num" w:pos="2215"/>
        </w:tabs>
        <w:ind w:left="2215" w:hanging="360"/>
      </w:pPr>
      <w:rPr>
        <w:rFonts w:ascii="Courier New" w:hAnsi="Courier New" w:hint="default"/>
        <w:sz w:val="20"/>
      </w:rPr>
    </w:lvl>
    <w:lvl w:ilvl="2" w:tentative="1">
      <w:start w:val="1"/>
      <w:numFmt w:val="bullet"/>
      <w:lvlText w:val=""/>
      <w:lvlJc w:val="left"/>
      <w:pPr>
        <w:tabs>
          <w:tab w:val="num" w:pos="2935"/>
        </w:tabs>
        <w:ind w:left="2935" w:hanging="360"/>
      </w:pPr>
      <w:rPr>
        <w:rFonts w:ascii="Wingdings" w:hAnsi="Wingdings" w:hint="default"/>
        <w:sz w:val="20"/>
      </w:rPr>
    </w:lvl>
    <w:lvl w:ilvl="3" w:tentative="1">
      <w:start w:val="1"/>
      <w:numFmt w:val="bullet"/>
      <w:lvlText w:val=""/>
      <w:lvlJc w:val="left"/>
      <w:pPr>
        <w:tabs>
          <w:tab w:val="num" w:pos="3655"/>
        </w:tabs>
        <w:ind w:left="3655" w:hanging="360"/>
      </w:pPr>
      <w:rPr>
        <w:rFonts w:ascii="Wingdings" w:hAnsi="Wingdings" w:hint="default"/>
        <w:sz w:val="20"/>
      </w:rPr>
    </w:lvl>
    <w:lvl w:ilvl="4" w:tentative="1">
      <w:start w:val="1"/>
      <w:numFmt w:val="bullet"/>
      <w:lvlText w:val=""/>
      <w:lvlJc w:val="left"/>
      <w:pPr>
        <w:tabs>
          <w:tab w:val="num" w:pos="4375"/>
        </w:tabs>
        <w:ind w:left="4375" w:hanging="360"/>
      </w:pPr>
      <w:rPr>
        <w:rFonts w:ascii="Wingdings" w:hAnsi="Wingdings" w:hint="default"/>
        <w:sz w:val="20"/>
      </w:rPr>
    </w:lvl>
    <w:lvl w:ilvl="5" w:tentative="1">
      <w:start w:val="1"/>
      <w:numFmt w:val="bullet"/>
      <w:lvlText w:val=""/>
      <w:lvlJc w:val="left"/>
      <w:pPr>
        <w:tabs>
          <w:tab w:val="num" w:pos="5095"/>
        </w:tabs>
        <w:ind w:left="5095" w:hanging="360"/>
      </w:pPr>
      <w:rPr>
        <w:rFonts w:ascii="Wingdings" w:hAnsi="Wingdings" w:hint="default"/>
        <w:sz w:val="20"/>
      </w:rPr>
    </w:lvl>
    <w:lvl w:ilvl="6" w:tentative="1">
      <w:start w:val="1"/>
      <w:numFmt w:val="bullet"/>
      <w:lvlText w:val=""/>
      <w:lvlJc w:val="left"/>
      <w:pPr>
        <w:tabs>
          <w:tab w:val="num" w:pos="5815"/>
        </w:tabs>
        <w:ind w:left="5815" w:hanging="360"/>
      </w:pPr>
      <w:rPr>
        <w:rFonts w:ascii="Wingdings" w:hAnsi="Wingdings" w:hint="default"/>
        <w:sz w:val="20"/>
      </w:rPr>
    </w:lvl>
    <w:lvl w:ilvl="7" w:tentative="1">
      <w:start w:val="1"/>
      <w:numFmt w:val="bullet"/>
      <w:lvlText w:val=""/>
      <w:lvlJc w:val="left"/>
      <w:pPr>
        <w:tabs>
          <w:tab w:val="num" w:pos="6535"/>
        </w:tabs>
        <w:ind w:left="6535" w:hanging="360"/>
      </w:pPr>
      <w:rPr>
        <w:rFonts w:ascii="Wingdings" w:hAnsi="Wingdings" w:hint="default"/>
        <w:sz w:val="20"/>
      </w:rPr>
    </w:lvl>
    <w:lvl w:ilvl="8" w:tentative="1">
      <w:start w:val="1"/>
      <w:numFmt w:val="bullet"/>
      <w:lvlText w:val=""/>
      <w:lvlJc w:val="left"/>
      <w:pPr>
        <w:tabs>
          <w:tab w:val="num" w:pos="7255"/>
        </w:tabs>
        <w:ind w:left="7255" w:hanging="360"/>
      </w:pPr>
      <w:rPr>
        <w:rFonts w:ascii="Wingdings" w:hAnsi="Wingdings" w:hint="default"/>
        <w:sz w:val="20"/>
      </w:rPr>
    </w:lvl>
  </w:abstractNum>
  <w:abstractNum w:abstractNumId="44">
    <w:nsid w:val="36535124"/>
    <w:multiLevelType w:val="multilevel"/>
    <w:tmpl w:val="0D34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9EF4B93"/>
    <w:multiLevelType w:val="multilevel"/>
    <w:tmpl w:val="F69EC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3BC40AFE"/>
    <w:multiLevelType w:val="hybridMultilevel"/>
    <w:tmpl w:val="BC3E4458"/>
    <w:lvl w:ilvl="0" w:tplc="37FADAC4">
      <w:start w:val="1"/>
      <w:numFmt w:val="lowerLetter"/>
      <w:lvlText w:val="%1)"/>
      <w:lvlJc w:val="left"/>
      <w:pPr>
        <w:ind w:left="420" w:hanging="199"/>
      </w:pPr>
      <w:rPr>
        <w:rFonts w:ascii="Caladea" w:eastAsia="Caladea" w:hAnsi="Caladea" w:cs="Caladea" w:hint="default"/>
        <w:w w:val="99"/>
        <w:sz w:val="18"/>
        <w:szCs w:val="18"/>
        <w:lang w:val="pt-PT" w:eastAsia="en-US" w:bidi="ar-SA"/>
      </w:rPr>
    </w:lvl>
    <w:lvl w:ilvl="1" w:tplc="2F8EE63A">
      <w:numFmt w:val="bullet"/>
      <w:lvlText w:val="•"/>
      <w:lvlJc w:val="left"/>
      <w:pPr>
        <w:ind w:left="1364" w:hanging="199"/>
      </w:pPr>
      <w:rPr>
        <w:rFonts w:hint="default"/>
        <w:lang w:val="pt-PT" w:eastAsia="en-US" w:bidi="ar-SA"/>
      </w:rPr>
    </w:lvl>
    <w:lvl w:ilvl="2" w:tplc="FBFA6E42">
      <w:numFmt w:val="bullet"/>
      <w:lvlText w:val="•"/>
      <w:lvlJc w:val="left"/>
      <w:pPr>
        <w:ind w:left="2309" w:hanging="199"/>
      </w:pPr>
      <w:rPr>
        <w:rFonts w:hint="default"/>
        <w:lang w:val="pt-PT" w:eastAsia="en-US" w:bidi="ar-SA"/>
      </w:rPr>
    </w:lvl>
    <w:lvl w:ilvl="3" w:tplc="680C1866">
      <w:numFmt w:val="bullet"/>
      <w:lvlText w:val="•"/>
      <w:lvlJc w:val="left"/>
      <w:pPr>
        <w:ind w:left="3253" w:hanging="199"/>
      </w:pPr>
      <w:rPr>
        <w:rFonts w:hint="default"/>
        <w:lang w:val="pt-PT" w:eastAsia="en-US" w:bidi="ar-SA"/>
      </w:rPr>
    </w:lvl>
    <w:lvl w:ilvl="4" w:tplc="69322C56">
      <w:numFmt w:val="bullet"/>
      <w:lvlText w:val="•"/>
      <w:lvlJc w:val="left"/>
      <w:pPr>
        <w:ind w:left="4198" w:hanging="199"/>
      </w:pPr>
      <w:rPr>
        <w:rFonts w:hint="default"/>
        <w:lang w:val="pt-PT" w:eastAsia="en-US" w:bidi="ar-SA"/>
      </w:rPr>
    </w:lvl>
    <w:lvl w:ilvl="5" w:tplc="619AE806">
      <w:numFmt w:val="bullet"/>
      <w:lvlText w:val="•"/>
      <w:lvlJc w:val="left"/>
      <w:pPr>
        <w:ind w:left="5143" w:hanging="199"/>
      </w:pPr>
      <w:rPr>
        <w:rFonts w:hint="default"/>
        <w:lang w:val="pt-PT" w:eastAsia="en-US" w:bidi="ar-SA"/>
      </w:rPr>
    </w:lvl>
    <w:lvl w:ilvl="6" w:tplc="B04E0FCE">
      <w:numFmt w:val="bullet"/>
      <w:lvlText w:val="•"/>
      <w:lvlJc w:val="left"/>
      <w:pPr>
        <w:ind w:left="6087" w:hanging="199"/>
      </w:pPr>
      <w:rPr>
        <w:rFonts w:hint="default"/>
        <w:lang w:val="pt-PT" w:eastAsia="en-US" w:bidi="ar-SA"/>
      </w:rPr>
    </w:lvl>
    <w:lvl w:ilvl="7" w:tplc="A78E8248">
      <w:numFmt w:val="bullet"/>
      <w:lvlText w:val="•"/>
      <w:lvlJc w:val="left"/>
      <w:pPr>
        <w:ind w:left="7032" w:hanging="199"/>
      </w:pPr>
      <w:rPr>
        <w:rFonts w:hint="default"/>
        <w:lang w:val="pt-PT" w:eastAsia="en-US" w:bidi="ar-SA"/>
      </w:rPr>
    </w:lvl>
    <w:lvl w:ilvl="8" w:tplc="A34C4684">
      <w:numFmt w:val="bullet"/>
      <w:lvlText w:val="•"/>
      <w:lvlJc w:val="left"/>
      <w:pPr>
        <w:ind w:left="7977" w:hanging="199"/>
      </w:pPr>
      <w:rPr>
        <w:rFonts w:hint="default"/>
        <w:lang w:val="pt-PT" w:eastAsia="en-US" w:bidi="ar-SA"/>
      </w:rPr>
    </w:lvl>
  </w:abstractNum>
  <w:abstractNum w:abstractNumId="47">
    <w:nsid w:val="3C94351D"/>
    <w:multiLevelType w:val="multilevel"/>
    <w:tmpl w:val="89087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D937533"/>
    <w:multiLevelType w:val="multilevel"/>
    <w:tmpl w:val="05144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F2D7307"/>
    <w:multiLevelType w:val="hybridMultilevel"/>
    <w:tmpl w:val="53A40FA6"/>
    <w:lvl w:ilvl="0" w:tplc="AFC6CD94">
      <w:start w:val="1"/>
      <w:numFmt w:val="decimal"/>
      <w:lvlText w:val="%1."/>
      <w:lvlJc w:val="left"/>
      <w:pPr>
        <w:ind w:left="212" w:hanging="263"/>
      </w:pPr>
      <w:rPr>
        <w:rFonts w:ascii="Arial" w:eastAsia="Arial" w:hAnsi="Arial" w:cs="Arial" w:hint="default"/>
        <w:b/>
        <w:bCs/>
        <w:w w:val="82"/>
        <w:sz w:val="22"/>
        <w:szCs w:val="22"/>
        <w:lang w:val="pt-PT" w:eastAsia="en-US" w:bidi="ar-SA"/>
      </w:rPr>
    </w:lvl>
    <w:lvl w:ilvl="1" w:tplc="33C8C726">
      <w:start w:val="1"/>
      <w:numFmt w:val="lowerLetter"/>
      <w:lvlText w:val="%2)"/>
      <w:lvlJc w:val="left"/>
      <w:pPr>
        <w:ind w:left="933" w:hanging="348"/>
      </w:pPr>
      <w:rPr>
        <w:rFonts w:ascii="Arial" w:eastAsia="Arial" w:hAnsi="Arial" w:cs="Arial" w:hint="default"/>
        <w:b/>
        <w:bCs/>
        <w:w w:val="82"/>
        <w:sz w:val="22"/>
        <w:szCs w:val="22"/>
        <w:lang w:val="pt-PT" w:eastAsia="en-US" w:bidi="ar-SA"/>
      </w:rPr>
    </w:lvl>
    <w:lvl w:ilvl="2" w:tplc="8B06002A">
      <w:start w:val="1"/>
      <w:numFmt w:val="lowerRoman"/>
      <w:lvlText w:val="%3)"/>
      <w:lvlJc w:val="left"/>
      <w:pPr>
        <w:ind w:left="1653" w:hanging="447"/>
      </w:pPr>
      <w:rPr>
        <w:rFonts w:ascii="Arial" w:eastAsia="Arial" w:hAnsi="Arial" w:cs="Arial" w:hint="default"/>
        <w:b/>
        <w:bCs/>
        <w:w w:val="82"/>
        <w:sz w:val="22"/>
        <w:szCs w:val="22"/>
        <w:lang w:val="pt-PT" w:eastAsia="en-US" w:bidi="ar-SA"/>
      </w:rPr>
    </w:lvl>
    <w:lvl w:ilvl="3" w:tplc="92066FF6">
      <w:numFmt w:val="bullet"/>
      <w:lvlText w:val="•"/>
      <w:lvlJc w:val="left"/>
      <w:pPr>
        <w:ind w:left="2720" w:hanging="447"/>
      </w:pPr>
      <w:rPr>
        <w:rFonts w:hint="default"/>
        <w:lang w:val="pt-PT" w:eastAsia="en-US" w:bidi="ar-SA"/>
      </w:rPr>
    </w:lvl>
    <w:lvl w:ilvl="4" w:tplc="8F4E308E">
      <w:numFmt w:val="bullet"/>
      <w:lvlText w:val="•"/>
      <w:lvlJc w:val="left"/>
      <w:pPr>
        <w:ind w:left="3781" w:hanging="447"/>
      </w:pPr>
      <w:rPr>
        <w:rFonts w:hint="default"/>
        <w:lang w:val="pt-PT" w:eastAsia="en-US" w:bidi="ar-SA"/>
      </w:rPr>
    </w:lvl>
    <w:lvl w:ilvl="5" w:tplc="3A7288A8">
      <w:numFmt w:val="bullet"/>
      <w:lvlText w:val="•"/>
      <w:lvlJc w:val="left"/>
      <w:pPr>
        <w:ind w:left="4842" w:hanging="447"/>
      </w:pPr>
      <w:rPr>
        <w:rFonts w:hint="default"/>
        <w:lang w:val="pt-PT" w:eastAsia="en-US" w:bidi="ar-SA"/>
      </w:rPr>
    </w:lvl>
    <w:lvl w:ilvl="6" w:tplc="FA2E6832">
      <w:numFmt w:val="bullet"/>
      <w:lvlText w:val="•"/>
      <w:lvlJc w:val="left"/>
      <w:pPr>
        <w:ind w:left="5903" w:hanging="447"/>
      </w:pPr>
      <w:rPr>
        <w:rFonts w:hint="default"/>
        <w:lang w:val="pt-PT" w:eastAsia="en-US" w:bidi="ar-SA"/>
      </w:rPr>
    </w:lvl>
    <w:lvl w:ilvl="7" w:tplc="A40A88F8">
      <w:numFmt w:val="bullet"/>
      <w:lvlText w:val="•"/>
      <w:lvlJc w:val="left"/>
      <w:pPr>
        <w:ind w:left="6964" w:hanging="447"/>
      </w:pPr>
      <w:rPr>
        <w:rFonts w:hint="default"/>
        <w:lang w:val="pt-PT" w:eastAsia="en-US" w:bidi="ar-SA"/>
      </w:rPr>
    </w:lvl>
    <w:lvl w:ilvl="8" w:tplc="337461E6">
      <w:numFmt w:val="bullet"/>
      <w:lvlText w:val="•"/>
      <w:lvlJc w:val="left"/>
      <w:pPr>
        <w:ind w:left="8024" w:hanging="447"/>
      </w:pPr>
      <w:rPr>
        <w:rFonts w:hint="default"/>
        <w:lang w:val="pt-PT" w:eastAsia="en-US" w:bidi="ar-SA"/>
      </w:rPr>
    </w:lvl>
  </w:abstractNum>
  <w:abstractNum w:abstractNumId="50">
    <w:nsid w:val="415F1FCA"/>
    <w:multiLevelType w:val="hybridMultilevel"/>
    <w:tmpl w:val="92BE2F68"/>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1">
    <w:nsid w:val="41DB3EA2"/>
    <w:multiLevelType w:val="hybridMultilevel"/>
    <w:tmpl w:val="3C76CE5C"/>
    <w:lvl w:ilvl="0" w:tplc="13922FD4">
      <w:start w:val="1"/>
      <w:numFmt w:val="lowerLetter"/>
      <w:lvlText w:val="%1)"/>
      <w:lvlJc w:val="left"/>
      <w:pPr>
        <w:ind w:left="218" w:hanging="240"/>
      </w:pPr>
      <w:rPr>
        <w:rFonts w:ascii="Calibri" w:eastAsia="Calibri" w:hAnsi="Calibri" w:cs="Calibri" w:hint="default"/>
        <w:b/>
        <w:bCs/>
        <w:i w:val="0"/>
        <w:iCs w:val="0"/>
        <w:spacing w:val="-2"/>
        <w:w w:val="100"/>
        <w:sz w:val="21"/>
        <w:szCs w:val="21"/>
        <w:lang w:val="pt-PT" w:eastAsia="en-US" w:bidi="ar-SA"/>
      </w:rPr>
    </w:lvl>
    <w:lvl w:ilvl="1" w:tplc="2C0E96AE">
      <w:numFmt w:val="bullet"/>
      <w:lvlText w:val="•"/>
      <w:lvlJc w:val="left"/>
      <w:pPr>
        <w:ind w:left="1207" w:hanging="240"/>
      </w:pPr>
      <w:rPr>
        <w:rFonts w:hint="default"/>
        <w:lang w:val="pt-PT" w:eastAsia="en-US" w:bidi="ar-SA"/>
      </w:rPr>
    </w:lvl>
    <w:lvl w:ilvl="2" w:tplc="32C074BA">
      <w:numFmt w:val="bullet"/>
      <w:lvlText w:val="•"/>
      <w:lvlJc w:val="left"/>
      <w:pPr>
        <w:ind w:left="2194" w:hanging="240"/>
      </w:pPr>
      <w:rPr>
        <w:rFonts w:hint="default"/>
        <w:lang w:val="pt-PT" w:eastAsia="en-US" w:bidi="ar-SA"/>
      </w:rPr>
    </w:lvl>
    <w:lvl w:ilvl="3" w:tplc="95CC2408">
      <w:numFmt w:val="bullet"/>
      <w:lvlText w:val="•"/>
      <w:lvlJc w:val="left"/>
      <w:pPr>
        <w:ind w:left="3181" w:hanging="240"/>
      </w:pPr>
      <w:rPr>
        <w:rFonts w:hint="default"/>
        <w:lang w:val="pt-PT" w:eastAsia="en-US" w:bidi="ar-SA"/>
      </w:rPr>
    </w:lvl>
    <w:lvl w:ilvl="4" w:tplc="98149C2C">
      <w:numFmt w:val="bullet"/>
      <w:lvlText w:val="•"/>
      <w:lvlJc w:val="left"/>
      <w:pPr>
        <w:ind w:left="4168" w:hanging="240"/>
      </w:pPr>
      <w:rPr>
        <w:rFonts w:hint="default"/>
        <w:lang w:val="pt-PT" w:eastAsia="en-US" w:bidi="ar-SA"/>
      </w:rPr>
    </w:lvl>
    <w:lvl w:ilvl="5" w:tplc="B28E89D8">
      <w:numFmt w:val="bullet"/>
      <w:lvlText w:val="•"/>
      <w:lvlJc w:val="left"/>
      <w:pPr>
        <w:ind w:left="5155" w:hanging="240"/>
      </w:pPr>
      <w:rPr>
        <w:rFonts w:hint="default"/>
        <w:lang w:val="pt-PT" w:eastAsia="en-US" w:bidi="ar-SA"/>
      </w:rPr>
    </w:lvl>
    <w:lvl w:ilvl="6" w:tplc="C5C804AE">
      <w:numFmt w:val="bullet"/>
      <w:lvlText w:val="•"/>
      <w:lvlJc w:val="left"/>
      <w:pPr>
        <w:ind w:left="6142" w:hanging="240"/>
      </w:pPr>
      <w:rPr>
        <w:rFonts w:hint="default"/>
        <w:lang w:val="pt-PT" w:eastAsia="en-US" w:bidi="ar-SA"/>
      </w:rPr>
    </w:lvl>
    <w:lvl w:ilvl="7" w:tplc="E79872DC">
      <w:numFmt w:val="bullet"/>
      <w:lvlText w:val="•"/>
      <w:lvlJc w:val="left"/>
      <w:pPr>
        <w:ind w:left="7129" w:hanging="240"/>
      </w:pPr>
      <w:rPr>
        <w:rFonts w:hint="default"/>
        <w:lang w:val="pt-PT" w:eastAsia="en-US" w:bidi="ar-SA"/>
      </w:rPr>
    </w:lvl>
    <w:lvl w:ilvl="8" w:tplc="042A344C">
      <w:numFmt w:val="bullet"/>
      <w:lvlText w:val="•"/>
      <w:lvlJc w:val="left"/>
      <w:pPr>
        <w:ind w:left="8116" w:hanging="240"/>
      </w:pPr>
      <w:rPr>
        <w:rFonts w:hint="default"/>
        <w:lang w:val="pt-PT" w:eastAsia="en-US" w:bidi="ar-SA"/>
      </w:rPr>
    </w:lvl>
  </w:abstractNum>
  <w:abstractNum w:abstractNumId="52">
    <w:nsid w:val="41F93902"/>
    <w:multiLevelType w:val="multilevel"/>
    <w:tmpl w:val="5A82B78A"/>
    <w:lvl w:ilvl="0">
      <w:start w:val="4"/>
      <w:numFmt w:val="decimal"/>
      <w:lvlText w:val="%1"/>
      <w:lvlJc w:val="left"/>
      <w:pPr>
        <w:ind w:left="212" w:hanging="361"/>
      </w:pPr>
      <w:rPr>
        <w:rFonts w:hint="default"/>
        <w:lang w:val="pt-PT" w:eastAsia="en-US" w:bidi="ar-SA"/>
      </w:rPr>
    </w:lvl>
    <w:lvl w:ilvl="1">
      <w:start w:val="1"/>
      <w:numFmt w:val="decimal"/>
      <w:lvlText w:val="%1.%2."/>
      <w:lvlJc w:val="left"/>
      <w:pPr>
        <w:ind w:left="212" w:hanging="361"/>
      </w:pPr>
      <w:rPr>
        <w:rFonts w:ascii="Arial" w:eastAsia="Arial" w:hAnsi="Arial" w:cs="Arial" w:hint="default"/>
        <w:b/>
        <w:bCs/>
        <w:w w:val="82"/>
        <w:sz w:val="22"/>
        <w:szCs w:val="22"/>
        <w:lang w:val="pt-PT" w:eastAsia="en-US" w:bidi="ar-SA"/>
      </w:rPr>
    </w:lvl>
    <w:lvl w:ilvl="2">
      <w:numFmt w:val="bullet"/>
      <w:lvlText w:val="•"/>
      <w:lvlJc w:val="left"/>
      <w:pPr>
        <w:ind w:left="2205" w:hanging="361"/>
      </w:pPr>
      <w:rPr>
        <w:rFonts w:hint="default"/>
        <w:lang w:val="pt-PT" w:eastAsia="en-US" w:bidi="ar-SA"/>
      </w:rPr>
    </w:lvl>
    <w:lvl w:ilvl="3">
      <w:numFmt w:val="bullet"/>
      <w:lvlText w:val="•"/>
      <w:lvlJc w:val="left"/>
      <w:pPr>
        <w:ind w:left="3197" w:hanging="361"/>
      </w:pPr>
      <w:rPr>
        <w:rFonts w:hint="default"/>
        <w:lang w:val="pt-PT" w:eastAsia="en-US" w:bidi="ar-SA"/>
      </w:rPr>
    </w:lvl>
    <w:lvl w:ilvl="4">
      <w:numFmt w:val="bullet"/>
      <w:lvlText w:val="•"/>
      <w:lvlJc w:val="left"/>
      <w:pPr>
        <w:ind w:left="4190" w:hanging="361"/>
      </w:pPr>
      <w:rPr>
        <w:rFonts w:hint="default"/>
        <w:lang w:val="pt-PT" w:eastAsia="en-US" w:bidi="ar-SA"/>
      </w:rPr>
    </w:lvl>
    <w:lvl w:ilvl="5">
      <w:numFmt w:val="bullet"/>
      <w:lvlText w:val="•"/>
      <w:lvlJc w:val="left"/>
      <w:pPr>
        <w:ind w:left="5183" w:hanging="361"/>
      </w:pPr>
      <w:rPr>
        <w:rFonts w:hint="default"/>
        <w:lang w:val="pt-PT" w:eastAsia="en-US" w:bidi="ar-SA"/>
      </w:rPr>
    </w:lvl>
    <w:lvl w:ilvl="6">
      <w:numFmt w:val="bullet"/>
      <w:lvlText w:val="•"/>
      <w:lvlJc w:val="left"/>
      <w:pPr>
        <w:ind w:left="6175" w:hanging="361"/>
      </w:pPr>
      <w:rPr>
        <w:rFonts w:hint="default"/>
        <w:lang w:val="pt-PT" w:eastAsia="en-US" w:bidi="ar-SA"/>
      </w:rPr>
    </w:lvl>
    <w:lvl w:ilvl="7">
      <w:numFmt w:val="bullet"/>
      <w:lvlText w:val="•"/>
      <w:lvlJc w:val="left"/>
      <w:pPr>
        <w:ind w:left="7168" w:hanging="361"/>
      </w:pPr>
      <w:rPr>
        <w:rFonts w:hint="default"/>
        <w:lang w:val="pt-PT" w:eastAsia="en-US" w:bidi="ar-SA"/>
      </w:rPr>
    </w:lvl>
    <w:lvl w:ilvl="8">
      <w:numFmt w:val="bullet"/>
      <w:lvlText w:val="•"/>
      <w:lvlJc w:val="left"/>
      <w:pPr>
        <w:ind w:left="8161" w:hanging="361"/>
      </w:pPr>
      <w:rPr>
        <w:rFonts w:hint="default"/>
        <w:lang w:val="pt-PT" w:eastAsia="en-US" w:bidi="ar-SA"/>
      </w:rPr>
    </w:lvl>
  </w:abstractNum>
  <w:abstractNum w:abstractNumId="53">
    <w:nsid w:val="426C770D"/>
    <w:multiLevelType w:val="multilevel"/>
    <w:tmpl w:val="369A06CE"/>
    <w:lvl w:ilvl="0">
      <w:start w:val="1"/>
      <w:numFmt w:val="bullet"/>
      <w:lvlText w:val=""/>
      <w:lvlJc w:val="left"/>
      <w:pPr>
        <w:tabs>
          <w:tab w:val="num" w:pos="720"/>
        </w:tabs>
        <w:ind w:left="720" w:hanging="360"/>
      </w:pPr>
      <w:rPr>
        <w:rFonts w:ascii="Symbol" w:hAnsi="Symbol" w:hint="default"/>
        <w:b/>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430C6539"/>
    <w:multiLevelType w:val="multilevel"/>
    <w:tmpl w:val="28A23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438C0D0E"/>
    <w:multiLevelType w:val="hybridMultilevel"/>
    <w:tmpl w:val="0B761B8A"/>
    <w:lvl w:ilvl="0" w:tplc="634A852A">
      <w:start w:val="12"/>
      <w:numFmt w:val="decimal"/>
      <w:lvlText w:val="%1"/>
      <w:lvlJc w:val="left"/>
      <w:pPr>
        <w:ind w:left="644" w:hanging="36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56">
    <w:nsid w:val="467E1823"/>
    <w:multiLevelType w:val="hybridMultilevel"/>
    <w:tmpl w:val="49FCC7B0"/>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7">
    <w:nsid w:val="47490FBC"/>
    <w:multiLevelType w:val="hybridMultilevel"/>
    <w:tmpl w:val="95E86072"/>
    <w:lvl w:ilvl="0" w:tplc="6360BAC0">
      <w:start w:val="1"/>
      <w:numFmt w:val="decimal"/>
      <w:lvlText w:val="%1)"/>
      <w:lvlJc w:val="left"/>
      <w:pPr>
        <w:ind w:left="929" w:hanging="360"/>
      </w:pPr>
      <w:rPr>
        <w:rFonts w:ascii="Calibri" w:eastAsia="Calibri" w:hAnsi="Calibri" w:cs="Calibri" w:hint="default"/>
        <w:b/>
        <w:bCs/>
        <w:i w:val="0"/>
        <w:iCs w:val="0"/>
        <w:w w:val="100"/>
        <w:sz w:val="21"/>
        <w:szCs w:val="21"/>
        <w:lang w:val="pt-PT" w:eastAsia="en-US" w:bidi="ar-SA"/>
      </w:rPr>
    </w:lvl>
    <w:lvl w:ilvl="1" w:tplc="F9F243EC">
      <w:start w:val="1"/>
      <w:numFmt w:val="lowerLetter"/>
      <w:lvlText w:val="%2)"/>
      <w:lvlJc w:val="left"/>
      <w:pPr>
        <w:ind w:left="970" w:hanging="360"/>
      </w:pPr>
      <w:rPr>
        <w:rFonts w:ascii="Cambria" w:eastAsia="Cambria" w:hAnsi="Cambria" w:cs="Cambria" w:hint="default"/>
        <w:b/>
        <w:bCs/>
        <w:i w:val="0"/>
        <w:iCs w:val="0"/>
        <w:spacing w:val="-1"/>
        <w:w w:val="100"/>
        <w:sz w:val="18"/>
        <w:szCs w:val="18"/>
        <w:lang w:val="pt-PT" w:eastAsia="en-US" w:bidi="ar-SA"/>
      </w:rPr>
    </w:lvl>
    <w:lvl w:ilvl="2" w:tplc="47669040">
      <w:numFmt w:val="bullet"/>
      <w:lvlText w:val="•"/>
      <w:lvlJc w:val="left"/>
      <w:pPr>
        <w:ind w:left="1992" w:hanging="360"/>
      </w:pPr>
      <w:rPr>
        <w:rFonts w:hint="default"/>
        <w:lang w:val="pt-PT" w:eastAsia="en-US" w:bidi="ar-SA"/>
      </w:rPr>
    </w:lvl>
    <w:lvl w:ilvl="3" w:tplc="8C16B3C4">
      <w:numFmt w:val="bullet"/>
      <w:lvlText w:val="•"/>
      <w:lvlJc w:val="left"/>
      <w:pPr>
        <w:ind w:left="3004" w:hanging="360"/>
      </w:pPr>
      <w:rPr>
        <w:rFonts w:hint="default"/>
        <w:lang w:val="pt-PT" w:eastAsia="en-US" w:bidi="ar-SA"/>
      </w:rPr>
    </w:lvl>
    <w:lvl w:ilvl="4" w:tplc="F6AA8F8A">
      <w:numFmt w:val="bullet"/>
      <w:lvlText w:val="•"/>
      <w:lvlJc w:val="left"/>
      <w:pPr>
        <w:ind w:left="4017" w:hanging="360"/>
      </w:pPr>
      <w:rPr>
        <w:rFonts w:hint="default"/>
        <w:lang w:val="pt-PT" w:eastAsia="en-US" w:bidi="ar-SA"/>
      </w:rPr>
    </w:lvl>
    <w:lvl w:ilvl="5" w:tplc="3D8ED7D0">
      <w:numFmt w:val="bullet"/>
      <w:lvlText w:val="•"/>
      <w:lvlJc w:val="left"/>
      <w:pPr>
        <w:ind w:left="5029" w:hanging="360"/>
      </w:pPr>
      <w:rPr>
        <w:rFonts w:hint="default"/>
        <w:lang w:val="pt-PT" w:eastAsia="en-US" w:bidi="ar-SA"/>
      </w:rPr>
    </w:lvl>
    <w:lvl w:ilvl="6" w:tplc="D4A8C32C">
      <w:numFmt w:val="bullet"/>
      <w:lvlText w:val="•"/>
      <w:lvlJc w:val="left"/>
      <w:pPr>
        <w:ind w:left="6041" w:hanging="360"/>
      </w:pPr>
      <w:rPr>
        <w:rFonts w:hint="default"/>
        <w:lang w:val="pt-PT" w:eastAsia="en-US" w:bidi="ar-SA"/>
      </w:rPr>
    </w:lvl>
    <w:lvl w:ilvl="7" w:tplc="110EA140">
      <w:numFmt w:val="bullet"/>
      <w:lvlText w:val="•"/>
      <w:lvlJc w:val="left"/>
      <w:pPr>
        <w:ind w:left="7054" w:hanging="360"/>
      </w:pPr>
      <w:rPr>
        <w:rFonts w:hint="default"/>
        <w:lang w:val="pt-PT" w:eastAsia="en-US" w:bidi="ar-SA"/>
      </w:rPr>
    </w:lvl>
    <w:lvl w:ilvl="8" w:tplc="B5A876C4">
      <w:numFmt w:val="bullet"/>
      <w:lvlText w:val="•"/>
      <w:lvlJc w:val="left"/>
      <w:pPr>
        <w:ind w:left="8066" w:hanging="360"/>
      </w:pPr>
      <w:rPr>
        <w:rFonts w:hint="default"/>
        <w:lang w:val="pt-PT" w:eastAsia="en-US" w:bidi="ar-SA"/>
      </w:rPr>
    </w:lvl>
  </w:abstractNum>
  <w:abstractNum w:abstractNumId="58">
    <w:nsid w:val="476526EE"/>
    <w:multiLevelType w:val="multilevel"/>
    <w:tmpl w:val="C5803FA6"/>
    <w:lvl w:ilvl="0">
      <w:start w:val="5"/>
      <w:numFmt w:val="decimal"/>
      <w:lvlText w:val="%1."/>
      <w:lvlJc w:val="left"/>
      <w:pPr>
        <w:ind w:left="101" w:hanging="195"/>
      </w:pPr>
      <w:rPr>
        <w:rFonts w:ascii="Arial MT" w:eastAsia="Arial MT" w:hAnsi="Arial MT" w:cs="Arial MT" w:hint="default"/>
        <w:color w:val="231F1F"/>
        <w:spacing w:val="-1"/>
        <w:w w:val="100"/>
        <w:sz w:val="16"/>
        <w:szCs w:val="16"/>
        <w:lang w:val="pt-PT" w:eastAsia="en-US" w:bidi="ar-SA"/>
      </w:rPr>
    </w:lvl>
    <w:lvl w:ilvl="1">
      <w:start w:val="1"/>
      <w:numFmt w:val="decimal"/>
      <w:lvlText w:val="%1.%2."/>
      <w:lvlJc w:val="left"/>
      <w:pPr>
        <w:ind w:left="412" w:hanging="311"/>
      </w:pPr>
      <w:rPr>
        <w:rFonts w:ascii="Arial MT" w:eastAsia="Arial MT" w:hAnsi="Arial MT" w:cs="Arial MT" w:hint="default"/>
        <w:color w:val="231F1F"/>
        <w:spacing w:val="-1"/>
        <w:w w:val="100"/>
        <w:sz w:val="16"/>
        <w:szCs w:val="16"/>
        <w:lang w:val="pt-PT" w:eastAsia="en-US" w:bidi="ar-SA"/>
      </w:rPr>
    </w:lvl>
    <w:lvl w:ilvl="2">
      <w:numFmt w:val="bullet"/>
      <w:lvlText w:val="•"/>
      <w:lvlJc w:val="left"/>
      <w:pPr>
        <w:ind w:left="1568" w:hanging="311"/>
      </w:pPr>
      <w:rPr>
        <w:rFonts w:hint="default"/>
        <w:lang w:val="pt-PT" w:eastAsia="en-US" w:bidi="ar-SA"/>
      </w:rPr>
    </w:lvl>
    <w:lvl w:ilvl="3">
      <w:numFmt w:val="bullet"/>
      <w:lvlText w:val="•"/>
      <w:lvlJc w:val="left"/>
      <w:pPr>
        <w:ind w:left="2717" w:hanging="311"/>
      </w:pPr>
      <w:rPr>
        <w:rFonts w:hint="default"/>
        <w:lang w:val="pt-PT" w:eastAsia="en-US" w:bidi="ar-SA"/>
      </w:rPr>
    </w:lvl>
    <w:lvl w:ilvl="4">
      <w:numFmt w:val="bullet"/>
      <w:lvlText w:val="•"/>
      <w:lvlJc w:val="left"/>
      <w:pPr>
        <w:ind w:left="3866" w:hanging="311"/>
      </w:pPr>
      <w:rPr>
        <w:rFonts w:hint="default"/>
        <w:lang w:val="pt-PT" w:eastAsia="en-US" w:bidi="ar-SA"/>
      </w:rPr>
    </w:lvl>
    <w:lvl w:ilvl="5">
      <w:numFmt w:val="bullet"/>
      <w:lvlText w:val="•"/>
      <w:lvlJc w:val="left"/>
      <w:pPr>
        <w:ind w:left="5015" w:hanging="311"/>
      </w:pPr>
      <w:rPr>
        <w:rFonts w:hint="default"/>
        <w:lang w:val="pt-PT" w:eastAsia="en-US" w:bidi="ar-SA"/>
      </w:rPr>
    </w:lvl>
    <w:lvl w:ilvl="6">
      <w:numFmt w:val="bullet"/>
      <w:lvlText w:val="•"/>
      <w:lvlJc w:val="left"/>
      <w:pPr>
        <w:ind w:left="6164" w:hanging="311"/>
      </w:pPr>
      <w:rPr>
        <w:rFonts w:hint="default"/>
        <w:lang w:val="pt-PT" w:eastAsia="en-US" w:bidi="ar-SA"/>
      </w:rPr>
    </w:lvl>
    <w:lvl w:ilvl="7">
      <w:numFmt w:val="bullet"/>
      <w:lvlText w:val="•"/>
      <w:lvlJc w:val="left"/>
      <w:pPr>
        <w:ind w:left="7313" w:hanging="311"/>
      </w:pPr>
      <w:rPr>
        <w:rFonts w:hint="default"/>
        <w:lang w:val="pt-PT" w:eastAsia="en-US" w:bidi="ar-SA"/>
      </w:rPr>
    </w:lvl>
    <w:lvl w:ilvl="8">
      <w:numFmt w:val="bullet"/>
      <w:lvlText w:val="•"/>
      <w:lvlJc w:val="left"/>
      <w:pPr>
        <w:ind w:left="8462" w:hanging="311"/>
      </w:pPr>
      <w:rPr>
        <w:rFonts w:hint="default"/>
        <w:lang w:val="pt-PT" w:eastAsia="en-US" w:bidi="ar-SA"/>
      </w:rPr>
    </w:lvl>
  </w:abstractNum>
  <w:abstractNum w:abstractNumId="59">
    <w:nsid w:val="487B4EE8"/>
    <w:multiLevelType w:val="multilevel"/>
    <w:tmpl w:val="BB7C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8F10ABC"/>
    <w:multiLevelType w:val="multilevel"/>
    <w:tmpl w:val="FB741C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ACD5DF3"/>
    <w:multiLevelType w:val="multilevel"/>
    <w:tmpl w:val="22DE1D5C"/>
    <w:lvl w:ilvl="0">
      <w:start w:val="8"/>
      <w:numFmt w:val="decimal"/>
      <w:lvlText w:val="%1"/>
      <w:lvlJc w:val="left"/>
      <w:pPr>
        <w:ind w:left="367" w:hanging="267"/>
      </w:pPr>
      <w:rPr>
        <w:rFonts w:hint="default"/>
        <w:lang w:val="pt-PT" w:eastAsia="en-US" w:bidi="ar-SA"/>
      </w:rPr>
    </w:lvl>
    <w:lvl w:ilvl="1">
      <w:start w:val="1"/>
      <w:numFmt w:val="decimal"/>
      <w:lvlText w:val="%1.%2"/>
      <w:lvlJc w:val="left"/>
      <w:pPr>
        <w:ind w:left="367" w:hanging="267"/>
      </w:pPr>
      <w:rPr>
        <w:rFonts w:ascii="Arial MT" w:eastAsia="Arial MT" w:hAnsi="Arial MT" w:cs="Arial MT" w:hint="default"/>
        <w:color w:val="231F1F"/>
        <w:spacing w:val="-1"/>
        <w:w w:val="100"/>
        <w:sz w:val="16"/>
        <w:szCs w:val="16"/>
        <w:lang w:val="pt-PT" w:eastAsia="en-US" w:bidi="ar-SA"/>
      </w:rPr>
    </w:lvl>
    <w:lvl w:ilvl="2">
      <w:start w:val="1"/>
      <w:numFmt w:val="decimal"/>
      <w:lvlText w:val="%1.%2.%3"/>
      <w:lvlJc w:val="left"/>
      <w:pPr>
        <w:ind w:left="500" w:hanging="400"/>
      </w:pPr>
      <w:rPr>
        <w:rFonts w:ascii="Arial MT" w:eastAsia="Arial MT" w:hAnsi="Arial MT" w:cs="Arial MT" w:hint="default"/>
        <w:color w:val="231F1F"/>
        <w:spacing w:val="-1"/>
        <w:w w:val="100"/>
        <w:sz w:val="16"/>
        <w:szCs w:val="16"/>
        <w:lang w:val="pt-PT" w:eastAsia="en-US" w:bidi="ar-SA"/>
      </w:rPr>
    </w:lvl>
    <w:lvl w:ilvl="3">
      <w:numFmt w:val="bullet"/>
      <w:lvlText w:val="•"/>
      <w:lvlJc w:val="left"/>
      <w:pPr>
        <w:ind w:left="2780" w:hanging="400"/>
      </w:pPr>
      <w:rPr>
        <w:rFonts w:hint="default"/>
        <w:lang w:val="pt-PT" w:eastAsia="en-US" w:bidi="ar-SA"/>
      </w:rPr>
    </w:lvl>
    <w:lvl w:ilvl="4">
      <w:numFmt w:val="bullet"/>
      <w:lvlText w:val="•"/>
      <w:lvlJc w:val="left"/>
      <w:pPr>
        <w:ind w:left="3920" w:hanging="400"/>
      </w:pPr>
      <w:rPr>
        <w:rFonts w:hint="default"/>
        <w:lang w:val="pt-PT" w:eastAsia="en-US" w:bidi="ar-SA"/>
      </w:rPr>
    </w:lvl>
    <w:lvl w:ilvl="5">
      <w:numFmt w:val="bullet"/>
      <w:lvlText w:val="•"/>
      <w:lvlJc w:val="left"/>
      <w:pPr>
        <w:ind w:left="5060" w:hanging="400"/>
      </w:pPr>
      <w:rPr>
        <w:rFonts w:hint="default"/>
        <w:lang w:val="pt-PT" w:eastAsia="en-US" w:bidi="ar-SA"/>
      </w:rPr>
    </w:lvl>
    <w:lvl w:ilvl="6">
      <w:numFmt w:val="bullet"/>
      <w:lvlText w:val="•"/>
      <w:lvlJc w:val="left"/>
      <w:pPr>
        <w:ind w:left="6200" w:hanging="400"/>
      </w:pPr>
      <w:rPr>
        <w:rFonts w:hint="default"/>
        <w:lang w:val="pt-PT" w:eastAsia="en-US" w:bidi="ar-SA"/>
      </w:rPr>
    </w:lvl>
    <w:lvl w:ilvl="7">
      <w:numFmt w:val="bullet"/>
      <w:lvlText w:val="•"/>
      <w:lvlJc w:val="left"/>
      <w:pPr>
        <w:ind w:left="7340" w:hanging="400"/>
      </w:pPr>
      <w:rPr>
        <w:rFonts w:hint="default"/>
        <w:lang w:val="pt-PT" w:eastAsia="en-US" w:bidi="ar-SA"/>
      </w:rPr>
    </w:lvl>
    <w:lvl w:ilvl="8">
      <w:numFmt w:val="bullet"/>
      <w:lvlText w:val="•"/>
      <w:lvlJc w:val="left"/>
      <w:pPr>
        <w:ind w:left="8480" w:hanging="400"/>
      </w:pPr>
      <w:rPr>
        <w:rFonts w:hint="default"/>
        <w:lang w:val="pt-PT" w:eastAsia="en-US" w:bidi="ar-SA"/>
      </w:rPr>
    </w:lvl>
  </w:abstractNum>
  <w:abstractNum w:abstractNumId="62">
    <w:nsid w:val="4B2E58B3"/>
    <w:multiLevelType w:val="multilevel"/>
    <w:tmpl w:val="01CAEF4C"/>
    <w:lvl w:ilvl="0">
      <w:start w:val="1"/>
      <w:numFmt w:val="decimal"/>
      <w:lvlText w:val="%1."/>
      <w:lvlJc w:val="left"/>
      <w:pPr>
        <w:ind w:left="375" w:hanging="375"/>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63">
    <w:nsid w:val="4B9E3C6E"/>
    <w:multiLevelType w:val="hybridMultilevel"/>
    <w:tmpl w:val="32B015E0"/>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4">
    <w:nsid w:val="4BA406BF"/>
    <w:multiLevelType w:val="multilevel"/>
    <w:tmpl w:val="E36C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4C4D6A58"/>
    <w:multiLevelType w:val="hybridMultilevel"/>
    <w:tmpl w:val="0D609A12"/>
    <w:lvl w:ilvl="0" w:tplc="3A50A334">
      <w:start w:val="1"/>
      <w:numFmt w:val="lowerLetter"/>
      <w:lvlText w:val="%1)"/>
      <w:lvlJc w:val="left"/>
      <w:pPr>
        <w:ind w:left="222" w:hanging="199"/>
      </w:pPr>
      <w:rPr>
        <w:rFonts w:ascii="Caladea" w:eastAsia="Caladea" w:hAnsi="Caladea" w:cs="Caladea" w:hint="default"/>
        <w:w w:val="99"/>
        <w:sz w:val="18"/>
        <w:szCs w:val="18"/>
        <w:lang w:val="pt-PT" w:eastAsia="en-US" w:bidi="ar-SA"/>
      </w:rPr>
    </w:lvl>
    <w:lvl w:ilvl="1" w:tplc="77F21E00">
      <w:numFmt w:val="bullet"/>
      <w:lvlText w:val="•"/>
      <w:lvlJc w:val="left"/>
      <w:pPr>
        <w:ind w:left="1184" w:hanging="199"/>
      </w:pPr>
      <w:rPr>
        <w:rFonts w:hint="default"/>
        <w:lang w:val="pt-PT" w:eastAsia="en-US" w:bidi="ar-SA"/>
      </w:rPr>
    </w:lvl>
    <w:lvl w:ilvl="2" w:tplc="5F7EE196">
      <w:numFmt w:val="bullet"/>
      <w:lvlText w:val="•"/>
      <w:lvlJc w:val="left"/>
      <w:pPr>
        <w:ind w:left="2149" w:hanging="199"/>
      </w:pPr>
      <w:rPr>
        <w:rFonts w:hint="default"/>
        <w:lang w:val="pt-PT" w:eastAsia="en-US" w:bidi="ar-SA"/>
      </w:rPr>
    </w:lvl>
    <w:lvl w:ilvl="3" w:tplc="B75A9E90">
      <w:numFmt w:val="bullet"/>
      <w:lvlText w:val="•"/>
      <w:lvlJc w:val="left"/>
      <w:pPr>
        <w:ind w:left="3113" w:hanging="199"/>
      </w:pPr>
      <w:rPr>
        <w:rFonts w:hint="default"/>
        <w:lang w:val="pt-PT" w:eastAsia="en-US" w:bidi="ar-SA"/>
      </w:rPr>
    </w:lvl>
    <w:lvl w:ilvl="4" w:tplc="8342E94A">
      <w:numFmt w:val="bullet"/>
      <w:lvlText w:val="•"/>
      <w:lvlJc w:val="left"/>
      <w:pPr>
        <w:ind w:left="4078" w:hanging="199"/>
      </w:pPr>
      <w:rPr>
        <w:rFonts w:hint="default"/>
        <w:lang w:val="pt-PT" w:eastAsia="en-US" w:bidi="ar-SA"/>
      </w:rPr>
    </w:lvl>
    <w:lvl w:ilvl="5" w:tplc="66821BCA">
      <w:numFmt w:val="bullet"/>
      <w:lvlText w:val="•"/>
      <w:lvlJc w:val="left"/>
      <w:pPr>
        <w:ind w:left="5043" w:hanging="199"/>
      </w:pPr>
      <w:rPr>
        <w:rFonts w:hint="default"/>
        <w:lang w:val="pt-PT" w:eastAsia="en-US" w:bidi="ar-SA"/>
      </w:rPr>
    </w:lvl>
    <w:lvl w:ilvl="6" w:tplc="7F3EDECC">
      <w:numFmt w:val="bullet"/>
      <w:lvlText w:val="•"/>
      <w:lvlJc w:val="left"/>
      <w:pPr>
        <w:ind w:left="6007" w:hanging="199"/>
      </w:pPr>
      <w:rPr>
        <w:rFonts w:hint="default"/>
        <w:lang w:val="pt-PT" w:eastAsia="en-US" w:bidi="ar-SA"/>
      </w:rPr>
    </w:lvl>
    <w:lvl w:ilvl="7" w:tplc="F540258A">
      <w:numFmt w:val="bullet"/>
      <w:lvlText w:val="•"/>
      <w:lvlJc w:val="left"/>
      <w:pPr>
        <w:ind w:left="6972" w:hanging="199"/>
      </w:pPr>
      <w:rPr>
        <w:rFonts w:hint="default"/>
        <w:lang w:val="pt-PT" w:eastAsia="en-US" w:bidi="ar-SA"/>
      </w:rPr>
    </w:lvl>
    <w:lvl w:ilvl="8" w:tplc="8ABCE844">
      <w:numFmt w:val="bullet"/>
      <w:lvlText w:val="•"/>
      <w:lvlJc w:val="left"/>
      <w:pPr>
        <w:ind w:left="7937" w:hanging="199"/>
      </w:pPr>
      <w:rPr>
        <w:rFonts w:hint="default"/>
        <w:lang w:val="pt-PT" w:eastAsia="en-US" w:bidi="ar-SA"/>
      </w:rPr>
    </w:lvl>
  </w:abstractNum>
  <w:abstractNum w:abstractNumId="66">
    <w:nsid w:val="4C784B8F"/>
    <w:multiLevelType w:val="multilevel"/>
    <w:tmpl w:val="EA1A824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7">
    <w:nsid w:val="4E804FA9"/>
    <w:multiLevelType w:val="multilevel"/>
    <w:tmpl w:val="88E66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4F81426E"/>
    <w:multiLevelType w:val="multilevel"/>
    <w:tmpl w:val="D506EFB0"/>
    <w:lvl w:ilvl="0">
      <w:start w:val="6"/>
      <w:numFmt w:val="decimal"/>
      <w:lvlText w:val="%1"/>
      <w:lvlJc w:val="left"/>
      <w:pPr>
        <w:ind w:left="500" w:hanging="400"/>
      </w:pPr>
      <w:rPr>
        <w:rFonts w:hint="default"/>
        <w:lang w:val="pt-PT" w:eastAsia="en-US" w:bidi="ar-SA"/>
      </w:rPr>
    </w:lvl>
    <w:lvl w:ilvl="1">
      <w:start w:val="1"/>
      <w:numFmt w:val="decimal"/>
      <w:lvlText w:val="%1.%2"/>
      <w:lvlJc w:val="left"/>
      <w:pPr>
        <w:ind w:left="500" w:hanging="400"/>
      </w:pPr>
      <w:rPr>
        <w:rFonts w:hint="default"/>
        <w:lang w:val="pt-PT" w:eastAsia="en-US" w:bidi="ar-SA"/>
      </w:rPr>
    </w:lvl>
    <w:lvl w:ilvl="2">
      <w:start w:val="1"/>
      <w:numFmt w:val="decimal"/>
      <w:lvlText w:val="%1.%2.%3"/>
      <w:lvlJc w:val="left"/>
      <w:pPr>
        <w:ind w:left="500" w:hanging="400"/>
      </w:pPr>
      <w:rPr>
        <w:rFonts w:ascii="Arial MT" w:eastAsia="Arial MT" w:hAnsi="Arial MT" w:cs="Arial MT" w:hint="default"/>
        <w:color w:val="231F1F"/>
        <w:spacing w:val="-1"/>
        <w:w w:val="100"/>
        <w:sz w:val="16"/>
        <w:szCs w:val="16"/>
        <w:lang w:val="pt-PT" w:eastAsia="en-US" w:bidi="ar-SA"/>
      </w:rPr>
    </w:lvl>
    <w:lvl w:ilvl="3">
      <w:numFmt w:val="bullet"/>
      <w:lvlText w:val="•"/>
      <w:lvlJc w:val="left"/>
      <w:pPr>
        <w:ind w:left="3578" w:hanging="400"/>
      </w:pPr>
      <w:rPr>
        <w:rFonts w:hint="default"/>
        <w:lang w:val="pt-PT" w:eastAsia="en-US" w:bidi="ar-SA"/>
      </w:rPr>
    </w:lvl>
    <w:lvl w:ilvl="4">
      <w:numFmt w:val="bullet"/>
      <w:lvlText w:val="•"/>
      <w:lvlJc w:val="left"/>
      <w:pPr>
        <w:ind w:left="4604" w:hanging="400"/>
      </w:pPr>
      <w:rPr>
        <w:rFonts w:hint="default"/>
        <w:lang w:val="pt-PT" w:eastAsia="en-US" w:bidi="ar-SA"/>
      </w:rPr>
    </w:lvl>
    <w:lvl w:ilvl="5">
      <w:numFmt w:val="bullet"/>
      <w:lvlText w:val="•"/>
      <w:lvlJc w:val="left"/>
      <w:pPr>
        <w:ind w:left="5630" w:hanging="400"/>
      </w:pPr>
      <w:rPr>
        <w:rFonts w:hint="default"/>
        <w:lang w:val="pt-PT" w:eastAsia="en-US" w:bidi="ar-SA"/>
      </w:rPr>
    </w:lvl>
    <w:lvl w:ilvl="6">
      <w:numFmt w:val="bullet"/>
      <w:lvlText w:val="•"/>
      <w:lvlJc w:val="left"/>
      <w:pPr>
        <w:ind w:left="6656" w:hanging="400"/>
      </w:pPr>
      <w:rPr>
        <w:rFonts w:hint="default"/>
        <w:lang w:val="pt-PT" w:eastAsia="en-US" w:bidi="ar-SA"/>
      </w:rPr>
    </w:lvl>
    <w:lvl w:ilvl="7">
      <w:numFmt w:val="bullet"/>
      <w:lvlText w:val="•"/>
      <w:lvlJc w:val="left"/>
      <w:pPr>
        <w:ind w:left="7682" w:hanging="400"/>
      </w:pPr>
      <w:rPr>
        <w:rFonts w:hint="default"/>
        <w:lang w:val="pt-PT" w:eastAsia="en-US" w:bidi="ar-SA"/>
      </w:rPr>
    </w:lvl>
    <w:lvl w:ilvl="8">
      <w:numFmt w:val="bullet"/>
      <w:lvlText w:val="•"/>
      <w:lvlJc w:val="left"/>
      <w:pPr>
        <w:ind w:left="8708" w:hanging="400"/>
      </w:pPr>
      <w:rPr>
        <w:rFonts w:hint="default"/>
        <w:lang w:val="pt-PT" w:eastAsia="en-US" w:bidi="ar-SA"/>
      </w:rPr>
    </w:lvl>
  </w:abstractNum>
  <w:abstractNum w:abstractNumId="69">
    <w:nsid w:val="50441051"/>
    <w:multiLevelType w:val="multilevel"/>
    <w:tmpl w:val="369A06CE"/>
    <w:lvl w:ilvl="0">
      <w:start w:val="1"/>
      <w:numFmt w:val="bullet"/>
      <w:lvlText w:val=""/>
      <w:lvlJc w:val="left"/>
      <w:pPr>
        <w:tabs>
          <w:tab w:val="num" w:pos="720"/>
        </w:tabs>
        <w:ind w:left="720" w:hanging="360"/>
      </w:pPr>
      <w:rPr>
        <w:rFonts w:ascii="Symbol" w:hAnsi="Symbol" w:hint="default"/>
        <w:b/>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nsid w:val="506E5B62"/>
    <w:multiLevelType w:val="multilevel"/>
    <w:tmpl w:val="EADA2B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16D77E7"/>
    <w:multiLevelType w:val="hybridMultilevel"/>
    <w:tmpl w:val="3426DDD8"/>
    <w:lvl w:ilvl="0" w:tplc="0416000B">
      <w:start w:val="1"/>
      <w:numFmt w:val="bullet"/>
      <w:lvlText w:val=""/>
      <w:lvlJc w:val="left"/>
      <w:pPr>
        <w:ind w:left="1496" w:hanging="360"/>
      </w:pPr>
      <w:rPr>
        <w:rFonts w:ascii="Wingdings" w:hAnsi="Wingdings" w:hint="default"/>
      </w:rPr>
    </w:lvl>
    <w:lvl w:ilvl="1" w:tplc="04160003" w:tentative="1">
      <w:start w:val="1"/>
      <w:numFmt w:val="bullet"/>
      <w:lvlText w:val="o"/>
      <w:lvlJc w:val="left"/>
      <w:pPr>
        <w:ind w:left="2216" w:hanging="360"/>
      </w:pPr>
      <w:rPr>
        <w:rFonts w:ascii="Courier New" w:hAnsi="Courier New" w:cs="Courier New" w:hint="default"/>
      </w:rPr>
    </w:lvl>
    <w:lvl w:ilvl="2" w:tplc="04160005" w:tentative="1">
      <w:start w:val="1"/>
      <w:numFmt w:val="bullet"/>
      <w:lvlText w:val=""/>
      <w:lvlJc w:val="left"/>
      <w:pPr>
        <w:ind w:left="2936" w:hanging="360"/>
      </w:pPr>
      <w:rPr>
        <w:rFonts w:ascii="Wingdings" w:hAnsi="Wingdings" w:hint="default"/>
      </w:rPr>
    </w:lvl>
    <w:lvl w:ilvl="3" w:tplc="04160001" w:tentative="1">
      <w:start w:val="1"/>
      <w:numFmt w:val="bullet"/>
      <w:lvlText w:val=""/>
      <w:lvlJc w:val="left"/>
      <w:pPr>
        <w:ind w:left="3656" w:hanging="360"/>
      </w:pPr>
      <w:rPr>
        <w:rFonts w:ascii="Symbol" w:hAnsi="Symbol" w:hint="default"/>
      </w:rPr>
    </w:lvl>
    <w:lvl w:ilvl="4" w:tplc="04160003" w:tentative="1">
      <w:start w:val="1"/>
      <w:numFmt w:val="bullet"/>
      <w:lvlText w:val="o"/>
      <w:lvlJc w:val="left"/>
      <w:pPr>
        <w:ind w:left="4376" w:hanging="360"/>
      </w:pPr>
      <w:rPr>
        <w:rFonts w:ascii="Courier New" w:hAnsi="Courier New" w:cs="Courier New" w:hint="default"/>
      </w:rPr>
    </w:lvl>
    <w:lvl w:ilvl="5" w:tplc="04160005" w:tentative="1">
      <w:start w:val="1"/>
      <w:numFmt w:val="bullet"/>
      <w:lvlText w:val=""/>
      <w:lvlJc w:val="left"/>
      <w:pPr>
        <w:ind w:left="5096" w:hanging="360"/>
      </w:pPr>
      <w:rPr>
        <w:rFonts w:ascii="Wingdings" w:hAnsi="Wingdings" w:hint="default"/>
      </w:rPr>
    </w:lvl>
    <w:lvl w:ilvl="6" w:tplc="04160001" w:tentative="1">
      <w:start w:val="1"/>
      <w:numFmt w:val="bullet"/>
      <w:lvlText w:val=""/>
      <w:lvlJc w:val="left"/>
      <w:pPr>
        <w:ind w:left="5816" w:hanging="360"/>
      </w:pPr>
      <w:rPr>
        <w:rFonts w:ascii="Symbol" w:hAnsi="Symbol" w:hint="default"/>
      </w:rPr>
    </w:lvl>
    <w:lvl w:ilvl="7" w:tplc="04160003" w:tentative="1">
      <w:start w:val="1"/>
      <w:numFmt w:val="bullet"/>
      <w:lvlText w:val="o"/>
      <w:lvlJc w:val="left"/>
      <w:pPr>
        <w:ind w:left="6536" w:hanging="360"/>
      </w:pPr>
      <w:rPr>
        <w:rFonts w:ascii="Courier New" w:hAnsi="Courier New" w:cs="Courier New" w:hint="default"/>
      </w:rPr>
    </w:lvl>
    <w:lvl w:ilvl="8" w:tplc="04160005" w:tentative="1">
      <w:start w:val="1"/>
      <w:numFmt w:val="bullet"/>
      <w:lvlText w:val=""/>
      <w:lvlJc w:val="left"/>
      <w:pPr>
        <w:ind w:left="7256" w:hanging="360"/>
      </w:pPr>
      <w:rPr>
        <w:rFonts w:ascii="Wingdings" w:hAnsi="Wingdings" w:hint="default"/>
      </w:rPr>
    </w:lvl>
  </w:abstractNum>
  <w:abstractNum w:abstractNumId="72">
    <w:nsid w:val="51F73390"/>
    <w:multiLevelType w:val="multilevel"/>
    <w:tmpl w:val="B04E44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2402D5F"/>
    <w:multiLevelType w:val="multilevel"/>
    <w:tmpl w:val="BC06C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2623CAE"/>
    <w:multiLevelType w:val="multilevel"/>
    <w:tmpl w:val="3D2403E0"/>
    <w:lvl w:ilvl="0">
      <w:start w:val="15"/>
      <w:numFmt w:val="decimal"/>
      <w:lvlText w:val="%1"/>
      <w:lvlJc w:val="left"/>
      <w:pPr>
        <w:ind w:left="420" w:hanging="420"/>
      </w:pPr>
      <w:rPr>
        <w:rFonts w:hint="default"/>
      </w:rPr>
    </w:lvl>
    <w:lvl w:ilvl="1">
      <w:start w:val="2"/>
      <w:numFmt w:val="decimal"/>
      <w:lvlText w:val="%1.%2"/>
      <w:lvlJc w:val="left"/>
      <w:pPr>
        <w:ind w:left="417" w:hanging="420"/>
      </w:pPr>
      <w:rPr>
        <w:rFonts w:hint="default"/>
      </w:rPr>
    </w:lvl>
    <w:lvl w:ilvl="2">
      <w:start w:val="1"/>
      <w:numFmt w:val="decimal"/>
      <w:lvlText w:val="%1.%2.%3"/>
      <w:lvlJc w:val="left"/>
      <w:pPr>
        <w:ind w:left="714" w:hanging="720"/>
      </w:pPr>
      <w:rPr>
        <w:rFonts w:hint="default"/>
      </w:rPr>
    </w:lvl>
    <w:lvl w:ilvl="3">
      <w:start w:val="1"/>
      <w:numFmt w:val="decimal"/>
      <w:lvlText w:val="%1.%2.%3.%4"/>
      <w:lvlJc w:val="left"/>
      <w:pPr>
        <w:ind w:left="711" w:hanging="720"/>
      </w:pPr>
      <w:rPr>
        <w:rFonts w:hint="default"/>
      </w:rPr>
    </w:lvl>
    <w:lvl w:ilvl="4">
      <w:start w:val="1"/>
      <w:numFmt w:val="decimal"/>
      <w:lvlText w:val="%1.%2.%3.%4.%5"/>
      <w:lvlJc w:val="left"/>
      <w:pPr>
        <w:ind w:left="1068" w:hanging="1080"/>
      </w:pPr>
      <w:rPr>
        <w:rFonts w:hint="default"/>
      </w:rPr>
    </w:lvl>
    <w:lvl w:ilvl="5">
      <w:start w:val="1"/>
      <w:numFmt w:val="decimal"/>
      <w:lvlText w:val="%1.%2.%3.%4.%5.%6"/>
      <w:lvlJc w:val="left"/>
      <w:pPr>
        <w:ind w:left="1065" w:hanging="1080"/>
      </w:pPr>
      <w:rPr>
        <w:rFonts w:hint="default"/>
      </w:rPr>
    </w:lvl>
    <w:lvl w:ilvl="6">
      <w:start w:val="1"/>
      <w:numFmt w:val="decimal"/>
      <w:lvlText w:val="%1.%2.%3.%4.%5.%6.%7"/>
      <w:lvlJc w:val="left"/>
      <w:pPr>
        <w:ind w:left="1422" w:hanging="1440"/>
      </w:pPr>
      <w:rPr>
        <w:rFonts w:hint="default"/>
      </w:rPr>
    </w:lvl>
    <w:lvl w:ilvl="7">
      <w:start w:val="1"/>
      <w:numFmt w:val="decimal"/>
      <w:lvlText w:val="%1.%2.%3.%4.%5.%6.%7.%8"/>
      <w:lvlJc w:val="left"/>
      <w:pPr>
        <w:ind w:left="1419" w:hanging="1440"/>
      </w:pPr>
      <w:rPr>
        <w:rFonts w:hint="default"/>
      </w:rPr>
    </w:lvl>
    <w:lvl w:ilvl="8">
      <w:start w:val="1"/>
      <w:numFmt w:val="decimal"/>
      <w:lvlText w:val="%1.%2.%3.%4.%5.%6.%7.%8.%9"/>
      <w:lvlJc w:val="left"/>
      <w:pPr>
        <w:ind w:left="1776" w:hanging="1800"/>
      </w:pPr>
      <w:rPr>
        <w:rFonts w:hint="default"/>
      </w:rPr>
    </w:lvl>
  </w:abstractNum>
  <w:abstractNum w:abstractNumId="75">
    <w:nsid w:val="53291F6F"/>
    <w:multiLevelType w:val="multilevel"/>
    <w:tmpl w:val="5C24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51665BB"/>
    <w:multiLevelType w:val="hybridMultilevel"/>
    <w:tmpl w:val="E690E96A"/>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77">
    <w:nsid w:val="551D7AF2"/>
    <w:multiLevelType w:val="multilevel"/>
    <w:tmpl w:val="ABD0B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577903BC"/>
    <w:multiLevelType w:val="multilevel"/>
    <w:tmpl w:val="D970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95550C2"/>
    <w:multiLevelType w:val="multilevel"/>
    <w:tmpl w:val="D5BE7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59F72512"/>
    <w:multiLevelType w:val="hybridMultilevel"/>
    <w:tmpl w:val="B78C075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nsid w:val="5A180440"/>
    <w:multiLevelType w:val="hybridMultilevel"/>
    <w:tmpl w:val="4DA4E97E"/>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2">
    <w:nsid w:val="5ABA652E"/>
    <w:multiLevelType w:val="multilevel"/>
    <w:tmpl w:val="E5AE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5B74292F"/>
    <w:multiLevelType w:val="multilevel"/>
    <w:tmpl w:val="49441264"/>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84">
    <w:nsid w:val="5B86003C"/>
    <w:multiLevelType w:val="multilevel"/>
    <w:tmpl w:val="47C6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5D8871A1"/>
    <w:multiLevelType w:val="hybridMultilevel"/>
    <w:tmpl w:val="FFF02B80"/>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86">
    <w:nsid w:val="5E0B2733"/>
    <w:multiLevelType w:val="multilevel"/>
    <w:tmpl w:val="1AC09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5E6470A6"/>
    <w:multiLevelType w:val="multilevel"/>
    <w:tmpl w:val="E200D97C"/>
    <w:lvl w:ilvl="0">
      <w:start w:val="9"/>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8">
    <w:nsid w:val="5EFF361B"/>
    <w:multiLevelType w:val="multilevel"/>
    <w:tmpl w:val="103AFC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nsid w:val="5FD534E3"/>
    <w:multiLevelType w:val="multilevel"/>
    <w:tmpl w:val="3D463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60B71A9E"/>
    <w:multiLevelType w:val="multilevel"/>
    <w:tmpl w:val="C892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60DD3B5A"/>
    <w:multiLevelType w:val="multilevel"/>
    <w:tmpl w:val="ECD44A9E"/>
    <w:lvl w:ilvl="0">
      <w:start w:val="6"/>
      <w:numFmt w:val="decimal"/>
      <w:lvlText w:val="%1"/>
      <w:lvlJc w:val="left"/>
      <w:pPr>
        <w:ind w:left="101" w:hanging="267"/>
      </w:pPr>
      <w:rPr>
        <w:rFonts w:hint="default"/>
        <w:lang w:val="pt-PT" w:eastAsia="en-US" w:bidi="ar-SA"/>
      </w:rPr>
    </w:lvl>
    <w:lvl w:ilvl="1">
      <w:start w:val="2"/>
      <w:numFmt w:val="decimal"/>
      <w:lvlText w:val="%1.%2"/>
      <w:lvlJc w:val="left"/>
      <w:pPr>
        <w:ind w:left="101" w:hanging="267"/>
      </w:pPr>
      <w:rPr>
        <w:rFonts w:ascii="Arial MT" w:eastAsia="Arial MT" w:hAnsi="Arial MT" w:cs="Arial MT" w:hint="default"/>
        <w:color w:val="231F1F"/>
        <w:spacing w:val="-1"/>
        <w:w w:val="100"/>
        <w:sz w:val="16"/>
        <w:szCs w:val="16"/>
        <w:lang w:val="pt-PT" w:eastAsia="en-US" w:bidi="ar-SA"/>
      </w:rPr>
    </w:lvl>
    <w:lvl w:ilvl="2">
      <w:start w:val="1"/>
      <w:numFmt w:val="decimal"/>
      <w:lvlText w:val="%1.%2.%3"/>
      <w:lvlJc w:val="left"/>
      <w:pPr>
        <w:ind w:left="500" w:hanging="400"/>
      </w:pPr>
      <w:rPr>
        <w:rFonts w:ascii="Arial MT" w:eastAsia="Arial MT" w:hAnsi="Arial MT" w:cs="Arial MT" w:hint="default"/>
        <w:color w:val="231F1F"/>
        <w:spacing w:val="-1"/>
        <w:w w:val="100"/>
        <w:sz w:val="16"/>
        <w:szCs w:val="16"/>
        <w:lang w:val="pt-PT" w:eastAsia="en-US" w:bidi="ar-SA"/>
      </w:rPr>
    </w:lvl>
    <w:lvl w:ilvl="3">
      <w:numFmt w:val="bullet"/>
      <w:lvlText w:val="•"/>
      <w:lvlJc w:val="left"/>
      <w:pPr>
        <w:ind w:left="2780" w:hanging="400"/>
      </w:pPr>
      <w:rPr>
        <w:rFonts w:hint="default"/>
        <w:lang w:val="pt-PT" w:eastAsia="en-US" w:bidi="ar-SA"/>
      </w:rPr>
    </w:lvl>
    <w:lvl w:ilvl="4">
      <w:numFmt w:val="bullet"/>
      <w:lvlText w:val="•"/>
      <w:lvlJc w:val="left"/>
      <w:pPr>
        <w:ind w:left="3920" w:hanging="400"/>
      </w:pPr>
      <w:rPr>
        <w:rFonts w:hint="default"/>
        <w:lang w:val="pt-PT" w:eastAsia="en-US" w:bidi="ar-SA"/>
      </w:rPr>
    </w:lvl>
    <w:lvl w:ilvl="5">
      <w:numFmt w:val="bullet"/>
      <w:lvlText w:val="•"/>
      <w:lvlJc w:val="left"/>
      <w:pPr>
        <w:ind w:left="5060" w:hanging="400"/>
      </w:pPr>
      <w:rPr>
        <w:rFonts w:hint="default"/>
        <w:lang w:val="pt-PT" w:eastAsia="en-US" w:bidi="ar-SA"/>
      </w:rPr>
    </w:lvl>
    <w:lvl w:ilvl="6">
      <w:numFmt w:val="bullet"/>
      <w:lvlText w:val="•"/>
      <w:lvlJc w:val="left"/>
      <w:pPr>
        <w:ind w:left="6200" w:hanging="400"/>
      </w:pPr>
      <w:rPr>
        <w:rFonts w:hint="default"/>
        <w:lang w:val="pt-PT" w:eastAsia="en-US" w:bidi="ar-SA"/>
      </w:rPr>
    </w:lvl>
    <w:lvl w:ilvl="7">
      <w:numFmt w:val="bullet"/>
      <w:lvlText w:val="•"/>
      <w:lvlJc w:val="left"/>
      <w:pPr>
        <w:ind w:left="7340" w:hanging="400"/>
      </w:pPr>
      <w:rPr>
        <w:rFonts w:hint="default"/>
        <w:lang w:val="pt-PT" w:eastAsia="en-US" w:bidi="ar-SA"/>
      </w:rPr>
    </w:lvl>
    <w:lvl w:ilvl="8">
      <w:numFmt w:val="bullet"/>
      <w:lvlText w:val="•"/>
      <w:lvlJc w:val="left"/>
      <w:pPr>
        <w:ind w:left="8480" w:hanging="400"/>
      </w:pPr>
      <w:rPr>
        <w:rFonts w:hint="default"/>
        <w:lang w:val="pt-PT" w:eastAsia="en-US" w:bidi="ar-SA"/>
      </w:rPr>
    </w:lvl>
  </w:abstractNum>
  <w:abstractNum w:abstractNumId="92">
    <w:nsid w:val="61A13A1B"/>
    <w:multiLevelType w:val="multilevel"/>
    <w:tmpl w:val="F83A611C"/>
    <w:lvl w:ilvl="0">
      <w:start w:val="3"/>
      <w:numFmt w:val="decimal"/>
      <w:lvlText w:val="%1"/>
      <w:lvlJc w:val="left"/>
      <w:pPr>
        <w:ind w:left="212" w:hanging="356"/>
      </w:pPr>
      <w:rPr>
        <w:rFonts w:hint="default"/>
        <w:lang w:val="pt-PT" w:eastAsia="en-US" w:bidi="ar-SA"/>
      </w:rPr>
    </w:lvl>
    <w:lvl w:ilvl="1">
      <w:start w:val="1"/>
      <w:numFmt w:val="decimal"/>
      <w:lvlText w:val="%1.%2."/>
      <w:lvlJc w:val="left"/>
      <w:pPr>
        <w:ind w:left="212" w:hanging="356"/>
      </w:pPr>
      <w:rPr>
        <w:rFonts w:ascii="Arial" w:eastAsia="Arial" w:hAnsi="Arial" w:cs="Arial" w:hint="default"/>
        <w:b/>
        <w:bCs/>
        <w:w w:val="82"/>
        <w:sz w:val="22"/>
        <w:szCs w:val="22"/>
        <w:lang w:val="pt-PT" w:eastAsia="en-US" w:bidi="ar-SA"/>
      </w:rPr>
    </w:lvl>
    <w:lvl w:ilvl="2">
      <w:start w:val="1"/>
      <w:numFmt w:val="lowerLetter"/>
      <w:lvlText w:val="%3)"/>
      <w:lvlJc w:val="left"/>
      <w:pPr>
        <w:ind w:left="921" w:hanging="348"/>
      </w:pPr>
      <w:rPr>
        <w:rFonts w:ascii="Arial" w:eastAsia="Arial" w:hAnsi="Arial" w:cs="Arial" w:hint="default"/>
        <w:b/>
        <w:bCs/>
        <w:w w:val="82"/>
        <w:sz w:val="22"/>
        <w:szCs w:val="22"/>
        <w:lang w:val="pt-PT" w:eastAsia="en-US" w:bidi="ar-SA"/>
      </w:rPr>
    </w:lvl>
    <w:lvl w:ilvl="3">
      <w:numFmt w:val="bullet"/>
      <w:lvlText w:val="•"/>
      <w:lvlJc w:val="left"/>
      <w:pPr>
        <w:ind w:left="2970" w:hanging="348"/>
      </w:pPr>
      <w:rPr>
        <w:rFonts w:hint="default"/>
        <w:lang w:val="pt-PT" w:eastAsia="en-US" w:bidi="ar-SA"/>
      </w:rPr>
    </w:lvl>
    <w:lvl w:ilvl="4">
      <w:numFmt w:val="bullet"/>
      <w:lvlText w:val="•"/>
      <w:lvlJc w:val="left"/>
      <w:pPr>
        <w:ind w:left="3995" w:hanging="348"/>
      </w:pPr>
      <w:rPr>
        <w:rFonts w:hint="default"/>
        <w:lang w:val="pt-PT" w:eastAsia="en-US" w:bidi="ar-SA"/>
      </w:rPr>
    </w:lvl>
    <w:lvl w:ilvl="5">
      <w:numFmt w:val="bullet"/>
      <w:lvlText w:val="•"/>
      <w:lvlJc w:val="left"/>
      <w:pPr>
        <w:ind w:left="5020" w:hanging="348"/>
      </w:pPr>
      <w:rPr>
        <w:rFonts w:hint="default"/>
        <w:lang w:val="pt-PT" w:eastAsia="en-US" w:bidi="ar-SA"/>
      </w:rPr>
    </w:lvl>
    <w:lvl w:ilvl="6">
      <w:numFmt w:val="bullet"/>
      <w:lvlText w:val="•"/>
      <w:lvlJc w:val="left"/>
      <w:pPr>
        <w:ind w:left="6045" w:hanging="348"/>
      </w:pPr>
      <w:rPr>
        <w:rFonts w:hint="default"/>
        <w:lang w:val="pt-PT" w:eastAsia="en-US" w:bidi="ar-SA"/>
      </w:rPr>
    </w:lvl>
    <w:lvl w:ilvl="7">
      <w:numFmt w:val="bullet"/>
      <w:lvlText w:val="•"/>
      <w:lvlJc w:val="left"/>
      <w:pPr>
        <w:ind w:left="7070" w:hanging="348"/>
      </w:pPr>
      <w:rPr>
        <w:rFonts w:hint="default"/>
        <w:lang w:val="pt-PT" w:eastAsia="en-US" w:bidi="ar-SA"/>
      </w:rPr>
    </w:lvl>
    <w:lvl w:ilvl="8">
      <w:numFmt w:val="bullet"/>
      <w:lvlText w:val="•"/>
      <w:lvlJc w:val="left"/>
      <w:pPr>
        <w:ind w:left="8096" w:hanging="348"/>
      </w:pPr>
      <w:rPr>
        <w:rFonts w:hint="default"/>
        <w:lang w:val="pt-PT" w:eastAsia="en-US" w:bidi="ar-SA"/>
      </w:rPr>
    </w:lvl>
  </w:abstractNum>
  <w:abstractNum w:abstractNumId="93">
    <w:nsid w:val="61A96164"/>
    <w:multiLevelType w:val="multilevel"/>
    <w:tmpl w:val="8274FE0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nsid w:val="61DC083D"/>
    <w:multiLevelType w:val="hybridMultilevel"/>
    <w:tmpl w:val="5B9AABE0"/>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95">
    <w:nsid w:val="62227646"/>
    <w:multiLevelType w:val="multilevel"/>
    <w:tmpl w:val="5066D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623024DA"/>
    <w:multiLevelType w:val="multilevel"/>
    <w:tmpl w:val="EABE0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624B2900"/>
    <w:multiLevelType w:val="multilevel"/>
    <w:tmpl w:val="55A2BD3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nsid w:val="633D6936"/>
    <w:multiLevelType w:val="multilevel"/>
    <w:tmpl w:val="2322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641E164E"/>
    <w:multiLevelType w:val="hybridMultilevel"/>
    <w:tmpl w:val="E2EC1B5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nsid w:val="649577DC"/>
    <w:multiLevelType w:val="multilevel"/>
    <w:tmpl w:val="EB141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65EF539E"/>
    <w:multiLevelType w:val="multilevel"/>
    <w:tmpl w:val="C4C44FC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nsid w:val="66035357"/>
    <w:multiLevelType w:val="multilevel"/>
    <w:tmpl w:val="CD6E7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67881F69"/>
    <w:multiLevelType w:val="multilevel"/>
    <w:tmpl w:val="5D108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6805544E"/>
    <w:multiLevelType w:val="multilevel"/>
    <w:tmpl w:val="CDFA928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nsid w:val="6947065F"/>
    <w:multiLevelType w:val="multilevel"/>
    <w:tmpl w:val="5A5A9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6DBB6832"/>
    <w:multiLevelType w:val="multilevel"/>
    <w:tmpl w:val="0D780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6F573276"/>
    <w:multiLevelType w:val="multilevel"/>
    <w:tmpl w:val="49D6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700F51D0"/>
    <w:multiLevelType w:val="multilevel"/>
    <w:tmpl w:val="0712B494"/>
    <w:lvl w:ilvl="0">
      <w:start w:val="10"/>
      <w:numFmt w:val="decimal"/>
      <w:lvlText w:val="%1"/>
      <w:lvlJc w:val="left"/>
      <w:pPr>
        <w:ind w:left="456" w:hanging="356"/>
      </w:pPr>
      <w:rPr>
        <w:rFonts w:hint="default"/>
        <w:lang w:val="pt-PT" w:eastAsia="en-US" w:bidi="ar-SA"/>
      </w:rPr>
    </w:lvl>
    <w:lvl w:ilvl="1">
      <w:start w:val="1"/>
      <w:numFmt w:val="decimal"/>
      <w:lvlText w:val="%1.%2"/>
      <w:lvlJc w:val="left"/>
      <w:pPr>
        <w:ind w:left="456" w:hanging="356"/>
      </w:pPr>
      <w:rPr>
        <w:rFonts w:ascii="Arial MT" w:eastAsia="Arial MT" w:hAnsi="Arial MT" w:cs="Arial MT" w:hint="default"/>
        <w:color w:val="231F1F"/>
        <w:spacing w:val="-1"/>
        <w:w w:val="100"/>
        <w:sz w:val="16"/>
        <w:szCs w:val="16"/>
        <w:lang w:val="pt-PT" w:eastAsia="en-US" w:bidi="ar-SA"/>
      </w:rPr>
    </w:lvl>
    <w:lvl w:ilvl="2">
      <w:numFmt w:val="bullet"/>
      <w:lvlText w:val="•"/>
      <w:lvlJc w:val="left"/>
      <w:pPr>
        <w:ind w:left="2520" w:hanging="356"/>
      </w:pPr>
      <w:rPr>
        <w:rFonts w:hint="default"/>
        <w:lang w:val="pt-PT" w:eastAsia="en-US" w:bidi="ar-SA"/>
      </w:rPr>
    </w:lvl>
    <w:lvl w:ilvl="3">
      <w:numFmt w:val="bullet"/>
      <w:lvlText w:val="•"/>
      <w:lvlJc w:val="left"/>
      <w:pPr>
        <w:ind w:left="3550" w:hanging="356"/>
      </w:pPr>
      <w:rPr>
        <w:rFonts w:hint="default"/>
        <w:lang w:val="pt-PT" w:eastAsia="en-US" w:bidi="ar-SA"/>
      </w:rPr>
    </w:lvl>
    <w:lvl w:ilvl="4">
      <w:numFmt w:val="bullet"/>
      <w:lvlText w:val="•"/>
      <w:lvlJc w:val="left"/>
      <w:pPr>
        <w:ind w:left="4580" w:hanging="356"/>
      </w:pPr>
      <w:rPr>
        <w:rFonts w:hint="default"/>
        <w:lang w:val="pt-PT" w:eastAsia="en-US" w:bidi="ar-SA"/>
      </w:rPr>
    </w:lvl>
    <w:lvl w:ilvl="5">
      <w:numFmt w:val="bullet"/>
      <w:lvlText w:val="•"/>
      <w:lvlJc w:val="left"/>
      <w:pPr>
        <w:ind w:left="5610" w:hanging="356"/>
      </w:pPr>
      <w:rPr>
        <w:rFonts w:hint="default"/>
        <w:lang w:val="pt-PT" w:eastAsia="en-US" w:bidi="ar-SA"/>
      </w:rPr>
    </w:lvl>
    <w:lvl w:ilvl="6">
      <w:numFmt w:val="bullet"/>
      <w:lvlText w:val="•"/>
      <w:lvlJc w:val="left"/>
      <w:pPr>
        <w:ind w:left="6640" w:hanging="356"/>
      </w:pPr>
      <w:rPr>
        <w:rFonts w:hint="default"/>
        <w:lang w:val="pt-PT" w:eastAsia="en-US" w:bidi="ar-SA"/>
      </w:rPr>
    </w:lvl>
    <w:lvl w:ilvl="7">
      <w:numFmt w:val="bullet"/>
      <w:lvlText w:val="•"/>
      <w:lvlJc w:val="left"/>
      <w:pPr>
        <w:ind w:left="7670" w:hanging="356"/>
      </w:pPr>
      <w:rPr>
        <w:rFonts w:hint="default"/>
        <w:lang w:val="pt-PT" w:eastAsia="en-US" w:bidi="ar-SA"/>
      </w:rPr>
    </w:lvl>
    <w:lvl w:ilvl="8">
      <w:numFmt w:val="bullet"/>
      <w:lvlText w:val="•"/>
      <w:lvlJc w:val="left"/>
      <w:pPr>
        <w:ind w:left="8700" w:hanging="356"/>
      </w:pPr>
      <w:rPr>
        <w:rFonts w:hint="default"/>
        <w:lang w:val="pt-PT" w:eastAsia="en-US" w:bidi="ar-SA"/>
      </w:rPr>
    </w:lvl>
  </w:abstractNum>
  <w:abstractNum w:abstractNumId="109">
    <w:nsid w:val="706C2E19"/>
    <w:multiLevelType w:val="multilevel"/>
    <w:tmpl w:val="DB7A887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709E293D"/>
    <w:multiLevelType w:val="multilevel"/>
    <w:tmpl w:val="A1048AF2"/>
    <w:lvl w:ilvl="0">
      <w:start w:val="3"/>
      <w:numFmt w:val="decimal"/>
      <w:lvlText w:val="%1"/>
      <w:lvlJc w:val="left"/>
      <w:pPr>
        <w:ind w:left="360" w:hanging="360"/>
      </w:pPr>
      <w:rPr>
        <w:rFonts w:hint="default"/>
      </w:rPr>
    </w:lvl>
    <w:lvl w:ilvl="1">
      <w:start w:val="4"/>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11">
    <w:nsid w:val="713A010B"/>
    <w:multiLevelType w:val="multilevel"/>
    <w:tmpl w:val="693A5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74595964"/>
    <w:multiLevelType w:val="multilevel"/>
    <w:tmpl w:val="0ADE3082"/>
    <w:lvl w:ilvl="0">
      <w:start w:val="12"/>
      <w:numFmt w:val="decimal"/>
      <w:lvlText w:val="%1"/>
      <w:lvlJc w:val="left"/>
      <w:pPr>
        <w:ind w:left="456" w:hanging="356"/>
      </w:pPr>
      <w:rPr>
        <w:rFonts w:hint="default"/>
        <w:lang w:val="pt-PT" w:eastAsia="en-US" w:bidi="ar-SA"/>
      </w:rPr>
    </w:lvl>
    <w:lvl w:ilvl="1">
      <w:start w:val="1"/>
      <w:numFmt w:val="decimal"/>
      <w:lvlText w:val="%1.%2"/>
      <w:lvlJc w:val="left"/>
      <w:pPr>
        <w:ind w:left="456" w:hanging="356"/>
      </w:pPr>
      <w:rPr>
        <w:rFonts w:ascii="Arial MT" w:eastAsia="Arial MT" w:hAnsi="Arial MT" w:cs="Arial MT" w:hint="default"/>
        <w:color w:val="231F1F"/>
        <w:spacing w:val="-1"/>
        <w:w w:val="100"/>
        <w:sz w:val="16"/>
        <w:szCs w:val="16"/>
        <w:lang w:val="pt-PT" w:eastAsia="en-US" w:bidi="ar-SA"/>
      </w:rPr>
    </w:lvl>
    <w:lvl w:ilvl="2">
      <w:numFmt w:val="bullet"/>
      <w:lvlText w:val="•"/>
      <w:lvlJc w:val="left"/>
      <w:pPr>
        <w:ind w:left="2520" w:hanging="356"/>
      </w:pPr>
      <w:rPr>
        <w:rFonts w:hint="default"/>
        <w:lang w:val="pt-PT" w:eastAsia="en-US" w:bidi="ar-SA"/>
      </w:rPr>
    </w:lvl>
    <w:lvl w:ilvl="3">
      <w:numFmt w:val="bullet"/>
      <w:lvlText w:val="•"/>
      <w:lvlJc w:val="left"/>
      <w:pPr>
        <w:ind w:left="3550" w:hanging="356"/>
      </w:pPr>
      <w:rPr>
        <w:rFonts w:hint="default"/>
        <w:lang w:val="pt-PT" w:eastAsia="en-US" w:bidi="ar-SA"/>
      </w:rPr>
    </w:lvl>
    <w:lvl w:ilvl="4">
      <w:numFmt w:val="bullet"/>
      <w:lvlText w:val="•"/>
      <w:lvlJc w:val="left"/>
      <w:pPr>
        <w:ind w:left="4580" w:hanging="356"/>
      </w:pPr>
      <w:rPr>
        <w:rFonts w:hint="default"/>
        <w:lang w:val="pt-PT" w:eastAsia="en-US" w:bidi="ar-SA"/>
      </w:rPr>
    </w:lvl>
    <w:lvl w:ilvl="5">
      <w:numFmt w:val="bullet"/>
      <w:lvlText w:val="•"/>
      <w:lvlJc w:val="left"/>
      <w:pPr>
        <w:ind w:left="5610" w:hanging="356"/>
      </w:pPr>
      <w:rPr>
        <w:rFonts w:hint="default"/>
        <w:lang w:val="pt-PT" w:eastAsia="en-US" w:bidi="ar-SA"/>
      </w:rPr>
    </w:lvl>
    <w:lvl w:ilvl="6">
      <w:numFmt w:val="bullet"/>
      <w:lvlText w:val="•"/>
      <w:lvlJc w:val="left"/>
      <w:pPr>
        <w:ind w:left="6640" w:hanging="356"/>
      </w:pPr>
      <w:rPr>
        <w:rFonts w:hint="default"/>
        <w:lang w:val="pt-PT" w:eastAsia="en-US" w:bidi="ar-SA"/>
      </w:rPr>
    </w:lvl>
    <w:lvl w:ilvl="7">
      <w:numFmt w:val="bullet"/>
      <w:lvlText w:val="•"/>
      <w:lvlJc w:val="left"/>
      <w:pPr>
        <w:ind w:left="7670" w:hanging="356"/>
      </w:pPr>
      <w:rPr>
        <w:rFonts w:hint="default"/>
        <w:lang w:val="pt-PT" w:eastAsia="en-US" w:bidi="ar-SA"/>
      </w:rPr>
    </w:lvl>
    <w:lvl w:ilvl="8">
      <w:numFmt w:val="bullet"/>
      <w:lvlText w:val="•"/>
      <w:lvlJc w:val="left"/>
      <w:pPr>
        <w:ind w:left="8700" w:hanging="356"/>
      </w:pPr>
      <w:rPr>
        <w:rFonts w:hint="default"/>
        <w:lang w:val="pt-PT" w:eastAsia="en-US" w:bidi="ar-SA"/>
      </w:rPr>
    </w:lvl>
  </w:abstractNum>
  <w:abstractNum w:abstractNumId="113">
    <w:nsid w:val="760734AD"/>
    <w:multiLevelType w:val="hybridMultilevel"/>
    <w:tmpl w:val="FF4EE3C4"/>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4">
    <w:nsid w:val="76A557A1"/>
    <w:multiLevelType w:val="multilevel"/>
    <w:tmpl w:val="E1F4F21E"/>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5">
    <w:nsid w:val="76AF68F4"/>
    <w:multiLevelType w:val="multilevel"/>
    <w:tmpl w:val="42FAF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77886CC8"/>
    <w:multiLevelType w:val="multilevel"/>
    <w:tmpl w:val="26F8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7B763624"/>
    <w:multiLevelType w:val="multilevel"/>
    <w:tmpl w:val="6E0089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7BB4765B"/>
    <w:multiLevelType w:val="multilevel"/>
    <w:tmpl w:val="9E34C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7E4C78D2"/>
    <w:multiLevelType w:val="hybridMultilevel"/>
    <w:tmpl w:val="BD82A3E8"/>
    <w:lvl w:ilvl="0" w:tplc="9D5C692E">
      <w:start w:val="1"/>
      <w:numFmt w:val="decimal"/>
      <w:lvlText w:val="%1."/>
      <w:lvlJc w:val="left"/>
      <w:pPr>
        <w:ind w:left="212" w:hanging="275"/>
      </w:pPr>
      <w:rPr>
        <w:rFonts w:ascii="Arial" w:eastAsia="Arial" w:hAnsi="Arial" w:cs="Arial" w:hint="default"/>
        <w:b/>
        <w:bCs/>
        <w:w w:val="82"/>
        <w:sz w:val="22"/>
        <w:szCs w:val="22"/>
        <w:lang w:val="pt-PT" w:eastAsia="en-US" w:bidi="ar-SA"/>
      </w:rPr>
    </w:lvl>
    <w:lvl w:ilvl="1" w:tplc="6C7AFB2A">
      <w:start w:val="1"/>
      <w:numFmt w:val="lowerLetter"/>
      <w:lvlText w:val="%2)"/>
      <w:lvlJc w:val="left"/>
      <w:pPr>
        <w:ind w:left="933" w:hanging="348"/>
      </w:pPr>
      <w:rPr>
        <w:rFonts w:ascii="Arial" w:eastAsia="Arial" w:hAnsi="Arial" w:cs="Arial" w:hint="default"/>
        <w:b/>
        <w:bCs/>
        <w:w w:val="82"/>
        <w:sz w:val="22"/>
        <w:szCs w:val="22"/>
        <w:lang w:val="pt-PT" w:eastAsia="en-US" w:bidi="ar-SA"/>
      </w:rPr>
    </w:lvl>
    <w:lvl w:ilvl="2" w:tplc="24AC443A">
      <w:start w:val="1"/>
      <w:numFmt w:val="lowerRoman"/>
      <w:lvlText w:val="%3)"/>
      <w:lvlJc w:val="left"/>
      <w:pPr>
        <w:ind w:left="1629" w:hanging="447"/>
        <w:jc w:val="right"/>
      </w:pPr>
      <w:rPr>
        <w:rFonts w:ascii="Arial" w:eastAsia="Arial" w:hAnsi="Arial" w:cs="Arial" w:hint="default"/>
        <w:b/>
        <w:bCs/>
        <w:w w:val="82"/>
        <w:sz w:val="22"/>
        <w:szCs w:val="22"/>
        <w:lang w:val="pt-PT" w:eastAsia="en-US" w:bidi="ar-SA"/>
      </w:rPr>
    </w:lvl>
    <w:lvl w:ilvl="3" w:tplc="BE4CD8C0">
      <w:numFmt w:val="bullet"/>
      <w:lvlText w:val="•"/>
      <w:lvlJc w:val="left"/>
      <w:pPr>
        <w:ind w:left="2685" w:hanging="447"/>
      </w:pPr>
      <w:rPr>
        <w:rFonts w:hint="default"/>
        <w:lang w:val="pt-PT" w:eastAsia="en-US" w:bidi="ar-SA"/>
      </w:rPr>
    </w:lvl>
    <w:lvl w:ilvl="4" w:tplc="F0DE3582">
      <w:numFmt w:val="bullet"/>
      <w:lvlText w:val="•"/>
      <w:lvlJc w:val="left"/>
      <w:pPr>
        <w:ind w:left="3751" w:hanging="447"/>
      </w:pPr>
      <w:rPr>
        <w:rFonts w:hint="default"/>
        <w:lang w:val="pt-PT" w:eastAsia="en-US" w:bidi="ar-SA"/>
      </w:rPr>
    </w:lvl>
    <w:lvl w:ilvl="5" w:tplc="04B25A62">
      <w:numFmt w:val="bullet"/>
      <w:lvlText w:val="•"/>
      <w:lvlJc w:val="left"/>
      <w:pPr>
        <w:ind w:left="4817" w:hanging="447"/>
      </w:pPr>
      <w:rPr>
        <w:rFonts w:hint="default"/>
        <w:lang w:val="pt-PT" w:eastAsia="en-US" w:bidi="ar-SA"/>
      </w:rPr>
    </w:lvl>
    <w:lvl w:ilvl="6" w:tplc="BB7C0A7A">
      <w:numFmt w:val="bullet"/>
      <w:lvlText w:val="•"/>
      <w:lvlJc w:val="left"/>
      <w:pPr>
        <w:ind w:left="5883" w:hanging="447"/>
      </w:pPr>
      <w:rPr>
        <w:rFonts w:hint="default"/>
        <w:lang w:val="pt-PT" w:eastAsia="en-US" w:bidi="ar-SA"/>
      </w:rPr>
    </w:lvl>
    <w:lvl w:ilvl="7" w:tplc="3A48666E">
      <w:numFmt w:val="bullet"/>
      <w:lvlText w:val="•"/>
      <w:lvlJc w:val="left"/>
      <w:pPr>
        <w:ind w:left="6949" w:hanging="447"/>
      </w:pPr>
      <w:rPr>
        <w:rFonts w:hint="default"/>
        <w:lang w:val="pt-PT" w:eastAsia="en-US" w:bidi="ar-SA"/>
      </w:rPr>
    </w:lvl>
    <w:lvl w:ilvl="8" w:tplc="109A3AD8">
      <w:numFmt w:val="bullet"/>
      <w:lvlText w:val="•"/>
      <w:lvlJc w:val="left"/>
      <w:pPr>
        <w:ind w:left="8014" w:hanging="447"/>
      </w:pPr>
      <w:rPr>
        <w:rFonts w:hint="default"/>
        <w:lang w:val="pt-PT" w:eastAsia="en-US" w:bidi="ar-SA"/>
      </w:rPr>
    </w:lvl>
  </w:abstractNum>
  <w:abstractNum w:abstractNumId="120">
    <w:nsid w:val="7EFA02E6"/>
    <w:multiLevelType w:val="multilevel"/>
    <w:tmpl w:val="7D98C8B4"/>
    <w:lvl w:ilvl="0">
      <w:start w:val="1"/>
      <w:numFmt w:val="decimal"/>
      <w:lvlText w:val="%1)"/>
      <w:lvlJc w:val="left"/>
      <w:pPr>
        <w:ind w:left="536" w:hanging="284"/>
      </w:pPr>
      <w:rPr>
        <w:rFonts w:ascii="Arial" w:eastAsia="Arial" w:hAnsi="Arial" w:cs="Arial" w:hint="default"/>
        <w:b/>
        <w:bCs/>
        <w:i w:val="0"/>
        <w:iCs w:val="0"/>
        <w:spacing w:val="0"/>
        <w:w w:val="81"/>
        <w:sz w:val="24"/>
        <w:szCs w:val="24"/>
        <w:lang w:val="pt-PT" w:eastAsia="en-US" w:bidi="ar-SA"/>
      </w:rPr>
    </w:lvl>
    <w:lvl w:ilvl="1">
      <w:start w:val="1"/>
      <w:numFmt w:val="decimal"/>
      <w:lvlText w:val="%1.%2)"/>
      <w:lvlJc w:val="left"/>
      <w:pPr>
        <w:ind w:left="536" w:hanging="385"/>
      </w:pPr>
      <w:rPr>
        <w:rFonts w:ascii="Arial" w:eastAsia="Arial" w:hAnsi="Arial" w:cs="Arial" w:hint="default"/>
        <w:b/>
        <w:bCs/>
        <w:i w:val="0"/>
        <w:iCs w:val="0"/>
        <w:spacing w:val="-1"/>
        <w:w w:val="81"/>
        <w:sz w:val="24"/>
        <w:szCs w:val="24"/>
        <w:lang w:val="pt-PT" w:eastAsia="en-US" w:bidi="ar-SA"/>
      </w:rPr>
    </w:lvl>
    <w:lvl w:ilvl="2">
      <w:start w:val="1"/>
      <w:numFmt w:val="lowerLetter"/>
      <w:lvlText w:val="%3)"/>
      <w:lvlJc w:val="left"/>
      <w:pPr>
        <w:ind w:left="1954" w:hanging="569"/>
      </w:pPr>
      <w:rPr>
        <w:rFonts w:ascii="Times New Roman" w:eastAsia="Arial" w:hAnsi="Times New Roman" w:cs="Times New Roman" w:hint="default"/>
        <w:b/>
        <w:bCs/>
        <w:i w:val="0"/>
        <w:iCs w:val="0"/>
        <w:color w:val="000000" w:themeColor="text1"/>
        <w:spacing w:val="0"/>
        <w:w w:val="81"/>
        <w:sz w:val="24"/>
        <w:szCs w:val="24"/>
        <w:lang w:val="pt-PT" w:eastAsia="en-US" w:bidi="ar-SA"/>
      </w:rPr>
    </w:lvl>
    <w:lvl w:ilvl="3">
      <w:start w:val="1"/>
      <w:numFmt w:val="lowerRoman"/>
      <w:lvlText w:val="%4)"/>
      <w:lvlJc w:val="left"/>
      <w:pPr>
        <w:ind w:left="2521" w:hanging="404"/>
        <w:jc w:val="right"/>
      </w:pPr>
      <w:rPr>
        <w:rFonts w:ascii="Arial" w:eastAsia="Arial" w:hAnsi="Arial" w:cs="Arial" w:hint="default"/>
        <w:b/>
        <w:bCs/>
        <w:i w:val="0"/>
        <w:iCs w:val="0"/>
        <w:spacing w:val="0"/>
        <w:w w:val="82"/>
        <w:sz w:val="24"/>
        <w:szCs w:val="24"/>
        <w:lang w:val="pt-PT" w:eastAsia="en-US" w:bidi="ar-SA"/>
      </w:rPr>
    </w:lvl>
    <w:lvl w:ilvl="4">
      <w:numFmt w:val="bullet"/>
      <w:lvlText w:val="•"/>
      <w:lvlJc w:val="left"/>
      <w:pPr>
        <w:ind w:left="1960" w:hanging="404"/>
      </w:pPr>
      <w:rPr>
        <w:rFonts w:hint="default"/>
        <w:lang w:val="pt-PT" w:eastAsia="en-US" w:bidi="ar-SA"/>
      </w:rPr>
    </w:lvl>
    <w:lvl w:ilvl="5">
      <w:numFmt w:val="bullet"/>
      <w:lvlText w:val="•"/>
      <w:lvlJc w:val="left"/>
      <w:pPr>
        <w:ind w:left="2520" w:hanging="404"/>
      </w:pPr>
      <w:rPr>
        <w:rFonts w:hint="default"/>
        <w:lang w:val="pt-PT" w:eastAsia="en-US" w:bidi="ar-SA"/>
      </w:rPr>
    </w:lvl>
    <w:lvl w:ilvl="6">
      <w:numFmt w:val="bullet"/>
      <w:lvlText w:val="•"/>
      <w:lvlJc w:val="left"/>
      <w:pPr>
        <w:ind w:left="4045" w:hanging="404"/>
      </w:pPr>
      <w:rPr>
        <w:rFonts w:hint="default"/>
        <w:lang w:val="pt-PT" w:eastAsia="en-US" w:bidi="ar-SA"/>
      </w:rPr>
    </w:lvl>
    <w:lvl w:ilvl="7">
      <w:numFmt w:val="bullet"/>
      <w:lvlText w:val="•"/>
      <w:lvlJc w:val="left"/>
      <w:pPr>
        <w:ind w:left="5570" w:hanging="404"/>
      </w:pPr>
      <w:rPr>
        <w:rFonts w:hint="default"/>
        <w:lang w:val="pt-PT" w:eastAsia="en-US" w:bidi="ar-SA"/>
      </w:rPr>
    </w:lvl>
    <w:lvl w:ilvl="8">
      <w:numFmt w:val="bullet"/>
      <w:lvlText w:val="•"/>
      <w:lvlJc w:val="left"/>
      <w:pPr>
        <w:ind w:left="7095" w:hanging="404"/>
      </w:pPr>
      <w:rPr>
        <w:rFonts w:hint="default"/>
        <w:lang w:val="pt-PT" w:eastAsia="en-US" w:bidi="ar-SA"/>
      </w:rPr>
    </w:lvl>
  </w:abstractNum>
  <w:abstractNum w:abstractNumId="121">
    <w:nsid w:val="7F150F38"/>
    <w:multiLevelType w:val="multilevel"/>
    <w:tmpl w:val="3854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7FB479E5"/>
    <w:multiLevelType w:val="multilevel"/>
    <w:tmpl w:val="0D340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55"/>
  </w:num>
  <w:num w:numId="4">
    <w:abstractNumId w:val="110"/>
  </w:num>
  <w:num w:numId="5">
    <w:abstractNumId w:val="83"/>
  </w:num>
  <w:num w:numId="6">
    <w:abstractNumId w:val="120"/>
  </w:num>
  <w:num w:numId="7">
    <w:abstractNumId w:val="62"/>
  </w:num>
  <w:num w:numId="8">
    <w:abstractNumId w:val="112"/>
  </w:num>
  <w:num w:numId="9">
    <w:abstractNumId w:val="108"/>
  </w:num>
  <w:num w:numId="10">
    <w:abstractNumId w:val="61"/>
  </w:num>
  <w:num w:numId="11">
    <w:abstractNumId w:val="13"/>
  </w:num>
  <w:num w:numId="12">
    <w:abstractNumId w:val="91"/>
  </w:num>
  <w:num w:numId="13">
    <w:abstractNumId w:val="68"/>
  </w:num>
  <w:num w:numId="14">
    <w:abstractNumId w:val="58"/>
  </w:num>
  <w:num w:numId="15">
    <w:abstractNumId w:val="41"/>
  </w:num>
  <w:num w:numId="16">
    <w:abstractNumId w:val="29"/>
  </w:num>
  <w:num w:numId="17">
    <w:abstractNumId w:val="49"/>
  </w:num>
  <w:num w:numId="18">
    <w:abstractNumId w:val="17"/>
  </w:num>
  <w:num w:numId="19">
    <w:abstractNumId w:val="52"/>
  </w:num>
  <w:num w:numId="20">
    <w:abstractNumId w:val="92"/>
  </w:num>
  <w:num w:numId="21">
    <w:abstractNumId w:val="38"/>
  </w:num>
  <w:num w:numId="22">
    <w:abstractNumId w:val="119"/>
  </w:num>
  <w:num w:numId="23">
    <w:abstractNumId w:val="57"/>
  </w:num>
  <w:num w:numId="24">
    <w:abstractNumId w:val="51"/>
  </w:num>
  <w:num w:numId="25">
    <w:abstractNumId w:val="85"/>
  </w:num>
  <w:num w:numId="26">
    <w:abstractNumId w:val="76"/>
  </w:num>
  <w:num w:numId="27">
    <w:abstractNumId w:val="14"/>
  </w:num>
  <w:num w:numId="28">
    <w:abstractNumId w:val="74"/>
  </w:num>
  <w:num w:numId="29">
    <w:abstractNumId w:val="46"/>
  </w:num>
  <w:num w:numId="30">
    <w:abstractNumId w:val="65"/>
  </w:num>
  <w:num w:numId="31">
    <w:abstractNumId w:val="5"/>
  </w:num>
  <w:num w:numId="32">
    <w:abstractNumId w:val="34"/>
  </w:num>
  <w:num w:numId="33">
    <w:abstractNumId w:val="43"/>
  </w:num>
  <w:num w:numId="34">
    <w:abstractNumId w:val="106"/>
  </w:num>
  <w:num w:numId="35">
    <w:abstractNumId w:val="42"/>
  </w:num>
  <w:num w:numId="36">
    <w:abstractNumId w:val="84"/>
  </w:num>
  <w:num w:numId="37">
    <w:abstractNumId w:val="21"/>
  </w:num>
  <w:num w:numId="38">
    <w:abstractNumId w:val="53"/>
  </w:num>
  <w:num w:numId="39">
    <w:abstractNumId w:val="69"/>
  </w:num>
  <w:num w:numId="40">
    <w:abstractNumId w:val="0"/>
  </w:num>
  <w:num w:numId="41">
    <w:abstractNumId w:val="20"/>
  </w:num>
  <w:num w:numId="42">
    <w:abstractNumId w:val="7"/>
  </w:num>
  <w:num w:numId="43">
    <w:abstractNumId w:val="90"/>
  </w:num>
  <w:num w:numId="44">
    <w:abstractNumId w:val="22"/>
  </w:num>
  <w:num w:numId="45">
    <w:abstractNumId w:val="111"/>
  </w:num>
  <w:num w:numId="46">
    <w:abstractNumId w:val="79"/>
  </w:num>
  <w:num w:numId="47">
    <w:abstractNumId w:val="54"/>
  </w:num>
  <w:num w:numId="48">
    <w:abstractNumId w:val="25"/>
  </w:num>
  <w:num w:numId="49">
    <w:abstractNumId w:val="116"/>
  </w:num>
  <w:num w:numId="50">
    <w:abstractNumId w:val="11"/>
  </w:num>
  <w:num w:numId="51">
    <w:abstractNumId w:val="48"/>
  </w:num>
  <w:num w:numId="52">
    <w:abstractNumId w:val="16"/>
  </w:num>
  <w:num w:numId="53">
    <w:abstractNumId w:val="102"/>
  </w:num>
  <w:num w:numId="54">
    <w:abstractNumId w:val="37"/>
  </w:num>
  <w:num w:numId="55">
    <w:abstractNumId w:val="89"/>
  </w:num>
  <w:num w:numId="56">
    <w:abstractNumId w:val="98"/>
  </w:num>
  <w:num w:numId="57">
    <w:abstractNumId w:val="33"/>
  </w:num>
  <w:num w:numId="58">
    <w:abstractNumId w:val="103"/>
  </w:num>
  <w:num w:numId="59">
    <w:abstractNumId w:val="118"/>
  </w:num>
  <w:num w:numId="60">
    <w:abstractNumId w:val="35"/>
  </w:num>
  <w:num w:numId="61">
    <w:abstractNumId w:val="47"/>
  </w:num>
  <w:num w:numId="62">
    <w:abstractNumId w:val="60"/>
  </w:num>
  <w:num w:numId="63">
    <w:abstractNumId w:val="9"/>
  </w:num>
  <w:num w:numId="64">
    <w:abstractNumId w:val="77"/>
  </w:num>
  <w:num w:numId="65">
    <w:abstractNumId w:val="4"/>
  </w:num>
  <w:num w:numId="66">
    <w:abstractNumId w:val="70"/>
  </w:num>
  <w:num w:numId="67">
    <w:abstractNumId w:val="72"/>
  </w:num>
  <w:num w:numId="68">
    <w:abstractNumId w:val="32"/>
  </w:num>
  <w:num w:numId="69">
    <w:abstractNumId w:val="36"/>
  </w:num>
  <w:num w:numId="70">
    <w:abstractNumId w:val="75"/>
  </w:num>
  <w:num w:numId="71">
    <w:abstractNumId w:val="121"/>
  </w:num>
  <w:num w:numId="72">
    <w:abstractNumId w:val="67"/>
  </w:num>
  <w:num w:numId="73">
    <w:abstractNumId w:val="3"/>
  </w:num>
  <w:num w:numId="74">
    <w:abstractNumId w:val="18"/>
  </w:num>
  <w:num w:numId="75">
    <w:abstractNumId w:val="100"/>
  </w:num>
  <w:num w:numId="76">
    <w:abstractNumId w:val="73"/>
  </w:num>
  <w:num w:numId="77">
    <w:abstractNumId w:val="107"/>
  </w:num>
  <w:num w:numId="78">
    <w:abstractNumId w:val="15"/>
  </w:num>
  <w:num w:numId="79">
    <w:abstractNumId w:val="40"/>
  </w:num>
  <w:num w:numId="80">
    <w:abstractNumId w:val="30"/>
  </w:num>
  <w:num w:numId="81">
    <w:abstractNumId w:val="19"/>
  </w:num>
  <w:num w:numId="82">
    <w:abstractNumId w:val="114"/>
  </w:num>
  <w:num w:numId="83">
    <w:abstractNumId w:val="10"/>
  </w:num>
  <w:num w:numId="84">
    <w:abstractNumId w:val="27"/>
  </w:num>
  <w:num w:numId="85">
    <w:abstractNumId w:val="109"/>
  </w:num>
  <w:num w:numId="86">
    <w:abstractNumId w:val="93"/>
  </w:num>
  <w:num w:numId="87">
    <w:abstractNumId w:val="88"/>
  </w:num>
  <w:num w:numId="88">
    <w:abstractNumId w:val="28"/>
  </w:num>
  <w:num w:numId="89">
    <w:abstractNumId w:val="99"/>
  </w:num>
  <w:num w:numId="90">
    <w:abstractNumId w:val="80"/>
  </w:num>
  <w:num w:numId="91">
    <w:abstractNumId w:val="101"/>
  </w:num>
  <w:num w:numId="92">
    <w:abstractNumId w:val="104"/>
  </w:num>
  <w:num w:numId="93">
    <w:abstractNumId w:val="97"/>
  </w:num>
  <w:num w:numId="94">
    <w:abstractNumId w:val="39"/>
  </w:num>
  <w:num w:numId="95">
    <w:abstractNumId w:val="2"/>
  </w:num>
  <w:num w:numId="96">
    <w:abstractNumId w:val="31"/>
  </w:num>
  <w:num w:numId="97">
    <w:abstractNumId w:val="81"/>
  </w:num>
  <w:num w:numId="98">
    <w:abstractNumId w:val="66"/>
  </w:num>
  <w:num w:numId="99">
    <w:abstractNumId w:val="71"/>
  </w:num>
  <w:num w:numId="100">
    <w:abstractNumId w:val="50"/>
  </w:num>
  <w:num w:numId="101">
    <w:abstractNumId w:val="113"/>
  </w:num>
  <w:num w:numId="102">
    <w:abstractNumId w:val="94"/>
  </w:num>
  <w:num w:numId="103">
    <w:abstractNumId w:val="63"/>
  </w:num>
  <w:num w:numId="104">
    <w:abstractNumId w:val="56"/>
  </w:num>
  <w:num w:numId="105">
    <w:abstractNumId w:val="122"/>
  </w:num>
  <w:num w:numId="106">
    <w:abstractNumId w:val="44"/>
  </w:num>
  <w:num w:numId="107">
    <w:abstractNumId w:val="96"/>
  </w:num>
  <w:num w:numId="108">
    <w:abstractNumId w:val="105"/>
  </w:num>
  <w:num w:numId="109">
    <w:abstractNumId w:val="6"/>
  </w:num>
  <w:num w:numId="110">
    <w:abstractNumId w:val="59"/>
  </w:num>
  <w:num w:numId="111">
    <w:abstractNumId w:val="117"/>
  </w:num>
  <w:num w:numId="112">
    <w:abstractNumId w:val="78"/>
  </w:num>
  <w:num w:numId="113">
    <w:abstractNumId w:val="45"/>
  </w:num>
  <w:num w:numId="114">
    <w:abstractNumId w:val="86"/>
  </w:num>
  <w:num w:numId="115">
    <w:abstractNumId w:val="64"/>
  </w:num>
  <w:num w:numId="116">
    <w:abstractNumId w:val="23"/>
  </w:num>
  <w:num w:numId="117">
    <w:abstractNumId w:val="8"/>
  </w:num>
  <w:num w:numId="118">
    <w:abstractNumId w:val="95"/>
  </w:num>
  <w:num w:numId="119">
    <w:abstractNumId w:val="24"/>
  </w:num>
  <w:num w:numId="120">
    <w:abstractNumId w:val="26"/>
  </w:num>
  <w:num w:numId="121">
    <w:abstractNumId w:val="87"/>
  </w:num>
  <w:num w:numId="122">
    <w:abstractNumId w:val="115"/>
  </w:num>
  <w:num w:numId="123">
    <w:abstractNumId w:val="82"/>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210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A2A"/>
    <w:rsid w:val="00001099"/>
    <w:rsid w:val="00001BA5"/>
    <w:rsid w:val="000027D0"/>
    <w:rsid w:val="00014B2B"/>
    <w:rsid w:val="0002266F"/>
    <w:rsid w:val="00023DAA"/>
    <w:rsid w:val="00024074"/>
    <w:rsid w:val="00025235"/>
    <w:rsid w:val="0003064D"/>
    <w:rsid w:val="00031744"/>
    <w:rsid w:val="00037C24"/>
    <w:rsid w:val="00040C5A"/>
    <w:rsid w:val="00043324"/>
    <w:rsid w:val="0004342D"/>
    <w:rsid w:val="00062286"/>
    <w:rsid w:val="0006316B"/>
    <w:rsid w:val="00064E08"/>
    <w:rsid w:val="00070687"/>
    <w:rsid w:val="00071071"/>
    <w:rsid w:val="00072523"/>
    <w:rsid w:val="00073D41"/>
    <w:rsid w:val="0007477B"/>
    <w:rsid w:val="00075CF0"/>
    <w:rsid w:val="000841B5"/>
    <w:rsid w:val="00085A2A"/>
    <w:rsid w:val="000974AD"/>
    <w:rsid w:val="00097D3C"/>
    <w:rsid w:val="000A067A"/>
    <w:rsid w:val="000A0B37"/>
    <w:rsid w:val="000A2659"/>
    <w:rsid w:val="000A329D"/>
    <w:rsid w:val="000A6D1F"/>
    <w:rsid w:val="000B20A5"/>
    <w:rsid w:val="000D0A20"/>
    <w:rsid w:val="000D10D4"/>
    <w:rsid w:val="000D6022"/>
    <w:rsid w:val="000E0245"/>
    <w:rsid w:val="000E130B"/>
    <w:rsid w:val="000E4179"/>
    <w:rsid w:val="000F0C6F"/>
    <w:rsid w:val="000F0DF7"/>
    <w:rsid w:val="000F5121"/>
    <w:rsid w:val="00102B55"/>
    <w:rsid w:val="00102CB3"/>
    <w:rsid w:val="001076C4"/>
    <w:rsid w:val="001159BA"/>
    <w:rsid w:val="001241C2"/>
    <w:rsid w:val="00125A49"/>
    <w:rsid w:val="00130C5B"/>
    <w:rsid w:val="001353AC"/>
    <w:rsid w:val="001374A3"/>
    <w:rsid w:val="00140F92"/>
    <w:rsid w:val="001435F8"/>
    <w:rsid w:val="001440BD"/>
    <w:rsid w:val="001556EC"/>
    <w:rsid w:val="001566B1"/>
    <w:rsid w:val="00161D31"/>
    <w:rsid w:val="001654A0"/>
    <w:rsid w:val="001665BF"/>
    <w:rsid w:val="0016682F"/>
    <w:rsid w:val="00167370"/>
    <w:rsid w:val="00167F4C"/>
    <w:rsid w:val="00172442"/>
    <w:rsid w:val="00181577"/>
    <w:rsid w:val="00181CC7"/>
    <w:rsid w:val="00185E23"/>
    <w:rsid w:val="001876B7"/>
    <w:rsid w:val="0019387E"/>
    <w:rsid w:val="001A6151"/>
    <w:rsid w:val="001B0D04"/>
    <w:rsid w:val="001B3A4A"/>
    <w:rsid w:val="001B64BB"/>
    <w:rsid w:val="001C2DB9"/>
    <w:rsid w:val="001C345A"/>
    <w:rsid w:val="001C43B7"/>
    <w:rsid w:val="001C4813"/>
    <w:rsid w:val="001D63B7"/>
    <w:rsid w:val="001D66AF"/>
    <w:rsid w:val="001E00AF"/>
    <w:rsid w:val="001E3B6E"/>
    <w:rsid w:val="001E51DB"/>
    <w:rsid w:val="001E7B4D"/>
    <w:rsid w:val="001F05AD"/>
    <w:rsid w:val="001F16FD"/>
    <w:rsid w:val="001F272C"/>
    <w:rsid w:val="001F3F76"/>
    <w:rsid w:val="001F676D"/>
    <w:rsid w:val="001F73D3"/>
    <w:rsid w:val="001F747D"/>
    <w:rsid w:val="00201696"/>
    <w:rsid w:val="00202C00"/>
    <w:rsid w:val="00206A90"/>
    <w:rsid w:val="00207023"/>
    <w:rsid w:val="00215AFC"/>
    <w:rsid w:val="00215FC3"/>
    <w:rsid w:val="00220F0D"/>
    <w:rsid w:val="0022512B"/>
    <w:rsid w:val="00235AF7"/>
    <w:rsid w:val="00264FC3"/>
    <w:rsid w:val="002712FE"/>
    <w:rsid w:val="002839CD"/>
    <w:rsid w:val="00284A70"/>
    <w:rsid w:val="00287519"/>
    <w:rsid w:val="0029279C"/>
    <w:rsid w:val="00297763"/>
    <w:rsid w:val="002A1C51"/>
    <w:rsid w:val="002A240A"/>
    <w:rsid w:val="002A497D"/>
    <w:rsid w:val="002B2F49"/>
    <w:rsid w:val="002B368D"/>
    <w:rsid w:val="002C0CBB"/>
    <w:rsid w:val="002C250B"/>
    <w:rsid w:val="002C41CE"/>
    <w:rsid w:val="002C45EC"/>
    <w:rsid w:val="002D7DD0"/>
    <w:rsid w:val="002E5756"/>
    <w:rsid w:val="002E5B8A"/>
    <w:rsid w:val="002F0E08"/>
    <w:rsid w:val="0030440B"/>
    <w:rsid w:val="00305135"/>
    <w:rsid w:val="003106EC"/>
    <w:rsid w:val="00314FB0"/>
    <w:rsid w:val="00317045"/>
    <w:rsid w:val="00324A23"/>
    <w:rsid w:val="00326E87"/>
    <w:rsid w:val="003306F4"/>
    <w:rsid w:val="0033368E"/>
    <w:rsid w:val="00333F16"/>
    <w:rsid w:val="00335EA4"/>
    <w:rsid w:val="003366C5"/>
    <w:rsid w:val="0034334D"/>
    <w:rsid w:val="00350EBD"/>
    <w:rsid w:val="00351861"/>
    <w:rsid w:val="00356074"/>
    <w:rsid w:val="00357236"/>
    <w:rsid w:val="00362B8C"/>
    <w:rsid w:val="00364C09"/>
    <w:rsid w:val="00375EA7"/>
    <w:rsid w:val="003767AC"/>
    <w:rsid w:val="003848E2"/>
    <w:rsid w:val="00386E5C"/>
    <w:rsid w:val="003902D6"/>
    <w:rsid w:val="00390549"/>
    <w:rsid w:val="003A2E2D"/>
    <w:rsid w:val="003C3129"/>
    <w:rsid w:val="003C31DC"/>
    <w:rsid w:val="003C50E4"/>
    <w:rsid w:val="003D1A0C"/>
    <w:rsid w:val="003D54CA"/>
    <w:rsid w:val="003D7BB8"/>
    <w:rsid w:val="003E2E9D"/>
    <w:rsid w:val="003E78F0"/>
    <w:rsid w:val="003F0869"/>
    <w:rsid w:val="003F33CC"/>
    <w:rsid w:val="003F5E54"/>
    <w:rsid w:val="003F661C"/>
    <w:rsid w:val="003F7032"/>
    <w:rsid w:val="00401322"/>
    <w:rsid w:val="00405201"/>
    <w:rsid w:val="00423B0E"/>
    <w:rsid w:val="004241FB"/>
    <w:rsid w:val="00433601"/>
    <w:rsid w:val="0043657E"/>
    <w:rsid w:val="00436B5B"/>
    <w:rsid w:val="0044705D"/>
    <w:rsid w:val="00454FB0"/>
    <w:rsid w:val="00460199"/>
    <w:rsid w:val="00461D2D"/>
    <w:rsid w:val="00461F20"/>
    <w:rsid w:val="00463104"/>
    <w:rsid w:val="0046393E"/>
    <w:rsid w:val="0046445C"/>
    <w:rsid w:val="0046524C"/>
    <w:rsid w:val="0047639D"/>
    <w:rsid w:val="0048220E"/>
    <w:rsid w:val="0048381F"/>
    <w:rsid w:val="00484A51"/>
    <w:rsid w:val="00487DB3"/>
    <w:rsid w:val="004910BF"/>
    <w:rsid w:val="00494AA0"/>
    <w:rsid w:val="004A188C"/>
    <w:rsid w:val="004A5928"/>
    <w:rsid w:val="004A6DDB"/>
    <w:rsid w:val="004B21A0"/>
    <w:rsid w:val="004B4808"/>
    <w:rsid w:val="004C518D"/>
    <w:rsid w:val="004C7B0A"/>
    <w:rsid w:val="004D016D"/>
    <w:rsid w:val="004D1502"/>
    <w:rsid w:val="004D2338"/>
    <w:rsid w:val="004D458F"/>
    <w:rsid w:val="004E1110"/>
    <w:rsid w:val="004E1C40"/>
    <w:rsid w:val="004E3C9C"/>
    <w:rsid w:val="004E5E15"/>
    <w:rsid w:val="004E62DD"/>
    <w:rsid w:val="004E7551"/>
    <w:rsid w:val="004F1575"/>
    <w:rsid w:val="004F17AA"/>
    <w:rsid w:val="004F4199"/>
    <w:rsid w:val="00506E51"/>
    <w:rsid w:val="00507F8B"/>
    <w:rsid w:val="005121A4"/>
    <w:rsid w:val="00531344"/>
    <w:rsid w:val="00532401"/>
    <w:rsid w:val="00534042"/>
    <w:rsid w:val="00535597"/>
    <w:rsid w:val="00541858"/>
    <w:rsid w:val="00552CDF"/>
    <w:rsid w:val="00554BF4"/>
    <w:rsid w:val="00555FCC"/>
    <w:rsid w:val="005578CE"/>
    <w:rsid w:val="00567107"/>
    <w:rsid w:val="00567ADE"/>
    <w:rsid w:val="005704D3"/>
    <w:rsid w:val="00575E39"/>
    <w:rsid w:val="00576804"/>
    <w:rsid w:val="00594626"/>
    <w:rsid w:val="005A25FF"/>
    <w:rsid w:val="005A60A9"/>
    <w:rsid w:val="005B4569"/>
    <w:rsid w:val="005C310C"/>
    <w:rsid w:val="005C4670"/>
    <w:rsid w:val="005C4B21"/>
    <w:rsid w:val="005C6D89"/>
    <w:rsid w:val="005C795F"/>
    <w:rsid w:val="005D2032"/>
    <w:rsid w:val="005D2B49"/>
    <w:rsid w:val="005D487C"/>
    <w:rsid w:val="005D73F5"/>
    <w:rsid w:val="005E1CEE"/>
    <w:rsid w:val="005F21EC"/>
    <w:rsid w:val="005F43E5"/>
    <w:rsid w:val="005F47DA"/>
    <w:rsid w:val="00621AD0"/>
    <w:rsid w:val="00621B91"/>
    <w:rsid w:val="00622B21"/>
    <w:rsid w:val="0062301E"/>
    <w:rsid w:val="006309F7"/>
    <w:rsid w:val="00632992"/>
    <w:rsid w:val="00636BFE"/>
    <w:rsid w:val="00647FDC"/>
    <w:rsid w:val="006516B1"/>
    <w:rsid w:val="0066558A"/>
    <w:rsid w:val="0067177B"/>
    <w:rsid w:val="00671842"/>
    <w:rsid w:val="00681EB1"/>
    <w:rsid w:val="00691B21"/>
    <w:rsid w:val="00691C87"/>
    <w:rsid w:val="00692E8A"/>
    <w:rsid w:val="00695A50"/>
    <w:rsid w:val="006A0304"/>
    <w:rsid w:val="006A27BA"/>
    <w:rsid w:val="006A7C9D"/>
    <w:rsid w:val="006C05FB"/>
    <w:rsid w:val="006C624B"/>
    <w:rsid w:val="006E14E2"/>
    <w:rsid w:val="006E234E"/>
    <w:rsid w:val="006E35EA"/>
    <w:rsid w:val="006E4DD7"/>
    <w:rsid w:val="006F2712"/>
    <w:rsid w:val="006F6E1C"/>
    <w:rsid w:val="00702A82"/>
    <w:rsid w:val="007034C6"/>
    <w:rsid w:val="00713785"/>
    <w:rsid w:val="0072246D"/>
    <w:rsid w:val="00723749"/>
    <w:rsid w:val="007308AF"/>
    <w:rsid w:val="00735F9F"/>
    <w:rsid w:val="00736921"/>
    <w:rsid w:val="00740808"/>
    <w:rsid w:val="007426E6"/>
    <w:rsid w:val="00744652"/>
    <w:rsid w:val="00756072"/>
    <w:rsid w:val="0077023A"/>
    <w:rsid w:val="00770A52"/>
    <w:rsid w:val="007757C9"/>
    <w:rsid w:val="00784A3E"/>
    <w:rsid w:val="0078751E"/>
    <w:rsid w:val="00793701"/>
    <w:rsid w:val="00793D60"/>
    <w:rsid w:val="007A10A6"/>
    <w:rsid w:val="007A7CCF"/>
    <w:rsid w:val="007C29CE"/>
    <w:rsid w:val="007C5046"/>
    <w:rsid w:val="007C6F8E"/>
    <w:rsid w:val="007D0097"/>
    <w:rsid w:val="007D1444"/>
    <w:rsid w:val="007D2F34"/>
    <w:rsid w:val="007D77BE"/>
    <w:rsid w:val="007E34EB"/>
    <w:rsid w:val="007E4882"/>
    <w:rsid w:val="007E6ED2"/>
    <w:rsid w:val="007E751A"/>
    <w:rsid w:val="007F3A08"/>
    <w:rsid w:val="00804A16"/>
    <w:rsid w:val="00804AFE"/>
    <w:rsid w:val="00805E1A"/>
    <w:rsid w:val="00806B51"/>
    <w:rsid w:val="008140B4"/>
    <w:rsid w:val="00821DE6"/>
    <w:rsid w:val="00825BB0"/>
    <w:rsid w:val="00826F12"/>
    <w:rsid w:val="00840F4F"/>
    <w:rsid w:val="0084269E"/>
    <w:rsid w:val="00846953"/>
    <w:rsid w:val="008539D6"/>
    <w:rsid w:val="00857EDE"/>
    <w:rsid w:val="00861C53"/>
    <w:rsid w:val="00862AC3"/>
    <w:rsid w:val="00865B07"/>
    <w:rsid w:val="008671DC"/>
    <w:rsid w:val="00872F67"/>
    <w:rsid w:val="008810AC"/>
    <w:rsid w:val="00887834"/>
    <w:rsid w:val="0089140B"/>
    <w:rsid w:val="00895860"/>
    <w:rsid w:val="00896658"/>
    <w:rsid w:val="008B097A"/>
    <w:rsid w:val="008B28E7"/>
    <w:rsid w:val="008B4483"/>
    <w:rsid w:val="008B7544"/>
    <w:rsid w:val="008C0B4C"/>
    <w:rsid w:val="008C27EF"/>
    <w:rsid w:val="008C4AC6"/>
    <w:rsid w:val="008D2A49"/>
    <w:rsid w:val="008E48B9"/>
    <w:rsid w:val="008F1634"/>
    <w:rsid w:val="008F1EA4"/>
    <w:rsid w:val="008F2DCA"/>
    <w:rsid w:val="008F3909"/>
    <w:rsid w:val="008F76BC"/>
    <w:rsid w:val="00900E12"/>
    <w:rsid w:val="00902DCD"/>
    <w:rsid w:val="0092170A"/>
    <w:rsid w:val="00924580"/>
    <w:rsid w:val="00926AC6"/>
    <w:rsid w:val="00927EA5"/>
    <w:rsid w:val="00936E87"/>
    <w:rsid w:val="00963F4B"/>
    <w:rsid w:val="00964F03"/>
    <w:rsid w:val="0096661F"/>
    <w:rsid w:val="009671FD"/>
    <w:rsid w:val="00970F43"/>
    <w:rsid w:val="009761C4"/>
    <w:rsid w:val="009841AD"/>
    <w:rsid w:val="0098429B"/>
    <w:rsid w:val="00990A97"/>
    <w:rsid w:val="009A19F2"/>
    <w:rsid w:val="009A6D10"/>
    <w:rsid w:val="009B009C"/>
    <w:rsid w:val="009C343F"/>
    <w:rsid w:val="009D4F40"/>
    <w:rsid w:val="009D50C9"/>
    <w:rsid w:val="009E1C4D"/>
    <w:rsid w:val="009E3ED2"/>
    <w:rsid w:val="009F099E"/>
    <w:rsid w:val="009F1361"/>
    <w:rsid w:val="00A04C48"/>
    <w:rsid w:val="00A11A93"/>
    <w:rsid w:val="00A240AD"/>
    <w:rsid w:val="00A301C2"/>
    <w:rsid w:val="00A30A21"/>
    <w:rsid w:val="00A32105"/>
    <w:rsid w:val="00A34C64"/>
    <w:rsid w:val="00A37B10"/>
    <w:rsid w:val="00A41C82"/>
    <w:rsid w:val="00A44666"/>
    <w:rsid w:val="00A50688"/>
    <w:rsid w:val="00A56C31"/>
    <w:rsid w:val="00A56F81"/>
    <w:rsid w:val="00A64B0B"/>
    <w:rsid w:val="00A711D2"/>
    <w:rsid w:val="00A83FCD"/>
    <w:rsid w:val="00A872D0"/>
    <w:rsid w:val="00A94F87"/>
    <w:rsid w:val="00A96B8C"/>
    <w:rsid w:val="00AA1F06"/>
    <w:rsid w:val="00AA5D84"/>
    <w:rsid w:val="00AB5D06"/>
    <w:rsid w:val="00AD1D31"/>
    <w:rsid w:val="00AE13BB"/>
    <w:rsid w:val="00AF0694"/>
    <w:rsid w:val="00AF075D"/>
    <w:rsid w:val="00AF18B2"/>
    <w:rsid w:val="00AF191A"/>
    <w:rsid w:val="00AF6D45"/>
    <w:rsid w:val="00B00679"/>
    <w:rsid w:val="00B04D35"/>
    <w:rsid w:val="00B0545A"/>
    <w:rsid w:val="00B05E49"/>
    <w:rsid w:val="00B073A3"/>
    <w:rsid w:val="00B17CF4"/>
    <w:rsid w:val="00B20204"/>
    <w:rsid w:val="00B25EE5"/>
    <w:rsid w:val="00B447CC"/>
    <w:rsid w:val="00B448E9"/>
    <w:rsid w:val="00B44C8F"/>
    <w:rsid w:val="00B47D34"/>
    <w:rsid w:val="00B5528B"/>
    <w:rsid w:val="00B660C8"/>
    <w:rsid w:val="00B7331C"/>
    <w:rsid w:val="00B763BD"/>
    <w:rsid w:val="00B83CF0"/>
    <w:rsid w:val="00B861D4"/>
    <w:rsid w:val="00B944B4"/>
    <w:rsid w:val="00BA151B"/>
    <w:rsid w:val="00BA2675"/>
    <w:rsid w:val="00BA5A25"/>
    <w:rsid w:val="00BB0AFA"/>
    <w:rsid w:val="00BB3501"/>
    <w:rsid w:val="00BB418A"/>
    <w:rsid w:val="00BC624B"/>
    <w:rsid w:val="00BD453F"/>
    <w:rsid w:val="00BD4EF7"/>
    <w:rsid w:val="00BD6A4C"/>
    <w:rsid w:val="00BD6E8E"/>
    <w:rsid w:val="00BE0D35"/>
    <w:rsid w:val="00BE5659"/>
    <w:rsid w:val="00C0288C"/>
    <w:rsid w:val="00C047E0"/>
    <w:rsid w:val="00C071B8"/>
    <w:rsid w:val="00C1151A"/>
    <w:rsid w:val="00C121D2"/>
    <w:rsid w:val="00C12260"/>
    <w:rsid w:val="00C17EC5"/>
    <w:rsid w:val="00C20E93"/>
    <w:rsid w:val="00C20ECC"/>
    <w:rsid w:val="00C21DA7"/>
    <w:rsid w:val="00C24F18"/>
    <w:rsid w:val="00C27B79"/>
    <w:rsid w:val="00C30C6C"/>
    <w:rsid w:val="00C3223C"/>
    <w:rsid w:val="00C326D2"/>
    <w:rsid w:val="00C33661"/>
    <w:rsid w:val="00C34BC1"/>
    <w:rsid w:val="00C35811"/>
    <w:rsid w:val="00C370F0"/>
    <w:rsid w:val="00C43D48"/>
    <w:rsid w:val="00C449BE"/>
    <w:rsid w:val="00C45CA1"/>
    <w:rsid w:val="00C47ABA"/>
    <w:rsid w:val="00C51AB2"/>
    <w:rsid w:val="00C648D1"/>
    <w:rsid w:val="00C65495"/>
    <w:rsid w:val="00C672EE"/>
    <w:rsid w:val="00C77B75"/>
    <w:rsid w:val="00C80E61"/>
    <w:rsid w:val="00C84BAC"/>
    <w:rsid w:val="00C85BF8"/>
    <w:rsid w:val="00C85E78"/>
    <w:rsid w:val="00C940AC"/>
    <w:rsid w:val="00CB3B8A"/>
    <w:rsid w:val="00CB45E9"/>
    <w:rsid w:val="00CD1DAF"/>
    <w:rsid w:val="00CD2D38"/>
    <w:rsid w:val="00CD353D"/>
    <w:rsid w:val="00CE34EA"/>
    <w:rsid w:val="00CE3877"/>
    <w:rsid w:val="00CE57EA"/>
    <w:rsid w:val="00CE5916"/>
    <w:rsid w:val="00CE7113"/>
    <w:rsid w:val="00CF154E"/>
    <w:rsid w:val="00CF1B6B"/>
    <w:rsid w:val="00CF38EE"/>
    <w:rsid w:val="00CF3FCD"/>
    <w:rsid w:val="00D059CF"/>
    <w:rsid w:val="00D21541"/>
    <w:rsid w:val="00D42636"/>
    <w:rsid w:val="00D42CF9"/>
    <w:rsid w:val="00D443D8"/>
    <w:rsid w:val="00D53FD4"/>
    <w:rsid w:val="00D55E4C"/>
    <w:rsid w:val="00D575BF"/>
    <w:rsid w:val="00D61587"/>
    <w:rsid w:val="00D6395B"/>
    <w:rsid w:val="00D642F7"/>
    <w:rsid w:val="00D64EA9"/>
    <w:rsid w:val="00D82593"/>
    <w:rsid w:val="00D83086"/>
    <w:rsid w:val="00D86BC1"/>
    <w:rsid w:val="00D9122B"/>
    <w:rsid w:val="00D92B72"/>
    <w:rsid w:val="00DA200F"/>
    <w:rsid w:val="00DA5542"/>
    <w:rsid w:val="00DA5BEB"/>
    <w:rsid w:val="00DB05E0"/>
    <w:rsid w:val="00DB44F5"/>
    <w:rsid w:val="00DC1E3C"/>
    <w:rsid w:val="00DC280E"/>
    <w:rsid w:val="00DC647B"/>
    <w:rsid w:val="00DC6A9C"/>
    <w:rsid w:val="00DD44AF"/>
    <w:rsid w:val="00DE3105"/>
    <w:rsid w:val="00DE47C9"/>
    <w:rsid w:val="00E05F92"/>
    <w:rsid w:val="00E1335A"/>
    <w:rsid w:val="00E16E6B"/>
    <w:rsid w:val="00E16E94"/>
    <w:rsid w:val="00E307D1"/>
    <w:rsid w:val="00E3338F"/>
    <w:rsid w:val="00E462D5"/>
    <w:rsid w:val="00E47986"/>
    <w:rsid w:val="00E50D59"/>
    <w:rsid w:val="00E57997"/>
    <w:rsid w:val="00E60F0C"/>
    <w:rsid w:val="00E61C4E"/>
    <w:rsid w:val="00E624A7"/>
    <w:rsid w:val="00E735F6"/>
    <w:rsid w:val="00E74C87"/>
    <w:rsid w:val="00E75103"/>
    <w:rsid w:val="00E77239"/>
    <w:rsid w:val="00E816BD"/>
    <w:rsid w:val="00E8172A"/>
    <w:rsid w:val="00E81DB9"/>
    <w:rsid w:val="00EA101E"/>
    <w:rsid w:val="00EB0758"/>
    <w:rsid w:val="00EB6207"/>
    <w:rsid w:val="00EC19B9"/>
    <w:rsid w:val="00EF444A"/>
    <w:rsid w:val="00F01C27"/>
    <w:rsid w:val="00F101E7"/>
    <w:rsid w:val="00F22846"/>
    <w:rsid w:val="00F32F09"/>
    <w:rsid w:val="00F33E10"/>
    <w:rsid w:val="00F34006"/>
    <w:rsid w:val="00F419CA"/>
    <w:rsid w:val="00F52E74"/>
    <w:rsid w:val="00F543A0"/>
    <w:rsid w:val="00F60B68"/>
    <w:rsid w:val="00F61F16"/>
    <w:rsid w:val="00F6417F"/>
    <w:rsid w:val="00F65541"/>
    <w:rsid w:val="00F75D6C"/>
    <w:rsid w:val="00F763FF"/>
    <w:rsid w:val="00F81236"/>
    <w:rsid w:val="00F8500D"/>
    <w:rsid w:val="00F94F67"/>
    <w:rsid w:val="00F9502C"/>
    <w:rsid w:val="00F973CD"/>
    <w:rsid w:val="00FA7FF0"/>
    <w:rsid w:val="00FC237D"/>
    <w:rsid w:val="00FC2444"/>
    <w:rsid w:val="00FC4756"/>
    <w:rsid w:val="00FC6725"/>
    <w:rsid w:val="00FD19E8"/>
    <w:rsid w:val="00FD6C4B"/>
    <w:rsid w:val="00FE26FB"/>
    <w:rsid w:val="00FE29DF"/>
    <w:rsid w:val="00FE41E8"/>
    <w:rsid w:val="00FE645A"/>
    <w:rsid w:val="00FF3D3F"/>
    <w:rsid w:val="00FF63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0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adea" w:eastAsia="Caladea" w:hAnsi="Caladea" w:cs="Caladea"/>
      <w:lang w:val="pt-PT"/>
    </w:rPr>
  </w:style>
  <w:style w:type="paragraph" w:styleId="Ttulo1">
    <w:name w:val="heading 1"/>
    <w:basedOn w:val="Normal"/>
    <w:link w:val="Ttulo1Char"/>
    <w:uiPriority w:val="9"/>
    <w:qFormat/>
    <w:pPr>
      <w:spacing w:before="99"/>
      <w:ind w:left="350" w:right="422"/>
      <w:jc w:val="center"/>
      <w:outlineLvl w:val="0"/>
    </w:pPr>
    <w:rPr>
      <w:b/>
      <w:bCs/>
      <w:sz w:val="20"/>
      <w:szCs w:val="20"/>
      <w:u w:val="single" w:color="000000"/>
    </w:rPr>
  </w:style>
  <w:style w:type="paragraph" w:styleId="Ttulo2">
    <w:name w:val="heading 2"/>
    <w:basedOn w:val="Normal"/>
    <w:link w:val="Ttulo2Char"/>
    <w:uiPriority w:val="1"/>
    <w:qFormat/>
    <w:pPr>
      <w:ind w:left="222"/>
      <w:outlineLvl w:val="1"/>
    </w:pPr>
    <w:rPr>
      <w:b/>
      <w:bCs/>
      <w:sz w:val="18"/>
      <w:szCs w:val="18"/>
    </w:rPr>
  </w:style>
  <w:style w:type="paragraph" w:styleId="Ttulo3">
    <w:name w:val="heading 3"/>
    <w:basedOn w:val="Normal"/>
    <w:uiPriority w:val="1"/>
    <w:qFormat/>
    <w:pPr>
      <w:spacing w:before="3"/>
      <w:ind w:left="222" w:right="284"/>
      <w:jc w:val="center"/>
      <w:outlineLvl w:val="2"/>
    </w:pPr>
    <w:rPr>
      <w:rFonts w:ascii="Georgia" w:eastAsia="Georgia" w:hAnsi="Georgia" w:cs="Georgia"/>
      <w:b/>
      <w:bCs/>
      <w:i/>
      <w:sz w:val="18"/>
      <w:szCs w:val="18"/>
    </w:rPr>
  </w:style>
  <w:style w:type="paragraph" w:styleId="Ttulo4">
    <w:name w:val="heading 4"/>
    <w:basedOn w:val="Normal"/>
    <w:next w:val="Normal"/>
    <w:link w:val="Ttulo4Char"/>
    <w:uiPriority w:val="9"/>
    <w:semiHidden/>
    <w:unhideWhenUsed/>
    <w:qFormat/>
    <w:rsid w:val="00C370F0"/>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22"/>
    </w:pPr>
    <w:rPr>
      <w:sz w:val="18"/>
      <w:szCs w:val="18"/>
    </w:rPr>
  </w:style>
  <w:style w:type="paragraph" w:styleId="Ttulo">
    <w:name w:val="Title"/>
    <w:basedOn w:val="Normal"/>
    <w:link w:val="TtuloChar"/>
    <w:qFormat/>
    <w:pPr>
      <w:spacing w:before="101"/>
      <w:ind w:left="356" w:right="422"/>
      <w:jc w:val="center"/>
    </w:pPr>
    <w:rPr>
      <w:b/>
      <w:bCs/>
      <w:sz w:val="40"/>
      <w:szCs w:val="40"/>
      <w:u w:val="single" w:color="000000"/>
    </w:rPr>
  </w:style>
  <w:style w:type="paragraph" w:styleId="PargrafodaLista">
    <w:name w:val="List Paragraph"/>
    <w:basedOn w:val="Normal"/>
    <w:uiPriority w:val="34"/>
    <w:qFormat/>
    <w:pPr>
      <w:ind w:left="222"/>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1F676D"/>
    <w:pPr>
      <w:tabs>
        <w:tab w:val="center" w:pos="4252"/>
        <w:tab w:val="right" w:pos="8504"/>
      </w:tabs>
    </w:pPr>
  </w:style>
  <w:style w:type="character" w:customStyle="1" w:styleId="CabealhoChar">
    <w:name w:val="Cabeçalho Char"/>
    <w:basedOn w:val="Fontepargpadro"/>
    <w:link w:val="Cabealho"/>
    <w:uiPriority w:val="99"/>
    <w:rsid w:val="001F676D"/>
    <w:rPr>
      <w:rFonts w:ascii="Caladea" w:eastAsia="Caladea" w:hAnsi="Caladea" w:cs="Caladea"/>
      <w:lang w:val="pt-PT"/>
    </w:rPr>
  </w:style>
  <w:style w:type="paragraph" w:styleId="Rodap">
    <w:name w:val="footer"/>
    <w:basedOn w:val="Normal"/>
    <w:link w:val="RodapChar"/>
    <w:uiPriority w:val="99"/>
    <w:unhideWhenUsed/>
    <w:rsid w:val="001F676D"/>
    <w:pPr>
      <w:tabs>
        <w:tab w:val="center" w:pos="4252"/>
        <w:tab w:val="right" w:pos="8504"/>
      </w:tabs>
    </w:pPr>
  </w:style>
  <w:style w:type="character" w:customStyle="1" w:styleId="RodapChar">
    <w:name w:val="Rodapé Char"/>
    <w:basedOn w:val="Fontepargpadro"/>
    <w:link w:val="Rodap"/>
    <w:uiPriority w:val="99"/>
    <w:rsid w:val="001F676D"/>
    <w:rPr>
      <w:rFonts w:ascii="Caladea" w:eastAsia="Caladea" w:hAnsi="Caladea" w:cs="Caladea"/>
      <w:lang w:val="pt-PT"/>
    </w:rPr>
  </w:style>
  <w:style w:type="character" w:styleId="Hyperlink">
    <w:name w:val="Hyperlink"/>
    <w:basedOn w:val="Fontepargpadro"/>
    <w:uiPriority w:val="99"/>
    <w:unhideWhenUsed/>
    <w:rsid w:val="00C20ECC"/>
    <w:rPr>
      <w:color w:val="0000FF" w:themeColor="hyperlink"/>
      <w:u w:val="single"/>
    </w:rPr>
  </w:style>
  <w:style w:type="paragraph" w:customStyle="1" w:styleId="Default">
    <w:name w:val="Default"/>
    <w:rsid w:val="00BD4EF7"/>
    <w:pPr>
      <w:widowControl/>
      <w:suppressAutoHyphens/>
      <w:autoSpaceDN/>
    </w:pPr>
    <w:rPr>
      <w:rFonts w:ascii="Arial" w:eastAsia="Arial" w:hAnsi="Arial" w:cs="Arial"/>
      <w:color w:val="000000"/>
      <w:sz w:val="24"/>
      <w:szCs w:val="24"/>
      <w:lang w:val="pt-BR" w:eastAsia="ar-SA"/>
    </w:rPr>
  </w:style>
  <w:style w:type="character" w:customStyle="1" w:styleId="TtuloChar">
    <w:name w:val="Título Char"/>
    <w:link w:val="Ttulo"/>
    <w:rsid w:val="009841AD"/>
    <w:rPr>
      <w:rFonts w:ascii="Caladea" w:eastAsia="Caladea" w:hAnsi="Caladea" w:cs="Caladea"/>
      <w:b/>
      <w:bCs/>
      <w:sz w:val="40"/>
      <w:szCs w:val="40"/>
      <w:u w:val="single" w:color="000000"/>
      <w:lang w:val="pt-PT"/>
    </w:rPr>
  </w:style>
  <w:style w:type="paragraph" w:styleId="Textodebalo">
    <w:name w:val="Balloon Text"/>
    <w:basedOn w:val="Normal"/>
    <w:link w:val="TextodebaloChar"/>
    <w:uiPriority w:val="99"/>
    <w:semiHidden/>
    <w:unhideWhenUsed/>
    <w:rsid w:val="009841AD"/>
    <w:rPr>
      <w:rFonts w:ascii="Tahoma" w:hAnsi="Tahoma" w:cs="Tahoma"/>
      <w:sz w:val="16"/>
      <w:szCs w:val="16"/>
    </w:rPr>
  </w:style>
  <w:style w:type="character" w:customStyle="1" w:styleId="TextodebaloChar">
    <w:name w:val="Texto de balão Char"/>
    <w:basedOn w:val="Fontepargpadro"/>
    <w:link w:val="Textodebalo"/>
    <w:uiPriority w:val="99"/>
    <w:semiHidden/>
    <w:rsid w:val="009841AD"/>
    <w:rPr>
      <w:rFonts w:ascii="Tahoma" w:eastAsia="Caladea" w:hAnsi="Tahoma" w:cs="Tahoma"/>
      <w:sz w:val="16"/>
      <w:szCs w:val="16"/>
      <w:lang w:val="pt-PT"/>
    </w:rPr>
  </w:style>
  <w:style w:type="character" w:customStyle="1" w:styleId="WW8Num3z0">
    <w:name w:val="WW8Num3z0"/>
    <w:rsid w:val="000A0B37"/>
    <w:rPr>
      <w:rFonts w:ascii="Wingdings" w:hAnsi="Wingdings"/>
    </w:rPr>
  </w:style>
  <w:style w:type="paragraph" w:styleId="TextosemFormatao">
    <w:name w:val="Plain Text"/>
    <w:basedOn w:val="Normal"/>
    <w:link w:val="TextosemFormataoChar"/>
    <w:uiPriority w:val="99"/>
    <w:unhideWhenUsed/>
    <w:rsid w:val="000A067A"/>
    <w:pPr>
      <w:widowControl/>
      <w:autoSpaceDE/>
      <w:autoSpaceDN/>
      <w:jc w:val="both"/>
    </w:pPr>
    <w:rPr>
      <w:rFonts w:ascii="Courier New" w:eastAsia="Times New Roman" w:hAnsi="Courier New" w:cs="Times New Roman"/>
      <w:bCs/>
      <w:sz w:val="20"/>
      <w:szCs w:val="20"/>
      <w:lang w:val="pt-BR" w:eastAsia="pt-BR"/>
    </w:rPr>
  </w:style>
  <w:style w:type="character" w:customStyle="1" w:styleId="TextosemFormataoChar">
    <w:name w:val="Texto sem Formatação Char"/>
    <w:basedOn w:val="Fontepargpadro"/>
    <w:link w:val="TextosemFormatao"/>
    <w:uiPriority w:val="99"/>
    <w:rsid w:val="000A067A"/>
    <w:rPr>
      <w:rFonts w:ascii="Courier New" w:eastAsia="Times New Roman" w:hAnsi="Courier New" w:cs="Times New Roman"/>
      <w:bCs/>
      <w:sz w:val="20"/>
      <w:szCs w:val="20"/>
      <w:lang w:val="pt-BR" w:eastAsia="pt-BR"/>
    </w:rPr>
  </w:style>
  <w:style w:type="paragraph" w:styleId="Corpodetexto3">
    <w:name w:val="Body Text 3"/>
    <w:basedOn w:val="Normal"/>
    <w:link w:val="Corpodetexto3Char"/>
    <w:uiPriority w:val="99"/>
    <w:semiHidden/>
    <w:unhideWhenUsed/>
    <w:rsid w:val="00A301C2"/>
    <w:pPr>
      <w:spacing w:after="120"/>
    </w:pPr>
    <w:rPr>
      <w:sz w:val="16"/>
      <w:szCs w:val="16"/>
    </w:rPr>
  </w:style>
  <w:style w:type="character" w:customStyle="1" w:styleId="Corpodetexto3Char">
    <w:name w:val="Corpo de texto 3 Char"/>
    <w:basedOn w:val="Fontepargpadro"/>
    <w:link w:val="Corpodetexto3"/>
    <w:uiPriority w:val="99"/>
    <w:semiHidden/>
    <w:rsid w:val="00A301C2"/>
    <w:rPr>
      <w:rFonts w:ascii="Caladea" w:eastAsia="Caladea" w:hAnsi="Caladea" w:cs="Caladea"/>
      <w:sz w:val="16"/>
      <w:szCs w:val="16"/>
      <w:lang w:val="pt-PT"/>
    </w:rPr>
  </w:style>
  <w:style w:type="paragraph" w:styleId="Recuodecorpodetexto">
    <w:name w:val="Body Text Indent"/>
    <w:basedOn w:val="Normal"/>
    <w:link w:val="RecuodecorpodetextoChar"/>
    <w:uiPriority w:val="99"/>
    <w:semiHidden/>
    <w:unhideWhenUsed/>
    <w:rsid w:val="00364C09"/>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uiPriority w:val="99"/>
    <w:semiHidden/>
    <w:rsid w:val="00364C09"/>
    <w:rPr>
      <w:rFonts w:ascii="Times New Roman" w:eastAsia="Times New Roman" w:hAnsi="Times New Roman" w:cs="Times New Roman"/>
      <w:lang w:val="pt-PT"/>
    </w:rPr>
  </w:style>
  <w:style w:type="paragraph" w:styleId="Corpodetexto2">
    <w:name w:val="Body Text 2"/>
    <w:basedOn w:val="Normal"/>
    <w:link w:val="Corpodetexto2Char"/>
    <w:uiPriority w:val="99"/>
    <w:semiHidden/>
    <w:unhideWhenUsed/>
    <w:rsid w:val="00364C09"/>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semiHidden/>
    <w:rsid w:val="00364C09"/>
    <w:rPr>
      <w:rFonts w:ascii="Times New Roman" w:eastAsia="Times New Roman" w:hAnsi="Times New Roman" w:cs="Times New Roman"/>
      <w:lang w:val="pt-PT"/>
    </w:rPr>
  </w:style>
  <w:style w:type="character" w:customStyle="1" w:styleId="CorpodetextoChar">
    <w:name w:val="Corpo de texto Char"/>
    <w:basedOn w:val="Fontepargpadro"/>
    <w:link w:val="Corpodetexto"/>
    <w:rsid w:val="00BD6A4C"/>
    <w:rPr>
      <w:rFonts w:ascii="Caladea" w:eastAsia="Caladea" w:hAnsi="Caladea" w:cs="Caladea"/>
      <w:sz w:val="18"/>
      <w:szCs w:val="18"/>
      <w:lang w:val="pt-PT"/>
    </w:rPr>
  </w:style>
  <w:style w:type="character" w:customStyle="1" w:styleId="Ttulo2Char">
    <w:name w:val="Título 2 Char"/>
    <w:basedOn w:val="Fontepargpadro"/>
    <w:link w:val="Ttulo2"/>
    <w:uiPriority w:val="1"/>
    <w:rsid w:val="00DC6A9C"/>
    <w:rPr>
      <w:rFonts w:ascii="Caladea" w:eastAsia="Caladea" w:hAnsi="Caladea" w:cs="Caladea"/>
      <w:b/>
      <w:bCs/>
      <w:sz w:val="18"/>
      <w:szCs w:val="18"/>
      <w:lang w:val="pt-PT"/>
    </w:rPr>
  </w:style>
  <w:style w:type="table" w:styleId="Tabelacomgrade">
    <w:name w:val="Table Grid"/>
    <w:basedOn w:val="Tabelanormal"/>
    <w:uiPriority w:val="39"/>
    <w:rsid w:val="005F47DA"/>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356074"/>
    <w:rPr>
      <w:b/>
      <w:bCs/>
    </w:rPr>
  </w:style>
  <w:style w:type="character" w:customStyle="1" w:styleId="Ttulo1Char">
    <w:name w:val="Título 1 Char"/>
    <w:basedOn w:val="Fontepargpadro"/>
    <w:link w:val="Ttulo1"/>
    <w:uiPriority w:val="9"/>
    <w:rsid w:val="00C77B75"/>
    <w:rPr>
      <w:rFonts w:ascii="Caladea" w:eastAsia="Caladea" w:hAnsi="Caladea" w:cs="Caladea"/>
      <w:b/>
      <w:bCs/>
      <w:sz w:val="20"/>
      <w:szCs w:val="20"/>
      <w:u w:val="single" w:color="000000"/>
      <w:lang w:val="pt-PT"/>
    </w:rPr>
  </w:style>
  <w:style w:type="numbering" w:customStyle="1" w:styleId="Semlista1">
    <w:name w:val="Sem lista1"/>
    <w:next w:val="Semlista"/>
    <w:uiPriority w:val="99"/>
    <w:semiHidden/>
    <w:unhideWhenUsed/>
    <w:rsid w:val="00C77B75"/>
  </w:style>
  <w:style w:type="table" w:customStyle="1" w:styleId="Tabelacomgrade1">
    <w:name w:val="Tabela com grade1"/>
    <w:basedOn w:val="Tabelanormal"/>
    <w:next w:val="Tabelacomgrade"/>
    <w:uiPriority w:val="39"/>
    <w:rsid w:val="00CF3FCD"/>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F086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estern">
    <w:name w:val="western"/>
    <w:basedOn w:val="Normal"/>
    <w:qFormat/>
    <w:rsid w:val="003F0869"/>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11">
    <w:name w:val="Heading 11"/>
    <w:basedOn w:val="Normal"/>
    <w:uiPriority w:val="1"/>
    <w:qFormat/>
    <w:rsid w:val="003F0869"/>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paragraph" w:customStyle="1" w:styleId="Heading21">
    <w:name w:val="Heading 21"/>
    <w:basedOn w:val="Normal"/>
    <w:uiPriority w:val="1"/>
    <w:qFormat/>
    <w:rsid w:val="003F0869"/>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character" w:customStyle="1" w:styleId="SemEspaamentoChar">
    <w:name w:val="Sem Espaçamento Char"/>
    <w:link w:val="SemEspaamento"/>
    <w:uiPriority w:val="1"/>
    <w:locked/>
    <w:rsid w:val="003F0869"/>
    <w:rPr>
      <w:rFonts w:ascii="Calibri" w:eastAsia="Calibri" w:hAnsi="Calibri" w:cs="Calibri"/>
    </w:rPr>
  </w:style>
  <w:style w:type="paragraph" w:styleId="SemEspaamento">
    <w:name w:val="No Spacing"/>
    <w:link w:val="SemEspaamentoChar"/>
    <w:uiPriority w:val="1"/>
    <w:qFormat/>
    <w:rsid w:val="003F0869"/>
    <w:pPr>
      <w:widowControl/>
      <w:autoSpaceDE/>
      <w:autoSpaceDN/>
    </w:pPr>
    <w:rPr>
      <w:rFonts w:ascii="Calibri" w:eastAsia="Calibri" w:hAnsi="Calibri" w:cs="Calibri"/>
    </w:rPr>
  </w:style>
  <w:style w:type="paragraph" w:styleId="Sumrio1">
    <w:name w:val="toc 1"/>
    <w:basedOn w:val="Normal"/>
    <w:uiPriority w:val="1"/>
    <w:qFormat/>
    <w:rsid w:val="003F0869"/>
    <w:pPr>
      <w:widowControl/>
      <w:autoSpaceDE/>
      <w:autoSpaceDN/>
      <w:spacing w:before="233"/>
      <w:ind w:left="376"/>
      <w:jc w:val="center"/>
    </w:pPr>
    <w:rPr>
      <w:rFonts w:ascii="Times New Roman" w:eastAsia="Times New Roman" w:hAnsi="Times New Roman" w:cs="Times New Roman"/>
      <w:sz w:val="24"/>
      <w:szCs w:val="24"/>
      <w:lang w:val="pt-BR" w:eastAsia="pt-BR"/>
    </w:rPr>
  </w:style>
  <w:style w:type="paragraph" w:styleId="Sumrio2">
    <w:name w:val="toc 2"/>
    <w:basedOn w:val="Normal"/>
    <w:next w:val="Normal"/>
    <w:autoRedefine/>
    <w:uiPriority w:val="39"/>
    <w:semiHidden/>
    <w:unhideWhenUsed/>
    <w:rsid w:val="003F0869"/>
    <w:pPr>
      <w:widowControl/>
      <w:autoSpaceDE/>
      <w:autoSpaceDN/>
      <w:ind w:left="220"/>
    </w:pPr>
    <w:rPr>
      <w:rFonts w:ascii="Times New Roman" w:eastAsia="Times New Roman" w:hAnsi="Times New Roman" w:cs="Times New Roman"/>
      <w:sz w:val="24"/>
      <w:szCs w:val="24"/>
      <w:lang w:val="pt-BR" w:eastAsia="pt-BR"/>
    </w:rPr>
  </w:style>
  <w:style w:type="character" w:customStyle="1" w:styleId="MenoPendente1">
    <w:name w:val="Menção Pendente1"/>
    <w:uiPriority w:val="99"/>
    <w:semiHidden/>
    <w:unhideWhenUsed/>
    <w:rsid w:val="003F0869"/>
    <w:rPr>
      <w:color w:val="605E5C"/>
      <w:shd w:val="clear" w:color="auto" w:fill="E1DFDD"/>
    </w:rPr>
  </w:style>
  <w:style w:type="paragraph" w:customStyle="1" w:styleId="dou-paragraph">
    <w:name w:val="dou-paragraph"/>
    <w:basedOn w:val="Normal"/>
    <w:rsid w:val="003F086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uiPriority w:val="99"/>
    <w:semiHidden/>
    <w:unhideWhenUsed/>
    <w:rsid w:val="003F0869"/>
    <w:rPr>
      <w:sz w:val="16"/>
      <w:szCs w:val="16"/>
    </w:rPr>
  </w:style>
  <w:style w:type="paragraph" w:styleId="Textodecomentrio">
    <w:name w:val="annotation text"/>
    <w:basedOn w:val="Normal"/>
    <w:link w:val="TextodecomentrioChar"/>
    <w:uiPriority w:val="99"/>
    <w:unhideWhenUsed/>
    <w:qFormat/>
    <w:rsid w:val="003F0869"/>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qFormat/>
    <w:rsid w:val="003F0869"/>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3F0869"/>
    <w:rPr>
      <w:b/>
      <w:bCs/>
    </w:rPr>
  </w:style>
  <w:style w:type="character" w:customStyle="1" w:styleId="AssuntodocomentrioChar">
    <w:name w:val="Assunto do comentário Char"/>
    <w:basedOn w:val="TextodecomentrioChar"/>
    <w:link w:val="Assuntodocomentrio"/>
    <w:uiPriority w:val="99"/>
    <w:semiHidden/>
    <w:rsid w:val="003F0869"/>
    <w:rPr>
      <w:rFonts w:ascii="Times New Roman" w:eastAsia="Times New Roman" w:hAnsi="Times New Roman" w:cs="Times New Roman"/>
      <w:b/>
      <w:bCs/>
      <w:sz w:val="20"/>
      <w:szCs w:val="20"/>
      <w:lang w:val="pt-BR" w:eastAsia="pt-BR"/>
    </w:rPr>
  </w:style>
  <w:style w:type="character" w:styleId="HiperlinkVisitado">
    <w:name w:val="FollowedHyperlink"/>
    <w:basedOn w:val="Fontepargpadro"/>
    <w:uiPriority w:val="99"/>
    <w:semiHidden/>
    <w:unhideWhenUsed/>
    <w:rsid w:val="00102B55"/>
    <w:rPr>
      <w:color w:val="800080" w:themeColor="followedHyperlink"/>
      <w:u w:val="single"/>
    </w:rPr>
  </w:style>
  <w:style w:type="character" w:customStyle="1" w:styleId="Ttulo4Char">
    <w:name w:val="Título 4 Char"/>
    <w:basedOn w:val="Fontepargpadro"/>
    <w:link w:val="Ttulo4"/>
    <w:uiPriority w:val="9"/>
    <w:semiHidden/>
    <w:rsid w:val="00C370F0"/>
    <w:rPr>
      <w:rFonts w:asciiTheme="majorHAnsi" w:eastAsiaTheme="majorEastAsia" w:hAnsiTheme="majorHAnsi" w:cstheme="majorBidi"/>
      <w:b/>
      <w:bCs/>
      <w:i/>
      <w:iCs/>
      <w:color w:val="4F81BD" w:themeColor="accent1"/>
      <w:lang w:val="pt-PT"/>
    </w:rPr>
  </w:style>
  <w:style w:type="table" w:customStyle="1" w:styleId="Tabelacomgrade2">
    <w:name w:val="Tabela com grade2"/>
    <w:basedOn w:val="Tabelanormal"/>
    <w:next w:val="Tabelacomgrade"/>
    <w:uiPriority w:val="59"/>
    <w:rsid w:val="00C370F0"/>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tion-99">
    <w:name w:val="citation-99"/>
    <w:basedOn w:val="Fontepargpadro"/>
    <w:rsid w:val="00125A49"/>
  </w:style>
  <w:style w:type="character" w:customStyle="1" w:styleId="citation-98">
    <w:name w:val="citation-98"/>
    <w:basedOn w:val="Fontepargpadro"/>
    <w:rsid w:val="00125A49"/>
  </w:style>
  <w:style w:type="character" w:customStyle="1" w:styleId="citation-97">
    <w:name w:val="citation-97"/>
    <w:basedOn w:val="Fontepargpadro"/>
    <w:rsid w:val="00125A49"/>
  </w:style>
  <w:style w:type="character" w:customStyle="1" w:styleId="citation-96">
    <w:name w:val="citation-96"/>
    <w:basedOn w:val="Fontepargpadro"/>
    <w:rsid w:val="00125A49"/>
  </w:style>
  <w:style w:type="character" w:customStyle="1" w:styleId="citation-95">
    <w:name w:val="citation-95"/>
    <w:basedOn w:val="Fontepargpadro"/>
    <w:rsid w:val="00125A49"/>
  </w:style>
  <w:style w:type="character" w:customStyle="1" w:styleId="citation-94">
    <w:name w:val="citation-94"/>
    <w:basedOn w:val="Fontepargpadro"/>
    <w:rsid w:val="00125A49"/>
  </w:style>
  <w:style w:type="character" w:customStyle="1" w:styleId="citation-93">
    <w:name w:val="citation-93"/>
    <w:basedOn w:val="Fontepargpadro"/>
    <w:rsid w:val="00125A49"/>
  </w:style>
  <w:style w:type="character" w:customStyle="1" w:styleId="citation-92">
    <w:name w:val="citation-92"/>
    <w:basedOn w:val="Fontepargpadro"/>
    <w:rsid w:val="00125A49"/>
  </w:style>
  <w:style w:type="character" w:customStyle="1" w:styleId="citation-91">
    <w:name w:val="citation-91"/>
    <w:basedOn w:val="Fontepargpadro"/>
    <w:rsid w:val="00125A49"/>
  </w:style>
  <w:style w:type="character" w:customStyle="1" w:styleId="citation-90">
    <w:name w:val="citation-90"/>
    <w:basedOn w:val="Fontepargpadro"/>
    <w:rsid w:val="00125A49"/>
  </w:style>
  <w:style w:type="character" w:customStyle="1" w:styleId="citation-89">
    <w:name w:val="citation-89"/>
    <w:basedOn w:val="Fontepargpadro"/>
    <w:rsid w:val="00125A49"/>
  </w:style>
  <w:style w:type="character" w:customStyle="1" w:styleId="citation-407">
    <w:name w:val="citation-407"/>
    <w:basedOn w:val="Fontepargpadro"/>
    <w:rsid w:val="00125A49"/>
  </w:style>
  <w:style w:type="character" w:customStyle="1" w:styleId="citation-406">
    <w:name w:val="citation-406"/>
    <w:basedOn w:val="Fontepargpadro"/>
    <w:rsid w:val="00125A49"/>
  </w:style>
  <w:style w:type="character" w:customStyle="1" w:styleId="citation-405">
    <w:name w:val="citation-405"/>
    <w:basedOn w:val="Fontepargpadro"/>
    <w:rsid w:val="00125A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adea" w:eastAsia="Caladea" w:hAnsi="Caladea" w:cs="Caladea"/>
      <w:lang w:val="pt-PT"/>
    </w:rPr>
  </w:style>
  <w:style w:type="paragraph" w:styleId="Ttulo1">
    <w:name w:val="heading 1"/>
    <w:basedOn w:val="Normal"/>
    <w:link w:val="Ttulo1Char"/>
    <w:uiPriority w:val="9"/>
    <w:qFormat/>
    <w:pPr>
      <w:spacing w:before="99"/>
      <w:ind w:left="350" w:right="422"/>
      <w:jc w:val="center"/>
      <w:outlineLvl w:val="0"/>
    </w:pPr>
    <w:rPr>
      <w:b/>
      <w:bCs/>
      <w:sz w:val="20"/>
      <w:szCs w:val="20"/>
      <w:u w:val="single" w:color="000000"/>
    </w:rPr>
  </w:style>
  <w:style w:type="paragraph" w:styleId="Ttulo2">
    <w:name w:val="heading 2"/>
    <w:basedOn w:val="Normal"/>
    <w:link w:val="Ttulo2Char"/>
    <w:uiPriority w:val="1"/>
    <w:qFormat/>
    <w:pPr>
      <w:ind w:left="222"/>
      <w:outlineLvl w:val="1"/>
    </w:pPr>
    <w:rPr>
      <w:b/>
      <w:bCs/>
      <w:sz w:val="18"/>
      <w:szCs w:val="18"/>
    </w:rPr>
  </w:style>
  <w:style w:type="paragraph" w:styleId="Ttulo3">
    <w:name w:val="heading 3"/>
    <w:basedOn w:val="Normal"/>
    <w:uiPriority w:val="1"/>
    <w:qFormat/>
    <w:pPr>
      <w:spacing w:before="3"/>
      <w:ind w:left="222" w:right="284"/>
      <w:jc w:val="center"/>
      <w:outlineLvl w:val="2"/>
    </w:pPr>
    <w:rPr>
      <w:rFonts w:ascii="Georgia" w:eastAsia="Georgia" w:hAnsi="Georgia" w:cs="Georgia"/>
      <w:b/>
      <w:bCs/>
      <w:i/>
      <w:sz w:val="18"/>
      <w:szCs w:val="18"/>
    </w:rPr>
  </w:style>
  <w:style w:type="paragraph" w:styleId="Ttulo4">
    <w:name w:val="heading 4"/>
    <w:basedOn w:val="Normal"/>
    <w:next w:val="Normal"/>
    <w:link w:val="Ttulo4Char"/>
    <w:uiPriority w:val="9"/>
    <w:semiHidden/>
    <w:unhideWhenUsed/>
    <w:qFormat/>
    <w:rsid w:val="00C370F0"/>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22"/>
    </w:pPr>
    <w:rPr>
      <w:sz w:val="18"/>
      <w:szCs w:val="18"/>
    </w:rPr>
  </w:style>
  <w:style w:type="paragraph" w:styleId="Ttulo">
    <w:name w:val="Title"/>
    <w:basedOn w:val="Normal"/>
    <w:link w:val="TtuloChar"/>
    <w:qFormat/>
    <w:pPr>
      <w:spacing w:before="101"/>
      <w:ind w:left="356" w:right="422"/>
      <w:jc w:val="center"/>
    </w:pPr>
    <w:rPr>
      <w:b/>
      <w:bCs/>
      <w:sz w:val="40"/>
      <w:szCs w:val="40"/>
      <w:u w:val="single" w:color="000000"/>
    </w:rPr>
  </w:style>
  <w:style w:type="paragraph" w:styleId="PargrafodaLista">
    <w:name w:val="List Paragraph"/>
    <w:basedOn w:val="Normal"/>
    <w:uiPriority w:val="34"/>
    <w:qFormat/>
    <w:pPr>
      <w:ind w:left="222"/>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1F676D"/>
    <w:pPr>
      <w:tabs>
        <w:tab w:val="center" w:pos="4252"/>
        <w:tab w:val="right" w:pos="8504"/>
      </w:tabs>
    </w:pPr>
  </w:style>
  <w:style w:type="character" w:customStyle="1" w:styleId="CabealhoChar">
    <w:name w:val="Cabeçalho Char"/>
    <w:basedOn w:val="Fontepargpadro"/>
    <w:link w:val="Cabealho"/>
    <w:uiPriority w:val="99"/>
    <w:rsid w:val="001F676D"/>
    <w:rPr>
      <w:rFonts w:ascii="Caladea" w:eastAsia="Caladea" w:hAnsi="Caladea" w:cs="Caladea"/>
      <w:lang w:val="pt-PT"/>
    </w:rPr>
  </w:style>
  <w:style w:type="paragraph" w:styleId="Rodap">
    <w:name w:val="footer"/>
    <w:basedOn w:val="Normal"/>
    <w:link w:val="RodapChar"/>
    <w:uiPriority w:val="99"/>
    <w:unhideWhenUsed/>
    <w:rsid w:val="001F676D"/>
    <w:pPr>
      <w:tabs>
        <w:tab w:val="center" w:pos="4252"/>
        <w:tab w:val="right" w:pos="8504"/>
      </w:tabs>
    </w:pPr>
  </w:style>
  <w:style w:type="character" w:customStyle="1" w:styleId="RodapChar">
    <w:name w:val="Rodapé Char"/>
    <w:basedOn w:val="Fontepargpadro"/>
    <w:link w:val="Rodap"/>
    <w:uiPriority w:val="99"/>
    <w:rsid w:val="001F676D"/>
    <w:rPr>
      <w:rFonts w:ascii="Caladea" w:eastAsia="Caladea" w:hAnsi="Caladea" w:cs="Caladea"/>
      <w:lang w:val="pt-PT"/>
    </w:rPr>
  </w:style>
  <w:style w:type="character" w:styleId="Hyperlink">
    <w:name w:val="Hyperlink"/>
    <w:basedOn w:val="Fontepargpadro"/>
    <w:uiPriority w:val="99"/>
    <w:unhideWhenUsed/>
    <w:rsid w:val="00C20ECC"/>
    <w:rPr>
      <w:color w:val="0000FF" w:themeColor="hyperlink"/>
      <w:u w:val="single"/>
    </w:rPr>
  </w:style>
  <w:style w:type="paragraph" w:customStyle="1" w:styleId="Default">
    <w:name w:val="Default"/>
    <w:rsid w:val="00BD4EF7"/>
    <w:pPr>
      <w:widowControl/>
      <w:suppressAutoHyphens/>
      <w:autoSpaceDN/>
    </w:pPr>
    <w:rPr>
      <w:rFonts w:ascii="Arial" w:eastAsia="Arial" w:hAnsi="Arial" w:cs="Arial"/>
      <w:color w:val="000000"/>
      <w:sz w:val="24"/>
      <w:szCs w:val="24"/>
      <w:lang w:val="pt-BR" w:eastAsia="ar-SA"/>
    </w:rPr>
  </w:style>
  <w:style w:type="character" w:customStyle="1" w:styleId="TtuloChar">
    <w:name w:val="Título Char"/>
    <w:link w:val="Ttulo"/>
    <w:rsid w:val="009841AD"/>
    <w:rPr>
      <w:rFonts w:ascii="Caladea" w:eastAsia="Caladea" w:hAnsi="Caladea" w:cs="Caladea"/>
      <w:b/>
      <w:bCs/>
      <w:sz w:val="40"/>
      <w:szCs w:val="40"/>
      <w:u w:val="single" w:color="000000"/>
      <w:lang w:val="pt-PT"/>
    </w:rPr>
  </w:style>
  <w:style w:type="paragraph" w:styleId="Textodebalo">
    <w:name w:val="Balloon Text"/>
    <w:basedOn w:val="Normal"/>
    <w:link w:val="TextodebaloChar"/>
    <w:uiPriority w:val="99"/>
    <w:semiHidden/>
    <w:unhideWhenUsed/>
    <w:rsid w:val="009841AD"/>
    <w:rPr>
      <w:rFonts w:ascii="Tahoma" w:hAnsi="Tahoma" w:cs="Tahoma"/>
      <w:sz w:val="16"/>
      <w:szCs w:val="16"/>
    </w:rPr>
  </w:style>
  <w:style w:type="character" w:customStyle="1" w:styleId="TextodebaloChar">
    <w:name w:val="Texto de balão Char"/>
    <w:basedOn w:val="Fontepargpadro"/>
    <w:link w:val="Textodebalo"/>
    <w:uiPriority w:val="99"/>
    <w:semiHidden/>
    <w:rsid w:val="009841AD"/>
    <w:rPr>
      <w:rFonts w:ascii="Tahoma" w:eastAsia="Caladea" w:hAnsi="Tahoma" w:cs="Tahoma"/>
      <w:sz w:val="16"/>
      <w:szCs w:val="16"/>
      <w:lang w:val="pt-PT"/>
    </w:rPr>
  </w:style>
  <w:style w:type="character" w:customStyle="1" w:styleId="WW8Num3z0">
    <w:name w:val="WW8Num3z0"/>
    <w:rsid w:val="000A0B37"/>
    <w:rPr>
      <w:rFonts w:ascii="Wingdings" w:hAnsi="Wingdings"/>
    </w:rPr>
  </w:style>
  <w:style w:type="paragraph" w:styleId="TextosemFormatao">
    <w:name w:val="Plain Text"/>
    <w:basedOn w:val="Normal"/>
    <w:link w:val="TextosemFormataoChar"/>
    <w:uiPriority w:val="99"/>
    <w:unhideWhenUsed/>
    <w:rsid w:val="000A067A"/>
    <w:pPr>
      <w:widowControl/>
      <w:autoSpaceDE/>
      <w:autoSpaceDN/>
      <w:jc w:val="both"/>
    </w:pPr>
    <w:rPr>
      <w:rFonts w:ascii="Courier New" w:eastAsia="Times New Roman" w:hAnsi="Courier New" w:cs="Times New Roman"/>
      <w:bCs/>
      <w:sz w:val="20"/>
      <w:szCs w:val="20"/>
      <w:lang w:val="pt-BR" w:eastAsia="pt-BR"/>
    </w:rPr>
  </w:style>
  <w:style w:type="character" w:customStyle="1" w:styleId="TextosemFormataoChar">
    <w:name w:val="Texto sem Formatação Char"/>
    <w:basedOn w:val="Fontepargpadro"/>
    <w:link w:val="TextosemFormatao"/>
    <w:uiPriority w:val="99"/>
    <w:rsid w:val="000A067A"/>
    <w:rPr>
      <w:rFonts w:ascii="Courier New" w:eastAsia="Times New Roman" w:hAnsi="Courier New" w:cs="Times New Roman"/>
      <w:bCs/>
      <w:sz w:val="20"/>
      <w:szCs w:val="20"/>
      <w:lang w:val="pt-BR" w:eastAsia="pt-BR"/>
    </w:rPr>
  </w:style>
  <w:style w:type="paragraph" w:styleId="Corpodetexto3">
    <w:name w:val="Body Text 3"/>
    <w:basedOn w:val="Normal"/>
    <w:link w:val="Corpodetexto3Char"/>
    <w:uiPriority w:val="99"/>
    <w:semiHidden/>
    <w:unhideWhenUsed/>
    <w:rsid w:val="00A301C2"/>
    <w:pPr>
      <w:spacing w:after="120"/>
    </w:pPr>
    <w:rPr>
      <w:sz w:val="16"/>
      <w:szCs w:val="16"/>
    </w:rPr>
  </w:style>
  <w:style w:type="character" w:customStyle="1" w:styleId="Corpodetexto3Char">
    <w:name w:val="Corpo de texto 3 Char"/>
    <w:basedOn w:val="Fontepargpadro"/>
    <w:link w:val="Corpodetexto3"/>
    <w:uiPriority w:val="99"/>
    <w:semiHidden/>
    <w:rsid w:val="00A301C2"/>
    <w:rPr>
      <w:rFonts w:ascii="Caladea" w:eastAsia="Caladea" w:hAnsi="Caladea" w:cs="Caladea"/>
      <w:sz w:val="16"/>
      <w:szCs w:val="16"/>
      <w:lang w:val="pt-PT"/>
    </w:rPr>
  </w:style>
  <w:style w:type="paragraph" w:styleId="Recuodecorpodetexto">
    <w:name w:val="Body Text Indent"/>
    <w:basedOn w:val="Normal"/>
    <w:link w:val="RecuodecorpodetextoChar"/>
    <w:uiPriority w:val="99"/>
    <w:semiHidden/>
    <w:unhideWhenUsed/>
    <w:rsid w:val="00364C09"/>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uiPriority w:val="99"/>
    <w:semiHidden/>
    <w:rsid w:val="00364C09"/>
    <w:rPr>
      <w:rFonts w:ascii="Times New Roman" w:eastAsia="Times New Roman" w:hAnsi="Times New Roman" w:cs="Times New Roman"/>
      <w:lang w:val="pt-PT"/>
    </w:rPr>
  </w:style>
  <w:style w:type="paragraph" w:styleId="Corpodetexto2">
    <w:name w:val="Body Text 2"/>
    <w:basedOn w:val="Normal"/>
    <w:link w:val="Corpodetexto2Char"/>
    <w:uiPriority w:val="99"/>
    <w:semiHidden/>
    <w:unhideWhenUsed/>
    <w:rsid w:val="00364C09"/>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semiHidden/>
    <w:rsid w:val="00364C09"/>
    <w:rPr>
      <w:rFonts w:ascii="Times New Roman" w:eastAsia="Times New Roman" w:hAnsi="Times New Roman" w:cs="Times New Roman"/>
      <w:lang w:val="pt-PT"/>
    </w:rPr>
  </w:style>
  <w:style w:type="character" w:customStyle="1" w:styleId="CorpodetextoChar">
    <w:name w:val="Corpo de texto Char"/>
    <w:basedOn w:val="Fontepargpadro"/>
    <w:link w:val="Corpodetexto"/>
    <w:rsid w:val="00BD6A4C"/>
    <w:rPr>
      <w:rFonts w:ascii="Caladea" w:eastAsia="Caladea" w:hAnsi="Caladea" w:cs="Caladea"/>
      <w:sz w:val="18"/>
      <w:szCs w:val="18"/>
      <w:lang w:val="pt-PT"/>
    </w:rPr>
  </w:style>
  <w:style w:type="character" w:customStyle="1" w:styleId="Ttulo2Char">
    <w:name w:val="Título 2 Char"/>
    <w:basedOn w:val="Fontepargpadro"/>
    <w:link w:val="Ttulo2"/>
    <w:uiPriority w:val="1"/>
    <w:rsid w:val="00DC6A9C"/>
    <w:rPr>
      <w:rFonts w:ascii="Caladea" w:eastAsia="Caladea" w:hAnsi="Caladea" w:cs="Caladea"/>
      <w:b/>
      <w:bCs/>
      <w:sz w:val="18"/>
      <w:szCs w:val="18"/>
      <w:lang w:val="pt-PT"/>
    </w:rPr>
  </w:style>
  <w:style w:type="table" w:styleId="Tabelacomgrade">
    <w:name w:val="Table Grid"/>
    <w:basedOn w:val="Tabelanormal"/>
    <w:uiPriority w:val="39"/>
    <w:rsid w:val="005F47DA"/>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356074"/>
    <w:rPr>
      <w:b/>
      <w:bCs/>
    </w:rPr>
  </w:style>
  <w:style w:type="character" w:customStyle="1" w:styleId="Ttulo1Char">
    <w:name w:val="Título 1 Char"/>
    <w:basedOn w:val="Fontepargpadro"/>
    <w:link w:val="Ttulo1"/>
    <w:uiPriority w:val="9"/>
    <w:rsid w:val="00C77B75"/>
    <w:rPr>
      <w:rFonts w:ascii="Caladea" w:eastAsia="Caladea" w:hAnsi="Caladea" w:cs="Caladea"/>
      <w:b/>
      <w:bCs/>
      <w:sz w:val="20"/>
      <w:szCs w:val="20"/>
      <w:u w:val="single" w:color="000000"/>
      <w:lang w:val="pt-PT"/>
    </w:rPr>
  </w:style>
  <w:style w:type="numbering" w:customStyle="1" w:styleId="Semlista1">
    <w:name w:val="Sem lista1"/>
    <w:next w:val="Semlista"/>
    <w:uiPriority w:val="99"/>
    <w:semiHidden/>
    <w:unhideWhenUsed/>
    <w:rsid w:val="00C77B75"/>
  </w:style>
  <w:style w:type="table" w:customStyle="1" w:styleId="Tabelacomgrade1">
    <w:name w:val="Tabela com grade1"/>
    <w:basedOn w:val="Tabelanormal"/>
    <w:next w:val="Tabelacomgrade"/>
    <w:uiPriority w:val="39"/>
    <w:rsid w:val="00CF3FCD"/>
    <w:pPr>
      <w:widowControl/>
      <w:autoSpaceDE/>
      <w:autoSpaceDN/>
    </w:pPr>
    <w:rPr>
      <w:rFonts w:ascii="Calibri" w:eastAsia="Calibri" w:hAnsi="Calibri" w:cs="Times New Roman"/>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F086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estern">
    <w:name w:val="western"/>
    <w:basedOn w:val="Normal"/>
    <w:qFormat/>
    <w:rsid w:val="003F0869"/>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11">
    <w:name w:val="Heading 11"/>
    <w:basedOn w:val="Normal"/>
    <w:uiPriority w:val="1"/>
    <w:qFormat/>
    <w:rsid w:val="003F0869"/>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paragraph" w:customStyle="1" w:styleId="Heading21">
    <w:name w:val="Heading 21"/>
    <w:basedOn w:val="Normal"/>
    <w:uiPriority w:val="1"/>
    <w:qFormat/>
    <w:rsid w:val="003F0869"/>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character" w:customStyle="1" w:styleId="SemEspaamentoChar">
    <w:name w:val="Sem Espaçamento Char"/>
    <w:link w:val="SemEspaamento"/>
    <w:uiPriority w:val="1"/>
    <w:locked/>
    <w:rsid w:val="003F0869"/>
    <w:rPr>
      <w:rFonts w:ascii="Calibri" w:eastAsia="Calibri" w:hAnsi="Calibri" w:cs="Calibri"/>
    </w:rPr>
  </w:style>
  <w:style w:type="paragraph" w:styleId="SemEspaamento">
    <w:name w:val="No Spacing"/>
    <w:link w:val="SemEspaamentoChar"/>
    <w:uiPriority w:val="1"/>
    <w:qFormat/>
    <w:rsid w:val="003F0869"/>
    <w:pPr>
      <w:widowControl/>
      <w:autoSpaceDE/>
      <w:autoSpaceDN/>
    </w:pPr>
    <w:rPr>
      <w:rFonts w:ascii="Calibri" w:eastAsia="Calibri" w:hAnsi="Calibri" w:cs="Calibri"/>
    </w:rPr>
  </w:style>
  <w:style w:type="paragraph" w:styleId="Sumrio1">
    <w:name w:val="toc 1"/>
    <w:basedOn w:val="Normal"/>
    <w:uiPriority w:val="1"/>
    <w:qFormat/>
    <w:rsid w:val="003F0869"/>
    <w:pPr>
      <w:widowControl/>
      <w:autoSpaceDE/>
      <w:autoSpaceDN/>
      <w:spacing w:before="233"/>
      <w:ind w:left="376"/>
      <w:jc w:val="center"/>
    </w:pPr>
    <w:rPr>
      <w:rFonts w:ascii="Times New Roman" w:eastAsia="Times New Roman" w:hAnsi="Times New Roman" w:cs="Times New Roman"/>
      <w:sz w:val="24"/>
      <w:szCs w:val="24"/>
      <w:lang w:val="pt-BR" w:eastAsia="pt-BR"/>
    </w:rPr>
  </w:style>
  <w:style w:type="paragraph" w:styleId="Sumrio2">
    <w:name w:val="toc 2"/>
    <w:basedOn w:val="Normal"/>
    <w:next w:val="Normal"/>
    <w:autoRedefine/>
    <w:uiPriority w:val="39"/>
    <w:semiHidden/>
    <w:unhideWhenUsed/>
    <w:rsid w:val="003F0869"/>
    <w:pPr>
      <w:widowControl/>
      <w:autoSpaceDE/>
      <w:autoSpaceDN/>
      <w:ind w:left="220"/>
    </w:pPr>
    <w:rPr>
      <w:rFonts w:ascii="Times New Roman" w:eastAsia="Times New Roman" w:hAnsi="Times New Roman" w:cs="Times New Roman"/>
      <w:sz w:val="24"/>
      <w:szCs w:val="24"/>
      <w:lang w:val="pt-BR" w:eastAsia="pt-BR"/>
    </w:rPr>
  </w:style>
  <w:style w:type="character" w:customStyle="1" w:styleId="MenoPendente1">
    <w:name w:val="Menção Pendente1"/>
    <w:uiPriority w:val="99"/>
    <w:semiHidden/>
    <w:unhideWhenUsed/>
    <w:rsid w:val="003F0869"/>
    <w:rPr>
      <w:color w:val="605E5C"/>
      <w:shd w:val="clear" w:color="auto" w:fill="E1DFDD"/>
    </w:rPr>
  </w:style>
  <w:style w:type="paragraph" w:customStyle="1" w:styleId="dou-paragraph">
    <w:name w:val="dou-paragraph"/>
    <w:basedOn w:val="Normal"/>
    <w:rsid w:val="003F086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Refdecomentrio">
    <w:name w:val="annotation reference"/>
    <w:uiPriority w:val="99"/>
    <w:semiHidden/>
    <w:unhideWhenUsed/>
    <w:rsid w:val="003F0869"/>
    <w:rPr>
      <w:sz w:val="16"/>
      <w:szCs w:val="16"/>
    </w:rPr>
  </w:style>
  <w:style w:type="paragraph" w:styleId="Textodecomentrio">
    <w:name w:val="annotation text"/>
    <w:basedOn w:val="Normal"/>
    <w:link w:val="TextodecomentrioChar"/>
    <w:uiPriority w:val="99"/>
    <w:unhideWhenUsed/>
    <w:qFormat/>
    <w:rsid w:val="003F0869"/>
    <w:pPr>
      <w:widowControl/>
      <w:autoSpaceDE/>
      <w:autoSpaceDN/>
    </w:pPr>
    <w:rPr>
      <w:rFonts w:ascii="Times New Roman" w:eastAsia="Times New Roman" w:hAnsi="Times New Roman" w:cs="Times New Roman"/>
      <w:sz w:val="20"/>
      <w:szCs w:val="20"/>
      <w:lang w:val="pt-BR" w:eastAsia="pt-BR"/>
    </w:rPr>
  </w:style>
  <w:style w:type="character" w:customStyle="1" w:styleId="TextodecomentrioChar">
    <w:name w:val="Texto de comentário Char"/>
    <w:basedOn w:val="Fontepargpadro"/>
    <w:link w:val="Textodecomentrio"/>
    <w:uiPriority w:val="99"/>
    <w:qFormat/>
    <w:rsid w:val="003F0869"/>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3F0869"/>
    <w:rPr>
      <w:b/>
      <w:bCs/>
    </w:rPr>
  </w:style>
  <w:style w:type="character" w:customStyle="1" w:styleId="AssuntodocomentrioChar">
    <w:name w:val="Assunto do comentário Char"/>
    <w:basedOn w:val="TextodecomentrioChar"/>
    <w:link w:val="Assuntodocomentrio"/>
    <w:uiPriority w:val="99"/>
    <w:semiHidden/>
    <w:rsid w:val="003F0869"/>
    <w:rPr>
      <w:rFonts w:ascii="Times New Roman" w:eastAsia="Times New Roman" w:hAnsi="Times New Roman" w:cs="Times New Roman"/>
      <w:b/>
      <w:bCs/>
      <w:sz w:val="20"/>
      <w:szCs w:val="20"/>
      <w:lang w:val="pt-BR" w:eastAsia="pt-BR"/>
    </w:rPr>
  </w:style>
  <w:style w:type="character" w:styleId="HiperlinkVisitado">
    <w:name w:val="FollowedHyperlink"/>
    <w:basedOn w:val="Fontepargpadro"/>
    <w:uiPriority w:val="99"/>
    <w:semiHidden/>
    <w:unhideWhenUsed/>
    <w:rsid w:val="00102B55"/>
    <w:rPr>
      <w:color w:val="800080" w:themeColor="followedHyperlink"/>
      <w:u w:val="single"/>
    </w:rPr>
  </w:style>
  <w:style w:type="character" w:customStyle="1" w:styleId="Ttulo4Char">
    <w:name w:val="Título 4 Char"/>
    <w:basedOn w:val="Fontepargpadro"/>
    <w:link w:val="Ttulo4"/>
    <w:uiPriority w:val="9"/>
    <w:semiHidden/>
    <w:rsid w:val="00C370F0"/>
    <w:rPr>
      <w:rFonts w:asciiTheme="majorHAnsi" w:eastAsiaTheme="majorEastAsia" w:hAnsiTheme="majorHAnsi" w:cstheme="majorBidi"/>
      <w:b/>
      <w:bCs/>
      <w:i/>
      <w:iCs/>
      <w:color w:val="4F81BD" w:themeColor="accent1"/>
      <w:lang w:val="pt-PT"/>
    </w:rPr>
  </w:style>
  <w:style w:type="table" w:customStyle="1" w:styleId="Tabelacomgrade2">
    <w:name w:val="Tabela com grade2"/>
    <w:basedOn w:val="Tabelanormal"/>
    <w:next w:val="Tabelacomgrade"/>
    <w:uiPriority w:val="59"/>
    <w:rsid w:val="00C370F0"/>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tion-99">
    <w:name w:val="citation-99"/>
    <w:basedOn w:val="Fontepargpadro"/>
    <w:rsid w:val="00125A49"/>
  </w:style>
  <w:style w:type="character" w:customStyle="1" w:styleId="citation-98">
    <w:name w:val="citation-98"/>
    <w:basedOn w:val="Fontepargpadro"/>
    <w:rsid w:val="00125A49"/>
  </w:style>
  <w:style w:type="character" w:customStyle="1" w:styleId="citation-97">
    <w:name w:val="citation-97"/>
    <w:basedOn w:val="Fontepargpadro"/>
    <w:rsid w:val="00125A49"/>
  </w:style>
  <w:style w:type="character" w:customStyle="1" w:styleId="citation-96">
    <w:name w:val="citation-96"/>
    <w:basedOn w:val="Fontepargpadro"/>
    <w:rsid w:val="00125A49"/>
  </w:style>
  <w:style w:type="character" w:customStyle="1" w:styleId="citation-95">
    <w:name w:val="citation-95"/>
    <w:basedOn w:val="Fontepargpadro"/>
    <w:rsid w:val="00125A49"/>
  </w:style>
  <w:style w:type="character" w:customStyle="1" w:styleId="citation-94">
    <w:name w:val="citation-94"/>
    <w:basedOn w:val="Fontepargpadro"/>
    <w:rsid w:val="00125A49"/>
  </w:style>
  <w:style w:type="character" w:customStyle="1" w:styleId="citation-93">
    <w:name w:val="citation-93"/>
    <w:basedOn w:val="Fontepargpadro"/>
    <w:rsid w:val="00125A49"/>
  </w:style>
  <w:style w:type="character" w:customStyle="1" w:styleId="citation-92">
    <w:name w:val="citation-92"/>
    <w:basedOn w:val="Fontepargpadro"/>
    <w:rsid w:val="00125A49"/>
  </w:style>
  <w:style w:type="character" w:customStyle="1" w:styleId="citation-91">
    <w:name w:val="citation-91"/>
    <w:basedOn w:val="Fontepargpadro"/>
    <w:rsid w:val="00125A49"/>
  </w:style>
  <w:style w:type="character" w:customStyle="1" w:styleId="citation-90">
    <w:name w:val="citation-90"/>
    <w:basedOn w:val="Fontepargpadro"/>
    <w:rsid w:val="00125A49"/>
  </w:style>
  <w:style w:type="character" w:customStyle="1" w:styleId="citation-89">
    <w:name w:val="citation-89"/>
    <w:basedOn w:val="Fontepargpadro"/>
    <w:rsid w:val="00125A49"/>
  </w:style>
  <w:style w:type="character" w:customStyle="1" w:styleId="citation-407">
    <w:name w:val="citation-407"/>
    <w:basedOn w:val="Fontepargpadro"/>
    <w:rsid w:val="00125A49"/>
  </w:style>
  <w:style w:type="character" w:customStyle="1" w:styleId="citation-406">
    <w:name w:val="citation-406"/>
    <w:basedOn w:val="Fontepargpadro"/>
    <w:rsid w:val="00125A49"/>
  </w:style>
  <w:style w:type="character" w:customStyle="1" w:styleId="citation-405">
    <w:name w:val="citation-405"/>
    <w:basedOn w:val="Fontepargpadro"/>
    <w:rsid w:val="00125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424817">
      <w:bodyDiv w:val="1"/>
      <w:marLeft w:val="0"/>
      <w:marRight w:val="0"/>
      <w:marTop w:val="0"/>
      <w:marBottom w:val="0"/>
      <w:divBdr>
        <w:top w:val="none" w:sz="0" w:space="0" w:color="auto"/>
        <w:left w:val="none" w:sz="0" w:space="0" w:color="auto"/>
        <w:bottom w:val="none" w:sz="0" w:space="0" w:color="auto"/>
        <w:right w:val="none" w:sz="0" w:space="0" w:color="auto"/>
      </w:divBdr>
    </w:div>
    <w:div w:id="344551335">
      <w:bodyDiv w:val="1"/>
      <w:marLeft w:val="0"/>
      <w:marRight w:val="0"/>
      <w:marTop w:val="0"/>
      <w:marBottom w:val="0"/>
      <w:divBdr>
        <w:top w:val="none" w:sz="0" w:space="0" w:color="auto"/>
        <w:left w:val="none" w:sz="0" w:space="0" w:color="auto"/>
        <w:bottom w:val="none" w:sz="0" w:space="0" w:color="auto"/>
        <w:right w:val="none" w:sz="0" w:space="0" w:color="auto"/>
      </w:divBdr>
    </w:div>
    <w:div w:id="362900159">
      <w:bodyDiv w:val="1"/>
      <w:marLeft w:val="0"/>
      <w:marRight w:val="0"/>
      <w:marTop w:val="0"/>
      <w:marBottom w:val="0"/>
      <w:divBdr>
        <w:top w:val="none" w:sz="0" w:space="0" w:color="auto"/>
        <w:left w:val="none" w:sz="0" w:space="0" w:color="auto"/>
        <w:bottom w:val="none" w:sz="0" w:space="0" w:color="auto"/>
        <w:right w:val="none" w:sz="0" w:space="0" w:color="auto"/>
      </w:divBdr>
    </w:div>
    <w:div w:id="369889832">
      <w:bodyDiv w:val="1"/>
      <w:marLeft w:val="0"/>
      <w:marRight w:val="0"/>
      <w:marTop w:val="0"/>
      <w:marBottom w:val="0"/>
      <w:divBdr>
        <w:top w:val="none" w:sz="0" w:space="0" w:color="auto"/>
        <w:left w:val="none" w:sz="0" w:space="0" w:color="auto"/>
        <w:bottom w:val="none" w:sz="0" w:space="0" w:color="auto"/>
        <w:right w:val="none" w:sz="0" w:space="0" w:color="auto"/>
      </w:divBdr>
    </w:div>
    <w:div w:id="441337736">
      <w:bodyDiv w:val="1"/>
      <w:marLeft w:val="0"/>
      <w:marRight w:val="0"/>
      <w:marTop w:val="0"/>
      <w:marBottom w:val="0"/>
      <w:divBdr>
        <w:top w:val="none" w:sz="0" w:space="0" w:color="auto"/>
        <w:left w:val="none" w:sz="0" w:space="0" w:color="auto"/>
        <w:bottom w:val="none" w:sz="0" w:space="0" w:color="auto"/>
        <w:right w:val="none" w:sz="0" w:space="0" w:color="auto"/>
      </w:divBdr>
    </w:div>
    <w:div w:id="755712267">
      <w:bodyDiv w:val="1"/>
      <w:marLeft w:val="0"/>
      <w:marRight w:val="0"/>
      <w:marTop w:val="0"/>
      <w:marBottom w:val="0"/>
      <w:divBdr>
        <w:top w:val="none" w:sz="0" w:space="0" w:color="auto"/>
        <w:left w:val="none" w:sz="0" w:space="0" w:color="auto"/>
        <w:bottom w:val="none" w:sz="0" w:space="0" w:color="auto"/>
        <w:right w:val="none" w:sz="0" w:space="0" w:color="auto"/>
      </w:divBdr>
    </w:div>
    <w:div w:id="779489996">
      <w:bodyDiv w:val="1"/>
      <w:marLeft w:val="0"/>
      <w:marRight w:val="0"/>
      <w:marTop w:val="0"/>
      <w:marBottom w:val="0"/>
      <w:divBdr>
        <w:top w:val="none" w:sz="0" w:space="0" w:color="auto"/>
        <w:left w:val="none" w:sz="0" w:space="0" w:color="auto"/>
        <w:bottom w:val="none" w:sz="0" w:space="0" w:color="auto"/>
        <w:right w:val="none" w:sz="0" w:space="0" w:color="auto"/>
      </w:divBdr>
    </w:div>
    <w:div w:id="803429513">
      <w:bodyDiv w:val="1"/>
      <w:marLeft w:val="0"/>
      <w:marRight w:val="0"/>
      <w:marTop w:val="0"/>
      <w:marBottom w:val="0"/>
      <w:divBdr>
        <w:top w:val="none" w:sz="0" w:space="0" w:color="auto"/>
        <w:left w:val="none" w:sz="0" w:space="0" w:color="auto"/>
        <w:bottom w:val="none" w:sz="0" w:space="0" w:color="auto"/>
        <w:right w:val="none" w:sz="0" w:space="0" w:color="auto"/>
      </w:divBdr>
    </w:div>
    <w:div w:id="932127385">
      <w:bodyDiv w:val="1"/>
      <w:marLeft w:val="0"/>
      <w:marRight w:val="0"/>
      <w:marTop w:val="0"/>
      <w:marBottom w:val="0"/>
      <w:divBdr>
        <w:top w:val="none" w:sz="0" w:space="0" w:color="auto"/>
        <w:left w:val="none" w:sz="0" w:space="0" w:color="auto"/>
        <w:bottom w:val="none" w:sz="0" w:space="0" w:color="auto"/>
        <w:right w:val="none" w:sz="0" w:space="0" w:color="auto"/>
      </w:divBdr>
    </w:div>
    <w:div w:id="991561789">
      <w:bodyDiv w:val="1"/>
      <w:marLeft w:val="0"/>
      <w:marRight w:val="0"/>
      <w:marTop w:val="0"/>
      <w:marBottom w:val="0"/>
      <w:divBdr>
        <w:top w:val="none" w:sz="0" w:space="0" w:color="auto"/>
        <w:left w:val="none" w:sz="0" w:space="0" w:color="auto"/>
        <w:bottom w:val="none" w:sz="0" w:space="0" w:color="auto"/>
        <w:right w:val="none" w:sz="0" w:space="0" w:color="auto"/>
      </w:divBdr>
    </w:div>
    <w:div w:id="1485853559">
      <w:bodyDiv w:val="1"/>
      <w:marLeft w:val="0"/>
      <w:marRight w:val="0"/>
      <w:marTop w:val="0"/>
      <w:marBottom w:val="0"/>
      <w:divBdr>
        <w:top w:val="none" w:sz="0" w:space="0" w:color="auto"/>
        <w:left w:val="none" w:sz="0" w:space="0" w:color="auto"/>
        <w:bottom w:val="none" w:sz="0" w:space="0" w:color="auto"/>
        <w:right w:val="none" w:sz="0" w:space="0" w:color="auto"/>
      </w:divBdr>
    </w:div>
    <w:div w:id="1847402695">
      <w:bodyDiv w:val="1"/>
      <w:marLeft w:val="0"/>
      <w:marRight w:val="0"/>
      <w:marTop w:val="0"/>
      <w:marBottom w:val="0"/>
      <w:divBdr>
        <w:top w:val="none" w:sz="0" w:space="0" w:color="auto"/>
        <w:left w:val="none" w:sz="0" w:space="0" w:color="auto"/>
        <w:bottom w:val="none" w:sz="0" w:space="0" w:color="auto"/>
        <w:right w:val="none" w:sz="0" w:space="0" w:color="auto"/>
      </w:divBdr>
    </w:div>
    <w:div w:id="1961762289">
      <w:bodyDiv w:val="1"/>
      <w:marLeft w:val="0"/>
      <w:marRight w:val="0"/>
      <w:marTop w:val="0"/>
      <w:marBottom w:val="0"/>
      <w:divBdr>
        <w:top w:val="none" w:sz="0" w:space="0" w:color="auto"/>
        <w:left w:val="none" w:sz="0" w:space="0" w:color="auto"/>
        <w:bottom w:val="none" w:sz="0" w:space="0" w:color="auto"/>
        <w:right w:val="none" w:sz="0" w:space="0" w:color="auto"/>
      </w:divBdr>
    </w:div>
    <w:div w:id="20126798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ogiguacusamae.eportal.net.br/portal_licitacoes_externo_irrestrito/" TargetMode="External"/><Relationship Id="rId18" Type="http://schemas.openxmlformats.org/officeDocument/2006/relationships/hyperlink" Target="https://mogiguacusamae.eportal.net.br/portal_licitacoes_externo_irrestrito/"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mailto:diretoria@samaemogiguacu.com.br" TargetMode="External"/><Relationship Id="rId3" Type="http://schemas.openxmlformats.org/officeDocument/2006/relationships/styles" Target="styles.xml"/><Relationship Id="rId21" Type="http://schemas.openxmlformats.org/officeDocument/2006/relationships/hyperlink" Target="https://www.tst.jus.br/certidao1" TargetMode="External"/><Relationship Id="rId34" Type="http://schemas.openxmlformats.org/officeDocument/2006/relationships/hyperlink" Target="https://mogiguacusamae.eportal.net.br/portal_licitacoes_externo_irrestrito/" TargetMode="External"/><Relationship Id="rId42"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mogiguacusamae.eportal.net.br/portal_licitacoes_externo_irrestrito/" TargetMode="External"/><Relationship Id="rId17" Type="http://schemas.openxmlformats.org/officeDocument/2006/relationships/hyperlink" Target="https://mogiguacusamae.eportal.net.br/portal_licitacoes_externo_irrestrito/"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mogiguacusamae.eportal.net.br/portal_licitacoes_externo_irrestrito/" TargetMode="External"/><Relationship Id="rId38" Type="http://schemas.openxmlformats.org/officeDocument/2006/relationships/hyperlink" Target="https://sgpe.sea.sc.gov.br/capdoc/pergunta_frequente/nova-como-realizar-a-assinatura-digital-via-portal-externo/" TargetMode="External"/><Relationship Id="rId2" Type="http://schemas.openxmlformats.org/officeDocument/2006/relationships/numbering" Target="numbering.xml"/><Relationship Id="rId16" Type="http://schemas.openxmlformats.org/officeDocument/2006/relationships/hyperlink" Target="https://mogiguacusamae.eportal.net.br/portal_licitacoes_externo_irrestrito/" TargetMode="External"/><Relationship Id="rId20" Type="http://schemas.openxmlformats.org/officeDocument/2006/relationships/hyperlink" Target="https://consulta-crf.caixa.gov.br/consultacrf/pages/consultaEmpregador.jsf" TargetMode="External"/><Relationship Id="rId29" Type="http://schemas.openxmlformats.org/officeDocument/2006/relationships/hyperlink" Target="https://www.planalto.gov.br/ccivil_03/_ato2019-2022/2021/lei/l14133.htm" TargetMode="External"/><Relationship Id="rId41" Type="http://schemas.openxmlformats.org/officeDocument/2006/relationships/hyperlink" Target="mailto:cl-preg&#227;o2@samaemogiguacu.com.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ogiguacusamae.eportal.net.br/portal_licitacoes_externo_irrestrito/" TargetMode="External"/><Relationship Id="rId24" Type="http://schemas.openxmlformats.org/officeDocument/2006/relationships/hyperlink" Target="mailto:eta@samaemogiguacu.com.br"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mailto:licitacao@samaemogiguacu.com.br" TargetMode="External"/><Relationship Id="rId40" Type="http://schemas.openxmlformats.org/officeDocument/2006/relationships/hyperlink" Target="mailto:eta@samaemogiguacu.com.br"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mogiguacusamae.eportal.net.br/portal_licitacoes_externo_irrestrito/" TargetMode="External"/><Relationship Id="rId23" Type="http://schemas.openxmlformats.org/officeDocument/2006/relationships/hyperlink" Target="mailto:transporte@samaemogiguacu.com.br"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www.bbmnet.com.br" TargetMode="External"/><Relationship Id="rId10" Type="http://schemas.openxmlformats.org/officeDocument/2006/relationships/hyperlink" Target="https://mogiguacusamae.eportal.net.br/portal_licitacoes_externo_irrestrito/" TargetMode="External"/><Relationship Id="rId19" Type="http://schemas.openxmlformats.org/officeDocument/2006/relationships/hyperlink" Target="https://solucoes.receita.fazenda.gov.br/Servicos/certidaointernet/PJ/Emitir"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mogiguacusamae.eportal.net.br/portal_licitacoes_externo_irrestrito/" TargetMode="External"/><Relationship Id="rId14" Type="http://schemas.openxmlformats.org/officeDocument/2006/relationships/hyperlink" Target="https://mogiguacusamae.eportal.net.br/portal_licitacoes_externo_irrestrito/" TargetMode="External"/><Relationship Id="rId22" Type="http://schemas.openxmlformats.org/officeDocument/2006/relationships/hyperlink" Target="https://mogiguacusamae.eportal.net.br/portal_licitacoes_externo_irrestrito/"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mogiguacusamae.eportal.net.br/portal_licitacoes_externo_irrestrito/" TargetMode="External"/><Relationship Id="rId43"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samaemogiguacu.com.br" TargetMode="External"/><Relationship Id="rId1" Type="http://schemas.openxmlformats.org/officeDocument/2006/relationships/hyperlink" Target="mailto:licita@samaemogiguacu.com.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Clássico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09B6E-5130-4346-B609-2405D8526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6232</TotalTime>
  <Pages>69</Pages>
  <Words>31486</Words>
  <Characters>170030</Characters>
  <Application>Microsoft Office Word</Application>
  <DocSecurity>0</DocSecurity>
  <Lines>1416</Lines>
  <Paragraphs>402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SAMAE</cp:lastModifiedBy>
  <cp:revision>108</cp:revision>
  <cp:lastPrinted>2024-09-13T16:04:00Z</cp:lastPrinted>
  <dcterms:created xsi:type="dcterms:W3CDTF">2024-03-11T15:11:00Z</dcterms:created>
  <dcterms:modified xsi:type="dcterms:W3CDTF">2026-06-02T12:25:00Z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2021-12-23T00:00:00Z</vt:filetime>
  </property>
  <property fmtid="{D5CDD505-2E9C-101B-9397-08002B2CF9AE}" pid="3" name="Creator">
    <vt:lpwstr>Microsoft® Word 2016</vt:lpwstr>
  </property>
  <property fmtid="{D5CDD505-2E9C-101B-9397-08002B2CF9AE}" pid="4" name="LastSaved">
    <vt:filetime>2022-01-25T00:00:00Z</vt:filetime>
  </property>
</Properties>
</file>