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E98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Pr="00897A1C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9B7E98" w:rsidRPr="00897A1C" w:rsidRDefault="009B7E98" w:rsidP="009B7E98">
      <w:pPr>
        <w:ind w:left="567"/>
        <w:jc w:val="center"/>
        <w:rPr>
          <w:rFonts w:ascii="Arial" w:hAnsi="Arial" w:cs="Arial"/>
          <w:b/>
          <w:bCs/>
        </w:rPr>
      </w:pPr>
    </w:p>
    <w:p w:rsidR="00DB73E2" w:rsidRPr="00897A1C" w:rsidRDefault="00DB73E2" w:rsidP="00DB73E2">
      <w:pPr>
        <w:pStyle w:val="Ttulo1"/>
        <w:keepLines w:val="0"/>
        <w:widowControl/>
        <w:numPr>
          <w:ilvl w:val="0"/>
          <w:numId w:val="1"/>
        </w:numPr>
        <w:tabs>
          <w:tab w:val="clear" w:pos="0"/>
          <w:tab w:val="left" w:pos="142"/>
          <w:tab w:val="left" w:pos="2835"/>
        </w:tabs>
        <w:ind w:left="1134" w:firstLine="0"/>
        <w:rPr>
          <w:rFonts w:ascii="Arial" w:hAnsi="Arial" w:cs="Arial"/>
          <w:szCs w:val="24"/>
          <w:u w:val="single"/>
        </w:rPr>
      </w:pPr>
    </w:p>
    <w:p w:rsidR="00DB73E2" w:rsidRPr="00897A1C" w:rsidRDefault="00DB73E2" w:rsidP="00DB73E2">
      <w:pPr>
        <w:tabs>
          <w:tab w:val="left" w:pos="567"/>
        </w:tabs>
        <w:suppressAutoHyphens w:val="0"/>
        <w:ind w:left="567" w:right="140"/>
        <w:jc w:val="center"/>
        <w:rPr>
          <w:rFonts w:ascii="Arial" w:hAnsi="Arial" w:cs="Arial"/>
          <w:b/>
          <w:bCs/>
          <w:lang w:eastAsia="pt-BR"/>
        </w:rPr>
      </w:pPr>
      <w:r w:rsidRPr="00897A1C">
        <w:rPr>
          <w:rFonts w:ascii="Arial" w:hAnsi="Arial" w:cs="Arial"/>
          <w:b/>
          <w:bCs/>
          <w:lang w:eastAsia="pt-BR"/>
        </w:rPr>
        <w:t>COMUNICADO</w:t>
      </w:r>
    </w:p>
    <w:p w:rsidR="00DB73E2" w:rsidRPr="00897A1C" w:rsidRDefault="00DB73E2" w:rsidP="00DB73E2">
      <w:pPr>
        <w:keepNext/>
        <w:widowControl/>
        <w:numPr>
          <w:ilvl w:val="1"/>
          <w:numId w:val="1"/>
        </w:numPr>
        <w:tabs>
          <w:tab w:val="left" w:pos="567"/>
        </w:tabs>
        <w:suppressAutoHyphens w:val="0"/>
        <w:autoSpaceDN/>
        <w:ind w:left="567" w:right="140" w:firstLine="0"/>
        <w:jc w:val="center"/>
        <w:textAlignment w:val="auto"/>
        <w:outlineLvl w:val="1"/>
        <w:rPr>
          <w:rFonts w:ascii="Arial" w:hAnsi="Arial" w:cs="Arial"/>
          <w:b/>
          <w:bCs/>
          <w:lang w:eastAsia="pt-BR"/>
        </w:rPr>
      </w:pPr>
    </w:p>
    <w:p w:rsidR="00DB73E2" w:rsidRPr="00897A1C" w:rsidRDefault="00DB73E2" w:rsidP="00DB73E2">
      <w:pPr>
        <w:tabs>
          <w:tab w:val="left" w:pos="567"/>
        </w:tabs>
        <w:suppressAutoHyphens w:val="0"/>
        <w:ind w:left="567" w:right="140"/>
        <w:jc w:val="center"/>
        <w:rPr>
          <w:rFonts w:ascii="Arial" w:hAnsi="Arial" w:cs="Arial"/>
          <w:lang w:eastAsia="pt-BR"/>
        </w:rPr>
      </w:pPr>
      <w:r w:rsidRPr="00897A1C">
        <w:rPr>
          <w:rFonts w:ascii="Arial" w:hAnsi="Arial" w:cs="Arial"/>
          <w:b/>
          <w:bCs/>
          <w:lang w:eastAsia="pt-BR"/>
        </w:rPr>
        <w:t xml:space="preserve">PREGÃO ELETRÔNICO Nº </w:t>
      </w:r>
      <w:r w:rsidR="00AA0CF4">
        <w:rPr>
          <w:rFonts w:ascii="Arial" w:hAnsi="Arial" w:cs="Arial"/>
          <w:b/>
          <w:bCs/>
          <w:lang w:eastAsia="pt-BR"/>
        </w:rPr>
        <w:t>432</w:t>
      </w:r>
      <w:r w:rsidRPr="00897A1C">
        <w:rPr>
          <w:rFonts w:ascii="Arial" w:hAnsi="Arial" w:cs="Arial"/>
          <w:b/>
          <w:bCs/>
          <w:lang w:eastAsia="pt-BR"/>
        </w:rPr>
        <w:t>/202</w:t>
      </w:r>
      <w:r w:rsidR="00AA0CF4">
        <w:rPr>
          <w:rFonts w:ascii="Arial" w:hAnsi="Arial" w:cs="Arial"/>
          <w:b/>
          <w:bCs/>
          <w:lang w:eastAsia="pt-BR"/>
        </w:rPr>
        <w:t>4</w:t>
      </w:r>
    </w:p>
    <w:p w:rsidR="00E86966" w:rsidRPr="00897A1C" w:rsidRDefault="00AA0CF4" w:rsidP="00DB73E2">
      <w:pPr>
        <w:tabs>
          <w:tab w:val="left" w:pos="567"/>
        </w:tabs>
        <w:suppressAutoHyphens w:val="0"/>
        <w:ind w:left="567" w:right="140"/>
        <w:jc w:val="center"/>
        <w:rPr>
          <w:rFonts w:ascii="Arial" w:hAnsi="Arial"/>
          <w:b/>
        </w:rPr>
      </w:pPr>
      <w:r w:rsidRPr="00AA0CF4">
        <w:rPr>
          <w:rFonts w:ascii="Arial" w:hAnsi="Arial"/>
          <w:b/>
        </w:rPr>
        <w:t>Aquisição de Tendas Sanfonadas</w:t>
      </w:r>
    </w:p>
    <w:p w:rsidR="00E86966" w:rsidRPr="00897A1C" w:rsidRDefault="00E86966" w:rsidP="00DB73E2">
      <w:pPr>
        <w:tabs>
          <w:tab w:val="left" w:pos="567"/>
        </w:tabs>
        <w:suppressAutoHyphens w:val="0"/>
        <w:ind w:left="567" w:right="140"/>
        <w:jc w:val="center"/>
        <w:rPr>
          <w:rFonts w:ascii="Arial" w:hAnsi="Arial" w:cs="Arial"/>
          <w:lang w:eastAsia="pt-BR"/>
        </w:rPr>
      </w:pPr>
    </w:p>
    <w:p w:rsidR="00DB73E2" w:rsidRPr="00897A1C" w:rsidRDefault="00DB73E2" w:rsidP="00DB73E2">
      <w:pPr>
        <w:tabs>
          <w:tab w:val="left" w:pos="567"/>
        </w:tabs>
        <w:suppressAutoHyphens w:val="0"/>
        <w:ind w:left="567" w:right="140"/>
        <w:jc w:val="both"/>
        <w:rPr>
          <w:rFonts w:ascii="Arial" w:hAnsi="Arial" w:cs="Arial"/>
          <w:lang w:eastAsia="pt-BR"/>
        </w:rPr>
      </w:pPr>
    </w:p>
    <w:p w:rsidR="00DB73E2" w:rsidRPr="00897A1C" w:rsidRDefault="00DB73E2" w:rsidP="00DB73E2">
      <w:pPr>
        <w:tabs>
          <w:tab w:val="left" w:pos="567"/>
        </w:tabs>
        <w:suppressAutoHyphens w:val="0"/>
        <w:ind w:left="567" w:right="140"/>
        <w:jc w:val="both"/>
        <w:rPr>
          <w:rFonts w:ascii="Arial" w:hAnsi="Arial" w:cs="Arial"/>
          <w:color w:val="000000"/>
          <w:lang w:eastAsia="pt-BR"/>
        </w:rPr>
      </w:pPr>
      <w:r w:rsidRPr="00897A1C">
        <w:rPr>
          <w:rFonts w:ascii="Arial" w:hAnsi="Arial" w:cs="Arial"/>
          <w:lang w:eastAsia="pt-BR"/>
        </w:rPr>
        <w:t>Comunicamos que, conforme</w:t>
      </w:r>
      <w:r w:rsidRPr="00897A1C">
        <w:rPr>
          <w:rFonts w:ascii="Arial" w:hAnsi="Arial" w:cs="Arial"/>
        </w:rPr>
        <w:t xml:space="preserve"> parecer jurídico nº </w:t>
      </w:r>
      <w:r w:rsidR="00AA0CF4">
        <w:rPr>
          <w:rFonts w:ascii="Arial" w:hAnsi="Arial" w:cs="Arial"/>
        </w:rPr>
        <w:t>470</w:t>
      </w:r>
      <w:r w:rsidR="004A50A7" w:rsidRPr="00897A1C">
        <w:rPr>
          <w:rFonts w:ascii="Arial" w:hAnsi="Arial" w:cs="Arial"/>
        </w:rPr>
        <w:t>/2025</w:t>
      </w:r>
      <w:r w:rsidRPr="00897A1C">
        <w:rPr>
          <w:rFonts w:ascii="Arial" w:hAnsi="Arial" w:cs="Arial"/>
        </w:rPr>
        <w:t xml:space="preserve">, acatado pelo </w:t>
      </w:r>
      <w:r w:rsidR="00AA0CF4" w:rsidRPr="00AA0CF4">
        <w:rPr>
          <w:rFonts w:ascii="Arial" w:hAnsi="Arial" w:cs="Arial"/>
        </w:rPr>
        <w:t>Secretário Municipal de Agricultura, Abastecimento e Meio Ambiente</w:t>
      </w:r>
      <w:r w:rsidR="004A50A7" w:rsidRPr="00897A1C">
        <w:rPr>
          <w:rFonts w:ascii="Arial" w:hAnsi="Arial" w:cs="Arial"/>
        </w:rPr>
        <w:t xml:space="preserve"> foi</w:t>
      </w:r>
      <w:r w:rsidRPr="00897A1C">
        <w:rPr>
          <w:rFonts w:ascii="Arial" w:hAnsi="Arial" w:cs="Arial"/>
        </w:rPr>
        <w:t xml:space="preserve"> dada </w:t>
      </w:r>
      <w:r w:rsidRPr="00897A1C">
        <w:rPr>
          <w:rFonts w:ascii="Arial" w:hAnsi="Arial" w:cs="Arial"/>
          <w:b/>
        </w:rPr>
        <w:t xml:space="preserve">PROCEDÊNCIA </w:t>
      </w:r>
      <w:r w:rsidRPr="00897A1C">
        <w:rPr>
          <w:rFonts w:ascii="Arial" w:hAnsi="Arial" w:cs="Arial"/>
        </w:rPr>
        <w:t>ao recurso interposto pela empresa</w:t>
      </w:r>
      <w:r w:rsidRPr="00897A1C">
        <w:rPr>
          <w:rFonts w:ascii="Arial" w:hAnsi="Arial" w:cs="Arial"/>
          <w:b/>
        </w:rPr>
        <w:t xml:space="preserve"> </w:t>
      </w:r>
      <w:r w:rsidR="00AA0CF4">
        <w:rPr>
          <w:rFonts w:ascii="Arial" w:hAnsi="Arial" w:cs="Arial"/>
          <w:b/>
        </w:rPr>
        <w:t>ROBSON</w:t>
      </w:r>
      <w:r w:rsidR="00AA0CF4" w:rsidRPr="00AA0CF4">
        <w:rPr>
          <w:rFonts w:ascii="Arial" w:hAnsi="Arial" w:cs="Arial"/>
          <w:b/>
        </w:rPr>
        <w:t xml:space="preserve"> MARCIO</w:t>
      </w:r>
      <w:proofErr w:type="gramStart"/>
      <w:r w:rsidR="00AA0CF4" w:rsidRPr="00AA0CF4">
        <w:rPr>
          <w:rFonts w:ascii="Arial" w:hAnsi="Arial" w:cs="Arial"/>
          <w:b/>
        </w:rPr>
        <w:t xml:space="preserve">  </w:t>
      </w:r>
      <w:proofErr w:type="gramEnd"/>
      <w:r w:rsidR="00AA0CF4" w:rsidRPr="00AA0CF4">
        <w:rPr>
          <w:rFonts w:ascii="Arial" w:hAnsi="Arial" w:cs="Arial"/>
          <w:b/>
        </w:rPr>
        <w:t>DE SOUZA LTDA</w:t>
      </w:r>
      <w:r w:rsidR="004A50A7" w:rsidRPr="00897A1C">
        <w:rPr>
          <w:rFonts w:ascii="Arial" w:hAnsi="Arial" w:cs="Arial"/>
          <w:b/>
        </w:rPr>
        <w:t xml:space="preserve"> </w:t>
      </w:r>
      <w:r w:rsidRPr="00897A1C">
        <w:rPr>
          <w:rFonts w:ascii="Arial" w:hAnsi="Arial" w:cs="Arial"/>
        </w:rPr>
        <w:t>referente ao</w:t>
      </w:r>
      <w:r w:rsidR="004A50A7" w:rsidRPr="00897A1C">
        <w:rPr>
          <w:rFonts w:ascii="Arial" w:hAnsi="Arial" w:cs="Arial"/>
        </w:rPr>
        <w:t>s</w:t>
      </w:r>
      <w:r w:rsidRPr="00897A1C">
        <w:rPr>
          <w:rFonts w:ascii="Arial" w:hAnsi="Arial" w:cs="Arial"/>
        </w:rPr>
        <w:t xml:space="preserve"> ite</w:t>
      </w:r>
      <w:r w:rsidR="004A50A7" w:rsidRPr="00897A1C">
        <w:rPr>
          <w:rFonts w:ascii="Arial" w:hAnsi="Arial" w:cs="Arial"/>
        </w:rPr>
        <w:t>ns</w:t>
      </w:r>
      <w:r w:rsidRPr="00897A1C">
        <w:rPr>
          <w:rFonts w:ascii="Arial" w:hAnsi="Arial" w:cs="Arial"/>
        </w:rPr>
        <w:t xml:space="preserve"> 01</w:t>
      </w:r>
      <w:r w:rsidR="00AA0CF4">
        <w:rPr>
          <w:rFonts w:ascii="Arial" w:hAnsi="Arial" w:cs="Arial"/>
        </w:rPr>
        <w:t>, 02, 03 e 04</w:t>
      </w:r>
      <w:r w:rsidRPr="00897A1C">
        <w:rPr>
          <w:rFonts w:ascii="Arial" w:hAnsi="Arial" w:cs="Arial"/>
          <w:b/>
        </w:rPr>
        <w:t xml:space="preserve">, </w:t>
      </w:r>
      <w:r w:rsidRPr="00897A1C">
        <w:rPr>
          <w:rFonts w:ascii="Arial" w:hAnsi="Arial" w:cs="Arial"/>
        </w:rPr>
        <w:t>sendo revista a decisão, ficando desclassificada</w:t>
      </w:r>
      <w:r w:rsidR="00AA0CF4">
        <w:rPr>
          <w:rFonts w:ascii="Arial" w:hAnsi="Arial" w:cs="Arial"/>
        </w:rPr>
        <w:t>s</w:t>
      </w:r>
      <w:r w:rsidRPr="00897A1C">
        <w:rPr>
          <w:rFonts w:ascii="Arial" w:hAnsi="Arial" w:cs="Arial"/>
        </w:rPr>
        <w:t xml:space="preserve"> a</w:t>
      </w:r>
      <w:r w:rsidR="00AA0CF4">
        <w:rPr>
          <w:rFonts w:ascii="Arial" w:hAnsi="Arial" w:cs="Arial"/>
        </w:rPr>
        <w:t>s</w:t>
      </w:r>
      <w:r w:rsidRPr="00897A1C">
        <w:rPr>
          <w:rFonts w:ascii="Arial" w:hAnsi="Arial" w:cs="Arial"/>
        </w:rPr>
        <w:t xml:space="preserve"> empresa</w:t>
      </w:r>
      <w:r w:rsidR="00AA0CF4">
        <w:rPr>
          <w:rFonts w:ascii="Arial" w:hAnsi="Arial" w:cs="Arial"/>
        </w:rPr>
        <w:t>s</w:t>
      </w:r>
      <w:r w:rsidRPr="00897A1C">
        <w:rPr>
          <w:rFonts w:ascii="Arial" w:hAnsi="Arial" w:cs="Arial"/>
        </w:rPr>
        <w:t xml:space="preserve"> arrematante</w:t>
      </w:r>
      <w:r w:rsidR="00AA0CF4">
        <w:rPr>
          <w:rFonts w:ascii="Arial" w:hAnsi="Arial" w:cs="Arial"/>
        </w:rPr>
        <w:t>s</w:t>
      </w:r>
      <w:r w:rsidRPr="00897A1C">
        <w:rPr>
          <w:rFonts w:ascii="Arial" w:hAnsi="Arial" w:cs="Arial"/>
        </w:rPr>
        <w:t xml:space="preserve"> </w:t>
      </w:r>
      <w:r w:rsidR="00AA0CF4" w:rsidRPr="00AA0CF4">
        <w:rPr>
          <w:rFonts w:ascii="Arial" w:hAnsi="Arial" w:cs="Arial"/>
          <w:b/>
          <w:shd w:val="clear" w:color="auto" w:fill="FFFFFF"/>
        </w:rPr>
        <w:t>PABLO SONSINO SILVA</w:t>
      </w:r>
      <w:r w:rsidR="00AA0CF4">
        <w:rPr>
          <w:rFonts w:ascii="Arial" w:hAnsi="Arial" w:cs="Arial"/>
          <w:b/>
          <w:shd w:val="clear" w:color="auto" w:fill="FFFFFF"/>
        </w:rPr>
        <w:t xml:space="preserve"> e </w:t>
      </w:r>
      <w:r w:rsidR="00AA0CF4" w:rsidRPr="00AA0CF4">
        <w:rPr>
          <w:rFonts w:ascii="Arial" w:hAnsi="Arial" w:cs="Arial"/>
          <w:b/>
          <w:shd w:val="clear" w:color="auto" w:fill="FFFFFF"/>
        </w:rPr>
        <w:t>SILVER DISTRIBUIÇÃO E COMERCIO DE MATERIAIS PARA SEGURANÇA LTDA</w:t>
      </w:r>
      <w:r w:rsidR="00AA0CF4" w:rsidRPr="00AA0CF4">
        <w:rPr>
          <w:rFonts w:ascii="Arial" w:hAnsi="Arial" w:cs="Arial"/>
          <w:b/>
          <w:shd w:val="clear" w:color="auto" w:fill="FFFFFF"/>
        </w:rPr>
        <w:tab/>
      </w:r>
      <w:r w:rsidR="00897A1C" w:rsidRPr="00897A1C">
        <w:rPr>
          <w:rFonts w:ascii="Arial" w:hAnsi="Arial" w:cs="Arial"/>
          <w:shd w:val="clear" w:color="auto" w:fill="FFFFFF"/>
        </w:rPr>
        <w:t xml:space="preserve"> </w:t>
      </w:r>
      <w:r w:rsidRPr="00897A1C">
        <w:rPr>
          <w:rFonts w:ascii="Arial" w:hAnsi="Arial" w:cs="Arial"/>
        </w:rPr>
        <w:t>e convocada</w:t>
      </w:r>
      <w:r w:rsidR="00AA0CF4">
        <w:rPr>
          <w:rFonts w:ascii="Arial" w:hAnsi="Arial" w:cs="Arial"/>
        </w:rPr>
        <w:t>s</w:t>
      </w:r>
      <w:r w:rsidRPr="00897A1C">
        <w:rPr>
          <w:rFonts w:ascii="Arial" w:hAnsi="Arial" w:cs="Arial"/>
        </w:rPr>
        <w:t xml:space="preserve"> a</w:t>
      </w:r>
      <w:r w:rsidR="00AA0CF4">
        <w:rPr>
          <w:rFonts w:ascii="Arial" w:hAnsi="Arial" w:cs="Arial"/>
        </w:rPr>
        <w:t>s</w:t>
      </w:r>
      <w:r w:rsidRPr="00897A1C">
        <w:rPr>
          <w:rFonts w:ascii="Arial" w:hAnsi="Arial" w:cs="Arial"/>
        </w:rPr>
        <w:t xml:space="preserve"> próxima</w:t>
      </w:r>
      <w:r w:rsidR="00AA0CF4">
        <w:rPr>
          <w:rFonts w:ascii="Arial" w:hAnsi="Arial" w:cs="Arial"/>
        </w:rPr>
        <w:t>s</w:t>
      </w:r>
      <w:r w:rsidRPr="00897A1C">
        <w:rPr>
          <w:rFonts w:ascii="Arial" w:hAnsi="Arial" w:cs="Arial"/>
        </w:rPr>
        <w:t xml:space="preserve"> colocada</w:t>
      </w:r>
      <w:r w:rsidR="00AA0CF4">
        <w:rPr>
          <w:rFonts w:ascii="Arial" w:hAnsi="Arial" w:cs="Arial"/>
        </w:rPr>
        <w:t>s</w:t>
      </w:r>
      <w:r w:rsidRPr="00897A1C">
        <w:rPr>
          <w:rFonts w:ascii="Arial" w:hAnsi="Arial" w:cs="Arial"/>
        </w:rPr>
        <w:t>.</w:t>
      </w:r>
    </w:p>
    <w:p w:rsidR="00DB73E2" w:rsidRPr="00897A1C" w:rsidRDefault="00DB73E2" w:rsidP="00DB73E2">
      <w:pPr>
        <w:tabs>
          <w:tab w:val="left" w:pos="567"/>
        </w:tabs>
        <w:suppressAutoHyphens w:val="0"/>
        <w:ind w:left="567" w:right="140"/>
        <w:jc w:val="both"/>
        <w:rPr>
          <w:rFonts w:ascii="Arial" w:hAnsi="Arial" w:cs="Arial"/>
          <w:color w:val="000000"/>
          <w:lang w:eastAsia="pt-BR"/>
        </w:rPr>
      </w:pPr>
    </w:p>
    <w:p w:rsidR="00DB73E2" w:rsidRPr="00897A1C" w:rsidRDefault="00DB73E2" w:rsidP="00DB73E2">
      <w:pPr>
        <w:tabs>
          <w:tab w:val="left" w:pos="567"/>
        </w:tabs>
        <w:suppressAutoHyphens w:val="0"/>
        <w:ind w:left="567" w:right="140"/>
        <w:jc w:val="both"/>
        <w:rPr>
          <w:rFonts w:ascii="Arial" w:hAnsi="Arial" w:cs="Arial"/>
          <w:lang w:eastAsia="pt-BR"/>
        </w:rPr>
      </w:pPr>
      <w:r w:rsidRPr="00897A1C">
        <w:rPr>
          <w:rFonts w:ascii="Arial" w:hAnsi="Arial" w:cs="Arial"/>
          <w:lang w:eastAsia="pt-BR"/>
        </w:rPr>
        <w:t xml:space="preserve">Piracicaba, </w:t>
      </w:r>
      <w:r w:rsidR="00AA0CF4">
        <w:rPr>
          <w:rFonts w:ascii="Arial" w:hAnsi="Arial" w:cs="Arial"/>
          <w:lang w:eastAsia="pt-BR"/>
        </w:rPr>
        <w:t>18 de julho</w:t>
      </w:r>
      <w:r w:rsidR="00282128" w:rsidRPr="00897A1C">
        <w:rPr>
          <w:rFonts w:ascii="Arial" w:hAnsi="Arial" w:cs="Arial"/>
          <w:lang w:eastAsia="pt-BR"/>
        </w:rPr>
        <w:t xml:space="preserve"> de 2025</w:t>
      </w:r>
      <w:r w:rsidRPr="00897A1C">
        <w:rPr>
          <w:rFonts w:ascii="Arial" w:hAnsi="Arial" w:cs="Arial"/>
          <w:lang w:eastAsia="pt-BR"/>
        </w:rPr>
        <w:t>.</w:t>
      </w:r>
    </w:p>
    <w:p w:rsidR="009B7E98" w:rsidRPr="00897A1C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Pr="00897A1C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Pr="00897A1C" w:rsidRDefault="009B7E98" w:rsidP="009B7E98">
      <w:pPr>
        <w:ind w:left="567"/>
        <w:jc w:val="center"/>
        <w:rPr>
          <w:rFonts w:ascii="Arial" w:hAnsi="Arial" w:cs="Arial"/>
        </w:rPr>
      </w:pPr>
    </w:p>
    <w:p w:rsidR="009B7E98" w:rsidRPr="00897A1C" w:rsidRDefault="00AA0CF4" w:rsidP="009B7E98">
      <w:pPr>
        <w:ind w:left="567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Kelly Cristina de Sena L</w:t>
      </w:r>
      <w:bookmarkStart w:id="0" w:name="_GoBack"/>
      <w:bookmarkEnd w:id="0"/>
      <w:r>
        <w:rPr>
          <w:rFonts w:ascii="Arial" w:hAnsi="Arial" w:cs="Arial"/>
          <w:b/>
        </w:rPr>
        <w:t>ara</w:t>
      </w:r>
    </w:p>
    <w:p w:rsidR="009B7E98" w:rsidRPr="00897A1C" w:rsidRDefault="004A50A7" w:rsidP="009B7E98">
      <w:pPr>
        <w:ind w:left="567"/>
        <w:jc w:val="center"/>
        <w:rPr>
          <w:rFonts w:ascii="Arial" w:hAnsi="Arial" w:cs="Arial"/>
        </w:rPr>
      </w:pPr>
      <w:r w:rsidRPr="00897A1C">
        <w:rPr>
          <w:rFonts w:ascii="Arial" w:hAnsi="Arial" w:cs="Arial"/>
          <w:b/>
        </w:rPr>
        <w:t>Pregoeira</w:t>
      </w:r>
    </w:p>
    <w:p w:rsidR="00D50ED2" w:rsidRPr="00897A1C" w:rsidRDefault="00D50ED2"/>
    <w:sectPr w:rsidR="00D50ED2" w:rsidRPr="00897A1C" w:rsidSect="009B7E98">
      <w:headerReference w:type="default" r:id="rId8"/>
      <w:footerReference w:type="default" r:id="rId9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C84" w:rsidRDefault="002F0C84" w:rsidP="00D50ED2">
      <w:r>
        <w:separator/>
      </w:r>
    </w:p>
  </w:endnote>
  <w:endnote w:type="continuationSeparator" w:id="0">
    <w:p w:rsidR="002F0C84" w:rsidRDefault="002F0C84" w:rsidP="00D50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0ED2" w:rsidRDefault="00B75694">
    <w:pPr>
      <w:pStyle w:val="Rodap"/>
    </w:pPr>
    <w:r>
      <w:rPr>
        <w:noProof/>
        <w:lang w:eastAsia="pt-BR" w:bidi="ar-SA"/>
      </w:rPr>
      <w:drawing>
        <wp:anchor distT="0" distB="0" distL="114300" distR="114300" simplePos="0" relativeHeight="251665408" behindDoc="0" locked="0" layoutInCell="1" allowOverlap="1" wp14:anchorId="682107FA" wp14:editId="563BED1E">
          <wp:simplePos x="0" y="0"/>
          <wp:positionH relativeFrom="margin">
            <wp:posOffset>-1010920</wp:posOffset>
          </wp:positionH>
          <wp:positionV relativeFrom="page">
            <wp:posOffset>9922510</wp:posOffset>
          </wp:positionV>
          <wp:extent cx="7440930" cy="61722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dmgov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40930" cy="61722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C84" w:rsidRDefault="002F0C84" w:rsidP="00D50ED2">
      <w:r>
        <w:separator/>
      </w:r>
    </w:p>
  </w:footnote>
  <w:footnote w:type="continuationSeparator" w:id="0">
    <w:p w:rsidR="002F0C84" w:rsidRDefault="002F0C84" w:rsidP="00D50E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67B0" w:rsidRDefault="008B3BC3">
    <w:pPr>
      <w:pStyle w:val="Cabealho"/>
    </w:pPr>
    <w:r>
      <w:rPr>
        <w:noProof/>
        <w:lang w:eastAsia="pt-BR" w:bidi="ar-SA"/>
      </w:rPr>
      <w:drawing>
        <wp:anchor distT="0" distB="0" distL="114300" distR="114300" simplePos="0" relativeHeight="251662336" behindDoc="0" locked="0" layoutInCell="1" allowOverlap="1" wp14:anchorId="3D0A5D6F" wp14:editId="51AF3AF9">
          <wp:simplePos x="0" y="0"/>
          <wp:positionH relativeFrom="column">
            <wp:posOffset>-270510</wp:posOffset>
          </wp:positionH>
          <wp:positionV relativeFrom="paragraph">
            <wp:posOffset>-172720</wp:posOffset>
          </wp:positionV>
          <wp:extent cx="1770380" cy="989965"/>
          <wp:effectExtent l="0" t="0" r="0" b="635"/>
          <wp:wrapTopAndBottom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MP_logo_colorido_vertical_SLOGAN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70380" cy="989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F7798">
      <w:rPr>
        <w:noProof/>
        <w:lang w:eastAsia="pt-BR" w:bidi="ar-SA"/>
      </w:rPr>
      <mc:AlternateContent>
        <mc:Choice Requires="wps">
          <w:drawing>
            <wp:anchor distT="0" distB="0" distL="114935" distR="114935" simplePos="0" relativeHeight="251663360" behindDoc="0" locked="0" layoutInCell="0" allowOverlap="1" wp14:anchorId="7B66EE9E" wp14:editId="36DD107F">
              <wp:simplePos x="0" y="0"/>
              <wp:positionH relativeFrom="margin">
                <wp:posOffset>1654175</wp:posOffset>
              </wp:positionH>
              <wp:positionV relativeFrom="margin">
                <wp:posOffset>-1113790</wp:posOffset>
              </wp:positionV>
              <wp:extent cx="4670425" cy="991235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0425" cy="99123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798" w:rsidRPr="00786D96" w:rsidRDefault="00CF7798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mallCaps/>
                              <w:sz w:val="36"/>
                              <w:szCs w:val="36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z w:val="36"/>
                              <w:szCs w:val="36"/>
                            </w:rPr>
                            <w:t>Prefeitura do Município de Piracicaba</w:t>
                          </w:r>
                        </w:p>
                        <w:p w:rsidR="00CF7798" w:rsidRPr="00786D96" w:rsidRDefault="00CF7798" w:rsidP="00CF7798">
                          <w:pPr>
                            <w:jc w:val="center"/>
                            <w:rPr>
                              <w:rFonts w:ascii="Book Antiqua" w:hAnsi="Book Antiqua" w:cs="Book Antiqua"/>
                              <w:sz w:val="28"/>
                              <w:szCs w:val="28"/>
                            </w:rPr>
                          </w:pPr>
                          <w:r w:rsidRPr="00786D96">
                            <w:rPr>
                              <w:rFonts w:ascii="Book Antiqua" w:hAnsi="Book Antiqua" w:cs="Book Antiqua"/>
                              <w:smallCaps/>
                              <w:sz w:val="28"/>
                              <w:szCs w:val="28"/>
                            </w:rPr>
                            <w:t>Secretaria Municipal de Administração e Governo</w:t>
                          </w:r>
                        </w:p>
                        <w:p w:rsidR="00CF7798" w:rsidRPr="000B6937" w:rsidRDefault="000B6937" w:rsidP="00CF7798">
                          <w:pPr>
                            <w:jc w:val="center"/>
                            <w:rPr>
                              <w:sz w:val="26"/>
                              <w:szCs w:val="26"/>
                            </w:rPr>
                          </w:pPr>
                          <w:r w:rsidRPr="000B6937">
                            <w:rPr>
                              <w:sz w:val="26"/>
                              <w:szCs w:val="26"/>
                            </w:rPr>
                            <w:t>Divisão de Compras</w:t>
                          </w:r>
                        </w:p>
                      </w:txbxContent>
                    </wps:txbx>
                    <wps:bodyPr rot="0" vert="horz" wrap="square" lIns="635" tIns="635" rIns="635" bIns="63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type w14:anchorId="7B66EE9E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130.25pt;margin-top:-87.7pt;width:367.75pt;height:78.0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" o:allowincell="f" stroked="f">
              <v:fill opacity="0"/>
              <v:textbox inset=".05pt,.05pt,.05pt,.05pt">
                <w:txbxContent>
                  <w:p w:rsidR="00CF7798" w:rsidRPr="00786D96" w:rsidRDefault="00CF7798" w:rsidP="00CF7798">
                    <w:pPr>
                      <w:jc w:val="center"/>
                      <w:rPr>
                        <w:rFonts w:ascii="Book Antiqua" w:hAnsi="Book Antiqua" w:cs="Book Antiqua"/>
                        <w:smallCaps/>
                        <w:sz w:val="36"/>
                        <w:szCs w:val="36"/>
                      </w:rPr>
                    </w:pPr>
                    <w:r w:rsidRPr="00786D96">
                      <w:rPr>
                        <w:rFonts w:ascii="Book Antiqua" w:hAnsi="Book Antiqua" w:cs="Book Antiqua"/>
                        <w:sz w:val="36"/>
                        <w:szCs w:val="36"/>
                      </w:rPr>
                      <w:t>Prefeitura do Município de Piracicaba</w:t>
                    </w:r>
                  </w:p>
                  <w:p w:rsidR="00CF7798" w:rsidRPr="00786D96" w:rsidRDefault="00CF7798" w:rsidP="00CF7798">
                    <w:pPr>
                      <w:jc w:val="center"/>
                      <w:rPr>
                        <w:rFonts w:ascii="Book Antiqua" w:hAnsi="Book Antiqua" w:cs="Book Antiqua"/>
                        <w:sz w:val="28"/>
                        <w:szCs w:val="28"/>
                      </w:rPr>
                    </w:pPr>
                    <w:r w:rsidRPr="00786D96">
                      <w:rPr>
                        <w:rFonts w:ascii="Book Antiqua" w:hAnsi="Book Antiqua" w:cs="Book Antiqua"/>
                        <w:smallCaps/>
                        <w:sz w:val="28"/>
                        <w:szCs w:val="28"/>
                      </w:rPr>
                      <w:t>Secretaria Municipal de Administração e Governo</w:t>
                    </w:r>
                  </w:p>
                  <w:p w:rsidR="00CF7798" w:rsidRPr="000B6937" w:rsidRDefault="000B6937" w:rsidP="00CF7798">
                    <w:pPr>
                      <w:jc w:val="center"/>
                      <w:rPr>
                        <w:sz w:val="26"/>
                        <w:szCs w:val="26"/>
                      </w:rPr>
                    </w:pPr>
                    <w:r w:rsidRPr="000B6937">
                      <w:rPr>
                        <w:sz w:val="26"/>
                        <w:szCs w:val="26"/>
                      </w:rPr>
                      <w:t>Divisão de Compras</w:t>
                    </w:r>
                  </w:p>
                </w:txbxContent>
              </v:textbox>
              <w10:wrap type="through"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ED2"/>
    <w:rsid w:val="00002ADB"/>
    <w:rsid w:val="000B6937"/>
    <w:rsid w:val="00126F3A"/>
    <w:rsid w:val="00176F4B"/>
    <w:rsid w:val="00192B49"/>
    <w:rsid w:val="0025562A"/>
    <w:rsid w:val="00282128"/>
    <w:rsid w:val="002F0C84"/>
    <w:rsid w:val="003E41CC"/>
    <w:rsid w:val="004070BA"/>
    <w:rsid w:val="004A50A7"/>
    <w:rsid w:val="004B54CF"/>
    <w:rsid w:val="004B569C"/>
    <w:rsid w:val="00651624"/>
    <w:rsid w:val="006804C6"/>
    <w:rsid w:val="00897A1C"/>
    <w:rsid w:val="008B3BC3"/>
    <w:rsid w:val="009A0B8D"/>
    <w:rsid w:val="009B7E98"/>
    <w:rsid w:val="00A567B0"/>
    <w:rsid w:val="00AA0CF4"/>
    <w:rsid w:val="00AE3C62"/>
    <w:rsid w:val="00B75694"/>
    <w:rsid w:val="00B9780C"/>
    <w:rsid w:val="00CF7798"/>
    <w:rsid w:val="00D45BF7"/>
    <w:rsid w:val="00D50ED2"/>
    <w:rsid w:val="00DB73E2"/>
    <w:rsid w:val="00E86966"/>
    <w:rsid w:val="00EA1646"/>
    <w:rsid w:val="00EE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Ttulo1">
    <w:name w:val="heading 1"/>
    <w:basedOn w:val="Normal"/>
    <w:next w:val="Normal"/>
    <w:link w:val="Ttulo1Char"/>
    <w:qFormat/>
    <w:rsid w:val="009B7E98"/>
    <w:pPr>
      <w:keepNext/>
      <w:keepLines/>
      <w:suppressAutoHyphens w:val="0"/>
      <w:autoSpaceDN/>
      <w:ind w:firstLine="709"/>
      <w:jc w:val="center"/>
      <w:textAlignment w:val="auto"/>
      <w:outlineLvl w:val="0"/>
    </w:pPr>
    <w:rPr>
      <w:rFonts w:eastAsia="Times New Roman" w:cs="Times New Roman"/>
      <w:b/>
      <w:kern w:val="0"/>
      <w:szCs w:val="20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0ED2"/>
  </w:style>
  <w:style w:type="paragraph" w:styleId="Rodap">
    <w:name w:val="footer"/>
    <w:basedOn w:val="Normal"/>
    <w:link w:val="RodapChar"/>
    <w:uiPriority w:val="99"/>
    <w:unhideWhenUsed/>
    <w:rsid w:val="00D50E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0ED2"/>
  </w:style>
  <w:style w:type="character" w:customStyle="1" w:styleId="Ttulo1Char">
    <w:name w:val="Título 1 Char"/>
    <w:basedOn w:val="Fontepargpadro"/>
    <w:link w:val="Ttulo1"/>
    <w:rsid w:val="009B7E9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customStyle="1" w:styleId="Standard">
    <w:name w:val="Standard"/>
    <w:rsid w:val="009B7E9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Marcos Roberto</dc:creator>
  <cp:lastModifiedBy>Kelly Cristina de Sena Lara</cp:lastModifiedBy>
  <cp:revision>2</cp:revision>
  <dcterms:created xsi:type="dcterms:W3CDTF">2025-07-18T18:53:00Z</dcterms:created>
  <dcterms:modified xsi:type="dcterms:W3CDTF">2025-07-18T18:53:00Z</dcterms:modified>
</cp:coreProperties>
</file>