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2812B3A2"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AF0F8A">
        <w:rPr>
          <w:b/>
          <w:color w:val="auto"/>
          <w:sz w:val="20"/>
          <w:szCs w:val="20"/>
          <w:lang w:val="pt-BR"/>
        </w:rPr>
        <w:t>212</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263EEB9C"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AF0F8A" w:rsidRPr="00AF0F8A">
        <w:rPr>
          <w:b/>
          <w:color w:val="auto"/>
          <w:sz w:val="20"/>
          <w:szCs w:val="20"/>
          <w:lang w:val="pt-BR"/>
        </w:rPr>
        <w:t>114.304</w:t>
      </w:r>
      <w:r w:rsidR="0039509F" w:rsidRPr="003D7704">
        <w:rPr>
          <w:b/>
          <w:bCs/>
          <w:color w:val="auto"/>
          <w:sz w:val="20"/>
          <w:szCs w:val="20"/>
          <w:lang w:val="pt-BR"/>
        </w:rPr>
        <w:t>/2024</w:t>
      </w:r>
      <w:r w:rsidRPr="003D7704">
        <w:rPr>
          <w:b/>
          <w:color w:val="auto"/>
          <w:sz w:val="20"/>
          <w:szCs w:val="20"/>
          <w:lang w:val="pt-BR"/>
        </w:rPr>
        <w:t xml:space="preserve"> </w:t>
      </w:r>
    </w:p>
    <w:p w14:paraId="6EA49F27" w14:textId="0C350CEA"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AF0F8A">
        <w:rPr>
          <w:color w:val="auto"/>
          <w:sz w:val="20"/>
          <w:szCs w:val="20"/>
          <w:lang w:val="pt-BR"/>
        </w:rPr>
        <w:t>1</w:t>
      </w:r>
      <w:r w:rsidR="002B36AA">
        <w:rPr>
          <w:color w:val="auto"/>
          <w:sz w:val="20"/>
          <w:szCs w:val="20"/>
          <w:lang w:val="pt-BR"/>
        </w:rPr>
        <w:t>6</w:t>
      </w:r>
      <w:r w:rsidR="00FA3416" w:rsidRPr="003D7704">
        <w:rPr>
          <w:color w:val="auto"/>
          <w:sz w:val="20"/>
          <w:szCs w:val="20"/>
          <w:lang w:val="pt-BR"/>
        </w:rPr>
        <w:t>/</w:t>
      </w:r>
      <w:r w:rsidR="00AF0F8A">
        <w:rPr>
          <w:color w:val="auto"/>
          <w:sz w:val="20"/>
          <w:szCs w:val="20"/>
          <w:lang w:val="pt-BR"/>
        </w:rPr>
        <w:t>10</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45A3EBC3"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AF0F8A">
        <w:rPr>
          <w:color w:val="auto"/>
          <w:sz w:val="20"/>
          <w:szCs w:val="20"/>
          <w:lang w:val="pt-BR"/>
        </w:rPr>
        <w:t>1</w:t>
      </w:r>
      <w:r w:rsidR="002B36AA">
        <w:rPr>
          <w:color w:val="auto"/>
          <w:sz w:val="20"/>
          <w:szCs w:val="20"/>
          <w:lang w:val="pt-BR"/>
        </w:rPr>
        <w:t>6</w:t>
      </w:r>
      <w:r w:rsidR="00FF13D2" w:rsidRPr="003D7704">
        <w:rPr>
          <w:color w:val="auto"/>
          <w:sz w:val="20"/>
          <w:szCs w:val="20"/>
          <w:lang w:val="pt-BR"/>
        </w:rPr>
        <w:t>/</w:t>
      </w:r>
      <w:r w:rsidR="00AF0F8A">
        <w:rPr>
          <w:color w:val="auto"/>
          <w:sz w:val="20"/>
          <w:szCs w:val="20"/>
          <w:lang w:val="pt-BR"/>
        </w:rPr>
        <w:t>10</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4053861D"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AF0F8A">
        <w:rPr>
          <w:color w:val="auto"/>
          <w:sz w:val="20"/>
          <w:szCs w:val="20"/>
          <w:lang w:val="pt-BR"/>
        </w:rPr>
        <w:t>1</w:t>
      </w:r>
      <w:r w:rsidR="002B36AA">
        <w:rPr>
          <w:color w:val="auto"/>
          <w:sz w:val="20"/>
          <w:szCs w:val="20"/>
          <w:lang w:val="pt-BR"/>
        </w:rPr>
        <w:t>6</w:t>
      </w:r>
      <w:bookmarkStart w:id="0" w:name="_GoBack"/>
      <w:bookmarkEnd w:id="0"/>
      <w:r w:rsidR="00AC3F72" w:rsidRPr="003D7704">
        <w:rPr>
          <w:color w:val="auto"/>
          <w:sz w:val="20"/>
          <w:szCs w:val="20"/>
          <w:lang w:val="pt-BR"/>
        </w:rPr>
        <w:t>/</w:t>
      </w:r>
      <w:r w:rsidR="00AF0F8A">
        <w:rPr>
          <w:color w:val="auto"/>
          <w:sz w:val="20"/>
          <w:szCs w:val="20"/>
          <w:lang w:val="pt-BR"/>
        </w:rPr>
        <w:t>10</w:t>
      </w:r>
      <w:r w:rsidR="00AC3F72" w:rsidRPr="003D7704">
        <w:rPr>
          <w:color w:val="auto"/>
          <w:sz w:val="20"/>
          <w:szCs w:val="20"/>
          <w:lang w:val="pt-BR"/>
        </w:rPr>
        <w:t>/2024 -</w:t>
      </w:r>
      <w:r w:rsidR="0039509F" w:rsidRPr="003D7704">
        <w:rPr>
          <w:color w:val="auto"/>
          <w:sz w:val="20"/>
          <w:szCs w:val="20"/>
          <w:lang w:val="pt-BR"/>
        </w:rPr>
        <w:t xml:space="preserve"> 15h</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27B056DE" w:rsidR="00367D81" w:rsidRPr="00F94693" w:rsidRDefault="00A65B45" w:rsidP="00771361">
      <w:pPr>
        <w:numPr>
          <w:ilvl w:val="0"/>
          <w:numId w:val="14"/>
        </w:numPr>
        <w:tabs>
          <w:tab w:val="clear" w:pos="0"/>
          <w:tab w:val="num" w:pos="284"/>
        </w:tabs>
        <w:jc w:val="both"/>
        <w:rPr>
          <w:rFonts w:ascii="Arial" w:hAnsi="Arial" w:cs="Arial"/>
        </w:rPr>
      </w:pPr>
      <w:r w:rsidRPr="003D7704">
        <w:rPr>
          <w:rFonts w:ascii="Arial" w:hAnsi="Arial" w:cs="Arial"/>
        </w:rPr>
        <w:t>Objeto:</w:t>
      </w:r>
      <w:r w:rsidR="0039509F" w:rsidRPr="003D7704">
        <w:rPr>
          <w:rFonts w:ascii="Arial" w:hAnsi="Arial" w:cs="Arial"/>
        </w:rPr>
        <w:t xml:space="preserve"> </w:t>
      </w:r>
      <w:r w:rsidR="009B2FD4" w:rsidRPr="00F94693">
        <w:rPr>
          <w:rFonts w:ascii="Arial" w:hAnsi="Arial" w:cs="Arial"/>
          <w:b/>
        </w:rPr>
        <w:t xml:space="preserve">Aquisição de </w:t>
      </w:r>
      <w:r w:rsidR="00AF0F8A" w:rsidRPr="00F94693">
        <w:rPr>
          <w:rFonts w:ascii="Arial" w:hAnsi="Arial" w:cs="Arial"/>
          <w:b/>
        </w:rPr>
        <w:t>bebedouro</w:t>
      </w:r>
      <w:r w:rsidR="00541F1D" w:rsidRPr="00F94693">
        <w:rPr>
          <w:rFonts w:ascii="Arial" w:hAnsi="Arial" w:cs="Arial"/>
          <w:b/>
        </w:rPr>
        <w:t>.</w:t>
      </w:r>
    </w:p>
    <w:p w14:paraId="20400EDD" w14:textId="15FD7603" w:rsidR="00EF2A99" w:rsidRPr="00F94693" w:rsidRDefault="00A65B45" w:rsidP="006D050C">
      <w:pPr>
        <w:numPr>
          <w:ilvl w:val="0"/>
          <w:numId w:val="14"/>
        </w:numPr>
        <w:tabs>
          <w:tab w:val="clear" w:pos="0"/>
          <w:tab w:val="num" w:pos="284"/>
        </w:tabs>
        <w:jc w:val="both"/>
        <w:rPr>
          <w:rFonts w:ascii="Arial" w:hAnsi="Arial" w:cs="Arial"/>
        </w:rPr>
      </w:pPr>
      <w:r w:rsidRPr="00F94693">
        <w:rPr>
          <w:rFonts w:ascii="Arial" w:hAnsi="Arial" w:cs="Arial"/>
        </w:rPr>
        <w:t>Unidade Requisitante:</w:t>
      </w:r>
      <w:r w:rsidR="00F94693" w:rsidRPr="00F94693">
        <w:rPr>
          <w:rFonts w:ascii="Arial" w:hAnsi="Arial" w:cs="Arial"/>
        </w:rPr>
        <w:t xml:space="preserve"> </w:t>
      </w:r>
      <w:r w:rsidR="00F94693" w:rsidRPr="00F94693">
        <w:rPr>
          <w:rFonts w:ascii="Arial" w:hAnsi="Arial" w:cs="Arial"/>
          <w:shd w:val="clear" w:color="auto" w:fill="FFFFFF"/>
        </w:rPr>
        <w:t>Secretaria Municipal de Governo</w:t>
      </w:r>
    </w:p>
    <w:p w14:paraId="4434AF40" w14:textId="37A501A5" w:rsidR="009B2FD4" w:rsidRPr="00F94693" w:rsidRDefault="00A65B45" w:rsidP="006D050C">
      <w:pPr>
        <w:numPr>
          <w:ilvl w:val="0"/>
          <w:numId w:val="14"/>
        </w:numPr>
        <w:tabs>
          <w:tab w:val="clear" w:pos="0"/>
          <w:tab w:val="num" w:pos="284"/>
        </w:tabs>
        <w:jc w:val="both"/>
        <w:rPr>
          <w:rFonts w:ascii="Arial" w:hAnsi="Arial" w:cs="Arial"/>
        </w:rPr>
      </w:pPr>
      <w:r w:rsidRPr="00F94693">
        <w:rPr>
          <w:rFonts w:ascii="Arial" w:hAnsi="Arial" w:cs="Arial"/>
        </w:rPr>
        <w:t>Fonte de recursos:</w:t>
      </w:r>
      <w:r w:rsidR="00E20CF9" w:rsidRPr="00F94693">
        <w:rPr>
          <w:rFonts w:ascii="Arial" w:hAnsi="Arial" w:cs="Arial"/>
        </w:rPr>
        <w:t xml:space="preserve"> </w:t>
      </w:r>
      <w:r w:rsidR="00F94693" w:rsidRPr="00F94693">
        <w:rPr>
          <w:rFonts w:ascii="Arial" w:hAnsi="Arial" w:cs="Arial"/>
        </w:rPr>
        <w:t>0101011000</w:t>
      </w:r>
    </w:p>
    <w:p w14:paraId="75131382" w14:textId="6EC398E8" w:rsidR="00A70C3D" w:rsidRPr="00F94693" w:rsidRDefault="00A65B45" w:rsidP="006D050C">
      <w:pPr>
        <w:numPr>
          <w:ilvl w:val="0"/>
          <w:numId w:val="14"/>
        </w:numPr>
        <w:tabs>
          <w:tab w:val="clear" w:pos="0"/>
          <w:tab w:val="num" w:pos="284"/>
        </w:tabs>
        <w:jc w:val="both"/>
        <w:rPr>
          <w:rFonts w:ascii="Arial" w:hAnsi="Arial" w:cs="Arial"/>
        </w:rPr>
      </w:pPr>
      <w:r w:rsidRPr="00F94693">
        <w:rPr>
          <w:rFonts w:ascii="Arial" w:hAnsi="Arial" w:cs="Arial"/>
        </w:rPr>
        <w:t xml:space="preserve">Valor estimado da contratação: </w:t>
      </w:r>
      <w:r w:rsidR="007733E6" w:rsidRPr="00F94693">
        <w:rPr>
          <w:rFonts w:ascii="Arial" w:hAnsi="Arial" w:cs="Arial"/>
          <w:b/>
        </w:rPr>
        <w:t xml:space="preserve">R$ </w:t>
      </w:r>
      <w:r w:rsidR="00F94693" w:rsidRPr="00F94693">
        <w:rPr>
          <w:rFonts w:ascii="Arial" w:hAnsi="Arial" w:cs="Arial"/>
          <w:b/>
        </w:rPr>
        <w:t>4.233,33</w:t>
      </w:r>
      <w:r w:rsidR="009B2FD4" w:rsidRPr="00F94693">
        <w:rPr>
          <w:rFonts w:ascii="Arial" w:hAnsi="Arial" w:cs="Arial"/>
          <w:b/>
        </w:rPr>
        <w:t xml:space="preserve"> (</w:t>
      </w:r>
      <w:proofErr w:type="gramStart"/>
      <w:r w:rsidR="00F94693" w:rsidRPr="00F94693">
        <w:rPr>
          <w:rFonts w:ascii="Arial" w:hAnsi="Arial" w:cs="Arial"/>
          <w:b/>
        </w:rPr>
        <w:t>Quatro mil, duzentos e trinta e</w:t>
      </w:r>
      <w:proofErr w:type="gramEnd"/>
      <w:r w:rsidR="00F94693" w:rsidRPr="00F94693">
        <w:rPr>
          <w:rFonts w:ascii="Arial" w:hAnsi="Arial" w:cs="Arial"/>
          <w:b/>
        </w:rPr>
        <w:t xml:space="preserve"> três reais e trinta e três centavos</w:t>
      </w:r>
      <w:r w:rsidR="009B2FD4" w:rsidRPr="00F94693">
        <w:rPr>
          <w:rFonts w:ascii="Arial" w:hAnsi="Arial" w:cs="Arial"/>
          <w:b/>
        </w:rPr>
        <w:t>)</w:t>
      </w:r>
      <w:r w:rsidR="005F70E5" w:rsidRPr="00F94693">
        <w:rPr>
          <w:rFonts w:ascii="Arial" w:hAnsi="Arial" w:cs="Arial"/>
          <w:b/>
        </w:rPr>
        <w:t>.</w:t>
      </w:r>
    </w:p>
    <w:p w14:paraId="1E9DFDE0" w14:textId="55C275B6" w:rsidR="0039509F" w:rsidRPr="00F94693" w:rsidRDefault="00A65B45" w:rsidP="006D050C">
      <w:pPr>
        <w:numPr>
          <w:ilvl w:val="0"/>
          <w:numId w:val="14"/>
        </w:numPr>
        <w:tabs>
          <w:tab w:val="clear" w:pos="0"/>
          <w:tab w:val="num" w:pos="284"/>
        </w:tabs>
        <w:jc w:val="both"/>
        <w:rPr>
          <w:rFonts w:ascii="Arial" w:hAnsi="Arial" w:cs="Arial"/>
        </w:rPr>
      </w:pPr>
      <w:r w:rsidRPr="00F94693">
        <w:rPr>
          <w:rFonts w:ascii="Arial" w:hAnsi="Arial" w:cs="Arial"/>
        </w:rPr>
        <w:t>Prazo de contratação:</w:t>
      </w:r>
      <w:r w:rsidR="0039509F" w:rsidRPr="00F94693">
        <w:rPr>
          <w:rFonts w:ascii="Arial" w:hAnsi="Arial" w:cs="Arial"/>
        </w:rPr>
        <w:t xml:space="preserve"> até a entrega definitiva.</w:t>
      </w:r>
    </w:p>
    <w:p w14:paraId="78832558" w14:textId="628BD224" w:rsidR="00A96387" w:rsidRPr="00F94693" w:rsidRDefault="00A96387" w:rsidP="006D050C">
      <w:pPr>
        <w:numPr>
          <w:ilvl w:val="0"/>
          <w:numId w:val="14"/>
        </w:numPr>
        <w:tabs>
          <w:tab w:val="clear" w:pos="0"/>
          <w:tab w:val="num" w:pos="284"/>
        </w:tabs>
        <w:jc w:val="both"/>
        <w:rPr>
          <w:rFonts w:ascii="Arial" w:hAnsi="Arial" w:cs="Arial"/>
        </w:rPr>
      </w:pPr>
      <w:r w:rsidRPr="00F94693">
        <w:rPr>
          <w:rFonts w:ascii="Arial" w:hAnsi="Arial" w:cs="Arial"/>
        </w:rPr>
        <w:t xml:space="preserve">Amparo Legal: </w:t>
      </w:r>
      <w:r w:rsidR="00EF2A99" w:rsidRPr="00F94693">
        <w:rPr>
          <w:rFonts w:ascii="Arial" w:hAnsi="Arial" w:cs="Arial"/>
        </w:rPr>
        <w:t xml:space="preserve">Art. 75, Inciso </w:t>
      </w:r>
      <w:r w:rsidR="0039509F" w:rsidRPr="00F94693">
        <w:rPr>
          <w:rFonts w:ascii="Arial" w:hAnsi="Arial" w:cs="Arial"/>
        </w:rPr>
        <w:t xml:space="preserve">II </w:t>
      </w:r>
      <w:r w:rsidR="00EF2A99" w:rsidRPr="00F94693">
        <w:rPr>
          <w:rFonts w:ascii="Arial" w:hAnsi="Arial" w:cs="Arial"/>
        </w:rPr>
        <w:t>(será aplicado o benefício da LC 123/06, conforme item 2.3.1</w:t>
      </w:r>
      <w:r w:rsidR="00DF77A2" w:rsidRPr="00F94693">
        <w:rPr>
          <w:rFonts w:ascii="Arial" w:hAnsi="Arial" w:cs="Arial"/>
        </w:rPr>
        <w:t>.</w:t>
      </w:r>
      <w:r w:rsidR="00EF2A99" w:rsidRPr="00F94693">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0F8453B4" w:rsidR="00EF2A99" w:rsidRPr="003D7704" w:rsidRDefault="00367D81"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Deverá ser especificado na proposta o </w:t>
      </w:r>
      <w:r w:rsidR="009B2FD4" w:rsidRPr="003D7704">
        <w:rPr>
          <w:rFonts w:ascii="Arial" w:hAnsi="Arial" w:cs="Arial"/>
          <w:b/>
          <w:sz w:val="20"/>
          <w:szCs w:val="20"/>
        </w:rPr>
        <w:t>preço</w:t>
      </w:r>
      <w:r w:rsidRPr="003D7704">
        <w:rPr>
          <w:rFonts w:ascii="Arial" w:hAnsi="Arial" w:cs="Arial"/>
          <w:b/>
          <w:sz w:val="20"/>
          <w:szCs w:val="20"/>
        </w:rPr>
        <w:t xml:space="preserve"> unitário e total</w:t>
      </w:r>
      <w:r w:rsidR="001126B4" w:rsidRPr="003D7704">
        <w:rPr>
          <w:rFonts w:ascii="Arial" w:hAnsi="Arial" w:cs="Arial"/>
          <w:sz w:val="20"/>
          <w:szCs w:val="20"/>
        </w:rPr>
        <w:t xml:space="preserve"> </w:t>
      </w:r>
      <w:r w:rsidR="00FF13D2" w:rsidRPr="003D7704">
        <w:rPr>
          <w:rFonts w:ascii="Arial" w:hAnsi="Arial" w:cs="Arial"/>
          <w:sz w:val="20"/>
          <w:szCs w:val="20"/>
        </w:rPr>
        <w:t xml:space="preserve">e </w:t>
      </w:r>
      <w:r w:rsidR="00DF77A2" w:rsidRPr="003D7704">
        <w:rPr>
          <w:rFonts w:ascii="Arial" w:hAnsi="Arial" w:cs="Arial"/>
          <w:b/>
          <w:sz w:val="20"/>
          <w:szCs w:val="20"/>
        </w:rPr>
        <w:t>a m</w:t>
      </w:r>
      <w:r w:rsidR="00FF13D2" w:rsidRPr="003D7704">
        <w:rPr>
          <w:rFonts w:ascii="Arial" w:hAnsi="Arial" w:cs="Arial"/>
          <w:b/>
          <w:sz w:val="20"/>
          <w:szCs w:val="20"/>
        </w:rPr>
        <w:t xml:space="preserve">arca </w:t>
      </w:r>
      <w:r w:rsidR="001126B4" w:rsidRPr="003D7704">
        <w:rPr>
          <w:rFonts w:ascii="Arial" w:hAnsi="Arial" w:cs="Arial"/>
          <w:sz w:val="20"/>
          <w:szCs w:val="20"/>
        </w:rPr>
        <w:t>do</w:t>
      </w:r>
      <w:r w:rsidR="007733E6" w:rsidRPr="003D7704">
        <w:rPr>
          <w:rFonts w:ascii="Arial" w:hAnsi="Arial" w:cs="Arial"/>
          <w:sz w:val="20"/>
          <w:szCs w:val="20"/>
        </w:rPr>
        <w:t>s</w:t>
      </w:r>
      <w:r w:rsidR="001126B4" w:rsidRPr="003D7704">
        <w:rPr>
          <w:rFonts w:ascii="Arial" w:hAnsi="Arial" w:cs="Arial"/>
          <w:sz w:val="20"/>
          <w:szCs w:val="20"/>
        </w:rPr>
        <w:t xml:space="preserve"> </w:t>
      </w:r>
      <w:r w:rsidR="009A5D5C" w:rsidRPr="003D7704">
        <w:rPr>
          <w:rFonts w:ascii="Arial" w:hAnsi="Arial" w:cs="Arial"/>
          <w:sz w:val="20"/>
          <w:szCs w:val="20"/>
        </w:rPr>
        <w:t>produto</w:t>
      </w:r>
      <w:r w:rsidR="007733E6" w:rsidRPr="003D7704">
        <w:rPr>
          <w:rFonts w:ascii="Arial" w:hAnsi="Arial" w:cs="Arial"/>
          <w:sz w:val="20"/>
          <w:szCs w:val="20"/>
        </w:rPr>
        <w:t>s</w:t>
      </w:r>
      <w:r w:rsidR="00DF77A2" w:rsidRPr="003D7704">
        <w:rPr>
          <w:rFonts w:ascii="Arial" w:hAnsi="Arial" w:cs="Arial"/>
          <w:sz w:val="20"/>
          <w:szCs w:val="20"/>
        </w:rPr>
        <w:t xml:space="preserve"> ofertados</w:t>
      </w:r>
      <w:r w:rsidR="00EF2A99" w:rsidRPr="003D7704">
        <w:rPr>
          <w:rFonts w:ascii="Arial" w:hAnsi="Arial" w:cs="Arial"/>
          <w:sz w:val="20"/>
          <w:szCs w:val="20"/>
        </w:rPr>
        <w:t>.</w:t>
      </w:r>
    </w:p>
    <w:p w14:paraId="4A1D1EB4" w14:textId="0D14F5D7"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3D7704" w:rsidRDefault="0022798D"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594B0FC2" w:rsidR="00A70C3D" w:rsidRPr="003D7704" w:rsidRDefault="000E3C87" w:rsidP="006D050C">
            <w:pPr>
              <w:pStyle w:val="Contedodatabela"/>
              <w:widowControl w:val="0"/>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32119ADB" w14:textId="69E49204" w:rsidR="00A70C3D" w:rsidRPr="000E3C87" w:rsidRDefault="000E3C87" w:rsidP="006D050C">
            <w:pPr>
              <w:pStyle w:val="Contedodatabela"/>
              <w:widowControl w:val="0"/>
              <w:jc w:val="center"/>
              <w:rPr>
                <w:rFonts w:ascii="Arial" w:hAnsi="Arial" w:cs="Arial"/>
              </w:rPr>
            </w:pPr>
            <w:proofErr w:type="spellStart"/>
            <w:proofErr w:type="gramStart"/>
            <w:r w:rsidRPr="000E3C87">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15A33908" w:rsidR="00A70C3D" w:rsidRPr="000E3C87" w:rsidRDefault="000E3C87" w:rsidP="006D050C">
            <w:pPr>
              <w:pStyle w:val="Contedodatabela"/>
              <w:widowControl w:val="0"/>
              <w:jc w:val="both"/>
              <w:rPr>
                <w:rFonts w:ascii="Arial" w:hAnsi="Arial" w:cs="Arial"/>
              </w:rPr>
            </w:pPr>
            <w:r w:rsidRPr="000E3C87">
              <w:rPr>
                <w:rFonts w:ascii="Arial" w:hAnsi="Arial" w:cs="Arial"/>
              </w:rPr>
              <w:t xml:space="preserve">Bebedouro tipo coluna, novo e sem uso, fabricado em aço inox, refrigerado por compressor, tensão: </w:t>
            </w:r>
            <w:proofErr w:type="gramStart"/>
            <w:r w:rsidRPr="000E3C87">
              <w:rPr>
                <w:rFonts w:ascii="Arial" w:hAnsi="Arial" w:cs="Arial"/>
              </w:rPr>
              <w:t>127w</w:t>
            </w:r>
            <w:proofErr w:type="gramEnd"/>
            <w:r w:rsidRPr="000E3C87">
              <w:rPr>
                <w:rFonts w:ascii="Arial" w:hAnsi="Arial" w:cs="Arial"/>
              </w:rPr>
              <w:t>, potência: 105W; deverá conter tampa, base, aparador de copos, base do aparador e separador de água em plástico polipropileno; deverá conter 2 torneiras para água natural e gelada, de grande vazão e desmontáveis; o reservatório de água deverá ser de alumínio; serpentina localizada na parte externa do reservatório com conexões hidráulicas internas; deverá atender garrafões de 10 e 20 litros na parte superior; dimensões aproximadas: Largura 316mm x Altura 980mm x Profundidade 335mm. Deverá ser certificado pelo INMETRO</w:t>
            </w:r>
          </w:p>
        </w:tc>
      </w:tr>
      <w:tr w:rsidR="000E3C87" w:rsidRPr="003D7704" w14:paraId="7803E32E"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472D9C8" w14:textId="482F4A88" w:rsidR="000E3C87" w:rsidRPr="003D7704" w:rsidRDefault="000E3C87" w:rsidP="006D050C">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14:paraId="65199F67" w14:textId="2FA862D7" w:rsidR="000E3C87" w:rsidRPr="003D7704" w:rsidRDefault="000E3C87" w:rsidP="006D050C">
            <w:pPr>
              <w:pStyle w:val="Contedodatabela"/>
              <w:widowControl w:val="0"/>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230512C7" w14:textId="00C2A156" w:rsidR="000E3C87" w:rsidRPr="000E3C87" w:rsidRDefault="000E3C87" w:rsidP="006D050C">
            <w:pPr>
              <w:pStyle w:val="Contedodatabela"/>
              <w:widowControl w:val="0"/>
              <w:jc w:val="center"/>
              <w:rPr>
                <w:rFonts w:ascii="Arial" w:hAnsi="Arial" w:cs="Arial"/>
              </w:rPr>
            </w:pPr>
            <w:proofErr w:type="spellStart"/>
            <w:proofErr w:type="gramStart"/>
            <w:r w:rsidRPr="000E3C87">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14AE2666" w14:textId="5BE7EF55" w:rsidR="000E3C87" w:rsidRPr="000E3C87" w:rsidRDefault="000E3C87" w:rsidP="006D050C">
            <w:pPr>
              <w:pStyle w:val="Contedodatabela"/>
              <w:widowControl w:val="0"/>
              <w:jc w:val="both"/>
              <w:rPr>
                <w:rFonts w:ascii="Arial" w:hAnsi="Arial" w:cs="Arial"/>
              </w:rPr>
            </w:pPr>
            <w:r w:rsidRPr="000E3C87">
              <w:rPr>
                <w:rFonts w:ascii="Arial" w:hAnsi="Arial" w:cs="Arial"/>
              </w:rPr>
              <w:t xml:space="preserve">Bebedouro tipo elétrico de pressão, novo e sem uso anterior, com </w:t>
            </w:r>
            <w:proofErr w:type="gramStart"/>
            <w:r w:rsidRPr="000E3C87">
              <w:rPr>
                <w:rFonts w:ascii="Arial" w:hAnsi="Arial" w:cs="Arial"/>
              </w:rPr>
              <w:t>capacidade aproximado</w:t>
            </w:r>
            <w:proofErr w:type="gramEnd"/>
            <w:r w:rsidRPr="000E3C87">
              <w:rPr>
                <w:rFonts w:ascii="Arial" w:hAnsi="Arial" w:cs="Arial"/>
              </w:rPr>
              <w:t xml:space="preserve"> 100 litros; tensão: 220w, deverá conter: gabinete em</w:t>
            </w:r>
            <w:r w:rsidRPr="000E3C87">
              <w:rPr>
                <w:rFonts w:ascii="Arial" w:hAnsi="Arial" w:cs="Arial"/>
              </w:rPr>
              <w:t xml:space="preserve"> </w:t>
            </w:r>
            <w:r w:rsidRPr="000E3C87">
              <w:rPr>
                <w:rFonts w:ascii="Arial" w:hAnsi="Arial" w:cs="Arial"/>
              </w:rPr>
              <w:t>aço inox; aparador de água frontal em aço inox; 3 etapas de filtragem; com ralo; uso interno e externo; deverá conter de temperatura através de termostato variável; deverá conter gás refrigerante e preparo de conexões hidráulicas em material atóxico; reservatório de água natural e gelada; deverá ser de fácil acesso para adultos e crianças; deverá acompanhar mangueira para entrada de água; consumo mensal aproximado: 14,5 kwh; dimensões aproximadas: 1530 x 920 x 580mm, peso aproximado: 37kg.</w:t>
            </w:r>
          </w:p>
        </w:tc>
      </w:tr>
    </w:tbl>
    <w:p w14:paraId="4B05D1A6" w14:textId="2F19371E" w:rsidR="00FF13D2" w:rsidRPr="003D7704" w:rsidRDefault="00FF13D2" w:rsidP="00EF1C9E">
      <w:pPr>
        <w:jc w:val="both"/>
        <w:rPr>
          <w:rFonts w:ascii="Arial" w:eastAsia="Arial" w:hAnsi="Arial" w:cs="Arial"/>
        </w:rPr>
      </w:pPr>
    </w:p>
    <w:p w14:paraId="03F1EEF5" w14:textId="77777777" w:rsidR="00004C5B" w:rsidRPr="003D7704" w:rsidRDefault="00004C5B" w:rsidP="006D050C">
      <w:pPr>
        <w:jc w:val="both"/>
        <w:rPr>
          <w:rFonts w:ascii="Arial" w:hAnsi="Arial" w:cs="Arial"/>
          <w:highlight w:val="yellow"/>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Pr="003D7704" w:rsidRDefault="00A65B45" w:rsidP="006D050C">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1B7F5EBA" w14:textId="77777777" w:rsidR="00597ADF" w:rsidRPr="003D7704" w:rsidRDefault="00597ADF" w:rsidP="006D050C">
      <w:pPr>
        <w:jc w:val="both"/>
        <w:rPr>
          <w:rFonts w:ascii="Arial" w:eastAsia="Arial" w:hAnsi="Arial" w:cs="Arial"/>
        </w:rPr>
      </w:pPr>
    </w:p>
    <w:p w14:paraId="05DF3E96" w14:textId="58938269"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F77A2" w:rsidRPr="003D7704">
        <w:rPr>
          <w:rFonts w:ascii="Arial" w:hAnsi="Arial" w:cs="Arial"/>
          <w:b/>
          <w:bCs/>
        </w:rPr>
        <w:t>DA ENTREGA</w:t>
      </w:r>
      <w:r w:rsidR="00A65B45" w:rsidRPr="003D7704">
        <w:rPr>
          <w:rFonts w:ascii="Arial" w:hAnsi="Arial" w:cs="Arial"/>
          <w:b/>
          <w:bCs/>
        </w:rPr>
        <w:t>:</w:t>
      </w:r>
    </w:p>
    <w:p w14:paraId="09225D24" w14:textId="77777777" w:rsidR="00CD6BFC" w:rsidRPr="00CD6BFC" w:rsidRDefault="00CD6BFC" w:rsidP="006D050C">
      <w:pPr>
        <w:tabs>
          <w:tab w:val="num" w:pos="284"/>
        </w:tabs>
        <w:jc w:val="both"/>
        <w:rPr>
          <w:rFonts w:ascii="Arial" w:hAnsi="Arial" w:cs="Arial"/>
        </w:rPr>
      </w:pPr>
      <w:r w:rsidRPr="00CD6BFC">
        <w:rPr>
          <w:rFonts w:ascii="Arial" w:hAnsi="Arial" w:cs="Arial"/>
        </w:rPr>
        <w:t>a</w:t>
      </w:r>
      <w:r w:rsidRPr="00CD6BFC">
        <w:rPr>
          <w:rFonts w:ascii="Arial" w:hAnsi="Arial" w:cs="Arial"/>
        </w:rPr>
        <w:t xml:space="preserve">) Prazo de entrega: 30 dias, a contar a contar da Ordem de Fornecimento, emitida pela Unidade Requisitante. </w:t>
      </w:r>
    </w:p>
    <w:p w14:paraId="0C64C7B8" w14:textId="2FCE24C9" w:rsidR="00CD6BFC" w:rsidRPr="00CD6BFC" w:rsidRDefault="00CD6BFC" w:rsidP="006D050C">
      <w:pPr>
        <w:tabs>
          <w:tab w:val="num" w:pos="284"/>
        </w:tabs>
        <w:jc w:val="both"/>
        <w:rPr>
          <w:rFonts w:ascii="Arial" w:hAnsi="Arial" w:cs="Arial"/>
        </w:rPr>
      </w:pPr>
      <w:r w:rsidRPr="00CD6BFC">
        <w:rPr>
          <w:rFonts w:ascii="Arial" w:hAnsi="Arial" w:cs="Arial"/>
        </w:rPr>
        <w:t>b</w:t>
      </w:r>
      <w:r w:rsidRPr="00CD6BFC">
        <w:rPr>
          <w:rFonts w:ascii="Arial" w:hAnsi="Arial" w:cs="Arial"/>
        </w:rPr>
        <w:t xml:space="preserve">) Local de Entrega: Tiro de Guerra 02-028, sito à Rua Anhanguera, 362, bairro </w:t>
      </w:r>
      <w:proofErr w:type="gramStart"/>
      <w:r w:rsidRPr="00CD6BFC">
        <w:rPr>
          <w:rFonts w:ascii="Arial" w:hAnsi="Arial" w:cs="Arial"/>
        </w:rPr>
        <w:t>Morumbi</w:t>
      </w:r>
      <w:proofErr w:type="gramEnd"/>
      <w:r w:rsidRPr="00CD6BFC">
        <w:rPr>
          <w:rFonts w:ascii="Arial" w:hAnsi="Arial" w:cs="Arial"/>
        </w:rPr>
        <w:t xml:space="preserve"> </w:t>
      </w:r>
    </w:p>
    <w:p w14:paraId="6C830EBD" w14:textId="6E4B750A" w:rsidR="00863310" w:rsidRPr="00CD6BFC" w:rsidRDefault="00CD6BFC" w:rsidP="006D050C">
      <w:pPr>
        <w:tabs>
          <w:tab w:val="num" w:pos="284"/>
        </w:tabs>
        <w:jc w:val="both"/>
        <w:rPr>
          <w:rFonts w:ascii="Arial" w:hAnsi="Arial" w:cs="Arial"/>
          <w:highlight w:val="yellow"/>
        </w:rPr>
      </w:pPr>
      <w:r w:rsidRPr="00CD6BFC">
        <w:rPr>
          <w:rFonts w:ascii="Arial" w:hAnsi="Arial" w:cs="Arial"/>
        </w:rPr>
        <w:lastRenderedPageBreak/>
        <w:t>c</w:t>
      </w:r>
      <w:r w:rsidRPr="00CD6BFC">
        <w:rPr>
          <w:rFonts w:ascii="Arial" w:hAnsi="Arial" w:cs="Arial"/>
        </w:rPr>
        <w:t>) A contratada será responsável pelo transporte e descarregamento do produto, devendo entregá-los em condições adequadas para o armazenamento.</w:t>
      </w:r>
    </w:p>
    <w:p w14:paraId="0A2E9E20" w14:textId="6BAFB7A4" w:rsidR="00CD6BFC" w:rsidRPr="00CD6BFC" w:rsidRDefault="00CD6BFC" w:rsidP="006D050C">
      <w:pPr>
        <w:tabs>
          <w:tab w:val="num" w:pos="284"/>
        </w:tabs>
        <w:jc w:val="both"/>
        <w:rPr>
          <w:rFonts w:ascii="Arial" w:hAnsi="Arial" w:cs="Arial"/>
          <w:highlight w:val="yellow"/>
        </w:rPr>
      </w:pPr>
      <w:r w:rsidRPr="00CD6BFC">
        <w:rPr>
          <w:rFonts w:ascii="Arial" w:hAnsi="Arial" w:cs="Arial"/>
        </w:rPr>
        <w:t>d</w:t>
      </w:r>
      <w:r w:rsidRPr="00CD6BFC">
        <w:rPr>
          <w:rFonts w:ascii="Arial" w:hAnsi="Arial" w:cs="Arial"/>
        </w:rPr>
        <w:t>) Se for constatada qualquer alteração na qualidade ou composição durante a validade dos produtos, a contratada se compromete a trocá-los sem ônus para a contratante, no prazo máximo de 10(dez) dias, a contar da notificação.</w:t>
      </w:r>
    </w:p>
    <w:p w14:paraId="1D957823" w14:textId="77777777" w:rsidR="00CD6BFC" w:rsidRPr="003D7704" w:rsidRDefault="00CD6BFC" w:rsidP="006D050C">
      <w:pPr>
        <w:tabs>
          <w:tab w:val="num" w:pos="284"/>
        </w:tabs>
        <w:jc w:val="both"/>
        <w:rPr>
          <w:rFonts w:ascii="Arial" w:hAnsi="Arial" w:cs="Arial"/>
          <w:highlight w:val="yellow"/>
        </w:rPr>
      </w:pPr>
    </w:p>
    <w:p w14:paraId="65ABA041" w14:textId="2366C941" w:rsidR="00DF77A2" w:rsidRPr="003D7704" w:rsidRDefault="00AC3F72" w:rsidP="006D050C">
      <w:pPr>
        <w:shd w:val="clear" w:color="auto" w:fill="CCCCCC"/>
        <w:tabs>
          <w:tab w:val="left" w:pos="284"/>
        </w:tabs>
        <w:ind w:firstLine="567"/>
        <w:jc w:val="both"/>
        <w:rPr>
          <w:rFonts w:ascii="Arial" w:hAnsi="Arial" w:cs="Arial"/>
        </w:rPr>
      </w:pPr>
      <w:r w:rsidRPr="003D7704">
        <w:rPr>
          <w:rFonts w:ascii="Arial" w:hAnsi="Arial" w:cs="Arial"/>
          <w:b/>
          <w:bCs/>
        </w:rPr>
        <w:t>6</w:t>
      </w:r>
      <w:r w:rsidR="00DF77A2" w:rsidRPr="003D7704">
        <w:rPr>
          <w:rFonts w:ascii="Arial" w:hAnsi="Arial" w:cs="Arial"/>
          <w:b/>
          <w:bCs/>
        </w:rPr>
        <w:t>. DA GARANTIA E ASSISTÊNCIA TÉCNICA</w:t>
      </w:r>
      <w:r w:rsidR="00DF77A2" w:rsidRPr="003D7704">
        <w:rPr>
          <w:rFonts w:ascii="Arial" w:eastAsia="Arial" w:hAnsi="Arial" w:cs="Arial"/>
          <w:b/>
          <w:color w:val="000000"/>
        </w:rPr>
        <w:t>:</w:t>
      </w:r>
    </w:p>
    <w:p w14:paraId="042FBA74" w14:textId="7014A67E" w:rsidR="00DF77A2" w:rsidRPr="003D7704" w:rsidRDefault="00DF77A2" w:rsidP="006D050C">
      <w:pPr>
        <w:numPr>
          <w:ilvl w:val="0"/>
          <w:numId w:val="25"/>
        </w:numPr>
        <w:tabs>
          <w:tab w:val="left" w:pos="284"/>
        </w:tabs>
        <w:jc w:val="both"/>
        <w:rPr>
          <w:rFonts w:ascii="Arial" w:hAnsi="Arial" w:cs="Arial"/>
        </w:rPr>
      </w:pPr>
      <w:r w:rsidRPr="003D7704">
        <w:rPr>
          <w:rFonts w:ascii="Arial" w:hAnsi="Arial" w:cs="Arial"/>
        </w:rPr>
        <w:t xml:space="preserve">A garantia do produto deverá ser de no mínimo </w:t>
      </w:r>
      <w:r w:rsidR="007A0908">
        <w:rPr>
          <w:rFonts w:ascii="Arial" w:hAnsi="Arial" w:cs="Arial"/>
        </w:rPr>
        <w:t>12</w:t>
      </w:r>
      <w:r w:rsidRPr="003D7704">
        <w:rPr>
          <w:rFonts w:ascii="Arial" w:hAnsi="Arial" w:cs="Arial"/>
        </w:rPr>
        <w:t xml:space="preserve"> (</w:t>
      </w:r>
      <w:r w:rsidR="007A0908">
        <w:rPr>
          <w:rFonts w:ascii="Arial" w:hAnsi="Arial" w:cs="Arial"/>
        </w:rPr>
        <w:t>doze</w:t>
      </w:r>
      <w:r w:rsidRPr="003D7704">
        <w:rPr>
          <w:rFonts w:ascii="Arial" w:hAnsi="Arial" w:cs="Arial"/>
        </w:rPr>
        <w:t>) meses, contado da data de recebimento.</w:t>
      </w:r>
    </w:p>
    <w:p w14:paraId="1338964E" w14:textId="3869AA73" w:rsidR="00DF77A2" w:rsidRPr="006A77A1" w:rsidRDefault="00803463" w:rsidP="006A77A1">
      <w:pPr>
        <w:pStyle w:val="PargrafodaLista"/>
        <w:numPr>
          <w:ilvl w:val="0"/>
          <w:numId w:val="25"/>
        </w:numPr>
        <w:tabs>
          <w:tab w:val="num" w:pos="284"/>
        </w:tabs>
        <w:spacing w:after="0" w:line="240" w:lineRule="auto"/>
        <w:jc w:val="both"/>
        <w:rPr>
          <w:rFonts w:ascii="Arial" w:hAnsi="Arial" w:cs="Arial"/>
          <w:sz w:val="20"/>
          <w:szCs w:val="20"/>
          <w:highlight w:val="yellow"/>
        </w:rPr>
      </w:pPr>
      <w:r w:rsidRPr="006A77A1">
        <w:rPr>
          <w:rFonts w:ascii="Arial" w:hAnsi="Arial" w:cs="Arial"/>
          <w:sz w:val="20"/>
          <w:szCs w:val="20"/>
        </w:rPr>
        <w:t>Durante a vigência da garantia, o contratante deverá substituir, sem nenhum ônus adicional, produtos defeituosos ou com desgaste anormal.</w:t>
      </w:r>
    </w:p>
    <w:p w14:paraId="6CB13E1D" w14:textId="77777777" w:rsidR="00803463" w:rsidRPr="003D7704" w:rsidRDefault="00803463" w:rsidP="006D050C">
      <w:pPr>
        <w:tabs>
          <w:tab w:val="num" w:pos="284"/>
        </w:tabs>
        <w:jc w:val="both"/>
        <w:rPr>
          <w:rFonts w:ascii="Arial" w:hAnsi="Arial" w:cs="Arial"/>
          <w:highlight w:val="yellow"/>
        </w:rPr>
      </w:pPr>
    </w:p>
    <w:p w14:paraId="5ADF567A" w14:textId="70F5A9E6" w:rsidR="00A70C3D" w:rsidRPr="003D7704" w:rsidRDefault="00AC3F72" w:rsidP="006D050C">
      <w:pPr>
        <w:shd w:val="clear" w:color="auto" w:fill="DDDDDD"/>
        <w:ind w:firstLine="567"/>
        <w:jc w:val="both"/>
        <w:rPr>
          <w:rFonts w:ascii="Arial" w:hAnsi="Arial" w:cs="Arial"/>
        </w:rPr>
      </w:pPr>
      <w:r w:rsidRPr="003D7704">
        <w:rPr>
          <w:rFonts w:ascii="Arial" w:hAnsi="Arial" w:cs="Arial"/>
          <w:b/>
          <w:bCs/>
        </w:rPr>
        <w:t>7</w:t>
      </w:r>
      <w:r w:rsidR="00A65B45" w:rsidRPr="003D7704">
        <w:rPr>
          <w:rFonts w:ascii="Arial" w:hAnsi="Arial" w:cs="Arial"/>
          <w:b/>
          <w:bCs/>
        </w:rPr>
        <w:t>. DO FORNECIMENTO DE INFORMAÇÕES:</w:t>
      </w:r>
    </w:p>
    <w:p w14:paraId="4EDB76CE" w14:textId="42EE0F79" w:rsidR="00F579C6" w:rsidRPr="00DB19B2" w:rsidRDefault="00F579C6" w:rsidP="00F579C6">
      <w:pPr>
        <w:numPr>
          <w:ilvl w:val="0"/>
          <w:numId w:val="16"/>
        </w:numPr>
        <w:tabs>
          <w:tab w:val="clear" w:pos="0"/>
          <w:tab w:val="num" w:pos="284"/>
          <w:tab w:val="left" w:pos="567"/>
        </w:tabs>
        <w:jc w:val="both"/>
        <w:rPr>
          <w:rFonts w:ascii="Arial" w:hAnsi="Arial" w:cs="Arial"/>
        </w:rPr>
      </w:pPr>
      <w:r w:rsidRPr="002C0ED7">
        <w:rPr>
          <w:rFonts w:ascii="Arial" w:hAnsi="Arial" w:cs="Arial"/>
        </w:rPr>
        <w:t xml:space="preserve">As </w:t>
      </w:r>
      <w:r w:rsidR="006715EA">
        <w:rPr>
          <w:rFonts w:ascii="Arial" w:hAnsi="Arial" w:cs="Arial"/>
        </w:rPr>
        <w:t>solicitações de</w:t>
      </w:r>
      <w:r w:rsidRPr="002C0ED7">
        <w:rPr>
          <w:rFonts w:ascii="Arial" w:hAnsi="Arial" w:cs="Arial"/>
        </w:rPr>
        <w:t xml:space="preserve"> esclarecimentos referentes a presente licitação deverão ser inseridas no sistema de processamento </w:t>
      </w:r>
      <w:r w:rsidRPr="00DB19B2">
        <w:rPr>
          <w:rFonts w:ascii="Arial" w:hAnsi="Arial" w:cs="Arial"/>
        </w:rPr>
        <w:t xml:space="preserve">da licitação, através do sítio eletrônico: </w:t>
      </w:r>
      <w:hyperlink r:id="rId14" w:history="1">
        <w:r w:rsidRPr="00DB19B2">
          <w:rPr>
            <w:rFonts w:ascii="Arial" w:hAnsi="Arial" w:cs="Arial"/>
            <w:color w:val="0000FF"/>
            <w:u w:val="single"/>
          </w:rPr>
          <w:t>https://bnccompras.com</w:t>
        </w:r>
      </w:hyperlink>
      <w:r w:rsidRPr="00DB19B2">
        <w:rPr>
          <w:rFonts w:ascii="Arial" w:hAnsi="Arial" w:cs="Arial"/>
        </w:rPr>
        <w:t>.</w:t>
      </w:r>
    </w:p>
    <w:p w14:paraId="1B3DA1C8" w14:textId="297F78A1" w:rsidR="00486748" w:rsidRDefault="006715EA" w:rsidP="00DB19B2">
      <w:pPr>
        <w:numPr>
          <w:ilvl w:val="1"/>
          <w:numId w:val="16"/>
        </w:numPr>
        <w:tabs>
          <w:tab w:val="left" w:pos="284"/>
        </w:tabs>
        <w:jc w:val="both"/>
        <w:rPr>
          <w:rFonts w:ascii="Arial" w:hAnsi="Arial" w:cs="Arial"/>
        </w:rPr>
      </w:pPr>
      <w:r>
        <w:rPr>
          <w:rFonts w:ascii="Arial" w:hAnsi="Arial" w:cs="Arial"/>
        </w:rPr>
        <w:t>O prazo para</w:t>
      </w:r>
      <w:r w:rsidR="00DB19B2">
        <w:rPr>
          <w:rFonts w:ascii="Arial" w:hAnsi="Arial" w:cs="Arial"/>
        </w:rPr>
        <w:t xml:space="preserve"> </w:t>
      </w:r>
      <w:r>
        <w:rPr>
          <w:rFonts w:ascii="Arial" w:hAnsi="Arial" w:cs="Arial"/>
        </w:rPr>
        <w:t>o interessado realizar a solicitação de esclarecimento será</w:t>
      </w:r>
      <w:r w:rsidR="00DB19B2">
        <w:rPr>
          <w:rFonts w:ascii="Arial" w:hAnsi="Arial" w:cs="Arial"/>
        </w:rPr>
        <w:t xml:space="preserve"> até as </w:t>
      </w:r>
      <w:r w:rsidR="00DB19B2" w:rsidRPr="00DB19B2">
        <w:rPr>
          <w:rFonts w:ascii="Arial" w:hAnsi="Arial" w:cs="Arial"/>
          <w:b/>
        </w:rPr>
        <w:t>12h00 do dia</w:t>
      </w:r>
      <w:r>
        <w:rPr>
          <w:rFonts w:ascii="Arial" w:hAnsi="Arial" w:cs="Arial"/>
          <w:b/>
        </w:rPr>
        <w:t xml:space="preserve"> útil</w:t>
      </w:r>
      <w:r w:rsidR="00DB19B2" w:rsidRPr="00DB19B2">
        <w:rPr>
          <w:rFonts w:ascii="Arial" w:hAnsi="Arial" w:cs="Arial"/>
          <w:b/>
        </w:rPr>
        <w:t xml:space="preserve"> anterior</w:t>
      </w:r>
      <w:r w:rsidR="00DB19B2">
        <w:rPr>
          <w:rFonts w:ascii="Arial" w:hAnsi="Arial" w:cs="Arial"/>
        </w:rPr>
        <w:t xml:space="preserve"> à data </w:t>
      </w:r>
      <w:r w:rsidR="00DB19B2" w:rsidRPr="00DB19B2">
        <w:rPr>
          <w:rFonts w:ascii="Arial" w:hAnsi="Arial" w:cs="Arial"/>
        </w:rPr>
        <w:t>limite de recebimento de propostas</w:t>
      </w:r>
      <w:r w:rsidR="00DB19B2">
        <w:rPr>
          <w:rFonts w:ascii="Arial" w:hAnsi="Arial" w:cs="Arial"/>
        </w:rPr>
        <w:t xml:space="preserve">. </w:t>
      </w:r>
    </w:p>
    <w:p w14:paraId="557C8ECD" w14:textId="737A40ED" w:rsidR="006715EA" w:rsidRDefault="006715EA" w:rsidP="00DB19B2">
      <w:pPr>
        <w:numPr>
          <w:ilvl w:val="1"/>
          <w:numId w:val="1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sidRPr="00DB19B2">
        <w:rPr>
          <w:rFonts w:ascii="Arial" w:hAnsi="Arial" w:cs="Arial"/>
          <w:b/>
        </w:rPr>
        <w:t>1</w:t>
      </w:r>
      <w:r>
        <w:rPr>
          <w:rFonts w:ascii="Arial" w:hAnsi="Arial" w:cs="Arial"/>
          <w:b/>
        </w:rPr>
        <w:t>7</w:t>
      </w:r>
      <w:r w:rsidRPr="00DB19B2">
        <w:rPr>
          <w:rFonts w:ascii="Arial" w:hAnsi="Arial" w:cs="Arial"/>
          <w:b/>
        </w:rPr>
        <w:t>h00 do dia</w:t>
      </w:r>
      <w:r>
        <w:rPr>
          <w:rFonts w:ascii="Arial" w:hAnsi="Arial" w:cs="Arial"/>
          <w:b/>
        </w:rPr>
        <w:t xml:space="preserve"> útil</w:t>
      </w:r>
      <w:r w:rsidRPr="00DB19B2">
        <w:rPr>
          <w:rFonts w:ascii="Arial" w:hAnsi="Arial" w:cs="Arial"/>
          <w:b/>
        </w:rPr>
        <w:t xml:space="preserve"> anterior</w:t>
      </w:r>
      <w:r>
        <w:rPr>
          <w:rFonts w:ascii="Arial" w:hAnsi="Arial" w:cs="Arial"/>
          <w:b/>
        </w:rPr>
        <w:t xml:space="preserve"> </w:t>
      </w:r>
      <w:r>
        <w:rPr>
          <w:rFonts w:ascii="Arial" w:hAnsi="Arial" w:cs="Arial"/>
        </w:rPr>
        <w:t xml:space="preserve">à data </w:t>
      </w:r>
      <w:r w:rsidRPr="00DB19B2">
        <w:rPr>
          <w:rFonts w:ascii="Arial" w:hAnsi="Arial" w:cs="Arial"/>
        </w:rPr>
        <w:t>limite de recebimento de propostas</w:t>
      </w:r>
      <w:r>
        <w:rPr>
          <w:rFonts w:ascii="Arial" w:hAnsi="Arial" w:cs="Arial"/>
        </w:rPr>
        <w:t>.</w:t>
      </w:r>
    </w:p>
    <w:p w14:paraId="0B1708B8" w14:textId="07068D20" w:rsidR="006715EA" w:rsidRPr="00437D3B" w:rsidRDefault="006715EA" w:rsidP="00DB19B2">
      <w:pPr>
        <w:numPr>
          <w:ilvl w:val="1"/>
          <w:numId w:val="16"/>
        </w:numPr>
        <w:tabs>
          <w:tab w:val="left" w:pos="284"/>
        </w:tabs>
        <w:jc w:val="both"/>
        <w:rPr>
          <w:rFonts w:ascii="Arial" w:hAnsi="Arial" w:cs="Arial"/>
        </w:rPr>
      </w:pPr>
      <w:r w:rsidRPr="00437D3B">
        <w:rPr>
          <w:rFonts w:ascii="Arial" w:hAnsi="Arial" w:cs="Arial"/>
        </w:rPr>
        <w:t xml:space="preserve">Caso haja alguma impossibilidade </w:t>
      </w:r>
      <w:r w:rsidR="00437D3B" w:rsidRPr="00437D3B">
        <w:rPr>
          <w:rFonts w:ascii="Arial" w:hAnsi="Arial" w:cs="Arial"/>
        </w:rPr>
        <w:t>da Prefeitura</w:t>
      </w:r>
      <w:r w:rsidRPr="00437D3B">
        <w:rPr>
          <w:rFonts w:ascii="Arial" w:hAnsi="Arial" w:cs="Arial"/>
        </w:rPr>
        <w:t xml:space="preserve"> respo</w:t>
      </w:r>
      <w:r w:rsidR="00437D3B">
        <w:rPr>
          <w:rFonts w:ascii="Arial" w:hAnsi="Arial" w:cs="Arial"/>
        </w:rPr>
        <w:t>nder</w:t>
      </w:r>
      <w:r w:rsidRPr="00437D3B">
        <w:rPr>
          <w:rFonts w:ascii="Arial" w:hAnsi="Arial" w:cs="Arial"/>
        </w:rPr>
        <w:t xml:space="preserve"> dentro do prazo estipulado acima, a abertura será suspensa</w:t>
      </w:r>
      <w:r w:rsidR="00437D3B" w:rsidRPr="00437D3B">
        <w:rPr>
          <w:rFonts w:ascii="Arial" w:hAnsi="Arial" w:cs="Arial"/>
        </w:rPr>
        <w:t>,</w:t>
      </w:r>
      <w:r w:rsidRPr="00437D3B">
        <w:rPr>
          <w:rFonts w:ascii="Arial" w:hAnsi="Arial" w:cs="Arial"/>
        </w:rPr>
        <w:t xml:space="preserve"> e após </w:t>
      </w:r>
      <w:r w:rsidR="00437D3B" w:rsidRPr="00437D3B">
        <w:rPr>
          <w:rFonts w:ascii="Arial" w:hAnsi="Arial" w:cs="Arial"/>
        </w:rPr>
        <w:t xml:space="preserve">a </w:t>
      </w:r>
      <w:r w:rsidRPr="00437D3B">
        <w:rPr>
          <w:rFonts w:ascii="Arial" w:hAnsi="Arial" w:cs="Arial"/>
        </w:rPr>
        <w:t>resposta da solicitação de esclarecimento</w:t>
      </w:r>
      <w:r w:rsidR="00437D3B" w:rsidRPr="00437D3B">
        <w:rPr>
          <w:rFonts w:ascii="Arial" w:hAnsi="Arial" w:cs="Arial"/>
        </w:rPr>
        <w:t>, será marcada uma nova data</w:t>
      </w:r>
      <w:r w:rsidRPr="00437D3B">
        <w:rPr>
          <w:rFonts w:ascii="Arial" w:hAnsi="Arial" w:cs="Arial"/>
        </w:rPr>
        <w:t>.</w:t>
      </w:r>
    </w:p>
    <w:p w14:paraId="6C7FCDCA" w14:textId="36C1900A" w:rsidR="00DB19B2" w:rsidRPr="00DB19B2" w:rsidRDefault="006715EA" w:rsidP="006715EA">
      <w:pPr>
        <w:tabs>
          <w:tab w:val="left" w:pos="3255"/>
        </w:tabs>
        <w:jc w:val="both"/>
        <w:rPr>
          <w:rFonts w:ascii="Arial" w:hAnsi="Arial" w:cs="Arial"/>
        </w:rPr>
      </w:pPr>
      <w:r>
        <w:rPr>
          <w:rFonts w:ascii="Arial" w:hAnsi="Arial" w:cs="Arial"/>
        </w:rPr>
        <w:tab/>
      </w:r>
    </w:p>
    <w:p w14:paraId="6E48CEC7" w14:textId="7F4472CB" w:rsidR="00A70C3D" w:rsidRPr="003D7704" w:rsidRDefault="002A4FAD" w:rsidP="006D050C">
      <w:pPr>
        <w:shd w:val="clear" w:color="auto" w:fill="CCCCCC"/>
        <w:ind w:firstLine="567"/>
        <w:jc w:val="both"/>
        <w:rPr>
          <w:rFonts w:ascii="Arial" w:hAnsi="Arial" w:cs="Arial"/>
        </w:rPr>
      </w:pPr>
      <w:r w:rsidRPr="003D7704">
        <w:rPr>
          <w:rFonts w:ascii="Arial" w:hAnsi="Arial" w:cs="Arial"/>
          <w:b/>
          <w:bCs/>
        </w:rPr>
        <w:t>8</w:t>
      </w:r>
      <w:r w:rsidR="00A65B45" w:rsidRPr="003D7704">
        <w:rPr>
          <w:rFonts w:ascii="Arial" w:hAnsi="Arial" w:cs="Arial"/>
          <w:b/>
          <w:bCs/>
        </w:rPr>
        <w:t>. EXIGÊNCIA PARA HABILITAÇÃO:</w:t>
      </w:r>
    </w:p>
    <w:p w14:paraId="5BC3FCC8" w14:textId="51564541"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Documentos obrigatórios que deverão ser anexados no site pela empresa vencedora da etapa de lances, no prazo</w:t>
      </w:r>
      <w:r w:rsidR="00F37AB5">
        <w:rPr>
          <w:rFonts w:ascii="Arial" w:hAnsi="Arial" w:cs="Arial"/>
          <w:b/>
          <w:bCs/>
        </w:rPr>
        <w:t xml:space="preserve"> máximo</w:t>
      </w:r>
      <w:r w:rsidR="00D56BC5" w:rsidRPr="003D7704">
        <w:rPr>
          <w:rFonts w:ascii="Arial" w:hAnsi="Arial" w:cs="Arial"/>
          <w:b/>
          <w:bCs/>
        </w:rPr>
        <w:t xml:space="preserve"> 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3D7704" w:rsidRDefault="00DF77A2" w:rsidP="006D050C">
      <w:pPr>
        <w:tabs>
          <w:tab w:val="left" w:pos="284"/>
        </w:tabs>
        <w:jc w:val="both"/>
        <w:rPr>
          <w:rFonts w:ascii="Arial" w:hAnsi="Arial" w:cs="Arial"/>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lastRenderedPageBreak/>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548E19FA" w14:textId="77777777" w:rsidR="006850BA" w:rsidRDefault="006850BA" w:rsidP="006850BA">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4824AC0E" w14:textId="77777777" w:rsidR="005A419C" w:rsidRDefault="005A419C" w:rsidP="005A419C">
      <w:pPr>
        <w:tabs>
          <w:tab w:val="left" w:pos="284"/>
          <w:tab w:val="left" w:pos="426"/>
        </w:tabs>
        <w:jc w:val="both"/>
        <w:rPr>
          <w:rFonts w:ascii="Arial" w:hAnsi="Arial" w:cs="Arial"/>
        </w:rPr>
      </w:pPr>
    </w:p>
    <w:p w14:paraId="5B9B4192" w14:textId="5ABD3717" w:rsidR="00E4397F" w:rsidRPr="00E4397F" w:rsidRDefault="00E4397F" w:rsidP="006D050C">
      <w:pPr>
        <w:numPr>
          <w:ilvl w:val="0"/>
          <w:numId w:val="28"/>
        </w:numPr>
        <w:tabs>
          <w:tab w:val="left" w:pos="284"/>
          <w:tab w:val="left" w:pos="426"/>
          <w:tab w:val="left" w:pos="567"/>
        </w:tabs>
        <w:jc w:val="both"/>
        <w:rPr>
          <w:rFonts w:ascii="Arial" w:hAnsi="Arial" w:cs="Arial"/>
        </w:rPr>
      </w:pPr>
      <w:r w:rsidRPr="00E4397F">
        <w:rPr>
          <w:rFonts w:ascii="Arial" w:hAnsi="Arial" w:cs="Arial"/>
          <w:b/>
        </w:rPr>
        <w:t>CATÁLOGOS</w:t>
      </w:r>
    </w:p>
    <w:p w14:paraId="5650C614" w14:textId="77777777" w:rsidR="00533CB8" w:rsidRDefault="00533CB8" w:rsidP="00533CB8">
      <w:pPr>
        <w:numPr>
          <w:ilvl w:val="1"/>
          <w:numId w:val="31"/>
        </w:numPr>
        <w:tabs>
          <w:tab w:val="left" w:pos="284"/>
          <w:tab w:val="left" w:pos="426"/>
          <w:tab w:val="left" w:pos="567"/>
        </w:tabs>
        <w:jc w:val="both"/>
        <w:rPr>
          <w:rFonts w:ascii="Arial" w:hAnsi="Arial" w:cs="Arial"/>
        </w:rPr>
      </w:pPr>
      <w:proofErr w:type="gramStart"/>
      <w:r>
        <w:rPr>
          <w:rFonts w:ascii="Arial" w:hAnsi="Arial" w:cs="Arial"/>
        </w:rPr>
        <w:t>Deverá(</w:t>
      </w:r>
      <w:proofErr w:type="spellStart"/>
      <w:proofErr w:type="gramEnd"/>
      <w:r>
        <w:rPr>
          <w:rFonts w:ascii="Arial" w:hAnsi="Arial" w:cs="Arial"/>
        </w:rPr>
        <w:t>ão</w:t>
      </w:r>
      <w:proofErr w:type="spellEnd"/>
      <w:r>
        <w:rPr>
          <w:rFonts w:ascii="Arial" w:hAnsi="Arial" w:cs="Arial"/>
        </w:rPr>
        <w:t>) ser apresentado(s) junto com a proposta, sob pena de desclassificação pelo não cumprimento:</w:t>
      </w:r>
    </w:p>
    <w:p w14:paraId="6E2F6630" w14:textId="182C55FD" w:rsidR="00E4397F" w:rsidRPr="00533CB8" w:rsidRDefault="00533CB8" w:rsidP="00533CB8">
      <w:pPr>
        <w:numPr>
          <w:ilvl w:val="2"/>
          <w:numId w:val="31"/>
        </w:numPr>
        <w:tabs>
          <w:tab w:val="left" w:pos="284"/>
          <w:tab w:val="left" w:pos="426"/>
          <w:tab w:val="left" w:pos="567"/>
        </w:tabs>
        <w:jc w:val="both"/>
        <w:rPr>
          <w:rFonts w:ascii="Arial" w:hAnsi="Arial" w:cs="Arial"/>
        </w:rPr>
      </w:pPr>
      <w:r>
        <w:rPr>
          <w:rFonts w:ascii="Arial" w:hAnsi="Arial" w:cs="Arial"/>
        </w:rPr>
        <w:t>C</w:t>
      </w:r>
      <w:r w:rsidR="00E4397F" w:rsidRPr="00533CB8">
        <w:rPr>
          <w:rFonts w:ascii="Arial" w:hAnsi="Arial" w:cs="Arial"/>
        </w:rPr>
        <w:t xml:space="preserve">atálogos técnicos contendo o descritivo do produto ofertado, comprovando as especificações técnicas do edital, </w:t>
      </w:r>
      <w:proofErr w:type="gramStart"/>
      <w:r w:rsidR="00E4397F" w:rsidRPr="00533CB8">
        <w:rPr>
          <w:rFonts w:ascii="Arial" w:hAnsi="Arial" w:cs="Arial"/>
        </w:rPr>
        <w:t>sob pena</w:t>
      </w:r>
      <w:proofErr w:type="gramEnd"/>
      <w:r w:rsidR="00E4397F" w:rsidRPr="00533CB8">
        <w:rPr>
          <w:rFonts w:ascii="Arial" w:hAnsi="Arial" w:cs="Arial"/>
        </w:rPr>
        <w:t xml:space="preserve"> de desclassificação pelo não cumprimento.</w:t>
      </w:r>
    </w:p>
    <w:p w14:paraId="02050418" w14:textId="77777777" w:rsidR="00E4397F" w:rsidRPr="003D7704" w:rsidRDefault="00E4397F" w:rsidP="006D050C">
      <w:pPr>
        <w:jc w:val="both"/>
        <w:rPr>
          <w:rFonts w:ascii="Arial" w:hAnsi="Arial" w:cs="Arial"/>
        </w:rPr>
      </w:pPr>
    </w:p>
    <w:p w14:paraId="2C2B0A0E" w14:textId="6F9C72C2" w:rsidR="005A7635" w:rsidRPr="003D7704" w:rsidRDefault="005A7635" w:rsidP="006D050C">
      <w:pPr>
        <w:ind w:firstLine="567"/>
        <w:jc w:val="both"/>
        <w:rPr>
          <w:rFonts w:ascii="Arial" w:hAnsi="Arial" w:cs="Arial"/>
        </w:rPr>
      </w:pPr>
      <w:r w:rsidRPr="003D7704">
        <w:rPr>
          <w:rFonts w:ascii="Arial" w:hAnsi="Arial" w:cs="Arial"/>
        </w:rPr>
        <w:t>Piracicaba,</w:t>
      </w:r>
      <w:r w:rsidR="00F648E6">
        <w:rPr>
          <w:rFonts w:ascii="Arial" w:hAnsi="Arial" w:cs="Arial"/>
        </w:rPr>
        <w:t xml:space="preserve"> 09 de outubro de </w:t>
      </w:r>
      <w:proofErr w:type="gramStart"/>
      <w:r w:rsidR="00F648E6">
        <w:rPr>
          <w:rFonts w:ascii="Arial" w:hAnsi="Arial" w:cs="Arial"/>
        </w:rPr>
        <w:t>2024</w:t>
      </w:r>
      <w:proofErr w:type="gramEnd"/>
    </w:p>
    <w:p w14:paraId="1C309D6D" w14:textId="77777777" w:rsidR="002A4FAD" w:rsidRPr="003D7704" w:rsidRDefault="002A4FAD" w:rsidP="003D7704">
      <w:pPr>
        <w:rPr>
          <w:rFonts w:ascii="Arial" w:hAnsi="Arial" w:cs="Arial"/>
        </w:rPr>
      </w:pPr>
    </w:p>
    <w:p w14:paraId="0A0604EF" w14:textId="69F4C60F" w:rsidR="005A7635" w:rsidRPr="003D7704" w:rsidRDefault="00381FEC" w:rsidP="003D7704">
      <w:pPr>
        <w:jc w:val="center"/>
        <w:rPr>
          <w:rFonts w:ascii="Arial" w:hAnsi="Arial" w:cs="Arial"/>
          <w:b/>
        </w:rPr>
      </w:pPr>
      <w:r>
        <w:rPr>
          <w:rFonts w:ascii="Arial" w:hAnsi="Arial" w:cs="Arial"/>
          <w:b/>
        </w:rPr>
        <w:t xml:space="preserve">Thiago Luiz </w:t>
      </w:r>
      <w:proofErr w:type="spellStart"/>
      <w:r>
        <w:rPr>
          <w:rFonts w:ascii="Arial" w:hAnsi="Arial" w:cs="Arial"/>
          <w:b/>
        </w:rPr>
        <w:t>Araujo</w:t>
      </w:r>
      <w:proofErr w:type="spellEnd"/>
      <w:r>
        <w:rPr>
          <w:rFonts w:ascii="Arial" w:hAnsi="Arial" w:cs="Arial"/>
          <w:b/>
        </w:rPr>
        <w:t xml:space="preserve"> Santos</w:t>
      </w:r>
    </w:p>
    <w:p w14:paraId="7393F383" w14:textId="2C5CF72A" w:rsidR="00863310" w:rsidRDefault="005A7635" w:rsidP="003D7704">
      <w:pPr>
        <w:jc w:val="center"/>
        <w:rPr>
          <w:highlight w:val="yellow"/>
        </w:rPr>
      </w:pPr>
      <w:r w:rsidRPr="003D7704">
        <w:rPr>
          <w:rFonts w:ascii="Arial" w:hAnsi="Arial" w:cs="Arial"/>
          <w:b/>
        </w:rPr>
        <w:t>Chef</w:t>
      </w:r>
      <w:bookmarkStart w:id="1" w:name="_GoBack_Copia_1"/>
      <w:bookmarkEnd w:id="1"/>
      <w:r w:rsidRPr="003D7704">
        <w:rPr>
          <w:rFonts w:ascii="Arial" w:hAnsi="Arial" w:cs="Arial"/>
          <w:b/>
        </w:rPr>
        <w:t>e d</w:t>
      </w:r>
      <w:r w:rsidR="00381FEC">
        <w:rPr>
          <w:rFonts w:ascii="Arial" w:hAnsi="Arial" w:cs="Arial"/>
          <w:b/>
        </w:rPr>
        <w:t>o Setor de Dispensa de Licitações</w:t>
      </w:r>
      <w:r w:rsidR="00863310">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 xml:space="preserve">deverão se cadastrar, para obtenção do </w:t>
      </w:r>
      <w:proofErr w:type="spellStart"/>
      <w:r w:rsidRPr="00AC3F72">
        <w:rPr>
          <w:b w:val="0"/>
          <w:sz w:val="20"/>
          <w:szCs w:val="20"/>
        </w:rPr>
        <w:t>login</w:t>
      </w:r>
      <w:proofErr w:type="spellEnd"/>
      <w:r w:rsidRPr="00AC3F72">
        <w:rPr>
          <w:b w:val="0"/>
          <w:sz w:val="20"/>
          <w:szCs w:val="20"/>
        </w:rPr>
        <w:t xml:space="preserve">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w:t>
      </w:r>
      <w:proofErr w:type="spellStart"/>
      <w:r w:rsidRPr="00AC3F72">
        <w:rPr>
          <w:b w:val="0"/>
          <w:sz w:val="20"/>
          <w:szCs w:val="20"/>
        </w:rPr>
        <w:t>login</w:t>
      </w:r>
      <w:proofErr w:type="spellEnd"/>
      <w:r w:rsidRPr="00AC3F72">
        <w:rPr>
          <w:b w:val="0"/>
          <w:sz w:val="20"/>
          <w:szCs w:val="20"/>
        </w:rPr>
        <w:t xml:space="preserve">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1B42A" w14:textId="77777777" w:rsidR="00437D3B" w:rsidRDefault="00437D3B">
      <w:r>
        <w:separator/>
      </w:r>
    </w:p>
  </w:endnote>
  <w:endnote w:type="continuationSeparator" w:id="0">
    <w:p w14:paraId="790B118B" w14:textId="77777777" w:rsidR="00437D3B" w:rsidRDefault="00437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437D3B" w:rsidRDefault="00437D3B">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104DB9F0" w:rsidR="00437D3B" w:rsidRDefault="00437D3B">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CD6BFC">
      <w:rPr>
        <w:rFonts w:ascii="Arial" w:hAnsi="Arial" w:cs="Arial"/>
        <w:sz w:val="16"/>
      </w:rPr>
      <w:t>212</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2B36AA">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2B36AA">
      <w:rPr>
        <w:rFonts w:ascii="Arial" w:hAnsi="Arial" w:cs="Arial"/>
        <w:b/>
        <w:noProof/>
        <w:sz w:val="16"/>
      </w:rPr>
      <w:t>12</w:t>
    </w:r>
    <w:r>
      <w:rPr>
        <w:rFonts w:ascii="Arial" w:hAnsi="Arial" w:cs="Arial"/>
        <w:b/>
        <w:sz w:val="16"/>
      </w:rPr>
      <w:fldChar w:fldCharType="end"/>
    </w:r>
  </w:p>
  <w:p w14:paraId="23763430" w14:textId="77777777" w:rsidR="00437D3B" w:rsidRDefault="00437D3B">
    <w:pPr>
      <w:ind w:left="3346"/>
      <w:rPr>
        <w:rFonts w:ascii="Arial" w:hAnsi="Arial" w:cs="Arial"/>
        <w:sz w:val="4"/>
        <w:szCs w:val="4"/>
      </w:rPr>
    </w:pPr>
  </w:p>
  <w:p w14:paraId="08BCE4CB" w14:textId="77777777" w:rsidR="00437D3B" w:rsidRDefault="00437D3B">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437D3B" w:rsidRDefault="00437D3B">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437D3B" w:rsidRDefault="00437D3B">
    <w:pPr>
      <w:jc w:val="center"/>
    </w:pPr>
  </w:p>
  <w:p w14:paraId="79CF01DA" w14:textId="77777777" w:rsidR="00437D3B" w:rsidRDefault="00437D3B">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93157" w14:textId="77777777" w:rsidR="00437D3B" w:rsidRDefault="00437D3B">
      <w:r>
        <w:separator/>
      </w:r>
    </w:p>
  </w:footnote>
  <w:footnote w:type="continuationSeparator" w:id="0">
    <w:p w14:paraId="420E346D" w14:textId="77777777" w:rsidR="00437D3B" w:rsidRDefault="00437D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6C40ACC" w:rsidR="00437D3B" w:rsidRDefault="00437D3B">
    <w:pPr>
      <w:pStyle w:val="Cabealho"/>
    </w:pPr>
    <w:r>
      <w:rPr>
        <w:noProof/>
        <w:lang w:eastAsia="pt-BR"/>
      </w:rPr>
      <w:drawing>
        <wp:anchor distT="0" distB="0" distL="114300" distR="114300" simplePos="0" relativeHeight="251658240" behindDoc="1" locked="0" layoutInCell="1" allowOverlap="1" wp14:anchorId="3D22C44B" wp14:editId="46CB354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6C153C7"/>
    <w:multiLevelType w:val="multilevel"/>
    <w:tmpl w:val="BCD26628"/>
    <w:numStyleLink w:val="PrefPira"/>
  </w:abstractNum>
  <w:abstractNum w:abstractNumId="11">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0">
    <w:nsid w:val="79DA6924"/>
    <w:multiLevelType w:val="multilevel"/>
    <w:tmpl w:val="BCD26628"/>
    <w:numStyleLink w:val="PrefPira"/>
  </w:abstractNum>
  <w:abstractNum w:abstractNumId="21">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4"/>
  </w:num>
  <w:num w:numId="3">
    <w:abstractNumId w:val="14"/>
  </w:num>
  <w:num w:numId="4">
    <w:abstractNumId w:val="7"/>
  </w:num>
  <w:num w:numId="5">
    <w:abstractNumId w:val="3"/>
  </w:num>
  <w:num w:numId="6">
    <w:abstractNumId w:val="7"/>
    <w:lvlOverride w:ilvl="0">
      <w:startOverride w:val="1"/>
    </w:lvlOverride>
  </w:num>
  <w:num w:numId="7">
    <w:abstractNumId w:val="7"/>
  </w:num>
  <w:num w:numId="8">
    <w:abstractNumId w:val="7"/>
  </w:num>
  <w:num w:numId="9">
    <w:abstractNumId w:val="7"/>
  </w:num>
  <w:num w:numId="10">
    <w:abstractNumId w:val="7"/>
    <w:lvlOverride w:ilvl="0">
      <w:startOverride w:val="1"/>
    </w:lvlOverride>
  </w:num>
  <w:num w:numId="11">
    <w:abstractNumId w:val="7"/>
  </w:num>
  <w:num w:numId="12">
    <w:abstractNumId w:val="7"/>
  </w:num>
  <w:num w:numId="13">
    <w:abstractNumId w:val="7"/>
  </w:num>
  <w:num w:numId="14">
    <w:abstractNumId w:val="2"/>
  </w:num>
  <w:num w:numId="15">
    <w:abstractNumId w:val="15"/>
  </w:num>
  <w:num w:numId="16">
    <w:abstractNumId w:val="9"/>
  </w:num>
  <w:num w:numId="17">
    <w:abstractNumId w:val="8"/>
  </w:num>
  <w:num w:numId="18">
    <w:abstractNumId w:val="17"/>
  </w:num>
  <w:num w:numId="19">
    <w:abstractNumId w:val="11"/>
  </w:num>
  <w:num w:numId="20">
    <w:abstractNumId w:val="12"/>
  </w:num>
  <w:num w:numId="21">
    <w:abstractNumId w:val="21"/>
  </w:num>
  <w:num w:numId="22">
    <w:abstractNumId w:val="13"/>
  </w:num>
  <w:num w:numId="23">
    <w:abstractNumId w:val="18"/>
  </w:num>
  <w:num w:numId="24">
    <w:abstractNumId w:val="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1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71DC3"/>
    <w:rsid w:val="00091940"/>
    <w:rsid w:val="000A4CA5"/>
    <w:rsid w:val="000B0DFD"/>
    <w:rsid w:val="000B52B1"/>
    <w:rsid w:val="000D000B"/>
    <w:rsid w:val="000E3C87"/>
    <w:rsid w:val="001126B4"/>
    <w:rsid w:val="001B7469"/>
    <w:rsid w:val="001D1799"/>
    <w:rsid w:val="001D51EC"/>
    <w:rsid w:val="00202AAF"/>
    <w:rsid w:val="0022798D"/>
    <w:rsid w:val="00242A2A"/>
    <w:rsid w:val="00251270"/>
    <w:rsid w:val="00277FA8"/>
    <w:rsid w:val="002A4FAD"/>
    <w:rsid w:val="002B36AA"/>
    <w:rsid w:val="002C7063"/>
    <w:rsid w:val="002D4713"/>
    <w:rsid w:val="002E5284"/>
    <w:rsid w:val="00316B2C"/>
    <w:rsid w:val="00367D81"/>
    <w:rsid w:val="00381FEC"/>
    <w:rsid w:val="0039509F"/>
    <w:rsid w:val="003A0C14"/>
    <w:rsid w:val="003A0CA6"/>
    <w:rsid w:val="003B3EC7"/>
    <w:rsid w:val="003B5A2D"/>
    <w:rsid w:val="003D7704"/>
    <w:rsid w:val="00437D3B"/>
    <w:rsid w:val="0046120C"/>
    <w:rsid w:val="00463FF4"/>
    <w:rsid w:val="00486748"/>
    <w:rsid w:val="004A33DC"/>
    <w:rsid w:val="004D66E1"/>
    <w:rsid w:val="004E2C7E"/>
    <w:rsid w:val="004F1869"/>
    <w:rsid w:val="0052088F"/>
    <w:rsid w:val="00533CB8"/>
    <w:rsid w:val="00536B15"/>
    <w:rsid w:val="00541F1D"/>
    <w:rsid w:val="00580B30"/>
    <w:rsid w:val="00597ADF"/>
    <w:rsid w:val="005A419C"/>
    <w:rsid w:val="005A7635"/>
    <w:rsid w:val="005C2F62"/>
    <w:rsid w:val="005F70E5"/>
    <w:rsid w:val="00620DAA"/>
    <w:rsid w:val="00632AC3"/>
    <w:rsid w:val="006715EA"/>
    <w:rsid w:val="00684552"/>
    <w:rsid w:val="006850BA"/>
    <w:rsid w:val="006A77A1"/>
    <w:rsid w:val="006D050C"/>
    <w:rsid w:val="006E4BE5"/>
    <w:rsid w:val="0071141F"/>
    <w:rsid w:val="00750404"/>
    <w:rsid w:val="00771361"/>
    <w:rsid w:val="007733E6"/>
    <w:rsid w:val="007A0908"/>
    <w:rsid w:val="007C28D6"/>
    <w:rsid w:val="00801B9B"/>
    <w:rsid w:val="00803463"/>
    <w:rsid w:val="00834AFC"/>
    <w:rsid w:val="00835EB9"/>
    <w:rsid w:val="008568BB"/>
    <w:rsid w:val="00862073"/>
    <w:rsid w:val="00863310"/>
    <w:rsid w:val="00874F32"/>
    <w:rsid w:val="00892409"/>
    <w:rsid w:val="008B309D"/>
    <w:rsid w:val="008D5B9A"/>
    <w:rsid w:val="00941432"/>
    <w:rsid w:val="009655B9"/>
    <w:rsid w:val="00970BA7"/>
    <w:rsid w:val="0097291B"/>
    <w:rsid w:val="00972B15"/>
    <w:rsid w:val="009A1B20"/>
    <w:rsid w:val="009A5D5C"/>
    <w:rsid w:val="009B2FD4"/>
    <w:rsid w:val="009B6467"/>
    <w:rsid w:val="009D684C"/>
    <w:rsid w:val="009E5B8B"/>
    <w:rsid w:val="00A0023A"/>
    <w:rsid w:val="00A1020B"/>
    <w:rsid w:val="00A2632F"/>
    <w:rsid w:val="00A3592F"/>
    <w:rsid w:val="00A65B45"/>
    <w:rsid w:val="00A70C3D"/>
    <w:rsid w:val="00A96387"/>
    <w:rsid w:val="00AA2640"/>
    <w:rsid w:val="00AA2FAD"/>
    <w:rsid w:val="00AB7537"/>
    <w:rsid w:val="00AC3F72"/>
    <w:rsid w:val="00AF0F8A"/>
    <w:rsid w:val="00AF38D8"/>
    <w:rsid w:val="00B100EA"/>
    <w:rsid w:val="00B14E43"/>
    <w:rsid w:val="00B16DC1"/>
    <w:rsid w:val="00B25669"/>
    <w:rsid w:val="00BD3523"/>
    <w:rsid w:val="00BF00AC"/>
    <w:rsid w:val="00BF3504"/>
    <w:rsid w:val="00C04563"/>
    <w:rsid w:val="00C21BAE"/>
    <w:rsid w:val="00C7717A"/>
    <w:rsid w:val="00CA4323"/>
    <w:rsid w:val="00CD0E3E"/>
    <w:rsid w:val="00CD6BFC"/>
    <w:rsid w:val="00D44257"/>
    <w:rsid w:val="00D56BC5"/>
    <w:rsid w:val="00D6539F"/>
    <w:rsid w:val="00DB19B2"/>
    <w:rsid w:val="00DC4724"/>
    <w:rsid w:val="00DE5AD1"/>
    <w:rsid w:val="00DF77A2"/>
    <w:rsid w:val="00E04502"/>
    <w:rsid w:val="00E205B8"/>
    <w:rsid w:val="00E20CF9"/>
    <w:rsid w:val="00E23CCB"/>
    <w:rsid w:val="00E4397F"/>
    <w:rsid w:val="00E47838"/>
    <w:rsid w:val="00E57570"/>
    <w:rsid w:val="00EF1C9E"/>
    <w:rsid w:val="00EF2A99"/>
    <w:rsid w:val="00F34AB0"/>
    <w:rsid w:val="00F37AB5"/>
    <w:rsid w:val="00F424AC"/>
    <w:rsid w:val="00F45B5E"/>
    <w:rsid w:val="00F579C6"/>
    <w:rsid w:val="00F633AB"/>
    <w:rsid w:val="00F648E6"/>
    <w:rsid w:val="00F905E5"/>
    <w:rsid w:val="00F94693"/>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334726047">
      <w:bodyDiv w:val="1"/>
      <w:marLeft w:val="0"/>
      <w:marRight w:val="0"/>
      <w:marTop w:val="0"/>
      <w:marBottom w:val="0"/>
      <w:divBdr>
        <w:top w:val="none" w:sz="0" w:space="0" w:color="auto"/>
        <w:left w:val="none" w:sz="0" w:space="0" w:color="auto"/>
        <w:bottom w:val="none" w:sz="0" w:space="0" w:color="auto"/>
        <w:right w:val="none" w:sz="0" w:space="0" w:color="auto"/>
      </w:divBdr>
    </w:div>
    <w:div w:id="1364208377">
      <w:bodyDiv w:val="1"/>
      <w:marLeft w:val="0"/>
      <w:marRight w:val="0"/>
      <w:marTop w:val="0"/>
      <w:marBottom w:val="0"/>
      <w:divBdr>
        <w:top w:val="none" w:sz="0" w:space="0" w:color="auto"/>
        <w:left w:val="none" w:sz="0" w:space="0" w:color="auto"/>
        <w:bottom w:val="none" w:sz="0" w:space="0" w:color="auto"/>
        <w:right w:val="none" w:sz="0" w:space="0" w:color="auto"/>
      </w:divBdr>
    </w:div>
    <w:div w:id="1461873281">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49988525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2006/documentManagement/types"/>
    <ds:schemaRef ds:uri="http://purl.org/dc/elements/1.1/"/>
    <ds:schemaRef ds:uri="71763c0a-43a9-4215-9c1e-ac13867d38db"/>
    <ds:schemaRef ds:uri="http://schemas.microsoft.com/office/infopath/2007/PartnerControls"/>
    <ds:schemaRef ds:uri="http://purl.org/dc/term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4DA7AE57-BBD9-4D8F-8614-B79523640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5213</Words>
  <Characters>28154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16</cp:revision>
  <cp:lastPrinted>2023-08-30T16:56:00Z</cp:lastPrinted>
  <dcterms:created xsi:type="dcterms:W3CDTF">2024-10-09T17:52:00Z</dcterms:created>
  <dcterms:modified xsi:type="dcterms:W3CDTF">2024-10-09T18:22:00Z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