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526B8C9D"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6D6DA3">
        <w:rPr>
          <w:b/>
          <w:color w:val="auto"/>
          <w:sz w:val="20"/>
          <w:szCs w:val="20"/>
          <w:lang w:val="pt-BR"/>
        </w:rPr>
        <w:t>3</w:t>
      </w:r>
      <w:r w:rsidR="00FF625E">
        <w:rPr>
          <w:b/>
          <w:color w:val="auto"/>
          <w:sz w:val="20"/>
          <w:szCs w:val="20"/>
          <w:lang w:val="pt-BR"/>
        </w:rPr>
        <w:t>7</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rsidP="00321D73">
      <w:pPr>
        <w:pStyle w:val="Recuodecorpodetexto"/>
        <w:widowControl w:val="0"/>
        <w:tabs>
          <w:tab w:val="left" w:pos="284"/>
        </w:tabs>
        <w:overflowPunct w:val="0"/>
        <w:spacing w:line="360" w:lineRule="auto"/>
        <w:rPr>
          <w:color w:val="auto"/>
          <w:sz w:val="20"/>
          <w:szCs w:val="20"/>
          <w:lang w:val="pt-BR"/>
        </w:rPr>
      </w:pPr>
    </w:p>
    <w:p w14:paraId="039B0F3F" w14:textId="040CC306" w:rsidR="00A70C3D" w:rsidRPr="003B5A2D" w:rsidRDefault="00A65B45" w:rsidP="00321D73">
      <w:pPr>
        <w:pStyle w:val="Recuodecorpodetexto"/>
        <w:widowControl w:val="0"/>
        <w:numPr>
          <w:ilvl w:val="0"/>
          <w:numId w:val="5"/>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EE334D">
        <w:rPr>
          <w:b/>
          <w:color w:val="auto"/>
          <w:sz w:val="20"/>
          <w:szCs w:val="20"/>
          <w:lang w:val="pt-BR"/>
        </w:rPr>
        <w:t>17</w:t>
      </w:r>
      <w:r w:rsidR="00875B19">
        <w:rPr>
          <w:b/>
          <w:color w:val="auto"/>
          <w:sz w:val="20"/>
          <w:szCs w:val="20"/>
          <w:lang w:val="pt-BR"/>
        </w:rPr>
        <w:t>.</w:t>
      </w:r>
      <w:bookmarkStart w:id="0" w:name="_GoBack"/>
      <w:bookmarkEnd w:id="0"/>
      <w:r w:rsidR="00972602">
        <w:rPr>
          <w:b/>
          <w:color w:val="auto"/>
          <w:sz w:val="20"/>
          <w:szCs w:val="20"/>
          <w:lang w:val="pt-BR"/>
        </w:rPr>
        <w:t>988</w:t>
      </w:r>
      <w:r w:rsidR="00EE334D">
        <w:rPr>
          <w:b/>
          <w:color w:val="auto"/>
          <w:sz w:val="20"/>
          <w:szCs w:val="20"/>
          <w:lang w:val="pt-BR"/>
        </w:rPr>
        <w:t>/2024</w:t>
      </w:r>
    </w:p>
    <w:p w14:paraId="6EA49F27" w14:textId="0E6F5AC1" w:rsidR="003B5A2D" w:rsidRPr="00DC4724" w:rsidRDefault="003B5A2D" w:rsidP="00321D73">
      <w:pPr>
        <w:pStyle w:val="Recuodecorpodetexto"/>
        <w:widowControl w:val="0"/>
        <w:numPr>
          <w:ilvl w:val="0"/>
          <w:numId w:val="5"/>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EE334D">
        <w:rPr>
          <w:color w:val="auto"/>
          <w:sz w:val="20"/>
          <w:szCs w:val="20"/>
          <w:lang w:val="pt-BR"/>
        </w:rPr>
        <w:t>2</w:t>
      </w:r>
      <w:r w:rsidR="007A32D0">
        <w:rPr>
          <w:color w:val="auto"/>
          <w:sz w:val="20"/>
          <w:szCs w:val="20"/>
          <w:lang w:val="pt-BR"/>
        </w:rPr>
        <w:t>3</w:t>
      </w:r>
      <w:r w:rsidR="00FA3416">
        <w:rPr>
          <w:color w:val="auto"/>
          <w:sz w:val="20"/>
          <w:szCs w:val="20"/>
          <w:lang w:val="pt-BR"/>
        </w:rPr>
        <w:t>/</w:t>
      </w:r>
      <w:r w:rsidR="00EE334D">
        <w:rPr>
          <w:color w:val="auto"/>
          <w:sz w:val="20"/>
          <w:szCs w:val="20"/>
          <w:lang w:val="pt-BR"/>
        </w:rPr>
        <w:t>02</w:t>
      </w:r>
      <w:r w:rsidR="00FA3416">
        <w:rPr>
          <w:color w:val="auto"/>
          <w:sz w:val="20"/>
          <w:szCs w:val="20"/>
          <w:lang w:val="pt-BR"/>
        </w:rPr>
        <w:t>/</w:t>
      </w:r>
      <w:r w:rsidR="00EE334D">
        <w:rPr>
          <w:color w:val="auto"/>
          <w:sz w:val="20"/>
          <w:szCs w:val="20"/>
          <w:lang w:val="pt-BR"/>
        </w:rPr>
        <w:t>2024</w:t>
      </w:r>
      <w:r w:rsidR="00EF2A99">
        <w:rPr>
          <w:color w:val="auto"/>
          <w:sz w:val="20"/>
          <w:szCs w:val="20"/>
          <w:lang w:val="pt-BR"/>
        </w:rPr>
        <w:t xml:space="preserve"> </w:t>
      </w:r>
      <w:r w:rsidR="00FA3416">
        <w:rPr>
          <w:color w:val="auto"/>
          <w:sz w:val="20"/>
          <w:szCs w:val="20"/>
          <w:lang w:val="pt-BR"/>
        </w:rPr>
        <w:t xml:space="preserve">– </w:t>
      </w:r>
      <w:r w:rsidR="00EE334D">
        <w:rPr>
          <w:color w:val="auto"/>
          <w:sz w:val="20"/>
          <w:szCs w:val="20"/>
          <w:lang w:val="pt-BR"/>
        </w:rPr>
        <w:t>0</w:t>
      </w:r>
      <w:r w:rsidR="00FA3416">
        <w:rPr>
          <w:color w:val="auto"/>
          <w:sz w:val="20"/>
          <w:szCs w:val="20"/>
          <w:lang w:val="pt-BR"/>
        </w:rPr>
        <w:t>8</w:t>
      </w:r>
      <w:r w:rsidR="00EE334D">
        <w:rPr>
          <w:color w:val="auto"/>
          <w:sz w:val="20"/>
          <w:szCs w:val="20"/>
          <w:lang w:val="pt-BR"/>
        </w:rPr>
        <w:t>:00</w:t>
      </w:r>
      <w:r w:rsidR="00FA3416">
        <w:rPr>
          <w:color w:val="auto"/>
          <w:sz w:val="20"/>
          <w:szCs w:val="20"/>
          <w:lang w:val="pt-BR"/>
        </w:rPr>
        <w:t>h</w:t>
      </w:r>
    </w:p>
    <w:p w14:paraId="3C7A8F02" w14:textId="59512D4B" w:rsidR="00A70C3D" w:rsidRPr="00367D81" w:rsidRDefault="00FA3416" w:rsidP="00321D73">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EE334D">
        <w:rPr>
          <w:color w:val="auto"/>
          <w:sz w:val="20"/>
          <w:szCs w:val="20"/>
          <w:lang w:val="pt-BR"/>
        </w:rPr>
        <w:t>2</w:t>
      </w:r>
      <w:r w:rsidR="007A32D0">
        <w:rPr>
          <w:color w:val="auto"/>
          <w:sz w:val="20"/>
          <w:szCs w:val="20"/>
          <w:lang w:val="pt-BR"/>
        </w:rPr>
        <w:t>3</w:t>
      </w:r>
      <w:r w:rsidR="00EE334D">
        <w:rPr>
          <w:color w:val="auto"/>
          <w:sz w:val="20"/>
          <w:szCs w:val="20"/>
          <w:lang w:val="pt-BR"/>
        </w:rPr>
        <w:t>/02/2024 – 09:00h</w:t>
      </w:r>
    </w:p>
    <w:p w14:paraId="44CD12AC" w14:textId="2746F824" w:rsidR="00A70C3D" w:rsidRPr="00367D81" w:rsidRDefault="00FA3416" w:rsidP="00321D73">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EE334D">
        <w:rPr>
          <w:color w:val="auto"/>
          <w:sz w:val="20"/>
          <w:szCs w:val="20"/>
          <w:lang w:val="pt-BR"/>
        </w:rPr>
        <w:t>2</w:t>
      </w:r>
      <w:r w:rsidR="007A32D0">
        <w:rPr>
          <w:color w:val="auto"/>
          <w:sz w:val="20"/>
          <w:szCs w:val="20"/>
          <w:lang w:val="pt-BR"/>
        </w:rPr>
        <w:t>3</w:t>
      </w:r>
      <w:r w:rsidR="00EE334D">
        <w:rPr>
          <w:color w:val="auto"/>
          <w:sz w:val="20"/>
          <w:szCs w:val="20"/>
          <w:lang w:val="pt-BR"/>
        </w:rPr>
        <w:t>/02/2024 – 15:00h</w:t>
      </w:r>
    </w:p>
    <w:p w14:paraId="0A522D40" w14:textId="77777777" w:rsidR="00A70C3D" w:rsidRPr="007C28D6" w:rsidRDefault="00A65B45" w:rsidP="00321D73">
      <w:pPr>
        <w:pStyle w:val="Recuodecorpodetexto"/>
        <w:widowControl w:val="0"/>
        <w:numPr>
          <w:ilvl w:val="0"/>
          <w:numId w:val="5"/>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4D1D602E" w:rsidR="00367D81" w:rsidRPr="00A75BF1" w:rsidRDefault="00A65B45" w:rsidP="00417A16">
      <w:pPr>
        <w:numPr>
          <w:ilvl w:val="0"/>
          <w:numId w:val="47"/>
        </w:numPr>
        <w:tabs>
          <w:tab w:val="left" w:pos="284"/>
        </w:tabs>
        <w:spacing w:line="276" w:lineRule="auto"/>
        <w:jc w:val="both"/>
        <w:rPr>
          <w:rFonts w:ascii="Arial" w:hAnsi="Arial" w:cs="Arial"/>
        </w:rPr>
      </w:pPr>
      <w:r w:rsidRPr="00A75BF1">
        <w:rPr>
          <w:rFonts w:ascii="Arial" w:hAnsi="Arial" w:cs="Arial"/>
        </w:rPr>
        <w:t>Objeto:</w:t>
      </w:r>
      <w:r w:rsidR="00EE334D" w:rsidRPr="00A75BF1">
        <w:rPr>
          <w:rFonts w:ascii="Arial" w:hAnsi="Arial" w:cs="Arial"/>
        </w:rPr>
        <w:t xml:space="preserve"> </w:t>
      </w:r>
      <w:r w:rsidR="00D82262" w:rsidRPr="00A75BF1">
        <w:rPr>
          <w:rFonts w:ascii="Arial" w:hAnsi="Arial" w:cs="Arial"/>
        </w:rPr>
        <w:t xml:space="preserve">Aquisição de tintas e materiais de pintura, para atender a necessidade do Centro </w:t>
      </w:r>
      <w:proofErr w:type="gramStart"/>
      <w:r w:rsidR="00D82262" w:rsidRPr="00A75BF1">
        <w:rPr>
          <w:rFonts w:ascii="Arial" w:hAnsi="Arial" w:cs="Arial"/>
        </w:rPr>
        <w:t>Cívico</w:t>
      </w:r>
      <w:proofErr w:type="gramEnd"/>
    </w:p>
    <w:p w14:paraId="20400EDD" w14:textId="72F23BD1" w:rsidR="00EF2A99" w:rsidRPr="00A75BF1" w:rsidRDefault="00A65B45" w:rsidP="00417A16">
      <w:pPr>
        <w:numPr>
          <w:ilvl w:val="0"/>
          <w:numId w:val="47"/>
        </w:numPr>
        <w:tabs>
          <w:tab w:val="left" w:pos="284"/>
        </w:tabs>
        <w:spacing w:line="276" w:lineRule="auto"/>
        <w:jc w:val="both"/>
        <w:rPr>
          <w:rFonts w:ascii="Arial" w:hAnsi="Arial" w:cs="Arial"/>
        </w:rPr>
      </w:pPr>
      <w:r w:rsidRPr="00A75BF1">
        <w:rPr>
          <w:rFonts w:ascii="Arial" w:hAnsi="Arial" w:cs="Arial"/>
        </w:rPr>
        <w:t xml:space="preserve">Unidade Requisitante: </w:t>
      </w:r>
      <w:r w:rsidR="00D82262" w:rsidRPr="00A75BF1">
        <w:rPr>
          <w:rFonts w:ascii="Arial" w:hAnsi="Arial" w:cs="Arial"/>
        </w:rPr>
        <w:t>Secretaria Municipal de Administração</w:t>
      </w:r>
      <w:r w:rsidR="00EE334D" w:rsidRPr="00A75BF1">
        <w:rPr>
          <w:rFonts w:ascii="Arial" w:hAnsi="Arial" w:cs="Arial"/>
        </w:rPr>
        <w:t>.</w:t>
      </w:r>
    </w:p>
    <w:p w14:paraId="26E74048" w14:textId="71C29D84" w:rsidR="00EF2A99" w:rsidRPr="00A75BF1" w:rsidRDefault="00A65B45" w:rsidP="00417A16">
      <w:pPr>
        <w:numPr>
          <w:ilvl w:val="0"/>
          <w:numId w:val="47"/>
        </w:numPr>
        <w:tabs>
          <w:tab w:val="left" w:pos="284"/>
        </w:tabs>
        <w:spacing w:line="276" w:lineRule="auto"/>
        <w:jc w:val="both"/>
        <w:rPr>
          <w:rFonts w:ascii="Arial" w:hAnsi="Arial" w:cs="Arial"/>
        </w:rPr>
      </w:pPr>
      <w:r w:rsidRPr="00A75BF1">
        <w:rPr>
          <w:rFonts w:ascii="Arial" w:hAnsi="Arial" w:cs="Arial"/>
        </w:rPr>
        <w:t>Fonte de recursos:</w:t>
      </w:r>
      <w:r w:rsidR="00E20CF9" w:rsidRPr="00A75BF1">
        <w:rPr>
          <w:rFonts w:ascii="Arial" w:hAnsi="Arial" w:cs="Arial"/>
        </w:rPr>
        <w:t xml:space="preserve"> </w:t>
      </w:r>
      <w:r w:rsidR="00EE334D" w:rsidRPr="00A75BF1">
        <w:rPr>
          <w:rFonts w:ascii="Arial" w:hAnsi="Arial" w:cs="Arial"/>
        </w:rPr>
        <w:t xml:space="preserve">Tesouro: 0101011000 </w:t>
      </w:r>
      <w:r w:rsidR="00D82262" w:rsidRPr="00A75BF1">
        <w:rPr>
          <w:rFonts w:ascii="Arial" w:hAnsi="Arial" w:cs="Arial"/>
        </w:rPr>
        <w:t xml:space="preserve">- </w:t>
      </w:r>
      <w:r w:rsidR="00EE334D" w:rsidRPr="00A75BF1">
        <w:rPr>
          <w:rFonts w:ascii="Arial" w:hAnsi="Arial" w:cs="Arial"/>
        </w:rPr>
        <w:t xml:space="preserve">Dotação orçamentária: </w:t>
      </w:r>
      <w:r w:rsidR="00D82262" w:rsidRPr="00A75BF1">
        <w:rPr>
          <w:rFonts w:ascii="Arial" w:hAnsi="Arial" w:cs="Arial"/>
        </w:rPr>
        <w:t>04.125.0005.2040.0000</w:t>
      </w:r>
    </w:p>
    <w:p w14:paraId="75131382" w14:textId="277DA808" w:rsidR="00A70C3D" w:rsidRPr="005710B3" w:rsidRDefault="00A65B45" w:rsidP="00417A16">
      <w:pPr>
        <w:numPr>
          <w:ilvl w:val="0"/>
          <w:numId w:val="47"/>
        </w:numPr>
        <w:tabs>
          <w:tab w:val="left" w:pos="284"/>
        </w:tabs>
        <w:spacing w:line="276" w:lineRule="auto"/>
        <w:jc w:val="both"/>
        <w:rPr>
          <w:rFonts w:ascii="Arial" w:hAnsi="Arial" w:cs="Arial"/>
          <w:b/>
        </w:rPr>
      </w:pPr>
      <w:r w:rsidRPr="00A75BF1">
        <w:rPr>
          <w:rFonts w:ascii="Arial" w:hAnsi="Arial" w:cs="Arial"/>
        </w:rPr>
        <w:t>Valor estimado da contratação:</w:t>
      </w:r>
      <w:r w:rsidR="00D82262" w:rsidRPr="00A75BF1">
        <w:rPr>
          <w:rFonts w:ascii="Arial" w:hAnsi="Arial" w:cs="Arial"/>
        </w:rPr>
        <w:t xml:space="preserve"> </w:t>
      </w:r>
      <w:r w:rsidR="00D82262" w:rsidRPr="005710B3">
        <w:rPr>
          <w:rFonts w:ascii="Arial" w:hAnsi="Arial" w:cs="Arial"/>
          <w:b/>
        </w:rPr>
        <w:t xml:space="preserve">R$ 9.544,59 (Nove mil e quinhentos e quarenta e quatro reais e </w:t>
      </w:r>
      <w:proofErr w:type="spellStart"/>
      <w:r w:rsidR="00D82262" w:rsidRPr="005710B3">
        <w:rPr>
          <w:rFonts w:ascii="Arial" w:hAnsi="Arial" w:cs="Arial"/>
          <w:b/>
        </w:rPr>
        <w:t>cinqüenta</w:t>
      </w:r>
      <w:proofErr w:type="spellEnd"/>
      <w:r w:rsidR="00D82262" w:rsidRPr="005710B3">
        <w:rPr>
          <w:rFonts w:ascii="Arial" w:hAnsi="Arial" w:cs="Arial"/>
          <w:b/>
        </w:rPr>
        <w:t xml:space="preserve"> e nove centavos)</w:t>
      </w:r>
      <w:r w:rsidR="00EE334D" w:rsidRPr="005710B3">
        <w:rPr>
          <w:rFonts w:ascii="Arial" w:hAnsi="Arial" w:cs="Arial"/>
          <w:b/>
        </w:rPr>
        <w:t>.</w:t>
      </w:r>
    </w:p>
    <w:p w14:paraId="77E0692B" w14:textId="0DAA330D" w:rsidR="00A70C3D" w:rsidRPr="00A75BF1" w:rsidRDefault="00A65B45" w:rsidP="00417A16">
      <w:pPr>
        <w:numPr>
          <w:ilvl w:val="0"/>
          <w:numId w:val="47"/>
        </w:numPr>
        <w:tabs>
          <w:tab w:val="left" w:pos="284"/>
        </w:tabs>
        <w:spacing w:line="276" w:lineRule="auto"/>
        <w:jc w:val="both"/>
        <w:rPr>
          <w:rFonts w:ascii="Arial" w:hAnsi="Arial" w:cs="Arial"/>
        </w:rPr>
      </w:pPr>
      <w:r w:rsidRPr="00A75BF1">
        <w:rPr>
          <w:rFonts w:ascii="Arial" w:hAnsi="Arial" w:cs="Arial"/>
        </w:rPr>
        <w:t xml:space="preserve">Prazo de contratação: </w:t>
      </w:r>
      <w:r w:rsidR="00EE334D" w:rsidRPr="00A75BF1">
        <w:rPr>
          <w:rFonts w:ascii="Arial" w:hAnsi="Arial" w:cs="Arial"/>
        </w:rPr>
        <w:t>Até a entrega definitiva do objeto.</w:t>
      </w:r>
    </w:p>
    <w:p w14:paraId="78832558" w14:textId="12D5CE3E" w:rsidR="00A96387" w:rsidRPr="00A75BF1" w:rsidRDefault="00A96387" w:rsidP="00321D73">
      <w:pPr>
        <w:numPr>
          <w:ilvl w:val="0"/>
          <w:numId w:val="47"/>
        </w:numPr>
        <w:tabs>
          <w:tab w:val="left" w:pos="284"/>
        </w:tabs>
        <w:spacing w:line="276" w:lineRule="auto"/>
        <w:jc w:val="both"/>
        <w:rPr>
          <w:rFonts w:ascii="Arial" w:hAnsi="Arial" w:cs="Arial"/>
        </w:rPr>
      </w:pPr>
      <w:r w:rsidRPr="00A75BF1">
        <w:rPr>
          <w:rFonts w:ascii="Arial" w:hAnsi="Arial" w:cs="Arial"/>
        </w:rPr>
        <w:t xml:space="preserve">Amparo Legal: </w:t>
      </w:r>
      <w:r w:rsidR="00EF2A99" w:rsidRPr="00A75BF1">
        <w:rPr>
          <w:rFonts w:ascii="Arial" w:hAnsi="Arial" w:cs="Arial"/>
        </w:rPr>
        <w:t xml:space="preserve">Art. 75, Inciso </w:t>
      </w:r>
      <w:r w:rsidR="00EE334D" w:rsidRPr="00A75BF1">
        <w:rPr>
          <w:rFonts w:ascii="Arial" w:hAnsi="Arial" w:cs="Arial"/>
        </w:rPr>
        <w:t xml:space="preserve">II </w:t>
      </w:r>
      <w:r w:rsidR="00EF2A99" w:rsidRPr="00A75BF1">
        <w:rPr>
          <w:rFonts w:ascii="Arial" w:hAnsi="Arial" w:cs="Arial"/>
        </w:rPr>
        <w:t>(será aplicado o benefício da LC 123/06, conforme item 2.3.1 do Regulamento Geral).</w:t>
      </w:r>
    </w:p>
    <w:p w14:paraId="373CCF7C" w14:textId="77777777" w:rsidR="00EE334D" w:rsidRPr="00A96387" w:rsidRDefault="00EE334D" w:rsidP="00EF2A99">
      <w:pPr>
        <w:tabs>
          <w:tab w:val="left" w:pos="284"/>
        </w:tabs>
        <w:jc w:val="both"/>
        <w:rPr>
          <w:rFonts w:ascii="Arial" w:hAnsi="Arial" w:cs="Arial"/>
          <w:highlight w:val="yellow"/>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rsidP="00321D73">
      <w:pPr>
        <w:tabs>
          <w:tab w:val="left" w:pos="284"/>
        </w:tabs>
        <w:spacing w:line="276" w:lineRule="auto"/>
        <w:jc w:val="both"/>
        <w:rPr>
          <w:rFonts w:ascii="Arial" w:hAnsi="Arial" w:cs="Arial"/>
        </w:rPr>
      </w:pPr>
    </w:p>
    <w:p w14:paraId="614DD3C0" w14:textId="77777777" w:rsidR="00A70C3D" w:rsidRPr="00321D73" w:rsidRDefault="00A65B45" w:rsidP="00321D73">
      <w:pPr>
        <w:numPr>
          <w:ilvl w:val="0"/>
          <w:numId w:val="12"/>
        </w:numPr>
        <w:tabs>
          <w:tab w:val="left" w:pos="284"/>
        </w:tabs>
        <w:spacing w:line="276" w:lineRule="auto"/>
        <w:jc w:val="both"/>
        <w:rPr>
          <w:rFonts w:ascii="Arial" w:hAnsi="Arial" w:cs="Arial"/>
        </w:rPr>
      </w:pPr>
      <w:r w:rsidRPr="00321D73">
        <w:rPr>
          <w:rFonts w:ascii="Arial" w:hAnsi="Arial" w:cs="Arial"/>
        </w:rPr>
        <w:t>Prazo de validade: 30 (trinta) dias.</w:t>
      </w:r>
    </w:p>
    <w:p w14:paraId="01C16743" w14:textId="77777777" w:rsidR="00A70C3D" w:rsidRPr="00321D73" w:rsidRDefault="00A65B45" w:rsidP="00321D73">
      <w:pPr>
        <w:numPr>
          <w:ilvl w:val="0"/>
          <w:numId w:val="13"/>
        </w:numPr>
        <w:tabs>
          <w:tab w:val="left" w:pos="284"/>
        </w:tabs>
        <w:spacing w:line="276" w:lineRule="auto"/>
        <w:jc w:val="both"/>
        <w:rPr>
          <w:rFonts w:ascii="Arial" w:hAnsi="Arial" w:cs="Arial"/>
          <w:b/>
          <w:u w:val="single"/>
        </w:rPr>
      </w:pPr>
      <w:r w:rsidRPr="00321D73">
        <w:rPr>
          <w:rFonts w:ascii="Arial" w:hAnsi="Arial" w:cs="Arial"/>
        </w:rPr>
        <w:t>Prazo de Pagamento: 15 (quinze) dias úteis, contados da data do recebimento da nota fiscal, em atendimento ao Decreto Municipal Nº 17.640/18.</w:t>
      </w:r>
    </w:p>
    <w:p w14:paraId="73A32823" w14:textId="77777777" w:rsidR="00A70C3D" w:rsidRPr="00321D73" w:rsidRDefault="00A65B45" w:rsidP="00321D73">
      <w:pPr>
        <w:tabs>
          <w:tab w:val="left" w:pos="284"/>
        </w:tabs>
        <w:spacing w:line="276" w:lineRule="auto"/>
        <w:jc w:val="both"/>
        <w:rPr>
          <w:rFonts w:ascii="Arial" w:hAnsi="Arial" w:cs="Arial"/>
        </w:rPr>
      </w:pPr>
      <w:proofErr w:type="gramStart"/>
      <w:r w:rsidRPr="00321D73">
        <w:rPr>
          <w:rFonts w:ascii="Arial" w:hAnsi="Arial" w:cs="Arial"/>
          <w:b/>
        </w:rPr>
        <w:t>b.</w:t>
      </w:r>
      <w:proofErr w:type="gramEnd"/>
      <w:r w:rsidRPr="00321D73">
        <w:rPr>
          <w:rFonts w:ascii="Arial" w:hAnsi="Arial" w:cs="Arial"/>
          <w:b/>
        </w:rPr>
        <w:t>1</w:t>
      </w:r>
      <w:r w:rsidRPr="00321D73">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321D73" w:rsidRDefault="00A65B45" w:rsidP="00321D73">
      <w:pPr>
        <w:tabs>
          <w:tab w:val="left" w:pos="284"/>
        </w:tabs>
        <w:spacing w:line="276" w:lineRule="auto"/>
        <w:jc w:val="both"/>
        <w:rPr>
          <w:rFonts w:ascii="Arial" w:hAnsi="Arial" w:cs="Arial"/>
          <w:b/>
          <w:u w:val="single"/>
        </w:rPr>
      </w:pPr>
      <w:r w:rsidRPr="00321D73">
        <w:rPr>
          <w:rFonts w:ascii="Arial" w:hAnsi="Arial" w:cs="Arial"/>
        </w:rPr>
        <w:t>O envio da Nota Fiscal Eletrônica deverá ser feito no e-mail: notafiscal@piracicaba.sp.gov.br</w:t>
      </w:r>
    </w:p>
    <w:p w14:paraId="31EC5314" w14:textId="4B8DDF8F" w:rsidR="00321D73" w:rsidRPr="00321D73" w:rsidRDefault="00367D81" w:rsidP="00321D73">
      <w:pPr>
        <w:pStyle w:val="PargrafodaLista"/>
        <w:numPr>
          <w:ilvl w:val="0"/>
          <w:numId w:val="15"/>
        </w:numPr>
        <w:tabs>
          <w:tab w:val="clear" w:pos="0"/>
          <w:tab w:val="num" w:pos="284"/>
        </w:tabs>
        <w:spacing w:after="0"/>
        <w:jc w:val="both"/>
        <w:rPr>
          <w:rFonts w:ascii="Arial" w:eastAsia="Arial" w:hAnsi="Arial" w:cs="Arial"/>
          <w:sz w:val="20"/>
          <w:szCs w:val="20"/>
        </w:rPr>
      </w:pPr>
      <w:r w:rsidRPr="00321D73">
        <w:rPr>
          <w:rFonts w:ascii="Arial" w:hAnsi="Arial" w:cs="Arial"/>
          <w:sz w:val="20"/>
          <w:szCs w:val="20"/>
        </w:rPr>
        <w:t xml:space="preserve">Deverá ser especificado na proposta o </w:t>
      </w:r>
      <w:r w:rsidRPr="00321D73">
        <w:rPr>
          <w:rFonts w:ascii="Arial" w:hAnsi="Arial" w:cs="Arial"/>
          <w:b/>
          <w:sz w:val="20"/>
          <w:szCs w:val="20"/>
        </w:rPr>
        <w:t>valor unitário e total</w:t>
      </w:r>
      <w:r w:rsidR="001126B4" w:rsidRPr="00321D73">
        <w:rPr>
          <w:rFonts w:ascii="Arial" w:hAnsi="Arial" w:cs="Arial"/>
          <w:sz w:val="20"/>
          <w:szCs w:val="20"/>
        </w:rPr>
        <w:t xml:space="preserve"> do item e </w:t>
      </w:r>
      <w:r w:rsidR="00EF2A99" w:rsidRPr="00321D73">
        <w:rPr>
          <w:rFonts w:ascii="Arial" w:hAnsi="Arial" w:cs="Arial"/>
          <w:b/>
          <w:sz w:val="20"/>
          <w:szCs w:val="20"/>
        </w:rPr>
        <w:t>marca</w:t>
      </w:r>
      <w:r w:rsidR="00EF2A99" w:rsidRPr="00321D73">
        <w:rPr>
          <w:rFonts w:ascii="Arial" w:eastAsia="Times New Roman" w:hAnsi="Arial" w:cs="Arial"/>
          <w:sz w:val="20"/>
          <w:szCs w:val="20"/>
        </w:rPr>
        <w:t xml:space="preserve"> </w:t>
      </w:r>
      <w:r w:rsidR="00EF2A99" w:rsidRPr="00321D73">
        <w:rPr>
          <w:rFonts w:ascii="Arial" w:hAnsi="Arial" w:cs="Arial"/>
          <w:sz w:val="20"/>
          <w:szCs w:val="20"/>
        </w:rPr>
        <w:t>do fabricante do produto cotado, sendo admitida apenas uma marca por item.</w:t>
      </w:r>
    </w:p>
    <w:p w14:paraId="6646F627" w14:textId="523BE8F3" w:rsidR="00A70C3D" w:rsidRPr="00321D73" w:rsidRDefault="00A65B45" w:rsidP="00321D73">
      <w:pPr>
        <w:pStyle w:val="PargrafodaLista"/>
        <w:numPr>
          <w:ilvl w:val="0"/>
          <w:numId w:val="15"/>
        </w:numPr>
        <w:tabs>
          <w:tab w:val="clear" w:pos="0"/>
          <w:tab w:val="num" w:pos="284"/>
        </w:tabs>
        <w:spacing w:after="0"/>
        <w:jc w:val="both"/>
        <w:rPr>
          <w:rFonts w:ascii="Arial" w:eastAsia="Arial" w:hAnsi="Arial" w:cs="Arial"/>
          <w:sz w:val="20"/>
          <w:szCs w:val="20"/>
        </w:rPr>
      </w:pPr>
      <w:r w:rsidRPr="00321D73">
        <w:rPr>
          <w:rFonts w:ascii="Arial" w:hAnsi="Arial" w:cs="Arial"/>
          <w:sz w:val="20"/>
          <w:szCs w:val="20"/>
        </w:rPr>
        <w:t>Especificações e quantidades:</w:t>
      </w: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EC382D"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EC382D" w:rsidRDefault="0022798D">
            <w:pPr>
              <w:widowControl w:val="0"/>
              <w:jc w:val="center"/>
              <w:rPr>
                <w:rFonts w:ascii="Arial" w:hAnsi="Arial" w:cs="Arial"/>
                <w:b/>
              </w:rPr>
            </w:pPr>
            <w:r w:rsidRPr="00EC382D">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5CE208CC" w:rsidR="00A70C3D" w:rsidRPr="00EC382D" w:rsidRDefault="006113C0">
            <w:pPr>
              <w:pStyle w:val="Contedodatabela"/>
              <w:widowControl w:val="0"/>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tcBorders>
            <w:vAlign w:val="center"/>
          </w:tcPr>
          <w:p w14:paraId="32119ADB" w14:textId="230E0F73" w:rsidR="00A70C3D"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45AE0BDB" w:rsidR="00A70C3D" w:rsidRPr="0045556A" w:rsidRDefault="00F66D1D" w:rsidP="001126B4">
            <w:pPr>
              <w:pStyle w:val="Contedodatabela"/>
              <w:widowControl w:val="0"/>
              <w:rPr>
                <w:rFonts w:ascii="Arial" w:hAnsi="Arial" w:cs="Arial"/>
              </w:rPr>
            </w:pPr>
            <w:r w:rsidRPr="0045556A">
              <w:rPr>
                <w:rFonts w:ascii="Arial" w:hAnsi="Arial" w:cs="Arial"/>
              </w:rPr>
              <w:t xml:space="preserve">Barricas de Massa Niveladora de </w:t>
            </w:r>
            <w:proofErr w:type="gramStart"/>
            <w:r w:rsidRPr="0045556A">
              <w:rPr>
                <w:rFonts w:ascii="Arial" w:hAnsi="Arial" w:cs="Arial"/>
              </w:rPr>
              <w:t>23kg</w:t>
            </w:r>
            <w:proofErr w:type="gramEnd"/>
          </w:p>
        </w:tc>
      </w:tr>
      <w:tr w:rsidR="006113C0" w:rsidRPr="00EC382D" w14:paraId="71077FEC"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67B3D826" w14:textId="74B40004" w:rsidR="006113C0" w:rsidRPr="00EC382D" w:rsidRDefault="006113C0">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797824FC" w14:textId="6678633B" w:rsidR="006113C0" w:rsidRPr="00EC382D" w:rsidRDefault="006113C0">
            <w:pPr>
              <w:pStyle w:val="Contedodatabela"/>
              <w:widowControl w:val="0"/>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tcBorders>
          </w:tcPr>
          <w:p w14:paraId="112FC911" w14:textId="1AF640D5"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71414BD8" w14:textId="750AAE2F" w:rsidR="006113C0" w:rsidRPr="0045556A" w:rsidRDefault="00F66D1D" w:rsidP="001126B4">
            <w:pPr>
              <w:pStyle w:val="Contedodatabela"/>
              <w:widowControl w:val="0"/>
              <w:rPr>
                <w:rFonts w:ascii="Arial" w:hAnsi="Arial" w:cs="Arial"/>
              </w:rPr>
            </w:pPr>
            <w:r w:rsidRPr="0045556A">
              <w:rPr>
                <w:rFonts w:ascii="Arial" w:hAnsi="Arial" w:cs="Arial"/>
              </w:rPr>
              <w:t>Lata de tinta Acrílica de 18 litros para parede interna</w:t>
            </w:r>
          </w:p>
        </w:tc>
      </w:tr>
      <w:tr w:rsidR="006113C0" w:rsidRPr="00EC382D" w14:paraId="17C5D172"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3A137A53" w14:textId="38718CFE" w:rsidR="006113C0" w:rsidRPr="00EC382D" w:rsidRDefault="006113C0">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18488DE8" w14:textId="3383C891" w:rsidR="006113C0" w:rsidRPr="00EC382D" w:rsidRDefault="006113C0">
            <w:pPr>
              <w:pStyle w:val="Contedodatabela"/>
              <w:widowControl w:val="0"/>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tcBorders>
          </w:tcPr>
          <w:p w14:paraId="3278C942" w14:textId="7421DF14"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5ECDC9DB" w14:textId="119ECF25" w:rsidR="006113C0" w:rsidRPr="0045556A" w:rsidRDefault="00F66D1D" w:rsidP="001126B4">
            <w:pPr>
              <w:pStyle w:val="Contedodatabela"/>
              <w:widowControl w:val="0"/>
              <w:rPr>
                <w:rFonts w:ascii="Arial" w:hAnsi="Arial" w:cs="Arial"/>
              </w:rPr>
            </w:pPr>
            <w:r w:rsidRPr="0045556A">
              <w:rPr>
                <w:rFonts w:ascii="Arial" w:hAnsi="Arial" w:cs="Arial"/>
              </w:rPr>
              <w:t>Rolos de lã (</w:t>
            </w:r>
            <w:proofErr w:type="spellStart"/>
            <w:r w:rsidRPr="0045556A">
              <w:rPr>
                <w:rFonts w:ascii="Arial" w:hAnsi="Arial" w:cs="Arial"/>
              </w:rPr>
              <w:t>anti-respingo</w:t>
            </w:r>
            <w:proofErr w:type="spellEnd"/>
            <w:r w:rsidRPr="0045556A">
              <w:rPr>
                <w:rFonts w:ascii="Arial" w:hAnsi="Arial" w:cs="Arial"/>
              </w:rPr>
              <w:t xml:space="preserve">) </w:t>
            </w:r>
            <w:proofErr w:type="gramStart"/>
            <w:r w:rsidRPr="0045556A">
              <w:rPr>
                <w:rFonts w:ascii="Arial" w:hAnsi="Arial" w:cs="Arial"/>
              </w:rPr>
              <w:t>23cm</w:t>
            </w:r>
            <w:proofErr w:type="gramEnd"/>
            <w:r w:rsidRPr="0045556A">
              <w:rPr>
                <w:rFonts w:ascii="Arial" w:hAnsi="Arial" w:cs="Arial"/>
              </w:rPr>
              <w:t xml:space="preserve"> com cabo</w:t>
            </w:r>
          </w:p>
        </w:tc>
      </w:tr>
      <w:tr w:rsidR="006113C0" w:rsidRPr="00EC382D" w14:paraId="06E74424"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10686D2E" w14:textId="773AC9B5" w:rsidR="006113C0" w:rsidRPr="00EC382D" w:rsidRDefault="006113C0">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11312653" w14:textId="61B23F5C" w:rsidR="006113C0" w:rsidRPr="00EC382D" w:rsidRDefault="006113C0">
            <w:pPr>
              <w:pStyle w:val="Contedodatabela"/>
              <w:widowControl w:val="0"/>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tcBorders>
          </w:tcPr>
          <w:p w14:paraId="259802DD" w14:textId="5277E8D7"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53B2A16A" w14:textId="46A8E5A2" w:rsidR="006113C0" w:rsidRPr="0045556A" w:rsidRDefault="0045556A" w:rsidP="001126B4">
            <w:pPr>
              <w:pStyle w:val="Contedodatabela"/>
              <w:widowControl w:val="0"/>
              <w:rPr>
                <w:rFonts w:ascii="Arial" w:hAnsi="Arial" w:cs="Arial"/>
              </w:rPr>
            </w:pPr>
            <w:proofErr w:type="gramStart"/>
            <w:r w:rsidRPr="0045556A">
              <w:rPr>
                <w:rFonts w:ascii="Arial" w:hAnsi="Arial" w:cs="Arial"/>
              </w:rPr>
              <w:t>Pincel trincha para pintura, 396 2”</w:t>
            </w:r>
            <w:proofErr w:type="gramEnd"/>
            <w:r w:rsidRPr="0045556A">
              <w:rPr>
                <w:rFonts w:ascii="Arial" w:hAnsi="Arial" w:cs="Arial"/>
              </w:rPr>
              <w:t xml:space="preserve"> polegadas</w:t>
            </w:r>
          </w:p>
        </w:tc>
      </w:tr>
      <w:tr w:rsidR="006113C0" w:rsidRPr="00EC382D" w14:paraId="485CF1BF"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4AD374D1" w14:textId="25591200" w:rsidR="006113C0" w:rsidRPr="00EC382D" w:rsidRDefault="006113C0">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2D355862" w14:textId="0E35A0B7" w:rsidR="006113C0" w:rsidRPr="00EC382D" w:rsidRDefault="006113C0">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tcPr>
          <w:p w14:paraId="728C7500" w14:textId="5D2C7392"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11717332" w14:textId="12B1455D" w:rsidR="006113C0" w:rsidRPr="0045556A" w:rsidRDefault="0045556A" w:rsidP="001126B4">
            <w:pPr>
              <w:pStyle w:val="Contedodatabela"/>
              <w:widowControl w:val="0"/>
              <w:rPr>
                <w:rFonts w:ascii="Arial" w:hAnsi="Arial" w:cs="Arial"/>
              </w:rPr>
            </w:pPr>
            <w:r w:rsidRPr="0045556A">
              <w:rPr>
                <w:rFonts w:ascii="Arial" w:hAnsi="Arial" w:cs="Arial"/>
              </w:rPr>
              <w:t xml:space="preserve">Caçamba </w:t>
            </w:r>
            <w:proofErr w:type="spellStart"/>
            <w:r w:rsidRPr="0045556A">
              <w:rPr>
                <w:rFonts w:ascii="Arial" w:hAnsi="Arial" w:cs="Arial"/>
              </w:rPr>
              <w:t>profimaster</w:t>
            </w:r>
            <w:proofErr w:type="spellEnd"/>
            <w:r w:rsidRPr="0045556A">
              <w:rPr>
                <w:rFonts w:ascii="Arial" w:hAnsi="Arial" w:cs="Arial"/>
              </w:rPr>
              <w:t xml:space="preserve"> para pintura, com capacidade de 10 litros.</w:t>
            </w:r>
          </w:p>
        </w:tc>
      </w:tr>
      <w:tr w:rsidR="006113C0" w:rsidRPr="00EC382D" w14:paraId="6A48EA49"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40BE8971" w14:textId="65145D8B" w:rsidR="006113C0" w:rsidRPr="00EC382D" w:rsidRDefault="006113C0">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68AB820D" w14:textId="3A633C5C" w:rsidR="006113C0" w:rsidRPr="00EC382D" w:rsidRDefault="006113C0">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tcPr>
          <w:p w14:paraId="16A91566" w14:textId="0D5A7E5C"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FA6BA60" w14:textId="4952C53F" w:rsidR="006113C0" w:rsidRPr="0045556A" w:rsidRDefault="0045556A" w:rsidP="001126B4">
            <w:pPr>
              <w:pStyle w:val="Contedodatabela"/>
              <w:widowControl w:val="0"/>
              <w:rPr>
                <w:rFonts w:ascii="Arial" w:hAnsi="Arial" w:cs="Arial"/>
              </w:rPr>
            </w:pPr>
            <w:r w:rsidRPr="0045556A">
              <w:rPr>
                <w:rFonts w:ascii="Arial" w:hAnsi="Arial" w:cs="Arial"/>
              </w:rPr>
              <w:t>Solvente aguarrás de 5 litros.</w:t>
            </w:r>
          </w:p>
        </w:tc>
      </w:tr>
      <w:tr w:rsidR="006113C0" w:rsidRPr="00EC382D" w14:paraId="1CD7C0C8"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4B94BD5D" w14:textId="59558BA4" w:rsidR="006113C0" w:rsidRPr="00EC382D" w:rsidRDefault="006113C0">
            <w:pPr>
              <w:widowControl w:val="0"/>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14:paraId="243163DE" w14:textId="0C0F71E3" w:rsidR="006113C0" w:rsidRPr="00EC382D" w:rsidRDefault="006113C0">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tcPr>
          <w:p w14:paraId="15D0EF47" w14:textId="63AE4C7D"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0B78300B" w14:textId="3D93EFDE" w:rsidR="006113C0" w:rsidRPr="0045556A" w:rsidRDefault="0045556A" w:rsidP="001126B4">
            <w:pPr>
              <w:pStyle w:val="Contedodatabela"/>
              <w:widowControl w:val="0"/>
              <w:rPr>
                <w:rFonts w:ascii="Arial" w:hAnsi="Arial" w:cs="Arial"/>
              </w:rPr>
            </w:pPr>
            <w:r w:rsidRPr="0045556A">
              <w:rPr>
                <w:rFonts w:ascii="Arial" w:hAnsi="Arial" w:cs="Arial"/>
              </w:rPr>
              <w:t>Solvente aguarrás de 5 litros.</w:t>
            </w:r>
          </w:p>
        </w:tc>
      </w:tr>
      <w:tr w:rsidR="006113C0" w:rsidRPr="00EC382D" w14:paraId="4D969D1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3FE1057" w14:textId="41DAECDE" w:rsidR="006113C0" w:rsidRPr="00EC382D" w:rsidRDefault="006113C0">
            <w:pPr>
              <w:widowControl w:val="0"/>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14:paraId="24C5BF5C" w14:textId="4790CA7C" w:rsidR="006113C0" w:rsidRPr="00EC382D" w:rsidRDefault="006113C0">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514AF986" w14:textId="30B932AD" w:rsidR="006113C0" w:rsidRPr="0045556A" w:rsidRDefault="006113C0">
            <w:pPr>
              <w:pStyle w:val="Contedodatabela"/>
              <w:widowControl w:val="0"/>
              <w:jc w:val="center"/>
              <w:rPr>
                <w:rFonts w:ascii="Arial" w:hAnsi="Arial" w:cs="Arial"/>
              </w:rPr>
            </w:pPr>
            <w:proofErr w:type="gramStart"/>
            <w:r w:rsidRPr="0045556A">
              <w:rPr>
                <w:rFonts w:ascii="Arial" w:hAnsi="Arial" w:cs="Arial"/>
              </w:rPr>
              <w:t>pacote</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44535FFF" w14:textId="24A59742" w:rsidR="006113C0" w:rsidRPr="0045556A" w:rsidRDefault="0045556A" w:rsidP="001126B4">
            <w:pPr>
              <w:pStyle w:val="Contedodatabela"/>
              <w:widowControl w:val="0"/>
              <w:rPr>
                <w:rFonts w:ascii="Arial" w:hAnsi="Arial" w:cs="Arial"/>
              </w:rPr>
            </w:pPr>
            <w:r w:rsidRPr="0045556A">
              <w:rPr>
                <w:rFonts w:ascii="Arial" w:hAnsi="Arial" w:cs="Arial"/>
              </w:rPr>
              <w:t>Folhas de lixa para massa (100), para preparação da parede para receber a tinta.</w:t>
            </w:r>
          </w:p>
        </w:tc>
      </w:tr>
      <w:tr w:rsidR="006113C0" w:rsidRPr="00EC382D" w14:paraId="08776453"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01D88FA" w14:textId="06BDD5C5" w:rsidR="006113C0" w:rsidRPr="00EC382D" w:rsidRDefault="006113C0">
            <w:pPr>
              <w:widowControl w:val="0"/>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tcBorders>
            <w:vAlign w:val="center"/>
          </w:tcPr>
          <w:p w14:paraId="781CA314" w14:textId="18B4D9A8" w:rsidR="006113C0" w:rsidRPr="00EC382D" w:rsidRDefault="006113C0">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7DA9224F" w14:textId="4BD9D377" w:rsidR="006113C0" w:rsidRPr="0045556A" w:rsidRDefault="006113C0">
            <w:pPr>
              <w:pStyle w:val="Contedodatabela"/>
              <w:widowControl w:val="0"/>
              <w:jc w:val="center"/>
              <w:rPr>
                <w:rFonts w:ascii="Arial" w:hAnsi="Arial" w:cs="Arial"/>
              </w:rPr>
            </w:pPr>
            <w:proofErr w:type="gramStart"/>
            <w:r w:rsidRPr="0045556A">
              <w:rPr>
                <w:rFonts w:ascii="Arial" w:hAnsi="Arial" w:cs="Arial"/>
              </w:rPr>
              <w:t>pacote</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5C962E34" w14:textId="010E1121" w:rsidR="006113C0" w:rsidRPr="0045556A" w:rsidRDefault="0045556A" w:rsidP="001126B4">
            <w:pPr>
              <w:pStyle w:val="Contedodatabela"/>
              <w:widowControl w:val="0"/>
              <w:rPr>
                <w:rFonts w:ascii="Arial" w:hAnsi="Arial" w:cs="Arial"/>
              </w:rPr>
            </w:pPr>
            <w:r w:rsidRPr="0045556A">
              <w:rPr>
                <w:rFonts w:ascii="Arial" w:hAnsi="Arial" w:cs="Arial"/>
              </w:rPr>
              <w:t xml:space="preserve">Folhas de lixa para massa (80), para preparação da parede para receber a </w:t>
            </w:r>
            <w:proofErr w:type="gramStart"/>
            <w:r w:rsidRPr="0045556A">
              <w:rPr>
                <w:rFonts w:ascii="Arial" w:hAnsi="Arial" w:cs="Arial"/>
              </w:rPr>
              <w:t>tinta</w:t>
            </w:r>
            <w:proofErr w:type="gramEnd"/>
          </w:p>
        </w:tc>
      </w:tr>
      <w:tr w:rsidR="006113C0" w:rsidRPr="00EC382D" w14:paraId="3814BE35"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3B7BC3A" w14:textId="3996987A" w:rsidR="006113C0" w:rsidRPr="00EC382D" w:rsidRDefault="006113C0">
            <w:pPr>
              <w:widowControl w:val="0"/>
              <w:jc w:val="center"/>
              <w:rPr>
                <w:rFonts w:ascii="Arial" w:hAnsi="Arial" w:cs="Arial"/>
                <w:b/>
              </w:rPr>
            </w:pPr>
            <w:r>
              <w:rPr>
                <w:rFonts w:ascii="Arial" w:hAnsi="Arial" w:cs="Arial"/>
                <w:b/>
              </w:rPr>
              <w:lastRenderedPageBreak/>
              <w:t>10</w:t>
            </w:r>
          </w:p>
        </w:tc>
        <w:tc>
          <w:tcPr>
            <w:tcW w:w="850" w:type="dxa"/>
            <w:tcBorders>
              <w:top w:val="single" w:sz="4" w:space="0" w:color="000000"/>
              <w:left w:val="single" w:sz="4" w:space="0" w:color="000000"/>
              <w:bottom w:val="single" w:sz="4" w:space="0" w:color="000000"/>
            </w:tcBorders>
            <w:vAlign w:val="center"/>
          </w:tcPr>
          <w:p w14:paraId="2ABCC826" w14:textId="3123E94C" w:rsidR="006113C0" w:rsidRPr="00EC382D" w:rsidRDefault="006113C0" w:rsidP="0045556A">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14:paraId="275733CC" w14:textId="325F5BEE" w:rsidR="006113C0" w:rsidRPr="0045556A" w:rsidRDefault="0045556A" w:rsidP="0045556A">
            <w:pPr>
              <w:pStyle w:val="Contedodatabela"/>
              <w:widowControl w:val="0"/>
              <w:jc w:val="center"/>
              <w:rPr>
                <w:rFonts w:ascii="Arial" w:hAnsi="Arial" w:cs="Arial"/>
              </w:rPr>
            </w:pPr>
            <w:proofErr w:type="gramStart"/>
            <w:r w:rsidRPr="0045556A">
              <w:rPr>
                <w:rFonts w:ascii="Arial" w:hAnsi="Arial" w:cs="Arial"/>
              </w:rPr>
              <w:t>metro</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576AD25A" w14:textId="75D1D27B" w:rsidR="006113C0" w:rsidRPr="0045556A" w:rsidRDefault="0045556A" w:rsidP="001126B4">
            <w:pPr>
              <w:pStyle w:val="Contedodatabela"/>
              <w:widowControl w:val="0"/>
              <w:rPr>
                <w:rFonts w:ascii="Arial" w:hAnsi="Arial" w:cs="Arial"/>
              </w:rPr>
            </w:pPr>
            <w:r w:rsidRPr="0045556A">
              <w:rPr>
                <w:rFonts w:ascii="Arial" w:hAnsi="Arial" w:cs="Arial"/>
              </w:rPr>
              <w:t>Lona plástica (4x1)M</w:t>
            </w:r>
          </w:p>
        </w:tc>
      </w:tr>
      <w:tr w:rsidR="006113C0" w:rsidRPr="00EC382D" w14:paraId="15255BD6"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52A6AEC9" w14:textId="61644BFF" w:rsidR="006113C0" w:rsidRPr="00EC382D" w:rsidRDefault="006113C0">
            <w:pPr>
              <w:widowControl w:val="0"/>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tcBorders>
            <w:vAlign w:val="center"/>
          </w:tcPr>
          <w:p w14:paraId="5F8C42CA" w14:textId="65E04FE8" w:rsidR="006113C0" w:rsidRPr="00EC382D" w:rsidRDefault="006113C0">
            <w:pPr>
              <w:pStyle w:val="Contedodatabela"/>
              <w:widowControl w:val="0"/>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tcBorders>
          </w:tcPr>
          <w:p w14:paraId="22EB1D32" w14:textId="093CCBBF"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0CBCA87" w14:textId="5DF37CDD" w:rsidR="006113C0" w:rsidRPr="0045556A" w:rsidRDefault="0045556A" w:rsidP="001126B4">
            <w:pPr>
              <w:pStyle w:val="Contedodatabela"/>
              <w:widowControl w:val="0"/>
              <w:rPr>
                <w:rFonts w:ascii="Arial" w:hAnsi="Arial" w:cs="Arial"/>
              </w:rPr>
            </w:pPr>
            <w:r w:rsidRPr="0045556A">
              <w:rPr>
                <w:rFonts w:ascii="Arial" w:hAnsi="Arial" w:cs="Arial"/>
              </w:rPr>
              <w:t>Máscaras descartáveis, com válvula respiratória, para proteção.</w:t>
            </w:r>
          </w:p>
        </w:tc>
      </w:tr>
      <w:tr w:rsidR="006113C0" w:rsidRPr="00EC382D" w14:paraId="5386C803"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0BC0A329" w14:textId="5FC46102" w:rsidR="006113C0" w:rsidRPr="00EC382D" w:rsidRDefault="006113C0">
            <w:pPr>
              <w:widowControl w:val="0"/>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tcBorders>
            <w:vAlign w:val="center"/>
          </w:tcPr>
          <w:p w14:paraId="78400C4C" w14:textId="69665AEF" w:rsidR="006113C0" w:rsidRPr="00EC382D" w:rsidRDefault="006113C0">
            <w:pPr>
              <w:pStyle w:val="Contedodatabela"/>
              <w:widowControl w:val="0"/>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tcBorders>
          </w:tcPr>
          <w:p w14:paraId="4C24A67C" w14:textId="7C61263D"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3513CC06" w14:textId="3331613C" w:rsidR="006113C0" w:rsidRPr="0045556A" w:rsidRDefault="0045556A" w:rsidP="001126B4">
            <w:pPr>
              <w:pStyle w:val="Contedodatabela"/>
              <w:widowControl w:val="0"/>
              <w:rPr>
                <w:rFonts w:ascii="Arial" w:hAnsi="Arial" w:cs="Arial"/>
              </w:rPr>
            </w:pPr>
            <w:r w:rsidRPr="0045556A">
              <w:rPr>
                <w:rFonts w:ascii="Arial" w:hAnsi="Arial" w:cs="Arial"/>
              </w:rPr>
              <w:t>Luvas látex, tamanho (M) e (G).</w:t>
            </w:r>
          </w:p>
        </w:tc>
      </w:tr>
      <w:tr w:rsidR="006113C0" w:rsidRPr="00EC382D" w14:paraId="5220BD8A"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745E8F9E" w14:textId="0BCA6EBC" w:rsidR="006113C0" w:rsidRPr="00EC382D" w:rsidRDefault="006113C0">
            <w:pPr>
              <w:widowControl w:val="0"/>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tcBorders>
            <w:vAlign w:val="center"/>
          </w:tcPr>
          <w:p w14:paraId="6AB8A4B8" w14:textId="16BB72FF" w:rsidR="006113C0" w:rsidRPr="00EC382D" w:rsidRDefault="006113C0">
            <w:pPr>
              <w:pStyle w:val="Contedodatabela"/>
              <w:widowControl w:val="0"/>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tcBorders>
          </w:tcPr>
          <w:p w14:paraId="48941EA7" w14:textId="3604F9C8"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7568D783" w14:textId="701AA3E9" w:rsidR="006113C0" w:rsidRPr="0045556A" w:rsidRDefault="0045556A" w:rsidP="001126B4">
            <w:pPr>
              <w:pStyle w:val="Contedodatabela"/>
              <w:widowControl w:val="0"/>
              <w:rPr>
                <w:rFonts w:ascii="Arial" w:hAnsi="Arial" w:cs="Arial"/>
              </w:rPr>
            </w:pPr>
            <w:r w:rsidRPr="0045556A">
              <w:rPr>
                <w:rFonts w:ascii="Arial" w:hAnsi="Arial" w:cs="Arial"/>
              </w:rPr>
              <w:t>Cabos extensores para pintura de 3 metros</w:t>
            </w:r>
          </w:p>
        </w:tc>
      </w:tr>
      <w:tr w:rsidR="006113C0" w:rsidRPr="00EC382D" w14:paraId="1F1EEE5A"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27E94560" w14:textId="7006D013" w:rsidR="006113C0" w:rsidRPr="00EC382D" w:rsidRDefault="006113C0">
            <w:pPr>
              <w:widowControl w:val="0"/>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tcBorders>
            <w:vAlign w:val="center"/>
          </w:tcPr>
          <w:p w14:paraId="3B172C85" w14:textId="303750E4" w:rsidR="006113C0" w:rsidRPr="00EC382D" w:rsidRDefault="006113C0">
            <w:pPr>
              <w:pStyle w:val="Contedodatabela"/>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tcPr>
          <w:p w14:paraId="0313D073" w14:textId="77EF3ECD"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2A306EFF" w14:textId="28B2E32B" w:rsidR="006113C0" w:rsidRPr="0045556A" w:rsidRDefault="0045556A" w:rsidP="001126B4">
            <w:pPr>
              <w:pStyle w:val="Contedodatabela"/>
              <w:widowControl w:val="0"/>
              <w:rPr>
                <w:rFonts w:ascii="Arial" w:hAnsi="Arial" w:cs="Arial"/>
              </w:rPr>
            </w:pPr>
            <w:r w:rsidRPr="0045556A">
              <w:rPr>
                <w:rFonts w:ascii="Arial" w:hAnsi="Arial" w:cs="Arial"/>
              </w:rPr>
              <w:t>Espátula de aço polido 7,6cm</w:t>
            </w:r>
          </w:p>
        </w:tc>
      </w:tr>
      <w:tr w:rsidR="006113C0" w:rsidRPr="00EC382D" w14:paraId="1BCC03A1" w14:textId="77777777" w:rsidTr="00477A7E">
        <w:trPr>
          <w:trHeight w:val="283"/>
          <w:jc w:val="center"/>
        </w:trPr>
        <w:tc>
          <w:tcPr>
            <w:tcW w:w="850" w:type="dxa"/>
            <w:tcBorders>
              <w:top w:val="single" w:sz="4" w:space="0" w:color="000000"/>
              <w:left w:val="single" w:sz="4" w:space="0" w:color="000000"/>
              <w:bottom w:val="single" w:sz="4" w:space="0" w:color="000000"/>
            </w:tcBorders>
            <w:vAlign w:val="center"/>
          </w:tcPr>
          <w:p w14:paraId="3ABDE678" w14:textId="5069686E" w:rsidR="006113C0" w:rsidRPr="00EC382D" w:rsidRDefault="006113C0">
            <w:pPr>
              <w:widowControl w:val="0"/>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tcBorders>
            <w:vAlign w:val="center"/>
          </w:tcPr>
          <w:p w14:paraId="223F62FC" w14:textId="552713C4" w:rsidR="006113C0" w:rsidRPr="00EC382D" w:rsidRDefault="006113C0">
            <w:pPr>
              <w:pStyle w:val="Contedodatabela"/>
              <w:widowControl w:val="0"/>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tcBorders>
          </w:tcPr>
          <w:p w14:paraId="74C52BC5" w14:textId="304933D0" w:rsidR="006113C0" w:rsidRPr="0045556A" w:rsidRDefault="006113C0">
            <w:pPr>
              <w:pStyle w:val="Contedodatabela"/>
              <w:widowControl w:val="0"/>
              <w:jc w:val="center"/>
              <w:rPr>
                <w:rFonts w:ascii="Arial" w:hAnsi="Arial" w:cs="Arial"/>
              </w:rPr>
            </w:pPr>
            <w:proofErr w:type="spellStart"/>
            <w:proofErr w:type="gramStart"/>
            <w:r w:rsidRPr="0045556A">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4B2D16AF" w14:textId="782A3AEB" w:rsidR="006113C0" w:rsidRPr="0045556A" w:rsidRDefault="0045556A" w:rsidP="001126B4">
            <w:pPr>
              <w:pStyle w:val="Contedodatabela"/>
              <w:widowControl w:val="0"/>
              <w:rPr>
                <w:rFonts w:ascii="Arial" w:hAnsi="Arial" w:cs="Arial"/>
              </w:rPr>
            </w:pPr>
            <w:r w:rsidRPr="0045556A">
              <w:rPr>
                <w:rFonts w:ascii="Arial" w:hAnsi="Arial" w:cs="Arial"/>
              </w:rPr>
              <w:t>Desempenadeira para acabamento</w:t>
            </w:r>
          </w:p>
        </w:tc>
      </w:tr>
      <w:tr w:rsidR="006113C0" w:rsidRPr="00EC382D" w14:paraId="0C8DDE52"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1AE43F3F" w14:textId="76D823CB" w:rsidR="006113C0" w:rsidRPr="00EC382D" w:rsidRDefault="006113C0">
            <w:pPr>
              <w:widowControl w:val="0"/>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tcBorders>
            <w:vAlign w:val="center"/>
          </w:tcPr>
          <w:p w14:paraId="415B0F74" w14:textId="572E3758" w:rsidR="006113C0" w:rsidRPr="00EC382D" w:rsidRDefault="006113C0">
            <w:pPr>
              <w:pStyle w:val="Contedodatabela"/>
              <w:widowControl w:val="0"/>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tcBorders>
            <w:vAlign w:val="center"/>
          </w:tcPr>
          <w:p w14:paraId="5D6CBE7D" w14:textId="0355776D" w:rsidR="006113C0" w:rsidRPr="0045556A" w:rsidRDefault="006113C0">
            <w:pPr>
              <w:pStyle w:val="Contedodatabela"/>
              <w:widowControl w:val="0"/>
              <w:jc w:val="center"/>
              <w:rPr>
                <w:rFonts w:ascii="Arial" w:hAnsi="Arial" w:cs="Arial"/>
              </w:rPr>
            </w:pPr>
            <w:proofErr w:type="gramStart"/>
            <w:r w:rsidRPr="0045556A">
              <w:rPr>
                <w:rFonts w:ascii="Arial" w:hAnsi="Arial" w:cs="Arial"/>
              </w:rPr>
              <w:t>pacote</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2FD4AA16" w14:textId="666C5D31" w:rsidR="006113C0" w:rsidRPr="0045556A" w:rsidRDefault="0045556A" w:rsidP="001126B4">
            <w:pPr>
              <w:pStyle w:val="Contedodatabela"/>
              <w:widowControl w:val="0"/>
              <w:rPr>
                <w:rFonts w:ascii="Arial" w:hAnsi="Arial" w:cs="Arial"/>
              </w:rPr>
            </w:pPr>
            <w:r w:rsidRPr="0045556A">
              <w:rPr>
                <w:rFonts w:ascii="Arial" w:hAnsi="Arial" w:cs="Arial"/>
              </w:rPr>
              <w:t xml:space="preserve">Gesso de </w:t>
            </w:r>
            <w:proofErr w:type="gramStart"/>
            <w:r w:rsidRPr="0045556A">
              <w:rPr>
                <w:rFonts w:ascii="Arial" w:hAnsi="Arial" w:cs="Arial"/>
              </w:rPr>
              <w:t>1kg</w:t>
            </w:r>
            <w:proofErr w:type="gramEnd"/>
          </w:p>
        </w:tc>
      </w:tr>
    </w:tbl>
    <w:p w14:paraId="571150FE" w14:textId="77777777" w:rsidR="00A70C3D" w:rsidRPr="00DC4724" w:rsidRDefault="00A70C3D">
      <w:pPr>
        <w:tabs>
          <w:tab w:val="left" w:pos="284"/>
        </w:tabs>
        <w:jc w:val="both"/>
        <w:rPr>
          <w:rFonts w:ascii="Arial" w:eastAsia="Arial" w:hAnsi="Arial" w:cs="Arial"/>
        </w:rPr>
      </w:pPr>
    </w:p>
    <w:p w14:paraId="606F96A5" w14:textId="244AD874" w:rsidR="00A70C3D" w:rsidRPr="007F3A57" w:rsidRDefault="00A65B45" w:rsidP="007F3A57">
      <w:pPr>
        <w:numPr>
          <w:ilvl w:val="0"/>
          <w:numId w:val="16"/>
        </w:numPr>
        <w:tabs>
          <w:tab w:val="left" w:pos="284"/>
        </w:tabs>
        <w:spacing w:line="276" w:lineRule="auto"/>
        <w:jc w:val="both"/>
        <w:rPr>
          <w:rFonts w:ascii="Arial" w:hAnsi="Arial" w:cs="Arial"/>
          <w:highlight w:val="yellow"/>
        </w:rPr>
      </w:pPr>
      <w:r w:rsidRPr="00DC4724">
        <w:rPr>
          <w:rFonts w:ascii="Arial" w:hAnsi="Arial" w:cs="Arial"/>
        </w:rPr>
        <w:t>Descritivo técnico:</w:t>
      </w:r>
      <w:r w:rsidR="00EC382D">
        <w:rPr>
          <w:rFonts w:ascii="Arial" w:hAnsi="Arial" w:cs="Arial"/>
        </w:rPr>
        <w:t xml:space="preserve"> </w:t>
      </w:r>
    </w:p>
    <w:p w14:paraId="665E9E2C" w14:textId="77777777" w:rsidR="007F3A57" w:rsidRDefault="007F3A57" w:rsidP="007F3A57">
      <w:pPr>
        <w:tabs>
          <w:tab w:val="left" w:pos="284"/>
        </w:tabs>
        <w:spacing w:line="276" w:lineRule="auto"/>
        <w:jc w:val="both"/>
        <w:rPr>
          <w:rFonts w:ascii="Arial" w:hAnsi="Arial" w:cs="Arial"/>
        </w:rPr>
      </w:pPr>
    </w:p>
    <w:p w14:paraId="23CFCACC"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01: Massa Niveladora, utilizada para substituição de reboco, servindo assim para nivelar e corrigir irregularidades e/ ou imperfeições. Proporcionando uma melhor fixação à superfície, maior resistência mecânica e com uma menor espessura, </w:t>
      </w:r>
      <w:proofErr w:type="gramStart"/>
      <w:r w:rsidRPr="00BC736C">
        <w:rPr>
          <w:rFonts w:ascii="Arial" w:hAnsi="Arial" w:cs="Arial"/>
        </w:rPr>
        <w:t>otimizando</w:t>
      </w:r>
      <w:proofErr w:type="gramEnd"/>
      <w:r w:rsidRPr="00BC736C">
        <w:rPr>
          <w:rFonts w:ascii="Arial" w:hAnsi="Arial" w:cs="Arial"/>
        </w:rPr>
        <w:t xml:space="preserve"> o custo total da Prefeitura. O produto precisa estar dentro das normativas ABNT NBR 11702:2019, classificação: Tipo 4.7.2, com descrições e funções. </w:t>
      </w:r>
    </w:p>
    <w:p w14:paraId="23218E80" w14:textId="77777777" w:rsidR="00BC736C" w:rsidRPr="00BC736C" w:rsidRDefault="00BC736C" w:rsidP="007F3A57">
      <w:pPr>
        <w:tabs>
          <w:tab w:val="left" w:pos="284"/>
        </w:tabs>
        <w:spacing w:line="276" w:lineRule="auto"/>
        <w:jc w:val="both"/>
        <w:rPr>
          <w:rFonts w:ascii="Arial" w:hAnsi="Arial" w:cs="Arial"/>
        </w:rPr>
      </w:pPr>
    </w:p>
    <w:p w14:paraId="59649665"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Item 02: Tinta acrílica, superconcentrado, com alto rendimento, ótima cobertura, acabamento fosco e sem cheiro, ideal para ambientes internos. Para pinturas em superfícies de alvenaria. De 2 a 3 demãos, secagem rápida, rendimento em até 180m</w:t>
      </w:r>
      <w:proofErr w:type="gramStart"/>
      <w:r w:rsidRPr="00BC736C">
        <w:rPr>
          <w:rFonts w:ascii="Arial" w:hAnsi="Arial" w:cs="Arial"/>
        </w:rPr>
        <w:t>²</w:t>
      </w:r>
      <w:proofErr w:type="gramEnd"/>
      <w:r w:rsidRPr="00BC736C">
        <w:rPr>
          <w:rFonts w:ascii="Arial" w:hAnsi="Arial" w:cs="Arial"/>
        </w:rPr>
        <w:t xml:space="preserve">. </w:t>
      </w:r>
      <w:proofErr w:type="spellStart"/>
      <w:r w:rsidRPr="00BC736C">
        <w:rPr>
          <w:rFonts w:ascii="Arial" w:hAnsi="Arial" w:cs="Arial"/>
        </w:rPr>
        <w:t>Classifficação</w:t>
      </w:r>
      <w:proofErr w:type="spellEnd"/>
      <w:r w:rsidRPr="00BC736C">
        <w:rPr>
          <w:rFonts w:ascii="Arial" w:hAnsi="Arial" w:cs="Arial"/>
        </w:rPr>
        <w:t xml:space="preserve"> ABNT NBR 15079 – Tipo </w:t>
      </w:r>
      <w:proofErr w:type="gramStart"/>
      <w:r w:rsidRPr="00BC736C">
        <w:rPr>
          <w:rFonts w:ascii="Arial" w:hAnsi="Arial" w:cs="Arial"/>
        </w:rPr>
        <w:t>1</w:t>
      </w:r>
      <w:proofErr w:type="gramEnd"/>
      <w:r w:rsidRPr="00BC736C">
        <w:rPr>
          <w:rFonts w:ascii="Arial" w:hAnsi="Arial" w:cs="Arial"/>
        </w:rPr>
        <w:t xml:space="preserve"> ABNT NBR 11702 – Tipo 4.5.2 Na embalagem deverá constar, com marcação permanente, nome ou marca do fabricante, informações do produto, NBR correspondente, informações exigidas por lei, indicação linha </w:t>
      </w:r>
      <w:proofErr w:type="spellStart"/>
      <w:r w:rsidRPr="00BC736C">
        <w:rPr>
          <w:rFonts w:ascii="Arial" w:hAnsi="Arial" w:cs="Arial"/>
        </w:rPr>
        <w:t>premium</w:t>
      </w:r>
      <w:proofErr w:type="spellEnd"/>
      <w:r w:rsidRPr="00BC736C">
        <w:rPr>
          <w:rFonts w:ascii="Arial" w:hAnsi="Arial" w:cs="Arial"/>
        </w:rPr>
        <w:t xml:space="preserve">, diluição preparo de superfícies, condições ambientais para execução da pintura, intervalo entre demãos, quantidade de demãos, tempo de secagem e indicação de uso. Marcação com material removível não será considerado satisfatório. Embalagem de 18 litros. Cor: Cinza. </w:t>
      </w:r>
    </w:p>
    <w:p w14:paraId="7B7C41C5" w14:textId="77777777" w:rsidR="00BC736C" w:rsidRPr="00BC736C" w:rsidRDefault="00BC736C" w:rsidP="007F3A57">
      <w:pPr>
        <w:tabs>
          <w:tab w:val="left" w:pos="284"/>
        </w:tabs>
        <w:spacing w:line="276" w:lineRule="auto"/>
        <w:jc w:val="both"/>
        <w:rPr>
          <w:rFonts w:ascii="Arial" w:hAnsi="Arial" w:cs="Arial"/>
        </w:rPr>
      </w:pPr>
    </w:p>
    <w:p w14:paraId="68F415CE"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03: Rolos de lã sintética (poliamida) de </w:t>
      </w:r>
      <w:proofErr w:type="gramStart"/>
      <w:r w:rsidRPr="00BC736C">
        <w:rPr>
          <w:rFonts w:ascii="Arial" w:hAnsi="Arial" w:cs="Arial"/>
        </w:rPr>
        <w:t>23cm</w:t>
      </w:r>
      <w:proofErr w:type="gramEnd"/>
      <w:r w:rsidRPr="00BC736C">
        <w:rPr>
          <w:rFonts w:ascii="Arial" w:hAnsi="Arial" w:cs="Arial"/>
        </w:rPr>
        <w:t xml:space="preserve"> com suporte em aço galvanizado, cabo e terminais de plástico, altura da lã de 15mm, </w:t>
      </w:r>
      <w:proofErr w:type="spellStart"/>
      <w:r w:rsidRPr="00BC736C">
        <w:rPr>
          <w:rFonts w:ascii="Arial" w:hAnsi="Arial" w:cs="Arial"/>
        </w:rPr>
        <w:t>anti-respingo</w:t>
      </w:r>
      <w:proofErr w:type="spellEnd"/>
      <w:r w:rsidRPr="00BC736C">
        <w:rPr>
          <w:rFonts w:ascii="Arial" w:hAnsi="Arial" w:cs="Arial"/>
        </w:rPr>
        <w:t xml:space="preserve">, resistente a solventes, com embalagem em saco plástico. </w:t>
      </w:r>
    </w:p>
    <w:p w14:paraId="430A13A2" w14:textId="77777777" w:rsidR="00BC736C" w:rsidRPr="00BC736C" w:rsidRDefault="00BC736C" w:rsidP="007F3A57">
      <w:pPr>
        <w:tabs>
          <w:tab w:val="left" w:pos="284"/>
        </w:tabs>
        <w:spacing w:line="276" w:lineRule="auto"/>
        <w:jc w:val="both"/>
        <w:rPr>
          <w:rFonts w:ascii="Arial" w:hAnsi="Arial" w:cs="Arial"/>
        </w:rPr>
      </w:pPr>
    </w:p>
    <w:p w14:paraId="74A004B1" w14:textId="77777777" w:rsidR="00BC736C" w:rsidRPr="00BC736C" w:rsidRDefault="00BC736C" w:rsidP="007F3A57">
      <w:pPr>
        <w:tabs>
          <w:tab w:val="left" w:pos="284"/>
        </w:tabs>
        <w:spacing w:line="276" w:lineRule="auto"/>
        <w:jc w:val="both"/>
        <w:rPr>
          <w:rFonts w:ascii="Arial" w:hAnsi="Arial" w:cs="Arial"/>
        </w:rPr>
      </w:pPr>
      <w:proofErr w:type="gramStart"/>
      <w:r w:rsidRPr="00BC736C">
        <w:rPr>
          <w:rFonts w:ascii="Arial" w:hAnsi="Arial" w:cs="Arial"/>
        </w:rPr>
        <w:t>Item 04: Trincha (pincel) para pintura, 396 2”</w:t>
      </w:r>
      <w:proofErr w:type="gramEnd"/>
      <w:r w:rsidRPr="00BC736C">
        <w:rPr>
          <w:rFonts w:ascii="Arial" w:hAnsi="Arial" w:cs="Arial"/>
        </w:rPr>
        <w:t xml:space="preserve"> polegadas, ideal para todos os tipos de tinta/ verniz, cerdas 48mm. </w:t>
      </w:r>
    </w:p>
    <w:p w14:paraId="0436B860" w14:textId="77777777" w:rsidR="00BC736C" w:rsidRPr="00BC736C" w:rsidRDefault="00BC736C" w:rsidP="007F3A57">
      <w:pPr>
        <w:tabs>
          <w:tab w:val="left" w:pos="284"/>
        </w:tabs>
        <w:spacing w:line="276" w:lineRule="auto"/>
        <w:jc w:val="both"/>
        <w:rPr>
          <w:rFonts w:ascii="Arial" w:hAnsi="Arial" w:cs="Arial"/>
        </w:rPr>
      </w:pPr>
    </w:p>
    <w:p w14:paraId="424BE1B0"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05: Caçamba </w:t>
      </w:r>
      <w:proofErr w:type="spellStart"/>
      <w:r w:rsidRPr="00BC736C">
        <w:rPr>
          <w:rFonts w:ascii="Arial" w:hAnsi="Arial" w:cs="Arial"/>
        </w:rPr>
        <w:t>profimaster</w:t>
      </w:r>
      <w:proofErr w:type="spellEnd"/>
      <w:r w:rsidRPr="00BC736C">
        <w:rPr>
          <w:rFonts w:ascii="Arial" w:hAnsi="Arial" w:cs="Arial"/>
        </w:rPr>
        <w:t xml:space="preserve">, possui capacidade de 10 litros, facilitando na aplicação de tintas e evitando os desperdícios e sujeira. </w:t>
      </w:r>
    </w:p>
    <w:p w14:paraId="3D153C04" w14:textId="77777777" w:rsidR="00BC736C" w:rsidRPr="00BC736C" w:rsidRDefault="00BC736C" w:rsidP="007F3A57">
      <w:pPr>
        <w:tabs>
          <w:tab w:val="left" w:pos="284"/>
        </w:tabs>
        <w:spacing w:line="276" w:lineRule="auto"/>
        <w:jc w:val="both"/>
        <w:rPr>
          <w:rFonts w:ascii="Arial" w:hAnsi="Arial" w:cs="Arial"/>
        </w:rPr>
      </w:pPr>
    </w:p>
    <w:p w14:paraId="384E37F6" w14:textId="741DFA38"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06: </w:t>
      </w:r>
      <w:proofErr w:type="gramStart"/>
      <w:r w:rsidRPr="00BC736C">
        <w:rPr>
          <w:rFonts w:ascii="Arial" w:hAnsi="Arial" w:cs="Arial"/>
        </w:rPr>
        <w:t>Solvente à base de aguarrás, solventes alifáticos e aromáticos para tintas</w:t>
      </w:r>
      <w:proofErr w:type="gramEnd"/>
      <w:r w:rsidRPr="00BC736C">
        <w:rPr>
          <w:rFonts w:ascii="Arial" w:hAnsi="Arial" w:cs="Arial"/>
        </w:rPr>
        <w:t>. Deverá estar de acordo com a norma ABNT NBR 11702:2011-tipo 4.7.7 e acondicionada em embalagem de 05 litros. Na embalagem deverá constar, com marcação permanente, nome ou marca do fabricante, informações do produto e a NBR correspondente. Marcação com material removível não será considerado satisfatório</w:t>
      </w:r>
    </w:p>
    <w:p w14:paraId="43A09098" w14:textId="77777777" w:rsidR="00BC736C" w:rsidRPr="00BC736C" w:rsidRDefault="00BC736C" w:rsidP="007F3A57">
      <w:pPr>
        <w:tabs>
          <w:tab w:val="left" w:pos="284"/>
        </w:tabs>
        <w:spacing w:line="276" w:lineRule="auto"/>
        <w:jc w:val="both"/>
        <w:rPr>
          <w:rFonts w:ascii="Arial" w:hAnsi="Arial" w:cs="Arial"/>
        </w:rPr>
      </w:pPr>
    </w:p>
    <w:p w14:paraId="72AC4116"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07: Lixa massa especial, grão 150, 100 e 80, para lixamento de paredes na preparação para pintura, removendo as imperfeições e alinhamento da massa niveladora, proporcionando acabamento. </w:t>
      </w:r>
    </w:p>
    <w:p w14:paraId="105B8B4A" w14:textId="77777777" w:rsidR="00BC736C" w:rsidRPr="00BC736C" w:rsidRDefault="00BC736C" w:rsidP="007F3A57">
      <w:pPr>
        <w:tabs>
          <w:tab w:val="left" w:pos="284"/>
        </w:tabs>
        <w:spacing w:line="276" w:lineRule="auto"/>
        <w:jc w:val="both"/>
        <w:rPr>
          <w:rFonts w:ascii="Arial" w:hAnsi="Arial" w:cs="Arial"/>
        </w:rPr>
      </w:pPr>
    </w:p>
    <w:p w14:paraId="22FB54AD"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08: Lixa massa especial, grão 100, para lixamento de paredes. </w:t>
      </w:r>
    </w:p>
    <w:p w14:paraId="65768799" w14:textId="77777777" w:rsidR="00BC736C" w:rsidRPr="00BC736C" w:rsidRDefault="00BC736C" w:rsidP="007F3A57">
      <w:pPr>
        <w:tabs>
          <w:tab w:val="left" w:pos="284"/>
        </w:tabs>
        <w:spacing w:line="276" w:lineRule="auto"/>
        <w:jc w:val="both"/>
        <w:rPr>
          <w:rFonts w:ascii="Arial" w:hAnsi="Arial" w:cs="Arial"/>
        </w:rPr>
      </w:pPr>
    </w:p>
    <w:p w14:paraId="01D7FC27" w14:textId="1EEC2C91"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Item 09: Lixa massa especial, grão 80, para lixamento de paredes.</w:t>
      </w:r>
    </w:p>
    <w:p w14:paraId="36B7E60D" w14:textId="77777777" w:rsidR="00BC736C" w:rsidRPr="00BC736C" w:rsidRDefault="00BC736C" w:rsidP="007F3A57">
      <w:pPr>
        <w:tabs>
          <w:tab w:val="left" w:pos="284"/>
        </w:tabs>
        <w:spacing w:line="276" w:lineRule="auto"/>
        <w:jc w:val="both"/>
        <w:rPr>
          <w:rFonts w:ascii="Arial" w:hAnsi="Arial" w:cs="Arial"/>
        </w:rPr>
      </w:pPr>
    </w:p>
    <w:p w14:paraId="746F9557" w14:textId="77777777" w:rsidR="00BC736C" w:rsidRPr="00BC736C" w:rsidRDefault="00BC736C" w:rsidP="00BC736C">
      <w:pPr>
        <w:tabs>
          <w:tab w:val="left" w:pos="284"/>
        </w:tabs>
        <w:spacing w:line="276" w:lineRule="auto"/>
        <w:jc w:val="both"/>
        <w:rPr>
          <w:rFonts w:ascii="Arial" w:hAnsi="Arial" w:cs="Arial"/>
          <w:highlight w:val="yellow"/>
        </w:rPr>
      </w:pPr>
      <w:r w:rsidRPr="00BC736C">
        <w:rPr>
          <w:rFonts w:ascii="Arial" w:hAnsi="Arial" w:cs="Arial"/>
        </w:rPr>
        <w:t>Item 10: Lona plástica de polietileno, 180gr, com 200 micras 4x6m – 100 metros - Cor: azul.</w:t>
      </w:r>
    </w:p>
    <w:p w14:paraId="4801498E" w14:textId="77777777" w:rsidR="00BC736C" w:rsidRDefault="00BC736C" w:rsidP="007F3A57">
      <w:pPr>
        <w:tabs>
          <w:tab w:val="left" w:pos="284"/>
        </w:tabs>
        <w:spacing w:line="276" w:lineRule="auto"/>
        <w:jc w:val="both"/>
      </w:pPr>
    </w:p>
    <w:p w14:paraId="4012871B" w14:textId="77777777" w:rsidR="00BC736C" w:rsidRDefault="00BC736C" w:rsidP="007F3A57">
      <w:pPr>
        <w:tabs>
          <w:tab w:val="left" w:pos="284"/>
        </w:tabs>
        <w:spacing w:line="276" w:lineRule="auto"/>
        <w:jc w:val="both"/>
      </w:pPr>
    </w:p>
    <w:p w14:paraId="77C112C1"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11: Máscara respiratória PFF2, modelo dobrável, com válvula para exalação, filtro de tratamento eletrostático, TNT em sua parte interna com um clip nasal interno de metal, para melhor vedação e elástico com regulador, afinal é essencial todos esses pontos, proporcionando ao usuário a defesa contra poeiras. </w:t>
      </w:r>
    </w:p>
    <w:p w14:paraId="2E45F551" w14:textId="77777777" w:rsidR="00BC736C" w:rsidRPr="00BC736C" w:rsidRDefault="00BC736C" w:rsidP="007F3A57">
      <w:pPr>
        <w:tabs>
          <w:tab w:val="left" w:pos="284"/>
        </w:tabs>
        <w:spacing w:line="276" w:lineRule="auto"/>
        <w:jc w:val="both"/>
        <w:rPr>
          <w:rFonts w:ascii="Arial" w:hAnsi="Arial" w:cs="Arial"/>
        </w:rPr>
      </w:pPr>
    </w:p>
    <w:p w14:paraId="4CE0EC35"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12: Luva de látex de borracha natural, tamanho M e G, com pó/ amido. </w:t>
      </w:r>
    </w:p>
    <w:p w14:paraId="06A6B49E" w14:textId="77777777" w:rsidR="00BC736C" w:rsidRPr="00BC736C" w:rsidRDefault="00BC736C" w:rsidP="007F3A57">
      <w:pPr>
        <w:tabs>
          <w:tab w:val="left" w:pos="284"/>
        </w:tabs>
        <w:spacing w:line="276" w:lineRule="auto"/>
        <w:jc w:val="both"/>
        <w:rPr>
          <w:rFonts w:ascii="Arial" w:hAnsi="Arial" w:cs="Arial"/>
        </w:rPr>
      </w:pPr>
    </w:p>
    <w:p w14:paraId="446BD210"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13: Cabo extensor para rolo de pintura, tamanho de 3 metros. </w:t>
      </w:r>
    </w:p>
    <w:p w14:paraId="32544D82" w14:textId="77777777" w:rsidR="00BC736C" w:rsidRPr="00BC736C" w:rsidRDefault="00BC736C" w:rsidP="007F3A57">
      <w:pPr>
        <w:tabs>
          <w:tab w:val="left" w:pos="284"/>
        </w:tabs>
        <w:spacing w:line="276" w:lineRule="auto"/>
        <w:jc w:val="both"/>
        <w:rPr>
          <w:rFonts w:ascii="Arial" w:hAnsi="Arial" w:cs="Arial"/>
        </w:rPr>
      </w:pPr>
    </w:p>
    <w:p w14:paraId="672E37BC"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14: Espátula de aço polido, resistente e especialmente projetada para preparações de repintura e raspagens em geral, com 7,6mm. </w:t>
      </w:r>
    </w:p>
    <w:p w14:paraId="3E8A21CE" w14:textId="77777777" w:rsidR="00BC736C" w:rsidRPr="00BC736C" w:rsidRDefault="00BC736C" w:rsidP="007F3A57">
      <w:pPr>
        <w:tabs>
          <w:tab w:val="left" w:pos="284"/>
        </w:tabs>
        <w:spacing w:line="276" w:lineRule="auto"/>
        <w:jc w:val="both"/>
        <w:rPr>
          <w:rFonts w:ascii="Arial" w:hAnsi="Arial" w:cs="Arial"/>
        </w:rPr>
      </w:pPr>
    </w:p>
    <w:p w14:paraId="543FAD95" w14:textId="77777777"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15: Desempenadeira corrugada em poliestireno com cabo e régua para um acabamento impecável, com alta resistência e maior durabilidade. A lâmina facilitando o nivelamento e removendo detritos irregulares da superfície. </w:t>
      </w:r>
    </w:p>
    <w:p w14:paraId="6C593E83" w14:textId="77777777" w:rsidR="00BC736C" w:rsidRPr="00BC736C" w:rsidRDefault="00BC736C" w:rsidP="007F3A57">
      <w:pPr>
        <w:tabs>
          <w:tab w:val="left" w:pos="284"/>
        </w:tabs>
        <w:spacing w:line="276" w:lineRule="auto"/>
        <w:jc w:val="both"/>
        <w:rPr>
          <w:rFonts w:ascii="Arial" w:hAnsi="Arial" w:cs="Arial"/>
        </w:rPr>
      </w:pPr>
    </w:p>
    <w:p w14:paraId="21D5E6FC" w14:textId="29F30D7D" w:rsidR="00BC736C" w:rsidRPr="00BC736C" w:rsidRDefault="00BC736C" w:rsidP="007F3A57">
      <w:pPr>
        <w:tabs>
          <w:tab w:val="left" w:pos="284"/>
        </w:tabs>
        <w:spacing w:line="276" w:lineRule="auto"/>
        <w:jc w:val="both"/>
        <w:rPr>
          <w:rFonts w:ascii="Arial" w:hAnsi="Arial" w:cs="Arial"/>
        </w:rPr>
      </w:pPr>
      <w:r w:rsidRPr="00BC736C">
        <w:rPr>
          <w:rFonts w:ascii="Arial" w:hAnsi="Arial" w:cs="Arial"/>
        </w:rPr>
        <w:t xml:space="preserve">Item 16: Gesso em pó, para cobrimento de imperfeições, secagem rápida, tonalidade branco, pacotes com pesagem de </w:t>
      </w:r>
      <w:proofErr w:type="gramStart"/>
      <w:r w:rsidRPr="00BC736C">
        <w:rPr>
          <w:rFonts w:ascii="Arial" w:hAnsi="Arial" w:cs="Arial"/>
        </w:rPr>
        <w:t>1kg</w:t>
      </w:r>
      <w:proofErr w:type="gramEnd"/>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7AC4BB9" w14:textId="588E3C38" w:rsidR="00A70C3D" w:rsidRPr="00DC4724" w:rsidRDefault="00A65B45" w:rsidP="00417A16">
      <w:pPr>
        <w:tabs>
          <w:tab w:val="left" w:pos="284"/>
        </w:tabs>
        <w:spacing w:line="276" w:lineRule="auto"/>
        <w:jc w:val="both"/>
        <w:rPr>
          <w:rFonts w:ascii="Arial" w:hAnsi="Arial" w:cs="Arial"/>
        </w:rPr>
      </w:pPr>
      <w:r w:rsidRPr="00DC4724">
        <w:rPr>
          <w:rFonts w:ascii="Arial" w:hAnsi="Arial" w:cs="Arial"/>
          <w:b/>
          <w:bCs/>
        </w:rPr>
        <w:t>a) EMBALAGENS:</w:t>
      </w:r>
      <w:r w:rsidRPr="00DC4724">
        <w:rPr>
          <w:rFonts w:ascii="Arial" w:hAnsi="Arial" w:cs="Arial"/>
        </w:rPr>
        <w:t xml:space="preserve"> Os produtos deverão ser acondicionados de acordo com a praxe do fabricante, garantindo sua integridade durante o transporte, armazenamento e uso, rotulados conforme a legislação em vigor.</w:t>
      </w:r>
    </w:p>
    <w:p w14:paraId="7FA75F97" w14:textId="5C31F1D9" w:rsidR="00101F97" w:rsidRPr="00477A7E" w:rsidRDefault="00E902A9" w:rsidP="00101F97">
      <w:pPr>
        <w:tabs>
          <w:tab w:val="left" w:pos="284"/>
        </w:tabs>
        <w:spacing w:line="276" w:lineRule="auto"/>
        <w:jc w:val="both"/>
        <w:rPr>
          <w:rFonts w:ascii="Arial" w:hAnsi="Arial" w:cs="Arial"/>
          <w:b/>
        </w:rPr>
      </w:pPr>
      <w:r>
        <w:rPr>
          <w:rFonts w:ascii="Arial" w:hAnsi="Arial" w:cs="Arial"/>
          <w:b/>
        </w:rPr>
        <w:t>b</w:t>
      </w:r>
      <w:r w:rsidR="00A65B45" w:rsidRPr="00DC4724">
        <w:rPr>
          <w:rFonts w:ascii="Arial" w:hAnsi="Arial" w:cs="Arial"/>
          <w:b/>
        </w:rPr>
        <w:t>)</w:t>
      </w:r>
      <w:r w:rsidR="00A65B45" w:rsidRPr="00DC4724">
        <w:rPr>
          <w:rFonts w:ascii="Arial" w:hAnsi="Arial" w:cs="Arial"/>
        </w:rPr>
        <w:t xml:space="preserve"> </w:t>
      </w:r>
      <w:r w:rsidR="00A65B45" w:rsidRPr="00DC4724">
        <w:rPr>
          <w:rFonts w:ascii="Arial" w:hAnsi="Arial" w:cs="Arial"/>
          <w:b/>
          <w:bCs/>
        </w:rPr>
        <w:t xml:space="preserve">CATÁLOGOS: </w:t>
      </w:r>
      <w:r w:rsidR="00101F97" w:rsidRPr="00A76868">
        <w:rPr>
          <w:rFonts w:ascii="Arial" w:hAnsi="Arial" w:cs="Arial"/>
        </w:rPr>
        <w:t xml:space="preserve">A Unidade Requisitante se reserva o direito de solicitar catálogo da paleta de cores na tonalidade solicitada: </w:t>
      </w:r>
      <w:r w:rsidR="00101F97" w:rsidRPr="00477A7E">
        <w:rPr>
          <w:rFonts w:ascii="Arial" w:hAnsi="Arial" w:cs="Arial"/>
          <w:b/>
        </w:rPr>
        <w:t>Cinza</w:t>
      </w:r>
    </w:p>
    <w:p w14:paraId="4C2D2C49" w14:textId="4B482E29" w:rsidR="00101F97" w:rsidRPr="00A76868" w:rsidRDefault="00E902A9" w:rsidP="00101F97">
      <w:pPr>
        <w:tabs>
          <w:tab w:val="left" w:pos="284"/>
        </w:tabs>
        <w:spacing w:line="276" w:lineRule="auto"/>
        <w:jc w:val="both"/>
        <w:rPr>
          <w:rFonts w:ascii="Arial" w:hAnsi="Arial" w:cs="Arial"/>
          <w:b/>
          <w:bCs/>
        </w:rPr>
      </w:pPr>
      <w:proofErr w:type="gramStart"/>
      <w:r>
        <w:rPr>
          <w:rFonts w:ascii="Arial" w:hAnsi="Arial" w:cs="Arial"/>
          <w:b/>
        </w:rPr>
        <w:t>b</w:t>
      </w:r>
      <w:r w:rsidR="00A76868">
        <w:rPr>
          <w:rFonts w:ascii="Arial" w:hAnsi="Arial" w:cs="Arial"/>
          <w:b/>
        </w:rPr>
        <w:t>.</w:t>
      </w:r>
      <w:proofErr w:type="gramEnd"/>
      <w:r w:rsidR="00A76868">
        <w:rPr>
          <w:rFonts w:ascii="Arial" w:hAnsi="Arial" w:cs="Arial"/>
          <w:b/>
        </w:rPr>
        <w:t xml:space="preserve">1) </w:t>
      </w:r>
      <w:r w:rsidR="00101F97" w:rsidRPr="00A76868">
        <w:rPr>
          <w:rFonts w:ascii="Arial" w:hAnsi="Arial" w:cs="Arial"/>
          <w:b/>
        </w:rPr>
        <w:t>Local e horário para entrega do catálogo</w:t>
      </w:r>
      <w:r w:rsidR="00101F97" w:rsidRPr="00A76868">
        <w:rPr>
          <w:rFonts w:ascii="Arial" w:hAnsi="Arial" w:cs="Arial"/>
        </w:rPr>
        <w:t xml:space="preserve">: Secretaria Municipal de Administração – SEMAD Rua Antonio Correa Barbosa, nº 2233 – Bairro </w:t>
      </w:r>
      <w:proofErr w:type="spellStart"/>
      <w:r w:rsidR="00101F97" w:rsidRPr="00A76868">
        <w:rPr>
          <w:rFonts w:ascii="Arial" w:hAnsi="Arial" w:cs="Arial"/>
        </w:rPr>
        <w:t>Chacara</w:t>
      </w:r>
      <w:proofErr w:type="spellEnd"/>
      <w:r w:rsidR="00101F97" w:rsidRPr="00A76868">
        <w:rPr>
          <w:rFonts w:ascii="Arial" w:hAnsi="Arial" w:cs="Arial"/>
        </w:rPr>
        <w:t xml:space="preserve"> Nazareth – CEP 13.400-900 Telefone: (19) 3403-1033 ou 3403-1011 Horário: de 08:00 às 10h30 e das 13h30 às 16h30 horas, de segunda-feira a sexta-feira.</w:t>
      </w:r>
    </w:p>
    <w:p w14:paraId="1A56BAA9" w14:textId="1C8294A8" w:rsidR="00E902A9" w:rsidRPr="00E902A9" w:rsidRDefault="00E902A9">
      <w:pPr>
        <w:jc w:val="both"/>
        <w:rPr>
          <w:rFonts w:ascii="Arial" w:hAnsi="Arial" w:cs="Arial"/>
        </w:rPr>
      </w:pPr>
      <w:r w:rsidRPr="00E902A9">
        <w:rPr>
          <w:rFonts w:ascii="Arial" w:eastAsia="Arial" w:hAnsi="Arial" w:cs="Arial"/>
          <w:b/>
        </w:rPr>
        <w:t>c) GARANTIA</w:t>
      </w:r>
      <w:r>
        <w:rPr>
          <w:rFonts w:ascii="Arial" w:eastAsia="Arial" w:hAnsi="Arial" w:cs="Arial"/>
        </w:rPr>
        <w:t xml:space="preserve">: </w:t>
      </w:r>
      <w:r w:rsidRPr="00E902A9">
        <w:rPr>
          <w:rFonts w:ascii="Arial" w:hAnsi="Arial" w:cs="Arial"/>
        </w:rPr>
        <w:t xml:space="preserve">A garantia do produto deverá ser de no mínimo 12 (Doze) meses, contado da data de recebimento. </w:t>
      </w:r>
    </w:p>
    <w:p w14:paraId="7776065E" w14:textId="3F90BDDA" w:rsidR="008568BB" w:rsidRDefault="00E902A9">
      <w:pPr>
        <w:jc w:val="both"/>
        <w:rPr>
          <w:rFonts w:ascii="Arial" w:hAnsi="Arial" w:cs="Arial"/>
        </w:rPr>
      </w:pPr>
      <w:r w:rsidRPr="00E902A9">
        <w:rPr>
          <w:rFonts w:ascii="Arial" w:hAnsi="Arial" w:cs="Arial"/>
          <w:b/>
        </w:rPr>
        <w:t>d)</w:t>
      </w:r>
      <w:r w:rsidRPr="00E902A9">
        <w:rPr>
          <w:rFonts w:ascii="Arial" w:hAnsi="Arial" w:cs="Arial"/>
        </w:rPr>
        <w:t xml:space="preserve"> Durante a vigência da garantia, o contratante deverá refazer, sem nenhum ônus adicional, serviços defeituosos ou com desgaste anormal, assim como deverá substituir, também sem nenhum ônus adicional, produtos defeituosos ou com desgaste anormal no prazo máximo de 05 (cinco) dias a partir da notificação emitida pela Secretaria.</w:t>
      </w:r>
    </w:p>
    <w:p w14:paraId="38F88447" w14:textId="77777777" w:rsidR="00E902A9" w:rsidRPr="00E902A9" w:rsidRDefault="00E902A9">
      <w:pPr>
        <w:jc w:val="both"/>
        <w:rPr>
          <w:rFonts w:ascii="Arial" w:eastAsia="Arial" w:hAnsi="Arial" w:cs="Arial"/>
        </w:rPr>
      </w:pPr>
    </w:p>
    <w:p w14:paraId="05DF3E96" w14:textId="77777777" w:rsidR="00A70C3D" w:rsidRPr="00DC4724" w:rsidRDefault="00A65B45">
      <w:pPr>
        <w:shd w:val="clear" w:color="auto" w:fill="CCCCCC"/>
        <w:ind w:firstLine="561"/>
        <w:rPr>
          <w:rFonts w:ascii="Arial" w:hAnsi="Arial" w:cs="Arial"/>
        </w:rPr>
      </w:pPr>
      <w:r w:rsidRPr="00DC4724">
        <w:rPr>
          <w:rFonts w:ascii="Arial" w:hAnsi="Arial" w:cs="Arial"/>
          <w:b/>
          <w:bCs/>
        </w:rPr>
        <w:t>5. DA ENTREGA:</w:t>
      </w:r>
    </w:p>
    <w:p w14:paraId="6070AC79" w14:textId="77777777" w:rsidR="00A70C3D" w:rsidRPr="00DC4724" w:rsidRDefault="00A70C3D">
      <w:pPr>
        <w:tabs>
          <w:tab w:val="left" w:pos="284"/>
        </w:tabs>
        <w:jc w:val="both"/>
        <w:rPr>
          <w:rFonts w:ascii="Arial" w:hAnsi="Arial" w:cs="Arial"/>
          <w:lang w:eastAsia="pt-BR"/>
        </w:rPr>
      </w:pPr>
    </w:p>
    <w:p w14:paraId="5D958FB2" w14:textId="1765D935" w:rsidR="00A70C3D" w:rsidRPr="003259FD" w:rsidRDefault="00A65B45" w:rsidP="00417A16">
      <w:pPr>
        <w:numPr>
          <w:ilvl w:val="0"/>
          <w:numId w:val="17"/>
        </w:numPr>
        <w:tabs>
          <w:tab w:val="left" w:pos="284"/>
        </w:tabs>
        <w:spacing w:line="276" w:lineRule="auto"/>
        <w:jc w:val="both"/>
        <w:rPr>
          <w:rFonts w:ascii="Arial" w:hAnsi="Arial" w:cs="Arial"/>
          <w:lang w:eastAsia="pt-BR"/>
        </w:rPr>
      </w:pPr>
      <w:r w:rsidRPr="003259FD">
        <w:rPr>
          <w:rFonts w:ascii="Arial" w:hAnsi="Arial" w:cs="Arial"/>
          <w:lang w:eastAsia="pt-BR"/>
        </w:rPr>
        <w:t xml:space="preserve">Prazo de entrega: até o máximo de </w:t>
      </w:r>
      <w:r w:rsidR="003259FD" w:rsidRPr="003259FD">
        <w:rPr>
          <w:rFonts w:ascii="Arial" w:hAnsi="Arial" w:cs="Arial"/>
        </w:rPr>
        <w:t>15 (quinze) dias úteis após a emissão da Ordem de Fornecimento pela Unidade de Requisitante.</w:t>
      </w:r>
    </w:p>
    <w:p w14:paraId="36BE926E" w14:textId="22AE1122" w:rsidR="007C3CCD" w:rsidRPr="007C3CCD" w:rsidRDefault="007C3CCD" w:rsidP="00417A16">
      <w:pPr>
        <w:numPr>
          <w:ilvl w:val="0"/>
          <w:numId w:val="18"/>
        </w:numPr>
        <w:tabs>
          <w:tab w:val="left" w:pos="284"/>
        </w:tabs>
        <w:spacing w:line="276" w:lineRule="auto"/>
        <w:jc w:val="both"/>
        <w:rPr>
          <w:rFonts w:ascii="Arial" w:hAnsi="Arial" w:cs="Arial"/>
        </w:rPr>
      </w:pPr>
      <w:r w:rsidRPr="007C3CCD">
        <w:rPr>
          <w:rFonts w:ascii="Arial" w:hAnsi="Arial" w:cs="Arial"/>
        </w:rPr>
        <w:t xml:space="preserve">A empresa vencedora deverá seguir </w:t>
      </w:r>
      <w:proofErr w:type="gramStart"/>
      <w:r w:rsidRPr="007C3CCD">
        <w:rPr>
          <w:rFonts w:ascii="Arial" w:hAnsi="Arial" w:cs="Arial"/>
        </w:rPr>
        <w:t>programação da Prefeitura Municipal de Piracicaba quanto a data e horário</w:t>
      </w:r>
      <w:proofErr w:type="gramEnd"/>
    </w:p>
    <w:p w14:paraId="6202F735" w14:textId="77777777" w:rsidR="00321D73" w:rsidRDefault="00A65B45" w:rsidP="00417A16">
      <w:pPr>
        <w:numPr>
          <w:ilvl w:val="0"/>
          <w:numId w:val="18"/>
        </w:numPr>
        <w:tabs>
          <w:tab w:val="left" w:pos="284"/>
        </w:tabs>
        <w:spacing w:line="276" w:lineRule="auto"/>
        <w:jc w:val="both"/>
        <w:rPr>
          <w:rFonts w:ascii="Arial" w:hAnsi="Arial" w:cs="Arial"/>
        </w:rPr>
      </w:pPr>
      <w:r w:rsidRPr="00DC4724">
        <w:rPr>
          <w:rFonts w:ascii="Arial" w:hAnsi="Arial" w:cs="Arial"/>
          <w:lang w:eastAsia="pt-BR"/>
        </w:rPr>
        <w:t>Local de entrega:</w:t>
      </w:r>
    </w:p>
    <w:p w14:paraId="4911A1E7" w14:textId="77777777" w:rsidR="003259FD" w:rsidRPr="003259FD" w:rsidRDefault="003259FD" w:rsidP="003259FD">
      <w:pPr>
        <w:keepLines/>
        <w:tabs>
          <w:tab w:val="left" w:pos="284"/>
        </w:tabs>
        <w:spacing w:line="276" w:lineRule="auto"/>
        <w:jc w:val="both"/>
        <w:rPr>
          <w:rFonts w:ascii="Arial" w:hAnsi="Arial" w:cs="Arial"/>
        </w:rPr>
      </w:pPr>
      <w:r w:rsidRPr="003259FD">
        <w:rPr>
          <w:rFonts w:ascii="Arial" w:hAnsi="Arial" w:cs="Arial"/>
          <w:b/>
        </w:rPr>
        <w:t>Secretaria Municipal de Administração</w:t>
      </w:r>
      <w:r w:rsidRPr="003259FD">
        <w:rPr>
          <w:rFonts w:ascii="Arial" w:hAnsi="Arial" w:cs="Arial"/>
        </w:rPr>
        <w:t xml:space="preserve"> – SEMAD Rua Antonio Correa Barbosa, nº 2233 – Bairro </w:t>
      </w:r>
      <w:proofErr w:type="spellStart"/>
      <w:r w:rsidRPr="003259FD">
        <w:rPr>
          <w:rFonts w:ascii="Arial" w:hAnsi="Arial" w:cs="Arial"/>
        </w:rPr>
        <w:t>Chacara</w:t>
      </w:r>
      <w:proofErr w:type="spellEnd"/>
      <w:r w:rsidRPr="003259FD">
        <w:rPr>
          <w:rFonts w:ascii="Arial" w:hAnsi="Arial" w:cs="Arial"/>
        </w:rPr>
        <w:t xml:space="preserve"> Nazareth – CEP 13.400-900 Telefone: (19) 3403-1010 Horário: de </w:t>
      </w:r>
      <w:proofErr w:type="gramStart"/>
      <w:r w:rsidRPr="003259FD">
        <w:rPr>
          <w:rFonts w:ascii="Arial" w:hAnsi="Arial" w:cs="Arial"/>
        </w:rPr>
        <w:t>08:00</w:t>
      </w:r>
      <w:proofErr w:type="gramEnd"/>
      <w:r w:rsidRPr="003259FD">
        <w:rPr>
          <w:rFonts w:ascii="Arial" w:hAnsi="Arial" w:cs="Arial"/>
        </w:rPr>
        <w:t xml:space="preserve"> às 10h30 e das 13h30 às 16h30 horas, de segunda-feira a sexta-feira</w:t>
      </w:r>
    </w:p>
    <w:p w14:paraId="70932B2A" w14:textId="447CEA7E" w:rsidR="00A70C3D" w:rsidRPr="00DC4724" w:rsidRDefault="00A65B45" w:rsidP="00417A16">
      <w:pPr>
        <w:keepLines/>
        <w:numPr>
          <w:ilvl w:val="0"/>
          <w:numId w:val="19"/>
        </w:numPr>
        <w:tabs>
          <w:tab w:val="left" w:pos="284"/>
        </w:tabs>
        <w:spacing w:line="276" w:lineRule="auto"/>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58EBE344" w14:textId="1D8E09F0" w:rsidR="00A70C3D" w:rsidRDefault="00A65B45" w:rsidP="00417A16">
      <w:pPr>
        <w:keepLines/>
        <w:numPr>
          <w:ilvl w:val="0"/>
          <w:numId w:val="20"/>
        </w:numPr>
        <w:tabs>
          <w:tab w:val="left" w:pos="284"/>
        </w:tabs>
        <w:spacing w:line="276" w:lineRule="auto"/>
        <w:jc w:val="both"/>
        <w:rPr>
          <w:rFonts w:ascii="Arial" w:hAnsi="Arial" w:cs="Arial"/>
        </w:rPr>
      </w:pPr>
      <w:r w:rsidRPr="00DC4724">
        <w:rPr>
          <w:rFonts w:ascii="Arial" w:hAnsi="Arial" w:cs="Arial"/>
        </w:rPr>
        <w:t>Se for constatada qualquer alteração na qualidade ou composição durante a garantia do produto, a Contratada se compromete a trocá-lo sem ônus para a Contratante, no prazo máximo de 10 (dez) dias, a contar da notificação pela Unidade Requisitante.</w:t>
      </w:r>
    </w:p>
    <w:p w14:paraId="29DF0BD0" w14:textId="5A26EAFD" w:rsidR="00F779B3" w:rsidRPr="00F779B3" w:rsidRDefault="00F779B3" w:rsidP="00417A16">
      <w:pPr>
        <w:keepLines/>
        <w:numPr>
          <w:ilvl w:val="0"/>
          <w:numId w:val="20"/>
        </w:numPr>
        <w:tabs>
          <w:tab w:val="left" w:pos="284"/>
        </w:tabs>
        <w:spacing w:line="276" w:lineRule="auto"/>
        <w:jc w:val="both"/>
        <w:rPr>
          <w:rFonts w:ascii="Arial" w:hAnsi="Arial" w:cs="Arial"/>
        </w:rPr>
      </w:pPr>
      <w:r w:rsidRPr="00F779B3">
        <w:rPr>
          <w:rFonts w:ascii="Arial" w:hAnsi="Arial" w:cs="Arial"/>
        </w:rPr>
        <w:t>É de responsabilidade da CONTRATADA a reposição de qualquer material que tenha sido danificado durante a entrega do serviço sem qualquer Ônus para Prefeitura Municipal de Piracicaba</w:t>
      </w:r>
    </w:p>
    <w:p w14:paraId="2211D88F" w14:textId="59CA31DB" w:rsidR="00F779B3" w:rsidRPr="00F779B3" w:rsidRDefault="00F779B3" w:rsidP="00417A16">
      <w:pPr>
        <w:keepLines/>
        <w:numPr>
          <w:ilvl w:val="0"/>
          <w:numId w:val="20"/>
        </w:numPr>
        <w:tabs>
          <w:tab w:val="left" w:pos="284"/>
        </w:tabs>
        <w:spacing w:line="276" w:lineRule="auto"/>
        <w:jc w:val="both"/>
        <w:rPr>
          <w:rFonts w:ascii="Arial" w:hAnsi="Arial" w:cs="Arial"/>
        </w:rPr>
      </w:pPr>
      <w:r w:rsidRPr="00F779B3">
        <w:rPr>
          <w:rFonts w:ascii="Arial" w:hAnsi="Arial" w:cs="Arial"/>
        </w:rPr>
        <w:t>É obrigatório que o material seja entregue com pelo menos 80% do seu tempo de validade.</w:t>
      </w:r>
    </w:p>
    <w:p w14:paraId="6C7A8F07" w14:textId="77777777" w:rsidR="00A70C3D" w:rsidRPr="00F779B3" w:rsidRDefault="00A70C3D">
      <w:pPr>
        <w:jc w:val="both"/>
        <w:rPr>
          <w:rFonts w:ascii="Arial" w:hAnsi="Arial" w:cs="Arial"/>
          <w:highlight w:val="yellow"/>
        </w:rPr>
      </w:pPr>
    </w:p>
    <w:p w14:paraId="34CDEBE4"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7EFB4060" w14:textId="231EB8D2" w:rsidR="00A70C3D" w:rsidRPr="00F222C2" w:rsidRDefault="00A65B45" w:rsidP="00F222C2">
      <w:pPr>
        <w:pStyle w:val="PargrafodaLista"/>
        <w:numPr>
          <w:ilvl w:val="0"/>
          <w:numId w:val="50"/>
        </w:numPr>
        <w:tabs>
          <w:tab w:val="left" w:pos="284"/>
        </w:tabs>
        <w:ind w:left="0" w:firstLine="0"/>
        <w:jc w:val="both"/>
        <w:rPr>
          <w:rFonts w:ascii="Arial" w:hAnsi="Arial" w:cs="Arial"/>
          <w:sz w:val="20"/>
          <w:szCs w:val="20"/>
        </w:rPr>
      </w:pPr>
      <w:r w:rsidRPr="00F222C2">
        <w:rPr>
          <w:rFonts w:ascii="Arial" w:hAnsi="Arial" w:cs="Arial"/>
          <w:sz w:val="20"/>
          <w:szCs w:val="20"/>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F222C2">
          <w:rPr>
            <w:rStyle w:val="Hyperlink1"/>
            <w:rFonts w:ascii="Arial" w:hAnsi="Arial" w:cs="Arial"/>
            <w:color w:val="auto"/>
            <w:sz w:val="20"/>
            <w:szCs w:val="20"/>
          </w:rPr>
          <w:t>compradireta@piracicaba.sp.gov.br</w:t>
        </w:r>
      </w:hyperlink>
      <w:r w:rsidRPr="00F222C2">
        <w:rPr>
          <w:rFonts w:ascii="Arial" w:hAnsi="Arial" w:cs="Arial"/>
          <w:sz w:val="20"/>
          <w:szCs w:val="20"/>
        </w:rPr>
        <w:t xml:space="preserve">. </w:t>
      </w:r>
    </w:p>
    <w:p w14:paraId="16A8369B" w14:textId="7FE6F259" w:rsidR="00F222C2" w:rsidRPr="008C0297" w:rsidRDefault="00F222C2" w:rsidP="00F222C2">
      <w:pPr>
        <w:pStyle w:val="PargrafodaLista"/>
        <w:numPr>
          <w:ilvl w:val="0"/>
          <w:numId w:val="50"/>
        </w:numPr>
        <w:tabs>
          <w:tab w:val="left" w:pos="284"/>
        </w:tabs>
        <w:ind w:left="0" w:firstLine="0"/>
        <w:jc w:val="both"/>
        <w:rPr>
          <w:rFonts w:ascii="Arial" w:hAnsi="Arial" w:cs="Arial"/>
        </w:rPr>
      </w:pPr>
      <w:r w:rsidRPr="008C0297">
        <w:rPr>
          <w:rFonts w:ascii="Arial" w:hAnsi="Arial" w:cs="Arial"/>
          <w:sz w:val="20"/>
          <w:szCs w:val="20"/>
        </w:rPr>
        <w:t xml:space="preserve">As dúvidas técnicas poderão ser esclarecidas com a Secretaria Municipal de Administração - SEMAD – com a Sra. Ana Caroline </w:t>
      </w:r>
      <w:proofErr w:type="spellStart"/>
      <w:r w:rsidRPr="008C0297">
        <w:rPr>
          <w:rFonts w:ascii="Arial" w:hAnsi="Arial" w:cs="Arial"/>
          <w:sz w:val="20"/>
          <w:szCs w:val="20"/>
        </w:rPr>
        <w:t>Sepulveda</w:t>
      </w:r>
      <w:proofErr w:type="spellEnd"/>
      <w:r w:rsidRPr="008C0297">
        <w:rPr>
          <w:rFonts w:ascii="Arial" w:hAnsi="Arial" w:cs="Arial"/>
          <w:sz w:val="20"/>
          <w:szCs w:val="20"/>
        </w:rPr>
        <w:t xml:space="preserve">, pelo telefone (19) 3403-1033 e-mail: asepulveda@piracicaba.sp.gov.br e/ ou com a Sra. Adriana </w:t>
      </w:r>
      <w:proofErr w:type="spellStart"/>
      <w:r w:rsidRPr="008C0297">
        <w:rPr>
          <w:rFonts w:ascii="Arial" w:hAnsi="Arial" w:cs="Arial"/>
          <w:sz w:val="20"/>
          <w:szCs w:val="20"/>
        </w:rPr>
        <w:t>Alcarde</w:t>
      </w:r>
      <w:proofErr w:type="spellEnd"/>
      <w:r w:rsidRPr="008C0297">
        <w:rPr>
          <w:rFonts w:ascii="Arial" w:hAnsi="Arial" w:cs="Arial"/>
          <w:sz w:val="20"/>
          <w:szCs w:val="20"/>
        </w:rPr>
        <w:t xml:space="preserve">, (19) 3403-1011 e-mail: </w:t>
      </w:r>
      <w:hyperlink r:id="rId14" w:history="1">
        <w:r w:rsidRPr="008C0297">
          <w:rPr>
            <w:rStyle w:val="Hyperlink"/>
            <w:rFonts w:ascii="Arial" w:hAnsi="Arial" w:cs="Arial"/>
            <w:sz w:val="20"/>
            <w:szCs w:val="20"/>
          </w:rPr>
          <w:t>acalcarde@piracicaba.sp.gov.br</w:t>
        </w:r>
      </w:hyperlink>
      <w:r w:rsidR="008C0297" w:rsidRPr="008C0297">
        <w:rPr>
          <w:rFonts w:ascii="Arial" w:hAnsi="Arial" w:cs="Arial"/>
          <w:sz w:val="20"/>
          <w:szCs w:val="20"/>
        </w:rPr>
        <w:t>.</w:t>
      </w: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44E21B86" w:rsidR="00A70C3D" w:rsidRPr="00DC4724" w:rsidRDefault="00417A16">
      <w:pPr>
        <w:tabs>
          <w:tab w:val="left" w:pos="284"/>
        </w:tabs>
        <w:jc w:val="both"/>
        <w:rPr>
          <w:rFonts w:ascii="Arial" w:hAnsi="Arial" w:cs="Arial"/>
        </w:rPr>
      </w:pPr>
      <w:r>
        <w:rPr>
          <w:rFonts w:ascii="Arial" w:hAnsi="Arial" w:cs="Arial"/>
          <w:b/>
          <w:bCs/>
        </w:rPr>
        <w:t>b</w:t>
      </w:r>
      <w:r w:rsidR="00A65B45" w:rsidRPr="00DC4724">
        <w:rPr>
          <w:rFonts w:ascii="Arial" w:hAnsi="Arial" w:cs="Arial"/>
          <w:b/>
          <w:bCs/>
        </w:rPr>
        <w:t>) REGULARIDADE FISCAL E TRABALHISTA</w:t>
      </w:r>
    </w:p>
    <w:p w14:paraId="673DBC48" w14:textId="1AB677B6" w:rsidR="00A70C3D" w:rsidRPr="00417A16" w:rsidRDefault="00A65B45" w:rsidP="00417A16">
      <w:pPr>
        <w:pStyle w:val="PargrafodaLista"/>
        <w:numPr>
          <w:ilvl w:val="0"/>
          <w:numId w:val="49"/>
        </w:numPr>
        <w:tabs>
          <w:tab w:val="left" w:pos="284"/>
        </w:tabs>
        <w:spacing w:after="0"/>
        <w:ind w:left="356" w:hangingChars="178" w:hanging="356"/>
        <w:jc w:val="both"/>
        <w:rPr>
          <w:rFonts w:ascii="Arial" w:hAnsi="Arial" w:cs="Arial"/>
          <w:sz w:val="20"/>
          <w:szCs w:val="20"/>
        </w:rPr>
      </w:pPr>
      <w:r w:rsidRPr="00417A16">
        <w:rPr>
          <w:rFonts w:ascii="Arial" w:hAnsi="Arial" w:cs="Arial"/>
          <w:sz w:val="20"/>
          <w:szCs w:val="20"/>
        </w:rPr>
        <w:t>Inscrição no Cadastro Nacional de Pessoa Jurídica (CNPJ), do Ministério da Fazenda.</w:t>
      </w:r>
    </w:p>
    <w:p w14:paraId="466D0F04" w14:textId="77777777" w:rsidR="00A70C3D" w:rsidRPr="00417A16" w:rsidRDefault="00A65B45" w:rsidP="00417A16">
      <w:pPr>
        <w:numPr>
          <w:ilvl w:val="0"/>
          <w:numId w:val="49"/>
        </w:numPr>
        <w:tabs>
          <w:tab w:val="left" w:pos="284"/>
        </w:tabs>
        <w:spacing w:line="276" w:lineRule="auto"/>
        <w:ind w:left="356" w:hangingChars="178" w:hanging="356"/>
        <w:jc w:val="both"/>
        <w:rPr>
          <w:rFonts w:ascii="Arial" w:hAnsi="Arial" w:cs="Arial"/>
        </w:rPr>
      </w:pPr>
      <w:r w:rsidRPr="00417A16">
        <w:rPr>
          <w:rFonts w:ascii="Arial" w:hAnsi="Arial" w:cs="Arial"/>
        </w:rPr>
        <w:t>Certidão Conjunta Negativa de Débitos ou Positiva com Efeito de Negativa, relativa a Tributos Federais (inclusive as contribuições sociais) e à Dívida Ativa da União.</w:t>
      </w:r>
    </w:p>
    <w:p w14:paraId="60E5E5C4" w14:textId="77777777" w:rsidR="00A70C3D" w:rsidRPr="00417A16" w:rsidRDefault="00A65B45" w:rsidP="00417A16">
      <w:pPr>
        <w:numPr>
          <w:ilvl w:val="0"/>
          <w:numId w:val="49"/>
        </w:numPr>
        <w:tabs>
          <w:tab w:val="left" w:pos="284"/>
        </w:tabs>
        <w:spacing w:line="276" w:lineRule="auto"/>
        <w:ind w:left="356" w:hangingChars="178" w:hanging="356"/>
        <w:jc w:val="both"/>
        <w:rPr>
          <w:rFonts w:ascii="Arial" w:hAnsi="Arial" w:cs="Arial"/>
        </w:rPr>
      </w:pPr>
      <w:r w:rsidRPr="00417A16">
        <w:rPr>
          <w:rFonts w:ascii="Arial" w:hAnsi="Arial" w:cs="Arial"/>
        </w:rPr>
        <w:t>Certidão negativa de Débitos ou Positiva com Efeito de Negativa de Tributos Estaduais relativos ao ICMS;</w:t>
      </w:r>
    </w:p>
    <w:p w14:paraId="6EAC7DD2" w14:textId="7679AC96" w:rsidR="00A70C3D" w:rsidRPr="00417A16" w:rsidRDefault="00417A16" w:rsidP="00417A16">
      <w:pPr>
        <w:tabs>
          <w:tab w:val="left" w:pos="284"/>
          <w:tab w:val="left" w:pos="426"/>
        </w:tabs>
        <w:spacing w:line="276" w:lineRule="auto"/>
        <w:ind w:left="356"/>
        <w:jc w:val="both"/>
        <w:rPr>
          <w:rFonts w:ascii="Arial" w:hAnsi="Arial" w:cs="Arial"/>
        </w:rPr>
      </w:pPr>
      <w:r>
        <w:rPr>
          <w:rFonts w:ascii="Arial" w:hAnsi="Arial" w:cs="Arial"/>
        </w:rPr>
        <w:t xml:space="preserve">3.1 </w:t>
      </w:r>
      <w:proofErr w:type="gramStart"/>
      <w:r w:rsidR="00A65B45" w:rsidRPr="00417A16">
        <w:rPr>
          <w:rFonts w:ascii="Arial" w:hAnsi="Arial" w:cs="Arial"/>
        </w:rPr>
        <w:t>Será</w:t>
      </w:r>
      <w:proofErr w:type="gramEnd"/>
      <w:r w:rsidR="00A65B45" w:rsidRPr="00417A16">
        <w:rPr>
          <w:rFonts w:ascii="Arial" w:hAnsi="Arial" w:cs="Arial"/>
        </w:rPr>
        <w:t xml:space="preserve"> exigida comprovação somente sobre débitos inscritos em dívida ativa.</w:t>
      </w:r>
    </w:p>
    <w:p w14:paraId="135021CC" w14:textId="77777777" w:rsidR="00A70C3D" w:rsidRPr="00417A16" w:rsidRDefault="00A65B45" w:rsidP="00417A16">
      <w:pPr>
        <w:numPr>
          <w:ilvl w:val="0"/>
          <w:numId w:val="49"/>
        </w:numPr>
        <w:tabs>
          <w:tab w:val="left" w:pos="284"/>
        </w:tabs>
        <w:spacing w:line="276" w:lineRule="auto"/>
        <w:ind w:left="356" w:hangingChars="178" w:hanging="356"/>
        <w:jc w:val="both"/>
        <w:rPr>
          <w:rFonts w:ascii="Arial" w:hAnsi="Arial" w:cs="Arial"/>
        </w:rPr>
      </w:pPr>
      <w:r w:rsidRPr="00417A16">
        <w:rPr>
          <w:rFonts w:ascii="Arial" w:hAnsi="Arial" w:cs="Arial"/>
        </w:rPr>
        <w:t>Certidão de regularidade de débito para com o Fundo de Garantia por Tempo de Serviço (FGTS).</w:t>
      </w:r>
    </w:p>
    <w:p w14:paraId="042D5B17" w14:textId="77777777" w:rsidR="00A70C3D" w:rsidRPr="00417A16" w:rsidRDefault="00A65B45" w:rsidP="00417A16">
      <w:pPr>
        <w:numPr>
          <w:ilvl w:val="0"/>
          <w:numId w:val="49"/>
        </w:numPr>
        <w:tabs>
          <w:tab w:val="left" w:pos="284"/>
        </w:tabs>
        <w:spacing w:line="276" w:lineRule="auto"/>
        <w:ind w:left="356" w:hangingChars="178" w:hanging="356"/>
        <w:jc w:val="both"/>
        <w:rPr>
          <w:rFonts w:ascii="Arial" w:hAnsi="Arial" w:cs="Arial"/>
        </w:rPr>
      </w:pPr>
      <w:r w:rsidRPr="00417A16">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01D309A4" w:rsidR="00A70C3D" w:rsidRPr="00DC4724" w:rsidRDefault="00417A16">
      <w:pPr>
        <w:tabs>
          <w:tab w:val="left" w:pos="284"/>
        </w:tabs>
        <w:jc w:val="both"/>
        <w:rPr>
          <w:rFonts w:ascii="Arial" w:hAnsi="Arial" w:cs="Arial"/>
        </w:rPr>
      </w:pPr>
      <w:r>
        <w:rPr>
          <w:rFonts w:ascii="Arial" w:hAnsi="Arial" w:cs="Arial"/>
          <w:b/>
          <w:bCs/>
        </w:rPr>
        <w:t>c</w:t>
      </w:r>
      <w:r w:rsidR="00A65B45" w:rsidRPr="00DC4724">
        <w:rPr>
          <w:rFonts w:ascii="Arial" w:hAnsi="Arial" w:cs="Arial"/>
          <w:b/>
          <w:bCs/>
        </w:rPr>
        <w:t>) QUALIFICAÇÃO ECONÔMICO-FINANCEIRA</w:t>
      </w:r>
    </w:p>
    <w:p w14:paraId="67312AD5" w14:textId="77777777" w:rsidR="00A70C3D" w:rsidRPr="00DC4724" w:rsidRDefault="00A65B45" w:rsidP="00417A16">
      <w:pPr>
        <w:pStyle w:val="PargrafodaLista"/>
        <w:numPr>
          <w:ilvl w:val="1"/>
          <w:numId w:val="31"/>
        </w:numPr>
        <w:tabs>
          <w:tab w:val="left" w:pos="284"/>
        </w:tabs>
        <w:spacing w:after="0"/>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417A16">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7F8DBB90" w:rsidR="00A70C3D" w:rsidRPr="00DC4724" w:rsidRDefault="00417A16">
      <w:pPr>
        <w:tabs>
          <w:tab w:val="left" w:pos="284"/>
          <w:tab w:val="left" w:pos="426"/>
        </w:tabs>
        <w:jc w:val="both"/>
        <w:rPr>
          <w:rFonts w:ascii="Arial" w:hAnsi="Arial" w:cs="Arial"/>
        </w:rPr>
      </w:pPr>
      <w:r>
        <w:rPr>
          <w:rFonts w:ascii="Arial" w:hAnsi="Arial" w:cs="Arial"/>
          <w:b/>
          <w:bCs/>
        </w:rPr>
        <w:t>d</w:t>
      </w:r>
      <w:r w:rsidR="00A65B45" w:rsidRPr="00DC4724">
        <w:rPr>
          <w:rFonts w:ascii="Arial" w:hAnsi="Arial" w:cs="Arial"/>
          <w:b/>
          <w:bCs/>
        </w:rPr>
        <w:t>)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002FDF16" w14:textId="77777777" w:rsidR="00832A1E" w:rsidRDefault="00832A1E" w:rsidP="00832A1E">
      <w:pPr>
        <w:tabs>
          <w:tab w:val="left" w:pos="426"/>
          <w:tab w:val="left" w:pos="567"/>
          <w:tab w:val="left" w:pos="1134"/>
        </w:tabs>
        <w:jc w:val="both"/>
        <w:rPr>
          <w:rFonts w:ascii="Arial" w:hAnsi="Arial" w:cs="Arial"/>
        </w:rPr>
      </w:pPr>
    </w:p>
    <w:p w14:paraId="478E0D7B" w14:textId="77777777" w:rsidR="00832A1E" w:rsidRPr="00DC4724" w:rsidRDefault="00832A1E" w:rsidP="00832A1E">
      <w:pPr>
        <w:tabs>
          <w:tab w:val="left" w:pos="426"/>
          <w:tab w:val="left" w:pos="567"/>
          <w:tab w:val="left" w:pos="1134"/>
        </w:tabs>
        <w:jc w:val="both"/>
        <w:rPr>
          <w:rFonts w:ascii="Arial" w:hAnsi="Arial" w:cs="Arial"/>
        </w:rPr>
      </w:pPr>
    </w:p>
    <w:p w14:paraId="42F9E6B4" w14:textId="20BF7185"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lastRenderedPageBreak/>
        <w:t>Modelo de Proposta</w:t>
      </w:r>
      <w:r w:rsidR="00A65B45" w:rsidRPr="00DC4724">
        <w:rPr>
          <w:rFonts w:ascii="Arial" w:hAnsi="Arial" w:cs="Arial"/>
        </w:rPr>
        <w:t xml:space="preserve"> (</w:t>
      </w:r>
      <w:r w:rsidR="00A65B45" w:rsidRPr="00DC4724">
        <w:rPr>
          <w:rFonts w:ascii="Arial" w:hAnsi="Arial" w:cs="Arial"/>
          <w:b/>
          <w:bCs/>
        </w:rPr>
        <w:t xml:space="preserve">Anexo </w:t>
      </w:r>
      <w:r w:rsidR="002C0958">
        <w:rPr>
          <w:rFonts w:ascii="Arial" w:hAnsi="Arial" w:cs="Arial"/>
          <w:b/>
          <w:bCs/>
        </w:rPr>
        <w:t>I</w:t>
      </w:r>
      <w:r w:rsidR="00A65B45" w:rsidRPr="00DC4724">
        <w:rPr>
          <w:rFonts w:ascii="Arial" w:hAnsi="Arial" w:cs="Arial"/>
          <w:b/>
          <w:bCs/>
        </w:rPr>
        <w:t>V</w:t>
      </w:r>
      <w:r w:rsidR="001D51EC">
        <w:rPr>
          <w:rFonts w:ascii="Arial" w:hAnsi="Arial" w:cs="Arial"/>
        </w:rPr>
        <w:t>)</w:t>
      </w:r>
      <w:r w:rsidR="00A65B45"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5A6270FF" w:rsidR="00A70C3D" w:rsidRPr="00DC4724" w:rsidRDefault="00A65B45">
      <w:pPr>
        <w:ind w:firstLine="561"/>
        <w:jc w:val="both"/>
        <w:rPr>
          <w:rFonts w:ascii="Arial" w:hAnsi="Arial" w:cs="Arial"/>
        </w:rPr>
      </w:pPr>
      <w:r w:rsidRPr="00DC4724">
        <w:rPr>
          <w:rFonts w:ascii="Arial" w:hAnsi="Arial" w:cs="Arial"/>
        </w:rPr>
        <w:t>Piracicaba,</w:t>
      </w:r>
      <w:r w:rsidR="00417A16">
        <w:rPr>
          <w:rFonts w:ascii="Arial" w:hAnsi="Arial" w:cs="Arial"/>
        </w:rPr>
        <w:t xml:space="preserve"> 15 de fevereiro de 2024.</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505D50B4" w14:textId="77777777" w:rsidR="00A70C3D" w:rsidRPr="00DC4724" w:rsidRDefault="00A70C3D">
      <w:pPr>
        <w:jc w:val="center"/>
        <w:rPr>
          <w:rFonts w:ascii="Arial" w:hAnsi="Arial" w:cs="Arial"/>
        </w:rPr>
      </w:pPr>
    </w:p>
    <w:p w14:paraId="090EA1D9" w14:textId="77777777" w:rsidR="007B2C78" w:rsidRPr="00DC4724" w:rsidRDefault="007B2C78" w:rsidP="007B2C78">
      <w:pPr>
        <w:spacing w:line="276" w:lineRule="auto"/>
        <w:ind w:firstLine="561"/>
        <w:rPr>
          <w:rFonts w:ascii="Arial" w:hAnsi="Arial" w:cs="Arial"/>
          <w:b/>
        </w:rPr>
      </w:pPr>
      <w:r>
        <w:rPr>
          <w:rFonts w:ascii="Arial" w:hAnsi="Arial" w:cs="Arial"/>
          <w:b/>
        </w:rPr>
        <w:t xml:space="preserve">                                               Priscila Camargo Rodrigues </w:t>
      </w:r>
      <w:proofErr w:type="spellStart"/>
      <w:r>
        <w:rPr>
          <w:rFonts w:ascii="Arial" w:hAnsi="Arial" w:cs="Arial"/>
          <w:b/>
        </w:rPr>
        <w:t>Grecchi</w:t>
      </w:r>
      <w:proofErr w:type="spellEnd"/>
    </w:p>
    <w:p w14:paraId="1163BE27" w14:textId="77777777" w:rsidR="007B2C78" w:rsidRPr="00DC4724" w:rsidRDefault="007B2C78" w:rsidP="007B2C78">
      <w:pPr>
        <w:spacing w:line="276" w:lineRule="auto"/>
        <w:jc w:val="center"/>
        <w:rPr>
          <w:rFonts w:ascii="Arial" w:hAnsi="Arial" w:cs="Arial"/>
          <w:b/>
        </w:rPr>
      </w:pPr>
      <w:r>
        <w:rPr>
          <w:rFonts w:ascii="Arial" w:hAnsi="Arial" w:cs="Arial"/>
          <w:b/>
        </w:rPr>
        <w:t>Chefe de Setor de Dispensa de Licitação</w:t>
      </w:r>
    </w:p>
    <w:p w14:paraId="0D6A14AC" w14:textId="77777777" w:rsidR="00C7717A" w:rsidRPr="00DC4724" w:rsidRDefault="00C7717A">
      <w:pPr>
        <w:jc w:val="center"/>
        <w:rPr>
          <w:rFonts w:ascii="Arial" w:hAnsi="Arial" w:cs="Arial"/>
          <w:b/>
        </w:rPr>
      </w:pP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5"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6"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7"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8"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9"/>
      <w:footerReference w:type="default" r:id="rId20"/>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477A7E" w:rsidRDefault="00477A7E">
      <w:r>
        <w:separator/>
      </w:r>
    </w:p>
  </w:endnote>
  <w:endnote w:type="continuationSeparator" w:id="0">
    <w:p w14:paraId="28B2C8B6" w14:textId="77777777" w:rsidR="00477A7E" w:rsidRDefault="0047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77A7E" w:rsidRDefault="00477A7E">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61D026F2" w:rsidR="00477A7E" w:rsidRDefault="00477A7E">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37/2024 -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875B19">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875B19">
      <w:rPr>
        <w:rFonts w:ascii="Arial" w:hAnsi="Arial" w:cs="Arial"/>
        <w:b/>
        <w:noProof/>
        <w:sz w:val="16"/>
      </w:rPr>
      <w:t>14</w:t>
    </w:r>
    <w:r>
      <w:rPr>
        <w:rFonts w:ascii="Arial" w:hAnsi="Arial" w:cs="Arial"/>
        <w:b/>
        <w:sz w:val="16"/>
      </w:rPr>
      <w:fldChar w:fldCharType="end"/>
    </w:r>
  </w:p>
  <w:p w14:paraId="23763430" w14:textId="77777777" w:rsidR="00477A7E" w:rsidRDefault="00477A7E">
    <w:pPr>
      <w:ind w:left="3346"/>
      <w:rPr>
        <w:rFonts w:ascii="Arial" w:hAnsi="Arial" w:cs="Arial"/>
        <w:sz w:val="4"/>
        <w:szCs w:val="4"/>
      </w:rPr>
    </w:pPr>
  </w:p>
  <w:p w14:paraId="08BCE4CB" w14:textId="77777777" w:rsidR="00477A7E" w:rsidRDefault="00477A7E">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77A7E" w:rsidRDefault="00477A7E">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77A7E" w:rsidRDefault="00477A7E">
    <w:pPr>
      <w:jc w:val="center"/>
    </w:pPr>
  </w:p>
  <w:p w14:paraId="79CF01DA" w14:textId="77777777" w:rsidR="00477A7E" w:rsidRDefault="00477A7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477A7E" w:rsidRDefault="00477A7E">
      <w:r>
        <w:separator/>
      </w:r>
    </w:p>
  </w:footnote>
  <w:footnote w:type="continuationSeparator" w:id="0">
    <w:p w14:paraId="22D78D78" w14:textId="77777777" w:rsidR="00477A7E" w:rsidRDefault="00477A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477A7E" w:rsidRDefault="00477A7E">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AC55DCA"/>
    <w:multiLevelType w:val="hybridMultilevel"/>
    <w:tmpl w:val="ABC897BA"/>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B37007F"/>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E160A9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6CA4164E"/>
    <w:multiLevelType w:val="hybridMultilevel"/>
    <w:tmpl w:val="A83230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6"/>
  </w:num>
  <w:num w:numId="5">
    <w:abstractNumId w:val="8"/>
  </w:num>
  <w:num w:numId="6">
    <w:abstractNumId w:val="4"/>
  </w:num>
  <w:num w:numId="7">
    <w:abstractNumId w:val="8"/>
    <w:lvlOverride w:ilvl="0">
      <w:startOverride w:val="1"/>
    </w:lvlOverride>
  </w:num>
  <w:num w:numId="8">
    <w:abstractNumId w:val="8"/>
  </w:num>
  <w:num w:numId="9">
    <w:abstractNumId w:val="8"/>
  </w:num>
  <w:num w:numId="10">
    <w:abstractNumId w:val="8"/>
  </w:num>
  <w:num w:numId="11">
    <w:abstractNumId w:val="8"/>
  </w:num>
  <w:num w:numId="12">
    <w:abstractNumId w:val="8"/>
    <w:lvlOverride w:ilvl="0">
      <w:startOverride w:val="1"/>
    </w:lvlOverride>
  </w:num>
  <w:num w:numId="13">
    <w:abstractNumId w:val="8"/>
  </w:num>
  <w:num w:numId="14">
    <w:abstractNumId w:val="8"/>
  </w:num>
  <w:num w:numId="15">
    <w:abstractNumId w:val="8"/>
  </w:num>
  <w:num w:numId="16">
    <w:abstractNumId w:val="8"/>
  </w:num>
  <w:num w:numId="17">
    <w:abstractNumId w:val="8"/>
    <w:lvlOverride w:ilvl="0">
      <w:startOverride w:val="1"/>
    </w:lvlOverride>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lvlOverride w:ilvl="0"/>
    <w:lvlOverride w:ilvl="1">
      <w:startOverride w:val="1"/>
    </w:lvlOverride>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
  </w:num>
  <w:num w:numId="48">
    <w:abstractNumId w:val="2"/>
  </w:num>
  <w:num w:numId="49">
    <w:abstractNumId w:val="1"/>
  </w:num>
  <w:num w:numId="50">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71DC3"/>
    <w:rsid w:val="00091940"/>
    <w:rsid w:val="000B0DFD"/>
    <w:rsid w:val="00101F97"/>
    <w:rsid w:val="001126B4"/>
    <w:rsid w:val="00117511"/>
    <w:rsid w:val="001D51EC"/>
    <w:rsid w:val="0022798D"/>
    <w:rsid w:val="00227EC8"/>
    <w:rsid w:val="00251270"/>
    <w:rsid w:val="002C0958"/>
    <w:rsid w:val="002D4713"/>
    <w:rsid w:val="00316B2C"/>
    <w:rsid w:val="00321D73"/>
    <w:rsid w:val="003259FD"/>
    <w:rsid w:val="00367D81"/>
    <w:rsid w:val="003B3EC7"/>
    <w:rsid w:val="003B5A2D"/>
    <w:rsid w:val="00417A16"/>
    <w:rsid w:val="0045556A"/>
    <w:rsid w:val="0046120C"/>
    <w:rsid w:val="00463FF4"/>
    <w:rsid w:val="00477A7E"/>
    <w:rsid w:val="00482220"/>
    <w:rsid w:val="004D66E1"/>
    <w:rsid w:val="004E2C7E"/>
    <w:rsid w:val="005710B3"/>
    <w:rsid w:val="005C2F62"/>
    <w:rsid w:val="005C4514"/>
    <w:rsid w:val="005D614D"/>
    <w:rsid w:val="006113C0"/>
    <w:rsid w:val="00620DAA"/>
    <w:rsid w:val="00632AC3"/>
    <w:rsid w:val="006D6DA3"/>
    <w:rsid w:val="006E4BE5"/>
    <w:rsid w:val="00750404"/>
    <w:rsid w:val="007A32D0"/>
    <w:rsid w:val="007B2C78"/>
    <w:rsid w:val="007C28D6"/>
    <w:rsid w:val="007C3CCD"/>
    <w:rsid w:val="007F3A57"/>
    <w:rsid w:val="008166BA"/>
    <w:rsid w:val="00832A1E"/>
    <w:rsid w:val="008568BB"/>
    <w:rsid w:val="00874F32"/>
    <w:rsid w:val="00875B19"/>
    <w:rsid w:val="00892409"/>
    <w:rsid w:val="008A0A95"/>
    <w:rsid w:val="008C0297"/>
    <w:rsid w:val="00972602"/>
    <w:rsid w:val="0097291B"/>
    <w:rsid w:val="009B6467"/>
    <w:rsid w:val="009E5B8B"/>
    <w:rsid w:val="00A1020B"/>
    <w:rsid w:val="00A2632F"/>
    <w:rsid w:val="00A65B45"/>
    <w:rsid w:val="00A70C3D"/>
    <w:rsid w:val="00A75BF1"/>
    <w:rsid w:val="00A76868"/>
    <w:rsid w:val="00A96387"/>
    <w:rsid w:val="00AA2640"/>
    <w:rsid w:val="00AA2FAD"/>
    <w:rsid w:val="00AB7537"/>
    <w:rsid w:val="00AC0756"/>
    <w:rsid w:val="00AF38D8"/>
    <w:rsid w:val="00B16DC1"/>
    <w:rsid w:val="00BC736C"/>
    <w:rsid w:val="00BD3523"/>
    <w:rsid w:val="00BE4D41"/>
    <w:rsid w:val="00BF00AC"/>
    <w:rsid w:val="00BF3504"/>
    <w:rsid w:val="00C04563"/>
    <w:rsid w:val="00C21BAE"/>
    <w:rsid w:val="00C7717A"/>
    <w:rsid w:val="00CD0E3E"/>
    <w:rsid w:val="00D44257"/>
    <w:rsid w:val="00D56BC5"/>
    <w:rsid w:val="00D61962"/>
    <w:rsid w:val="00D82262"/>
    <w:rsid w:val="00DC4724"/>
    <w:rsid w:val="00DE5AD1"/>
    <w:rsid w:val="00E205B8"/>
    <w:rsid w:val="00E20CF9"/>
    <w:rsid w:val="00E23CCB"/>
    <w:rsid w:val="00E902A9"/>
    <w:rsid w:val="00EC382D"/>
    <w:rsid w:val="00EE334D"/>
    <w:rsid w:val="00EF2A99"/>
    <w:rsid w:val="00F222C2"/>
    <w:rsid w:val="00F34AB0"/>
    <w:rsid w:val="00F45B5E"/>
    <w:rsid w:val="00F66D1D"/>
    <w:rsid w:val="00F779B3"/>
    <w:rsid w:val="00F905E5"/>
    <w:rsid w:val="00FA3416"/>
    <w:rsid w:val="00FA4B74"/>
    <w:rsid w:val="00FF109F"/>
    <w:rsid w:val="00FF625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yperlink" Target="http://www.bnc.org.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alcarde@piracicaba.sp.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2006/metadata/properties"/>
    <ds:schemaRef ds:uri="http://purl.org/dc/elements/1.1/"/>
    <ds:schemaRef ds:uri="71763c0a-43a9-4215-9c1e-ac13867d38db"/>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82718F3-5AF0-4A73-BFCB-FFCA584B8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14</Pages>
  <Words>5771</Words>
  <Characters>31166</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29</cp:revision>
  <cp:lastPrinted>2023-08-30T16:56:00Z</cp:lastPrinted>
  <dcterms:created xsi:type="dcterms:W3CDTF">2024-02-15T13:14:00Z</dcterms:created>
  <dcterms:modified xsi:type="dcterms:W3CDTF">2024-02-19T11:34:00Z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