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rpodotextorecuado"/>
        <w:widowControl w:val="false"/>
        <w:shd w:val="clear" w:color="auto" w:fill="CCCCCC"/>
        <w:overflowPunct w:val="false"/>
        <w:spacing w:lineRule="auto" w:line="240"/>
        <w:jc w:val="center"/>
        <w:rPr>
          <w:b/>
          <w:b/>
          <w:color w:val="auto"/>
          <w:sz w:val="20"/>
          <w:szCs w:val="20"/>
          <w:lang w:val="pt-BR"/>
        </w:rPr>
      </w:pPr>
      <w:r>
        <w:rPr>
          <w:b/>
          <w:color w:val="auto"/>
          <w:sz w:val="20"/>
          <w:szCs w:val="20"/>
        </w:rPr>
        <w:t xml:space="preserve">EDITAL DE </w:t>
      </w:r>
      <w:r>
        <w:rPr>
          <w:b/>
          <w:color w:val="auto"/>
          <w:sz w:val="20"/>
          <w:szCs w:val="20"/>
          <w:lang w:val="pt-BR"/>
        </w:rPr>
        <w:t>DISPENSA ELETRÔNICA nº     013/2025</w:t>
      </w:r>
      <w:r>
        <w:rPr>
          <w:b/>
          <w:color w:val="auto"/>
          <w:sz w:val="20"/>
          <w:szCs w:val="20"/>
        </w:rPr>
        <w:t xml:space="preserve"> </w:t>
      </w:r>
    </w:p>
    <w:p>
      <w:pPr>
        <w:pStyle w:val="Corpodotextorecuado"/>
        <w:widowControl w:val="false"/>
        <w:overflowPunct w:val="false"/>
        <w:spacing w:lineRule="auto" w:line="240"/>
        <w:jc w:val="center"/>
        <w:rPr>
          <w:color w:val="auto"/>
          <w:sz w:val="20"/>
          <w:szCs w:val="20"/>
        </w:rPr>
      </w:pPr>
      <w:r>
        <w:rPr>
          <w:color w:val="auto"/>
          <w:sz w:val="20"/>
          <w:szCs w:val="20"/>
        </w:rPr>
      </w:r>
    </w:p>
    <w:p>
      <w:pPr>
        <w:pStyle w:val="Corpodotextorecuado"/>
        <w:widowControl w:val="false"/>
        <w:overflowPunct w:val="false"/>
        <w:spacing w:lineRule="auto" w:line="240"/>
        <w:jc w:val="center"/>
        <w:rPr>
          <w:b/>
          <w:b/>
          <w:bCs/>
          <w:color w:val="auto"/>
          <w:sz w:val="20"/>
          <w:szCs w:val="20"/>
          <w:lang w:val="pt-BR"/>
        </w:rPr>
      </w:pPr>
      <w:r>
        <w:rPr>
          <w:b/>
          <w:bCs/>
          <w:color w:val="auto"/>
          <w:sz w:val="20"/>
          <w:szCs w:val="20"/>
          <w:lang w:val="pt-BR"/>
        </w:rPr>
        <w:t>TERMO DE REFERÊNCIA</w:t>
      </w:r>
    </w:p>
    <w:p>
      <w:pPr>
        <w:pStyle w:val="Corpodotextorecuado"/>
        <w:widowControl w:val="false"/>
        <w:overflowPunct w:val="false"/>
        <w:spacing w:lineRule="auto" w:line="240"/>
        <w:jc w:val="center"/>
        <w:rPr>
          <w:color w:val="auto"/>
          <w:sz w:val="20"/>
          <w:szCs w:val="20"/>
        </w:rPr>
      </w:pPr>
      <w:r>
        <w:rPr>
          <w:color w:val="auto"/>
          <w:sz w:val="20"/>
          <w:szCs w:val="20"/>
        </w:rPr>
      </w:r>
    </w:p>
    <w:p>
      <w:pPr>
        <w:pStyle w:val="Corpodotextorecuado"/>
        <w:widowControl w:val="false"/>
        <w:shd w:val="clear" w:color="auto" w:fill="DDDDDD"/>
        <w:overflowPunct w:val="false"/>
        <w:spacing w:lineRule="auto" w:line="240"/>
        <w:ind w:firstLine="567"/>
        <w:rPr>
          <w:b/>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Corpodotextorecuado"/>
        <w:widowControl w:val="false"/>
        <w:numPr>
          <w:ilvl w:val="0"/>
          <w:numId w:val="3"/>
        </w:numPr>
        <w:tabs>
          <w:tab w:val="clear" w:pos="709"/>
          <w:tab w:val="left" w:pos="284" w:leader="none"/>
        </w:tabs>
        <w:spacing w:lineRule="auto" w:line="240"/>
        <w:rPr>
          <w:color w:val="auto"/>
          <w:sz w:val="20"/>
          <w:szCs w:val="20"/>
          <w:lang w:val="pt-BR"/>
        </w:rPr>
      </w:pPr>
      <w:r>
        <w:rPr>
          <w:color w:val="auto"/>
          <w:sz w:val="20"/>
          <w:szCs w:val="20"/>
        </w:rPr>
        <w:t>Número do proc</w:t>
      </w:r>
      <w:r>
        <w:rPr>
          <w:color w:val="000000"/>
          <w:sz w:val="20"/>
          <w:szCs w:val="20"/>
          <w:shd w:fill="auto" w:val="clear"/>
        </w:rPr>
        <w:t>es</w:t>
      </w:r>
      <w:r>
        <w:rPr>
          <w:color w:val="000000"/>
          <w:sz w:val="20"/>
          <w:szCs w:val="20"/>
          <w:shd w:fill="auto" w:val="clear"/>
          <w:lang w:val="pt-BR"/>
        </w:rPr>
        <w:t xml:space="preserve">so: </w:t>
      </w:r>
      <w:r>
        <w:rPr>
          <w:b/>
          <w:bCs/>
          <w:color w:val="000000"/>
          <w:sz w:val="20"/>
          <w:szCs w:val="20"/>
          <w:shd w:fill="auto" w:val="clear"/>
          <w:lang w:val="pt-BR"/>
        </w:rPr>
        <w:t>27.458/2025</w:t>
      </w:r>
      <w:r>
        <w:rPr>
          <w:b/>
          <w:color w:val="000000"/>
          <w:sz w:val="20"/>
          <w:szCs w:val="20"/>
          <w:shd w:fill="auto" w:val="clear"/>
          <w:lang w:val="pt-BR"/>
        </w:rPr>
        <w:t xml:space="preserve"> </w:t>
      </w:r>
    </w:p>
    <w:p>
      <w:pPr>
        <w:pStyle w:val="Corpodotextorecuado"/>
        <w:widowControl w:val="false"/>
        <w:numPr>
          <w:ilvl w:val="0"/>
          <w:numId w:val="3"/>
        </w:numPr>
        <w:tabs>
          <w:tab w:val="clear" w:pos="709"/>
          <w:tab w:val="left" w:pos="284" w:leader="none"/>
        </w:tabs>
        <w:spacing w:lineRule="auto" w:line="240"/>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w:t>
      </w:r>
      <w:r>
        <w:rPr>
          <w:color w:val="000000"/>
          <w:sz w:val="20"/>
          <w:szCs w:val="20"/>
          <w:shd w:fill="auto" w:val="clear"/>
          <w:lang w:val="pt-BR"/>
        </w:rPr>
        <w:t>postas</w:t>
      </w:r>
      <w:r>
        <w:rPr>
          <w:color w:val="000000"/>
          <w:sz w:val="20"/>
          <w:szCs w:val="20"/>
          <w:shd w:fill="auto" w:val="clear"/>
        </w:rPr>
        <w:t>:</w:t>
      </w:r>
      <w:r>
        <w:rPr>
          <w:color w:val="000000"/>
          <w:sz w:val="20"/>
          <w:szCs w:val="20"/>
          <w:shd w:fill="auto" w:val="clear"/>
          <w:lang w:val="pt-BR"/>
        </w:rPr>
        <w:t xml:space="preserve"> 08/04/2025 - 08h</w:t>
      </w:r>
    </w:p>
    <w:p>
      <w:pPr>
        <w:pStyle w:val="Corpodotextorecuado"/>
        <w:widowControl w:val="false"/>
        <w:numPr>
          <w:ilvl w:val="0"/>
          <w:numId w:val="3"/>
        </w:numPr>
        <w:tabs>
          <w:tab w:val="clear" w:pos="709"/>
          <w:tab w:val="left" w:pos="284" w:leader="none"/>
        </w:tabs>
        <w:spacing w:lineRule="auto" w:line="240"/>
        <w:rPr>
          <w:highlight w:val="none"/>
          <w:shd w:fill="auto" w:val="clear"/>
        </w:rPr>
      </w:pPr>
      <w:r>
        <w:rPr>
          <w:color w:val="000000"/>
          <w:sz w:val="20"/>
          <w:szCs w:val="20"/>
          <w:shd w:fill="auto" w:val="clear"/>
        </w:rPr>
        <w:t>Data de início de lances:</w:t>
      </w:r>
      <w:r>
        <w:rPr>
          <w:color w:val="000000"/>
          <w:sz w:val="20"/>
          <w:szCs w:val="20"/>
          <w:shd w:fill="auto" w:val="clear"/>
          <w:lang w:val="pt-BR"/>
        </w:rPr>
        <w:t xml:space="preserve"> 08/04/2025 - 09h</w:t>
      </w:r>
    </w:p>
    <w:p>
      <w:pPr>
        <w:pStyle w:val="Corpodotextorecuado"/>
        <w:widowControl w:val="false"/>
        <w:numPr>
          <w:ilvl w:val="0"/>
          <w:numId w:val="3"/>
        </w:numPr>
        <w:tabs>
          <w:tab w:val="clear" w:pos="709"/>
          <w:tab w:val="left" w:pos="284" w:leader="none"/>
        </w:tabs>
        <w:spacing w:lineRule="auto" w:line="240"/>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pPr>
        <w:pStyle w:val="Corpodotextorecuado"/>
        <w:widowControl w:val="false"/>
        <w:numPr>
          <w:ilvl w:val="0"/>
          <w:numId w:val="3"/>
        </w:numPr>
        <w:tabs>
          <w:tab w:val="clear" w:pos="709"/>
          <w:tab w:val="left" w:pos="284" w:leader="none"/>
        </w:tabs>
        <w:spacing w:lineRule="auto" w:line="240"/>
        <w:rPr>
          <w:b/>
          <w:b/>
          <w:bCs/>
          <w:color w:val="auto"/>
          <w:sz w:val="20"/>
          <w:szCs w:val="20"/>
        </w:rPr>
      </w:pPr>
      <w:r>
        <w:rPr>
          <w:b/>
          <w:color w:val="auto"/>
          <w:sz w:val="20"/>
          <w:szCs w:val="20"/>
          <w:lang w:val="pt-BR"/>
        </w:rPr>
        <w:t xml:space="preserve">Endereço eletrônico: </w:t>
      </w:r>
      <w:hyperlink r:id="rId2">
        <w:r>
          <w:rPr>
            <w:b/>
            <w:color w:val="0000FF"/>
            <w:sz w:val="20"/>
            <w:szCs w:val="20"/>
            <w:u w:val="single"/>
            <w:lang w:val="pt-BR"/>
          </w:rPr>
          <w:t>https://bnccompras.com</w:t>
        </w:r>
      </w:hyperlink>
      <w:r>
        <w:rPr>
          <w:b/>
          <w:color w:val="auto"/>
          <w:sz w:val="20"/>
          <w:szCs w:val="20"/>
          <w:lang w:val="pt-BR"/>
        </w:rPr>
        <w:t>.</w:t>
      </w:r>
    </w:p>
    <w:p>
      <w:pPr>
        <w:pStyle w:val="Corpodotextorecuado"/>
        <w:widowControl w:val="false"/>
        <w:tabs>
          <w:tab w:val="clear" w:pos="709"/>
          <w:tab w:val="left" w:pos="284" w:leader="none"/>
        </w:tabs>
        <w:overflowPunct w:val="false"/>
        <w:spacing w:lineRule="auto" w:line="240"/>
        <w:rPr>
          <w:b/>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4"/>
        </w:numPr>
        <w:tabs>
          <w:tab w:val="clear" w:pos="709"/>
          <w:tab w:val="left" w:pos="284" w:leader="none"/>
        </w:tabs>
        <w:jc w:val="both"/>
        <w:rPr>
          <w:rFonts w:ascii="Arial" w:hAnsi="Arial" w:cs="Arial"/>
        </w:rPr>
      </w:pPr>
      <w:r>
        <w:rPr>
          <w:rFonts w:cs="Arial" w:ascii="Arial" w:hAnsi="Arial"/>
        </w:rPr>
        <w:t>Objeto: Aquisição de 100 caixas de disco de tacógrafo 7 dias – 125 km/h (mínimo de 07 (sete) discos emcada caixa).</w:t>
      </w:r>
    </w:p>
    <w:p>
      <w:pPr>
        <w:pStyle w:val="Normal"/>
        <w:numPr>
          <w:ilvl w:val="0"/>
          <w:numId w:val="4"/>
        </w:numPr>
        <w:tabs>
          <w:tab w:val="clear" w:pos="709"/>
          <w:tab w:val="left" w:pos="284" w:leader="none"/>
        </w:tabs>
        <w:jc w:val="both"/>
        <w:rPr/>
      </w:pPr>
      <w:r>
        <w:rPr>
          <w:rFonts w:cs="Arial" w:ascii="Arial" w:hAnsi="Arial"/>
        </w:rPr>
        <w:t>Unidade Requisita</w:t>
      </w:r>
      <w:r>
        <w:rPr>
          <w:rFonts w:cs="Arial" w:ascii="Arial" w:hAnsi="Arial"/>
          <w:shd w:fill="auto" w:val="clear"/>
        </w:rPr>
        <w:t>nte: Secretaria Municipal de Segurança Pública</w:t>
      </w:r>
    </w:p>
    <w:p>
      <w:pPr>
        <w:pStyle w:val="Normal"/>
        <w:numPr>
          <w:ilvl w:val="0"/>
          <w:numId w:val="4"/>
        </w:numPr>
        <w:tabs>
          <w:tab w:val="clear" w:pos="709"/>
          <w:tab w:val="left" w:pos="284" w:leader="none"/>
        </w:tabs>
        <w:jc w:val="both"/>
        <w:rPr/>
      </w:pPr>
      <w:r>
        <w:rPr>
          <w:rFonts w:cs="Arial" w:ascii="Arial" w:hAnsi="Arial"/>
        </w:rPr>
        <w:t>Fonte de recu</w:t>
      </w:r>
      <w:r>
        <w:rPr>
          <w:rFonts w:cs="Arial" w:ascii="Arial" w:hAnsi="Arial"/>
          <w:shd w:fill="auto" w:val="clear"/>
        </w:rPr>
        <w:t>rsos: 0101011000.</w:t>
      </w:r>
    </w:p>
    <w:p>
      <w:pPr>
        <w:pStyle w:val="Normal"/>
        <w:numPr>
          <w:ilvl w:val="0"/>
          <w:numId w:val="4"/>
        </w:numPr>
        <w:tabs>
          <w:tab w:val="clear" w:pos="709"/>
          <w:tab w:val="left" w:pos="284" w:leader="none"/>
        </w:tabs>
        <w:jc w:val="both"/>
        <w:rPr/>
      </w:pPr>
      <w:r>
        <w:rPr>
          <w:rFonts w:cs="Arial" w:ascii="Arial" w:hAnsi="Arial"/>
        </w:rPr>
        <w:t xml:space="preserve">Valor estimado da contratação: </w:t>
      </w:r>
      <w:r>
        <w:rPr>
          <w:rFonts w:cs="Arial" w:ascii="Arial" w:hAnsi="Arial"/>
          <w:b/>
          <w:bCs/>
          <w:shd w:fill="auto" w:val="clear"/>
        </w:rPr>
        <w:t>R$ 3.748,29 (três mil setecentos e quarenta e oito reais e vinte e nove centavos).</w:t>
      </w:r>
    </w:p>
    <w:p>
      <w:pPr>
        <w:pStyle w:val="Normal"/>
        <w:numPr>
          <w:ilvl w:val="0"/>
          <w:numId w:val="4"/>
        </w:numPr>
        <w:tabs>
          <w:tab w:val="clear" w:pos="709"/>
          <w:tab w:val="left" w:pos="284" w:leader="none"/>
        </w:tabs>
        <w:jc w:val="both"/>
        <w:rPr>
          <w:rFonts w:ascii="Arial" w:hAnsi="Arial" w:cs="Arial"/>
        </w:rPr>
      </w:pPr>
      <w:r>
        <w:rPr>
          <w:rFonts w:cs="Arial" w:ascii="Arial" w:hAnsi="Arial"/>
        </w:rPr>
        <w:t>Prazo de contratação: até a entrega definitiva.</w:t>
      </w:r>
    </w:p>
    <w:p>
      <w:pPr>
        <w:pStyle w:val="Normal"/>
        <w:numPr>
          <w:ilvl w:val="0"/>
          <w:numId w:val="4"/>
        </w:numPr>
        <w:tabs>
          <w:tab w:val="clear" w:pos="709"/>
          <w:tab w:val="left" w:pos="284" w:leader="none"/>
        </w:tabs>
        <w:jc w:val="both"/>
        <w:rPr>
          <w:rFonts w:ascii="Arial" w:hAnsi="Arial" w:cs="Arial"/>
        </w:rPr>
      </w:pPr>
      <w:r>
        <w:rPr>
          <w:rFonts w:cs="Arial" w:ascii="Arial" w:hAnsi="Arial"/>
        </w:rPr>
        <w:t>Amparo Le</w:t>
      </w:r>
      <w:r>
        <w:rPr>
          <w:rFonts w:cs="Arial" w:ascii="Arial" w:hAnsi="Arial"/>
          <w:shd w:fill="auto" w:val="clear"/>
        </w:rPr>
        <w:t xml:space="preserve">gal: Art. 75, Inciso II </w:t>
      </w:r>
      <w:r>
        <w:rPr>
          <w:rFonts w:cs="Arial" w:ascii="Arial" w:hAnsi="Arial"/>
        </w:rPr>
        <w:t>(será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22"/>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23"/>
        </w:numPr>
        <w:tabs>
          <w:tab w:val="clear" w:pos="709"/>
          <w:tab w:val="left" w:pos="284" w:leader="none"/>
        </w:tabs>
        <w:jc w:val="both"/>
        <w:rPr>
          <w:rFonts w:ascii="Arial" w:hAnsi="Arial" w:cs="Arial"/>
          <w:b/>
          <w:b/>
          <w:u w:val="single"/>
        </w:rPr>
      </w:pPr>
      <w:r>
        <w:rPr>
          <w:rFonts w:cs="Arial" w:ascii="Arial" w:hAnsi="Arial"/>
        </w:rPr>
        <w:t>Prazo de Pagamento: 15 (quinze) dias úteis, contados da data do recebimento da nota fiscal, em atendimento ao Decreto Municipal Nº 17.640/18.</w:t>
      </w:r>
    </w:p>
    <w:p>
      <w:pPr>
        <w:pStyle w:val="ListParagraph"/>
        <w:numPr>
          <w:ilvl w:val="0"/>
          <w:numId w:val="24"/>
        </w:numPr>
        <w:tabs>
          <w:tab w:val="clear" w:pos="709"/>
          <w:tab w:val="left" w:pos="284" w:leader="none"/>
        </w:tabs>
        <w:spacing w:lineRule="auto" w:line="240" w:before="0" w:after="0"/>
        <w:jc w:val="both"/>
        <w:rPr>
          <w:rFonts w:ascii="Arial" w:hAnsi="Arial"/>
        </w:rPr>
      </w:pPr>
      <w:r>
        <w:rPr>
          <w:rFonts w:cs="Arial" w:ascii="Arial" w:hAnsi="Arial"/>
          <w:sz w:val="20"/>
          <w:szCs w:val="20"/>
        </w:rPr>
        <w:t>Deverá ser especificado na pro</w:t>
      </w:r>
      <w:r>
        <w:rPr>
          <w:rFonts w:cs="Arial" w:ascii="Arial" w:hAnsi="Arial"/>
          <w:sz w:val="20"/>
          <w:szCs w:val="20"/>
          <w:shd w:fill="auto" w:val="clear"/>
        </w:rPr>
        <w:t xml:space="preserve">posta o </w:t>
      </w:r>
      <w:r>
        <w:rPr>
          <w:rFonts w:cs="Arial" w:ascii="Arial" w:hAnsi="Arial"/>
          <w:b/>
          <w:sz w:val="20"/>
          <w:szCs w:val="20"/>
          <w:shd w:fill="auto" w:val="clear"/>
        </w:rPr>
        <w:t xml:space="preserve">preço unitário e total </w:t>
      </w:r>
      <w:r>
        <w:rPr>
          <w:rFonts w:cs="Arial" w:ascii="Arial" w:hAnsi="Arial"/>
          <w:sz w:val="20"/>
          <w:szCs w:val="20"/>
          <w:shd w:fill="auto" w:val="clear"/>
        </w:rPr>
        <w:t xml:space="preserve">e </w:t>
      </w:r>
      <w:r>
        <w:rPr>
          <w:rFonts w:cs="Arial" w:ascii="Arial" w:hAnsi="Arial"/>
          <w:b/>
          <w:sz w:val="20"/>
          <w:szCs w:val="20"/>
          <w:shd w:fill="auto" w:val="clear"/>
        </w:rPr>
        <w:t xml:space="preserve">a marca </w:t>
      </w:r>
      <w:r>
        <w:rPr>
          <w:rFonts w:cs="Arial" w:ascii="Arial" w:hAnsi="Arial"/>
          <w:sz w:val="20"/>
          <w:szCs w:val="20"/>
          <w:shd w:fill="auto" w:val="clear"/>
        </w:rPr>
        <w:t>dos produtos ofertados.</w:t>
      </w:r>
    </w:p>
    <w:p>
      <w:pPr>
        <w:pStyle w:val="ListParagraph"/>
        <w:numPr>
          <w:ilvl w:val="0"/>
          <w:numId w:val="25"/>
        </w:numPr>
        <w:tabs>
          <w:tab w:val="clear" w:pos="709"/>
          <w:tab w:val="left" w:pos="284" w:leader="none"/>
        </w:tabs>
        <w:spacing w:lineRule="auto" w:line="240" w:before="0" w:after="0"/>
        <w:jc w:val="both"/>
        <w:rPr>
          <w:rFonts w:ascii="Arial" w:hAnsi="Arial"/>
          <w:sz w:val="20"/>
          <w:szCs w:val="20"/>
        </w:rPr>
      </w:pPr>
      <w:r>
        <w:rPr>
          <w:rFonts w:ascii="Arial" w:hAnsi="Arial"/>
          <w:sz w:val="20"/>
          <w:szCs w:val="20"/>
        </w:rPr>
        <w:t>Prazo de garantia dos produtos (mínima de 3 meses).</w:t>
      </w:r>
    </w:p>
    <w:p>
      <w:pPr>
        <w:pStyle w:val="ListParagraph"/>
        <w:numPr>
          <w:ilvl w:val="0"/>
          <w:numId w:val="26"/>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Critério de Julgamento: Menor valor por item.</w:t>
      </w:r>
    </w:p>
    <w:p>
      <w:pPr>
        <w:pStyle w:val="Normal"/>
        <w:numPr>
          <w:ilvl w:val="0"/>
          <w:numId w:val="27"/>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numPr>
          <w:ilvl w:val="0"/>
          <w:numId w:val="0"/>
        </w:numPr>
        <w:tabs>
          <w:tab w:val="clear" w:pos="709"/>
          <w:tab w:val="left" w:pos="284" w:leader="none"/>
        </w:tabs>
        <w:ind w:left="0" w:hanging="0"/>
        <w:jc w:val="both"/>
        <w:rPr>
          <w:rFonts w:ascii="Arial" w:hAnsi="Arial" w:eastAsia="Arial" w:cs="Arial"/>
          <w:highlight w:val="none"/>
          <w:shd w:fill="auto" w:val="clear"/>
        </w:rPr>
      </w:pPr>
      <w:r>
        <w:rPr>
          <w:rFonts w:eastAsia="Arial" w:cs="Arial" w:ascii="Arial" w:hAnsi="Arial"/>
          <w:shd w:fill="auto" w:val="clear"/>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shd w:fill="auto" w:val="clear"/>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shd w:fill="auto" w:val="clear"/>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shd w:fill="auto" w:val="clea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cs="Arial"/>
                <w:b/>
                <w:b/>
              </w:rPr>
            </w:pPr>
            <w:r>
              <w:rPr>
                <w:rFonts w:cs="Arial" w:ascii="Arial" w:hAnsi="Arial"/>
                <w:b/>
                <w:shd w:fill="auto" w:val="clear"/>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bCs/>
              </w:rPr>
            </w:pPr>
            <w:r>
              <w:rPr>
                <w:rFonts w:cs="Arial" w:ascii="Arial" w:hAnsi="Arial"/>
                <w:b/>
                <w:bCs/>
                <w:shd w:fill="auto" w:val="clear"/>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bCs/>
                <w:highlight w:val="none"/>
                <w:shd w:fill="auto" w:val="clear"/>
              </w:rPr>
            </w:pPr>
            <w:r>
              <w:rPr>
                <w:rFonts w:cs="Arial" w:ascii="Arial" w:hAnsi="Arial"/>
                <w:b/>
                <w:bCs/>
                <w:shd w:fill="auto" w:val="clear"/>
              </w:rPr>
              <w:t>100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bCs/>
                <w:highlight w:val="none"/>
                <w:shd w:fill="auto" w:val="clear"/>
              </w:rPr>
            </w:pPr>
            <w:r>
              <w:rPr>
                <w:rFonts w:cs="Arial" w:ascii="Arial" w:hAnsi="Arial"/>
                <w:b/>
                <w:bCs/>
                <w:shd w:fill="auto" w:val="clear"/>
              </w:rPr>
              <w:t>Unid.</w:t>
            </w:r>
          </w:p>
        </w:tc>
        <w:tc>
          <w:tcPr>
            <w:tcW w:w="73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59" w:before="13" w:after="0"/>
              <w:ind w:left="81" w:right="45" w:hanging="0"/>
              <w:jc w:val="both"/>
              <w:rPr>
                <w:rFonts w:ascii="Arial" w:hAnsi="Arial" w:eastAsia="Times New Roman" w:cs="Arial"/>
                <w:b/>
                <w:b/>
                <w:bCs/>
                <w:kern w:val="2"/>
                <w:sz w:val="20"/>
                <w:szCs w:val="20"/>
                <w:highlight w:val="none"/>
                <w:shd w:fill="auto" w:val="clear"/>
                <w:lang w:val="pt-BR" w:eastAsia="zh-CN"/>
              </w:rPr>
            </w:pPr>
            <w:r>
              <w:rPr>
                <w:rFonts w:eastAsia="Times New Roman" w:cs="Arial" w:ascii="Arial" w:hAnsi="Arial"/>
                <w:b w:val="false"/>
                <w:bCs/>
                <w:i w:val="false"/>
                <w:caps w:val="false"/>
                <w:smallCaps w:val="false"/>
                <w:spacing w:val="0"/>
                <w:kern w:val="2"/>
                <w:sz w:val="20"/>
                <w:szCs w:val="20"/>
                <w:shd w:fill="auto" w:val="clear"/>
                <w:lang w:val="pt-BR" w:eastAsia="zh-CN"/>
              </w:rPr>
              <w:t>Caixas de disco de tacógrafo 7 dias</w:t>
            </w:r>
            <w:r>
              <w:rPr>
                <w:rFonts w:eastAsia="Times New Roman" w:cs="Arial" w:ascii="Arial" w:hAnsi="Arial"/>
                <w:b/>
                <w:bCs/>
                <w:caps w:val="false"/>
                <w:smallCaps w:val="false"/>
                <w:spacing w:val="0"/>
                <w:kern w:val="2"/>
                <w:sz w:val="20"/>
                <w:szCs w:val="20"/>
                <w:shd w:fill="auto" w:val="clear"/>
                <w:lang w:val="pt-BR" w:eastAsia="zh-CN"/>
              </w:rPr>
              <w:t xml:space="preserve">– </w:t>
            </w:r>
            <w:r>
              <w:rPr>
                <w:rFonts w:eastAsia="Times New Roman" w:cs="Arial" w:ascii="Arial" w:hAnsi="Arial"/>
                <w:b w:val="false"/>
                <w:bCs/>
                <w:i w:val="false"/>
                <w:caps w:val="false"/>
                <w:smallCaps w:val="false"/>
                <w:spacing w:val="0"/>
                <w:kern w:val="2"/>
                <w:sz w:val="20"/>
                <w:szCs w:val="20"/>
                <w:shd w:fill="auto" w:val="clear"/>
                <w:lang w:val="pt-BR" w:eastAsia="zh-CN"/>
              </w:rPr>
              <w:t>125 km/h (mínimo de 07 (sete)discos em cada caixa)</w:t>
            </w:r>
          </w:p>
        </w:tc>
      </w:tr>
    </w:tbl>
    <w:p>
      <w:pPr>
        <w:pStyle w:val="Normal"/>
        <w:numPr>
          <w:ilvl w:val="0"/>
          <w:numId w:val="0"/>
        </w:numPr>
        <w:tabs>
          <w:tab w:val="clear" w:pos="709"/>
          <w:tab w:val="left" w:pos="284" w:leader="none"/>
        </w:tabs>
        <w:ind w:left="0" w:hanging="0"/>
        <w:jc w:val="both"/>
        <w:rPr>
          <w:rFonts w:ascii="Arial" w:hAnsi="Arial" w:eastAsia="Arial" w:cs="Arial"/>
          <w:highlight w:val="none"/>
          <w:shd w:fill="auto" w:val="clear"/>
        </w:rPr>
      </w:pPr>
      <w:r>
        <w:rPr>
          <w:rFonts w:eastAsia="Arial" w:cs="Arial" w:ascii="Arial" w:hAnsi="Arial"/>
          <w:shd w:fill="auto" w:val="clear"/>
        </w:rPr>
      </w:r>
    </w:p>
    <w:p>
      <w:pPr>
        <w:pStyle w:val="Normal"/>
        <w:numPr>
          <w:ilvl w:val="0"/>
          <w:numId w:val="28"/>
        </w:numPr>
        <w:tabs>
          <w:tab w:val="clear" w:pos="709"/>
          <w:tab w:val="left" w:pos="284" w:leader="none"/>
        </w:tabs>
        <w:ind w:left="0" w:hanging="0"/>
        <w:jc w:val="both"/>
        <w:rPr>
          <w:highlight w:val="none"/>
          <w:shd w:fill="auto" w:val="clear"/>
        </w:rPr>
      </w:pPr>
      <w:r>
        <w:rPr>
          <w:rFonts w:cs="Arial" w:ascii="Arial" w:hAnsi="Arial"/>
          <w:color w:val="000000"/>
          <w:shd w:fill="auto" w:val="clear"/>
        </w:rPr>
        <w:t xml:space="preserve">Descritivo técnico: </w:t>
      </w:r>
      <w:r>
        <w:rPr>
          <w:rFonts w:eastAsia="Arial" w:cs="Arial" w:ascii="Arial" w:hAnsi="Arial"/>
          <w:b/>
          <w:color w:val="000000"/>
          <w:shd w:fill="auto" w:val="clear"/>
        </w:rPr>
        <w:t>Item 1:</w:t>
      </w:r>
      <w:r>
        <w:rPr>
          <w:rFonts w:eastAsia="Arial" w:cs="Arial" w:ascii="Arial" w:hAnsi="Arial"/>
          <w:b w:val="false"/>
          <w:bCs w:val="false"/>
          <w:color w:val="000000"/>
          <w:shd w:fill="auto" w:val="clear"/>
        </w:rPr>
        <w:t xml:space="preserve"> </w:t>
      </w:r>
      <w:r>
        <w:rPr>
          <w:rFonts w:eastAsia="Arial" w:cs="Arial" w:ascii="Arial" w:hAnsi="Arial"/>
          <w:b w:val="false"/>
          <w:bCs w:val="false"/>
          <w:i w:val="false"/>
          <w:caps w:val="false"/>
          <w:smallCaps w:val="false"/>
          <w:color w:val="000000"/>
          <w:spacing w:val="0"/>
          <w:shd w:fill="auto" w:val="clear"/>
        </w:rPr>
        <w:t>100 caixas de disco de tacógrafo 7 dias – 125 km/h (mínimo de 07 (sete) discos em cada caixa).</w:t>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shd w:val="clear" w:color="auto" w:fill="CCCCCC"/>
        <w:tabs>
          <w:tab w:val="clear" w:pos="709"/>
          <w:tab w:val="left" w:pos="3450" w:leader="none"/>
        </w:tabs>
        <w:ind w:firstLine="567"/>
        <w:jc w:val="both"/>
        <w:rPr>
          <w:rFonts w:ascii="Arial" w:hAnsi="Arial" w:cs="Arial"/>
          <w:b/>
          <w:b/>
          <w:bCs/>
        </w:rPr>
      </w:pPr>
      <w:r>
        <w:rPr>
          <w:rFonts w:cs="Arial" w:ascii="Arial" w:hAnsi="Arial"/>
          <w:b/>
          <w:bCs/>
        </w:rPr>
        <w:t>4. DA EMBALAGEM:</w:t>
      </w:r>
    </w:p>
    <w:p>
      <w:pPr>
        <w:pStyle w:val="ListParagraph"/>
        <w:numPr>
          <w:ilvl w:val="0"/>
          <w:numId w:val="5"/>
        </w:numPr>
        <w:tabs>
          <w:tab w:val="clear" w:pos="709"/>
          <w:tab w:val="left" w:pos="284" w:leader="none"/>
        </w:tabs>
        <w:spacing w:lineRule="auto" w:line="240" w:before="0" w:after="0"/>
        <w:ind w:left="0" w:hanging="0"/>
        <w:jc w:val="both"/>
        <w:rPr>
          <w:rFonts w:ascii="Arial" w:hAnsi="Arial" w:cs="Arial"/>
          <w:sz w:val="20"/>
          <w:szCs w:val="20"/>
        </w:rPr>
      </w:pPr>
      <w:r>
        <w:rPr>
          <w:rFonts w:cs="Arial" w:ascii="Arial" w:hAnsi="Arial"/>
          <w:sz w:val="20"/>
          <w:szCs w:val="20"/>
        </w:rPr>
        <w:t>Os produtos deverão ser acondicionados de acordo com a praxe do fabricante, garantindo sua integridade durante o transporte, armazenamento e uso, rotulados conforme a legislação em vigor.</w:t>
      </w:r>
    </w:p>
    <w:p>
      <w:pPr>
        <w:pStyle w:val="Normal"/>
        <w:jc w:val="both"/>
        <w:rPr>
          <w:rFonts w:ascii="Arial" w:hAnsi="Arial" w:eastAsia="Arial" w:cs="Arial"/>
        </w:rPr>
      </w:pPr>
      <w:r>
        <w:rPr>
          <w:rFonts w:eastAsia="Arial" w:cs="Arial" w:ascii="Arial" w:hAnsi="Arial"/>
        </w:rPr>
      </w:r>
    </w:p>
    <w:p>
      <w:pPr>
        <w:pStyle w:val="Normal"/>
        <w:shd w:val="clear" w:color="auto" w:fill="CCCCCC"/>
        <w:ind w:firstLine="567"/>
        <w:jc w:val="both"/>
        <w:rPr>
          <w:rFonts w:ascii="Arial" w:hAnsi="Arial" w:cs="Arial"/>
        </w:rPr>
      </w:pPr>
      <w:r>
        <w:rPr>
          <w:rFonts w:cs="Arial" w:ascii="Arial" w:hAnsi="Arial"/>
          <w:b/>
          <w:bCs/>
        </w:rPr>
        <w:t>5. DA ENTREGA:</w:t>
      </w:r>
    </w:p>
    <w:p>
      <w:pPr>
        <w:pStyle w:val="Normal"/>
        <w:numPr>
          <w:ilvl w:val="0"/>
          <w:numId w:val="29"/>
        </w:numPr>
        <w:tabs>
          <w:tab w:val="clear" w:pos="709"/>
          <w:tab w:val="left" w:pos="284" w:leader="none"/>
        </w:tabs>
        <w:jc w:val="both"/>
        <w:rPr>
          <w:rFonts w:ascii="Arial" w:hAnsi="Arial" w:cs="Arial"/>
          <w:lang w:eastAsia="pt-BR"/>
        </w:rPr>
      </w:pPr>
      <w:r>
        <w:rPr>
          <w:rFonts w:cs="Arial" w:ascii="Arial" w:hAnsi="Arial"/>
          <w:lang w:eastAsia="pt-BR"/>
        </w:rPr>
        <w:t>Prazo de entrega:</w:t>
      </w:r>
      <w:r>
        <w:rPr>
          <w:rFonts w:cs="Arial" w:ascii="Arial" w:hAnsi="Arial"/>
          <w:shd w:fill="auto" w:val="clear"/>
          <w:lang w:eastAsia="pt-BR"/>
        </w:rPr>
        <w:t xml:space="preserve"> até o máximo de 20 (vinte) dias a contar da </w:t>
      </w:r>
      <w:r>
        <w:rPr>
          <w:rFonts w:cs="Arial" w:ascii="Arial" w:hAnsi="Arial"/>
          <w:lang w:eastAsia="pt-BR"/>
        </w:rPr>
        <w:t xml:space="preserve">Ordem de Fornecimento, emitida pela Unidade Requisitante. </w:t>
      </w:r>
    </w:p>
    <w:p>
      <w:pPr>
        <w:pStyle w:val="Normal"/>
        <w:numPr>
          <w:ilvl w:val="0"/>
          <w:numId w:val="30"/>
        </w:numPr>
        <w:tabs>
          <w:tab w:val="clear" w:pos="709"/>
          <w:tab w:val="left" w:pos="284" w:leader="none"/>
        </w:tabs>
        <w:jc w:val="both"/>
        <w:rPr>
          <w:rFonts w:ascii="Arial" w:hAnsi="Arial" w:cs="Arial"/>
          <w:lang w:eastAsia="pt-BR"/>
        </w:rPr>
      </w:pPr>
      <w:r>
        <w:rPr>
          <w:rFonts w:cs="Arial" w:ascii="Arial" w:hAnsi="Arial"/>
          <w:shd w:fill="auto" w:val="clear"/>
          <w:lang w:eastAsia="pt-BR"/>
        </w:rPr>
        <w:t>Local de entrega: Superintendência de Transportes Internos. Setor Almoxarifado</w:t>
      </w:r>
    </w:p>
    <w:p>
      <w:pPr>
        <w:pStyle w:val="Normal"/>
        <w:numPr>
          <w:ilvl w:val="0"/>
          <w:numId w:val="0"/>
        </w:numPr>
        <w:tabs>
          <w:tab w:val="clear" w:pos="709"/>
          <w:tab w:val="left" w:pos="284" w:leader="none"/>
        </w:tabs>
        <w:ind w:left="0" w:hanging="0"/>
        <w:jc w:val="both"/>
        <w:rPr>
          <w:rFonts w:ascii="Arial" w:hAnsi="Arial" w:cs="Arial"/>
          <w:lang w:eastAsia="pt-BR"/>
        </w:rPr>
      </w:pPr>
      <w:r>
        <w:rPr>
          <w:rFonts w:cs="Arial" w:ascii="Arial" w:hAnsi="Arial"/>
          <w:shd w:fill="auto" w:val="clear"/>
          <w:lang w:eastAsia="pt-BR"/>
        </w:rPr>
        <w:t>Av. Dr. Paulo de Moraes nº 2021 Bairro Paulista CEP: 13400-890</w:t>
      </w:r>
    </w:p>
    <w:p>
      <w:pPr>
        <w:pStyle w:val="Normal"/>
        <w:numPr>
          <w:ilvl w:val="0"/>
          <w:numId w:val="0"/>
        </w:numPr>
        <w:tabs>
          <w:tab w:val="clear" w:pos="709"/>
          <w:tab w:val="left" w:pos="284" w:leader="none"/>
        </w:tabs>
        <w:ind w:left="0" w:hanging="0"/>
        <w:jc w:val="both"/>
        <w:rPr>
          <w:highlight w:val="none"/>
          <w:shd w:fill="auto" w:val="clear"/>
        </w:rPr>
      </w:pPr>
      <w:r>
        <w:rPr>
          <w:rFonts w:cs="Arial" w:ascii="Arial" w:hAnsi="Arial"/>
          <w:shd w:fill="auto" w:val="clear"/>
          <w:lang w:eastAsia="pt-BR"/>
        </w:rPr>
        <w:t>Horário de entrega: 07:00 às 11:00 e das 13:00 às 16:00, de segunda a sexta-feira.</w:t>
      </w:r>
    </w:p>
    <w:p>
      <w:pPr>
        <w:pStyle w:val="Normal"/>
        <w:numPr>
          <w:ilvl w:val="0"/>
          <w:numId w:val="31"/>
        </w:numPr>
        <w:tabs>
          <w:tab w:val="clear" w:pos="709"/>
          <w:tab w:val="left" w:pos="284" w:leader="none"/>
        </w:tabs>
        <w:jc w:val="both"/>
        <w:rPr>
          <w:rFonts w:ascii="Arial" w:hAnsi="Arial" w:cs="Arial"/>
        </w:rPr>
      </w:pPr>
      <w:r>
        <w:rPr>
          <w:rFonts w:cs="Arial" w:ascii="Arial" w:hAnsi="Arial"/>
        </w:rPr>
        <w:t>A Contratada será responsável pelo transporte e descarregamento do produto, devendo entregá-los em condições adequadas para o armazenamento.</w:t>
      </w:r>
    </w:p>
    <w:p>
      <w:pPr>
        <w:pStyle w:val="Normal"/>
        <w:numPr>
          <w:ilvl w:val="0"/>
          <w:numId w:val="32"/>
        </w:numPr>
        <w:tabs>
          <w:tab w:val="clear" w:pos="709"/>
          <w:tab w:val="left" w:pos="284" w:leader="none"/>
        </w:tabs>
        <w:jc w:val="both"/>
        <w:rPr>
          <w:rFonts w:ascii="Arial" w:hAnsi="Arial" w:cs="Arial"/>
          <w:lang w:eastAsia="pt-BR"/>
        </w:rPr>
      </w:pPr>
      <w:r>
        <w:rPr>
          <w:rFonts w:cs="Arial" w:ascii="Arial" w:hAnsi="Arial"/>
        </w:rPr>
        <w:t>Se for constatada qualquer alteração na qualidade ou composição durante a validade dos produtos, a contratada se compromete a trocá-los sem ônus para a contratante, no prazo máximo de 10 (dez) dias, a contar da notificação.</w:t>
      </w:r>
    </w:p>
    <w:p>
      <w:pPr>
        <w:pStyle w:val="Normal"/>
        <w:numPr>
          <w:ilvl w:val="0"/>
          <w:numId w:val="0"/>
        </w:numPr>
        <w:tabs>
          <w:tab w:val="clear" w:pos="709"/>
          <w:tab w:val="left" w:pos="284" w:leader="none"/>
        </w:tabs>
        <w:ind w:left="0" w:hanging="0"/>
        <w:jc w:val="both"/>
        <w:rPr>
          <w:rFonts w:ascii="Arial" w:hAnsi="Arial" w:cs="Arial"/>
          <w:lang w:eastAsia="pt-BR"/>
        </w:rPr>
      </w:pPr>
      <w:r>
        <w:rPr>
          <w:rFonts w:cs="Arial" w:ascii="Arial" w:hAnsi="Arial"/>
          <w:lang w:eastAsia="pt-BR"/>
        </w:rPr>
      </w:r>
    </w:p>
    <w:p>
      <w:pPr>
        <w:pStyle w:val="Normal"/>
        <w:numPr>
          <w:ilvl w:val="0"/>
          <w:numId w:val="0"/>
        </w:numPr>
        <w:shd w:val="clear" w:color="auto" w:fill="CCCCCC"/>
        <w:tabs>
          <w:tab w:val="clear" w:pos="709"/>
          <w:tab w:val="left" w:pos="284" w:leader="none"/>
        </w:tabs>
        <w:ind w:left="0" w:hanging="0"/>
        <w:jc w:val="both"/>
        <w:rPr>
          <w:rFonts w:ascii="Arial" w:hAnsi="Arial" w:cs="Arial"/>
        </w:rPr>
      </w:pPr>
      <w:r>
        <w:rPr>
          <w:rFonts w:cs="Arial" w:ascii="Arial" w:hAnsi="Arial"/>
          <w:b/>
          <w:bCs/>
        </w:rPr>
        <w:t>6. DA GARANTIA:</w:t>
      </w:r>
    </w:p>
    <w:p>
      <w:pPr>
        <w:pStyle w:val="Normal"/>
        <w:numPr>
          <w:ilvl w:val="0"/>
          <w:numId w:val="33"/>
        </w:numPr>
        <w:tabs>
          <w:tab w:val="clear" w:pos="709"/>
          <w:tab w:val="left" w:pos="284" w:leader="none"/>
        </w:tabs>
        <w:jc w:val="both"/>
        <w:rPr>
          <w:rFonts w:ascii="Arial" w:hAnsi="Arial" w:cs="Arial"/>
        </w:rPr>
      </w:pPr>
      <w:r>
        <w:rPr>
          <w:rFonts w:cs="Arial" w:ascii="Arial" w:hAnsi="Arial"/>
        </w:rPr>
        <w:t xml:space="preserve">A garantia </w:t>
      </w:r>
      <w:r>
        <w:rPr>
          <w:rFonts w:cs="Arial" w:ascii="Arial" w:hAnsi="Arial"/>
          <w:shd w:fill="auto" w:val="clear"/>
        </w:rPr>
        <w:t xml:space="preserve">do produto deverá ser de no mínimo 03 (três) meses, </w:t>
      </w:r>
      <w:r>
        <w:rPr>
          <w:rFonts w:cs="Arial" w:ascii="Arial" w:hAnsi="Arial"/>
        </w:rPr>
        <w:t>contado da data de recebimento.</w:t>
      </w:r>
    </w:p>
    <w:p>
      <w:pPr>
        <w:pStyle w:val="Normal"/>
        <w:numPr>
          <w:ilvl w:val="0"/>
          <w:numId w:val="34"/>
        </w:numPr>
        <w:tabs>
          <w:tab w:val="clear" w:pos="709"/>
          <w:tab w:val="left" w:pos="284" w:leader="none"/>
        </w:tabs>
        <w:jc w:val="both"/>
        <w:rPr>
          <w:rFonts w:ascii="Arial" w:hAnsi="Arial" w:cs="Arial"/>
        </w:rPr>
      </w:pPr>
      <w:r>
        <w:rPr>
          <w:rFonts w:cs="Arial" w:ascii="Arial" w:hAnsi="Arial"/>
        </w:rPr>
        <w:t>Durante a vigência da garant</w:t>
      </w:r>
      <w:r>
        <w:rPr>
          <w:rFonts w:cs="Arial" w:ascii="Arial" w:hAnsi="Arial"/>
          <w:sz w:val="20"/>
          <w:szCs w:val="20"/>
        </w:rPr>
        <w:t xml:space="preserve">ia, a contratada deverá substituir, sem nenhum ônus adicional, produtos defeituosos ou com desgaste anormal, </w:t>
      </w:r>
      <w:r>
        <w:rPr>
          <w:rFonts w:cs="Arial" w:ascii="Arial" w:hAnsi="Arial"/>
          <w:b w:val="false"/>
          <w:i w:val="false"/>
          <w:caps w:val="false"/>
          <w:smallCaps w:val="false"/>
          <w:spacing w:val="0"/>
          <w:sz w:val="20"/>
          <w:szCs w:val="20"/>
        </w:rPr>
        <w:t>no prazo máximo de 10 (dez) dias, a contar da notificação.</w:t>
      </w:r>
      <w:r>
        <w:rPr>
          <w:rFonts w:cs="Arial" w:ascii="Arial" w:hAnsi="Arial"/>
          <w:sz w:val="20"/>
          <w:szCs w:val="20"/>
        </w:rPr>
        <w:t xml:space="preserve">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7. DO FORNECIMENTO DE INFORMAÇÕES:</w:t>
      </w:r>
    </w:p>
    <w:p>
      <w:pPr>
        <w:pStyle w:val="Normal"/>
        <w:numPr>
          <w:ilvl w:val="0"/>
          <w:numId w:val="6"/>
        </w:numPr>
        <w:tabs>
          <w:tab w:val="clear" w:pos="709"/>
          <w:tab w:val="left" w:pos="284" w:leader="none"/>
          <w:tab w:val="left" w:pos="567" w:leader="none"/>
        </w:tabs>
        <w:jc w:val="both"/>
        <w:rPr>
          <w:rFonts w:ascii="Arial" w:hAnsi="Arial" w:cs="Arial"/>
        </w:rPr>
      </w:pPr>
      <w:r>
        <w:rPr>
          <w:rFonts w:cs="Arial" w:ascii="Arial" w:hAnsi="Arial"/>
        </w:rPr>
        <w:t xml:space="preserve">As solicitações de esclarecimentos referentes a presente licitação deverão ser inseridas no sistema de processamento da licitação, através do sítio eletrônico: </w:t>
      </w:r>
      <w:hyperlink r:id="rId3">
        <w:r>
          <w:rPr>
            <w:rFonts w:cs="Arial" w:ascii="Arial" w:hAnsi="Arial"/>
            <w:color w:val="0000FF"/>
            <w:u w:val="single"/>
          </w:rPr>
          <w:t>https://bnccompras.com</w:t>
        </w:r>
      </w:hyperlink>
      <w:r>
        <w:rPr>
          <w:rFonts w:cs="Arial" w:ascii="Arial" w:hAnsi="Arial"/>
        </w:rPr>
        <w:t>.</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6"/>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3255" w:leader="none"/>
        </w:tabs>
        <w:jc w:val="both"/>
        <w:rPr>
          <w:rFonts w:ascii="Arial" w:hAnsi="Arial" w:cs="Arial"/>
        </w:rPr>
      </w:pPr>
      <w:r>
        <w:rPr>
          <w:rFonts w:cs="Arial" w:ascii="Arial" w:hAnsi="Arial"/>
        </w:rPr>
        <w:tab/>
      </w:r>
    </w:p>
    <w:p>
      <w:pPr>
        <w:pStyle w:val="Normal"/>
        <w:shd w:val="clear" w:color="auto" w:fill="CCCCCC"/>
        <w:ind w:firstLine="567"/>
        <w:jc w:val="both"/>
        <w:rPr>
          <w:rFonts w:ascii="Arial" w:hAnsi="Arial" w:cs="Arial"/>
        </w:rPr>
      </w:pPr>
      <w:r>
        <w:rPr>
          <w:rFonts w:cs="Arial" w:ascii="Arial" w:hAnsi="Arial"/>
          <w:b/>
          <w:bCs/>
        </w:rPr>
        <w:t>8. EXIGÊNCIA PARA HABILITAÇÃO:</w:t>
      </w:r>
    </w:p>
    <w:p>
      <w:pPr>
        <w:pStyle w:val="Normal"/>
        <w:tabs>
          <w:tab w:val="clear" w:pos="709"/>
          <w:tab w:val="left" w:pos="284" w:leader="none"/>
        </w:tabs>
        <w:jc w:val="both"/>
        <w:rPr>
          <w:rFonts w:ascii="Arial" w:hAnsi="Arial" w:cs="Arial"/>
          <w:b/>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w:t>
      </w:r>
      <w:r>
        <w:rPr>
          <w:rFonts w:cs="Arial" w:ascii="Arial" w:hAnsi="Arial"/>
          <w:shd w:fill="auto" w:val="clear"/>
        </w:rPr>
        <w:t>os ao ICMS;</w:t>
      </w:r>
      <w:r>
        <w:rPr>
          <w:rFonts w:cs="Arial" w:ascii="Arial" w:hAnsi="Arial"/>
          <w:color w:val="000000"/>
          <w:shd w:fill="auto" w:val="clear"/>
        </w:rPr>
        <w:t xml:space="preserve"> </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Será exigida comprovação somente sobre débitos inscritos em dívida ativa.</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w:t>
      </w:r>
      <w:bookmarkStart w:id="0" w:name="_GoBack"/>
      <w:bookmarkEnd w:id="0"/>
      <w:r>
        <w:rPr>
          <w:rFonts w:cs="Arial" w:ascii="Arial" w:hAnsi="Arial"/>
        </w:rPr>
        <w:t xml:space="preserve"> documentos</w:t>
      </w:r>
      <w:r>
        <w:rPr>
          <w:rFonts w:cs="Arial" w:ascii="Arial" w:hAnsi="Arial"/>
          <w:color w:val="000000"/>
        </w:rPr>
        <w:t>:</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numPr>
          <w:ilvl w:val="0"/>
          <w:numId w:val="0"/>
        </w:numPr>
        <w:tabs>
          <w:tab w:val="clear" w:pos="709"/>
          <w:tab w:val="left" w:pos="284" w:leader="none"/>
          <w:tab w:val="left" w:pos="426" w:leader="none"/>
          <w:tab w:val="left" w:pos="567" w:leader="none"/>
        </w:tabs>
        <w:ind w:left="0" w:hanging="0"/>
        <w:jc w:val="both"/>
        <w:rPr>
          <w:highlight w:val="none"/>
          <w:shd w:fill="FFFF00" w:val="clear"/>
        </w:rPr>
      </w:pPr>
      <w:r>
        <w:rPr>
          <w:shd w:fill="FFFF00" w:val="clear"/>
        </w:rPr>
      </w:r>
    </w:p>
    <w:p>
      <w:pPr>
        <w:pStyle w:val="Normal"/>
        <w:tabs>
          <w:tab w:val="clear" w:pos="709"/>
          <w:tab w:val="left" w:pos="284" w:leader="none"/>
          <w:tab w:val="left" w:pos="426" w:leader="none"/>
          <w:tab w:val="left" w:pos="567" w:leader="none"/>
        </w:tabs>
        <w:jc w:val="both"/>
        <w:rPr>
          <w:rFonts w:ascii="Arial" w:hAnsi="Arial" w:cs="Arial"/>
          <w:highlight w:val="none"/>
          <w:shd w:fill="auto" w:val="clear"/>
        </w:rPr>
      </w:pPr>
      <w:r>
        <w:rPr>
          <w:rFonts w:cs="Arial" w:ascii="Arial" w:hAnsi="Arial"/>
          <w:shd w:fill="auto" w:val="clear"/>
        </w:rPr>
      </w:r>
    </w:p>
    <w:p>
      <w:pPr>
        <w:pStyle w:val="Normal"/>
        <w:ind w:firstLine="567"/>
        <w:jc w:val="both"/>
        <w:rPr>
          <w:highlight w:val="none"/>
          <w:shd w:fill="auto" w:val="clear"/>
        </w:rPr>
      </w:pPr>
      <w:r>
        <w:rPr>
          <w:rFonts w:cs="Arial" w:ascii="Arial" w:hAnsi="Arial"/>
          <w:shd w:fill="auto" w:val="clear"/>
        </w:rPr>
        <w:t>Piracicaba, 02 de abril de 2025.</w:t>
      </w:r>
    </w:p>
    <w:p>
      <w:pPr>
        <w:pStyle w:val="Normal"/>
        <w:ind w:firstLine="567"/>
        <w:jc w:val="both"/>
        <w:rPr>
          <w:rFonts w:ascii="Arial" w:hAnsi="Arial" w:cs="Arial"/>
          <w:highlight w:val="none"/>
          <w:shd w:fill="auto" w:val="clear"/>
        </w:rPr>
      </w:pPr>
      <w:r>
        <w:rPr>
          <w:rFonts w:cs="Arial" w:ascii="Arial" w:hAnsi="Arial"/>
          <w:shd w:fill="auto" w:val="clear"/>
        </w:rPr>
      </w:r>
    </w:p>
    <w:p>
      <w:pPr>
        <w:pStyle w:val="Normal"/>
        <w:jc w:val="center"/>
        <w:rPr>
          <w:rFonts w:ascii="Arial" w:hAnsi="Arial" w:cs="Arial"/>
          <w:b/>
          <w:b/>
        </w:rPr>
      </w:pPr>
      <w:r>
        <w:rPr>
          <w:rFonts w:cs="Arial" w:ascii="Arial" w:hAnsi="Arial"/>
          <w:b/>
          <w:shd w:fill="auto" w:val="clear"/>
        </w:rPr>
        <w:t>Larissa Palomo Monferdini</w:t>
      </w:r>
    </w:p>
    <w:p>
      <w:pPr>
        <w:pStyle w:val="Normal"/>
        <w:jc w:val="center"/>
        <w:rPr>
          <w:rFonts w:ascii="Arial" w:hAnsi="Arial" w:cs="Arial"/>
          <w:b/>
          <w:b/>
        </w:rPr>
      </w:pPr>
      <w:r>
        <w:rPr>
          <w:rFonts w:cs="Arial" w:ascii="Arial" w:hAnsi="Arial"/>
          <w:b/>
          <w:shd w:fill="auto" w:val="clear"/>
        </w:rPr>
        <w:t>Chefe de Setor</w:t>
      </w:r>
      <w:r>
        <w:br w:type="page"/>
      </w:r>
    </w:p>
    <w:p>
      <w:pPr>
        <w:pStyle w:val="Ttulo2"/>
        <w:numPr>
          <w:ilvl w:val="1"/>
          <w:numId w:val="1"/>
        </w:numPr>
        <w:ind w:left="0" w:hanging="0"/>
        <w:rPr/>
      </w:pPr>
      <w:r>
        <w:rPr/>
        <w:t>REGULAMENTO GERAL</w:t>
      </w:r>
    </w:p>
    <w:p>
      <w:pPr>
        <w:pStyle w:val="Ttulo2"/>
        <w:tabs>
          <w:tab w:val="clear" w:pos="0"/>
          <w:tab w:val="left" w:pos="708" w:leader="none"/>
          <w:tab w:val="left" w:pos="851" w:leader="none"/>
        </w:tabs>
        <w:ind w:left="0" w:hanging="0"/>
        <w:rPr>
          <w:b w:val="false"/>
          <w:b w:val="false"/>
        </w:rPr>
      </w:pPr>
      <w:r>
        <w:rPr>
          <w:b w:val="false"/>
          <w:lang w:val="pt-BR"/>
        </w:rPr>
        <w:t>DISPENSA ELETRÔNICA</w:t>
      </w:r>
    </w:p>
    <w:p>
      <w:pPr>
        <w:pStyle w:val="Ttulo2"/>
        <w:numPr>
          <w:ilvl w:val="0"/>
          <w:numId w:val="1"/>
        </w:numPr>
        <w:tabs>
          <w:tab w:val="left" w:pos="0" w:leader="none"/>
          <w:tab w:val="left" w:pos="708" w:leader="none"/>
          <w:tab w:val="left" w:pos="851" w:leader="none"/>
        </w:tabs>
        <w:ind w:left="576" w:hanging="0"/>
        <w:rPr/>
      </w:pPr>
      <w:r>
        <w:rPr/>
      </w:r>
    </w:p>
    <w:p>
      <w:pPr>
        <w:pStyle w:val="Normal"/>
        <w:ind w:right="-1" w:firstLine="284"/>
        <w:jc w:val="both"/>
        <w:rPr>
          <w:rFonts w:ascii="Arial" w:hAnsi="Arial" w:cs="Arial"/>
          <w:b/>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ind w:left="0"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1. REFERÊNCIA DE TEMPO</w:t>
      </w:r>
    </w:p>
    <w:p>
      <w:pPr>
        <w:pStyle w:val="Normal"/>
        <w:numPr>
          <w:ilvl w:val="0"/>
          <w:numId w:val="1"/>
        </w:numPr>
        <w:ind w:left="0" w:right="-1" w:firstLine="284"/>
        <w:jc w:val="both"/>
        <w:rPr>
          <w:rFonts w:ascii="Arial" w:hAnsi="Arial" w:cs="Arial"/>
        </w:rPr>
      </w:pPr>
      <w:r>
        <w:rPr>
          <w:rFonts w:cs="Arial" w:ascii="Arial" w:hAnsi="Arial"/>
        </w:rPr>
      </w:r>
    </w:p>
    <w:p>
      <w:pPr>
        <w:pStyle w:val="Ttulo3"/>
        <w:numPr>
          <w:ilvl w:val="2"/>
          <w:numId w:val="1"/>
        </w:numPr>
        <w:ind w:left="0" w:right="-1" w:firstLine="284"/>
        <w:jc w:val="both"/>
        <w:rPr>
          <w:b w:val="false"/>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2. CONDIÇÕES PARA PARTICIPAÇÃO</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Fonts w:cs="Arial" w:ascii="Arial" w:hAnsi="Arial"/>
            <w:color w:val="0000FF"/>
            <w:u w:val="single"/>
          </w:rPr>
          <w:t>https://bnccompras.com</w:t>
        </w:r>
      </w:hyperlink>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Ttulo9"/>
        <w:numPr>
          <w:ilvl w:val="8"/>
          <w:numId w:val="1"/>
        </w:numPr>
        <w:ind w:left="0" w:right="-1" w:firstLine="284"/>
        <w:rPr>
          <w:b w:val="false"/>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ind w:left="0" w:right="-1" w:firstLine="284"/>
        <w:jc w:val="both"/>
        <w:rPr>
          <w:rFonts w:ascii="Arial" w:hAnsi="Arial" w:cs="Arial"/>
        </w:rPr>
      </w:pPr>
      <w:r>
        <w:rPr>
          <w:rFonts w:cs="Arial" w:ascii="Arial" w:hAnsi="Arial"/>
        </w:rPr>
      </w:r>
    </w:p>
    <w:p>
      <w:pPr>
        <w:pStyle w:val="Standard"/>
        <w:numPr>
          <w:ilvl w:val="0"/>
          <w:numId w:val="1"/>
        </w:numPr>
        <w:ind w:left="0" w:right="-1" w:firstLine="284"/>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ind w:left="0" w:right="-1" w:firstLine="284"/>
        <w:jc w:val="both"/>
        <w:rPr>
          <w:rFonts w:ascii="Arial" w:hAnsi="Arial" w:cs="Arial"/>
          <w:b/>
          <w:b/>
        </w:rPr>
      </w:pPr>
      <w:r>
        <w:rPr>
          <w:rFonts w:cs="Arial" w:ascii="Arial" w:hAnsi="Arial"/>
          <w:b/>
        </w:rPr>
      </w:r>
    </w:p>
    <w:p>
      <w:pPr>
        <w:pStyle w:val="Standard"/>
        <w:ind w:right="-1" w:firstLine="284"/>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caps/>
        </w:rPr>
        <w:t>3. credenciamento NO APLICATIVO LICITAÇÕES</w:t>
      </w:r>
    </w:p>
    <w:p>
      <w:pPr>
        <w:pStyle w:val="Normal"/>
        <w:numPr>
          <w:ilvl w:val="0"/>
          <w:numId w:val="1"/>
        </w:numPr>
        <w:ind w:left="0" w:right="-1" w:firstLine="284"/>
        <w:jc w:val="both"/>
        <w:rPr>
          <w:rFonts w:ascii="Arial" w:hAnsi="Arial" w:cs="Arial"/>
        </w:rPr>
      </w:pPr>
      <w:r>
        <w:rPr>
          <w:rFonts w:cs="Arial" w:ascii="Arial" w:hAnsi="Arial"/>
        </w:rPr>
      </w:r>
    </w:p>
    <w:p>
      <w:pPr>
        <w:pStyle w:val="Ttulo1"/>
        <w:numPr>
          <w:ilvl w:val="0"/>
          <w:numId w:val="1"/>
        </w:numPr>
        <w:ind w:left="0" w:right="-1" w:firstLine="284"/>
        <w:jc w:val="both"/>
        <w:rPr>
          <w:b w:val="false"/>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4. ENVIO DAS PROPOSTAS ELETRÔNICAS DE PREÇOS</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b/>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ind w:left="0" w:right="-1" w:firstLine="284"/>
        <w:jc w:val="both"/>
        <w:rPr>
          <w:rFonts w:ascii="Arial" w:hAnsi="Arial" w:cs="Arial"/>
          <w:b/>
          <w:b/>
          <w:bCs/>
        </w:rPr>
      </w:pPr>
      <w:r>
        <w:rPr>
          <w:rFonts w:cs="Arial" w:ascii="Arial" w:hAnsi="Arial"/>
          <w:b/>
          <w:bCs/>
        </w:rPr>
      </w:r>
    </w:p>
    <w:p>
      <w:pPr>
        <w:pStyle w:val="Normal"/>
        <w:numPr>
          <w:ilvl w:val="0"/>
          <w:numId w:val="1"/>
        </w:numPr>
        <w:ind w:left="0" w:right="-1" w:firstLine="284"/>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ind w:left="0" w:right="-1" w:firstLine="284"/>
        <w:jc w:val="both"/>
        <w:rPr>
          <w:rFonts w:ascii="Arial" w:hAnsi="Arial" w:cs="Arial"/>
          <w:b/>
          <w:b/>
          <w:bCs/>
        </w:rPr>
      </w:pPr>
      <w:r>
        <w:rPr>
          <w:rFonts w:cs="Arial" w:ascii="Arial" w:hAnsi="Arial"/>
          <w:b/>
          <w:bCs/>
        </w:rPr>
      </w:r>
    </w:p>
    <w:p>
      <w:pPr>
        <w:pStyle w:val="Normal"/>
        <w:numPr>
          <w:ilvl w:val="0"/>
          <w:numId w:val="1"/>
        </w:numPr>
        <w:ind w:left="0" w:right="-1" w:firstLine="284"/>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b/>
          <w:b/>
        </w:rPr>
      </w:pPr>
      <w:r>
        <w:rPr>
          <w:rFonts w:cs="Arial" w:ascii="Arial" w:hAnsi="Arial"/>
          <w:b/>
        </w:rPr>
        <w:t xml:space="preserve">5. HABILITAÇÃO: </w:t>
      </w:r>
    </w:p>
    <w:p>
      <w:pPr>
        <w:pStyle w:val="Normal"/>
        <w:numPr>
          <w:ilvl w:val="0"/>
          <w:numId w:val="1"/>
        </w:numPr>
        <w:ind w:left="0"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ind w:left="0" w:right="-1" w:firstLine="284"/>
        <w:jc w:val="both"/>
        <w:rPr>
          <w:rFonts w:ascii="Arial" w:hAnsi="Arial" w:eastAsia="Arial" w:cs="Arial"/>
        </w:rPr>
      </w:pPr>
      <w:r>
        <w:rPr>
          <w:rFonts w:eastAsia="Arial" w:cs="Arial" w:ascii="Arial" w:hAnsi="Arial"/>
        </w:rPr>
        <w:t xml:space="preserve">  </w:t>
      </w:r>
    </w:p>
    <w:p>
      <w:pPr>
        <w:pStyle w:val="Corpodotextorecuad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ind w:left="0" w:right="-1" w:firstLine="284"/>
        <w:jc w:val="both"/>
        <w:rPr>
          <w:rFonts w:ascii="Arial" w:hAnsi="Arial" w:cs="Arial"/>
          <w:strike/>
        </w:rPr>
      </w:pPr>
      <w:r>
        <w:rPr>
          <w:rFonts w:cs="Arial" w:ascii="Arial" w:hAnsi="Arial"/>
          <w:strike/>
        </w:rPr>
      </w:r>
    </w:p>
    <w:p>
      <w:pPr>
        <w:pStyle w:val="Normal"/>
        <w:ind w:right="-1" w:firstLine="284"/>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ind w:left="0" w:right="-1" w:firstLine="284"/>
        <w:jc w:val="both"/>
        <w:rPr>
          <w:rFonts w:ascii="Arial" w:hAnsi="Arial" w:cs="Arial"/>
          <w:highlight w:val="yellow"/>
        </w:rPr>
      </w:pPr>
      <w:r>
        <w:rPr>
          <w:rFonts w:cs="Arial" w:ascii="Arial" w:hAnsi="Arial"/>
        </w:rPr>
        <w:t xml:space="preserve"> </w:t>
      </w:r>
    </w:p>
    <w:p>
      <w:pPr>
        <w:pStyle w:val="Normal"/>
        <w:ind w:right="-1" w:firstLine="284"/>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right="-1" w:firstLine="284"/>
        <w:jc w:val="both"/>
        <w:rPr>
          <w:rFonts w:ascii="Arial" w:hAnsi="Arial" w:cs="Arial"/>
          <w:b/>
          <w:b/>
          <w:highlight w:val="yellow"/>
        </w:rPr>
      </w:pPr>
      <w:r>
        <w:rPr>
          <w:rFonts w:cs="Arial" w:ascii="Arial" w:hAnsi="Arial"/>
          <w:b/>
          <w:highlight w:val="yellow"/>
        </w:rPr>
      </w:r>
    </w:p>
    <w:p>
      <w:pPr>
        <w:pStyle w:val="Normal"/>
        <w:ind w:right="-1" w:firstLine="284"/>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b/>
          <w:b/>
          <w:bCs/>
        </w:rPr>
      </w:pPr>
      <w:r>
        <w:rPr>
          <w:rFonts w:cs="Arial" w:ascii="Arial" w:hAnsi="Arial"/>
          <w:b/>
          <w:bCs/>
        </w:rPr>
        <w:t xml:space="preserve">7. FASE DE JULGAMENTO </w:t>
      </w:r>
    </w:p>
    <w:p>
      <w:pPr>
        <w:pStyle w:val="Normal"/>
        <w:ind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right="-1" w:firstLine="284"/>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right="-1" w:firstLine="284"/>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8. DOS PAGAMENTOS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LinkdaInternet"/>
            <w:rFonts w:cs="Arial" w:ascii="Arial" w:hAnsi="Arial"/>
            <w:color w:val="0000FF"/>
          </w:rPr>
          <w:t>notafiscal@piracicaba.sp.gov.br</w:t>
        </w:r>
      </w:hyperlink>
      <w:r>
        <w:rPr>
          <w:rStyle w:val="LinkdaInternet"/>
          <w:rFonts w:cs="Arial" w:ascii="Arial" w:hAnsi="Arial"/>
          <w:color w:val="0000FF"/>
        </w:rPr>
        <w:t>.</w:t>
      </w:r>
    </w:p>
    <w:p>
      <w:pPr>
        <w:pStyle w:val="Normal"/>
        <w:ind w:right="-1" w:hanging="0"/>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 SANÇÕES ADMINISTRATIVAS</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numPr>
          <w:ilvl w:val="0"/>
          <w:numId w:val="1"/>
        </w:numPr>
        <w:ind w:left="0" w:right="-1" w:firstLine="284"/>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9.1.1.</w:t>
      </w:r>
      <w:r>
        <w:rPr>
          <w:rFonts w:cs="Arial" w:ascii="Arial" w:hAnsi="Arial"/>
        </w:rPr>
        <w:t xml:space="preserve"> </w:t>
      </w:r>
      <w:bookmarkStart w:id="1" w:name="_Hlk114652595"/>
      <w:bookmarkStart w:id="2" w:name="_Ref114668085"/>
      <w:r>
        <w:rPr>
          <w:rFonts w:cs="Arial" w:ascii="Arial" w:hAnsi="Arial"/>
        </w:rPr>
        <w:t>Deixar de entregar a documentação exigida para o certame ou não entregar qualquer documento que tenha sido solicitado pelo/a pregoeiro/a durante o certame;</w:t>
      </w:r>
      <w:bookmarkEnd w:id="2"/>
    </w:p>
    <w:p>
      <w:pPr>
        <w:pStyle w:val="Normal"/>
        <w:numPr>
          <w:ilvl w:val="0"/>
          <w:numId w:val="1"/>
        </w:numPr>
        <w:ind w:left="0" w:right="-1" w:firstLine="284"/>
        <w:jc w:val="both"/>
        <w:rPr>
          <w:rFonts w:ascii="Arial" w:hAnsi="Arial" w:cs="Arial"/>
        </w:rPr>
      </w:pPr>
      <w:r>
        <w:rPr>
          <w:rFonts w:cs="Arial" w:ascii="Arial" w:hAnsi="Arial"/>
        </w:rPr>
      </w:r>
      <w:bookmarkStart w:id="3" w:name="_Ref114668108"/>
      <w:bookmarkStart w:id="4" w:name="_Ref114668108"/>
    </w:p>
    <w:p>
      <w:pPr>
        <w:pStyle w:val="Normal"/>
        <w:ind w:right="-1" w:firstLine="284"/>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4"/>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numPr>
          <w:ilvl w:val="0"/>
          <w:numId w:val="1"/>
        </w:numPr>
        <w:ind w:left="0" w:right="-1" w:firstLine="284"/>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numPr>
          <w:ilvl w:val="0"/>
          <w:numId w:val="1"/>
        </w:numPr>
        <w:ind w:left="0" w:right="-1" w:firstLine="284"/>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ind w:left="0" w:right="-1" w:firstLine="284"/>
        <w:jc w:val="both"/>
        <w:rPr>
          <w:rFonts w:ascii="Arial" w:hAnsi="Arial" w:cs="Arial"/>
        </w:rPr>
      </w:pPr>
      <w:r>
        <w:rPr>
          <w:rFonts w:cs="Arial" w:ascii="Arial" w:hAnsi="Arial"/>
        </w:rPr>
      </w:r>
      <w:bookmarkStart w:id="5" w:name="_Ref114668139"/>
      <w:bookmarkStart w:id="6" w:name="_Ref114668139"/>
    </w:p>
    <w:p>
      <w:pPr>
        <w:pStyle w:val="Normal"/>
        <w:ind w:right="-1" w:firstLine="284"/>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6"/>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numPr>
          <w:ilvl w:val="0"/>
          <w:numId w:val="1"/>
        </w:numPr>
        <w:ind w:left="0" w:right="-1" w:firstLine="284"/>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ind w:left="0" w:right="-1" w:firstLine="284"/>
        <w:jc w:val="both"/>
        <w:rPr>
          <w:rFonts w:ascii="Arial" w:hAnsi="Arial" w:cs="Arial"/>
        </w:rPr>
      </w:pPr>
      <w:r>
        <w:rPr>
          <w:rFonts w:cs="Arial" w:ascii="Arial" w:hAnsi="Arial"/>
        </w:rPr>
      </w:r>
      <w:bookmarkStart w:id="7" w:name="_Ref114668249"/>
      <w:bookmarkStart w:id="8" w:name="_Ref114668249"/>
    </w:p>
    <w:p>
      <w:pPr>
        <w:pStyle w:val="Normal"/>
        <w:numPr>
          <w:ilvl w:val="0"/>
          <w:numId w:val="1"/>
        </w:numPr>
        <w:ind w:left="0" w:right="-1" w:firstLine="284"/>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8"/>
    </w:p>
    <w:p>
      <w:pPr>
        <w:pStyle w:val="Normal"/>
        <w:numPr>
          <w:ilvl w:val="0"/>
          <w:numId w:val="1"/>
        </w:numPr>
        <w:ind w:left="0" w:right="-1" w:firstLine="284"/>
        <w:jc w:val="both"/>
        <w:rPr>
          <w:rFonts w:ascii="Arial" w:hAnsi="Arial" w:cs="Arial"/>
        </w:rPr>
      </w:pPr>
      <w:r>
        <w:rPr>
          <w:rFonts w:cs="Arial" w:ascii="Arial" w:hAnsi="Arial"/>
        </w:rPr>
      </w:r>
      <w:bookmarkStart w:id="9" w:name="_Ref114668245"/>
      <w:bookmarkStart w:id="10" w:name="_Ref114668245"/>
    </w:p>
    <w:p>
      <w:pPr>
        <w:pStyle w:val="Normal"/>
        <w:numPr>
          <w:ilvl w:val="0"/>
          <w:numId w:val="1"/>
        </w:numPr>
        <w:ind w:left="0" w:right="-1" w:firstLine="284"/>
        <w:jc w:val="both"/>
        <w:rPr>
          <w:rFonts w:ascii="Arial" w:hAnsi="Arial" w:cs="Arial"/>
        </w:rPr>
      </w:pPr>
      <w:r>
        <w:rPr>
          <w:rFonts w:cs="Arial" w:ascii="Arial" w:hAnsi="Arial"/>
          <w:b/>
          <w:bCs/>
        </w:rPr>
        <w:t>9.1.5.</w:t>
      </w:r>
      <w:r>
        <w:rPr>
          <w:rFonts w:cs="Arial" w:ascii="Arial" w:hAnsi="Arial"/>
        </w:rPr>
        <w:t xml:space="preserve"> Fraudar a licitação</w:t>
      </w:r>
      <w:bookmarkEnd w:id="10"/>
      <w:r>
        <w:rPr>
          <w:rFonts w:cs="Arial" w:ascii="Arial" w:hAnsi="Arial"/>
        </w:rPr>
        <w:t>;</w:t>
      </w:r>
    </w:p>
    <w:p>
      <w:pPr>
        <w:pStyle w:val="Normal"/>
        <w:numPr>
          <w:ilvl w:val="0"/>
          <w:numId w:val="1"/>
        </w:numPr>
        <w:ind w:left="0" w:right="-1" w:firstLine="284"/>
        <w:jc w:val="both"/>
        <w:rPr>
          <w:rFonts w:ascii="Arial" w:hAnsi="Arial" w:cs="Arial"/>
        </w:rPr>
      </w:pPr>
      <w:r>
        <w:rPr>
          <w:rFonts w:cs="Arial" w:ascii="Arial" w:hAnsi="Arial"/>
        </w:rPr>
      </w:r>
      <w:bookmarkStart w:id="11" w:name="_Ref114668247"/>
      <w:bookmarkStart w:id="12" w:name="_Ref114668247"/>
    </w:p>
    <w:p>
      <w:pPr>
        <w:pStyle w:val="Normal"/>
        <w:numPr>
          <w:ilvl w:val="0"/>
          <w:numId w:val="1"/>
        </w:numPr>
        <w:ind w:left="0" w:right="-1" w:firstLine="284"/>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2"/>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numPr>
          <w:ilvl w:val="0"/>
          <w:numId w:val="1"/>
        </w:numPr>
        <w:ind w:left="0" w:right="-1" w:firstLine="284"/>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ind w:left="0" w:right="-1" w:firstLine="284"/>
        <w:jc w:val="both"/>
        <w:rPr>
          <w:rFonts w:ascii="Arial" w:hAnsi="Arial" w:cs="Arial"/>
        </w:rPr>
      </w:pPr>
      <w:r>
        <w:rPr>
          <w:rFonts w:cs="Arial" w:ascii="Arial" w:hAnsi="Arial"/>
        </w:rPr>
      </w:r>
      <w:bookmarkStart w:id="13" w:name="_Ref114668251"/>
      <w:bookmarkStart w:id="14" w:name="_Ref114668251"/>
    </w:p>
    <w:p>
      <w:pPr>
        <w:pStyle w:val="Normal"/>
        <w:numPr>
          <w:ilvl w:val="0"/>
          <w:numId w:val="1"/>
        </w:numPr>
        <w:ind w:left="0" w:right="-1" w:firstLine="284"/>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4"/>
      <w:r>
        <w:rPr>
          <w:rFonts w:cs="Arial" w:ascii="Arial" w:hAnsi="Arial"/>
        </w:rPr>
        <w:t>;</w:t>
      </w:r>
    </w:p>
    <w:p>
      <w:pPr>
        <w:pStyle w:val="Normal"/>
        <w:numPr>
          <w:ilvl w:val="0"/>
          <w:numId w:val="1"/>
        </w:numPr>
        <w:ind w:left="0" w:right="-1" w:firstLine="284"/>
        <w:jc w:val="both"/>
        <w:rPr>
          <w:rFonts w:ascii="Arial" w:hAnsi="Arial" w:cs="Arial"/>
        </w:rPr>
      </w:pPr>
      <w:r>
        <w:rPr>
          <w:rFonts w:cs="Arial" w:ascii="Arial" w:hAnsi="Arial"/>
        </w:rPr>
      </w:r>
      <w:bookmarkStart w:id="15" w:name="_Ref114668252"/>
      <w:bookmarkStart w:id="16" w:name="_Ref114668252"/>
    </w:p>
    <w:p>
      <w:pPr>
        <w:pStyle w:val="Normal"/>
        <w:numPr>
          <w:ilvl w:val="0"/>
          <w:numId w:val="1"/>
        </w:numPr>
        <w:ind w:left="0" w:right="-1" w:firstLine="284"/>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Fonts w:cs="Arial" w:ascii="Arial" w:hAnsi="Arial"/>
        </w:rPr>
        <w:instrText xml:space="preserve"> HYPERLINK "https://www.planalto.gov.br/ccivil_03/_ato2011-2014/2013/lei/l12846.htm" \l "art5"</w:instrText>
      </w:r>
      <w:r>
        <w:rPr>
          <w:rFonts w:cs="Arial" w:ascii="Arial" w:hAnsi="Arial"/>
        </w:rPr>
        <w:fldChar w:fldCharType="separate"/>
      </w:r>
      <w:r>
        <w:rPr>
          <w:rFonts w:cs="Arial" w:ascii="Arial" w:hAnsi="Arial"/>
        </w:rPr>
        <w:t>art. 5º da Lei n.º 12.846, de 2013</w:t>
      </w:r>
      <w:r>
        <w:rPr>
          <w:rFonts w:cs="Arial" w:ascii="Arial" w:hAnsi="Arial"/>
        </w:rPr>
        <w:fldChar w:fldCharType="end"/>
      </w:r>
      <w:r>
        <w:rPr>
          <w:rFonts w:cs="Arial" w:ascii="Arial" w:hAnsi="Arial"/>
        </w:rPr>
        <w:t>.</w:t>
      </w:r>
      <w:bookmarkEnd w:id="1"/>
      <w:bookmarkEnd w:id="16"/>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numPr>
          <w:ilvl w:val="0"/>
          <w:numId w:val="1"/>
        </w:numPr>
        <w:ind w:left="0" w:right="-1" w:firstLine="284"/>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ind w:left="0" w:right="-1" w:firstLine="284"/>
        <w:jc w:val="both"/>
        <w:rPr>
          <w:rFonts w:ascii="Arial" w:hAnsi="Arial" w:cs="Arial"/>
          <w:b/>
          <w:b/>
        </w:rPr>
      </w:pPr>
      <w:r>
        <w:rPr>
          <w:rFonts w:cs="Arial" w:ascii="Arial" w:hAnsi="Arial"/>
          <w:b/>
        </w:rPr>
      </w:r>
    </w:p>
    <w:p>
      <w:pPr>
        <w:pStyle w:val="Normal"/>
        <w:numPr>
          <w:ilvl w:val="0"/>
          <w:numId w:val="1"/>
        </w:numPr>
        <w:ind w:left="0" w:right="-1" w:firstLine="284"/>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ind w:left="0" w:right="-1" w:firstLine="284"/>
        <w:jc w:val="both"/>
        <w:rPr>
          <w:rFonts w:ascii="Arial" w:hAnsi="Arial" w:cs="Arial"/>
        </w:rPr>
      </w:pPr>
      <w:r>
        <w:rPr>
          <w:rFonts w:cs="Arial" w:ascii="Arial" w:hAnsi="Arial"/>
        </w:rPr>
      </w:r>
    </w:p>
    <w:p>
      <w:pPr>
        <w:pStyle w:val="Ttulo1"/>
        <w:tabs>
          <w:tab w:val="clear" w:pos="0"/>
        </w:tabs>
        <w:ind w:left="0" w:right="-1" w:firstLine="284"/>
        <w:jc w:val="both"/>
        <w:rPr>
          <w:b w:val="false"/>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ind w:left="0" w:right="-1" w:firstLine="284"/>
        <w:jc w:val="both"/>
        <w:rPr>
          <w:rFonts w:ascii="Arial" w:hAnsi="Arial" w:cs="Arial"/>
          <w:b/>
          <w:b/>
          <w:bCs/>
        </w:rPr>
      </w:pPr>
      <w:r>
        <w:rPr>
          <w:rFonts w:cs="Arial" w:ascii="Arial" w:hAnsi="Arial"/>
          <w:b/>
          <w:bCs/>
        </w:rPr>
      </w:r>
    </w:p>
    <w:p>
      <w:pPr>
        <w:pStyle w:val="Normal"/>
        <w:numPr>
          <w:ilvl w:val="0"/>
          <w:numId w:val="1"/>
        </w:numPr>
        <w:ind w:left="0" w:right="-1" w:firstLine="284"/>
        <w:jc w:val="both"/>
        <w:rPr>
          <w:rFonts w:ascii="Arial" w:hAnsi="Arial" w:cs="Arial"/>
          <w:b/>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left="0" w:firstLine="284"/>
        <w:jc w:val="both"/>
        <w:rPr>
          <w:rFonts w:ascii="Arial" w:hAnsi="Arial" w:cs="Arial"/>
        </w:rPr>
      </w:pPr>
      <w:r>
        <w:rPr>
          <w:rFonts w:cs="Arial" w:ascii="Arial" w:hAnsi="Arial"/>
        </w:rPr>
      </w:r>
      <w:r>
        <w:br w:type="page"/>
      </w:r>
    </w:p>
    <w:p>
      <w:pPr>
        <w:pStyle w:val="Corpodotextorecuado"/>
        <w:widowControl w:val="false"/>
        <w:overflowPunct w:val="false"/>
        <w:spacing w:lineRule="auto" w:line="240"/>
        <w:jc w:val="center"/>
        <w:textAlignment w:val="auto"/>
        <w:rPr>
          <w:b/>
          <w:b/>
          <w:bCs/>
          <w:color w:val="auto"/>
          <w:sz w:val="20"/>
          <w:szCs w:val="20"/>
          <w:lang w:val="pt-BR"/>
        </w:rPr>
      </w:pPr>
      <w:r>
        <w:rPr>
          <w:b/>
          <w:bCs/>
          <w:color w:val="auto"/>
          <w:sz w:val="20"/>
          <w:szCs w:val="20"/>
        </w:rPr>
        <w:t>ANEXO I</w:t>
      </w:r>
    </w:p>
    <w:p>
      <w:pPr>
        <w:pStyle w:val="Normal"/>
        <w:jc w:val="center"/>
        <w:rPr>
          <w:rFonts w:ascii="Arial" w:hAnsi="Arial" w:cs="Arial"/>
          <w:b/>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2"/>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2"/>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2"/>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2"/>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2"/>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2"/>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2"/>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left="720" w:hanging="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Corpodotextorecuado"/>
        <w:widowControl w:val="false"/>
        <w:overflowPunct w:val="false"/>
        <w:spacing w:lineRule="auto" w:line="240"/>
        <w:jc w:val="center"/>
        <w:textAlignment w:val="auto"/>
        <w:rPr>
          <w:b/>
          <w:b/>
          <w:bCs/>
          <w:color w:val="auto"/>
          <w:sz w:val="20"/>
          <w:szCs w:val="20"/>
          <w:lang w:val="pt-BR"/>
        </w:rPr>
      </w:pPr>
      <w:r>
        <w:rPr>
          <w:b/>
          <w:bCs/>
          <w:color w:val="auto"/>
          <w:sz w:val="20"/>
          <w:szCs w:val="20"/>
        </w:rPr>
        <w:t>ANEXO II</w:t>
      </w:r>
    </w:p>
    <w:p>
      <w:pPr>
        <w:pStyle w:val="Normal"/>
        <w:ind w:firstLine="561"/>
        <w:jc w:val="center"/>
        <w:rPr>
          <w:rFonts w:ascii="Arial" w:hAnsi="Arial" w:cs="Arial"/>
          <w:b/>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Corpodotextorecuado"/>
        <w:widowControl w:val="false"/>
        <w:overflowPunct w:val="false"/>
        <w:spacing w:lineRule="auto" w:line="240"/>
        <w:jc w:val="center"/>
        <w:rPr>
          <w:b/>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
          <w:bCs/>
        </w:rPr>
      </w:pPr>
      <w:r>
        <w:rPr>
          <w:rFonts w:cs="Arial" w:ascii="Arial" w:hAnsi="Arial"/>
        </w:rPr>
        <w:t>====================================================================================</w:t>
      </w:r>
    </w:p>
    <w:p>
      <w:pPr>
        <w:pStyle w:val="Normal"/>
        <w:jc w:val="center"/>
        <w:rPr>
          <w:rFonts w:ascii="Arial" w:hAnsi="Arial" w:cs="Arial"/>
          <w:b/>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
          <w:bCs/>
        </w:rPr>
      </w:pPr>
      <w:r>
        <w:rPr>
          <w:rFonts w:cs="Arial" w:ascii="Arial" w:hAnsi="Arial"/>
        </w:rPr>
        <w:t>====================================================================================</w:t>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textAlignment w:val="auto"/>
        <w:rPr>
          <w:color w:val="auto"/>
          <w:sz w:val="20"/>
          <w:szCs w:val="20"/>
        </w:rPr>
      </w:pPr>
      <w:r>
        <w:rPr>
          <w:color w:val="auto"/>
          <w:sz w:val="20"/>
          <w:szCs w:val="20"/>
        </w:rPr>
      </w:r>
    </w:p>
    <w:p>
      <w:pPr>
        <w:pStyle w:val="Corpodotextorecuado"/>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Corpodotextorecuado"/>
        <w:widowControl w:val="false"/>
        <w:tabs>
          <w:tab w:val="clear" w:pos="709"/>
          <w:tab w:val="left" w:pos="284" w:leader="none"/>
        </w:tabs>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b w:val="false"/>
          <w:sz w:val="20"/>
        </w:rPr>
      </w:pPr>
      <w:r>
        <w:rPr>
          <w:b w:val="false"/>
          <w:sz w:val="20"/>
        </w:rPr>
        <w:t>Telefone:</w:t>
      </w:r>
    </w:p>
    <w:p>
      <w:pPr>
        <w:pStyle w:val="Corpodetexto21"/>
        <w:tabs>
          <w:tab w:val="clear" w:pos="709"/>
          <w:tab w:val="left" w:pos="284" w:leader="none"/>
        </w:tabs>
        <w:rPr>
          <w:b w:val="false"/>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32"/>
        <w:gridCol w:w="866"/>
        <w:gridCol w:w="4533"/>
        <w:gridCol w:w="1416"/>
        <w:gridCol w:w="1700"/>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Item</w:t>
            </w:r>
          </w:p>
        </w:tc>
        <w:tc>
          <w:tcPr>
            <w:tcW w:w="832"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Quant.</w:t>
            </w:r>
          </w:p>
        </w:tc>
        <w:tc>
          <w:tcPr>
            <w:tcW w:w="8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b/>
          <w:color w:val="auto"/>
        </w:rPr>
      </w:pPr>
      <w:r>
        <w:rPr>
          <w:color w:val="auto"/>
        </w:rPr>
        <w:t>Nº Conta Corrente</w:t>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Corpodotextorecuado"/>
        <w:widowControl w:val="false"/>
        <w:overflowPunct w:val="fals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
    </w:p>
    <w:sectPr>
      <w:headerReference w:type="default" r:id="rId8"/>
      <w:footerReference w:type="default" r:id="rId9"/>
      <w:type w:val="nextPage"/>
      <w:pgSz w:w="11906" w:h="16838"/>
      <w:pgMar w:left="1134" w:right="850" w:gutter="0" w:header="1146" w:top="1418" w:footer="420" w:bottom="568"/>
      <w:pgNumType w:fmt="decimal"/>
      <w:formProt w:val="false"/>
      <w:textDirection w:val="lrTb"/>
      <w:docGrid w:type="default" w:linePitch="600" w:charSpace="6553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Arial MT">
    <w:charset w:val="00"/>
    <w:family w:val="roman"/>
    <w:pitch w:val="variable"/>
  </w:font>
  <w:font w:name="Book Antiqua">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b/>
        <w:sz w:val="16"/>
      </w:rPr>
    </w:pPr>
    <w:r>
      <w:rPr>
        <w:rFonts w:cs="Arial" w:ascii="Arial" w:hAnsi="Arial"/>
        <w:color w:val="000000"/>
        <w:sz w:val="16"/>
      </w:rPr>
      <w:t>Dispensa Eletrônica nº</w:t>
    </w:r>
    <w:r>
      <w:rPr>
        <w:rFonts w:cs="Arial" w:ascii="Arial" w:hAnsi="Arial"/>
        <w:color w:val="000000"/>
        <w:sz w:val="16"/>
        <w:shd w:fill="auto" w:val="clear"/>
      </w:rPr>
      <w:t xml:space="preserve"> 013/20</w:t>
    </w:r>
    <w:r>
      <w:rPr>
        <w:rFonts w:cs="Arial" w:ascii="Arial" w:hAnsi="Arial"/>
        <w:color w:val="000000"/>
        <w:sz w:val="16"/>
      </w:rPr>
      <w:t xml:space="preserve">25 - Página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11</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11</w:t>
    </w:r>
    <w:r>
      <w:rPr>
        <w:sz w:val="16"/>
        <w:b/>
        <w:rFonts w:cs="Arial" w:ascii="Arial" w:hAnsi="Arial"/>
        <w:color w:val="000000"/>
      </w:rPr>
      <w:fldChar w:fldCharType="end"/>
    </w:r>
  </w:p>
  <w:p>
    <w:pPr>
      <w:pStyle w:val="Contedodoquadro"/>
      <w:jc w:val="center"/>
      <w:rPr>
        <w:rFonts w:ascii="Arial" w:hAnsi="Arial" w:cs="Arial"/>
        <w:b/>
        <w:b/>
        <w:sz w:val="16"/>
      </w:rPr>
    </w:pPr>
    <w:r>
      <w:rPr>
        <w:rFonts w:cs="Arial" w:ascii="Arial" w:hAnsi="Arial"/>
        <w:b/>
        <w:sz w:val="16"/>
      </w:rPr>
      <w:drawing>
        <wp:anchor behindDoc="1" distT="0" distB="0" distL="0" distR="0" simplePos="0" locked="0" layoutInCell="0" allowOverlap="1" relativeHeight="45">
          <wp:simplePos x="0" y="0"/>
          <wp:positionH relativeFrom="column">
            <wp:posOffset>-415925</wp:posOffset>
          </wp:positionH>
          <wp:positionV relativeFrom="paragraph">
            <wp:posOffset>67945</wp:posOffset>
          </wp:positionV>
          <wp:extent cx="6964045" cy="515620"/>
          <wp:effectExtent l="0" t="0" r="0" b="0"/>
          <wp:wrapSquare wrapText="largest"/>
          <wp:docPr id="4"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1" descr=""/>
                  <pic:cNvPicPr>
                    <a:picLocks noChangeAspect="1" noChangeArrowheads="1"/>
                  </pic:cNvPicPr>
                </pic:nvPicPr>
                <pic:blipFill>
                  <a:blip r:embed="rId1"/>
                  <a:stretch>
                    <a:fillRect/>
                  </a:stretch>
                </pic:blipFill>
                <pic:spPr bwMode="auto">
                  <a:xfrm>
                    <a:off x="0" y="0"/>
                    <a:ext cx="6964045" cy="515620"/>
                  </a:xfrm>
                  <a:prstGeom prst="rect">
                    <a:avLst/>
                  </a:prstGeom>
                </pic:spPr>
              </pic:pic>
            </a:graphicData>
          </a:graphic>
        </wp:anchor>
      </w:drawing>
    </w:r>
  </w:p>
  <w:p>
    <w:pPr>
      <w:pStyle w:val="Contedodoquadro"/>
      <w:ind w:left="3346" w:hanging="3346"/>
      <w:rPr>
        <w:color w:val="000000"/>
      </w:rPr>
    </w:pPr>
    <w:r>
      <w:rPr>
        <w:color w:val="000000"/>
      </w:rPr>
    </w:r>
  </w:p>
  <w:p>
    <w:pPr>
      <w:pStyle w:val="Contedodoquadro"/>
      <w:ind w:left="3346" w:hanging="0"/>
      <w:rPr>
        <w:rFonts w:ascii="Arial" w:hAnsi="Arial" w:cs="Arial"/>
        <w:sz w:val="16"/>
      </w:rPr>
    </w:pPr>
    <w:r>
      <w:rPr>
        <w:rFonts w:cs="Arial" w:ascii="Arial" w:hAnsi="Arial"/>
        <w:sz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114300" distR="114300" simplePos="0" locked="0" layoutInCell="0" allowOverlap="1" relativeHeight="12">
          <wp:simplePos x="0" y="0"/>
          <wp:positionH relativeFrom="column">
            <wp:posOffset>-175895</wp:posOffset>
          </wp:positionH>
          <wp:positionV relativeFrom="paragraph">
            <wp:posOffset>-701040</wp:posOffset>
          </wp:positionV>
          <wp:extent cx="1470660" cy="822325"/>
          <wp:effectExtent l="0" t="0" r="0" b="0"/>
          <wp:wrapTopAndBottom/>
          <wp:docPr id="1" name="Imagem 101705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descr=""/>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mc:AlternateContent>
        <mc:Choice Requires="wps">
          <w:drawing>
            <wp:anchor behindDoc="1" distT="0" distB="0" distL="0" distR="0" simplePos="0" locked="0" layoutInCell="0" allowOverlap="1" relativeHeight="33" wp14:anchorId="2575256A">
              <wp:simplePos x="0" y="0"/>
              <wp:positionH relativeFrom="page">
                <wp:posOffset>2332990</wp:posOffset>
              </wp:positionH>
              <wp:positionV relativeFrom="page">
                <wp:posOffset>138430</wp:posOffset>
              </wp:positionV>
              <wp:extent cx="4272280" cy="722630"/>
              <wp:effectExtent l="0" t="0" r="0" b="0"/>
              <wp:wrapNone/>
              <wp:docPr id="2" name="Textbox 3"/>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right="217" w:hanging="0"/>
                            <w:jc w:val="center"/>
                            <w:rPr>
                              <w:color w:val="000000"/>
                            </w:rPr>
                          </w:pPr>
                          <w:r>
                            <w:rPr>
                              <w:rFonts w:ascii="Book antiqua" w:hAnsi="Book antiqua"/>
                              <w:color w:val="000000"/>
                              <w:sz w:val="26"/>
                              <w:szCs w:val="26"/>
                            </w:rPr>
                            <w:t>Divisão de Compras</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83.7pt;margin-top:10.9pt;width:336.35pt;height:56.85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right="217" w:hanging="0"/>
                      <w:jc w:val="center"/>
                      <w:rPr>
                        <w:color w:val="000000"/>
                      </w:rPr>
                    </w:pPr>
                    <w:r>
                      <w:rPr>
                        <w:rFonts w:ascii="Book antiqua" w:hAnsi="Book antiqua"/>
                        <w:color w:val="000000"/>
                        <w:sz w:val="26"/>
                        <w:szCs w:val="26"/>
                      </w:rPr>
                      <w:t>Divisão de Compras</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
    <w:lvl w:ilvl="0">
      <w:start w:val="1"/>
      <w:numFmt w:val="lowerLetter"/>
      <w:lvlText w:val="%1)"/>
      <w:lvlJc w:val="left"/>
      <w:pPr>
        <w:tabs>
          <w:tab w:val="num" w:pos="0"/>
        </w:tabs>
        <w:ind w:left="0" w:hanging="0"/>
      </w:pPr>
      <w:rPr>
        <w:sz w:val="20"/>
        <w:b/>
        <w:szCs w:val="20"/>
        <w:bCs/>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6">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7">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8">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9">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0">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3"/>
    <w:lvlOverride w:ilvl="0">
      <w:startOverride w:val="1"/>
    </w:lvlOverride>
  </w:num>
  <w:num w:numId="23">
    <w:abstractNumId w:val="3"/>
  </w:num>
  <w:num w:numId="24">
    <w:abstractNumId w:val="3"/>
  </w:num>
  <w:num w:numId="25">
    <w:abstractNumId w:val="3"/>
  </w:num>
  <w:num w:numId="26">
    <w:abstractNumId w:val="3"/>
  </w:num>
  <w:num w:numId="27">
    <w:abstractNumId w:val="3"/>
  </w:num>
  <w:num w:numId="28">
    <w:abstractNumId w:val="3"/>
  </w:num>
  <w:num w:numId="29">
    <w:abstractNumId w:val="15"/>
    <w:lvlOverride w:ilvl="0">
      <w:startOverride w:val="1"/>
    </w:lvlOverride>
  </w:num>
  <w:num w:numId="30">
    <w:abstractNumId w:val="15"/>
  </w:num>
  <w:num w:numId="31">
    <w:abstractNumId w:val="15"/>
  </w:num>
  <w:num w:numId="32">
    <w:abstractNumId w:val="15"/>
  </w:num>
  <w:num w:numId="33">
    <w:abstractNumId w:val="15"/>
    <w:lvlOverride w:ilvl="0">
      <w:startOverride w:val="1"/>
    </w:lvlOverride>
  </w:num>
  <w:num w:numId="34">
    <w:abstractNumId w:val="15"/>
  </w:num>
</w:numbering>
</file>

<file path=word/settings.xml><?xml version="1.0" encoding="utf-8"?>
<w:settings xmlns:w="http://schemas.openxmlformats.org/wordprocessingml/2006/main">
  <w:zoom w:percent="140"/>
  <w:displayBackgroundShape/>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Ttulo1">
    <w:name w:val="Heading 1"/>
    <w:basedOn w:val="Normal"/>
    <w:next w:val="Normal"/>
    <w:qFormat/>
    <w:pPr>
      <w:keepNext w:val="true"/>
      <w:tabs>
        <w:tab w:val="clear" w:pos="709"/>
        <w:tab w:val="left" w:pos="0" w:leader="none"/>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val="true"/>
      <w:tabs>
        <w:tab w:val="clear" w:pos="709"/>
        <w:tab w:val="left" w:pos="0" w:leader="none"/>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val="true"/>
      <w:tabs>
        <w:tab w:val="clear" w:pos="709"/>
        <w:tab w:val="left" w:pos="0" w:leader="none"/>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val="true"/>
      <w:tabs>
        <w:tab w:val="clear" w:pos="709"/>
        <w:tab w:val="left" w:pos="0" w:leader="none"/>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val="true"/>
      <w:keepLines/>
      <w:tabs>
        <w:tab w:val="clear" w:pos="709"/>
        <w:tab w:val="left" w:pos="0" w:leader="none"/>
      </w:tabs>
      <w:ind w:left="1008" w:hanging="1008"/>
      <w:jc w:val="center"/>
      <w:outlineLvl w:val="4"/>
    </w:pPr>
    <w:rPr>
      <w:b/>
      <w:sz w:val="28"/>
      <w:lang w:val="x-none"/>
    </w:rPr>
  </w:style>
  <w:style w:type="paragraph" w:styleId="Ttulo6">
    <w:name w:val="Heading 6"/>
    <w:basedOn w:val="Normal"/>
    <w:next w:val="Normal"/>
    <w:qFormat/>
    <w:pPr>
      <w:keepNext w:val="true"/>
      <w:tabs>
        <w:tab w:val="clear" w:pos="709"/>
        <w:tab w:val="left" w:pos="0" w:leader="none"/>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val="true"/>
      <w:tabs>
        <w:tab w:val="clear" w:pos="709"/>
        <w:tab w:val="left" w:pos="0" w:leader="none"/>
      </w:tabs>
      <w:ind w:left="561" w:hanging="0"/>
      <w:jc w:val="both"/>
      <w:outlineLvl w:val="6"/>
    </w:pPr>
    <w:rPr>
      <w:rFonts w:ascii="Arial" w:hAnsi="Arial" w:cs="Arial"/>
      <w:b/>
      <w:bCs/>
      <w:sz w:val="22"/>
      <w:szCs w:val="22"/>
    </w:rPr>
  </w:style>
  <w:style w:type="paragraph" w:styleId="Ttulo8">
    <w:name w:val="Heading 8"/>
    <w:basedOn w:val="Normal"/>
    <w:next w:val="Normal"/>
    <w:link w:val="Ttulo8Char"/>
    <w:qFormat/>
    <w:pPr>
      <w:keepNext w:val="true"/>
      <w:tabs>
        <w:tab w:val="clear" w:pos="709"/>
        <w:tab w:val="left" w:pos="0" w:leader="none"/>
      </w:tabs>
      <w:ind w:firstLine="561"/>
      <w:jc w:val="both"/>
      <w:outlineLvl w:val="7"/>
    </w:pPr>
    <w:rPr>
      <w:rFonts w:ascii="Arial" w:hAnsi="Arial"/>
      <w:b/>
      <w:bCs/>
      <w:sz w:val="22"/>
      <w:szCs w:val="22"/>
      <w:lang w:val="x-none"/>
    </w:rPr>
  </w:style>
  <w:style w:type="paragraph" w:styleId="Ttulo9">
    <w:name w:val="Heading 9"/>
    <w:basedOn w:val="Normal"/>
    <w:next w:val="Normal"/>
    <w:qFormat/>
    <w:pPr>
      <w:keepNext w:val="true"/>
      <w:tabs>
        <w:tab w:val="clear" w:pos="709"/>
        <w:tab w:val="left" w:pos="0" w:leader="none"/>
      </w:tabs>
      <w:ind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Linkdainternetvisitado">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rFonts w:ascii="Arial" w:hAnsi="Arial"/>
      <w:b/>
      <w:bCs/>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LinkdaInternet">
    <w:name w:val="Hyperlink"/>
    <w:basedOn w:val="DefaultParagraphFont"/>
    <w:unhideWhenUsed/>
    <w:rsid w:val="00dc4724"/>
    <w:rPr>
      <w:color w:val="0563C1" w:themeColor="hyperlink"/>
      <w:u w:val="single"/>
    </w:rPr>
  </w:style>
  <w:style w:type="character" w:styleId="Fontepargpadro20" w:customStyle="1">
    <w:name w:val="Fonte parág. padrão20"/>
    <w:qFormat/>
    <w:rsid w:val="00863310"/>
    <w:rPr/>
  </w:style>
  <w:style w:type="character" w:styleId="Marcadores" w:customStyle="1">
    <w:name w:val="Marcadores"/>
    <w:qFormat/>
    <w:rPr>
      <w:rFonts w:ascii="OpenSymbol" w:hAnsi="OpenSymbol" w:eastAsia="OpenSymbol" w:cs="OpenSymbol"/>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jc w:val="both"/>
    </w:pPr>
    <w:rPr>
      <w:rFonts w:ascii="Arial" w:hAnsi="Arial" w:cs="Arial"/>
      <w:sz w:val="22"/>
      <w:szCs w:val="22"/>
      <w:lang w:val="x-none"/>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dodocumento">
    <w:name w:val="Title"/>
    <w:basedOn w:val="Ttulo21"/>
    <w:next w:val="Corpodotexto"/>
    <w:qFormat/>
    <w:pPr/>
    <w:rPr/>
  </w:style>
  <w:style w:type="paragraph" w:styleId="Caption">
    <w:name w:val="caption"/>
    <w:basedOn w:val="Normal"/>
    <w:qFormat/>
    <w:pPr>
      <w:suppressLineNumbers/>
      <w:spacing w:before="120" w:after="120"/>
    </w:pPr>
    <w:rPr>
      <w:rFonts w:cs="Mangal"/>
      <w:i/>
      <w:iCs/>
      <w:sz w:val="24"/>
      <w:szCs w:val="24"/>
    </w:rPr>
  </w:style>
  <w:style w:type="paragraph" w:styleId="Ttulo21" w:customStyle="1">
    <w:name w:val="Título21"/>
    <w:basedOn w:val="Ttulo20"/>
    <w:next w:val="Corpodotexto"/>
    <w:qFormat/>
    <w:pPr/>
    <w:rPr>
      <w:sz w:val="56"/>
      <w:szCs w:val="56"/>
    </w:rPr>
  </w:style>
  <w:style w:type="paragraph" w:styleId="Ttulo20" w:customStyle="1">
    <w:name w:val="Título20"/>
    <w:basedOn w:val="Normal"/>
    <w:next w:val="Subttulo"/>
    <w:qFormat/>
    <w:pPr>
      <w:jc w:val="center"/>
      <w:textAlignment w:val="baseline"/>
    </w:pPr>
    <w:rPr>
      <w:b/>
      <w:bCs/>
      <w:sz w:val="28"/>
      <w:szCs w:val="28"/>
      <w:lang w:val="x-none"/>
    </w:rPr>
  </w:style>
  <w:style w:type="paragraph" w:styleId="Ttulo19" w:customStyle="1">
    <w:name w:val="Título19"/>
    <w:basedOn w:val="Normal"/>
    <w:next w:val="Corpodotexto"/>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Corpodotexto"/>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Corpodotexto"/>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Corpodotexto"/>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Corpodotexto"/>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Corpodotexto"/>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Corpodotexto"/>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Corpodotexto"/>
    <w:qFormat/>
    <w:pPr>
      <w:keepNext w:val="true"/>
      <w:spacing w:before="240" w:after="120"/>
    </w:pPr>
    <w:rPr>
      <w:rFonts w:ascii="Arial" w:hAnsi="Arial" w:eastAsia="Microsoft YaHei" w:cs="Mangal"/>
      <w:sz w:val="28"/>
      <w:szCs w:val="28"/>
    </w:rPr>
  </w:style>
  <w:style w:type="paragraph" w:styleId="Ttulo11" w:customStyle="1">
    <w:name w:val="Título11"/>
    <w:basedOn w:val="Normal"/>
    <w:next w:val="Corpodotexto"/>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Corpodotexto"/>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1" w:customStyle="1">
    <w:name w:val="Título9"/>
    <w:basedOn w:val="Normal"/>
    <w:next w:val="Corpodotexto"/>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1" w:customStyle="1">
    <w:name w:val="Título8"/>
    <w:basedOn w:val="Normal"/>
    <w:next w:val="Corpodotexto"/>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1" w:customStyle="1">
    <w:name w:val="Título7"/>
    <w:basedOn w:val="Normal"/>
    <w:next w:val="Corpodotexto"/>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1" w:customStyle="1">
    <w:name w:val="Título6"/>
    <w:basedOn w:val="Normal"/>
    <w:next w:val="Corpodotexto"/>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1" w:customStyle="1">
    <w:name w:val="Título5"/>
    <w:basedOn w:val="Normal"/>
    <w:next w:val="Corpodotexto"/>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1" w:customStyle="1">
    <w:name w:val="Título4"/>
    <w:basedOn w:val="Normal"/>
    <w:next w:val="Corpodotexto"/>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1" w:customStyle="1">
    <w:name w:val="Título3"/>
    <w:basedOn w:val="Normal"/>
    <w:next w:val="Corpodotexto"/>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
    <w:name w:val="Header"/>
    <w:basedOn w:val="Normal"/>
    <w:pPr>
      <w:tabs>
        <w:tab w:val="clear" w:pos="709"/>
        <w:tab w:val="center" w:pos="4419" w:leader="none"/>
        <w:tab w:val="right" w:pos="8838" w:leader="none"/>
      </w:tabs>
    </w:pPr>
    <w:rPr/>
  </w:style>
  <w:style w:type="paragraph" w:styleId="Rodap">
    <w:name w:val="Footer"/>
    <w:basedOn w:val="Normal"/>
    <w:pPr>
      <w:tabs>
        <w:tab w:val="clear" w:pos="709"/>
        <w:tab w:val="center" w:pos="4419" w:leader="none"/>
        <w:tab w:val="right" w:pos="8838" w:leader="none"/>
      </w:tabs>
    </w:pPr>
    <w:rPr/>
  </w:style>
  <w:style w:type="paragraph" w:styleId="Corpodotextorecuado">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left="993" w:hanging="284"/>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left="284" w:hanging="284"/>
      <w:jc w:val="both"/>
    </w:pPr>
    <w:rPr>
      <w:rFonts w:ascii="Arial" w:hAnsi="Arial" w:cs="Arial"/>
      <w:color w:val="000000"/>
    </w:rPr>
  </w:style>
  <w:style w:type="paragraph" w:styleId="Subttulo">
    <w:name w:val="Subtitle"/>
    <w:basedOn w:val="Normal"/>
    <w:next w:val="Corpodotexto"/>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left="284" w:hanging="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left="993" w:hanging="284"/>
      <w:jc w:val="both"/>
    </w:pPr>
    <w:rPr>
      <w:rFonts w:ascii="Arial" w:hAnsi="Arial" w:cs="Arial"/>
      <w:color w:val="000000"/>
    </w:rPr>
  </w:style>
  <w:style w:type="paragraph" w:styleId="Ttulo110" w:customStyle="1">
    <w:name w:val="Título1"/>
    <w:basedOn w:val="Normal"/>
    <w:next w:val="Corpodotexto"/>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hanging="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tabs>
        <w:tab w:val="clear" w:pos="709"/>
        <w:tab w:val="left" w:pos="851" w:leader="none"/>
      </w:tabs>
      <w:spacing w:lineRule="auto" w:line="264" w:before="0" w:after="180"/>
      <w:ind w:left="851" w:hanging="851"/>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left="851" w:hanging="851"/>
      <w:jc w:val="both"/>
    </w:pPr>
    <w:rPr>
      <w:b/>
      <w:bCs/>
      <w:sz w:val="24"/>
      <w:szCs w:val="24"/>
    </w:rPr>
  </w:style>
  <w:style w:type="paragraph" w:styleId="Recuodecorpodetexto23" w:customStyle="1">
    <w:name w:val="Recuo de corpo de texto 23"/>
    <w:basedOn w:val="Normal"/>
    <w:qFormat/>
    <w:pPr>
      <w:spacing w:before="120" w:after="0"/>
      <w:ind w:left="993" w:hanging="284"/>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2" w:customStyle="1">
    <w:name w:val="Título2"/>
    <w:basedOn w:val="Normal"/>
    <w:next w:val="Corpodotexto"/>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Corpodotexto"/>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hanging="0"/>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left="567" w:right="567" w:hanging="0"/>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Ttulo1"/>
    <w:next w:val="Normal"/>
    <w:link w:val="Nivel01Char"/>
    <w:qFormat/>
    <w:rsid w:val="00ed126a"/>
    <w:pPr>
      <w:keepLines/>
      <w:tabs>
        <w:tab w:val="left" w:pos="0" w:leader="none"/>
        <w:tab w:val="left" w:pos="567" w:leader="none"/>
      </w:tabs>
      <w:suppressAutoHyphens w:val="false"/>
      <w:spacing w:before="240" w:after="0"/>
      <w:ind w:left="360" w:hanging="360"/>
      <w:jc w:val="both"/>
    </w:pPr>
    <w:rPr>
      <w:rFonts w:eastAsia="MS Gothic"/>
      <w:kern w:val="0"/>
      <w:sz w:val="20"/>
      <w:szCs w:val="20"/>
      <w:lang w:val="pt-BR" w:eastAsia="pt-BR"/>
    </w:rPr>
  </w:style>
  <w:style w:type="paragraph" w:styleId="Nivel2" w:customStyle="1">
    <w:name w:val="Nivel 2"/>
    <w:basedOn w:val="Normal"/>
    <w:link w:val="Nivel2Char"/>
    <w:qFormat/>
    <w:rsid w:val="00ed126a"/>
    <w:pPr>
      <w:tabs>
        <w:tab w:val="clear" w:pos="709"/>
        <w:tab w:val="left" w:pos="0" w:leader="none"/>
      </w:tabs>
      <w:suppressAutoHyphens w:val="false"/>
      <w:spacing w:lineRule="auto" w:line="276" w:before="120" w:after="120"/>
      <w:ind w:left="4969" w:hanging="432"/>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tabs>
        <w:tab w:val="clear" w:pos="709"/>
        <w:tab w:val="left" w:pos="0" w:leader="none"/>
      </w:tabs>
      <w:suppressAutoHyphens w:val="false"/>
      <w:spacing w:lineRule="auto" w:line="276" w:before="120" w:after="120"/>
      <w:ind w:left="3198" w:hanging="504"/>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ind w:left="851" w:hanging="0"/>
    </w:pPr>
    <w:rPr>
      <w:color w:val="auto"/>
    </w:rPr>
  </w:style>
  <w:style w:type="paragraph" w:styleId="Nivel5" w:customStyle="1">
    <w:name w:val="Nivel 5"/>
    <w:basedOn w:val="Nivel4"/>
    <w:qFormat/>
    <w:rsid w:val="00ed126a"/>
    <w:pPr>
      <w:ind w:left="1276" w:hanging="0"/>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TableParagraph" w:customStyle="1">
    <w:name w:val="Table Paragraph"/>
    <w:basedOn w:val="Normal"/>
    <w:uiPriority w:val="1"/>
    <w:qFormat/>
    <w:rsid w:val="00a32f70"/>
    <w:pPr>
      <w:widowControl w:val="false"/>
      <w:suppressAutoHyphens w:val="false"/>
    </w:pPr>
    <w:rPr>
      <w:rFonts w:ascii="Arial MT" w:hAnsi="Arial MT" w:eastAsia="Arial MT" w:cs="Arial MT"/>
      <w:kern w:val="0"/>
      <w:sz w:val="22"/>
      <w:szCs w:val="22"/>
      <w:lang w:val="pt-PT" w:eastAsia="en-US"/>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Relationship Id="rId16" Type="http://schemas.openxmlformats.org/officeDocument/2006/relationships/customXml" Target="../customXml/item3.xml"/><Relationship Id="rId17"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9235B4D-0EA0-455B-979B-80C4BEDCC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Application>LibreOffice/7.4.5.1$Windows_X86_64 LibreOffice_project/9c0871452b3918c1019dde9bfac75448afc4b57f</Application>
  <AppVersion>15.0000</AppVersion>
  <Pages>11</Pages>
  <Words>4680</Words>
  <Characters>27134</Characters>
  <CharactersWithSpaces>31589</CharactersWithSpaces>
  <Paragraphs>256</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dc:description/>
  <dc:language>pt-BR</dc:language>
  <cp:lastModifiedBy/>
  <dcterms:modified xsi:type="dcterms:W3CDTF">2025-04-02T13:01:46Z</dcterms:modified>
  <cp:revision>68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