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9567B" w:rsidRDefault="00A66C4F">
      <w:pPr>
        <w:pStyle w:val="Recuodecorpodetexto"/>
        <w:widowControl w:val="0"/>
        <w:shd w:val="clear" w:color="auto" w:fill="CCCCCC"/>
        <w:overflowPunct/>
        <w:autoSpaceDE/>
        <w:spacing w:line="240" w:lineRule="auto"/>
        <w:jc w:val="center"/>
        <w:rPr>
          <w:b/>
          <w:sz w:val="20"/>
          <w:szCs w:val="20"/>
          <w:lang w:val="pt-BR"/>
        </w:rPr>
      </w:pPr>
      <w:r>
        <w:rPr>
          <w:b/>
          <w:sz w:val="20"/>
          <w:szCs w:val="20"/>
        </w:rPr>
        <w:t xml:space="preserve">EDITAL DE PREGÃO ELETRÔNICO </w:t>
      </w:r>
      <w:r>
        <w:rPr>
          <w:b/>
          <w:sz w:val="20"/>
          <w:szCs w:val="20"/>
          <w:lang w:val="pt-BR"/>
        </w:rPr>
        <w:t xml:space="preserve">nº </w:t>
      </w:r>
      <w:r w:rsidR="004D6C7E">
        <w:rPr>
          <w:b/>
          <w:sz w:val="20"/>
          <w:szCs w:val="20"/>
          <w:lang w:val="pt-BR"/>
        </w:rPr>
        <w:t>0</w:t>
      </w:r>
      <w:bookmarkStart w:id="0" w:name="_GoBack"/>
      <w:bookmarkEnd w:id="0"/>
      <w:r w:rsidR="00E04192">
        <w:rPr>
          <w:b/>
          <w:sz w:val="20"/>
          <w:szCs w:val="20"/>
          <w:lang w:val="pt-BR"/>
        </w:rPr>
        <w:t>03/2025</w:t>
      </w:r>
      <w:r>
        <w:rPr>
          <w:b/>
          <w:sz w:val="20"/>
          <w:szCs w:val="20"/>
        </w:rPr>
        <w:t xml:space="preserve"> </w:t>
      </w:r>
    </w:p>
    <w:p w:rsidR="00D9567B" w:rsidRDefault="00D9567B">
      <w:pPr>
        <w:pStyle w:val="Recuodecorpodetexto"/>
        <w:widowControl w:val="0"/>
        <w:overflowPunct/>
        <w:autoSpaceDE/>
        <w:spacing w:line="240" w:lineRule="auto"/>
        <w:jc w:val="center"/>
        <w:rPr>
          <w:sz w:val="20"/>
          <w:szCs w:val="20"/>
          <w:lang w:val="pt-BR"/>
        </w:rPr>
      </w:pPr>
    </w:p>
    <w:p w:rsidR="00D9567B" w:rsidRDefault="00A66C4F">
      <w:pPr>
        <w:pStyle w:val="Recuodecorpodetexto"/>
        <w:widowControl w:val="0"/>
        <w:overflowPunct/>
        <w:autoSpaceDE/>
        <w:spacing w:line="240" w:lineRule="auto"/>
        <w:jc w:val="center"/>
        <w:rPr>
          <w:b/>
          <w:bCs/>
          <w:sz w:val="20"/>
          <w:szCs w:val="20"/>
          <w:lang w:val="pt-BR"/>
        </w:rPr>
      </w:pPr>
      <w:r>
        <w:rPr>
          <w:b/>
          <w:bCs/>
          <w:sz w:val="20"/>
          <w:szCs w:val="20"/>
          <w:lang w:val="pt-BR"/>
        </w:rPr>
        <w:t>TERMO DE REFERÊNCIA</w:t>
      </w:r>
    </w:p>
    <w:p w:rsidR="00D9567B" w:rsidRDefault="00D9567B">
      <w:pPr>
        <w:pStyle w:val="Recuodecorpodetexto"/>
        <w:widowControl w:val="0"/>
        <w:overflowPunct/>
        <w:autoSpaceDE/>
        <w:spacing w:line="240" w:lineRule="auto"/>
        <w:jc w:val="center"/>
        <w:rPr>
          <w:sz w:val="20"/>
          <w:szCs w:val="20"/>
        </w:rPr>
      </w:pPr>
    </w:p>
    <w:p w:rsidR="00D9567B" w:rsidRDefault="00A66C4F">
      <w:pPr>
        <w:pStyle w:val="Recuodecorpodetexto"/>
        <w:widowControl w:val="0"/>
        <w:shd w:val="clear" w:color="auto" w:fill="DDDDDD"/>
        <w:overflowPunct/>
        <w:autoSpaceDE/>
        <w:spacing w:line="276" w:lineRule="auto"/>
        <w:ind w:firstLine="561"/>
        <w:jc w:val="left"/>
        <w:rPr>
          <w:b/>
          <w:sz w:val="20"/>
          <w:szCs w:val="20"/>
        </w:rPr>
      </w:pPr>
      <w:r>
        <w:rPr>
          <w:b/>
          <w:sz w:val="20"/>
          <w:szCs w:val="20"/>
        </w:rPr>
        <w:t>1</w:t>
      </w:r>
      <w:r>
        <w:rPr>
          <w:b/>
          <w:sz w:val="20"/>
          <w:szCs w:val="20"/>
          <w:lang w:val="pt-BR"/>
        </w:rPr>
        <w:t>.</w:t>
      </w:r>
      <w:r>
        <w:rPr>
          <w:b/>
          <w:sz w:val="20"/>
          <w:szCs w:val="20"/>
        </w:rPr>
        <w:t xml:space="preserve"> DO PROCESSAMENTO DO PREGÃO:</w:t>
      </w:r>
    </w:p>
    <w:p w:rsidR="00D9567B" w:rsidRDefault="00A66C4F">
      <w:pPr>
        <w:pStyle w:val="Recuodecorpodetexto"/>
        <w:widowControl w:val="0"/>
        <w:numPr>
          <w:ilvl w:val="0"/>
          <w:numId w:val="5"/>
        </w:numPr>
        <w:tabs>
          <w:tab w:val="left" w:pos="284"/>
        </w:tabs>
        <w:overflowPunct/>
        <w:autoSpaceDE/>
        <w:autoSpaceDN w:val="0"/>
        <w:spacing w:line="276" w:lineRule="auto"/>
        <w:rPr>
          <w:sz w:val="20"/>
          <w:szCs w:val="20"/>
          <w:lang w:val="pt-BR"/>
        </w:rPr>
      </w:pPr>
      <w:r>
        <w:rPr>
          <w:sz w:val="20"/>
          <w:szCs w:val="20"/>
        </w:rPr>
        <w:t>Número do proces</w:t>
      </w:r>
      <w:proofErr w:type="spellStart"/>
      <w:r>
        <w:rPr>
          <w:sz w:val="20"/>
          <w:szCs w:val="20"/>
          <w:lang w:val="pt-BR"/>
        </w:rPr>
        <w:t>so</w:t>
      </w:r>
      <w:proofErr w:type="spellEnd"/>
      <w:r>
        <w:rPr>
          <w:sz w:val="20"/>
          <w:szCs w:val="20"/>
          <w:lang w:val="pt-BR"/>
        </w:rPr>
        <w:t>:</w:t>
      </w:r>
      <w:r>
        <w:rPr>
          <w:b/>
          <w:sz w:val="20"/>
          <w:szCs w:val="20"/>
          <w:lang w:val="pt-BR"/>
        </w:rPr>
        <w:t xml:space="preserve"> </w:t>
      </w:r>
      <w:r>
        <w:rPr>
          <w:b/>
          <w:bCs/>
          <w:sz w:val="20"/>
          <w:szCs w:val="20"/>
          <w:lang w:val="pt-BR"/>
        </w:rPr>
        <w:t>115.863/2024</w:t>
      </w:r>
    </w:p>
    <w:p w:rsidR="00D9567B" w:rsidRDefault="00A66C4F">
      <w:pPr>
        <w:pStyle w:val="Recuodecorpodetexto"/>
        <w:widowControl w:val="0"/>
        <w:numPr>
          <w:ilvl w:val="0"/>
          <w:numId w:val="5"/>
        </w:numPr>
        <w:tabs>
          <w:tab w:val="left" w:pos="284"/>
        </w:tabs>
        <w:overflowPunct/>
        <w:autoSpaceDE/>
        <w:autoSpaceDN w:val="0"/>
        <w:spacing w:line="276" w:lineRule="auto"/>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sidR="00E04192">
        <w:rPr>
          <w:b/>
          <w:sz w:val="20"/>
          <w:szCs w:val="20"/>
          <w:lang w:val="pt-BR"/>
        </w:rPr>
        <w:t>06/02/2025</w:t>
      </w:r>
      <w:r>
        <w:rPr>
          <w:b/>
          <w:sz w:val="20"/>
          <w:szCs w:val="20"/>
          <w:lang w:val="pt-BR"/>
        </w:rPr>
        <w:t xml:space="preserve"> - 08 </w:t>
      </w:r>
      <w:r>
        <w:rPr>
          <w:b/>
          <w:sz w:val="20"/>
          <w:szCs w:val="20"/>
        </w:rPr>
        <w:t>horas</w:t>
      </w:r>
      <w:r>
        <w:rPr>
          <w:b/>
          <w:sz w:val="20"/>
          <w:szCs w:val="20"/>
          <w:lang w:val="pt-BR"/>
        </w:rPr>
        <w:t>;</w:t>
      </w:r>
    </w:p>
    <w:p w:rsidR="00D9567B" w:rsidRDefault="00A66C4F">
      <w:pPr>
        <w:pStyle w:val="Recuodecorpodetexto"/>
        <w:widowControl w:val="0"/>
        <w:numPr>
          <w:ilvl w:val="0"/>
          <w:numId w:val="5"/>
        </w:numPr>
        <w:tabs>
          <w:tab w:val="left" w:pos="284"/>
        </w:tabs>
        <w:overflowPunct/>
        <w:autoSpaceDE/>
        <w:autoSpaceDN w:val="0"/>
        <w:spacing w:line="276" w:lineRule="auto"/>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sidR="00E04192">
        <w:rPr>
          <w:b/>
          <w:sz w:val="20"/>
          <w:szCs w:val="20"/>
          <w:lang w:val="pt-BR"/>
        </w:rPr>
        <w:t>06/02/2025</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rsidR="00D9567B" w:rsidRDefault="00A66C4F">
      <w:pPr>
        <w:pStyle w:val="Recuodecorpodetexto"/>
        <w:widowControl w:val="0"/>
        <w:numPr>
          <w:ilvl w:val="0"/>
          <w:numId w:val="5"/>
        </w:numPr>
        <w:tabs>
          <w:tab w:val="left" w:pos="284"/>
        </w:tabs>
        <w:overflowPunct/>
        <w:autoSpaceDE/>
        <w:autoSpaceDN w:val="0"/>
        <w:spacing w:line="276" w:lineRule="auto"/>
        <w:rPr>
          <w:b/>
          <w:bCs/>
          <w:sz w:val="20"/>
          <w:szCs w:val="20"/>
          <w:lang w:val="pt-BR"/>
        </w:rPr>
      </w:pPr>
      <w:r>
        <w:rPr>
          <w:sz w:val="20"/>
          <w:szCs w:val="20"/>
        </w:rPr>
        <w:t xml:space="preserve">Endereço eletrônico: </w:t>
      </w:r>
      <w:r w:rsidR="009C0CBF">
        <w:fldChar w:fldCharType="begin"/>
      </w:r>
      <w:r w:rsidR="009C0CBF">
        <w:instrText xml:space="preserve"> HYPERLINK "https://bnccompras.com" </w:instrText>
      </w:r>
      <w:r w:rsidR="009C0CBF">
        <w:fldChar w:fldCharType="separate"/>
      </w:r>
      <w:r>
        <w:rPr>
          <w:rStyle w:val="Hyperlink"/>
          <w:sz w:val="20"/>
          <w:szCs w:val="20"/>
        </w:rPr>
        <w:t>https://bnccompras.com</w:t>
      </w:r>
      <w:r w:rsidR="009C0CBF">
        <w:rPr>
          <w:rStyle w:val="Hyperlink"/>
          <w:sz w:val="20"/>
          <w:szCs w:val="20"/>
        </w:rPr>
        <w:fldChar w:fldCharType="end"/>
      </w:r>
      <w:r>
        <w:rPr>
          <w:sz w:val="20"/>
          <w:szCs w:val="20"/>
          <w:lang w:val="pt-BR"/>
        </w:rPr>
        <w:t xml:space="preserve"> </w:t>
      </w:r>
      <w:r>
        <w:rPr>
          <w:sz w:val="20"/>
          <w:szCs w:val="20"/>
        </w:rPr>
        <w:t xml:space="preserve"> </w:t>
      </w:r>
    </w:p>
    <w:p w:rsidR="00D9567B" w:rsidRDefault="00D9567B">
      <w:pPr>
        <w:pStyle w:val="Recuodecorpodetexto"/>
        <w:widowControl w:val="0"/>
        <w:overflowPunct/>
        <w:autoSpaceDE/>
        <w:spacing w:line="276" w:lineRule="auto"/>
        <w:ind w:firstLine="561"/>
        <w:jc w:val="left"/>
        <w:rPr>
          <w:b/>
          <w:bCs/>
          <w:sz w:val="20"/>
          <w:szCs w:val="20"/>
          <w:highlight w:val="yellow"/>
          <w:lang w:val="pt-BR"/>
        </w:rPr>
      </w:pPr>
    </w:p>
    <w:p w:rsidR="00D9567B" w:rsidRDefault="00A66C4F">
      <w:pPr>
        <w:shd w:val="clear" w:color="auto" w:fill="DDDDDD"/>
        <w:spacing w:line="276" w:lineRule="auto"/>
        <w:ind w:firstLine="561"/>
        <w:rPr>
          <w:rFonts w:ascii="Arial" w:hAnsi="Arial" w:cs="Arial"/>
        </w:rPr>
      </w:pPr>
      <w:r>
        <w:rPr>
          <w:rFonts w:ascii="Arial" w:hAnsi="Arial" w:cs="Arial"/>
          <w:b/>
          <w:bCs/>
        </w:rPr>
        <w:t>2. DO OBJETO:</w:t>
      </w:r>
    </w:p>
    <w:p w:rsidR="00D9567B" w:rsidRDefault="00A66C4F">
      <w:pPr>
        <w:numPr>
          <w:ilvl w:val="0"/>
          <w:numId w:val="6"/>
        </w:numPr>
        <w:tabs>
          <w:tab w:val="left" w:pos="284"/>
        </w:tabs>
        <w:spacing w:line="276" w:lineRule="auto"/>
        <w:jc w:val="both"/>
        <w:rPr>
          <w:rFonts w:ascii="Arial" w:hAnsi="Arial" w:cs="Arial"/>
        </w:rPr>
      </w:pPr>
      <w:r>
        <w:rPr>
          <w:rFonts w:ascii="Arial" w:hAnsi="Arial" w:cs="Arial"/>
        </w:rPr>
        <w:t>Objeto:</w:t>
      </w:r>
      <w:r>
        <w:rPr>
          <w:rFonts w:ascii="Arial" w:hAnsi="Arial" w:cs="Arial"/>
          <w:b/>
        </w:rPr>
        <w:t xml:space="preserve"> Fornecimento Pa</w:t>
      </w:r>
      <w:r w:rsidR="006015F8">
        <w:rPr>
          <w:rFonts w:ascii="Arial" w:hAnsi="Arial" w:cs="Arial"/>
          <w:b/>
        </w:rPr>
        <w:t>rcelado de Rações, Grãos e Feno.</w:t>
      </w:r>
    </w:p>
    <w:p w:rsidR="00D9567B" w:rsidRDefault="00A66C4F">
      <w:pPr>
        <w:numPr>
          <w:ilvl w:val="0"/>
          <w:numId w:val="6"/>
        </w:numPr>
        <w:tabs>
          <w:tab w:val="left" w:pos="284"/>
        </w:tabs>
        <w:spacing w:line="276" w:lineRule="auto"/>
        <w:jc w:val="both"/>
        <w:rPr>
          <w:rFonts w:ascii="Arial" w:hAnsi="Arial" w:cs="Arial"/>
        </w:rPr>
      </w:pPr>
      <w:r>
        <w:rPr>
          <w:rFonts w:ascii="Arial" w:hAnsi="Arial" w:cs="Arial"/>
        </w:rPr>
        <w:t>Unidade Requisitante: SECRETARIA DE INFRAESTRUTURA E MEIO AMBIENTE</w:t>
      </w:r>
    </w:p>
    <w:p w:rsidR="00D9567B" w:rsidRDefault="00A66C4F">
      <w:pPr>
        <w:numPr>
          <w:ilvl w:val="0"/>
          <w:numId w:val="6"/>
        </w:numPr>
        <w:tabs>
          <w:tab w:val="left" w:pos="284"/>
        </w:tabs>
        <w:spacing w:line="276" w:lineRule="auto"/>
        <w:jc w:val="both"/>
        <w:rPr>
          <w:rFonts w:ascii="Arial" w:hAnsi="Arial" w:cs="Arial"/>
        </w:rPr>
      </w:pPr>
      <w:r>
        <w:rPr>
          <w:rFonts w:ascii="Arial" w:hAnsi="Arial" w:cs="Arial"/>
        </w:rPr>
        <w:t xml:space="preserve">Fonte de recursos: </w:t>
      </w:r>
      <w:r>
        <w:rPr>
          <w:rFonts w:ascii="Arial" w:hAnsi="Arial" w:cs="Arial"/>
          <w:b/>
          <w:bCs/>
        </w:rPr>
        <w:t>0101011000</w:t>
      </w:r>
    </w:p>
    <w:p w:rsidR="00D9567B" w:rsidRDefault="00A66C4F">
      <w:pPr>
        <w:numPr>
          <w:ilvl w:val="0"/>
          <w:numId w:val="6"/>
        </w:numPr>
        <w:tabs>
          <w:tab w:val="left" w:pos="284"/>
        </w:tabs>
        <w:spacing w:line="276" w:lineRule="auto"/>
        <w:jc w:val="both"/>
        <w:rPr>
          <w:rFonts w:ascii="Arial" w:hAnsi="Arial" w:cs="Arial"/>
        </w:rPr>
      </w:pPr>
      <w:r>
        <w:rPr>
          <w:rFonts w:ascii="Arial" w:hAnsi="Arial" w:cs="Arial"/>
        </w:rPr>
        <w:t xml:space="preserve">Valor estimado da contratação: </w:t>
      </w:r>
      <w:r>
        <w:rPr>
          <w:rFonts w:ascii="Arial" w:hAnsi="Arial" w:cs="Arial"/>
          <w:b/>
        </w:rPr>
        <w:t xml:space="preserve">R$ </w:t>
      </w:r>
      <w:r>
        <w:rPr>
          <w:rFonts w:ascii="Arial" w:hAnsi="Arial" w:cs="Arial"/>
          <w:b/>
          <w:bCs/>
        </w:rPr>
        <w:t>226.377,59 (Duzentos e vinte e seis mil, trezentos e setenta e sete reais e cinquenta e nove centavos)</w:t>
      </w:r>
      <w:r>
        <w:rPr>
          <w:rFonts w:ascii="Arial" w:hAnsi="Arial" w:cs="Arial"/>
        </w:rPr>
        <w:t>.</w:t>
      </w:r>
    </w:p>
    <w:p w:rsidR="00D9567B" w:rsidRDefault="00A66C4F" w:rsidP="0099533A">
      <w:pPr>
        <w:numPr>
          <w:ilvl w:val="0"/>
          <w:numId w:val="6"/>
        </w:numPr>
        <w:tabs>
          <w:tab w:val="left" w:pos="284"/>
        </w:tabs>
        <w:spacing w:line="276" w:lineRule="auto"/>
        <w:jc w:val="both"/>
        <w:rPr>
          <w:rFonts w:ascii="Arial" w:hAnsi="Arial" w:cs="Arial"/>
          <w:color w:val="4472C4" w:themeColor="accent1"/>
        </w:rPr>
      </w:pPr>
      <w:r>
        <w:rPr>
          <w:rFonts w:ascii="Arial" w:hAnsi="Arial" w:cs="Arial"/>
        </w:rPr>
        <w:t>Prazo de contratação</w:t>
      </w:r>
      <w:r>
        <w:rPr>
          <w:rFonts w:ascii="Arial" w:hAnsi="Arial" w:cs="Arial"/>
          <w:color w:val="4472C4" w:themeColor="accent1"/>
        </w:rPr>
        <w:t xml:space="preserve">: </w:t>
      </w:r>
      <w:r w:rsidR="006015F8" w:rsidRPr="00D4485A">
        <w:rPr>
          <w:rFonts w:ascii="Arial" w:hAnsi="Arial" w:cs="Arial"/>
        </w:rPr>
        <w:t xml:space="preserve">12 (doze) meses, </w:t>
      </w:r>
      <w:r w:rsidR="0099533A" w:rsidRPr="0099533A">
        <w:rPr>
          <w:rFonts w:ascii="Arial" w:hAnsi="Arial" w:cs="Arial"/>
        </w:rPr>
        <w:t>a contar da data da Ordem de Fornecimento, podendo ser prorrogado, conforme disposto no Art. 107 da Lei federal 14.133/2021.</w:t>
      </w:r>
    </w:p>
    <w:p w:rsidR="00D9567B" w:rsidRDefault="00D9567B">
      <w:pPr>
        <w:spacing w:line="276" w:lineRule="auto"/>
        <w:ind w:firstLine="561"/>
        <w:rPr>
          <w:rFonts w:ascii="Arial" w:hAnsi="Arial" w:cs="Arial"/>
          <w:highlight w:val="yellow"/>
        </w:rPr>
      </w:pPr>
    </w:p>
    <w:p w:rsidR="00D9567B" w:rsidRDefault="00A66C4F">
      <w:pPr>
        <w:shd w:val="clear" w:color="auto" w:fill="DDDDDD"/>
        <w:spacing w:line="276" w:lineRule="auto"/>
        <w:ind w:firstLine="561"/>
        <w:rPr>
          <w:rFonts w:ascii="Arial" w:hAnsi="Arial" w:cs="Arial"/>
          <w:b/>
          <w:bCs/>
        </w:rPr>
      </w:pPr>
      <w:r>
        <w:rPr>
          <w:rFonts w:ascii="Arial" w:hAnsi="Arial" w:cs="Arial"/>
          <w:b/>
          <w:bCs/>
        </w:rPr>
        <w:t>3. DO PROCEDIMENTO:</w:t>
      </w:r>
    </w:p>
    <w:p w:rsidR="00D9567B" w:rsidRDefault="00A66C4F">
      <w:pPr>
        <w:widowControl w:val="0"/>
        <w:numPr>
          <w:ilvl w:val="0"/>
          <w:numId w:val="7"/>
        </w:numPr>
        <w:tabs>
          <w:tab w:val="left" w:pos="284"/>
        </w:tabs>
        <w:spacing w:line="276" w:lineRule="auto"/>
        <w:jc w:val="both"/>
        <w:rPr>
          <w:rFonts w:ascii="Arial" w:hAnsi="Arial" w:cs="Arial"/>
        </w:rPr>
      </w:pPr>
      <w:r>
        <w:rPr>
          <w:rFonts w:ascii="Arial" w:hAnsi="Arial" w:cs="Arial"/>
        </w:rPr>
        <w:t>Critério de julgamento: Menor preço por item.</w:t>
      </w:r>
    </w:p>
    <w:p w:rsidR="00D9567B" w:rsidRDefault="00A66C4F">
      <w:pPr>
        <w:widowControl w:val="0"/>
        <w:numPr>
          <w:ilvl w:val="0"/>
          <w:numId w:val="7"/>
        </w:numPr>
        <w:tabs>
          <w:tab w:val="left" w:pos="284"/>
        </w:tabs>
        <w:autoSpaceDN w:val="0"/>
        <w:spacing w:line="276" w:lineRule="auto"/>
        <w:jc w:val="both"/>
        <w:rPr>
          <w:rFonts w:ascii="Arial" w:hAnsi="Arial" w:cs="Arial"/>
          <w:b/>
        </w:rPr>
      </w:pPr>
      <w:r>
        <w:rPr>
          <w:rFonts w:ascii="Arial" w:hAnsi="Arial" w:cs="Arial"/>
        </w:rPr>
        <w:t>Base de disputa: Preço unitário do item.</w:t>
      </w:r>
    </w:p>
    <w:p w:rsidR="00D9567B" w:rsidRDefault="00A66C4F">
      <w:pPr>
        <w:widowControl w:val="0"/>
        <w:numPr>
          <w:ilvl w:val="0"/>
          <w:numId w:val="7"/>
        </w:numPr>
        <w:tabs>
          <w:tab w:val="left" w:pos="284"/>
        </w:tabs>
        <w:autoSpaceDN w:val="0"/>
        <w:spacing w:line="276" w:lineRule="auto"/>
        <w:jc w:val="both"/>
        <w:rPr>
          <w:rFonts w:ascii="Arial" w:hAnsi="Arial" w:cs="Arial"/>
          <w:b/>
        </w:rPr>
      </w:pPr>
      <w:r>
        <w:rPr>
          <w:rFonts w:ascii="Arial" w:hAnsi="Arial" w:cs="Arial"/>
          <w:b/>
          <w:bCs/>
        </w:rPr>
        <w:t>São reservados a Microempresas e Empresas de Pequeno Porte os itens 02 a 11.</w:t>
      </w:r>
    </w:p>
    <w:p w:rsidR="00D9567B" w:rsidRDefault="00D9567B">
      <w:pPr>
        <w:spacing w:line="276" w:lineRule="auto"/>
        <w:ind w:firstLine="567"/>
        <w:jc w:val="both"/>
        <w:rPr>
          <w:rFonts w:ascii="Arial" w:hAnsi="Arial" w:cs="Arial"/>
        </w:rPr>
      </w:pPr>
    </w:p>
    <w:p w:rsidR="00D9567B" w:rsidRDefault="00A66C4F">
      <w:pPr>
        <w:shd w:val="clear" w:color="auto" w:fill="DDDDDD"/>
        <w:spacing w:line="276" w:lineRule="auto"/>
        <w:ind w:firstLine="561"/>
        <w:rPr>
          <w:rFonts w:ascii="Arial" w:hAnsi="Arial" w:cs="Arial"/>
        </w:rPr>
      </w:pPr>
      <w:r>
        <w:rPr>
          <w:rFonts w:ascii="Arial" w:hAnsi="Arial" w:cs="Arial"/>
          <w:b/>
          <w:bCs/>
        </w:rPr>
        <w:t>4. DA PROPOSTA:</w:t>
      </w:r>
    </w:p>
    <w:p w:rsidR="00D9567B" w:rsidRDefault="00A66C4F">
      <w:pPr>
        <w:numPr>
          <w:ilvl w:val="0"/>
          <w:numId w:val="8"/>
        </w:numPr>
        <w:tabs>
          <w:tab w:val="left" w:pos="284"/>
        </w:tabs>
        <w:spacing w:line="276" w:lineRule="auto"/>
        <w:jc w:val="both"/>
        <w:rPr>
          <w:rFonts w:ascii="Arial" w:hAnsi="Arial" w:cs="Arial"/>
        </w:rPr>
      </w:pPr>
      <w:r>
        <w:rPr>
          <w:rFonts w:ascii="Arial" w:hAnsi="Arial" w:cs="Arial"/>
        </w:rPr>
        <w:t>Prazo de validade: 90 (noventa) dias.</w:t>
      </w:r>
    </w:p>
    <w:p w:rsidR="00D9567B" w:rsidRDefault="00A66C4F">
      <w:pPr>
        <w:numPr>
          <w:ilvl w:val="0"/>
          <w:numId w:val="8"/>
        </w:numPr>
        <w:tabs>
          <w:tab w:val="left" w:pos="284"/>
        </w:tabs>
        <w:spacing w:line="276" w:lineRule="auto"/>
        <w:jc w:val="both"/>
        <w:rPr>
          <w:rFonts w:ascii="Arial" w:hAnsi="Arial" w:cs="Arial"/>
        </w:rPr>
      </w:pPr>
      <w:r>
        <w:rPr>
          <w:rFonts w:ascii="Arial" w:hAnsi="Arial" w:cs="Arial"/>
        </w:rPr>
        <w:t>Prazo de pagamento: 15 (quinze) dias úteis, contados da data do recebimento da nota fiscal, em atendimento ao Decreto Municipal Nº 17.640/18.</w:t>
      </w:r>
    </w:p>
    <w:p w:rsidR="00D9567B" w:rsidRDefault="00A66C4F">
      <w:pPr>
        <w:numPr>
          <w:ilvl w:val="0"/>
          <w:numId w:val="8"/>
        </w:numPr>
        <w:tabs>
          <w:tab w:val="left" w:pos="284"/>
        </w:tabs>
        <w:spacing w:line="276" w:lineRule="auto"/>
        <w:jc w:val="both"/>
        <w:rPr>
          <w:rFonts w:ascii="Arial" w:hAnsi="Arial" w:cs="Arial"/>
        </w:rPr>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w:t>
      </w:r>
      <w:r>
        <w:rPr>
          <w:rFonts w:ascii="Arial" w:hAnsi="Arial" w:cs="Arial"/>
          <w:b/>
        </w:rPr>
        <w:t xml:space="preserve">marca e prazo de validade </w:t>
      </w:r>
      <w:r>
        <w:rPr>
          <w:rFonts w:ascii="Arial" w:hAnsi="Arial" w:cs="Arial"/>
        </w:rPr>
        <w:t>do produto cotado, sendo admitida apenas uma marca por item.</w:t>
      </w:r>
    </w:p>
    <w:p w:rsidR="00D9567B" w:rsidRDefault="00A66C4F">
      <w:pPr>
        <w:numPr>
          <w:ilvl w:val="0"/>
          <w:numId w:val="8"/>
        </w:numPr>
        <w:tabs>
          <w:tab w:val="left" w:pos="284"/>
        </w:tabs>
        <w:spacing w:line="276" w:lineRule="auto"/>
        <w:jc w:val="both"/>
        <w:rPr>
          <w:rFonts w:ascii="Arial" w:hAnsi="Arial" w:cs="Arial"/>
        </w:rPr>
      </w:pPr>
      <w:r>
        <w:rPr>
          <w:rFonts w:ascii="Arial" w:hAnsi="Arial" w:cs="Arial"/>
        </w:rPr>
        <w:t>Deverá ser anexado no sistema eletrônico, no campo denominado “Documentos Complementares”,</w:t>
      </w:r>
      <w:r>
        <w:rPr>
          <w:rFonts w:ascii="Arial" w:hAnsi="Arial" w:cs="Arial"/>
          <w:bCs/>
        </w:rPr>
        <w:t xml:space="preserve"> </w:t>
      </w:r>
      <w:r>
        <w:rPr>
          <w:rFonts w:ascii="Arial" w:hAnsi="Arial" w:cs="Arial"/>
        </w:rPr>
        <w:t>sob pena de desclassificação pelo não cumprimento:</w:t>
      </w:r>
    </w:p>
    <w:p w:rsidR="00D9567B" w:rsidRDefault="00A66C4F">
      <w:pPr>
        <w:numPr>
          <w:ilvl w:val="1"/>
          <w:numId w:val="8"/>
        </w:numPr>
        <w:tabs>
          <w:tab w:val="left" w:pos="284"/>
        </w:tabs>
        <w:spacing w:line="276" w:lineRule="auto"/>
        <w:jc w:val="both"/>
        <w:rPr>
          <w:rFonts w:ascii="Arial" w:hAnsi="Arial" w:cs="Arial"/>
        </w:rPr>
      </w:pPr>
      <w:r>
        <w:rPr>
          <w:rFonts w:ascii="Arial" w:hAnsi="Arial" w:cs="Arial"/>
          <w:b/>
        </w:rPr>
        <w:t>Embalagens originais dos produtos ofertados</w:t>
      </w:r>
      <w:r>
        <w:rPr>
          <w:rFonts w:ascii="Arial" w:hAnsi="Arial" w:cs="Arial"/>
        </w:rPr>
        <w:t>, comprovando as especificações técnicas exigidas no edital.</w:t>
      </w:r>
    </w:p>
    <w:p w:rsidR="00D9567B" w:rsidRDefault="00A66C4F">
      <w:pPr>
        <w:numPr>
          <w:ilvl w:val="0"/>
          <w:numId w:val="8"/>
        </w:numPr>
        <w:tabs>
          <w:tab w:val="left" w:pos="284"/>
        </w:tabs>
        <w:spacing w:line="276" w:lineRule="auto"/>
        <w:jc w:val="both"/>
        <w:rPr>
          <w:rFonts w:ascii="Arial" w:eastAsia="Arial" w:hAnsi="Arial" w:cs="Arial"/>
        </w:rPr>
      </w:pPr>
      <w:r>
        <w:rPr>
          <w:rFonts w:ascii="Arial" w:hAnsi="Arial" w:cs="Arial"/>
        </w:rPr>
        <w:t>Especificações e quantidades:</w:t>
      </w:r>
    </w:p>
    <w:p w:rsidR="00D9567B" w:rsidRDefault="00D9567B">
      <w:pPr>
        <w:tabs>
          <w:tab w:val="left" w:pos="284"/>
        </w:tabs>
        <w:spacing w:line="276" w:lineRule="auto"/>
        <w:jc w:val="both"/>
        <w:rPr>
          <w:rFonts w:ascii="Arial" w:eastAsia="Arial" w:hAnsi="Arial" w:cs="Arial"/>
        </w:rPr>
      </w:pPr>
    </w:p>
    <w:p w:rsidR="00D9567B" w:rsidRDefault="00A66C4F">
      <w:pPr>
        <w:tabs>
          <w:tab w:val="left" w:pos="284"/>
        </w:tabs>
        <w:spacing w:line="276" w:lineRule="auto"/>
        <w:jc w:val="center"/>
        <w:rPr>
          <w:rFonts w:ascii="Arial" w:eastAsia="Arial" w:hAnsi="Arial" w:cs="Arial"/>
          <w:b/>
          <w:u w:val="single"/>
        </w:rPr>
      </w:pPr>
      <w:r>
        <w:rPr>
          <w:rFonts w:ascii="Arial" w:eastAsia="Arial" w:hAnsi="Arial" w:cs="Arial"/>
          <w:b/>
          <w:u w:val="single"/>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9567B">
        <w:trPr>
          <w:trHeight w:val="283"/>
          <w:tblHeader/>
          <w:jc w:val="center"/>
        </w:trPr>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b/>
                <w:kern w:val="2"/>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b/>
                <w:kern w:val="2"/>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b/>
                <w:kern w:val="2"/>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D9567B" w:rsidRDefault="00A66C4F">
            <w:pPr>
              <w:pStyle w:val="Contedodatabela"/>
              <w:spacing w:line="276" w:lineRule="auto"/>
              <w:jc w:val="center"/>
              <w:rPr>
                <w:rFonts w:ascii="Arial" w:hAnsi="Arial" w:cs="Arial"/>
                <w:kern w:val="2"/>
              </w:rPr>
            </w:pPr>
            <w:r>
              <w:rPr>
                <w:rFonts w:ascii="Arial" w:hAnsi="Arial" w:cs="Arial"/>
                <w:b/>
              </w:rPr>
              <w:t>Descritivo</w:t>
            </w:r>
          </w:p>
        </w:tc>
      </w:tr>
      <w:tr w:rsidR="00D9567B">
        <w:trPr>
          <w:trHeight w:val="283"/>
          <w:jc w:val="center"/>
        </w:trPr>
        <w:tc>
          <w:tcPr>
            <w:tcW w:w="850" w:type="dxa"/>
            <w:tcBorders>
              <w:top w:val="single" w:sz="4" w:space="0" w:color="000000"/>
              <w:left w:val="single" w:sz="4" w:space="0" w:color="000000"/>
              <w:bottom w:val="single" w:sz="4" w:space="0" w:color="000000"/>
              <w:right w:val="nil"/>
            </w:tcBorders>
            <w:vAlign w:val="center"/>
          </w:tcPr>
          <w:p w:rsidR="00D9567B" w:rsidRDefault="00A66C4F">
            <w:pPr>
              <w:spacing w:line="276" w:lineRule="auto"/>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Sacos</w:t>
            </w:r>
          </w:p>
        </w:tc>
        <w:tc>
          <w:tcPr>
            <w:tcW w:w="7370" w:type="dxa"/>
            <w:tcBorders>
              <w:top w:val="single" w:sz="4" w:space="0" w:color="000000"/>
              <w:left w:val="single" w:sz="4" w:space="0" w:color="000000"/>
              <w:bottom w:val="single" w:sz="4" w:space="0" w:color="000000"/>
              <w:right w:val="single" w:sz="4" w:space="0" w:color="000000"/>
            </w:tcBorders>
          </w:tcPr>
          <w:p w:rsidR="00D9567B" w:rsidRDefault="00A66C4F">
            <w:pPr>
              <w:pStyle w:val="Contedodatabela"/>
              <w:spacing w:line="276" w:lineRule="auto"/>
              <w:rPr>
                <w:rFonts w:ascii="Arial" w:hAnsi="Arial" w:cs="Arial"/>
              </w:rPr>
            </w:pPr>
            <w:r>
              <w:rPr>
                <w:rFonts w:ascii="Arial" w:hAnsi="Arial" w:cs="Arial"/>
              </w:rPr>
              <w:t xml:space="preserve">Ração para equinos </w:t>
            </w:r>
            <w:proofErr w:type="spellStart"/>
            <w:r>
              <w:rPr>
                <w:rFonts w:ascii="Arial" w:hAnsi="Arial" w:cs="Arial"/>
              </w:rPr>
              <w:t>extrusada</w:t>
            </w:r>
            <w:proofErr w:type="spellEnd"/>
            <w:r>
              <w:rPr>
                <w:rFonts w:ascii="Arial" w:hAnsi="Arial" w:cs="Arial"/>
              </w:rPr>
              <w:t>.</w:t>
            </w:r>
          </w:p>
        </w:tc>
      </w:tr>
    </w:tbl>
    <w:p w:rsidR="00D9567B" w:rsidRDefault="00D9567B">
      <w:pPr>
        <w:tabs>
          <w:tab w:val="left" w:pos="284"/>
        </w:tabs>
        <w:spacing w:line="276" w:lineRule="auto"/>
        <w:jc w:val="both"/>
        <w:rPr>
          <w:rFonts w:ascii="Arial" w:eastAsia="Arial" w:hAnsi="Arial" w:cs="Arial"/>
        </w:rPr>
      </w:pPr>
    </w:p>
    <w:p w:rsidR="00D9567B" w:rsidRDefault="00A66C4F">
      <w:pPr>
        <w:tabs>
          <w:tab w:val="left" w:pos="284"/>
        </w:tabs>
        <w:spacing w:line="276" w:lineRule="auto"/>
        <w:jc w:val="center"/>
        <w:rPr>
          <w:rFonts w:ascii="Arial" w:eastAsia="Arial" w:hAnsi="Arial" w:cs="Arial"/>
          <w:b/>
          <w:u w:val="single"/>
        </w:rPr>
      </w:pPr>
      <w:r>
        <w:rPr>
          <w:rFonts w:ascii="Arial" w:eastAsia="Arial" w:hAnsi="Arial" w:cs="Arial"/>
          <w:b/>
          <w:u w:val="single"/>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9567B">
        <w:trPr>
          <w:trHeight w:val="283"/>
          <w:tblHeader/>
          <w:jc w:val="center"/>
        </w:trPr>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b/>
                <w:kern w:val="2"/>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b/>
                <w:kern w:val="2"/>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b/>
                <w:kern w:val="2"/>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D9567B" w:rsidRDefault="00A66C4F">
            <w:pPr>
              <w:pStyle w:val="Contedodatabela"/>
              <w:spacing w:line="276" w:lineRule="auto"/>
              <w:jc w:val="center"/>
              <w:rPr>
                <w:rFonts w:ascii="Arial" w:hAnsi="Arial" w:cs="Arial"/>
                <w:kern w:val="2"/>
              </w:rPr>
            </w:pPr>
            <w:r>
              <w:rPr>
                <w:rFonts w:ascii="Arial" w:hAnsi="Arial" w:cs="Arial"/>
                <w:b/>
              </w:rPr>
              <w:t>Descritivo</w:t>
            </w:r>
          </w:p>
        </w:tc>
      </w:tr>
      <w:tr w:rsidR="00D9567B">
        <w:trPr>
          <w:trHeight w:val="283"/>
          <w:jc w:val="center"/>
        </w:trPr>
        <w:tc>
          <w:tcPr>
            <w:tcW w:w="850" w:type="dxa"/>
            <w:tcBorders>
              <w:top w:val="single" w:sz="4" w:space="0" w:color="000000"/>
              <w:left w:val="single" w:sz="4" w:space="0" w:color="000000"/>
              <w:bottom w:val="single" w:sz="4" w:space="0" w:color="000000"/>
              <w:right w:val="nil"/>
            </w:tcBorders>
            <w:vAlign w:val="center"/>
          </w:tcPr>
          <w:p w:rsidR="00D9567B" w:rsidRDefault="00A66C4F">
            <w:pPr>
              <w:spacing w:line="276" w:lineRule="auto"/>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04</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Sacos</w:t>
            </w:r>
          </w:p>
        </w:tc>
        <w:tc>
          <w:tcPr>
            <w:tcW w:w="7370" w:type="dxa"/>
            <w:tcBorders>
              <w:top w:val="single" w:sz="4" w:space="0" w:color="000000"/>
              <w:left w:val="single" w:sz="4" w:space="0" w:color="000000"/>
              <w:bottom w:val="single" w:sz="4" w:space="0" w:color="000000"/>
              <w:right w:val="single" w:sz="4" w:space="0" w:color="000000"/>
            </w:tcBorders>
          </w:tcPr>
          <w:p w:rsidR="00D9567B" w:rsidRDefault="00A66C4F">
            <w:pPr>
              <w:pStyle w:val="Contedodatabela"/>
              <w:spacing w:line="276" w:lineRule="auto"/>
              <w:rPr>
                <w:rFonts w:ascii="Arial" w:hAnsi="Arial" w:cs="Arial"/>
              </w:rPr>
            </w:pPr>
            <w:r>
              <w:rPr>
                <w:rFonts w:ascii="Arial" w:hAnsi="Arial" w:cs="Arial"/>
              </w:rPr>
              <w:t>Farelo de trigo para alimentação de equinos e bovinos.</w:t>
            </w:r>
          </w:p>
        </w:tc>
      </w:tr>
      <w:tr w:rsidR="00D9567B">
        <w:trPr>
          <w:trHeight w:val="283"/>
          <w:jc w:val="center"/>
        </w:trPr>
        <w:tc>
          <w:tcPr>
            <w:tcW w:w="850" w:type="dxa"/>
            <w:tcBorders>
              <w:top w:val="single" w:sz="4" w:space="0" w:color="000000"/>
              <w:left w:val="single" w:sz="4" w:space="0" w:color="000000"/>
              <w:bottom w:val="single" w:sz="4" w:space="0" w:color="000000"/>
              <w:right w:val="nil"/>
            </w:tcBorders>
            <w:vAlign w:val="center"/>
          </w:tcPr>
          <w:p w:rsidR="00D9567B" w:rsidRDefault="00A66C4F">
            <w:pPr>
              <w:spacing w:line="276" w:lineRule="auto"/>
              <w:jc w:val="center"/>
              <w:rPr>
                <w:rFonts w:ascii="Arial" w:hAnsi="Arial" w:cs="Arial"/>
                <w:b/>
              </w:rPr>
            </w:pPr>
            <w:r>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Sacos</w:t>
            </w:r>
          </w:p>
        </w:tc>
        <w:tc>
          <w:tcPr>
            <w:tcW w:w="7370" w:type="dxa"/>
            <w:tcBorders>
              <w:top w:val="single" w:sz="4" w:space="0" w:color="000000"/>
              <w:left w:val="single" w:sz="4" w:space="0" w:color="000000"/>
              <w:bottom w:val="single" w:sz="4" w:space="0" w:color="000000"/>
              <w:right w:val="single" w:sz="4" w:space="0" w:color="000000"/>
            </w:tcBorders>
          </w:tcPr>
          <w:p w:rsidR="00D9567B" w:rsidRDefault="00A66C4F">
            <w:pPr>
              <w:pStyle w:val="Contedodatabela"/>
              <w:spacing w:line="276" w:lineRule="auto"/>
              <w:rPr>
                <w:rFonts w:ascii="Arial" w:hAnsi="Arial" w:cs="Arial"/>
              </w:rPr>
            </w:pPr>
            <w:r>
              <w:rPr>
                <w:rFonts w:ascii="Arial" w:hAnsi="Arial" w:cs="Arial"/>
              </w:rPr>
              <w:t>Ração para cães do Disk animais e do Viveiro de Mudas.</w:t>
            </w:r>
          </w:p>
        </w:tc>
      </w:tr>
      <w:tr w:rsidR="00D9567B">
        <w:trPr>
          <w:trHeight w:val="283"/>
          <w:jc w:val="center"/>
        </w:trPr>
        <w:tc>
          <w:tcPr>
            <w:tcW w:w="850" w:type="dxa"/>
            <w:tcBorders>
              <w:top w:val="single" w:sz="4" w:space="0" w:color="000000"/>
              <w:left w:val="single" w:sz="4" w:space="0" w:color="000000"/>
              <w:bottom w:val="single" w:sz="4" w:space="0" w:color="000000"/>
              <w:right w:val="nil"/>
            </w:tcBorders>
            <w:vAlign w:val="center"/>
          </w:tcPr>
          <w:p w:rsidR="00D9567B" w:rsidRDefault="00A66C4F">
            <w:pPr>
              <w:spacing w:line="276" w:lineRule="auto"/>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06</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Sacos</w:t>
            </w:r>
          </w:p>
        </w:tc>
        <w:tc>
          <w:tcPr>
            <w:tcW w:w="7370" w:type="dxa"/>
            <w:tcBorders>
              <w:top w:val="single" w:sz="4" w:space="0" w:color="000000"/>
              <w:left w:val="single" w:sz="4" w:space="0" w:color="000000"/>
              <w:bottom w:val="single" w:sz="4" w:space="0" w:color="000000"/>
              <w:right w:val="single" w:sz="4" w:space="0" w:color="000000"/>
            </w:tcBorders>
          </w:tcPr>
          <w:p w:rsidR="00D9567B" w:rsidRDefault="00A66C4F">
            <w:pPr>
              <w:pStyle w:val="Contedodatabela"/>
              <w:spacing w:line="276" w:lineRule="auto"/>
              <w:rPr>
                <w:rFonts w:ascii="Arial" w:hAnsi="Arial" w:cs="Arial"/>
              </w:rPr>
            </w:pPr>
            <w:r>
              <w:rPr>
                <w:rFonts w:ascii="Arial" w:hAnsi="Arial" w:cs="Arial"/>
              </w:rPr>
              <w:t>Suplemento vitamínico mineral aminoácido para alimentação animal.</w:t>
            </w:r>
          </w:p>
        </w:tc>
      </w:tr>
      <w:tr w:rsidR="00D9567B">
        <w:trPr>
          <w:trHeight w:val="283"/>
          <w:jc w:val="center"/>
        </w:trPr>
        <w:tc>
          <w:tcPr>
            <w:tcW w:w="850" w:type="dxa"/>
            <w:tcBorders>
              <w:top w:val="single" w:sz="4" w:space="0" w:color="000000"/>
              <w:left w:val="single" w:sz="4" w:space="0" w:color="000000"/>
              <w:bottom w:val="single" w:sz="4" w:space="0" w:color="000000"/>
              <w:right w:val="nil"/>
            </w:tcBorders>
            <w:vAlign w:val="center"/>
          </w:tcPr>
          <w:p w:rsidR="00D9567B" w:rsidRDefault="00A66C4F">
            <w:pPr>
              <w:spacing w:line="276" w:lineRule="auto"/>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Sacos</w:t>
            </w:r>
          </w:p>
        </w:tc>
        <w:tc>
          <w:tcPr>
            <w:tcW w:w="7370" w:type="dxa"/>
            <w:tcBorders>
              <w:top w:val="single" w:sz="4" w:space="0" w:color="000000"/>
              <w:left w:val="single" w:sz="4" w:space="0" w:color="000000"/>
              <w:bottom w:val="single" w:sz="4" w:space="0" w:color="000000"/>
              <w:right w:val="single" w:sz="4" w:space="0" w:color="000000"/>
            </w:tcBorders>
          </w:tcPr>
          <w:p w:rsidR="00D9567B" w:rsidRDefault="00A66C4F">
            <w:pPr>
              <w:pStyle w:val="Contedodatabela"/>
              <w:spacing w:line="276" w:lineRule="auto"/>
              <w:rPr>
                <w:rFonts w:ascii="Arial" w:hAnsi="Arial" w:cs="Arial"/>
              </w:rPr>
            </w:pPr>
            <w:r>
              <w:rPr>
                <w:rFonts w:ascii="Arial" w:hAnsi="Arial" w:cs="Arial"/>
              </w:rPr>
              <w:t>Sal mineral para suplementação de bovinos.</w:t>
            </w:r>
          </w:p>
        </w:tc>
      </w:tr>
      <w:tr w:rsidR="00D9567B">
        <w:trPr>
          <w:trHeight w:val="283"/>
          <w:jc w:val="center"/>
        </w:trPr>
        <w:tc>
          <w:tcPr>
            <w:tcW w:w="850" w:type="dxa"/>
            <w:tcBorders>
              <w:top w:val="single" w:sz="4" w:space="0" w:color="000000"/>
              <w:left w:val="single" w:sz="4" w:space="0" w:color="000000"/>
              <w:bottom w:val="single" w:sz="4" w:space="0" w:color="000000"/>
              <w:right w:val="nil"/>
            </w:tcBorders>
            <w:vAlign w:val="center"/>
          </w:tcPr>
          <w:p w:rsidR="00D9567B" w:rsidRDefault="00A66C4F">
            <w:pPr>
              <w:spacing w:line="276" w:lineRule="auto"/>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Sacos</w:t>
            </w:r>
          </w:p>
        </w:tc>
        <w:tc>
          <w:tcPr>
            <w:tcW w:w="7370" w:type="dxa"/>
            <w:tcBorders>
              <w:top w:val="single" w:sz="4" w:space="0" w:color="000000"/>
              <w:left w:val="single" w:sz="4" w:space="0" w:color="000000"/>
              <w:bottom w:val="single" w:sz="4" w:space="0" w:color="000000"/>
              <w:right w:val="single" w:sz="4" w:space="0" w:color="000000"/>
            </w:tcBorders>
          </w:tcPr>
          <w:p w:rsidR="00D9567B" w:rsidRDefault="00A66C4F">
            <w:pPr>
              <w:pStyle w:val="Contedodatabela"/>
              <w:spacing w:line="276" w:lineRule="auto"/>
              <w:rPr>
                <w:rFonts w:ascii="Arial" w:hAnsi="Arial" w:cs="Arial"/>
              </w:rPr>
            </w:pPr>
            <w:r>
              <w:rPr>
                <w:rFonts w:ascii="Arial" w:hAnsi="Arial" w:cs="Arial"/>
              </w:rPr>
              <w:t>Milho em grão para alimentação animal.</w:t>
            </w:r>
          </w:p>
        </w:tc>
      </w:tr>
      <w:tr w:rsidR="00D9567B">
        <w:trPr>
          <w:trHeight w:val="283"/>
          <w:jc w:val="center"/>
        </w:trPr>
        <w:tc>
          <w:tcPr>
            <w:tcW w:w="850" w:type="dxa"/>
            <w:tcBorders>
              <w:top w:val="single" w:sz="4" w:space="0" w:color="000000"/>
              <w:left w:val="single" w:sz="4" w:space="0" w:color="000000"/>
              <w:bottom w:val="single" w:sz="4" w:space="0" w:color="000000"/>
              <w:right w:val="nil"/>
            </w:tcBorders>
            <w:vAlign w:val="center"/>
          </w:tcPr>
          <w:p w:rsidR="00D9567B" w:rsidRDefault="00A66C4F">
            <w:pPr>
              <w:spacing w:line="276" w:lineRule="auto"/>
              <w:jc w:val="center"/>
              <w:rPr>
                <w:rFonts w:ascii="Arial" w:hAnsi="Arial" w:cs="Arial"/>
                <w:b/>
              </w:rPr>
            </w:pPr>
            <w:r>
              <w:rPr>
                <w:rFonts w:ascii="Arial" w:hAnsi="Arial" w:cs="Arial"/>
                <w:b/>
              </w:rPr>
              <w:lastRenderedPageBreak/>
              <w:t>07</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Sacos</w:t>
            </w:r>
          </w:p>
        </w:tc>
        <w:tc>
          <w:tcPr>
            <w:tcW w:w="7370" w:type="dxa"/>
            <w:tcBorders>
              <w:top w:val="single" w:sz="4" w:space="0" w:color="000000"/>
              <w:left w:val="single" w:sz="4" w:space="0" w:color="000000"/>
              <w:bottom w:val="single" w:sz="4" w:space="0" w:color="000000"/>
              <w:right w:val="single" w:sz="4" w:space="0" w:color="000000"/>
            </w:tcBorders>
          </w:tcPr>
          <w:p w:rsidR="00D9567B" w:rsidRDefault="00A66C4F">
            <w:pPr>
              <w:pStyle w:val="Contedodatabela"/>
              <w:spacing w:line="276" w:lineRule="auto"/>
              <w:rPr>
                <w:rFonts w:ascii="Arial" w:hAnsi="Arial" w:cs="Arial"/>
              </w:rPr>
            </w:pPr>
            <w:r>
              <w:rPr>
                <w:rFonts w:ascii="Arial" w:hAnsi="Arial" w:cs="Arial"/>
              </w:rPr>
              <w:t>Colostro bovino em pó 100% natural.</w:t>
            </w:r>
          </w:p>
        </w:tc>
      </w:tr>
      <w:tr w:rsidR="00D9567B">
        <w:trPr>
          <w:trHeight w:val="283"/>
          <w:jc w:val="center"/>
        </w:trPr>
        <w:tc>
          <w:tcPr>
            <w:tcW w:w="850" w:type="dxa"/>
            <w:tcBorders>
              <w:top w:val="single" w:sz="4" w:space="0" w:color="000000"/>
              <w:left w:val="single" w:sz="4" w:space="0" w:color="000000"/>
              <w:bottom w:val="single" w:sz="4" w:space="0" w:color="000000"/>
              <w:right w:val="nil"/>
            </w:tcBorders>
            <w:vAlign w:val="center"/>
          </w:tcPr>
          <w:p w:rsidR="00D9567B" w:rsidRDefault="00A66C4F">
            <w:pPr>
              <w:spacing w:line="276" w:lineRule="auto"/>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Sacos</w:t>
            </w:r>
          </w:p>
        </w:tc>
        <w:tc>
          <w:tcPr>
            <w:tcW w:w="7370" w:type="dxa"/>
            <w:tcBorders>
              <w:top w:val="single" w:sz="4" w:space="0" w:color="000000"/>
              <w:left w:val="single" w:sz="4" w:space="0" w:color="000000"/>
              <w:bottom w:val="single" w:sz="4" w:space="0" w:color="000000"/>
              <w:right w:val="single" w:sz="4" w:space="0" w:color="000000"/>
            </w:tcBorders>
          </w:tcPr>
          <w:p w:rsidR="00D9567B" w:rsidRDefault="00A66C4F">
            <w:pPr>
              <w:pStyle w:val="Contedodatabela"/>
              <w:spacing w:line="276" w:lineRule="auto"/>
              <w:rPr>
                <w:rFonts w:ascii="Arial" w:hAnsi="Arial" w:cs="Arial"/>
              </w:rPr>
            </w:pPr>
            <w:r>
              <w:rPr>
                <w:rFonts w:ascii="Arial" w:hAnsi="Arial" w:cs="Arial"/>
              </w:rPr>
              <w:t>Sucedâneo lácteo altamente digestível.</w:t>
            </w:r>
          </w:p>
        </w:tc>
      </w:tr>
      <w:tr w:rsidR="00D9567B">
        <w:trPr>
          <w:trHeight w:val="283"/>
          <w:jc w:val="center"/>
        </w:trPr>
        <w:tc>
          <w:tcPr>
            <w:tcW w:w="850" w:type="dxa"/>
            <w:tcBorders>
              <w:top w:val="single" w:sz="4" w:space="0" w:color="000000"/>
              <w:left w:val="single" w:sz="4" w:space="0" w:color="000000"/>
              <w:bottom w:val="single" w:sz="4" w:space="0" w:color="000000"/>
              <w:right w:val="nil"/>
            </w:tcBorders>
            <w:vAlign w:val="center"/>
          </w:tcPr>
          <w:p w:rsidR="00D9567B" w:rsidRDefault="00A66C4F">
            <w:pPr>
              <w:spacing w:line="276" w:lineRule="auto"/>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02</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Sacos</w:t>
            </w:r>
          </w:p>
        </w:tc>
        <w:tc>
          <w:tcPr>
            <w:tcW w:w="7370" w:type="dxa"/>
            <w:tcBorders>
              <w:top w:val="single" w:sz="4" w:space="0" w:color="000000"/>
              <w:left w:val="single" w:sz="4" w:space="0" w:color="000000"/>
              <w:bottom w:val="single" w:sz="4" w:space="0" w:color="000000"/>
              <w:right w:val="single" w:sz="4" w:space="0" w:color="000000"/>
            </w:tcBorders>
          </w:tcPr>
          <w:p w:rsidR="00D9567B" w:rsidRDefault="00A66C4F">
            <w:pPr>
              <w:pStyle w:val="Contedodatabela"/>
              <w:spacing w:line="276" w:lineRule="auto"/>
              <w:rPr>
                <w:rFonts w:ascii="Arial" w:hAnsi="Arial" w:cs="Arial"/>
              </w:rPr>
            </w:pPr>
            <w:r>
              <w:rPr>
                <w:rFonts w:ascii="Arial" w:hAnsi="Arial" w:cs="Arial"/>
              </w:rPr>
              <w:t>Ração para alimentação de bezerros com 10 á 180 dias de vida.</w:t>
            </w:r>
          </w:p>
        </w:tc>
      </w:tr>
      <w:tr w:rsidR="00D9567B">
        <w:trPr>
          <w:trHeight w:val="283"/>
          <w:jc w:val="center"/>
        </w:trPr>
        <w:tc>
          <w:tcPr>
            <w:tcW w:w="850" w:type="dxa"/>
            <w:tcBorders>
              <w:top w:val="single" w:sz="4" w:space="0" w:color="000000"/>
              <w:left w:val="single" w:sz="4" w:space="0" w:color="000000"/>
              <w:bottom w:val="single" w:sz="4" w:space="0" w:color="000000"/>
              <w:right w:val="nil"/>
            </w:tcBorders>
            <w:vAlign w:val="center"/>
          </w:tcPr>
          <w:p w:rsidR="00D9567B" w:rsidRDefault="00A66C4F">
            <w:pPr>
              <w:spacing w:line="276" w:lineRule="auto"/>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240</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Fardos</w:t>
            </w:r>
          </w:p>
        </w:tc>
        <w:tc>
          <w:tcPr>
            <w:tcW w:w="7370" w:type="dxa"/>
            <w:tcBorders>
              <w:top w:val="single" w:sz="4" w:space="0" w:color="000000"/>
              <w:left w:val="single" w:sz="4" w:space="0" w:color="000000"/>
              <w:bottom w:val="single" w:sz="4" w:space="0" w:color="000000"/>
              <w:right w:val="single" w:sz="4" w:space="0" w:color="000000"/>
            </w:tcBorders>
          </w:tcPr>
          <w:p w:rsidR="00D9567B" w:rsidRDefault="00A66C4F">
            <w:pPr>
              <w:pStyle w:val="Contedodatabela"/>
              <w:spacing w:line="276" w:lineRule="auto"/>
              <w:rPr>
                <w:rFonts w:ascii="Arial" w:hAnsi="Arial" w:cs="Arial"/>
              </w:rPr>
            </w:pPr>
            <w:r>
              <w:rPr>
                <w:rFonts w:ascii="Arial" w:hAnsi="Arial" w:cs="Arial"/>
              </w:rPr>
              <w:t>Fardos retangulares com aproximadamente 20 kg de feno de alfafa.</w:t>
            </w:r>
          </w:p>
        </w:tc>
      </w:tr>
    </w:tbl>
    <w:p w:rsidR="00D9567B" w:rsidRDefault="00D9567B">
      <w:pPr>
        <w:tabs>
          <w:tab w:val="left" w:pos="284"/>
        </w:tabs>
        <w:spacing w:line="276" w:lineRule="auto"/>
        <w:jc w:val="both"/>
        <w:rPr>
          <w:rFonts w:ascii="Arial" w:eastAsia="Arial" w:hAnsi="Arial" w:cs="Arial"/>
        </w:rPr>
      </w:pPr>
    </w:p>
    <w:p w:rsidR="00D9567B" w:rsidRDefault="00A66C4F">
      <w:pPr>
        <w:tabs>
          <w:tab w:val="left" w:pos="284"/>
        </w:tabs>
        <w:spacing w:line="276" w:lineRule="auto"/>
        <w:jc w:val="center"/>
        <w:rPr>
          <w:rFonts w:ascii="Arial" w:eastAsia="Arial" w:hAnsi="Arial" w:cs="Arial"/>
        </w:rPr>
      </w:pPr>
      <w:r>
        <w:rPr>
          <w:rFonts w:ascii="Arial" w:eastAsia="Arial" w:hAnsi="Arial" w:cs="Arial"/>
          <w:b/>
          <w:u w:val="single"/>
        </w:rPr>
        <w:t>COTA RESERVADA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9567B">
        <w:trPr>
          <w:trHeight w:val="283"/>
          <w:tblHeader/>
          <w:jc w:val="center"/>
        </w:trPr>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b/>
                <w:kern w:val="2"/>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b/>
                <w:kern w:val="2"/>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b/>
                <w:kern w:val="2"/>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D9567B" w:rsidRDefault="00A66C4F">
            <w:pPr>
              <w:pStyle w:val="Contedodatabela"/>
              <w:spacing w:line="276" w:lineRule="auto"/>
              <w:jc w:val="center"/>
              <w:rPr>
                <w:rFonts w:ascii="Arial" w:hAnsi="Arial" w:cs="Arial"/>
                <w:kern w:val="2"/>
              </w:rPr>
            </w:pPr>
            <w:r>
              <w:rPr>
                <w:rFonts w:ascii="Arial" w:hAnsi="Arial" w:cs="Arial"/>
                <w:b/>
              </w:rPr>
              <w:t>Descritivo</w:t>
            </w:r>
          </w:p>
        </w:tc>
      </w:tr>
      <w:tr w:rsidR="00D9567B">
        <w:trPr>
          <w:trHeight w:val="283"/>
          <w:jc w:val="center"/>
        </w:trPr>
        <w:tc>
          <w:tcPr>
            <w:tcW w:w="850" w:type="dxa"/>
            <w:tcBorders>
              <w:top w:val="single" w:sz="4" w:space="0" w:color="000000"/>
              <w:left w:val="single" w:sz="4" w:space="0" w:color="000000"/>
              <w:bottom w:val="single" w:sz="4" w:space="0" w:color="000000"/>
              <w:right w:val="nil"/>
            </w:tcBorders>
            <w:vAlign w:val="center"/>
          </w:tcPr>
          <w:p w:rsidR="00D9567B" w:rsidRDefault="00A66C4F">
            <w:pPr>
              <w:spacing w:line="276" w:lineRule="auto"/>
              <w:jc w:val="center"/>
              <w:rPr>
                <w:rFonts w:ascii="Arial" w:hAnsi="Arial" w:cs="Arial"/>
                <w:b/>
              </w:rPr>
            </w:pPr>
            <w:r>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120</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spacing w:line="276" w:lineRule="auto"/>
              <w:jc w:val="center"/>
              <w:rPr>
                <w:rFonts w:ascii="Arial" w:hAnsi="Arial" w:cs="Arial"/>
              </w:rPr>
            </w:pPr>
            <w:r>
              <w:rPr>
                <w:rFonts w:ascii="Arial" w:hAnsi="Arial" w:cs="Arial"/>
              </w:rPr>
              <w:t>Sacos</w:t>
            </w:r>
          </w:p>
        </w:tc>
        <w:tc>
          <w:tcPr>
            <w:tcW w:w="7370" w:type="dxa"/>
            <w:tcBorders>
              <w:top w:val="single" w:sz="4" w:space="0" w:color="000000"/>
              <w:left w:val="single" w:sz="4" w:space="0" w:color="000000"/>
              <w:bottom w:val="single" w:sz="4" w:space="0" w:color="000000"/>
              <w:right w:val="single" w:sz="4" w:space="0" w:color="000000"/>
            </w:tcBorders>
          </w:tcPr>
          <w:p w:rsidR="00D9567B" w:rsidRDefault="00A66C4F">
            <w:pPr>
              <w:pStyle w:val="Contedodatabela"/>
              <w:spacing w:line="276" w:lineRule="auto"/>
              <w:rPr>
                <w:rFonts w:ascii="Arial" w:hAnsi="Arial" w:cs="Arial"/>
              </w:rPr>
            </w:pPr>
            <w:r>
              <w:rPr>
                <w:rFonts w:ascii="Arial" w:hAnsi="Arial" w:cs="Arial"/>
              </w:rPr>
              <w:t xml:space="preserve">Ração para equinos </w:t>
            </w:r>
            <w:proofErr w:type="spellStart"/>
            <w:r>
              <w:rPr>
                <w:rFonts w:ascii="Arial" w:hAnsi="Arial" w:cs="Arial"/>
              </w:rPr>
              <w:t>extrusada</w:t>
            </w:r>
            <w:proofErr w:type="spellEnd"/>
            <w:r>
              <w:rPr>
                <w:rFonts w:ascii="Arial" w:hAnsi="Arial" w:cs="Arial"/>
              </w:rPr>
              <w:t>.</w:t>
            </w:r>
          </w:p>
        </w:tc>
      </w:tr>
    </w:tbl>
    <w:p w:rsidR="00D9567B" w:rsidRDefault="00D9567B">
      <w:pPr>
        <w:tabs>
          <w:tab w:val="left" w:pos="284"/>
        </w:tabs>
        <w:spacing w:line="276" w:lineRule="auto"/>
        <w:jc w:val="both"/>
        <w:rPr>
          <w:rFonts w:ascii="Arial" w:eastAsia="Arial" w:hAnsi="Arial" w:cs="Arial"/>
        </w:rPr>
      </w:pPr>
    </w:p>
    <w:p w:rsidR="00D9567B" w:rsidRDefault="00D9567B">
      <w:pPr>
        <w:tabs>
          <w:tab w:val="left" w:pos="284"/>
        </w:tabs>
        <w:spacing w:line="276" w:lineRule="auto"/>
        <w:jc w:val="both"/>
        <w:rPr>
          <w:rFonts w:ascii="Arial" w:eastAsia="Arial" w:hAnsi="Arial" w:cs="Arial"/>
          <w:sz w:val="10"/>
          <w:szCs w:val="10"/>
        </w:rPr>
      </w:pPr>
    </w:p>
    <w:p w:rsidR="00D9567B" w:rsidRDefault="00A66C4F">
      <w:pPr>
        <w:numPr>
          <w:ilvl w:val="0"/>
          <w:numId w:val="8"/>
        </w:numPr>
        <w:tabs>
          <w:tab w:val="left" w:pos="284"/>
        </w:tabs>
        <w:spacing w:line="276" w:lineRule="auto"/>
        <w:jc w:val="both"/>
        <w:rPr>
          <w:rFonts w:ascii="Arial" w:eastAsia="Arial" w:hAnsi="Arial" w:cs="Arial"/>
        </w:rPr>
      </w:pPr>
      <w:r>
        <w:rPr>
          <w:rFonts w:ascii="Arial" w:hAnsi="Arial" w:cs="Arial"/>
        </w:rPr>
        <w:t>Descritivo técnico:</w:t>
      </w:r>
    </w:p>
    <w:p w:rsidR="00D9567B" w:rsidRDefault="00D9567B">
      <w:pPr>
        <w:spacing w:line="276" w:lineRule="auto"/>
        <w:jc w:val="both"/>
        <w:rPr>
          <w:rFonts w:ascii="Arial" w:hAnsi="Arial" w:cs="Arial"/>
          <w:highlight w:val="yellow"/>
        </w:rPr>
      </w:pPr>
    </w:p>
    <w:p w:rsidR="00D9567B" w:rsidRDefault="00A66C4F">
      <w:pPr>
        <w:numPr>
          <w:ilvl w:val="0"/>
          <w:numId w:val="9"/>
        </w:numPr>
        <w:tabs>
          <w:tab w:val="left" w:pos="284"/>
        </w:tabs>
        <w:spacing w:line="276" w:lineRule="auto"/>
        <w:ind w:left="0" w:firstLine="0"/>
        <w:jc w:val="both"/>
        <w:rPr>
          <w:rFonts w:ascii="Arial" w:hAnsi="Arial" w:cs="Arial"/>
        </w:rPr>
      </w:pPr>
      <w:r>
        <w:rPr>
          <w:rFonts w:ascii="Arial" w:hAnsi="Arial" w:cs="Arial"/>
        </w:rPr>
        <w:t xml:space="preserve">Ração para equinos </w:t>
      </w:r>
      <w:proofErr w:type="spellStart"/>
      <w:r>
        <w:rPr>
          <w:rFonts w:ascii="Arial" w:hAnsi="Arial" w:cs="Arial"/>
        </w:rPr>
        <w:t>extrusada</w:t>
      </w:r>
      <w:proofErr w:type="spellEnd"/>
      <w:r>
        <w:rPr>
          <w:rFonts w:ascii="Arial" w:hAnsi="Arial" w:cs="Arial"/>
        </w:rPr>
        <w:t xml:space="preserve"> - Umidade (</w:t>
      </w:r>
      <w:proofErr w:type="spellStart"/>
      <w:r>
        <w:rPr>
          <w:rFonts w:ascii="Arial" w:hAnsi="Arial" w:cs="Arial"/>
        </w:rPr>
        <w:t>máx</w:t>
      </w:r>
      <w:proofErr w:type="spellEnd"/>
      <w:r>
        <w:rPr>
          <w:rFonts w:ascii="Arial" w:hAnsi="Arial" w:cs="Arial"/>
        </w:rPr>
        <w:t>) 120g/kg 12%), Proteína Bruta (</w:t>
      </w:r>
      <w:proofErr w:type="spellStart"/>
      <w:r>
        <w:rPr>
          <w:rFonts w:ascii="Arial" w:hAnsi="Arial" w:cs="Arial"/>
        </w:rPr>
        <w:t>mín</w:t>
      </w:r>
      <w:proofErr w:type="spellEnd"/>
      <w:r>
        <w:rPr>
          <w:rFonts w:ascii="Arial" w:hAnsi="Arial" w:cs="Arial"/>
        </w:rPr>
        <w:t>) 140g/kg (14%), Extrato Etéreo (</w:t>
      </w:r>
      <w:proofErr w:type="spellStart"/>
      <w:r>
        <w:rPr>
          <w:rFonts w:ascii="Arial" w:hAnsi="Arial" w:cs="Arial"/>
        </w:rPr>
        <w:t>mín</w:t>
      </w:r>
      <w:proofErr w:type="spellEnd"/>
      <w:r>
        <w:rPr>
          <w:rFonts w:ascii="Arial" w:hAnsi="Arial" w:cs="Arial"/>
        </w:rPr>
        <w:t xml:space="preserve">) 60g/kg (6%), </w:t>
      </w:r>
      <w:proofErr w:type="spellStart"/>
      <w:r>
        <w:rPr>
          <w:rFonts w:ascii="Arial" w:hAnsi="Arial" w:cs="Arial"/>
        </w:rPr>
        <w:t>Máteria</w:t>
      </w:r>
      <w:proofErr w:type="spellEnd"/>
      <w:r>
        <w:rPr>
          <w:rFonts w:ascii="Arial" w:hAnsi="Arial" w:cs="Arial"/>
        </w:rPr>
        <w:t xml:space="preserve"> Fibrosa (</w:t>
      </w:r>
      <w:proofErr w:type="spellStart"/>
      <w:r>
        <w:rPr>
          <w:rFonts w:ascii="Arial" w:hAnsi="Arial" w:cs="Arial"/>
        </w:rPr>
        <w:t>máx</w:t>
      </w:r>
      <w:proofErr w:type="spellEnd"/>
      <w:r>
        <w:rPr>
          <w:rFonts w:ascii="Arial" w:hAnsi="Arial" w:cs="Arial"/>
        </w:rPr>
        <w:t>) 80g/kg (8%), Fibra detergente Ácido – FDA(</w:t>
      </w:r>
      <w:proofErr w:type="spellStart"/>
      <w:r>
        <w:rPr>
          <w:rFonts w:ascii="Arial" w:hAnsi="Arial" w:cs="Arial"/>
        </w:rPr>
        <w:t>máx</w:t>
      </w:r>
      <w:proofErr w:type="spellEnd"/>
      <w:r>
        <w:rPr>
          <w:rFonts w:ascii="Arial" w:hAnsi="Arial" w:cs="Arial"/>
        </w:rPr>
        <w:t>)96g/kg (9,6%, Matéria Mineral (</w:t>
      </w:r>
      <w:proofErr w:type="spellStart"/>
      <w:r>
        <w:rPr>
          <w:rFonts w:ascii="Arial" w:hAnsi="Arial" w:cs="Arial"/>
        </w:rPr>
        <w:t>máx</w:t>
      </w:r>
      <w:proofErr w:type="spellEnd"/>
      <w:r>
        <w:rPr>
          <w:rFonts w:ascii="Arial" w:hAnsi="Arial" w:cs="Arial"/>
        </w:rPr>
        <w:t>) 80g/kg (8%), Cálcio (</w:t>
      </w:r>
      <w:proofErr w:type="spellStart"/>
      <w:r>
        <w:rPr>
          <w:rFonts w:ascii="Arial" w:hAnsi="Arial" w:cs="Arial"/>
        </w:rPr>
        <w:t>mín</w:t>
      </w:r>
      <w:proofErr w:type="spellEnd"/>
      <w:r>
        <w:rPr>
          <w:rFonts w:ascii="Arial" w:hAnsi="Arial" w:cs="Arial"/>
        </w:rPr>
        <w:t>) 10g/kg (1%), Cálcio (</w:t>
      </w:r>
      <w:proofErr w:type="spellStart"/>
      <w:r>
        <w:rPr>
          <w:rFonts w:ascii="Arial" w:hAnsi="Arial" w:cs="Arial"/>
        </w:rPr>
        <w:t>máx</w:t>
      </w:r>
      <w:proofErr w:type="spellEnd"/>
      <w:r>
        <w:rPr>
          <w:rFonts w:ascii="Arial" w:hAnsi="Arial" w:cs="Arial"/>
        </w:rPr>
        <w:t>) 15g/kg (1,5%), Fósforo (</w:t>
      </w:r>
      <w:proofErr w:type="spellStart"/>
      <w:r>
        <w:rPr>
          <w:rFonts w:ascii="Arial" w:hAnsi="Arial" w:cs="Arial"/>
        </w:rPr>
        <w:t>mín</w:t>
      </w:r>
      <w:proofErr w:type="spellEnd"/>
      <w:r>
        <w:rPr>
          <w:rFonts w:ascii="Arial" w:hAnsi="Arial" w:cs="Arial"/>
        </w:rPr>
        <w:t>) 7000mg/kg (0,7%), Energia Digestível (</w:t>
      </w:r>
      <w:proofErr w:type="spellStart"/>
      <w:r>
        <w:rPr>
          <w:rFonts w:ascii="Arial" w:hAnsi="Arial" w:cs="Arial"/>
        </w:rPr>
        <w:t>mín</w:t>
      </w:r>
      <w:proofErr w:type="spellEnd"/>
      <w:r>
        <w:rPr>
          <w:rFonts w:ascii="Arial" w:hAnsi="Arial" w:cs="Arial"/>
        </w:rPr>
        <w:t>) 3000kcal/kg, Metionina(</w:t>
      </w:r>
      <w:proofErr w:type="spellStart"/>
      <w:r>
        <w:rPr>
          <w:rFonts w:ascii="Arial" w:hAnsi="Arial" w:cs="Arial"/>
        </w:rPr>
        <w:t>mín</w:t>
      </w:r>
      <w:proofErr w:type="spellEnd"/>
      <w:r>
        <w:rPr>
          <w:rFonts w:ascii="Arial" w:hAnsi="Arial" w:cs="Arial"/>
        </w:rPr>
        <w:t>) 1860mg/kg, Lisina (</w:t>
      </w:r>
      <w:proofErr w:type="spellStart"/>
      <w:r>
        <w:rPr>
          <w:rFonts w:ascii="Arial" w:hAnsi="Arial" w:cs="Arial"/>
        </w:rPr>
        <w:t>mín</w:t>
      </w:r>
      <w:proofErr w:type="spellEnd"/>
      <w:r>
        <w:rPr>
          <w:rFonts w:ascii="Arial" w:hAnsi="Arial" w:cs="Arial"/>
        </w:rPr>
        <w:t>) 8000mg/kg, Vitamina A (</w:t>
      </w:r>
      <w:proofErr w:type="spellStart"/>
      <w:r>
        <w:rPr>
          <w:rFonts w:ascii="Arial" w:hAnsi="Arial" w:cs="Arial"/>
        </w:rPr>
        <w:t>mín</w:t>
      </w:r>
      <w:proofErr w:type="spellEnd"/>
      <w:r>
        <w:rPr>
          <w:rFonts w:ascii="Arial" w:hAnsi="Arial" w:cs="Arial"/>
        </w:rPr>
        <w:t>)12000UI/kg, vitamina D3 (</w:t>
      </w:r>
      <w:proofErr w:type="spellStart"/>
      <w:r>
        <w:rPr>
          <w:rFonts w:ascii="Arial" w:hAnsi="Arial" w:cs="Arial"/>
        </w:rPr>
        <w:t>mín</w:t>
      </w:r>
      <w:proofErr w:type="spellEnd"/>
      <w:r>
        <w:rPr>
          <w:rFonts w:ascii="Arial" w:hAnsi="Arial" w:cs="Arial"/>
        </w:rPr>
        <w:t>) 2400UI/</w:t>
      </w:r>
      <w:proofErr w:type="spellStart"/>
      <w:r>
        <w:rPr>
          <w:rFonts w:ascii="Arial" w:hAnsi="Arial" w:cs="Arial"/>
        </w:rPr>
        <w:t>kgV</w:t>
      </w:r>
      <w:proofErr w:type="spellEnd"/>
      <w:r>
        <w:rPr>
          <w:rFonts w:ascii="Arial" w:hAnsi="Arial" w:cs="Arial"/>
        </w:rPr>
        <w:t>, Vitamina E (</w:t>
      </w:r>
      <w:proofErr w:type="spellStart"/>
      <w:r>
        <w:rPr>
          <w:rFonts w:ascii="Arial" w:hAnsi="Arial" w:cs="Arial"/>
        </w:rPr>
        <w:t>mín</w:t>
      </w:r>
      <w:proofErr w:type="spellEnd"/>
      <w:r>
        <w:rPr>
          <w:rFonts w:ascii="Arial" w:hAnsi="Arial" w:cs="Arial"/>
        </w:rPr>
        <w:t>) 2400UI/kg, Vitamina B1 (</w:t>
      </w:r>
      <w:proofErr w:type="spellStart"/>
      <w:r>
        <w:rPr>
          <w:rFonts w:ascii="Arial" w:hAnsi="Arial" w:cs="Arial"/>
        </w:rPr>
        <w:t>mín</w:t>
      </w:r>
      <w:proofErr w:type="spellEnd"/>
      <w:r>
        <w:rPr>
          <w:rFonts w:ascii="Arial" w:hAnsi="Arial" w:cs="Arial"/>
        </w:rPr>
        <w:t>) 12mg/kg, Vitamina B2 (</w:t>
      </w:r>
      <w:proofErr w:type="spellStart"/>
      <w:r>
        <w:rPr>
          <w:rFonts w:ascii="Arial" w:hAnsi="Arial" w:cs="Arial"/>
        </w:rPr>
        <w:t>mín</w:t>
      </w:r>
      <w:proofErr w:type="spellEnd"/>
      <w:r>
        <w:rPr>
          <w:rFonts w:ascii="Arial" w:hAnsi="Arial" w:cs="Arial"/>
        </w:rPr>
        <w:t>) 9,6mg/kg, Biotina (</w:t>
      </w:r>
      <w:proofErr w:type="spellStart"/>
      <w:r>
        <w:rPr>
          <w:rFonts w:ascii="Arial" w:hAnsi="Arial" w:cs="Arial"/>
        </w:rPr>
        <w:t>mín</w:t>
      </w:r>
      <w:proofErr w:type="spellEnd"/>
      <w:r>
        <w:rPr>
          <w:rFonts w:ascii="Arial" w:hAnsi="Arial" w:cs="Arial"/>
        </w:rPr>
        <w:t>) 3mg/kg, Cobre (complexo orgânico) (</w:t>
      </w:r>
      <w:proofErr w:type="spellStart"/>
      <w:r>
        <w:rPr>
          <w:rFonts w:ascii="Arial" w:hAnsi="Arial" w:cs="Arial"/>
        </w:rPr>
        <w:t>mín</w:t>
      </w:r>
      <w:proofErr w:type="spellEnd"/>
      <w:r>
        <w:rPr>
          <w:rFonts w:ascii="Arial" w:hAnsi="Arial" w:cs="Arial"/>
        </w:rPr>
        <w:t>) 1,6mg/kg, Cromo (complexo orgânico) (</w:t>
      </w:r>
      <w:proofErr w:type="spellStart"/>
      <w:r>
        <w:rPr>
          <w:rFonts w:ascii="Arial" w:hAnsi="Arial" w:cs="Arial"/>
        </w:rPr>
        <w:t>mín</w:t>
      </w:r>
      <w:proofErr w:type="spellEnd"/>
      <w:r>
        <w:rPr>
          <w:rFonts w:ascii="Arial" w:hAnsi="Arial" w:cs="Arial"/>
        </w:rPr>
        <w:t>) 0,1mg/kg, Ferro (complexo orgânico) (</w:t>
      </w:r>
      <w:proofErr w:type="spellStart"/>
      <w:r>
        <w:rPr>
          <w:rFonts w:ascii="Arial" w:hAnsi="Arial" w:cs="Arial"/>
        </w:rPr>
        <w:t>mín</w:t>
      </w:r>
      <w:proofErr w:type="spellEnd"/>
      <w:r>
        <w:rPr>
          <w:rFonts w:ascii="Arial" w:hAnsi="Arial" w:cs="Arial"/>
        </w:rPr>
        <w:t>) 18mg/kg, Selênio (complexo orgânico) (</w:t>
      </w:r>
      <w:proofErr w:type="spellStart"/>
      <w:r>
        <w:rPr>
          <w:rFonts w:ascii="Arial" w:hAnsi="Arial" w:cs="Arial"/>
        </w:rPr>
        <w:t>mín</w:t>
      </w:r>
      <w:proofErr w:type="spellEnd"/>
      <w:r>
        <w:rPr>
          <w:rFonts w:ascii="Arial" w:hAnsi="Arial" w:cs="Arial"/>
        </w:rPr>
        <w:t>) 0,06mg/kg, Zinco (complexo orgânico) (</w:t>
      </w:r>
      <w:proofErr w:type="spellStart"/>
      <w:r>
        <w:rPr>
          <w:rFonts w:ascii="Arial" w:hAnsi="Arial" w:cs="Arial"/>
        </w:rPr>
        <w:t>mín</w:t>
      </w:r>
      <w:proofErr w:type="spellEnd"/>
      <w:r>
        <w:rPr>
          <w:rFonts w:ascii="Arial" w:hAnsi="Arial" w:cs="Arial"/>
        </w:rPr>
        <w:t>) 19,5mg/kg, Cobre (min) 40mg/kg, Ferro 9min) 105mg/kg, Iodo (min) 1mg/kg, Manganês (min) 128mg/kg, Selênio (min) 0,4mg/kg, Cobalto (min ) 0,28mg/kg, Zinco (min) 160mg/kg, validade mínima de 06 (seis) meses. Saco com 25kg</w:t>
      </w:r>
    </w:p>
    <w:p w:rsidR="00D9567B" w:rsidRDefault="00D9567B">
      <w:pPr>
        <w:tabs>
          <w:tab w:val="left" w:pos="284"/>
        </w:tabs>
        <w:spacing w:line="276" w:lineRule="auto"/>
        <w:jc w:val="both"/>
        <w:rPr>
          <w:rFonts w:ascii="Arial" w:hAnsi="Arial" w:cs="Arial"/>
        </w:rPr>
      </w:pPr>
    </w:p>
    <w:p w:rsidR="00D9567B" w:rsidRDefault="00A66C4F">
      <w:pPr>
        <w:numPr>
          <w:ilvl w:val="0"/>
          <w:numId w:val="9"/>
        </w:numPr>
        <w:tabs>
          <w:tab w:val="left" w:pos="284"/>
        </w:tabs>
        <w:spacing w:line="276" w:lineRule="auto"/>
        <w:ind w:left="0" w:firstLine="0"/>
        <w:jc w:val="both"/>
        <w:rPr>
          <w:rFonts w:ascii="Arial" w:hAnsi="Arial" w:cs="Arial"/>
        </w:rPr>
      </w:pPr>
      <w:r>
        <w:rPr>
          <w:rFonts w:ascii="Arial" w:hAnsi="Arial" w:cs="Arial"/>
        </w:rPr>
        <w:t>Farelo de trigo para alimentação de equinos e bovinos;</w:t>
      </w:r>
    </w:p>
    <w:p w:rsidR="00D9567B" w:rsidRDefault="00D9567B">
      <w:pPr>
        <w:tabs>
          <w:tab w:val="left" w:pos="284"/>
        </w:tabs>
        <w:spacing w:line="276" w:lineRule="auto"/>
        <w:jc w:val="both"/>
        <w:rPr>
          <w:rFonts w:ascii="Arial" w:hAnsi="Arial" w:cs="Arial"/>
        </w:rPr>
      </w:pPr>
    </w:p>
    <w:p w:rsidR="00D9567B" w:rsidRDefault="00A66C4F">
      <w:pPr>
        <w:numPr>
          <w:ilvl w:val="0"/>
          <w:numId w:val="9"/>
        </w:numPr>
        <w:tabs>
          <w:tab w:val="left" w:pos="284"/>
        </w:tabs>
        <w:spacing w:line="276" w:lineRule="auto"/>
        <w:ind w:left="0" w:firstLine="0"/>
        <w:jc w:val="both"/>
        <w:rPr>
          <w:rFonts w:ascii="Arial" w:hAnsi="Arial" w:cs="Arial"/>
        </w:rPr>
      </w:pPr>
      <w:r>
        <w:rPr>
          <w:rFonts w:ascii="Arial" w:hAnsi="Arial" w:cs="Arial"/>
        </w:rPr>
        <w:t xml:space="preserve">Ração para cães do Disk animais e do Viveiro de Mudas. COMPOSIÇÃO BÁSICA DO PRODUTO: Milho integral moído, ovo em pó desidratado, quirera de arroz, farinha de vísceras de aves, farinha de proteína isolada de suíno, gordura de frango, gordura suína, polpa de beterraba, óleo vegetal, óleo de peixe refinado, </w:t>
      </w:r>
      <w:proofErr w:type="spellStart"/>
      <w:r>
        <w:rPr>
          <w:rFonts w:ascii="Arial" w:hAnsi="Arial" w:cs="Arial"/>
        </w:rPr>
        <w:t>zeolita</w:t>
      </w:r>
      <w:proofErr w:type="spellEnd"/>
      <w:r>
        <w:rPr>
          <w:rFonts w:ascii="Arial" w:hAnsi="Arial" w:cs="Arial"/>
        </w:rPr>
        <w:t xml:space="preserve">, sulfato de </w:t>
      </w:r>
      <w:proofErr w:type="spellStart"/>
      <w:r>
        <w:rPr>
          <w:rFonts w:ascii="Arial" w:hAnsi="Arial" w:cs="Arial"/>
        </w:rPr>
        <w:t>condroitina</w:t>
      </w:r>
      <w:proofErr w:type="spellEnd"/>
      <w:r>
        <w:rPr>
          <w:rFonts w:ascii="Arial" w:hAnsi="Arial" w:cs="Arial"/>
        </w:rPr>
        <w:t xml:space="preserve">, </w:t>
      </w:r>
      <w:proofErr w:type="spellStart"/>
      <w:r>
        <w:rPr>
          <w:rFonts w:ascii="Arial" w:hAnsi="Arial" w:cs="Arial"/>
        </w:rPr>
        <w:t>hidrocloreto</w:t>
      </w:r>
      <w:proofErr w:type="spellEnd"/>
      <w:r>
        <w:rPr>
          <w:rFonts w:ascii="Arial" w:hAnsi="Arial" w:cs="Arial"/>
        </w:rPr>
        <w:t xml:space="preserve"> de </w:t>
      </w:r>
      <w:proofErr w:type="spellStart"/>
      <w:r>
        <w:rPr>
          <w:rFonts w:ascii="Arial" w:hAnsi="Arial" w:cs="Arial"/>
        </w:rPr>
        <w:t>glicosamina</w:t>
      </w:r>
      <w:proofErr w:type="spellEnd"/>
      <w:r>
        <w:rPr>
          <w:rFonts w:ascii="Arial" w:hAnsi="Arial" w:cs="Arial"/>
        </w:rPr>
        <w:t xml:space="preserve">, cloreto de potássio (sal comum), carbonato de cálcio, vitaminas (A, C, E, D3, B1, B2, B6, B12, PP), ácido </w:t>
      </w:r>
      <w:proofErr w:type="spellStart"/>
      <w:r>
        <w:rPr>
          <w:rFonts w:ascii="Arial" w:hAnsi="Arial" w:cs="Arial"/>
        </w:rPr>
        <w:t>pantotênico</w:t>
      </w:r>
      <w:proofErr w:type="spellEnd"/>
      <w:r>
        <w:rPr>
          <w:rFonts w:ascii="Arial" w:hAnsi="Arial" w:cs="Arial"/>
        </w:rPr>
        <w:t xml:space="preserve">, biotina, ácido fólico, cloreto de colina, sulfato de ferro, sulfato de cobre, óxido de manganês, óxido de zinco, iodato de cálcio, levedura seca de cervejaria, levedura enriquecida com selênio, cobre aminoácido </w:t>
      </w:r>
      <w:proofErr w:type="spellStart"/>
      <w:r>
        <w:rPr>
          <w:rFonts w:ascii="Arial" w:hAnsi="Arial" w:cs="Arial"/>
        </w:rPr>
        <w:t>quelato</w:t>
      </w:r>
      <w:proofErr w:type="spellEnd"/>
      <w:r>
        <w:rPr>
          <w:rFonts w:ascii="Arial" w:hAnsi="Arial" w:cs="Arial"/>
        </w:rPr>
        <w:t xml:space="preserve">, manganês aminoácido </w:t>
      </w:r>
      <w:proofErr w:type="spellStart"/>
      <w:r>
        <w:rPr>
          <w:rFonts w:ascii="Arial" w:hAnsi="Arial" w:cs="Arial"/>
        </w:rPr>
        <w:t>quelato</w:t>
      </w:r>
      <w:proofErr w:type="spellEnd"/>
      <w:r>
        <w:rPr>
          <w:rFonts w:ascii="Arial" w:hAnsi="Arial" w:cs="Arial"/>
        </w:rPr>
        <w:t xml:space="preserve">, zinco aminoácido </w:t>
      </w:r>
      <w:proofErr w:type="spellStart"/>
      <w:r>
        <w:rPr>
          <w:rFonts w:ascii="Arial" w:hAnsi="Arial" w:cs="Arial"/>
        </w:rPr>
        <w:t>quelado</w:t>
      </w:r>
      <w:proofErr w:type="spellEnd"/>
      <w:r>
        <w:rPr>
          <w:rFonts w:ascii="Arial" w:hAnsi="Arial" w:cs="Arial"/>
        </w:rPr>
        <w:t xml:space="preserve">, taurina, </w:t>
      </w:r>
      <w:proofErr w:type="spellStart"/>
      <w:r>
        <w:rPr>
          <w:rFonts w:ascii="Arial" w:hAnsi="Arial" w:cs="Arial"/>
        </w:rPr>
        <w:t>palatabilizante</w:t>
      </w:r>
      <w:proofErr w:type="spellEnd"/>
      <w:r>
        <w:rPr>
          <w:rFonts w:ascii="Arial" w:hAnsi="Arial" w:cs="Arial"/>
        </w:rPr>
        <w:t xml:space="preserve"> à base de fígado de frango, antioxidante (BHA). Níveis de garantia por quilograma de produto: Umidade (</w:t>
      </w:r>
      <w:proofErr w:type="spellStart"/>
      <w:r>
        <w:rPr>
          <w:rFonts w:ascii="Arial" w:hAnsi="Arial" w:cs="Arial"/>
        </w:rPr>
        <w:t>máx</w:t>
      </w:r>
      <w:proofErr w:type="spellEnd"/>
      <w:r>
        <w:rPr>
          <w:rFonts w:ascii="Arial" w:hAnsi="Arial" w:cs="Arial"/>
        </w:rPr>
        <w:t xml:space="preserve">): 100g/kg (10%), </w:t>
      </w:r>
      <w:proofErr w:type="spellStart"/>
      <w:r>
        <w:rPr>
          <w:rFonts w:ascii="Arial" w:hAnsi="Arial" w:cs="Arial"/>
        </w:rPr>
        <w:t>Protéina</w:t>
      </w:r>
      <w:proofErr w:type="spellEnd"/>
      <w:r>
        <w:rPr>
          <w:rFonts w:ascii="Arial" w:hAnsi="Arial" w:cs="Arial"/>
        </w:rPr>
        <w:t xml:space="preserve"> Bruta (mín.): 260g/kg (26%), Extrato Etéreo (</w:t>
      </w:r>
      <w:proofErr w:type="spellStart"/>
      <w:r>
        <w:rPr>
          <w:rFonts w:ascii="Arial" w:hAnsi="Arial" w:cs="Arial"/>
        </w:rPr>
        <w:t>mín</w:t>
      </w:r>
      <w:proofErr w:type="spellEnd"/>
      <w:r>
        <w:rPr>
          <w:rFonts w:ascii="Arial" w:hAnsi="Arial" w:cs="Arial"/>
        </w:rPr>
        <w:t>): 160g/kg (16%), Matéria Fibrosa (</w:t>
      </w:r>
      <w:proofErr w:type="spellStart"/>
      <w:r>
        <w:rPr>
          <w:rFonts w:ascii="Arial" w:hAnsi="Arial" w:cs="Arial"/>
        </w:rPr>
        <w:t>máx</w:t>
      </w:r>
      <w:proofErr w:type="spellEnd"/>
      <w:r>
        <w:rPr>
          <w:rFonts w:ascii="Arial" w:hAnsi="Arial" w:cs="Arial"/>
        </w:rPr>
        <w:t>): 25g/kg (2,5%), Matéria Mineral (</w:t>
      </w:r>
      <w:proofErr w:type="spellStart"/>
      <w:r>
        <w:rPr>
          <w:rFonts w:ascii="Arial" w:hAnsi="Arial" w:cs="Arial"/>
        </w:rPr>
        <w:t>máx</w:t>
      </w:r>
      <w:proofErr w:type="spellEnd"/>
      <w:r>
        <w:rPr>
          <w:rFonts w:ascii="Arial" w:hAnsi="Arial" w:cs="Arial"/>
        </w:rPr>
        <w:t>): 58g/kg (5,8%), Cálcio (</w:t>
      </w:r>
      <w:proofErr w:type="spellStart"/>
      <w:r>
        <w:rPr>
          <w:rFonts w:ascii="Arial" w:hAnsi="Arial" w:cs="Arial"/>
        </w:rPr>
        <w:t>mín</w:t>
      </w:r>
      <w:proofErr w:type="spellEnd"/>
      <w:r>
        <w:rPr>
          <w:rFonts w:ascii="Arial" w:hAnsi="Arial" w:cs="Arial"/>
        </w:rPr>
        <w:t>): 7500mg/kg (0,75%), Cálcio (</w:t>
      </w:r>
      <w:proofErr w:type="spellStart"/>
      <w:r>
        <w:rPr>
          <w:rFonts w:ascii="Arial" w:hAnsi="Arial" w:cs="Arial"/>
        </w:rPr>
        <w:t>máx</w:t>
      </w:r>
      <w:proofErr w:type="spellEnd"/>
      <w:r>
        <w:rPr>
          <w:rFonts w:ascii="Arial" w:hAnsi="Arial" w:cs="Arial"/>
        </w:rPr>
        <w:t>): 10g/kg (1%), Fósforo (</w:t>
      </w:r>
      <w:proofErr w:type="spellStart"/>
      <w:r>
        <w:rPr>
          <w:rFonts w:ascii="Arial" w:hAnsi="Arial" w:cs="Arial"/>
        </w:rPr>
        <w:t>mín</w:t>
      </w:r>
      <w:proofErr w:type="spellEnd"/>
      <w:r>
        <w:rPr>
          <w:rFonts w:ascii="Arial" w:hAnsi="Arial" w:cs="Arial"/>
        </w:rPr>
        <w:t>): 7000mg/kg (0,70%), sódio (</w:t>
      </w:r>
      <w:proofErr w:type="spellStart"/>
      <w:r>
        <w:rPr>
          <w:rFonts w:ascii="Arial" w:hAnsi="Arial" w:cs="Arial"/>
        </w:rPr>
        <w:t>mín</w:t>
      </w:r>
      <w:proofErr w:type="spellEnd"/>
      <w:r>
        <w:rPr>
          <w:rFonts w:ascii="Arial" w:hAnsi="Arial" w:cs="Arial"/>
        </w:rPr>
        <w:t>): 3000mg/kg (0,3%), Cloro(</w:t>
      </w:r>
      <w:proofErr w:type="spellStart"/>
      <w:r>
        <w:rPr>
          <w:rFonts w:ascii="Arial" w:hAnsi="Arial" w:cs="Arial"/>
        </w:rPr>
        <w:t>mín</w:t>
      </w:r>
      <w:proofErr w:type="spellEnd"/>
      <w:r>
        <w:rPr>
          <w:rFonts w:ascii="Arial" w:hAnsi="Arial" w:cs="Arial"/>
        </w:rPr>
        <w:t>): 6200mg/kg (0,62%), Potássio (</w:t>
      </w:r>
      <w:proofErr w:type="spellStart"/>
      <w:r>
        <w:rPr>
          <w:rFonts w:ascii="Arial" w:hAnsi="Arial" w:cs="Arial"/>
        </w:rPr>
        <w:t>mín</w:t>
      </w:r>
      <w:proofErr w:type="spellEnd"/>
      <w:r>
        <w:rPr>
          <w:rFonts w:ascii="Arial" w:hAnsi="Arial" w:cs="Arial"/>
        </w:rPr>
        <w:t>): 4800mg/kg (0,48%), Magnésio (</w:t>
      </w:r>
      <w:proofErr w:type="spellStart"/>
      <w:r>
        <w:rPr>
          <w:rFonts w:ascii="Arial" w:hAnsi="Arial" w:cs="Arial"/>
        </w:rPr>
        <w:t>mín</w:t>
      </w:r>
      <w:proofErr w:type="spellEnd"/>
      <w:r>
        <w:rPr>
          <w:rFonts w:ascii="Arial" w:hAnsi="Arial" w:cs="Arial"/>
        </w:rPr>
        <w:t>): 1000mg/kg (0,1%), Taurina (</w:t>
      </w:r>
      <w:proofErr w:type="spellStart"/>
      <w:r>
        <w:rPr>
          <w:rFonts w:ascii="Arial" w:hAnsi="Arial" w:cs="Arial"/>
        </w:rPr>
        <w:t>mín</w:t>
      </w:r>
      <w:proofErr w:type="spellEnd"/>
      <w:r>
        <w:rPr>
          <w:rFonts w:ascii="Arial" w:hAnsi="Arial" w:cs="Arial"/>
        </w:rPr>
        <w:t xml:space="preserve">): 800mg/kg (0,08%), Sulfato de </w:t>
      </w:r>
      <w:proofErr w:type="spellStart"/>
      <w:r>
        <w:rPr>
          <w:rFonts w:ascii="Arial" w:hAnsi="Arial" w:cs="Arial"/>
        </w:rPr>
        <w:t>condroitina</w:t>
      </w:r>
      <w:proofErr w:type="spellEnd"/>
      <w:r>
        <w:rPr>
          <w:rFonts w:ascii="Arial" w:hAnsi="Arial" w:cs="Arial"/>
        </w:rPr>
        <w:t xml:space="preserve"> e </w:t>
      </w:r>
      <w:proofErr w:type="spellStart"/>
      <w:r>
        <w:rPr>
          <w:rFonts w:ascii="Arial" w:hAnsi="Arial" w:cs="Arial"/>
        </w:rPr>
        <w:t>glucosamina</w:t>
      </w:r>
      <w:proofErr w:type="spellEnd"/>
      <w:r>
        <w:rPr>
          <w:rFonts w:ascii="Arial" w:hAnsi="Arial" w:cs="Arial"/>
        </w:rPr>
        <w:t>: 230mg/kg (0,023%), Ferro (total): 200mg/kg (0,02%), Manganês (total): 70mg/kg (0,007%), Zinco (total): 226mg/kg (0,0226%). Energia metabolizável: 4.100kcal/kg. Enriquecimentos por quilograma do produto (</w:t>
      </w:r>
      <w:proofErr w:type="spellStart"/>
      <w:r>
        <w:rPr>
          <w:rFonts w:ascii="Arial" w:hAnsi="Arial" w:cs="Arial"/>
        </w:rPr>
        <w:t>mín</w:t>
      </w:r>
      <w:proofErr w:type="spellEnd"/>
      <w:r>
        <w:rPr>
          <w:rFonts w:ascii="Arial" w:hAnsi="Arial" w:cs="Arial"/>
        </w:rPr>
        <w:t xml:space="preserve">): Vitaminas A: 18000 UI, D3: 1200 UI, E: 500 UI, C: 200mg, B1: 4,9mg, B2: 4,5mg, Ácido </w:t>
      </w:r>
      <w:proofErr w:type="spellStart"/>
      <w:r>
        <w:rPr>
          <w:rFonts w:ascii="Arial" w:hAnsi="Arial" w:cs="Arial"/>
        </w:rPr>
        <w:t>pantotênico</w:t>
      </w:r>
      <w:proofErr w:type="spellEnd"/>
      <w:r>
        <w:rPr>
          <w:rFonts w:ascii="Arial" w:hAnsi="Arial" w:cs="Arial"/>
        </w:rPr>
        <w:t xml:space="preserve"> (B5): 29,7mg, B6: 9,6mg, Ácido fólico (B9): 1mg, B12: 80ug, Niacina (PP): 17,6mg, Biotina: 1,27mg, Colina: 719mg. Minerais: Cobre: 16mg, Ferro: 46mg, Manganês: 59mg, Iodo: 3,5mg, Zinco:197mg, Selênio: 0,43mg.  Saco com 20kg.</w:t>
      </w:r>
    </w:p>
    <w:p w:rsidR="00D9567B" w:rsidRDefault="00D9567B">
      <w:pPr>
        <w:tabs>
          <w:tab w:val="left" w:pos="284"/>
        </w:tabs>
        <w:spacing w:line="276" w:lineRule="auto"/>
        <w:jc w:val="both"/>
        <w:rPr>
          <w:rFonts w:ascii="Arial" w:hAnsi="Arial" w:cs="Arial"/>
        </w:rPr>
      </w:pPr>
    </w:p>
    <w:p w:rsidR="00D9567B" w:rsidRDefault="00A66C4F">
      <w:pPr>
        <w:numPr>
          <w:ilvl w:val="0"/>
          <w:numId w:val="9"/>
        </w:numPr>
        <w:tabs>
          <w:tab w:val="left" w:pos="284"/>
        </w:tabs>
        <w:spacing w:line="276" w:lineRule="auto"/>
        <w:ind w:left="0" w:firstLine="0"/>
        <w:jc w:val="both"/>
        <w:rPr>
          <w:rFonts w:ascii="Arial" w:hAnsi="Arial" w:cs="Arial"/>
        </w:rPr>
      </w:pPr>
      <w:r>
        <w:rPr>
          <w:rFonts w:ascii="Arial" w:hAnsi="Arial" w:cs="Arial"/>
        </w:rPr>
        <w:t xml:space="preserve">Suplemento vitamínico mineral aminoácido para alimentação animal. Composição: Ácido Aspártico (Mín.) 600,00 mg Ácido Fólico (Mín.) 181,18 mg Ácido Glutâmico (Mín.) 3.400,00 mg Ácido Nicotínico (Mín.) 600,00 mg Alanina (Mín.) 6.300,00 mg Arginina (Mín.) 3.400,00 mg Biotina (Mín.) 99,00 mg Cálcio (Mín.) 157,13 </w:t>
      </w:r>
      <w:r>
        <w:rPr>
          <w:rFonts w:ascii="Arial" w:hAnsi="Arial" w:cs="Arial"/>
        </w:rPr>
        <w:lastRenderedPageBreak/>
        <w:t xml:space="preserve">g(Máx.) 188,47 g </w:t>
      </w:r>
      <w:proofErr w:type="spellStart"/>
      <w:r>
        <w:rPr>
          <w:rFonts w:ascii="Arial" w:hAnsi="Arial" w:cs="Arial"/>
        </w:rPr>
        <w:t>Cisteína</w:t>
      </w:r>
      <w:proofErr w:type="spellEnd"/>
      <w:r>
        <w:rPr>
          <w:rFonts w:ascii="Arial" w:hAnsi="Arial" w:cs="Arial"/>
        </w:rPr>
        <w:t xml:space="preserve"> (Mín.) 242,84 mg Cobalto (Mín.) 200,00 mg Cobre (Mín.) 736,00 mg Colina (Mín.)3.715,90 mg Cromo (Mín.) 80,00 mg Enxofre (Mín.)13,71 g Fenilalanina (Mín.) 2.000,00 mg Ferro (Mín.) 2.352,00 mg Fósforo (Mín.) 106,30 g Glicina (Mín.)11,10 g Histidina (Mín.) 600,00 mg Iodo (Mín.)124,50 mg </w:t>
      </w:r>
      <w:proofErr w:type="spellStart"/>
      <w:r>
        <w:rPr>
          <w:rFonts w:ascii="Arial" w:hAnsi="Arial" w:cs="Arial"/>
        </w:rPr>
        <w:t>Isoleucina</w:t>
      </w:r>
      <w:proofErr w:type="spellEnd"/>
      <w:r>
        <w:rPr>
          <w:rFonts w:ascii="Arial" w:hAnsi="Arial" w:cs="Arial"/>
        </w:rPr>
        <w:t xml:space="preserve"> (Mín.) 1.600,00 mg </w:t>
      </w:r>
      <w:proofErr w:type="spellStart"/>
      <w:r>
        <w:rPr>
          <w:rFonts w:ascii="Arial" w:hAnsi="Arial" w:cs="Arial"/>
        </w:rPr>
        <w:t>Carnitina</w:t>
      </w:r>
      <w:proofErr w:type="spellEnd"/>
      <w:r>
        <w:rPr>
          <w:rFonts w:ascii="Arial" w:hAnsi="Arial" w:cs="Arial"/>
        </w:rPr>
        <w:t xml:space="preserve"> (Mín.)96,00 mg Leucina (Mín.) 3.000,00 mg Lisina (Mín.)23,00 g Magnésio (Mín.) 32,20 g Manganês (Mín.)558,00 mg Metionina (Mín.) 12,30 g </w:t>
      </w:r>
      <w:proofErr w:type="spellStart"/>
      <w:r>
        <w:rPr>
          <w:rFonts w:ascii="Arial" w:hAnsi="Arial" w:cs="Arial"/>
        </w:rPr>
        <w:t>Pantotenato</w:t>
      </w:r>
      <w:proofErr w:type="spellEnd"/>
      <w:r>
        <w:rPr>
          <w:rFonts w:ascii="Arial" w:hAnsi="Arial" w:cs="Arial"/>
        </w:rPr>
        <w:t xml:space="preserve"> de cálcio (Mín.) 475,00 mg </w:t>
      </w:r>
      <w:proofErr w:type="spellStart"/>
      <w:r>
        <w:rPr>
          <w:rFonts w:ascii="Arial" w:hAnsi="Arial" w:cs="Arial"/>
        </w:rPr>
        <w:t>Prolina</w:t>
      </w:r>
      <w:proofErr w:type="spellEnd"/>
      <w:r>
        <w:rPr>
          <w:rFonts w:ascii="Arial" w:hAnsi="Arial" w:cs="Arial"/>
        </w:rPr>
        <w:t xml:space="preserve"> (Mín.) 8.600,00 mg </w:t>
      </w:r>
      <w:proofErr w:type="spellStart"/>
      <w:r>
        <w:rPr>
          <w:rFonts w:ascii="Arial" w:hAnsi="Arial" w:cs="Arial"/>
          <w:i/>
        </w:rPr>
        <w:t>Saccharomyces</w:t>
      </w:r>
      <w:proofErr w:type="spellEnd"/>
      <w:r>
        <w:rPr>
          <w:rFonts w:ascii="Arial" w:hAnsi="Arial" w:cs="Arial"/>
          <w:i/>
        </w:rPr>
        <w:t xml:space="preserve"> </w:t>
      </w:r>
      <w:proofErr w:type="spellStart"/>
      <w:r>
        <w:rPr>
          <w:rFonts w:ascii="Arial" w:hAnsi="Arial" w:cs="Arial"/>
          <w:i/>
        </w:rPr>
        <w:t>cerevisiae</w:t>
      </w:r>
      <w:proofErr w:type="spellEnd"/>
      <w:r>
        <w:rPr>
          <w:rFonts w:ascii="Arial" w:hAnsi="Arial" w:cs="Arial"/>
        </w:rPr>
        <w:t> (Mín.) 1x10</w:t>
      </w:r>
      <w:r>
        <w:rPr>
          <w:rFonts w:ascii="Arial" w:hAnsi="Arial" w:cs="Arial"/>
          <w:vertAlign w:val="superscript"/>
        </w:rPr>
        <w:t>10</w:t>
      </w:r>
      <w:r>
        <w:rPr>
          <w:rFonts w:ascii="Arial" w:hAnsi="Arial" w:cs="Arial"/>
        </w:rPr>
        <w:t xml:space="preserve"> UFC Selênio (Mín.) 44,97 mg </w:t>
      </w:r>
      <w:proofErr w:type="spellStart"/>
      <w:r>
        <w:rPr>
          <w:rFonts w:ascii="Arial" w:hAnsi="Arial" w:cs="Arial"/>
        </w:rPr>
        <w:t>Serina</w:t>
      </w:r>
      <w:proofErr w:type="spellEnd"/>
      <w:r>
        <w:rPr>
          <w:rFonts w:ascii="Arial" w:hAnsi="Arial" w:cs="Arial"/>
        </w:rPr>
        <w:t xml:space="preserve"> (Mín.) 700,00 mg Sódio (Mín.) 3.700,00 mg Tirosina (Mín.) 1.000,00 mg Treonina (Mín.) 500,00 mg </w:t>
      </w:r>
      <w:proofErr w:type="spellStart"/>
      <w:r>
        <w:rPr>
          <w:rFonts w:ascii="Arial" w:hAnsi="Arial" w:cs="Arial"/>
        </w:rPr>
        <w:t>Triptofano</w:t>
      </w:r>
      <w:proofErr w:type="spellEnd"/>
      <w:r>
        <w:rPr>
          <w:rFonts w:ascii="Arial" w:hAnsi="Arial" w:cs="Arial"/>
        </w:rPr>
        <w:t xml:space="preserve"> (Mín.) 300,00 mg Valina (Mín.) 2.300,00 mg Vitamina A (Mín.) 532.000,00 UI Vitamina B1 (Mín.) 239,55 mg Vitamina B12 (Mín.) 1.100,00 </w:t>
      </w:r>
      <w:proofErr w:type="spellStart"/>
      <w:r>
        <w:rPr>
          <w:rFonts w:ascii="Arial" w:hAnsi="Arial" w:cs="Arial"/>
        </w:rPr>
        <w:t>mcg</w:t>
      </w:r>
      <w:proofErr w:type="spellEnd"/>
      <w:r>
        <w:rPr>
          <w:rFonts w:ascii="Arial" w:hAnsi="Arial" w:cs="Arial"/>
        </w:rPr>
        <w:t xml:space="preserve"> Vitamina B2 (Mín.) 240,00 mg Vitamina B6 (Mín.) 199,00 mg Vitamina C (Mín.) 4.947,00 mg Vitamina D3 (Mín.) 150.000,00 UI Vitamina E (Mín.) 1.000,00 UI Zinco (Mín.) 4.043,40 mg. Saco com 25 kg.</w:t>
      </w:r>
    </w:p>
    <w:p w:rsidR="00D9567B" w:rsidRDefault="00D9567B">
      <w:pPr>
        <w:tabs>
          <w:tab w:val="left" w:pos="284"/>
        </w:tabs>
        <w:spacing w:line="276" w:lineRule="auto"/>
        <w:jc w:val="both"/>
        <w:rPr>
          <w:rFonts w:ascii="Arial" w:hAnsi="Arial" w:cs="Arial"/>
        </w:rPr>
      </w:pPr>
    </w:p>
    <w:p w:rsidR="00D9567B" w:rsidRDefault="00A66C4F">
      <w:pPr>
        <w:numPr>
          <w:ilvl w:val="0"/>
          <w:numId w:val="9"/>
        </w:numPr>
        <w:tabs>
          <w:tab w:val="left" w:pos="284"/>
        </w:tabs>
        <w:spacing w:line="276" w:lineRule="auto"/>
        <w:ind w:left="0" w:firstLine="0"/>
        <w:jc w:val="both"/>
        <w:rPr>
          <w:rFonts w:ascii="Arial" w:hAnsi="Arial" w:cs="Arial"/>
        </w:rPr>
      </w:pPr>
      <w:r>
        <w:rPr>
          <w:rFonts w:ascii="Arial" w:hAnsi="Arial" w:cs="Arial"/>
        </w:rPr>
        <w:t>Sal mineral para suplementação de bovinos. Saco com 30 kg.</w:t>
      </w:r>
    </w:p>
    <w:p w:rsidR="00D9567B" w:rsidRDefault="00D9567B">
      <w:pPr>
        <w:tabs>
          <w:tab w:val="left" w:pos="284"/>
        </w:tabs>
        <w:spacing w:line="276" w:lineRule="auto"/>
        <w:jc w:val="both"/>
        <w:rPr>
          <w:rFonts w:ascii="Arial" w:hAnsi="Arial" w:cs="Arial"/>
        </w:rPr>
      </w:pPr>
    </w:p>
    <w:p w:rsidR="00D9567B" w:rsidRDefault="00A66C4F">
      <w:pPr>
        <w:numPr>
          <w:ilvl w:val="0"/>
          <w:numId w:val="9"/>
        </w:numPr>
        <w:tabs>
          <w:tab w:val="left" w:pos="284"/>
        </w:tabs>
        <w:spacing w:line="276" w:lineRule="auto"/>
        <w:ind w:left="0" w:firstLine="0"/>
        <w:jc w:val="both"/>
        <w:rPr>
          <w:rFonts w:ascii="Arial" w:hAnsi="Arial" w:cs="Arial"/>
        </w:rPr>
      </w:pPr>
      <w:r>
        <w:rPr>
          <w:rFonts w:ascii="Arial" w:hAnsi="Arial" w:cs="Arial"/>
        </w:rPr>
        <w:t xml:space="preserve">Ração para equinos </w:t>
      </w:r>
      <w:proofErr w:type="spellStart"/>
      <w:r>
        <w:rPr>
          <w:rFonts w:ascii="Arial" w:hAnsi="Arial" w:cs="Arial"/>
        </w:rPr>
        <w:t>extrusada</w:t>
      </w:r>
      <w:proofErr w:type="spellEnd"/>
      <w:r>
        <w:rPr>
          <w:rFonts w:ascii="Arial" w:hAnsi="Arial" w:cs="Arial"/>
        </w:rPr>
        <w:t xml:space="preserve"> - Umidade (</w:t>
      </w:r>
      <w:proofErr w:type="spellStart"/>
      <w:r>
        <w:rPr>
          <w:rFonts w:ascii="Arial" w:hAnsi="Arial" w:cs="Arial"/>
        </w:rPr>
        <w:t>máx</w:t>
      </w:r>
      <w:proofErr w:type="spellEnd"/>
      <w:r>
        <w:rPr>
          <w:rFonts w:ascii="Arial" w:hAnsi="Arial" w:cs="Arial"/>
        </w:rPr>
        <w:t>) 120g/kg 12%), Proteína Bruta (</w:t>
      </w:r>
      <w:proofErr w:type="spellStart"/>
      <w:r>
        <w:rPr>
          <w:rFonts w:ascii="Arial" w:hAnsi="Arial" w:cs="Arial"/>
        </w:rPr>
        <w:t>mín</w:t>
      </w:r>
      <w:proofErr w:type="spellEnd"/>
      <w:r>
        <w:rPr>
          <w:rFonts w:ascii="Arial" w:hAnsi="Arial" w:cs="Arial"/>
        </w:rPr>
        <w:t>) 140g/kg (14%), Extrato Etéreo (</w:t>
      </w:r>
      <w:proofErr w:type="spellStart"/>
      <w:r>
        <w:rPr>
          <w:rFonts w:ascii="Arial" w:hAnsi="Arial" w:cs="Arial"/>
        </w:rPr>
        <w:t>mín</w:t>
      </w:r>
      <w:proofErr w:type="spellEnd"/>
      <w:r>
        <w:rPr>
          <w:rFonts w:ascii="Arial" w:hAnsi="Arial" w:cs="Arial"/>
        </w:rPr>
        <w:t xml:space="preserve">) 60g/kg (6%), </w:t>
      </w:r>
      <w:proofErr w:type="spellStart"/>
      <w:r>
        <w:rPr>
          <w:rFonts w:ascii="Arial" w:hAnsi="Arial" w:cs="Arial"/>
        </w:rPr>
        <w:t>Máteria</w:t>
      </w:r>
      <w:proofErr w:type="spellEnd"/>
      <w:r>
        <w:rPr>
          <w:rFonts w:ascii="Arial" w:hAnsi="Arial" w:cs="Arial"/>
        </w:rPr>
        <w:t xml:space="preserve"> Fibrosa (</w:t>
      </w:r>
      <w:proofErr w:type="spellStart"/>
      <w:r>
        <w:rPr>
          <w:rFonts w:ascii="Arial" w:hAnsi="Arial" w:cs="Arial"/>
        </w:rPr>
        <w:t>máx</w:t>
      </w:r>
      <w:proofErr w:type="spellEnd"/>
      <w:r>
        <w:rPr>
          <w:rFonts w:ascii="Arial" w:hAnsi="Arial" w:cs="Arial"/>
        </w:rPr>
        <w:t>) 80g/kg (8%), Fibra detergente Ácido – FDA(</w:t>
      </w:r>
      <w:proofErr w:type="spellStart"/>
      <w:r>
        <w:rPr>
          <w:rFonts w:ascii="Arial" w:hAnsi="Arial" w:cs="Arial"/>
        </w:rPr>
        <w:t>máx</w:t>
      </w:r>
      <w:proofErr w:type="spellEnd"/>
      <w:r>
        <w:rPr>
          <w:rFonts w:ascii="Arial" w:hAnsi="Arial" w:cs="Arial"/>
        </w:rPr>
        <w:t>)96g/kg (9,6%, Matéria Mineral (</w:t>
      </w:r>
      <w:proofErr w:type="spellStart"/>
      <w:r>
        <w:rPr>
          <w:rFonts w:ascii="Arial" w:hAnsi="Arial" w:cs="Arial"/>
        </w:rPr>
        <w:t>máx</w:t>
      </w:r>
      <w:proofErr w:type="spellEnd"/>
      <w:r>
        <w:rPr>
          <w:rFonts w:ascii="Arial" w:hAnsi="Arial" w:cs="Arial"/>
        </w:rPr>
        <w:t>) 80g/kg (8%), Cálcio (</w:t>
      </w:r>
      <w:proofErr w:type="spellStart"/>
      <w:r>
        <w:rPr>
          <w:rFonts w:ascii="Arial" w:hAnsi="Arial" w:cs="Arial"/>
        </w:rPr>
        <w:t>mín</w:t>
      </w:r>
      <w:proofErr w:type="spellEnd"/>
      <w:r>
        <w:rPr>
          <w:rFonts w:ascii="Arial" w:hAnsi="Arial" w:cs="Arial"/>
        </w:rPr>
        <w:t>) 10g/kg (1%), Cálcio (</w:t>
      </w:r>
      <w:proofErr w:type="spellStart"/>
      <w:r>
        <w:rPr>
          <w:rFonts w:ascii="Arial" w:hAnsi="Arial" w:cs="Arial"/>
        </w:rPr>
        <w:t>máx</w:t>
      </w:r>
      <w:proofErr w:type="spellEnd"/>
      <w:r>
        <w:rPr>
          <w:rFonts w:ascii="Arial" w:hAnsi="Arial" w:cs="Arial"/>
        </w:rPr>
        <w:t>) 15g/kg (1,5%), Fósforo (</w:t>
      </w:r>
      <w:proofErr w:type="spellStart"/>
      <w:r>
        <w:rPr>
          <w:rFonts w:ascii="Arial" w:hAnsi="Arial" w:cs="Arial"/>
        </w:rPr>
        <w:t>mín</w:t>
      </w:r>
      <w:proofErr w:type="spellEnd"/>
      <w:r>
        <w:rPr>
          <w:rFonts w:ascii="Arial" w:hAnsi="Arial" w:cs="Arial"/>
        </w:rPr>
        <w:t>) 7000mg/kg (0,7%), Energia Digestível (</w:t>
      </w:r>
      <w:proofErr w:type="spellStart"/>
      <w:r>
        <w:rPr>
          <w:rFonts w:ascii="Arial" w:hAnsi="Arial" w:cs="Arial"/>
        </w:rPr>
        <w:t>mín</w:t>
      </w:r>
      <w:proofErr w:type="spellEnd"/>
      <w:r>
        <w:rPr>
          <w:rFonts w:ascii="Arial" w:hAnsi="Arial" w:cs="Arial"/>
        </w:rPr>
        <w:t>) 3000kcal/kg, Metionina(</w:t>
      </w:r>
      <w:proofErr w:type="spellStart"/>
      <w:r>
        <w:rPr>
          <w:rFonts w:ascii="Arial" w:hAnsi="Arial" w:cs="Arial"/>
        </w:rPr>
        <w:t>mín</w:t>
      </w:r>
      <w:proofErr w:type="spellEnd"/>
      <w:r>
        <w:rPr>
          <w:rFonts w:ascii="Arial" w:hAnsi="Arial" w:cs="Arial"/>
        </w:rPr>
        <w:t>) 1860mg/kg, Lisina (</w:t>
      </w:r>
      <w:proofErr w:type="spellStart"/>
      <w:r>
        <w:rPr>
          <w:rFonts w:ascii="Arial" w:hAnsi="Arial" w:cs="Arial"/>
        </w:rPr>
        <w:t>mín</w:t>
      </w:r>
      <w:proofErr w:type="spellEnd"/>
      <w:r>
        <w:rPr>
          <w:rFonts w:ascii="Arial" w:hAnsi="Arial" w:cs="Arial"/>
        </w:rPr>
        <w:t>) 8000mg/kg, Vitamina A (</w:t>
      </w:r>
      <w:proofErr w:type="spellStart"/>
      <w:r>
        <w:rPr>
          <w:rFonts w:ascii="Arial" w:hAnsi="Arial" w:cs="Arial"/>
        </w:rPr>
        <w:t>mín</w:t>
      </w:r>
      <w:proofErr w:type="spellEnd"/>
      <w:r>
        <w:rPr>
          <w:rFonts w:ascii="Arial" w:hAnsi="Arial" w:cs="Arial"/>
        </w:rPr>
        <w:t>)12000UI/kg, vitamina D3 (</w:t>
      </w:r>
      <w:proofErr w:type="spellStart"/>
      <w:r>
        <w:rPr>
          <w:rFonts w:ascii="Arial" w:hAnsi="Arial" w:cs="Arial"/>
        </w:rPr>
        <w:t>mín</w:t>
      </w:r>
      <w:proofErr w:type="spellEnd"/>
      <w:r>
        <w:rPr>
          <w:rFonts w:ascii="Arial" w:hAnsi="Arial" w:cs="Arial"/>
        </w:rPr>
        <w:t>) 2400UI/</w:t>
      </w:r>
      <w:proofErr w:type="spellStart"/>
      <w:r>
        <w:rPr>
          <w:rFonts w:ascii="Arial" w:hAnsi="Arial" w:cs="Arial"/>
        </w:rPr>
        <w:t>kgV</w:t>
      </w:r>
      <w:proofErr w:type="spellEnd"/>
      <w:r>
        <w:rPr>
          <w:rFonts w:ascii="Arial" w:hAnsi="Arial" w:cs="Arial"/>
        </w:rPr>
        <w:t>, Vitamina E (</w:t>
      </w:r>
      <w:proofErr w:type="spellStart"/>
      <w:r>
        <w:rPr>
          <w:rFonts w:ascii="Arial" w:hAnsi="Arial" w:cs="Arial"/>
        </w:rPr>
        <w:t>mín</w:t>
      </w:r>
      <w:proofErr w:type="spellEnd"/>
      <w:r>
        <w:rPr>
          <w:rFonts w:ascii="Arial" w:hAnsi="Arial" w:cs="Arial"/>
        </w:rPr>
        <w:t>) 2400UI/kg, Vitamina B1 (</w:t>
      </w:r>
      <w:proofErr w:type="spellStart"/>
      <w:r>
        <w:rPr>
          <w:rFonts w:ascii="Arial" w:hAnsi="Arial" w:cs="Arial"/>
        </w:rPr>
        <w:t>mín</w:t>
      </w:r>
      <w:proofErr w:type="spellEnd"/>
      <w:r>
        <w:rPr>
          <w:rFonts w:ascii="Arial" w:hAnsi="Arial" w:cs="Arial"/>
        </w:rPr>
        <w:t>) 12mg/kg, Vitamina B2 (</w:t>
      </w:r>
      <w:proofErr w:type="spellStart"/>
      <w:r>
        <w:rPr>
          <w:rFonts w:ascii="Arial" w:hAnsi="Arial" w:cs="Arial"/>
        </w:rPr>
        <w:t>mín</w:t>
      </w:r>
      <w:proofErr w:type="spellEnd"/>
      <w:r>
        <w:rPr>
          <w:rFonts w:ascii="Arial" w:hAnsi="Arial" w:cs="Arial"/>
        </w:rPr>
        <w:t>) 9,6mg/kg, Biotina (</w:t>
      </w:r>
      <w:proofErr w:type="spellStart"/>
      <w:r>
        <w:rPr>
          <w:rFonts w:ascii="Arial" w:hAnsi="Arial" w:cs="Arial"/>
        </w:rPr>
        <w:t>mín</w:t>
      </w:r>
      <w:proofErr w:type="spellEnd"/>
      <w:r>
        <w:rPr>
          <w:rFonts w:ascii="Arial" w:hAnsi="Arial" w:cs="Arial"/>
        </w:rPr>
        <w:t>) 3mg/kg, Cobre (complexo orgânico) (</w:t>
      </w:r>
      <w:proofErr w:type="spellStart"/>
      <w:r>
        <w:rPr>
          <w:rFonts w:ascii="Arial" w:hAnsi="Arial" w:cs="Arial"/>
        </w:rPr>
        <w:t>mín</w:t>
      </w:r>
      <w:proofErr w:type="spellEnd"/>
      <w:r>
        <w:rPr>
          <w:rFonts w:ascii="Arial" w:hAnsi="Arial" w:cs="Arial"/>
        </w:rPr>
        <w:t>) 1,6mg/kg, Cromo (complexo orgânico) (</w:t>
      </w:r>
      <w:proofErr w:type="spellStart"/>
      <w:r>
        <w:rPr>
          <w:rFonts w:ascii="Arial" w:hAnsi="Arial" w:cs="Arial"/>
        </w:rPr>
        <w:t>mín</w:t>
      </w:r>
      <w:proofErr w:type="spellEnd"/>
      <w:r>
        <w:rPr>
          <w:rFonts w:ascii="Arial" w:hAnsi="Arial" w:cs="Arial"/>
        </w:rPr>
        <w:t>) 0,1mg/kg, Ferro (complexo orgânico) (</w:t>
      </w:r>
      <w:proofErr w:type="spellStart"/>
      <w:r>
        <w:rPr>
          <w:rFonts w:ascii="Arial" w:hAnsi="Arial" w:cs="Arial"/>
        </w:rPr>
        <w:t>mín</w:t>
      </w:r>
      <w:proofErr w:type="spellEnd"/>
      <w:r>
        <w:rPr>
          <w:rFonts w:ascii="Arial" w:hAnsi="Arial" w:cs="Arial"/>
        </w:rPr>
        <w:t>) 18mg/kg, Selênio (complexo orgânico) (</w:t>
      </w:r>
      <w:proofErr w:type="spellStart"/>
      <w:r>
        <w:rPr>
          <w:rFonts w:ascii="Arial" w:hAnsi="Arial" w:cs="Arial"/>
        </w:rPr>
        <w:t>mín</w:t>
      </w:r>
      <w:proofErr w:type="spellEnd"/>
      <w:r>
        <w:rPr>
          <w:rFonts w:ascii="Arial" w:hAnsi="Arial" w:cs="Arial"/>
        </w:rPr>
        <w:t>) 0,06mg/kg, Zinco (complexo orgânico) (</w:t>
      </w:r>
      <w:proofErr w:type="spellStart"/>
      <w:r>
        <w:rPr>
          <w:rFonts w:ascii="Arial" w:hAnsi="Arial" w:cs="Arial"/>
        </w:rPr>
        <w:t>mín</w:t>
      </w:r>
      <w:proofErr w:type="spellEnd"/>
      <w:r>
        <w:rPr>
          <w:rFonts w:ascii="Arial" w:hAnsi="Arial" w:cs="Arial"/>
        </w:rPr>
        <w:t>) 19,5mg/kg, Cobre (min) 40mg/kg, Ferro 9min) 105mg/kg, Iodo (min) 1mg/kg, Manganês (min) 128mg/kg, Selênio (min) 0,4mg/kg, Cobalto (min ) 0,28mg/kg, Zinco (min) 160mg/kg, validade mínima de 06 (seis) meses. Saco com 25kg</w:t>
      </w:r>
    </w:p>
    <w:p w:rsidR="00D9567B" w:rsidRDefault="00D9567B">
      <w:pPr>
        <w:tabs>
          <w:tab w:val="left" w:pos="284"/>
        </w:tabs>
        <w:spacing w:line="276" w:lineRule="auto"/>
        <w:jc w:val="both"/>
        <w:rPr>
          <w:rFonts w:ascii="Arial" w:hAnsi="Arial" w:cs="Arial"/>
        </w:rPr>
      </w:pPr>
    </w:p>
    <w:p w:rsidR="00D9567B" w:rsidRDefault="00A66C4F">
      <w:pPr>
        <w:numPr>
          <w:ilvl w:val="0"/>
          <w:numId w:val="9"/>
        </w:numPr>
        <w:tabs>
          <w:tab w:val="left" w:pos="284"/>
        </w:tabs>
        <w:spacing w:line="276" w:lineRule="auto"/>
        <w:ind w:left="0" w:firstLine="0"/>
        <w:jc w:val="both"/>
        <w:rPr>
          <w:rFonts w:ascii="Arial" w:hAnsi="Arial" w:cs="Arial"/>
        </w:rPr>
      </w:pPr>
      <w:r>
        <w:rPr>
          <w:rFonts w:ascii="Arial" w:hAnsi="Arial" w:cs="Arial"/>
        </w:rPr>
        <w:t>Milho em grão para alimentação animal. Saco com 40 kg.</w:t>
      </w:r>
    </w:p>
    <w:p w:rsidR="00D9567B" w:rsidRDefault="00D9567B">
      <w:pPr>
        <w:tabs>
          <w:tab w:val="left" w:pos="284"/>
        </w:tabs>
        <w:spacing w:line="276" w:lineRule="auto"/>
        <w:jc w:val="both"/>
        <w:rPr>
          <w:rFonts w:ascii="Arial" w:hAnsi="Arial" w:cs="Arial"/>
        </w:rPr>
      </w:pPr>
    </w:p>
    <w:p w:rsidR="00D9567B" w:rsidRDefault="00A66C4F">
      <w:pPr>
        <w:numPr>
          <w:ilvl w:val="0"/>
          <w:numId w:val="9"/>
        </w:numPr>
        <w:tabs>
          <w:tab w:val="left" w:pos="284"/>
        </w:tabs>
        <w:spacing w:line="276" w:lineRule="auto"/>
        <w:ind w:left="0" w:firstLine="0"/>
        <w:jc w:val="both"/>
        <w:rPr>
          <w:rFonts w:ascii="Arial" w:hAnsi="Arial" w:cs="Arial"/>
        </w:rPr>
      </w:pPr>
      <w:r>
        <w:rPr>
          <w:rFonts w:ascii="Arial" w:hAnsi="Arial" w:cs="Arial"/>
        </w:rPr>
        <w:t>Colostro bovino em pó 100% natural, indicado para auxiliar na transferência de imunidade passiva em bezerros de leite e de corte, utilizado como enriquecimento do colostro fresco e/ou descongelado, suplementação ou substituição do colostro fresco e/ou descongelado, ou simulação do leite de transição.</w:t>
      </w:r>
      <w:r>
        <w:rPr>
          <w:rFonts w:ascii="Arial" w:hAnsi="Arial" w:cs="Arial"/>
          <w:b/>
          <w:bCs/>
        </w:rPr>
        <w:t xml:space="preserve"> Composição / garantia:</w:t>
      </w:r>
    </w:p>
    <w:p w:rsidR="00D9567B" w:rsidRDefault="00A66C4F">
      <w:pPr>
        <w:numPr>
          <w:ilvl w:val="0"/>
          <w:numId w:val="10"/>
        </w:numPr>
        <w:tabs>
          <w:tab w:val="clear" w:pos="1429"/>
          <w:tab w:val="left" w:pos="1276"/>
        </w:tabs>
        <w:spacing w:line="276" w:lineRule="auto"/>
        <w:jc w:val="both"/>
        <w:rPr>
          <w:rFonts w:ascii="Arial" w:hAnsi="Arial" w:cs="Arial"/>
        </w:rPr>
      </w:pPr>
      <w:r>
        <w:rPr>
          <w:rFonts w:ascii="Arial" w:hAnsi="Arial" w:cs="Arial"/>
        </w:rPr>
        <w:t>Proteína bruta (Mín.) 500 g/kg</w:t>
      </w:r>
    </w:p>
    <w:p w:rsidR="00D9567B" w:rsidRDefault="00A66C4F">
      <w:pPr>
        <w:numPr>
          <w:ilvl w:val="0"/>
          <w:numId w:val="10"/>
        </w:numPr>
        <w:tabs>
          <w:tab w:val="clear" w:pos="1429"/>
          <w:tab w:val="left" w:pos="1276"/>
        </w:tabs>
        <w:spacing w:line="276" w:lineRule="auto"/>
        <w:jc w:val="both"/>
        <w:rPr>
          <w:rFonts w:ascii="Arial" w:hAnsi="Arial" w:cs="Arial"/>
        </w:rPr>
      </w:pPr>
      <w:r>
        <w:rPr>
          <w:rFonts w:ascii="Arial" w:hAnsi="Arial" w:cs="Arial"/>
        </w:rPr>
        <w:t>Extrato etéreo (Mín.) 150 g/kg</w:t>
      </w:r>
    </w:p>
    <w:p w:rsidR="00D9567B" w:rsidRDefault="00A66C4F">
      <w:pPr>
        <w:numPr>
          <w:ilvl w:val="0"/>
          <w:numId w:val="10"/>
        </w:numPr>
        <w:tabs>
          <w:tab w:val="clear" w:pos="1429"/>
          <w:tab w:val="left" w:pos="1276"/>
        </w:tabs>
        <w:spacing w:line="276" w:lineRule="auto"/>
        <w:jc w:val="both"/>
        <w:rPr>
          <w:rFonts w:ascii="Arial" w:hAnsi="Arial" w:cs="Arial"/>
        </w:rPr>
      </w:pPr>
      <w:r>
        <w:rPr>
          <w:rFonts w:ascii="Arial" w:hAnsi="Arial" w:cs="Arial"/>
        </w:rPr>
        <w:t>Cálcio (Mín./Máx.) 8-11 g/kg</w:t>
      </w:r>
    </w:p>
    <w:p w:rsidR="00D9567B" w:rsidRDefault="00A66C4F">
      <w:pPr>
        <w:numPr>
          <w:ilvl w:val="0"/>
          <w:numId w:val="10"/>
        </w:numPr>
        <w:tabs>
          <w:tab w:val="clear" w:pos="1429"/>
          <w:tab w:val="left" w:pos="1276"/>
        </w:tabs>
        <w:spacing w:line="276" w:lineRule="auto"/>
        <w:jc w:val="both"/>
        <w:rPr>
          <w:rFonts w:ascii="Arial" w:hAnsi="Arial" w:cs="Arial"/>
        </w:rPr>
      </w:pPr>
      <w:r>
        <w:rPr>
          <w:rFonts w:ascii="Arial" w:hAnsi="Arial" w:cs="Arial"/>
        </w:rPr>
        <w:t>Fósforo (Mín.) 6 g/kg</w:t>
      </w:r>
    </w:p>
    <w:p w:rsidR="00D9567B" w:rsidRDefault="00A66C4F">
      <w:pPr>
        <w:numPr>
          <w:ilvl w:val="0"/>
          <w:numId w:val="10"/>
        </w:numPr>
        <w:tabs>
          <w:tab w:val="clear" w:pos="1429"/>
          <w:tab w:val="left" w:pos="1276"/>
        </w:tabs>
        <w:spacing w:line="276" w:lineRule="auto"/>
        <w:jc w:val="both"/>
        <w:rPr>
          <w:rFonts w:ascii="Arial" w:hAnsi="Arial" w:cs="Arial"/>
        </w:rPr>
      </w:pPr>
      <w:r>
        <w:rPr>
          <w:rFonts w:ascii="Arial" w:hAnsi="Arial" w:cs="Arial"/>
        </w:rPr>
        <w:t>Lactose (Mín.) 50 g/kg</w:t>
      </w:r>
    </w:p>
    <w:p w:rsidR="00D9567B" w:rsidRDefault="00A66C4F">
      <w:pPr>
        <w:numPr>
          <w:ilvl w:val="0"/>
          <w:numId w:val="10"/>
        </w:numPr>
        <w:tabs>
          <w:tab w:val="clear" w:pos="1429"/>
          <w:tab w:val="left" w:pos="1276"/>
        </w:tabs>
        <w:spacing w:line="276" w:lineRule="auto"/>
        <w:jc w:val="both"/>
        <w:rPr>
          <w:rFonts w:ascii="Arial" w:hAnsi="Arial" w:cs="Arial"/>
        </w:rPr>
      </w:pPr>
      <w:r>
        <w:rPr>
          <w:rFonts w:ascii="Arial" w:hAnsi="Arial" w:cs="Arial"/>
        </w:rPr>
        <w:t>Matéria mineral (Máx.) 80 g/kg</w:t>
      </w:r>
    </w:p>
    <w:p w:rsidR="00D9567B" w:rsidRDefault="00A66C4F">
      <w:pPr>
        <w:numPr>
          <w:ilvl w:val="0"/>
          <w:numId w:val="10"/>
        </w:numPr>
        <w:tabs>
          <w:tab w:val="clear" w:pos="1429"/>
          <w:tab w:val="left" w:pos="1276"/>
        </w:tabs>
        <w:spacing w:line="276" w:lineRule="auto"/>
        <w:jc w:val="both"/>
        <w:rPr>
          <w:rFonts w:ascii="Arial" w:hAnsi="Arial" w:cs="Arial"/>
        </w:rPr>
      </w:pPr>
      <w:r>
        <w:rPr>
          <w:rFonts w:ascii="Arial" w:hAnsi="Arial" w:cs="Arial"/>
        </w:rPr>
        <w:t>Umidade (Máx.) 70 g/kg</w:t>
      </w:r>
    </w:p>
    <w:p w:rsidR="00D9567B" w:rsidRDefault="00A66C4F">
      <w:pPr>
        <w:numPr>
          <w:ilvl w:val="0"/>
          <w:numId w:val="10"/>
        </w:numPr>
        <w:tabs>
          <w:tab w:val="clear" w:pos="1429"/>
          <w:tab w:val="left" w:pos="1276"/>
        </w:tabs>
        <w:spacing w:line="276" w:lineRule="auto"/>
        <w:jc w:val="both"/>
        <w:rPr>
          <w:rFonts w:ascii="Arial" w:hAnsi="Arial" w:cs="Arial"/>
        </w:rPr>
      </w:pPr>
      <w:r>
        <w:rPr>
          <w:rFonts w:ascii="Arial" w:hAnsi="Arial" w:cs="Arial"/>
        </w:rPr>
        <w:t>Embalagem com 470gr.</w:t>
      </w:r>
    </w:p>
    <w:p w:rsidR="00D9567B" w:rsidRDefault="00D9567B">
      <w:pPr>
        <w:spacing w:line="276" w:lineRule="auto"/>
        <w:jc w:val="both"/>
        <w:rPr>
          <w:rFonts w:ascii="Arial" w:hAnsi="Arial" w:cs="Arial"/>
        </w:rPr>
      </w:pPr>
    </w:p>
    <w:p w:rsidR="00D9567B" w:rsidRDefault="00A66C4F">
      <w:pPr>
        <w:numPr>
          <w:ilvl w:val="0"/>
          <w:numId w:val="9"/>
        </w:numPr>
        <w:tabs>
          <w:tab w:val="left" w:pos="284"/>
        </w:tabs>
        <w:spacing w:line="276" w:lineRule="auto"/>
        <w:ind w:left="0" w:firstLine="0"/>
        <w:jc w:val="both"/>
        <w:rPr>
          <w:rFonts w:ascii="Arial" w:hAnsi="Arial" w:cs="Arial"/>
        </w:rPr>
      </w:pPr>
      <w:r>
        <w:rPr>
          <w:rFonts w:ascii="Arial" w:hAnsi="Arial" w:cs="Arial"/>
        </w:rPr>
        <w:t xml:space="preserve">Sucedâneo lácteo altamente digestível, com partículas de gordura </w:t>
      </w:r>
      <w:proofErr w:type="spellStart"/>
      <w:r>
        <w:rPr>
          <w:rFonts w:ascii="Arial" w:hAnsi="Arial" w:cs="Arial"/>
        </w:rPr>
        <w:t>micronizada</w:t>
      </w:r>
      <w:proofErr w:type="spellEnd"/>
      <w:r>
        <w:rPr>
          <w:rFonts w:ascii="Arial" w:hAnsi="Arial" w:cs="Arial"/>
        </w:rPr>
        <w:t xml:space="preserve"> e </w:t>
      </w:r>
      <w:proofErr w:type="spellStart"/>
      <w:r>
        <w:rPr>
          <w:rFonts w:ascii="Arial" w:hAnsi="Arial" w:cs="Arial"/>
        </w:rPr>
        <w:t>microencapsulada</w:t>
      </w:r>
      <w:proofErr w:type="spellEnd"/>
      <w:r>
        <w:rPr>
          <w:rFonts w:ascii="Arial" w:hAnsi="Arial" w:cs="Arial"/>
        </w:rPr>
        <w:t xml:space="preserve"> em proteína. Contém proteínas lácteas de alto valor biológico, além de vitaminas, minerais e </w:t>
      </w:r>
      <w:proofErr w:type="spellStart"/>
      <w:r>
        <w:rPr>
          <w:rFonts w:ascii="Arial" w:hAnsi="Arial" w:cs="Arial"/>
        </w:rPr>
        <w:t>probióticos</w:t>
      </w:r>
      <w:proofErr w:type="spellEnd"/>
      <w:r>
        <w:rPr>
          <w:rFonts w:ascii="Arial" w:hAnsi="Arial" w:cs="Arial"/>
        </w:rPr>
        <w:t xml:space="preserve">. Seu uso estimula o consumo precoce de concentrado, acelerando o desenvolvimento </w:t>
      </w:r>
      <w:proofErr w:type="spellStart"/>
      <w:r>
        <w:rPr>
          <w:rFonts w:ascii="Arial" w:hAnsi="Arial" w:cs="Arial"/>
        </w:rPr>
        <w:t>ruminal</w:t>
      </w:r>
      <w:proofErr w:type="spellEnd"/>
      <w:r>
        <w:rPr>
          <w:rFonts w:ascii="Arial" w:hAnsi="Arial" w:cs="Arial"/>
        </w:rPr>
        <w:t xml:space="preserve">. sacos com 40 </w:t>
      </w:r>
      <w:proofErr w:type="spellStart"/>
      <w:r>
        <w:rPr>
          <w:rFonts w:ascii="Arial" w:hAnsi="Arial" w:cs="Arial"/>
        </w:rPr>
        <w:t>kilos</w:t>
      </w:r>
      <w:proofErr w:type="spellEnd"/>
      <w:r>
        <w:rPr>
          <w:rFonts w:ascii="Arial" w:hAnsi="Arial" w:cs="Arial"/>
        </w:rPr>
        <w:t>. Composição: </w:t>
      </w:r>
    </w:p>
    <w:p w:rsidR="00D9567B" w:rsidRDefault="00D9567B">
      <w:pPr>
        <w:spacing w:line="276" w:lineRule="auto"/>
        <w:ind w:left="600"/>
        <w:jc w:val="both"/>
        <w:rPr>
          <w:rFonts w:ascii="Arial" w:hAnsi="Arial" w:cs="Arial"/>
        </w:rPr>
      </w:pPr>
    </w:p>
    <w:tbl>
      <w:tblPr>
        <w:tblW w:w="0" w:type="auto"/>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9"/>
        <w:gridCol w:w="1417"/>
      </w:tblGrid>
      <w:tr w:rsidR="00D9567B">
        <w:tc>
          <w:tcPr>
            <w:tcW w:w="3119"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Proteína bruta</w:t>
            </w:r>
          </w:p>
        </w:tc>
        <w:tc>
          <w:tcPr>
            <w:tcW w:w="1417"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22,00%</w:t>
            </w:r>
          </w:p>
        </w:tc>
      </w:tr>
      <w:tr w:rsidR="00D9567B">
        <w:tc>
          <w:tcPr>
            <w:tcW w:w="3119"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Gordura bruta</w:t>
            </w:r>
          </w:p>
        </w:tc>
        <w:tc>
          <w:tcPr>
            <w:tcW w:w="1417"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19,00%</w:t>
            </w:r>
          </w:p>
        </w:tc>
      </w:tr>
      <w:tr w:rsidR="00D9567B">
        <w:tc>
          <w:tcPr>
            <w:tcW w:w="3119"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Vitamina A</w:t>
            </w:r>
          </w:p>
        </w:tc>
        <w:tc>
          <w:tcPr>
            <w:tcW w:w="1417"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40.000 UI</w:t>
            </w:r>
          </w:p>
        </w:tc>
      </w:tr>
      <w:tr w:rsidR="00D9567B">
        <w:tc>
          <w:tcPr>
            <w:tcW w:w="3119"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Vitamina D3</w:t>
            </w:r>
          </w:p>
        </w:tc>
        <w:tc>
          <w:tcPr>
            <w:tcW w:w="1417"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5.000 UI</w:t>
            </w:r>
          </w:p>
        </w:tc>
      </w:tr>
      <w:tr w:rsidR="00D9567B">
        <w:tc>
          <w:tcPr>
            <w:tcW w:w="3119"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lastRenderedPageBreak/>
              <w:t>Vitamina E</w:t>
            </w:r>
          </w:p>
        </w:tc>
        <w:tc>
          <w:tcPr>
            <w:tcW w:w="1417"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300 g / kg</w:t>
            </w:r>
          </w:p>
        </w:tc>
      </w:tr>
      <w:tr w:rsidR="00D9567B">
        <w:tc>
          <w:tcPr>
            <w:tcW w:w="3119"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Selênio</w:t>
            </w:r>
          </w:p>
        </w:tc>
        <w:tc>
          <w:tcPr>
            <w:tcW w:w="1417"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300 </w:t>
            </w:r>
            <w:proofErr w:type="spellStart"/>
            <w:r>
              <w:rPr>
                <w:rFonts w:ascii="Arial" w:hAnsi="Arial" w:cs="Arial"/>
              </w:rPr>
              <w:t>mcg</w:t>
            </w:r>
            <w:proofErr w:type="spellEnd"/>
            <w:r>
              <w:rPr>
                <w:rFonts w:ascii="Arial" w:hAnsi="Arial" w:cs="Arial"/>
              </w:rPr>
              <w:t xml:space="preserve"> / kg</w:t>
            </w:r>
          </w:p>
        </w:tc>
      </w:tr>
      <w:tr w:rsidR="00D9567B">
        <w:tc>
          <w:tcPr>
            <w:tcW w:w="3119"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Cobre</w:t>
            </w:r>
          </w:p>
        </w:tc>
        <w:tc>
          <w:tcPr>
            <w:tcW w:w="1417"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10 mg / kg</w:t>
            </w:r>
          </w:p>
        </w:tc>
      </w:tr>
      <w:tr w:rsidR="00D9567B">
        <w:tc>
          <w:tcPr>
            <w:tcW w:w="3119"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Ferro</w:t>
            </w:r>
          </w:p>
        </w:tc>
        <w:tc>
          <w:tcPr>
            <w:tcW w:w="1417" w:type="dxa"/>
            <w:shd w:val="clear" w:color="auto" w:fill="auto"/>
            <w:tcMar>
              <w:top w:w="75" w:type="dxa"/>
              <w:left w:w="75" w:type="dxa"/>
              <w:bottom w:w="75" w:type="dxa"/>
              <w:right w:w="75" w:type="dxa"/>
            </w:tcMar>
            <w:vAlign w:val="center"/>
          </w:tcPr>
          <w:p w:rsidR="00D9567B" w:rsidRDefault="00A66C4F">
            <w:pPr>
              <w:spacing w:line="276" w:lineRule="auto"/>
              <w:jc w:val="both"/>
              <w:rPr>
                <w:rFonts w:ascii="Arial" w:hAnsi="Arial" w:cs="Arial"/>
              </w:rPr>
            </w:pPr>
            <w:r>
              <w:rPr>
                <w:rFonts w:ascii="Arial" w:hAnsi="Arial" w:cs="Arial"/>
              </w:rPr>
              <w:t>100 mg / kg</w:t>
            </w:r>
          </w:p>
        </w:tc>
      </w:tr>
    </w:tbl>
    <w:p w:rsidR="00D9567B" w:rsidRDefault="00D9567B">
      <w:pPr>
        <w:tabs>
          <w:tab w:val="left" w:pos="284"/>
        </w:tabs>
        <w:spacing w:line="276" w:lineRule="auto"/>
        <w:jc w:val="both"/>
        <w:rPr>
          <w:rFonts w:ascii="Arial" w:hAnsi="Arial" w:cs="Arial"/>
        </w:rPr>
      </w:pPr>
    </w:p>
    <w:p w:rsidR="00D9567B" w:rsidRDefault="00A66C4F">
      <w:pPr>
        <w:numPr>
          <w:ilvl w:val="0"/>
          <w:numId w:val="9"/>
        </w:numPr>
        <w:tabs>
          <w:tab w:val="left" w:pos="284"/>
        </w:tabs>
        <w:spacing w:line="276" w:lineRule="auto"/>
        <w:ind w:left="0" w:firstLine="0"/>
        <w:jc w:val="both"/>
        <w:rPr>
          <w:rFonts w:ascii="Arial" w:hAnsi="Arial" w:cs="Arial"/>
        </w:rPr>
      </w:pPr>
      <w:r>
        <w:rPr>
          <w:rFonts w:ascii="Arial" w:hAnsi="Arial" w:cs="Arial"/>
        </w:rPr>
        <w:t xml:space="preserve">Ração para alimentação de bezerros com 10 á 180 dias de vida. </w:t>
      </w:r>
      <w:r>
        <w:rPr>
          <w:rFonts w:ascii="Arial" w:hAnsi="Arial" w:cs="Arial"/>
          <w:b/>
          <w:bCs/>
        </w:rPr>
        <w:t xml:space="preserve">Composição: </w:t>
      </w:r>
      <w:r>
        <w:rPr>
          <w:rFonts w:ascii="Arial" w:hAnsi="Arial" w:cs="Arial"/>
        </w:rPr>
        <w:t xml:space="preserve">Milho integral moído, farelo de soja, farelo de trigo, carbonato de cálcio, cloreto de sódio (sal comum), fosfato </w:t>
      </w:r>
      <w:proofErr w:type="spellStart"/>
      <w:r>
        <w:rPr>
          <w:rFonts w:ascii="Arial" w:hAnsi="Arial" w:cs="Arial"/>
        </w:rPr>
        <w:t>bicálcico</w:t>
      </w:r>
      <w:proofErr w:type="spellEnd"/>
      <w:r>
        <w:rPr>
          <w:rFonts w:ascii="Arial" w:hAnsi="Arial" w:cs="Arial"/>
        </w:rPr>
        <w:t xml:space="preserve">, sulfato de cobalto, sulfato de cobre, sulfato de ferro, iodato de cálcio, óxido de manganês, </w:t>
      </w:r>
      <w:proofErr w:type="spellStart"/>
      <w:r>
        <w:rPr>
          <w:rFonts w:ascii="Arial" w:hAnsi="Arial" w:cs="Arial"/>
        </w:rPr>
        <w:t>selenito</w:t>
      </w:r>
      <w:proofErr w:type="spellEnd"/>
      <w:r>
        <w:rPr>
          <w:rFonts w:ascii="Arial" w:hAnsi="Arial" w:cs="Arial"/>
        </w:rPr>
        <w:t xml:space="preserve"> de sódio, óxido de zinco, vitamina A, vitamina D3, vitamina E, vitamina B2, vitamina B12, niacina, </w:t>
      </w:r>
      <w:proofErr w:type="spellStart"/>
      <w:r>
        <w:rPr>
          <w:rFonts w:ascii="Arial" w:hAnsi="Arial" w:cs="Arial"/>
        </w:rPr>
        <w:t>pantotenato</w:t>
      </w:r>
      <w:proofErr w:type="spellEnd"/>
      <w:r>
        <w:rPr>
          <w:rFonts w:ascii="Arial" w:hAnsi="Arial" w:cs="Arial"/>
        </w:rPr>
        <w:t xml:space="preserve"> de cálcio, aromatizante e antifúngico. Sacos com 40kg e 20% de PB.</w:t>
      </w:r>
    </w:p>
    <w:p w:rsidR="00D9567B" w:rsidRDefault="00D9567B">
      <w:pPr>
        <w:tabs>
          <w:tab w:val="left" w:pos="284"/>
        </w:tabs>
        <w:spacing w:line="276" w:lineRule="auto"/>
        <w:jc w:val="both"/>
        <w:rPr>
          <w:rFonts w:ascii="Arial" w:hAnsi="Arial" w:cs="Arial"/>
          <w:sz w:val="18"/>
        </w:rPr>
      </w:pPr>
    </w:p>
    <w:p w:rsidR="00D9567B" w:rsidRDefault="00A66C4F">
      <w:pPr>
        <w:pStyle w:val="PargrafodaLista"/>
        <w:numPr>
          <w:ilvl w:val="0"/>
          <w:numId w:val="9"/>
        </w:numPr>
        <w:tabs>
          <w:tab w:val="left" w:pos="426"/>
        </w:tabs>
        <w:spacing w:after="0"/>
        <w:ind w:left="0" w:firstLine="0"/>
        <w:jc w:val="both"/>
        <w:rPr>
          <w:rFonts w:ascii="Arial" w:hAnsi="Arial" w:cs="Arial"/>
          <w:sz w:val="20"/>
        </w:rPr>
      </w:pPr>
      <w:r>
        <w:rPr>
          <w:rFonts w:ascii="Arial" w:hAnsi="Arial" w:cs="Arial"/>
          <w:sz w:val="20"/>
        </w:rPr>
        <w:t>Fardos retangulares com aproximadamente 20kg de feno de alfafa.  Composição nutricional do feno de alfafa é de 87,72% de matéria seca, 19,10% de proteína bruta, 68,85% de fibras totais.</w:t>
      </w:r>
    </w:p>
    <w:p w:rsidR="00D9567B" w:rsidRDefault="00D9567B">
      <w:pPr>
        <w:pStyle w:val="PargrafodaLista"/>
        <w:tabs>
          <w:tab w:val="left" w:pos="426"/>
        </w:tabs>
        <w:spacing w:after="0"/>
        <w:ind w:left="0"/>
        <w:jc w:val="both"/>
        <w:rPr>
          <w:rFonts w:ascii="Arial" w:hAnsi="Arial" w:cs="Arial"/>
          <w:sz w:val="20"/>
        </w:rPr>
      </w:pPr>
    </w:p>
    <w:p w:rsidR="00D9567B" w:rsidRDefault="00A66C4F">
      <w:pPr>
        <w:numPr>
          <w:ilvl w:val="0"/>
          <w:numId w:val="11"/>
        </w:numPr>
        <w:spacing w:line="276" w:lineRule="auto"/>
        <w:jc w:val="both"/>
        <w:rPr>
          <w:rFonts w:ascii="Arial" w:hAnsi="Arial" w:cs="Arial"/>
        </w:rPr>
      </w:pPr>
      <w:r>
        <w:rPr>
          <w:rFonts w:ascii="Arial" w:hAnsi="Arial" w:cs="Arial"/>
          <w:b/>
          <w:bCs/>
        </w:rPr>
        <w:t>Prazo de fabricação:</w:t>
      </w:r>
      <w:r>
        <w:rPr>
          <w:rFonts w:ascii="Arial" w:hAnsi="Arial" w:cs="Arial"/>
        </w:rPr>
        <w:t xml:space="preserve"> máximo de 40 dias no momento da entrega, especificado na embalagem.</w:t>
      </w:r>
    </w:p>
    <w:p w:rsidR="00D9567B" w:rsidRDefault="00A66C4F">
      <w:pPr>
        <w:numPr>
          <w:ilvl w:val="0"/>
          <w:numId w:val="11"/>
        </w:numPr>
        <w:spacing w:line="276" w:lineRule="auto"/>
        <w:jc w:val="both"/>
        <w:rPr>
          <w:rFonts w:ascii="Arial" w:hAnsi="Arial" w:cs="Arial"/>
        </w:rPr>
      </w:pPr>
      <w:r>
        <w:rPr>
          <w:rFonts w:ascii="Arial" w:hAnsi="Arial" w:cs="Arial"/>
          <w:b/>
          <w:bCs/>
        </w:rPr>
        <w:t>Prazo de validade:</w:t>
      </w:r>
      <w:r>
        <w:rPr>
          <w:rFonts w:ascii="Arial" w:hAnsi="Arial" w:cs="Arial"/>
        </w:rPr>
        <w:t xml:space="preserve"> mínimo de 10 meses, especificado na embalagem.</w:t>
      </w:r>
    </w:p>
    <w:p w:rsidR="00D9567B" w:rsidRDefault="00D9567B">
      <w:pPr>
        <w:spacing w:line="276" w:lineRule="auto"/>
        <w:jc w:val="both"/>
        <w:rPr>
          <w:rFonts w:ascii="Arial" w:hAnsi="Arial" w:cs="Arial"/>
        </w:rPr>
      </w:pPr>
    </w:p>
    <w:p w:rsidR="00D9567B" w:rsidRDefault="00A66C4F">
      <w:pPr>
        <w:spacing w:line="276" w:lineRule="auto"/>
        <w:jc w:val="both"/>
        <w:rPr>
          <w:rFonts w:ascii="Arial" w:hAnsi="Arial" w:cs="Arial"/>
          <w:b/>
          <w:bCs/>
          <w:kern w:val="2"/>
          <w:u w:val="single"/>
        </w:rPr>
      </w:pPr>
      <w:r>
        <w:rPr>
          <w:rFonts w:ascii="Arial" w:hAnsi="Arial" w:cs="Arial"/>
          <w:b/>
          <w:bCs/>
          <w:kern w:val="2"/>
          <w:u w:val="single"/>
        </w:rPr>
        <w:t xml:space="preserve">Detalhamento técnico: </w:t>
      </w:r>
    </w:p>
    <w:p w:rsidR="00D9567B" w:rsidRDefault="00D9567B">
      <w:pPr>
        <w:spacing w:line="276" w:lineRule="auto"/>
        <w:jc w:val="both"/>
        <w:rPr>
          <w:rFonts w:ascii="Arial" w:hAnsi="Arial" w:cs="Arial"/>
          <w:b/>
          <w:bCs/>
          <w:kern w:val="2"/>
        </w:rPr>
      </w:pPr>
    </w:p>
    <w:p w:rsidR="00D9567B" w:rsidRDefault="00A66C4F">
      <w:pPr>
        <w:numPr>
          <w:ilvl w:val="0"/>
          <w:numId w:val="12"/>
        </w:numPr>
        <w:spacing w:line="276" w:lineRule="auto"/>
        <w:jc w:val="both"/>
        <w:rPr>
          <w:rFonts w:ascii="Arial" w:hAnsi="Arial" w:cs="Arial"/>
          <w:kern w:val="2"/>
        </w:rPr>
      </w:pPr>
      <w:r>
        <w:rPr>
          <w:rFonts w:ascii="Arial" w:hAnsi="Arial" w:cs="Arial"/>
          <w:b/>
          <w:kern w:val="2"/>
        </w:rPr>
        <w:t>PROPRIEDADES ORGANOLÉPTICAS:</w:t>
      </w:r>
    </w:p>
    <w:p w:rsidR="00D9567B" w:rsidRDefault="00A66C4F">
      <w:pPr>
        <w:spacing w:line="276" w:lineRule="auto"/>
        <w:jc w:val="both"/>
        <w:rPr>
          <w:rFonts w:ascii="Arial" w:hAnsi="Arial" w:cs="Arial"/>
          <w:kern w:val="2"/>
        </w:rPr>
      </w:pPr>
      <w:r>
        <w:rPr>
          <w:rFonts w:ascii="Arial" w:hAnsi="Arial" w:cs="Arial"/>
          <w:kern w:val="2"/>
        </w:rPr>
        <w:t>TEXTURA: própria de item, não amolecida, não pegajosa, não úmida.</w:t>
      </w:r>
    </w:p>
    <w:p w:rsidR="00D9567B" w:rsidRDefault="00A66C4F">
      <w:pPr>
        <w:spacing w:line="276" w:lineRule="auto"/>
        <w:jc w:val="both"/>
        <w:rPr>
          <w:rFonts w:ascii="Arial" w:hAnsi="Arial" w:cs="Arial"/>
          <w:kern w:val="2"/>
        </w:rPr>
      </w:pPr>
      <w:r>
        <w:rPr>
          <w:rFonts w:ascii="Arial" w:hAnsi="Arial" w:cs="Arial"/>
          <w:kern w:val="2"/>
        </w:rPr>
        <w:t xml:space="preserve">COR: viva, própria de cada produto, sem sinais de </w:t>
      </w:r>
      <w:proofErr w:type="spellStart"/>
      <w:r>
        <w:rPr>
          <w:rFonts w:ascii="Arial" w:hAnsi="Arial" w:cs="Arial"/>
          <w:kern w:val="2"/>
        </w:rPr>
        <w:t>esverdeamento</w:t>
      </w:r>
      <w:proofErr w:type="spellEnd"/>
      <w:r>
        <w:rPr>
          <w:rFonts w:ascii="Arial" w:hAnsi="Arial" w:cs="Arial"/>
          <w:kern w:val="2"/>
        </w:rPr>
        <w:t>.</w:t>
      </w:r>
    </w:p>
    <w:p w:rsidR="00D9567B" w:rsidRDefault="00A66C4F">
      <w:pPr>
        <w:spacing w:line="276" w:lineRule="auto"/>
        <w:jc w:val="both"/>
        <w:rPr>
          <w:rFonts w:ascii="Arial" w:hAnsi="Arial" w:cs="Arial"/>
          <w:kern w:val="2"/>
        </w:rPr>
      </w:pPr>
      <w:r>
        <w:rPr>
          <w:rFonts w:ascii="Arial" w:hAnsi="Arial" w:cs="Arial"/>
          <w:kern w:val="2"/>
        </w:rPr>
        <w:t>ODOR: suave, próprio de cada produto.</w:t>
      </w:r>
    </w:p>
    <w:p w:rsidR="00D9567B" w:rsidRDefault="00A66C4F">
      <w:pPr>
        <w:spacing w:line="276" w:lineRule="auto"/>
        <w:jc w:val="both"/>
        <w:rPr>
          <w:rFonts w:ascii="Arial" w:hAnsi="Arial" w:cs="Arial"/>
          <w:kern w:val="2"/>
        </w:rPr>
      </w:pPr>
      <w:r>
        <w:rPr>
          <w:rFonts w:ascii="Arial" w:hAnsi="Arial" w:cs="Arial"/>
          <w:kern w:val="2"/>
        </w:rPr>
        <w:t>SABOR: suave, próprio de cada produto.</w:t>
      </w:r>
    </w:p>
    <w:p w:rsidR="00D9567B" w:rsidRDefault="00D9567B">
      <w:pPr>
        <w:spacing w:line="276" w:lineRule="auto"/>
        <w:jc w:val="both"/>
        <w:rPr>
          <w:rFonts w:ascii="Arial" w:hAnsi="Arial" w:cs="Arial"/>
          <w:kern w:val="2"/>
        </w:rPr>
      </w:pPr>
    </w:p>
    <w:p w:rsidR="00D9567B" w:rsidRDefault="00A66C4F">
      <w:pPr>
        <w:numPr>
          <w:ilvl w:val="0"/>
          <w:numId w:val="12"/>
        </w:numPr>
        <w:spacing w:line="276" w:lineRule="auto"/>
        <w:jc w:val="both"/>
        <w:rPr>
          <w:rFonts w:ascii="Arial" w:hAnsi="Arial" w:cs="Arial"/>
          <w:kern w:val="2"/>
        </w:rPr>
      </w:pPr>
      <w:r>
        <w:rPr>
          <w:rFonts w:ascii="Arial" w:hAnsi="Arial" w:cs="Arial"/>
          <w:b/>
          <w:kern w:val="2"/>
        </w:rPr>
        <w:t>ASPECTOS MACROSCÓPICOS:</w:t>
      </w:r>
    </w:p>
    <w:p w:rsidR="00D9567B" w:rsidRDefault="00A66C4F">
      <w:pPr>
        <w:spacing w:line="276" w:lineRule="auto"/>
        <w:jc w:val="both"/>
        <w:rPr>
          <w:rFonts w:ascii="Arial" w:hAnsi="Arial" w:cs="Arial"/>
          <w:kern w:val="2"/>
        </w:rPr>
      </w:pPr>
      <w:r>
        <w:rPr>
          <w:rFonts w:ascii="Arial" w:hAnsi="Arial" w:cs="Arial"/>
          <w:kern w:val="2"/>
        </w:rPr>
        <w:t xml:space="preserve">Ausência de parasitos, sujidades e larvas. </w:t>
      </w:r>
    </w:p>
    <w:p w:rsidR="00D9567B" w:rsidRDefault="00D9567B">
      <w:pPr>
        <w:spacing w:line="276" w:lineRule="auto"/>
        <w:jc w:val="both"/>
        <w:rPr>
          <w:rFonts w:ascii="Arial" w:hAnsi="Arial" w:cs="Arial"/>
          <w:kern w:val="2"/>
        </w:rPr>
      </w:pPr>
    </w:p>
    <w:p w:rsidR="00D9567B" w:rsidRDefault="00A66C4F">
      <w:pPr>
        <w:spacing w:line="276" w:lineRule="auto"/>
        <w:ind w:hanging="2"/>
        <w:jc w:val="both"/>
        <w:rPr>
          <w:rFonts w:ascii="Arial" w:eastAsia="Arial" w:hAnsi="Arial" w:cs="Arial"/>
          <w:bCs/>
          <w:color w:val="000000"/>
        </w:rPr>
      </w:pPr>
      <w:r>
        <w:rPr>
          <w:rFonts w:ascii="Arial" w:eastAsia="Arial" w:hAnsi="Arial" w:cs="Arial"/>
          <w:bCs/>
          <w:color w:val="000000"/>
        </w:rPr>
        <w:t>CARACTERÍSTICAS MICROBIOLÓGICAS: seguir legislação sanitária vigente.</w:t>
      </w:r>
    </w:p>
    <w:p w:rsidR="00D9567B" w:rsidRDefault="00D9567B">
      <w:pPr>
        <w:spacing w:line="276" w:lineRule="auto"/>
        <w:ind w:hanging="2"/>
        <w:jc w:val="both"/>
        <w:rPr>
          <w:rFonts w:ascii="Arial" w:eastAsia="Arial" w:hAnsi="Arial" w:cs="Arial"/>
          <w:bCs/>
          <w:color w:val="000000"/>
        </w:rPr>
      </w:pPr>
    </w:p>
    <w:p w:rsidR="00D9567B" w:rsidRDefault="00A66C4F">
      <w:pPr>
        <w:spacing w:line="276" w:lineRule="auto"/>
        <w:ind w:hanging="2"/>
        <w:jc w:val="both"/>
        <w:rPr>
          <w:rFonts w:ascii="Arial" w:eastAsia="Arial" w:hAnsi="Arial" w:cs="Arial"/>
          <w:color w:val="000000"/>
        </w:rPr>
      </w:pPr>
      <w:r>
        <w:rPr>
          <w:rFonts w:ascii="Arial" w:eastAsia="Arial" w:hAnsi="Arial" w:cs="Arial"/>
          <w:bCs/>
          <w:color w:val="000000"/>
        </w:rPr>
        <w:t>CARACTERÍSTICAS MICROSCÓPICAS: seguir legislação sanitária vigente</w:t>
      </w:r>
      <w:r>
        <w:rPr>
          <w:rFonts w:ascii="Arial" w:eastAsia="Arial" w:hAnsi="Arial" w:cs="Arial"/>
          <w:color w:val="000000"/>
        </w:rPr>
        <w:t>.</w:t>
      </w:r>
    </w:p>
    <w:p w:rsidR="00D9567B" w:rsidRDefault="00D9567B">
      <w:pPr>
        <w:spacing w:line="276" w:lineRule="auto"/>
        <w:jc w:val="both"/>
        <w:rPr>
          <w:rFonts w:ascii="Arial" w:hAnsi="Arial" w:cs="Arial"/>
          <w:b/>
          <w:bCs/>
          <w:kern w:val="2"/>
        </w:rPr>
      </w:pPr>
    </w:p>
    <w:p w:rsidR="00D9567B" w:rsidRDefault="00A66C4F">
      <w:pPr>
        <w:spacing w:line="276" w:lineRule="auto"/>
        <w:jc w:val="both"/>
        <w:rPr>
          <w:rFonts w:ascii="Arial" w:hAnsi="Arial" w:cs="Arial"/>
          <w:kern w:val="2"/>
        </w:rPr>
      </w:pPr>
      <w:r>
        <w:rPr>
          <w:rFonts w:ascii="Arial" w:hAnsi="Arial" w:cs="Arial"/>
          <w:b/>
          <w:bCs/>
          <w:kern w:val="2"/>
        </w:rPr>
        <w:t>Análise dos produtos fornecidos:</w:t>
      </w:r>
      <w:r>
        <w:rPr>
          <w:rFonts w:ascii="Arial" w:hAnsi="Arial" w:cs="Arial"/>
          <w:kern w:val="2"/>
        </w:rPr>
        <w:t xml:space="preserve"> nos momentos em que a Contratante achar necessário, poderão ser realizadas análises </w:t>
      </w:r>
      <w:proofErr w:type="spellStart"/>
      <w:r>
        <w:rPr>
          <w:rFonts w:ascii="Arial" w:hAnsi="Arial" w:cs="Arial"/>
          <w:kern w:val="2"/>
        </w:rPr>
        <w:t>bromatológicas</w:t>
      </w:r>
      <w:proofErr w:type="spellEnd"/>
      <w:r>
        <w:rPr>
          <w:rFonts w:ascii="Arial" w:hAnsi="Arial" w:cs="Arial"/>
          <w:kern w:val="2"/>
        </w:rPr>
        <w:t xml:space="preserve"> dos produtos fornecidos. </w:t>
      </w:r>
    </w:p>
    <w:p w:rsidR="00D9567B" w:rsidRDefault="00D9567B">
      <w:pPr>
        <w:spacing w:line="276" w:lineRule="auto"/>
        <w:jc w:val="both"/>
        <w:rPr>
          <w:rFonts w:ascii="Arial" w:hAnsi="Arial" w:cs="Arial"/>
        </w:rPr>
      </w:pPr>
    </w:p>
    <w:p w:rsidR="00D9567B" w:rsidRDefault="00A66C4F">
      <w:pPr>
        <w:shd w:val="clear" w:color="auto" w:fill="CCCCCC"/>
        <w:tabs>
          <w:tab w:val="left" w:pos="3450"/>
        </w:tabs>
        <w:spacing w:line="276" w:lineRule="auto"/>
        <w:ind w:firstLine="561"/>
        <w:jc w:val="both"/>
        <w:rPr>
          <w:rFonts w:ascii="Arial" w:hAnsi="Arial" w:cs="Arial"/>
          <w:b/>
          <w:bCs/>
        </w:rPr>
      </w:pPr>
      <w:r>
        <w:rPr>
          <w:rFonts w:ascii="Arial" w:hAnsi="Arial" w:cs="Arial"/>
          <w:b/>
          <w:bCs/>
        </w:rPr>
        <w:t>5. DA AMOSTRA:</w:t>
      </w:r>
    </w:p>
    <w:p w:rsidR="00D9567B" w:rsidRDefault="00A66C4F">
      <w:pPr>
        <w:numPr>
          <w:ilvl w:val="0"/>
          <w:numId w:val="13"/>
        </w:numPr>
        <w:tabs>
          <w:tab w:val="left" w:pos="284"/>
        </w:tabs>
        <w:spacing w:line="276" w:lineRule="auto"/>
        <w:ind w:left="0" w:firstLine="0"/>
        <w:jc w:val="both"/>
        <w:rPr>
          <w:rFonts w:ascii="Arial" w:hAnsi="Arial" w:cs="Arial"/>
        </w:rPr>
      </w:pPr>
      <w:r>
        <w:rPr>
          <w:rFonts w:ascii="Arial" w:hAnsi="Arial" w:cs="Arial"/>
        </w:rPr>
        <w:t xml:space="preserve">A empresa vencedora deverá enviar uma amostra dos produtos que será solicitada através de um e-mail do Disk animais juntamente com as embalagens originais </w:t>
      </w:r>
      <w:r>
        <w:rPr>
          <w:rFonts w:ascii="Arial" w:hAnsi="Arial" w:cs="Arial"/>
          <w:b/>
        </w:rPr>
        <w:t>no prazo de 05 dias uteis</w:t>
      </w:r>
      <w:r>
        <w:rPr>
          <w:rFonts w:ascii="Arial" w:hAnsi="Arial" w:cs="Arial"/>
        </w:rPr>
        <w:t xml:space="preserve"> a partir da solicitação via e</w:t>
      </w:r>
      <w:r w:rsidR="008E09F2">
        <w:rPr>
          <w:rFonts w:ascii="Arial" w:hAnsi="Arial" w:cs="Arial"/>
        </w:rPr>
        <w:t>-</w:t>
      </w:r>
      <w:r>
        <w:rPr>
          <w:rFonts w:ascii="Arial" w:hAnsi="Arial" w:cs="Arial"/>
        </w:rPr>
        <w:t>mai</w:t>
      </w:r>
      <w:r w:rsidR="008E09F2">
        <w:rPr>
          <w:rFonts w:ascii="Arial" w:hAnsi="Arial" w:cs="Arial"/>
        </w:rPr>
        <w:t>l</w:t>
      </w:r>
      <w:r>
        <w:rPr>
          <w:rFonts w:ascii="Arial" w:hAnsi="Arial" w:cs="Arial"/>
        </w:rPr>
        <w:t>.</w:t>
      </w:r>
    </w:p>
    <w:p w:rsidR="00D9567B" w:rsidRDefault="00A66C4F">
      <w:pPr>
        <w:numPr>
          <w:ilvl w:val="0"/>
          <w:numId w:val="13"/>
        </w:numPr>
        <w:tabs>
          <w:tab w:val="left" w:pos="284"/>
        </w:tabs>
        <w:spacing w:line="276" w:lineRule="auto"/>
        <w:ind w:left="0" w:firstLine="0"/>
        <w:jc w:val="both"/>
        <w:rPr>
          <w:rFonts w:ascii="Arial" w:hAnsi="Arial" w:cs="Arial"/>
        </w:rPr>
      </w:pPr>
      <w:r>
        <w:rPr>
          <w:rFonts w:ascii="Arial" w:hAnsi="Arial" w:cs="Arial"/>
        </w:rPr>
        <w:t>Identificação da amostra deverá conter: o nome do concorrente, número da licitação, número do processo.</w:t>
      </w:r>
    </w:p>
    <w:p w:rsidR="00D9567B" w:rsidRDefault="00D9567B">
      <w:pPr>
        <w:tabs>
          <w:tab w:val="left" w:pos="284"/>
        </w:tabs>
        <w:spacing w:line="276" w:lineRule="auto"/>
        <w:jc w:val="both"/>
        <w:rPr>
          <w:rFonts w:ascii="Arial" w:hAnsi="Arial" w:cs="Arial"/>
          <w:sz w:val="10"/>
          <w:u w:val="single"/>
        </w:rPr>
      </w:pPr>
    </w:p>
    <w:p w:rsidR="00D9567B" w:rsidRDefault="00A66C4F">
      <w:pPr>
        <w:tabs>
          <w:tab w:val="left" w:pos="284"/>
        </w:tabs>
        <w:spacing w:line="276" w:lineRule="auto"/>
        <w:jc w:val="both"/>
        <w:rPr>
          <w:rFonts w:ascii="Arial" w:hAnsi="Arial" w:cs="Arial"/>
        </w:rPr>
      </w:pPr>
      <w:r>
        <w:rPr>
          <w:rFonts w:ascii="Arial" w:hAnsi="Arial" w:cs="Arial"/>
          <w:b/>
        </w:rPr>
        <w:t>Justificativa:</w:t>
      </w:r>
      <w:r>
        <w:rPr>
          <w:rFonts w:ascii="Arial" w:hAnsi="Arial" w:cs="Arial"/>
        </w:rPr>
        <w:t xml:space="preserve"> Para todos os itens será realizada análise sensorial (teste de textura, odor e sabor) por equipe técnica do Disk Animais. Na análise os seguintes fatores serão levados em consideração: aceitabilidade, </w:t>
      </w:r>
      <w:proofErr w:type="spellStart"/>
      <w:r>
        <w:rPr>
          <w:rFonts w:ascii="Arial" w:hAnsi="Arial" w:cs="Arial"/>
        </w:rPr>
        <w:t>palatabilidade</w:t>
      </w:r>
      <w:proofErr w:type="spellEnd"/>
      <w:r>
        <w:rPr>
          <w:rFonts w:ascii="Arial" w:hAnsi="Arial" w:cs="Arial"/>
        </w:rPr>
        <w:t xml:space="preserve"> e rendimento.</w:t>
      </w:r>
    </w:p>
    <w:p w:rsidR="00D9567B" w:rsidRDefault="00D9567B">
      <w:pPr>
        <w:tabs>
          <w:tab w:val="left" w:pos="284"/>
        </w:tabs>
        <w:spacing w:line="276" w:lineRule="auto"/>
        <w:jc w:val="both"/>
        <w:rPr>
          <w:rFonts w:ascii="Arial" w:hAnsi="Arial" w:cs="Arial"/>
          <w:sz w:val="8"/>
        </w:rPr>
      </w:pPr>
    </w:p>
    <w:p w:rsidR="00D9567B" w:rsidRDefault="00A66C4F">
      <w:pPr>
        <w:numPr>
          <w:ilvl w:val="0"/>
          <w:numId w:val="13"/>
        </w:numPr>
        <w:tabs>
          <w:tab w:val="left" w:pos="284"/>
        </w:tabs>
        <w:spacing w:line="276" w:lineRule="auto"/>
        <w:ind w:left="0" w:firstLine="0"/>
        <w:jc w:val="both"/>
        <w:rPr>
          <w:rFonts w:ascii="Arial" w:hAnsi="Arial" w:cs="Arial"/>
        </w:rPr>
      </w:pPr>
      <w:r>
        <w:rPr>
          <w:rFonts w:ascii="Arial" w:hAnsi="Arial" w:cs="Arial"/>
        </w:rPr>
        <w:t xml:space="preserve">Local e horário de entrega das amostras: </w:t>
      </w:r>
    </w:p>
    <w:p w:rsidR="00D9567B" w:rsidRDefault="00D9567B">
      <w:pPr>
        <w:tabs>
          <w:tab w:val="left" w:pos="284"/>
        </w:tabs>
        <w:spacing w:line="276" w:lineRule="auto"/>
        <w:jc w:val="both"/>
        <w:rPr>
          <w:rFonts w:ascii="Arial" w:hAnsi="Arial" w:cs="Arial"/>
          <w:b/>
          <w:sz w:val="2"/>
        </w:rPr>
      </w:pPr>
    </w:p>
    <w:p w:rsidR="00D9567B" w:rsidRDefault="00A66C4F">
      <w:pPr>
        <w:tabs>
          <w:tab w:val="left" w:pos="284"/>
        </w:tabs>
        <w:spacing w:line="276" w:lineRule="auto"/>
        <w:ind w:left="284"/>
        <w:jc w:val="both"/>
        <w:rPr>
          <w:rFonts w:ascii="Arial" w:hAnsi="Arial" w:cs="Arial"/>
          <w:b/>
        </w:rPr>
      </w:pPr>
      <w:r>
        <w:rPr>
          <w:rFonts w:ascii="Arial" w:hAnsi="Arial" w:cs="Arial"/>
          <w:b/>
        </w:rPr>
        <w:t>Avenida Alberto Coral, nº 1500 – Vila Fátima – Piracicaba/SP – 13412010.</w:t>
      </w:r>
    </w:p>
    <w:p w:rsidR="00D9567B" w:rsidRDefault="00A66C4F">
      <w:pPr>
        <w:tabs>
          <w:tab w:val="left" w:pos="284"/>
        </w:tabs>
        <w:spacing w:line="276" w:lineRule="auto"/>
        <w:ind w:left="284"/>
        <w:jc w:val="both"/>
        <w:rPr>
          <w:rFonts w:ascii="Arial" w:hAnsi="Arial" w:cs="Arial"/>
          <w:b/>
        </w:rPr>
      </w:pPr>
      <w:r>
        <w:rPr>
          <w:rFonts w:ascii="Arial" w:hAnsi="Arial" w:cs="Arial"/>
          <w:b/>
        </w:rPr>
        <w:t>Das 7:00h até 16:00h no Disk Animais</w:t>
      </w:r>
    </w:p>
    <w:p w:rsidR="00D9567B" w:rsidRDefault="00A66C4F">
      <w:pPr>
        <w:numPr>
          <w:ilvl w:val="0"/>
          <w:numId w:val="13"/>
        </w:numPr>
        <w:tabs>
          <w:tab w:val="left" w:pos="284"/>
        </w:tabs>
        <w:spacing w:line="276" w:lineRule="auto"/>
        <w:ind w:left="0" w:firstLine="0"/>
        <w:jc w:val="both"/>
        <w:rPr>
          <w:rFonts w:ascii="Arial" w:hAnsi="Arial" w:cs="Arial"/>
        </w:rPr>
      </w:pPr>
      <w:r>
        <w:rPr>
          <w:rFonts w:ascii="Arial" w:hAnsi="Arial" w:cs="Arial"/>
        </w:rPr>
        <w:t>As amostras não serão devolvidas após o encerramento do Pregão.</w:t>
      </w:r>
    </w:p>
    <w:p w:rsidR="00D9567B" w:rsidRDefault="00D9567B">
      <w:pPr>
        <w:tabs>
          <w:tab w:val="left" w:pos="284"/>
        </w:tabs>
        <w:spacing w:line="276" w:lineRule="auto"/>
        <w:ind w:left="720"/>
        <w:jc w:val="both"/>
        <w:rPr>
          <w:rFonts w:ascii="Arial" w:hAnsi="Arial" w:cs="Arial"/>
        </w:rPr>
      </w:pPr>
    </w:p>
    <w:p w:rsidR="00D9567B" w:rsidRDefault="00A66C4F">
      <w:pPr>
        <w:shd w:val="clear" w:color="auto" w:fill="CCCCCC"/>
        <w:spacing w:line="276" w:lineRule="auto"/>
        <w:ind w:firstLine="567"/>
        <w:rPr>
          <w:rFonts w:ascii="Arial" w:hAnsi="Arial" w:cs="Arial"/>
        </w:rPr>
      </w:pPr>
      <w:r>
        <w:rPr>
          <w:rFonts w:ascii="Arial" w:hAnsi="Arial" w:cs="Arial"/>
          <w:b/>
          <w:bCs/>
        </w:rPr>
        <w:lastRenderedPageBreak/>
        <w:t>6. DA EMBALAGEM:</w:t>
      </w:r>
    </w:p>
    <w:p w:rsidR="00D9567B" w:rsidRDefault="00A66C4F">
      <w:pPr>
        <w:numPr>
          <w:ilvl w:val="0"/>
          <w:numId w:val="14"/>
        </w:numPr>
        <w:tabs>
          <w:tab w:val="left" w:pos="284"/>
        </w:tabs>
        <w:spacing w:line="276" w:lineRule="auto"/>
        <w:jc w:val="both"/>
        <w:rPr>
          <w:rFonts w:ascii="Arial" w:hAnsi="Arial" w:cs="Arial"/>
        </w:rPr>
      </w:pPr>
      <w:r>
        <w:rPr>
          <w:rFonts w:ascii="Arial" w:hAnsi="Arial" w:cs="Arial"/>
        </w:rPr>
        <w:t>Os produtos deverão ser acondicionados de acordo com a praxe do fabricante, garantindo sua integridade durante o transporte, armazenamento e uso. Rotulados conforme a legislação em vigor.</w:t>
      </w:r>
    </w:p>
    <w:p w:rsidR="00D9567B" w:rsidRDefault="00A66C4F">
      <w:pPr>
        <w:numPr>
          <w:ilvl w:val="0"/>
          <w:numId w:val="14"/>
        </w:numPr>
        <w:tabs>
          <w:tab w:val="left" w:pos="284"/>
        </w:tabs>
        <w:spacing w:line="276" w:lineRule="auto"/>
        <w:jc w:val="both"/>
        <w:rPr>
          <w:rFonts w:ascii="Arial" w:hAnsi="Arial" w:cs="Arial"/>
        </w:rPr>
      </w:pPr>
      <w:r>
        <w:rPr>
          <w:rFonts w:ascii="Arial" w:hAnsi="Arial" w:cs="Arial"/>
        </w:rPr>
        <w:t>TODOS OS LOTES - ROTULAGEM:</w:t>
      </w:r>
    </w:p>
    <w:p w:rsidR="00D9567B" w:rsidRDefault="00A66C4F">
      <w:pPr>
        <w:numPr>
          <w:ilvl w:val="0"/>
          <w:numId w:val="15"/>
        </w:numPr>
        <w:tabs>
          <w:tab w:val="left" w:pos="284"/>
        </w:tabs>
        <w:spacing w:line="276" w:lineRule="auto"/>
        <w:jc w:val="both"/>
        <w:rPr>
          <w:rFonts w:ascii="Arial" w:hAnsi="Arial" w:cs="Arial"/>
          <w:b/>
        </w:rPr>
      </w:pPr>
      <w:r>
        <w:rPr>
          <w:rFonts w:ascii="Arial" w:hAnsi="Arial" w:cs="Arial"/>
        </w:rPr>
        <w:t>O produto deverá estar rotulado de acordo com a legislação vigente</w:t>
      </w:r>
    </w:p>
    <w:p w:rsidR="00D9567B" w:rsidRDefault="00A66C4F">
      <w:pPr>
        <w:numPr>
          <w:ilvl w:val="0"/>
          <w:numId w:val="15"/>
        </w:numPr>
        <w:tabs>
          <w:tab w:val="left" w:pos="284"/>
        </w:tabs>
        <w:spacing w:line="276" w:lineRule="auto"/>
        <w:jc w:val="both"/>
        <w:rPr>
          <w:rFonts w:ascii="Arial" w:hAnsi="Arial" w:cs="Arial"/>
          <w:b/>
        </w:rPr>
      </w:pPr>
      <w:r>
        <w:rPr>
          <w:rFonts w:ascii="Arial" w:hAnsi="Arial" w:cs="Arial"/>
        </w:rPr>
        <w:t>Nos rótulos das embalagens primárias deverão constar de forma clara e indelével as seguintes informações:</w:t>
      </w:r>
    </w:p>
    <w:p w:rsidR="00D9567B" w:rsidRDefault="00A66C4F">
      <w:pPr>
        <w:numPr>
          <w:ilvl w:val="0"/>
          <w:numId w:val="16"/>
        </w:numPr>
        <w:tabs>
          <w:tab w:val="left" w:pos="993"/>
        </w:tabs>
        <w:spacing w:line="276" w:lineRule="auto"/>
        <w:jc w:val="both"/>
        <w:rPr>
          <w:rFonts w:ascii="Arial" w:hAnsi="Arial" w:cs="Arial"/>
        </w:rPr>
      </w:pPr>
      <w:r>
        <w:rPr>
          <w:rFonts w:ascii="Arial" w:hAnsi="Arial" w:cs="Arial"/>
        </w:rPr>
        <w:t>Denominação (nome) de venda do produto;</w:t>
      </w:r>
    </w:p>
    <w:p w:rsidR="00D9567B" w:rsidRDefault="00A66C4F">
      <w:pPr>
        <w:numPr>
          <w:ilvl w:val="0"/>
          <w:numId w:val="16"/>
        </w:numPr>
        <w:tabs>
          <w:tab w:val="left" w:pos="993"/>
        </w:tabs>
        <w:spacing w:line="276" w:lineRule="auto"/>
        <w:jc w:val="both"/>
        <w:rPr>
          <w:rFonts w:ascii="Arial" w:hAnsi="Arial" w:cs="Arial"/>
        </w:rPr>
      </w:pPr>
      <w:r>
        <w:rPr>
          <w:rFonts w:ascii="Arial" w:hAnsi="Arial" w:cs="Arial"/>
        </w:rPr>
        <w:t>Peso líquido;</w:t>
      </w:r>
    </w:p>
    <w:p w:rsidR="00D9567B" w:rsidRDefault="00A66C4F">
      <w:pPr>
        <w:numPr>
          <w:ilvl w:val="0"/>
          <w:numId w:val="16"/>
        </w:numPr>
        <w:tabs>
          <w:tab w:val="left" w:pos="993"/>
        </w:tabs>
        <w:spacing w:line="276" w:lineRule="auto"/>
        <w:jc w:val="both"/>
        <w:rPr>
          <w:rFonts w:ascii="Arial" w:hAnsi="Arial" w:cs="Arial"/>
        </w:rPr>
      </w:pPr>
      <w:r>
        <w:rPr>
          <w:rFonts w:ascii="Arial" w:hAnsi="Arial" w:cs="Arial"/>
        </w:rPr>
        <w:t>Nome e endereço do fabricante;</w:t>
      </w:r>
    </w:p>
    <w:p w:rsidR="00D9567B" w:rsidRDefault="00A66C4F">
      <w:pPr>
        <w:numPr>
          <w:ilvl w:val="0"/>
          <w:numId w:val="16"/>
        </w:numPr>
        <w:tabs>
          <w:tab w:val="left" w:pos="993"/>
        </w:tabs>
        <w:spacing w:line="276" w:lineRule="auto"/>
        <w:jc w:val="both"/>
        <w:rPr>
          <w:rFonts w:ascii="Arial" w:hAnsi="Arial" w:cs="Arial"/>
        </w:rPr>
      </w:pPr>
      <w:r>
        <w:rPr>
          <w:rFonts w:ascii="Arial" w:hAnsi="Arial" w:cs="Arial"/>
        </w:rPr>
        <w:t>Data de fabricação e de validade do produto;</w:t>
      </w:r>
    </w:p>
    <w:p w:rsidR="00D9567B" w:rsidRDefault="00A66C4F">
      <w:pPr>
        <w:numPr>
          <w:ilvl w:val="0"/>
          <w:numId w:val="16"/>
        </w:numPr>
        <w:tabs>
          <w:tab w:val="left" w:pos="993"/>
        </w:tabs>
        <w:spacing w:line="276" w:lineRule="auto"/>
        <w:jc w:val="both"/>
        <w:rPr>
          <w:rFonts w:ascii="Arial" w:hAnsi="Arial" w:cs="Arial"/>
        </w:rPr>
      </w:pPr>
      <w:r>
        <w:rPr>
          <w:rFonts w:ascii="Arial" w:hAnsi="Arial" w:cs="Arial"/>
        </w:rPr>
        <w:t>Composição do produto;</w:t>
      </w:r>
    </w:p>
    <w:p w:rsidR="00D9567B" w:rsidRDefault="00A66C4F">
      <w:pPr>
        <w:numPr>
          <w:ilvl w:val="0"/>
          <w:numId w:val="16"/>
        </w:numPr>
        <w:tabs>
          <w:tab w:val="left" w:pos="993"/>
        </w:tabs>
        <w:spacing w:line="276" w:lineRule="auto"/>
        <w:jc w:val="both"/>
        <w:rPr>
          <w:rFonts w:ascii="Arial" w:hAnsi="Arial" w:cs="Arial"/>
        </w:rPr>
      </w:pPr>
      <w:r>
        <w:rPr>
          <w:rFonts w:ascii="Arial" w:hAnsi="Arial" w:cs="Arial"/>
        </w:rPr>
        <w:t>Conservação do produto;</w:t>
      </w:r>
    </w:p>
    <w:p w:rsidR="00D9567B" w:rsidRDefault="00A66C4F">
      <w:pPr>
        <w:numPr>
          <w:ilvl w:val="0"/>
          <w:numId w:val="16"/>
        </w:numPr>
        <w:tabs>
          <w:tab w:val="left" w:pos="993"/>
        </w:tabs>
        <w:spacing w:line="276" w:lineRule="auto"/>
        <w:jc w:val="both"/>
        <w:rPr>
          <w:rFonts w:ascii="Arial" w:hAnsi="Arial" w:cs="Arial"/>
        </w:rPr>
      </w:pPr>
      <w:r>
        <w:rPr>
          <w:rFonts w:ascii="Arial" w:hAnsi="Arial" w:cs="Arial"/>
        </w:rPr>
        <w:t>Identificação do lote;</w:t>
      </w:r>
    </w:p>
    <w:p w:rsidR="00D9567B" w:rsidRDefault="00D9567B">
      <w:pPr>
        <w:tabs>
          <w:tab w:val="left" w:pos="284"/>
        </w:tabs>
        <w:spacing w:line="276" w:lineRule="auto"/>
        <w:jc w:val="both"/>
        <w:rPr>
          <w:rFonts w:ascii="Arial" w:hAnsi="Arial" w:cs="Arial"/>
        </w:rPr>
      </w:pPr>
    </w:p>
    <w:p w:rsidR="00D9567B" w:rsidRDefault="00A66C4F">
      <w:pPr>
        <w:tabs>
          <w:tab w:val="left" w:pos="284"/>
        </w:tabs>
        <w:spacing w:line="276" w:lineRule="auto"/>
        <w:jc w:val="both"/>
        <w:rPr>
          <w:rFonts w:ascii="Arial" w:hAnsi="Arial" w:cs="Arial"/>
          <w:b/>
        </w:rPr>
      </w:pPr>
      <w:r>
        <w:rPr>
          <w:rFonts w:ascii="Arial" w:hAnsi="Arial" w:cs="Arial"/>
          <w:b/>
        </w:rPr>
        <w:t>Obs.: Não serão aceitos rótulos em adesivos autocolantes na embalagem primária.</w:t>
      </w:r>
    </w:p>
    <w:p w:rsidR="00D9567B" w:rsidRDefault="00D9567B">
      <w:pPr>
        <w:spacing w:line="276" w:lineRule="auto"/>
        <w:jc w:val="both"/>
        <w:rPr>
          <w:rFonts w:ascii="Arial" w:eastAsia="Arial" w:hAnsi="Arial" w:cs="Arial"/>
          <w:color w:val="000000"/>
        </w:rPr>
      </w:pPr>
    </w:p>
    <w:p w:rsidR="00D9567B" w:rsidRDefault="00A66C4F">
      <w:pPr>
        <w:shd w:val="clear" w:color="auto" w:fill="CCCCCC"/>
        <w:spacing w:line="276" w:lineRule="auto"/>
        <w:ind w:firstLine="561"/>
        <w:rPr>
          <w:rFonts w:ascii="Arial" w:hAnsi="Arial" w:cs="Arial"/>
        </w:rPr>
      </w:pPr>
      <w:r>
        <w:rPr>
          <w:rFonts w:ascii="Arial" w:hAnsi="Arial" w:cs="Arial"/>
          <w:b/>
          <w:bCs/>
        </w:rPr>
        <w:t>7. DA ENTREGA:</w:t>
      </w:r>
    </w:p>
    <w:p w:rsidR="00D9567B" w:rsidRDefault="00A66C4F">
      <w:pPr>
        <w:numPr>
          <w:ilvl w:val="0"/>
          <w:numId w:val="17"/>
        </w:numPr>
        <w:tabs>
          <w:tab w:val="left" w:pos="284"/>
        </w:tabs>
        <w:spacing w:line="276" w:lineRule="auto"/>
        <w:jc w:val="both"/>
        <w:rPr>
          <w:rFonts w:ascii="Arial" w:hAnsi="Arial" w:cs="Arial"/>
          <w:lang w:eastAsia="pt-BR"/>
        </w:rPr>
      </w:pPr>
      <w:r>
        <w:rPr>
          <w:rFonts w:ascii="Arial" w:hAnsi="Arial" w:cs="Arial"/>
          <w:lang w:eastAsia="pt-BR"/>
        </w:rPr>
        <w:t xml:space="preserve">Prazo de entrega: até </w:t>
      </w:r>
      <w:r>
        <w:rPr>
          <w:rFonts w:ascii="Arial" w:hAnsi="Arial" w:cs="Arial"/>
          <w:b/>
          <w:lang w:eastAsia="pt-BR"/>
        </w:rPr>
        <w:t>o máximo de 15 (quinze) dias</w:t>
      </w:r>
      <w:r>
        <w:rPr>
          <w:rFonts w:ascii="Arial" w:hAnsi="Arial" w:cs="Arial"/>
          <w:lang w:eastAsia="pt-BR"/>
        </w:rPr>
        <w:t>, a contar da Ordem de Fornecimento, emitida pela Unidade Requisitante.</w:t>
      </w:r>
    </w:p>
    <w:p w:rsidR="00D9567B" w:rsidRDefault="00A66C4F">
      <w:pPr>
        <w:numPr>
          <w:ilvl w:val="0"/>
          <w:numId w:val="17"/>
        </w:numPr>
        <w:tabs>
          <w:tab w:val="left" w:pos="284"/>
        </w:tabs>
        <w:spacing w:line="276" w:lineRule="auto"/>
        <w:jc w:val="both"/>
        <w:rPr>
          <w:rFonts w:ascii="Arial" w:hAnsi="Arial" w:cs="Arial"/>
          <w:lang w:eastAsia="pt-BR"/>
        </w:rPr>
      </w:pPr>
      <w:r>
        <w:rPr>
          <w:rFonts w:ascii="Arial" w:hAnsi="Arial" w:cs="Arial"/>
          <w:bCs/>
          <w:lang w:eastAsia="pt-BR"/>
        </w:rPr>
        <w:t xml:space="preserve">A contratada deverá cumprir a entrega de acordo com a programação constante na Ordem de Fornecimento, sendo realizadas uma vez ao mês, </w:t>
      </w:r>
      <w:r>
        <w:rPr>
          <w:rFonts w:ascii="Arial" w:hAnsi="Arial" w:cs="Arial"/>
          <w:b/>
          <w:bCs/>
          <w:lang w:eastAsia="pt-BR"/>
        </w:rPr>
        <w:t>independentes de feriados</w:t>
      </w:r>
      <w:r>
        <w:rPr>
          <w:rFonts w:ascii="Arial" w:hAnsi="Arial" w:cs="Arial"/>
          <w:bCs/>
          <w:lang w:eastAsia="pt-BR"/>
        </w:rPr>
        <w:t xml:space="preserve">. </w:t>
      </w:r>
    </w:p>
    <w:p w:rsidR="00D9567B" w:rsidRDefault="00A66C4F">
      <w:pPr>
        <w:numPr>
          <w:ilvl w:val="0"/>
          <w:numId w:val="17"/>
        </w:numPr>
        <w:tabs>
          <w:tab w:val="left" w:pos="284"/>
        </w:tabs>
        <w:spacing w:line="276" w:lineRule="auto"/>
        <w:jc w:val="both"/>
        <w:rPr>
          <w:rFonts w:ascii="Arial" w:hAnsi="Arial" w:cs="Arial"/>
          <w:lang w:eastAsia="pt-BR"/>
        </w:rPr>
      </w:pPr>
      <w:r>
        <w:rPr>
          <w:rFonts w:ascii="Arial" w:hAnsi="Arial" w:cs="Arial"/>
          <w:bCs/>
          <w:lang w:eastAsia="pt-BR"/>
        </w:rPr>
        <w:t>Produtos entregues fora de prazo serão devolvidos.</w:t>
      </w:r>
    </w:p>
    <w:p w:rsidR="00D9567B" w:rsidRDefault="00A66C4F">
      <w:pPr>
        <w:numPr>
          <w:ilvl w:val="0"/>
          <w:numId w:val="17"/>
        </w:numPr>
        <w:tabs>
          <w:tab w:val="left" w:pos="284"/>
        </w:tabs>
        <w:spacing w:line="276" w:lineRule="auto"/>
        <w:jc w:val="both"/>
        <w:rPr>
          <w:rFonts w:ascii="Arial" w:hAnsi="Arial" w:cs="Arial"/>
        </w:rPr>
      </w:pPr>
      <w:r>
        <w:rPr>
          <w:rFonts w:ascii="Arial" w:hAnsi="Arial" w:cs="Arial"/>
          <w:lang w:eastAsia="pt-BR"/>
        </w:rPr>
        <w:t xml:space="preserve">Local de entrega: </w:t>
      </w:r>
    </w:p>
    <w:p w:rsidR="00D9567B" w:rsidRDefault="00D9567B">
      <w:pPr>
        <w:tabs>
          <w:tab w:val="left" w:pos="284"/>
        </w:tabs>
        <w:spacing w:line="276" w:lineRule="auto"/>
        <w:jc w:val="both"/>
        <w:rPr>
          <w:rFonts w:ascii="Arial" w:hAnsi="Arial" w:cs="Arial"/>
        </w:rPr>
      </w:pPr>
    </w:p>
    <w:p w:rsidR="00D9567B" w:rsidRDefault="00A66C4F">
      <w:pPr>
        <w:tabs>
          <w:tab w:val="left" w:pos="284"/>
        </w:tabs>
        <w:spacing w:line="276" w:lineRule="auto"/>
        <w:ind w:left="284"/>
        <w:jc w:val="both"/>
        <w:rPr>
          <w:rFonts w:ascii="Arial" w:hAnsi="Arial" w:cs="Arial"/>
          <w:b/>
        </w:rPr>
      </w:pPr>
      <w:r>
        <w:rPr>
          <w:rFonts w:ascii="Arial" w:hAnsi="Arial" w:cs="Arial"/>
          <w:b/>
        </w:rPr>
        <w:t>Avenida Alberto Coral, 1500 – Vila Fátima – Piracicaba/SP</w:t>
      </w:r>
    </w:p>
    <w:p w:rsidR="00D9567B" w:rsidRDefault="00A66C4F">
      <w:pPr>
        <w:tabs>
          <w:tab w:val="left" w:pos="284"/>
        </w:tabs>
        <w:spacing w:line="276" w:lineRule="auto"/>
        <w:ind w:left="284"/>
        <w:jc w:val="both"/>
        <w:rPr>
          <w:rFonts w:ascii="Arial" w:hAnsi="Arial" w:cs="Arial"/>
          <w:b/>
        </w:rPr>
      </w:pPr>
      <w:r>
        <w:rPr>
          <w:rFonts w:ascii="Arial" w:hAnsi="Arial" w:cs="Arial"/>
          <w:b/>
          <w:bCs/>
        </w:rPr>
        <w:t>Horário de entrega:</w:t>
      </w:r>
      <w:r>
        <w:rPr>
          <w:rFonts w:ascii="Arial" w:hAnsi="Arial" w:cs="Arial"/>
          <w:b/>
        </w:rPr>
        <w:t xml:space="preserve"> das 08:00h às 15:00h. </w:t>
      </w:r>
    </w:p>
    <w:p w:rsidR="00D9567B" w:rsidRDefault="00A66C4F">
      <w:pPr>
        <w:tabs>
          <w:tab w:val="left" w:pos="284"/>
        </w:tabs>
        <w:spacing w:line="276" w:lineRule="auto"/>
        <w:ind w:left="284"/>
        <w:jc w:val="both"/>
        <w:rPr>
          <w:rFonts w:ascii="Arial" w:hAnsi="Arial" w:cs="Arial"/>
          <w:b/>
        </w:rPr>
      </w:pPr>
      <w:r>
        <w:rPr>
          <w:rFonts w:ascii="Arial" w:hAnsi="Arial" w:cs="Arial"/>
          <w:b/>
        </w:rPr>
        <w:t xml:space="preserve">Entregas fora do horário não serão aceitas. </w:t>
      </w:r>
      <w:r>
        <w:rPr>
          <w:rFonts w:ascii="Arial" w:hAnsi="Arial" w:cs="Arial"/>
          <w:b/>
        </w:rPr>
        <w:tab/>
      </w:r>
    </w:p>
    <w:p w:rsidR="00D9567B" w:rsidRDefault="00D9567B">
      <w:pPr>
        <w:tabs>
          <w:tab w:val="left" w:pos="284"/>
        </w:tabs>
        <w:spacing w:line="276" w:lineRule="auto"/>
        <w:jc w:val="both"/>
        <w:rPr>
          <w:rFonts w:ascii="Arial" w:hAnsi="Arial" w:cs="Arial"/>
        </w:rPr>
      </w:pPr>
    </w:p>
    <w:p w:rsidR="00D9567B" w:rsidRDefault="00A66C4F">
      <w:pPr>
        <w:keepLines/>
        <w:numPr>
          <w:ilvl w:val="0"/>
          <w:numId w:val="17"/>
        </w:numPr>
        <w:tabs>
          <w:tab w:val="left" w:pos="284"/>
        </w:tabs>
        <w:spacing w:line="276" w:lineRule="auto"/>
        <w:jc w:val="both"/>
        <w:rPr>
          <w:rFonts w:ascii="Arial" w:hAnsi="Arial" w:cs="Arial"/>
        </w:rPr>
      </w:pPr>
      <w:r>
        <w:rPr>
          <w:rFonts w:ascii="Arial" w:hAnsi="Arial" w:cs="Arial"/>
        </w:rPr>
        <w:t>Na falta de algum item, este poderá ser reposto por outro similar, desde que estejam em acordo ambas as partes (Contratante e Contratada), estabelecendo-se para o pagamento o valor do item apregoado.</w:t>
      </w:r>
    </w:p>
    <w:p w:rsidR="00D9567B" w:rsidRDefault="00A66C4F">
      <w:pPr>
        <w:keepLines/>
        <w:numPr>
          <w:ilvl w:val="0"/>
          <w:numId w:val="17"/>
        </w:numPr>
        <w:tabs>
          <w:tab w:val="left" w:pos="284"/>
        </w:tabs>
        <w:spacing w:line="276" w:lineRule="auto"/>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D9567B" w:rsidRDefault="00A66C4F">
      <w:pPr>
        <w:keepLines/>
        <w:numPr>
          <w:ilvl w:val="0"/>
          <w:numId w:val="17"/>
        </w:numPr>
        <w:tabs>
          <w:tab w:val="left" w:pos="284"/>
        </w:tabs>
        <w:spacing w:line="276" w:lineRule="auto"/>
        <w:jc w:val="both"/>
        <w:rPr>
          <w:rFonts w:ascii="Arial" w:hAnsi="Arial" w:cs="Arial"/>
        </w:rPr>
      </w:pPr>
      <w:r>
        <w:rPr>
          <w:rFonts w:ascii="Arial" w:hAnsi="Arial" w:cs="Arial"/>
        </w:rPr>
        <w:t xml:space="preserve">Se for constatada qualquer alteração na qualidade ou composição, os itens serão devolvidos e a Contratada terá no </w:t>
      </w:r>
      <w:r>
        <w:rPr>
          <w:rFonts w:ascii="Arial" w:hAnsi="Arial" w:cs="Arial"/>
          <w:b/>
        </w:rPr>
        <w:t>máximo 24 (vinte e quatro) hora</w:t>
      </w:r>
      <w:r>
        <w:rPr>
          <w:rFonts w:ascii="Arial" w:hAnsi="Arial" w:cs="Arial"/>
        </w:rPr>
        <w:t xml:space="preserve">s para realizar a reposição, sem ônus para a Contratante. </w:t>
      </w:r>
    </w:p>
    <w:p w:rsidR="00D9567B" w:rsidRDefault="00A66C4F">
      <w:pPr>
        <w:keepLines/>
        <w:numPr>
          <w:ilvl w:val="0"/>
          <w:numId w:val="17"/>
        </w:numPr>
        <w:tabs>
          <w:tab w:val="left" w:pos="284"/>
        </w:tabs>
        <w:spacing w:line="276" w:lineRule="auto"/>
        <w:jc w:val="both"/>
        <w:rPr>
          <w:rFonts w:ascii="Arial" w:hAnsi="Arial" w:cs="Arial"/>
        </w:rPr>
      </w:pPr>
      <w:r>
        <w:rPr>
          <w:rFonts w:ascii="Arial" w:hAnsi="Arial" w:cs="Arial"/>
        </w:rPr>
        <w:t xml:space="preserve">A Contratada deverá dar prioridade aos pedidos do Disk Animais, tendo em vista eventuais problemas que possam surgir. </w:t>
      </w:r>
    </w:p>
    <w:p w:rsidR="00D9567B" w:rsidRDefault="00D9567B">
      <w:pPr>
        <w:spacing w:line="276" w:lineRule="auto"/>
        <w:jc w:val="both"/>
        <w:rPr>
          <w:rFonts w:ascii="Arial" w:hAnsi="Arial" w:cs="Arial"/>
        </w:rPr>
      </w:pPr>
    </w:p>
    <w:p w:rsidR="00D9567B" w:rsidRDefault="00A66C4F">
      <w:pPr>
        <w:shd w:val="clear" w:color="auto" w:fill="CCCCCC"/>
        <w:spacing w:line="276" w:lineRule="auto"/>
        <w:ind w:firstLine="561"/>
        <w:rPr>
          <w:rFonts w:ascii="Arial" w:hAnsi="Arial" w:cs="Arial"/>
        </w:rPr>
      </w:pPr>
      <w:r>
        <w:rPr>
          <w:rFonts w:ascii="Arial" w:hAnsi="Arial" w:cs="Arial"/>
          <w:b/>
          <w:bCs/>
        </w:rPr>
        <w:t>8. DA VALIDADE</w:t>
      </w:r>
      <w:r>
        <w:rPr>
          <w:rFonts w:ascii="Arial" w:eastAsia="Arial" w:hAnsi="Arial" w:cs="Arial"/>
          <w:b/>
          <w:color w:val="000000"/>
        </w:rPr>
        <w:t>:</w:t>
      </w:r>
    </w:p>
    <w:p w:rsidR="00D9567B" w:rsidRDefault="00A66C4F">
      <w:pPr>
        <w:numPr>
          <w:ilvl w:val="0"/>
          <w:numId w:val="18"/>
        </w:numPr>
        <w:tabs>
          <w:tab w:val="left" w:pos="284"/>
        </w:tabs>
        <w:spacing w:line="276" w:lineRule="auto"/>
        <w:jc w:val="both"/>
        <w:rPr>
          <w:rFonts w:ascii="Arial" w:hAnsi="Arial" w:cs="Arial"/>
        </w:rPr>
      </w:pPr>
      <w:r>
        <w:rPr>
          <w:rFonts w:ascii="Arial" w:hAnsi="Arial" w:cs="Arial"/>
        </w:rPr>
        <w:t xml:space="preserve">A validade do produto deverá ser </w:t>
      </w:r>
      <w:r>
        <w:rPr>
          <w:rFonts w:ascii="Arial" w:hAnsi="Arial" w:cs="Arial"/>
          <w:b/>
        </w:rPr>
        <w:t>de no mínimo 10 (dez) meses</w:t>
      </w:r>
      <w:r>
        <w:rPr>
          <w:rFonts w:ascii="Arial" w:hAnsi="Arial" w:cs="Arial"/>
        </w:rPr>
        <w:t>, contados da data de recebimento.</w:t>
      </w:r>
    </w:p>
    <w:p w:rsidR="00D9567B" w:rsidRDefault="00A66C4F">
      <w:pPr>
        <w:numPr>
          <w:ilvl w:val="0"/>
          <w:numId w:val="18"/>
        </w:numPr>
        <w:tabs>
          <w:tab w:val="left" w:pos="284"/>
        </w:tabs>
        <w:spacing w:line="276" w:lineRule="auto"/>
        <w:jc w:val="both"/>
        <w:rPr>
          <w:rFonts w:ascii="Arial" w:hAnsi="Arial" w:cs="Arial"/>
        </w:rPr>
      </w:pPr>
      <w:r>
        <w:rPr>
          <w:rFonts w:ascii="Arial" w:hAnsi="Arial" w:cs="Arial"/>
        </w:rPr>
        <w:t>Durante a vigência da validade, a contratada deverá substituir, sem nenhum ônus adicional, produtos defeituosos decorrentes de vício de fabricação ou desgaste anormal do produto</w:t>
      </w:r>
      <w:r>
        <w:rPr>
          <w:rFonts w:ascii="Arial" w:hAnsi="Arial" w:cs="Arial"/>
          <w:b/>
        </w:rPr>
        <w:t>, no prazo máximo de 10 (dez) dias</w:t>
      </w:r>
      <w:r>
        <w:rPr>
          <w:rFonts w:ascii="Arial" w:hAnsi="Arial" w:cs="Arial"/>
        </w:rPr>
        <w:t xml:space="preserve"> a contar da notificação;</w:t>
      </w:r>
    </w:p>
    <w:p w:rsidR="00D9567B" w:rsidRDefault="00D9567B">
      <w:pPr>
        <w:tabs>
          <w:tab w:val="left" w:pos="284"/>
        </w:tabs>
        <w:spacing w:line="276" w:lineRule="auto"/>
        <w:ind w:firstLine="709"/>
        <w:jc w:val="both"/>
        <w:rPr>
          <w:rFonts w:ascii="Arial" w:hAnsi="Arial" w:cs="Arial"/>
        </w:rPr>
      </w:pPr>
    </w:p>
    <w:p w:rsidR="00D9567B" w:rsidRDefault="00A66C4F">
      <w:pPr>
        <w:shd w:val="clear" w:color="auto" w:fill="DDDDDD"/>
        <w:tabs>
          <w:tab w:val="left" w:pos="284"/>
        </w:tabs>
        <w:spacing w:line="276" w:lineRule="auto"/>
        <w:ind w:firstLine="561"/>
        <w:rPr>
          <w:rFonts w:ascii="Arial" w:hAnsi="Arial" w:cs="Arial"/>
        </w:rPr>
      </w:pPr>
      <w:r>
        <w:rPr>
          <w:rFonts w:ascii="Arial" w:hAnsi="Arial" w:cs="Arial"/>
          <w:b/>
          <w:bCs/>
        </w:rPr>
        <w:t>9. DO FORNECIMENTO DE INFORMAÇÕES:</w:t>
      </w:r>
    </w:p>
    <w:p w:rsidR="00D9567B" w:rsidRDefault="00A66C4F">
      <w:pPr>
        <w:numPr>
          <w:ilvl w:val="0"/>
          <w:numId w:val="19"/>
        </w:numPr>
        <w:tabs>
          <w:tab w:val="left" w:pos="284"/>
        </w:tabs>
        <w:spacing w:line="276" w:lineRule="auto"/>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2" w:history="1">
        <w:r>
          <w:rPr>
            <w:rStyle w:val="Hyperlink"/>
            <w:rFonts w:ascii="Arial" w:hAnsi="Arial" w:cs="Arial"/>
          </w:rPr>
          <w:t>https://bnccompras.com</w:t>
        </w:r>
      </w:hyperlink>
      <w:r>
        <w:rPr>
          <w:rFonts w:ascii="Arial" w:hAnsi="Arial" w:cs="Arial"/>
        </w:rPr>
        <w:t xml:space="preserve"> </w:t>
      </w:r>
    </w:p>
    <w:p w:rsidR="00D9567B" w:rsidRDefault="00D9567B">
      <w:pPr>
        <w:spacing w:line="276" w:lineRule="auto"/>
        <w:jc w:val="both"/>
        <w:rPr>
          <w:rFonts w:ascii="Arial" w:hAnsi="Arial" w:cs="Arial"/>
        </w:rPr>
      </w:pPr>
    </w:p>
    <w:p w:rsidR="00D9567B" w:rsidRDefault="00A66C4F">
      <w:pPr>
        <w:shd w:val="clear" w:color="auto" w:fill="CCCCCC"/>
        <w:spacing w:line="276" w:lineRule="auto"/>
        <w:ind w:firstLine="561"/>
        <w:jc w:val="both"/>
        <w:rPr>
          <w:rFonts w:ascii="Arial" w:hAnsi="Arial" w:cs="Arial"/>
        </w:rPr>
      </w:pPr>
      <w:r>
        <w:rPr>
          <w:rFonts w:ascii="Arial" w:hAnsi="Arial" w:cs="Arial"/>
          <w:b/>
          <w:bCs/>
        </w:rPr>
        <w:t>10. EXIGÊNCIA PARA HABILITAÇÃO:</w:t>
      </w:r>
    </w:p>
    <w:p w:rsidR="00D9567B" w:rsidRDefault="00A66C4F">
      <w:pPr>
        <w:numPr>
          <w:ilvl w:val="0"/>
          <w:numId w:val="20"/>
        </w:numPr>
        <w:tabs>
          <w:tab w:val="left" w:pos="284"/>
        </w:tabs>
        <w:spacing w:line="276" w:lineRule="auto"/>
        <w:jc w:val="both"/>
        <w:rPr>
          <w:rFonts w:ascii="Arial" w:hAnsi="Arial" w:cs="Arial"/>
          <w:color w:val="000000"/>
        </w:rPr>
      </w:pPr>
      <w:r>
        <w:rPr>
          <w:rFonts w:ascii="Arial" w:hAnsi="Arial" w:cs="Arial"/>
          <w:b/>
          <w:bCs/>
          <w:color w:val="000000"/>
        </w:rPr>
        <w:t>HABILITAÇÃO JURÍDICA</w:t>
      </w:r>
    </w:p>
    <w:p w:rsidR="00D9567B" w:rsidRDefault="00A66C4F">
      <w:pPr>
        <w:numPr>
          <w:ilvl w:val="1"/>
          <w:numId w:val="20"/>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w:t>
      </w:r>
      <w:r>
        <w:rPr>
          <w:rFonts w:ascii="Arial" w:hAnsi="Arial" w:cs="Arial"/>
          <w:color w:val="000000"/>
        </w:rPr>
        <w:lastRenderedPageBreak/>
        <w:t xml:space="preserve">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D9567B" w:rsidRDefault="00D9567B">
      <w:pPr>
        <w:tabs>
          <w:tab w:val="left" w:pos="284"/>
        </w:tabs>
        <w:spacing w:line="276" w:lineRule="auto"/>
        <w:jc w:val="both"/>
        <w:rPr>
          <w:rFonts w:ascii="Arial" w:hAnsi="Arial" w:cs="Arial"/>
        </w:rPr>
      </w:pPr>
    </w:p>
    <w:p w:rsidR="00D9567B" w:rsidRDefault="00A66C4F">
      <w:pPr>
        <w:numPr>
          <w:ilvl w:val="0"/>
          <w:numId w:val="20"/>
        </w:numPr>
        <w:tabs>
          <w:tab w:val="left" w:pos="284"/>
        </w:tabs>
        <w:spacing w:line="276" w:lineRule="auto"/>
        <w:jc w:val="both"/>
        <w:rPr>
          <w:rFonts w:ascii="Arial" w:hAnsi="Arial" w:cs="Arial"/>
        </w:rPr>
      </w:pPr>
      <w:r>
        <w:rPr>
          <w:rFonts w:ascii="Arial" w:hAnsi="Arial" w:cs="Arial"/>
          <w:b/>
          <w:bCs/>
        </w:rPr>
        <w:t>REGULARIDADE FISCAL E TRABALHISTA</w:t>
      </w:r>
    </w:p>
    <w:p w:rsidR="00D9567B" w:rsidRDefault="00A66C4F">
      <w:pPr>
        <w:numPr>
          <w:ilvl w:val="1"/>
          <w:numId w:val="20"/>
        </w:numPr>
        <w:tabs>
          <w:tab w:val="left" w:pos="284"/>
        </w:tabs>
        <w:spacing w:line="276" w:lineRule="auto"/>
        <w:jc w:val="both"/>
        <w:rPr>
          <w:rFonts w:ascii="Arial" w:hAnsi="Arial" w:cs="Arial"/>
        </w:rPr>
      </w:pPr>
      <w:r>
        <w:rPr>
          <w:rFonts w:ascii="Arial" w:hAnsi="Arial" w:cs="Arial"/>
          <w:color w:val="000000"/>
        </w:rPr>
        <w:t>Inscrição no Cadastro Nacional de Pessoa Jurídica (CNPJ), do Ministério da Fazenda.</w:t>
      </w:r>
    </w:p>
    <w:p w:rsidR="00D9567B" w:rsidRDefault="00A66C4F">
      <w:pPr>
        <w:numPr>
          <w:ilvl w:val="1"/>
          <w:numId w:val="20"/>
        </w:numPr>
        <w:tabs>
          <w:tab w:val="left" w:pos="284"/>
        </w:tabs>
        <w:spacing w:line="276" w:lineRule="auto"/>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D9567B" w:rsidRDefault="00A66C4F">
      <w:pPr>
        <w:numPr>
          <w:ilvl w:val="1"/>
          <w:numId w:val="20"/>
        </w:numPr>
        <w:tabs>
          <w:tab w:val="left" w:pos="284"/>
        </w:tabs>
        <w:spacing w:line="276" w:lineRule="auto"/>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D9567B" w:rsidRDefault="00A66C4F">
      <w:pPr>
        <w:numPr>
          <w:ilvl w:val="2"/>
          <w:numId w:val="20"/>
        </w:numPr>
        <w:tabs>
          <w:tab w:val="left" w:pos="284"/>
          <w:tab w:val="left" w:pos="426"/>
        </w:tabs>
        <w:spacing w:line="276" w:lineRule="auto"/>
        <w:jc w:val="both"/>
        <w:rPr>
          <w:rFonts w:ascii="Arial" w:hAnsi="Arial" w:cs="Arial"/>
        </w:rPr>
      </w:pPr>
      <w:r>
        <w:rPr>
          <w:rFonts w:ascii="Arial" w:hAnsi="Arial" w:cs="Arial"/>
          <w:color w:val="000000"/>
        </w:rPr>
        <w:t>Será exigida comprovação somente sobre débitos inscritos em dívida ativa.</w:t>
      </w:r>
    </w:p>
    <w:p w:rsidR="00D9567B" w:rsidRDefault="00A66C4F">
      <w:pPr>
        <w:numPr>
          <w:ilvl w:val="1"/>
          <w:numId w:val="20"/>
        </w:numPr>
        <w:tabs>
          <w:tab w:val="left" w:pos="284"/>
        </w:tabs>
        <w:spacing w:line="276" w:lineRule="auto"/>
        <w:jc w:val="both"/>
        <w:rPr>
          <w:rFonts w:ascii="Arial" w:hAnsi="Arial" w:cs="Arial"/>
          <w:color w:val="000000"/>
        </w:rPr>
      </w:pPr>
      <w:r>
        <w:rPr>
          <w:rFonts w:ascii="Arial" w:hAnsi="Arial" w:cs="Arial"/>
          <w:color w:val="000000"/>
        </w:rPr>
        <w:t>Certidão de regularidade de débito para com o Fundo de Garantia por Tempo de Serviço (FGTS).</w:t>
      </w:r>
    </w:p>
    <w:p w:rsidR="00D9567B" w:rsidRDefault="00A66C4F">
      <w:pPr>
        <w:numPr>
          <w:ilvl w:val="1"/>
          <w:numId w:val="20"/>
        </w:numPr>
        <w:tabs>
          <w:tab w:val="left" w:pos="284"/>
        </w:tabs>
        <w:spacing w:line="276" w:lineRule="auto"/>
        <w:jc w:val="both"/>
        <w:rPr>
          <w:rFonts w:ascii="Arial" w:hAnsi="Arial" w:cs="Arial"/>
        </w:rPr>
      </w:pPr>
      <w:r>
        <w:rPr>
          <w:rFonts w:ascii="Arial" w:hAnsi="Arial" w:cs="Arial"/>
          <w:color w:val="000000"/>
        </w:rPr>
        <w:t>Certidão Negativa ou Positiva de Débitos Trabalhistas com Efeito de Negativa de Débitos Trabalhistas.</w:t>
      </w:r>
    </w:p>
    <w:p w:rsidR="00D9567B" w:rsidRDefault="00D9567B">
      <w:pPr>
        <w:tabs>
          <w:tab w:val="left" w:pos="284"/>
        </w:tabs>
        <w:spacing w:line="276" w:lineRule="auto"/>
        <w:jc w:val="both"/>
        <w:rPr>
          <w:rFonts w:ascii="Arial" w:hAnsi="Arial" w:cs="Arial"/>
          <w:highlight w:val="yellow"/>
        </w:rPr>
      </w:pPr>
    </w:p>
    <w:p w:rsidR="00D9567B" w:rsidRDefault="00A66C4F">
      <w:pPr>
        <w:numPr>
          <w:ilvl w:val="0"/>
          <w:numId w:val="20"/>
        </w:numPr>
        <w:tabs>
          <w:tab w:val="left" w:pos="284"/>
        </w:tabs>
        <w:spacing w:line="276" w:lineRule="auto"/>
        <w:jc w:val="both"/>
        <w:rPr>
          <w:rFonts w:ascii="Arial" w:hAnsi="Arial" w:cs="Arial"/>
        </w:rPr>
      </w:pPr>
      <w:r>
        <w:rPr>
          <w:rFonts w:ascii="Arial" w:hAnsi="Arial" w:cs="Arial"/>
          <w:b/>
          <w:bCs/>
        </w:rPr>
        <w:t>QUALIFICAÇÃO ECONÔMICO-FINANCEIRA</w:t>
      </w:r>
    </w:p>
    <w:p w:rsidR="00D9567B" w:rsidRDefault="00A66C4F">
      <w:pPr>
        <w:numPr>
          <w:ilvl w:val="1"/>
          <w:numId w:val="20"/>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rsidR="00D9567B" w:rsidRDefault="00A66C4F">
      <w:pPr>
        <w:numPr>
          <w:ilvl w:val="2"/>
          <w:numId w:val="20"/>
        </w:numPr>
        <w:tabs>
          <w:tab w:val="left" w:pos="284"/>
          <w:tab w:val="left" w:pos="426"/>
        </w:tabs>
        <w:spacing w:line="276" w:lineRule="auto"/>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D9567B" w:rsidRDefault="00D9567B">
      <w:pPr>
        <w:tabs>
          <w:tab w:val="left" w:pos="284"/>
          <w:tab w:val="left" w:pos="426"/>
        </w:tabs>
        <w:spacing w:line="276" w:lineRule="auto"/>
        <w:jc w:val="both"/>
        <w:rPr>
          <w:rFonts w:ascii="Arial" w:hAnsi="Arial" w:cs="Arial"/>
        </w:rPr>
      </w:pPr>
    </w:p>
    <w:p w:rsidR="00D9567B" w:rsidRDefault="00A66C4F">
      <w:pPr>
        <w:numPr>
          <w:ilvl w:val="0"/>
          <w:numId w:val="20"/>
        </w:numPr>
        <w:tabs>
          <w:tab w:val="left" w:pos="284"/>
          <w:tab w:val="left" w:pos="426"/>
        </w:tabs>
        <w:spacing w:line="276" w:lineRule="auto"/>
        <w:jc w:val="both"/>
        <w:rPr>
          <w:rFonts w:ascii="Arial" w:hAnsi="Arial" w:cs="Arial"/>
        </w:rPr>
      </w:pPr>
      <w:r>
        <w:rPr>
          <w:rFonts w:ascii="Arial" w:hAnsi="Arial" w:cs="Arial"/>
          <w:b/>
          <w:bCs/>
        </w:rPr>
        <w:t>DOCUMENTAÇÃO COMPLEMENTAR</w:t>
      </w:r>
    </w:p>
    <w:p w:rsidR="00D9567B" w:rsidRDefault="00A66C4F">
      <w:pPr>
        <w:numPr>
          <w:ilvl w:val="1"/>
          <w:numId w:val="20"/>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D9567B" w:rsidRDefault="00A66C4F">
      <w:pPr>
        <w:numPr>
          <w:ilvl w:val="1"/>
          <w:numId w:val="20"/>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D9567B" w:rsidRDefault="00A66C4F">
      <w:pPr>
        <w:numPr>
          <w:ilvl w:val="1"/>
          <w:numId w:val="20"/>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D9567B" w:rsidRDefault="00A66C4F">
      <w:pPr>
        <w:numPr>
          <w:ilvl w:val="2"/>
          <w:numId w:val="20"/>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D9567B" w:rsidRDefault="00A66C4F">
      <w:pPr>
        <w:numPr>
          <w:ilvl w:val="2"/>
          <w:numId w:val="20"/>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D9567B" w:rsidRDefault="00A66C4F">
      <w:pPr>
        <w:numPr>
          <w:ilvl w:val="3"/>
          <w:numId w:val="20"/>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rsidR="00D9567B" w:rsidRDefault="00A66C4F">
      <w:pPr>
        <w:numPr>
          <w:ilvl w:val="3"/>
          <w:numId w:val="20"/>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D9567B" w:rsidRDefault="00D9567B">
      <w:pPr>
        <w:tabs>
          <w:tab w:val="left" w:pos="284"/>
        </w:tabs>
        <w:spacing w:line="276" w:lineRule="auto"/>
        <w:jc w:val="both"/>
        <w:rPr>
          <w:rFonts w:ascii="Arial" w:hAnsi="Arial" w:cs="Arial"/>
          <w:color w:val="000000"/>
        </w:rPr>
      </w:pPr>
    </w:p>
    <w:p w:rsidR="00D9567B" w:rsidRDefault="00A66C4F">
      <w:pPr>
        <w:numPr>
          <w:ilvl w:val="0"/>
          <w:numId w:val="20"/>
        </w:numPr>
        <w:tabs>
          <w:tab w:val="left" w:pos="284"/>
          <w:tab w:val="left" w:pos="426"/>
        </w:tabs>
        <w:spacing w:line="276" w:lineRule="auto"/>
        <w:jc w:val="both"/>
        <w:rPr>
          <w:rFonts w:ascii="Arial" w:hAnsi="Arial" w:cs="Arial"/>
        </w:rPr>
      </w:pPr>
      <w:r>
        <w:rPr>
          <w:rFonts w:ascii="Arial" w:hAnsi="Arial" w:cs="Arial"/>
          <w:b/>
          <w:bCs/>
        </w:rPr>
        <w:t>QUALIFICAÇÃO TÉCNICA</w:t>
      </w:r>
    </w:p>
    <w:p w:rsidR="00D9567B" w:rsidRDefault="00A66C4F">
      <w:pPr>
        <w:numPr>
          <w:ilvl w:val="1"/>
          <w:numId w:val="20"/>
        </w:numPr>
        <w:tabs>
          <w:tab w:val="left" w:pos="284"/>
          <w:tab w:val="left" w:pos="426"/>
        </w:tabs>
        <w:spacing w:line="276" w:lineRule="auto"/>
        <w:jc w:val="both"/>
        <w:rPr>
          <w:rFonts w:ascii="Arial" w:hAnsi="Arial" w:cs="Arial"/>
        </w:rPr>
      </w:pPr>
      <w:r>
        <w:rPr>
          <w:rFonts w:ascii="Arial" w:hAnsi="Arial" w:cs="Arial"/>
        </w:rPr>
        <w:t>Declaração da empresa vencedora da disputa se comprometendo a apresentar, quando da assinatura do contrato, indicação do responsável técnico na área de alimentos, contratado, o qual deverá responsabilizar-se pela vistoria e qualidade dos produtos enviados e dados completos da licitante e do representante legal, devidamente preenchido, devendo ser feita a apresentação de um dos seguintes documentos:</w:t>
      </w:r>
    </w:p>
    <w:p w:rsidR="00D9567B" w:rsidRDefault="00A66C4F">
      <w:pPr>
        <w:tabs>
          <w:tab w:val="left" w:pos="284"/>
          <w:tab w:val="left" w:pos="426"/>
        </w:tabs>
        <w:spacing w:line="276" w:lineRule="auto"/>
        <w:jc w:val="both"/>
        <w:rPr>
          <w:rFonts w:ascii="Arial" w:hAnsi="Arial" w:cs="Arial"/>
        </w:rPr>
      </w:pPr>
      <w:r>
        <w:rPr>
          <w:rFonts w:ascii="Arial" w:hAnsi="Arial" w:cs="Arial"/>
        </w:rPr>
        <w:t>1.1 Se funcionário: registro na Carteira Profissional, ficha de registro de empregado ou contrato de trabalho;</w:t>
      </w:r>
    </w:p>
    <w:p w:rsidR="00D9567B" w:rsidRDefault="00A66C4F">
      <w:pPr>
        <w:tabs>
          <w:tab w:val="left" w:pos="284"/>
          <w:tab w:val="left" w:pos="426"/>
        </w:tabs>
        <w:spacing w:line="276" w:lineRule="auto"/>
        <w:jc w:val="both"/>
        <w:rPr>
          <w:rFonts w:ascii="Arial" w:hAnsi="Arial" w:cs="Arial"/>
        </w:rPr>
      </w:pPr>
      <w:r>
        <w:rPr>
          <w:rFonts w:ascii="Arial" w:hAnsi="Arial" w:cs="Arial"/>
        </w:rPr>
        <w:t>1.2 Se Diretor: contrato social ou Certidão da Junta Comercial em vigor;</w:t>
      </w:r>
    </w:p>
    <w:p w:rsidR="00D9567B" w:rsidRDefault="00A66C4F">
      <w:pPr>
        <w:tabs>
          <w:tab w:val="left" w:pos="284"/>
          <w:tab w:val="left" w:pos="426"/>
        </w:tabs>
        <w:spacing w:line="276" w:lineRule="auto"/>
        <w:jc w:val="both"/>
        <w:rPr>
          <w:rFonts w:ascii="Arial" w:hAnsi="Arial" w:cs="Arial"/>
        </w:rPr>
      </w:pPr>
      <w:r>
        <w:rPr>
          <w:rFonts w:ascii="Arial" w:hAnsi="Arial" w:cs="Arial"/>
        </w:rPr>
        <w:t>1.3 Se profissional autônomo que preencha os requisitos e se responsabilize tecnicamente pela execução dos serviços: apresentar o contrato firmado com o profissional.</w:t>
      </w:r>
    </w:p>
    <w:p w:rsidR="00D9567B" w:rsidRDefault="00D9567B">
      <w:pPr>
        <w:tabs>
          <w:tab w:val="left" w:pos="284"/>
          <w:tab w:val="left" w:pos="426"/>
        </w:tabs>
        <w:spacing w:line="276" w:lineRule="auto"/>
        <w:jc w:val="both"/>
        <w:rPr>
          <w:rFonts w:ascii="Arial" w:hAnsi="Arial" w:cs="Arial"/>
        </w:rPr>
      </w:pPr>
    </w:p>
    <w:p w:rsidR="00D9567B" w:rsidRDefault="00D9567B">
      <w:pPr>
        <w:tabs>
          <w:tab w:val="left" w:pos="284"/>
          <w:tab w:val="left" w:pos="426"/>
        </w:tabs>
        <w:spacing w:line="276" w:lineRule="auto"/>
        <w:jc w:val="both"/>
        <w:rPr>
          <w:rFonts w:ascii="Arial" w:hAnsi="Arial" w:cs="Arial"/>
        </w:rPr>
      </w:pPr>
    </w:p>
    <w:p w:rsidR="00D9567B" w:rsidRDefault="00D9567B">
      <w:pPr>
        <w:tabs>
          <w:tab w:val="left" w:pos="284"/>
        </w:tabs>
        <w:jc w:val="both"/>
        <w:rPr>
          <w:rFonts w:ascii="Arial" w:hAnsi="Arial" w:cs="Arial"/>
          <w:color w:val="000000"/>
        </w:rPr>
      </w:pPr>
    </w:p>
    <w:p w:rsidR="00D9567B" w:rsidRDefault="00A66C4F">
      <w:pPr>
        <w:tabs>
          <w:tab w:val="left" w:pos="284"/>
        </w:tabs>
        <w:rPr>
          <w:rFonts w:ascii="Arial" w:hAnsi="Arial" w:cs="Arial"/>
        </w:rPr>
      </w:pPr>
      <w:r>
        <w:rPr>
          <w:rFonts w:ascii="Arial" w:hAnsi="Arial" w:cs="Arial"/>
        </w:rPr>
        <w:t>Piracicaba,</w:t>
      </w:r>
      <w:r w:rsidR="009C0CBF">
        <w:rPr>
          <w:rFonts w:ascii="Arial" w:hAnsi="Arial" w:cs="Arial"/>
        </w:rPr>
        <w:t xml:space="preserve"> 23 de janeiro de 2025.</w:t>
      </w:r>
    </w:p>
    <w:p w:rsidR="009C0CBF" w:rsidRDefault="009C0CBF" w:rsidP="009C0CBF">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rsidR="009C0CBF" w:rsidRDefault="009C0CBF" w:rsidP="009C0CBF">
      <w:pPr>
        <w:jc w:val="center"/>
        <w:rPr>
          <w:rFonts w:ascii="Arial" w:hAnsi="Arial"/>
          <w:b/>
        </w:rPr>
      </w:pPr>
      <w:r>
        <w:rPr>
          <w:rFonts w:ascii="Arial" w:hAnsi="Arial"/>
          <w:b/>
        </w:rPr>
        <w:t>Chefe do Setor de Licitações</w:t>
      </w:r>
    </w:p>
    <w:p w:rsidR="00D9567B" w:rsidRDefault="00A66C4F">
      <w:pPr>
        <w:suppressAutoHyphens w:val="0"/>
        <w:ind w:left="2836" w:firstLine="709"/>
        <w:rPr>
          <w:rFonts w:ascii="Arial" w:hAnsi="Arial" w:cs="Arial"/>
          <w:b/>
          <w:bCs/>
          <w:sz w:val="24"/>
          <w:szCs w:val="24"/>
          <w:lang w:val="zh-CN"/>
        </w:rPr>
      </w:pPr>
      <w:r>
        <w:br w:type="page"/>
      </w:r>
    </w:p>
    <w:p w:rsidR="00D9567B" w:rsidRDefault="00D9567B">
      <w:pPr>
        <w:pStyle w:val="Ttulo2"/>
        <w:tabs>
          <w:tab w:val="clear" w:pos="0"/>
        </w:tabs>
        <w:ind w:left="0" w:firstLine="0"/>
      </w:pPr>
    </w:p>
    <w:p w:rsidR="00D9567B" w:rsidRDefault="00A66C4F">
      <w:pPr>
        <w:pStyle w:val="Ttulo2"/>
        <w:tabs>
          <w:tab w:val="clear" w:pos="0"/>
        </w:tabs>
        <w:ind w:left="0" w:firstLine="0"/>
      </w:pPr>
      <w:r>
        <w:t>REGULAMENTO GERAL</w:t>
      </w:r>
    </w:p>
    <w:p w:rsidR="00D9567B" w:rsidRDefault="00D9567B">
      <w:pPr>
        <w:pStyle w:val="Corpodetexto"/>
        <w:jc w:val="center"/>
        <w:rPr>
          <w:sz w:val="20"/>
          <w:szCs w:val="20"/>
          <w:lang w:val="pt-BR"/>
        </w:rPr>
      </w:pPr>
    </w:p>
    <w:p w:rsidR="00D9567B" w:rsidRDefault="00A66C4F">
      <w:pPr>
        <w:jc w:val="center"/>
        <w:rPr>
          <w:rFonts w:ascii="Arial" w:hAnsi="Arial" w:cs="Arial"/>
          <w:sz w:val="22"/>
          <w:szCs w:val="22"/>
        </w:rPr>
      </w:pPr>
      <w:r>
        <w:rPr>
          <w:rFonts w:ascii="Arial" w:hAnsi="Arial" w:cs="Arial"/>
          <w:sz w:val="22"/>
          <w:szCs w:val="22"/>
        </w:rPr>
        <w:t>Pregão Eletrônico - Aquisições</w:t>
      </w:r>
    </w:p>
    <w:p w:rsidR="00D9567B" w:rsidRDefault="00D9567B">
      <w:pPr>
        <w:jc w:val="center"/>
        <w:rPr>
          <w:rFonts w:ascii="Arial" w:hAnsi="Arial" w:cs="Arial"/>
        </w:rPr>
      </w:pPr>
    </w:p>
    <w:p w:rsidR="00D9567B" w:rsidRDefault="00A66C4F">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na modalidade PREGÃO ELETRÔNICO</w:t>
      </w:r>
      <w:r>
        <w:rPr>
          <w:rFonts w:ascii="Arial" w:hAnsi="Arial" w:cs="Arial"/>
          <w:bCs/>
        </w:rPr>
        <w:t>.</w:t>
      </w:r>
    </w:p>
    <w:p w:rsidR="00D9567B" w:rsidRDefault="00D9567B">
      <w:pPr>
        <w:ind w:firstLine="284"/>
        <w:jc w:val="both"/>
        <w:rPr>
          <w:rFonts w:ascii="Arial" w:hAnsi="Arial" w:cs="Arial"/>
          <w:b/>
          <w:bCs/>
        </w:rPr>
      </w:pPr>
    </w:p>
    <w:p w:rsidR="00D9567B" w:rsidRDefault="00A66C4F">
      <w:pPr>
        <w:ind w:firstLine="284"/>
        <w:jc w:val="both"/>
        <w:rPr>
          <w:rFonts w:ascii="Arial" w:hAnsi="Arial" w:cs="Arial"/>
        </w:rPr>
      </w:pPr>
      <w:r>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rsidR="00D9567B" w:rsidRDefault="00D9567B">
      <w:pPr>
        <w:ind w:firstLine="284"/>
        <w:jc w:val="both"/>
        <w:rPr>
          <w:rFonts w:ascii="Arial" w:hAnsi="Arial" w:cs="Arial"/>
          <w:b/>
          <w:bCs/>
          <w:highlight w:val="yellow"/>
        </w:rPr>
      </w:pPr>
    </w:p>
    <w:p w:rsidR="00D9567B" w:rsidRDefault="00A66C4F">
      <w:pPr>
        <w:ind w:firstLine="284"/>
        <w:jc w:val="both"/>
        <w:rPr>
          <w:rFonts w:ascii="Arial" w:hAnsi="Arial" w:cs="Arial"/>
        </w:rPr>
      </w:pPr>
      <w:r>
        <w:rPr>
          <w:rFonts w:ascii="Arial" w:hAnsi="Arial" w:cs="Arial"/>
          <w:b/>
          <w:bCs/>
        </w:rPr>
        <w:t>1. DISPOSIÇÕES PRELIMINARES</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rsidR="00D9567B" w:rsidRDefault="00D9567B">
      <w:pPr>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3" w:history="1">
        <w:r>
          <w:rPr>
            <w:rStyle w:val="Hyperlink"/>
            <w:rFonts w:ascii="Arial" w:hAnsi="Arial" w:cs="Arial"/>
          </w:rPr>
          <w:t>https://bnccompras.com</w:t>
        </w:r>
      </w:hyperlink>
      <w:r>
        <w:rPr>
          <w:rFonts w:ascii="Arial" w:hAnsi="Arial" w:cs="Arial"/>
        </w:rPr>
        <w:t>.</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2. FORMALIZAÇÃO DE CONSULTAS</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4" w:history="1">
        <w:r>
          <w:rPr>
            <w:rStyle w:val="Hyperlink"/>
            <w:rFonts w:ascii="Arial" w:hAnsi="Arial" w:cs="Arial"/>
          </w:rPr>
          <w:t>https://bnccompras.com</w:t>
        </w:r>
      </w:hyperlink>
      <w:r>
        <w:rPr>
          <w:rFonts w:ascii="Arial" w:hAnsi="Arial" w:cs="Arial"/>
        </w:rPr>
        <w:t>.</w:t>
      </w:r>
    </w:p>
    <w:p w:rsidR="00D9567B" w:rsidRDefault="00D9567B">
      <w:pPr>
        <w:ind w:firstLine="284"/>
        <w:jc w:val="both"/>
        <w:rPr>
          <w:rFonts w:ascii="Arial" w:hAnsi="Arial" w:cs="Arial"/>
          <w:highlight w:val="yellow"/>
        </w:rPr>
      </w:pPr>
    </w:p>
    <w:p w:rsidR="00D9567B" w:rsidRDefault="00A66C4F">
      <w:pPr>
        <w:ind w:firstLine="284"/>
        <w:jc w:val="both"/>
        <w:rPr>
          <w:rFonts w:ascii="Arial" w:hAnsi="Arial" w:cs="Arial"/>
          <w:b/>
          <w:bCs/>
        </w:rPr>
      </w:pPr>
      <w:r>
        <w:rPr>
          <w:rFonts w:ascii="Arial" w:hAnsi="Arial" w:cs="Arial"/>
          <w:b/>
          <w:bCs/>
        </w:rPr>
        <w:t>3. RECEBIMENTO E ABERTURA DAS PROPOSTAS E DATA DO PREGÃO</w:t>
      </w:r>
    </w:p>
    <w:p w:rsidR="00D9567B" w:rsidRDefault="00D9567B">
      <w:pPr>
        <w:ind w:firstLine="284"/>
        <w:jc w:val="both"/>
        <w:rPr>
          <w:rFonts w:ascii="Arial" w:hAnsi="Arial" w:cs="Arial"/>
          <w:b/>
          <w:bCs/>
        </w:rPr>
      </w:pPr>
    </w:p>
    <w:p w:rsidR="00D9567B" w:rsidRDefault="00A66C4F">
      <w:pPr>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4. REFERÊNCIA DE TEMPO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4.1.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D9567B" w:rsidRDefault="00D9567B">
      <w:pPr>
        <w:ind w:firstLine="284"/>
        <w:jc w:val="both"/>
        <w:rPr>
          <w:rFonts w:ascii="Arial" w:hAnsi="Arial" w:cs="Arial"/>
          <w:highlight w:val="yellow"/>
        </w:rPr>
      </w:pPr>
    </w:p>
    <w:p w:rsidR="00D9567B" w:rsidRDefault="00A66C4F">
      <w:pPr>
        <w:ind w:firstLine="284"/>
        <w:jc w:val="both"/>
        <w:rPr>
          <w:rFonts w:ascii="Arial" w:hAnsi="Arial" w:cs="Arial"/>
        </w:rPr>
      </w:pPr>
      <w:r>
        <w:rPr>
          <w:rFonts w:ascii="Arial" w:hAnsi="Arial" w:cs="Arial"/>
          <w:b/>
          <w:bCs/>
        </w:rPr>
        <w:t>5. CONDIÇÕES PARA PARTICIPAÇÃO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D9567B" w:rsidRDefault="00D9567B">
      <w:pPr>
        <w:ind w:firstLine="284"/>
        <w:jc w:val="both"/>
        <w:rPr>
          <w:rFonts w:ascii="Arial" w:hAnsi="Arial" w:cs="Arial"/>
          <w:strike/>
        </w:rPr>
      </w:pPr>
    </w:p>
    <w:p w:rsidR="00D9567B" w:rsidRDefault="00A66C4F">
      <w:pPr>
        <w:ind w:firstLine="284"/>
        <w:jc w:val="both"/>
        <w:rPr>
          <w:rFonts w:ascii="Arial" w:hAnsi="Arial" w:cs="Arial"/>
          <w:b/>
          <w:bCs/>
        </w:rPr>
      </w:pPr>
      <w:r>
        <w:rPr>
          <w:rFonts w:ascii="Arial" w:hAnsi="Arial" w:cs="Arial"/>
          <w:b/>
          <w:bCs/>
        </w:rPr>
        <w:t>5.2. Itens e/ou lotes reservados para ME/EPP, poderão participar exclusivamente empresas que comprovem a classificação de Microempresas (ME) e Empresas de Pequeno Porte (EPP).</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 xml:space="preserve">5.3.1. </w:t>
      </w:r>
      <w:r>
        <w:rPr>
          <w:rFonts w:ascii="Arial" w:hAnsi="Arial" w:cs="Arial"/>
        </w:rPr>
        <w:t>autor do anteprojeto, do projeto básico ou do projeto executivo, pessoa física ou jurídica, quando a licitação versar sobre obra, serviços ou fornecimento de bens a ele relacionados;</w:t>
      </w:r>
    </w:p>
    <w:p w:rsidR="00D9567B" w:rsidRDefault="00D9567B">
      <w:pPr>
        <w:ind w:firstLine="284"/>
        <w:jc w:val="both"/>
        <w:rPr>
          <w:rFonts w:ascii="Arial" w:hAnsi="Arial" w:cs="Arial"/>
          <w:highlight w:val="yellow"/>
        </w:rPr>
      </w:pPr>
    </w:p>
    <w:p w:rsidR="00D9567B" w:rsidRDefault="00A66C4F">
      <w:pPr>
        <w:ind w:firstLine="284"/>
        <w:jc w:val="both"/>
        <w:rPr>
          <w:rFonts w:ascii="Arial" w:hAnsi="Arial" w:cs="Arial"/>
        </w:rPr>
      </w:pPr>
      <w:r>
        <w:rPr>
          <w:rFonts w:ascii="Arial" w:hAnsi="Arial" w:cs="Arial"/>
          <w:b/>
          <w:bCs/>
        </w:rPr>
        <w:t>5.3.2.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D9567B" w:rsidRDefault="00D9567B">
      <w:pPr>
        <w:ind w:firstLine="284"/>
        <w:jc w:val="both"/>
        <w:rPr>
          <w:rFonts w:ascii="Arial" w:hAnsi="Arial" w:cs="Arial"/>
          <w:b/>
          <w:bCs/>
        </w:rPr>
      </w:pPr>
    </w:p>
    <w:p w:rsidR="00D9567B" w:rsidRDefault="00A66C4F">
      <w:pPr>
        <w:ind w:firstLine="284"/>
        <w:jc w:val="both"/>
        <w:rPr>
          <w:rFonts w:ascii="Arial" w:hAnsi="Arial" w:cs="Arial"/>
        </w:rPr>
      </w:pPr>
      <w:r>
        <w:rPr>
          <w:rFonts w:ascii="Arial" w:hAnsi="Arial" w:cs="Arial"/>
          <w:b/>
          <w:bCs/>
        </w:rPr>
        <w:t xml:space="preserve">5.3.3. </w:t>
      </w:r>
      <w:r>
        <w:rPr>
          <w:rFonts w:ascii="Arial" w:hAnsi="Arial" w:cs="Arial"/>
        </w:rPr>
        <w:t>pessoa física ou jurídica que se encontre, ao tempo da licitação, impossibilidade de participar da licitação em decorrência de sanção que lhe foi imposta;</w:t>
      </w:r>
    </w:p>
    <w:p w:rsidR="00D9567B" w:rsidRDefault="00D9567B">
      <w:pPr>
        <w:tabs>
          <w:tab w:val="left" w:pos="142"/>
          <w:tab w:val="left" w:pos="284"/>
        </w:tabs>
        <w:ind w:firstLine="284"/>
        <w:jc w:val="both"/>
        <w:rPr>
          <w:rFonts w:ascii="Arial" w:hAnsi="Arial" w:cs="Arial"/>
        </w:rPr>
      </w:pPr>
    </w:p>
    <w:p w:rsidR="00D9567B" w:rsidRDefault="00A66C4F">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rsidR="00D9567B" w:rsidRDefault="00D9567B">
      <w:pPr>
        <w:ind w:firstLine="284"/>
        <w:jc w:val="both"/>
        <w:rPr>
          <w:rFonts w:ascii="Arial" w:hAnsi="Arial" w:cs="Arial"/>
          <w:color w:val="000000" w:themeColor="text1"/>
        </w:rPr>
      </w:pPr>
    </w:p>
    <w:p w:rsidR="00D9567B" w:rsidRDefault="00A66C4F">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5.3.4.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 xml:space="preserve">5.3.5. </w:t>
      </w:r>
      <w:r>
        <w:rPr>
          <w:rFonts w:ascii="Arial" w:hAnsi="Arial" w:cs="Arial"/>
        </w:rPr>
        <w:t>empresas controladoras, controladas ou coligadas, nos termos da Lei n° 6.404, de 15 de dezembro de 1976, concorrendo entre si;</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 xml:space="preserve">5.3.6. </w:t>
      </w:r>
      <w:r>
        <w:rPr>
          <w:rFonts w:ascii="Arial" w:hAnsi="Arial" w:cs="Arial"/>
        </w:rPr>
        <w:t>pessoa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caps/>
        </w:rPr>
        <w:t>6. credenciamento NO APLICATIVO LICITAÇÕES</w:t>
      </w:r>
    </w:p>
    <w:p w:rsidR="00D9567B" w:rsidRDefault="00D9567B">
      <w:pPr>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5" w:history="1">
        <w:r>
          <w:rPr>
            <w:rStyle w:val="Hyperlink"/>
            <w:rFonts w:ascii="Arial" w:hAnsi="Arial" w:cs="Arial"/>
          </w:rPr>
          <w:t>https://bnccompras.com</w:t>
        </w:r>
      </w:hyperlink>
      <w:r>
        <w:rPr>
          <w:rFonts w:ascii="Arial" w:hAnsi="Arial" w:cs="Arial"/>
        </w:rPr>
        <w:t>.</w:t>
      </w:r>
    </w:p>
    <w:p w:rsidR="00D9567B" w:rsidRDefault="00A66C4F">
      <w:pPr>
        <w:tabs>
          <w:tab w:val="left" w:pos="284"/>
          <w:tab w:val="left" w:pos="3870"/>
        </w:tabs>
        <w:ind w:firstLine="284"/>
        <w:jc w:val="both"/>
        <w:rPr>
          <w:rFonts w:ascii="Arial" w:hAnsi="Arial" w:cs="Arial"/>
        </w:rPr>
      </w:pPr>
      <w:r>
        <w:rPr>
          <w:rFonts w:ascii="Arial" w:hAnsi="Arial" w:cs="Arial"/>
        </w:rPr>
        <w:tab/>
      </w:r>
    </w:p>
    <w:p w:rsidR="00D9567B" w:rsidRDefault="00A66C4F">
      <w:pPr>
        <w:ind w:firstLine="284"/>
        <w:jc w:val="both"/>
        <w:rPr>
          <w:rFonts w:ascii="Arial" w:hAnsi="Arial" w:cs="Arial"/>
        </w:rPr>
      </w:pPr>
      <w:r>
        <w:rPr>
          <w:rFonts w:ascii="Arial" w:hAnsi="Arial" w:cs="Arial"/>
          <w:b/>
          <w:bCs/>
        </w:rPr>
        <w:t>6.2.</w:t>
      </w:r>
      <w:r>
        <w:rPr>
          <w:rFonts w:ascii="Arial" w:hAnsi="Arial" w:cs="Arial"/>
        </w:rPr>
        <w:t xml:space="preserve"> O </w:t>
      </w:r>
      <w:proofErr w:type="spellStart"/>
      <w:r>
        <w:rPr>
          <w:rFonts w:ascii="Arial" w:hAnsi="Arial" w:cs="Arial"/>
        </w:rPr>
        <w:t>login</w:t>
      </w:r>
      <w:proofErr w:type="spellEnd"/>
      <w:r>
        <w:rPr>
          <w:rFonts w:ascii="Arial" w:hAnsi="Arial" w:cs="Arial"/>
        </w:rPr>
        <w:t xml:space="preserve"> de usuário e a senha poderão ser utilizadas em qualquer Licitação deste órgão, salvo quando canceladas por solicitação do credenciado.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D9567B" w:rsidRDefault="00D9567B">
      <w:pPr>
        <w:pStyle w:val="Corpodetexto"/>
        <w:ind w:firstLine="284"/>
        <w:rPr>
          <w:sz w:val="20"/>
          <w:szCs w:val="20"/>
        </w:rPr>
      </w:pPr>
    </w:p>
    <w:p w:rsidR="00D9567B" w:rsidRDefault="00A66C4F">
      <w:pPr>
        <w:pStyle w:val="Corpodetexto"/>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 xml:space="preserve">6.5. </w:t>
      </w:r>
      <w:r>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rsidR="00D9567B" w:rsidRDefault="00D9567B">
      <w:pPr>
        <w:ind w:firstLine="284"/>
        <w:jc w:val="both"/>
        <w:rPr>
          <w:rFonts w:ascii="Arial" w:hAnsi="Arial" w:cs="Arial"/>
          <w:highlight w:val="yellow"/>
        </w:rPr>
      </w:pPr>
    </w:p>
    <w:p w:rsidR="00D9567B" w:rsidRDefault="00A66C4F">
      <w:pPr>
        <w:pStyle w:val="Ttulo9"/>
        <w:ind w:firstLine="284"/>
        <w:rPr>
          <w:sz w:val="20"/>
          <w:szCs w:val="20"/>
        </w:rPr>
      </w:pPr>
      <w:r>
        <w:rPr>
          <w:i w:val="0"/>
          <w:iCs w:val="0"/>
          <w:sz w:val="20"/>
          <w:szCs w:val="20"/>
        </w:rPr>
        <w:t>7. participação</w:t>
      </w:r>
    </w:p>
    <w:p w:rsidR="00D9567B" w:rsidRDefault="00D9567B">
      <w:pPr>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 xml:space="preserve">7.1. </w:t>
      </w:r>
      <w:r>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Pr>
            <w:rStyle w:val="Hyperlink"/>
            <w:rFonts w:ascii="Arial" w:hAnsi="Arial" w:cs="Arial"/>
          </w:rPr>
          <w:t>https://bnccompras.com</w:t>
        </w:r>
      </w:hyperlink>
      <w:r>
        <w:rPr>
          <w:rFonts w:ascii="Arial" w:hAnsi="Arial" w:cs="Arial"/>
        </w:rPr>
        <w:t>, observados data e horário limite estabelecidos neste Edital.</w:t>
      </w:r>
    </w:p>
    <w:p w:rsidR="00D9567B" w:rsidRDefault="00D9567B">
      <w:pPr>
        <w:pStyle w:val="Recuodecorpodetexto"/>
        <w:overflowPunct/>
        <w:autoSpaceDE/>
        <w:spacing w:line="240" w:lineRule="auto"/>
        <w:ind w:firstLine="284"/>
        <w:textAlignment w:val="auto"/>
        <w:rPr>
          <w:color w:val="auto"/>
          <w:sz w:val="20"/>
          <w:szCs w:val="20"/>
          <w:lang w:val="pt-BR"/>
        </w:rPr>
      </w:pPr>
    </w:p>
    <w:p w:rsidR="00D9567B" w:rsidRDefault="00A66C4F">
      <w:pPr>
        <w:pStyle w:val="Recuodecorpodetexto"/>
        <w:overflowPunct/>
        <w:autoSpaceDE/>
        <w:spacing w:line="240" w:lineRule="auto"/>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rsidR="00D9567B" w:rsidRDefault="00D9567B">
      <w:pPr>
        <w:pStyle w:val="Recuodecorpodetexto"/>
        <w:overflowPunct/>
        <w:autoSpaceDE/>
        <w:spacing w:line="240" w:lineRule="auto"/>
        <w:ind w:firstLine="284"/>
        <w:textAlignment w:val="auto"/>
        <w:rPr>
          <w:color w:val="auto"/>
          <w:sz w:val="20"/>
          <w:szCs w:val="20"/>
        </w:rPr>
      </w:pPr>
    </w:p>
    <w:p w:rsidR="00D9567B" w:rsidRDefault="00A66C4F">
      <w:pPr>
        <w:pStyle w:val="Recuodecorpodetexto"/>
        <w:overflowPunct/>
        <w:autoSpaceDE/>
        <w:spacing w:line="240" w:lineRule="auto"/>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rsidR="00D9567B" w:rsidRDefault="00D9567B">
      <w:pPr>
        <w:pStyle w:val="Recuodecorpodetexto"/>
        <w:overflowPunct/>
        <w:autoSpaceDE/>
        <w:spacing w:line="240" w:lineRule="auto"/>
        <w:ind w:firstLine="284"/>
        <w:textAlignment w:val="auto"/>
        <w:rPr>
          <w:color w:val="auto"/>
          <w:sz w:val="20"/>
          <w:szCs w:val="20"/>
        </w:rPr>
      </w:pPr>
    </w:p>
    <w:p w:rsidR="00D9567B" w:rsidRDefault="00A66C4F">
      <w:pPr>
        <w:pStyle w:val="Recuodecorpodetexto"/>
        <w:overflowPunct/>
        <w:autoSpaceDE/>
        <w:spacing w:line="240" w:lineRule="auto"/>
        <w:ind w:firstLine="284"/>
        <w:textAlignment w:val="auto"/>
        <w:rPr>
          <w:color w:val="auto"/>
          <w:sz w:val="20"/>
          <w:szCs w:val="20"/>
        </w:rPr>
      </w:pPr>
      <w:r>
        <w:rPr>
          <w:b/>
          <w:bCs/>
          <w:color w:val="auto"/>
          <w:sz w:val="20"/>
          <w:szCs w:val="20"/>
        </w:rPr>
        <w:lastRenderedPageBreak/>
        <w:t>7.4.</w:t>
      </w:r>
      <w:r>
        <w:rPr>
          <w:color w:val="auto"/>
          <w:sz w:val="20"/>
          <w:szCs w:val="20"/>
        </w:rPr>
        <w:t xml:space="preserve"> Quando a desconexão persistir por tempo superior a 10 (dez) minutos, a sessão do Pregão será suspensa, retornando somente após comunicação expressa as licitantes.</w:t>
      </w:r>
    </w:p>
    <w:p w:rsidR="00D9567B" w:rsidRDefault="00D9567B">
      <w:pPr>
        <w:pStyle w:val="Recuodecorpodetexto"/>
        <w:overflowPunct/>
        <w:autoSpaceDE/>
        <w:spacing w:line="240" w:lineRule="auto"/>
        <w:ind w:firstLine="284"/>
        <w:textAlignment w:val="auto"/>
        <w:rPr>
          <w:color w:val="auto"/>
          <w:sz w:val="20"/>
          <w:szCs w:val="20"/>
          <w:highlight w:val="yellow"/>
          <w:lang w:val="pt-BR"/>
        </w:rPr>
      </w:pPr>
    </w:p>
    <w:p w:rsidR="00D9567B" w:rsidRDefault="00A66C4F">
      <w:pPr>
        <w:tabs>
          <w:tab w:val="left" w:pos="284"/>
        </w:tabs>
        <w:ind w:firstLine="284"/>
        <w:jc w:val="both"/>
        <w:rPr>
          <w:rFonts w:ascii="Arial" w:hAnsi="Arial" w:cs="Arial"/>
        </w:rPr>
      </w:pPr>
      <w:r>
        <w:rPr>
          <w:rFonts w:ascii="Arial" w:hAnsi="Arial" w:cs="Arial"/>
          <w:b/>
          <w:bCs/>
        </w:rPr>
        <w:t>8. ENVIO DAS PROPOSTAS POR MEIO ELETRÔNICO</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b/>
          <w:bCs/>
        </w:rPr>
      </w:pPr>
      <w:r>
        <w:rPr>
          <w:rFonts w:ascii="Arial" w:hAnsi="Arial" w:cs="Arial"/>
          <w:b/>
          <w:bCs/>
        </w:rPr>
        <w:t>8.1.</w:t>
      </w:r>
      <w:r>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rsidR="00D9567B" w:rsidRDefault="00D9567B">
      <w:pPr>
        <w:tabs>
          <w:tab w:val="left" w:pos="284"/>
        </w:tabs>
        <w:ind w:firstLine="284"/>
        <w:jc w:val="both"/>
        <w:rPr>
          <w:rFonts w:ascii="Arial" w:hAnsi="Arial" w:cs="Arial"/>
          <w:b/>
          <w:bCs/>
        </w:rPr>
      </w:pPr>
    </w:p>
    <w:p w:rsidR="00D9567B" w:rsidRDefault="00A66C4F">
      <w:pPr>
        <w:tabs>
          <w:tab w:val="left" w:pos="284"/>
        </w:tabs>
        <w:ind w:firstLine="284"/>
        <w:jc w:val="both"/>
        <w:rPr>
          <w:rFonts w:ascii="Arial" w:hAnsi="Arial" w:cs="Arial"/>
        </w:rPr>
      </w:pPr>
      <w:r>
        <w:rPr>
          <w:rFonts w:ascii="Arial" w:hAnsi="Arial" w:cs="Arial"/>
          <w:b/>
          <w:bCs/>
        </w:rPr>
        <w:t>8.2.</w:t>
      </w:r>
      <w:r>
        <w:rPr>
          <w:rFonts w:ascii="Arial" w:hAnsi="Arial" w:cs="Arial"/>
        </w:rPr>
        <w:t xml:space="preserve"> Ao apresentar sua proposta eletrônica e ao formular lances, a licitante concorda que os produtos deverão atender a todas as especificações constantes no Termo de Referência, deste Edital.</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8.3.</w:t>
      </w:r>
      <w:r>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8.4.</w:t>
      </w:r>
      <w:r>
        <w:rPr>
          <w:rFonts w:ascii="Arial" w:hAnsi="Arial" w:cs="Arial"/>
        </w:rPr>
        <w:t xml:space="preserve"> As licitantes deverão declarar sua condição de Microempresa ou Empresa de Pequeno Porte, selecionando a opção correta no sistema.</w:t>
      </w:r>
    </w:p>
    <w:p w:rsidR="00D9567B" w:rsidRDefault="00D9567B">
      <w:pPr>
        <w:tabs>
          <w:tab w:val="left" w:pos="284"/>
        </w:tabs>
        <w:ind w:firstLine="284"/>
        <w:jc w:val="both"/>
        <w:rPr>
          <w:rFonts w:ascii="Arial" w:hAnsi="Arial" w:cs="Arial"/>
          <w:b/>
          <w:bCs/>
        </w:rPr>
      </w:pPr>
    </w:p>
    <w:p w:rsidR="00D9567B" w:rsidRDefault="00A66C4F">
      <w:pPr>
        <w:tabs>
          <w:tab w:val="left" w:pos="284"/>
        </w:tabs>
        <w:ind w:firstLine="284"/>
        <w:jc w:val="both"/>
        <w:rPr>
          <w:rFonts w:ascii="Arial" w:hAnsi="Arial" w:cs="Arial"/>
        </w:rPr>
      </w:pPr>
      <w:r>
        <w:rPr>
          <w:rFonts w:ascii="Arial" w:hAnsi="Arial" w:cs="Arial"/>
          <w:b/>
          <w:bCs/>
        </w:rPr>
        <w:t xml:space="preserve">8.5.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 xml:space="preserve">8.6.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8.7.</w:t>
      </w:r>
      <w:r>
        <w:rPr>
          <w:rFonts w:ascii="Arial" w:hAnsi="Arial" w:cs="Arial"/>
        </w:rPr>
        <w:t xml:space="preserve"> Ao encaminhar a proposta eletrônica, o fornecedor obrigatoriamente deverá lançar sua proposta pelo preço unitário do item.</w:t>
      </w:r>
    </w:p>
    <w:p w:rsidR="00D9567B" w:rsidRDefault="00D9567B">
      <w:pPr>
        <w:tabs>
          <w:tab w:val="left" w:pos="284"/>
        </w:tabs>
        <w:ind w:firstLine="284"/>
        <w:jc w:val="both"/>
        <w:rPr>
          <w:rFonts w:ascii="Arial" w:hAnsi="Arial" w:cs="Arial"/>
        </w:rPr>
      </w:pPr>
    </w:p>
    <w:p w:rsidR="00D9567B" w:rsidRDefault="00A66C4F">
      <w:pPr>
        <w:numPr>
          <w:ilvl w:val="0"/>
          <w:numId w:val="1"/>
        </w:numPr>
        <w:tabs>
          <w:tab w:val="clear" w:pos="0"/>
          <w:tab w:val="left" w:pos="284"/>
        </w:tabs>
        <w:ind w:left="0" w:firstLine="284"/>
        <w:jc w:val="both"/>
        <w:rPr>
          <w:rFonts w:ascii="Arial" w:hAnsi="Arial" w:cs="Arial"/>
        </w:rPr>
      </w:pPr>
      <w:r>
        <w:rPr>
          <w:rFonts w:ascii="Arial" w:hAnsi="Arial" w:cs="Arial"/>
          <w:b/>
          <w:bCs/>
        </w:rPr>
        <w:t>8.8.</w:t>
      </w:r>
      <w:r>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8.8.1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rsidR="00D9567B" w:rsidRDefault="00D9567B">
      <w:pPr>
        <w:tabs>
          <w:tab w:val="left" w:pos="284"/>
        </w:tabs>
        <w:ind w:firstLine="284"/>
        <w:jc w:val="both"/>
        <w:rPr>
          <w:rFonts w:ascii="Arial" w:hAnsi="Arial" w:cs="Arial"/>
          <w:b/>
        </w:rPr>
      </w:pPr>
    </w:p>
    <w:p w:rsidR="00D9567B" w:rsidRDefault="00A66C4F">
      <w:pPr>
        <w:tabs>
          <w:tab w:val="left" w:pos="284"/>
        </w:tabs>
        <w:ind w:firstLine="284"/>
        <w:jc w:val="both"/>
        <w:rPr>
          <w:rFonts w:ascii="Arial" w:hAnsi="Arial" w:cs="Arial"/>
          <w:b/>
        </w:rPr>
      </w:pPr>
      <w:r>
        <w:rPr>
          <w:rFonts w:ascii="Arial" w:hAnsi="Arial" w:cs="Arial"/>
          <w:b/>
        </w:rPr>
        <w:t>8.8.2. A proposta readequada deverá seguir o modelo disponível no Anexo IV deste edital.</w:t>
      </w:r>
    </w:p>
    <w:p w:rsidR="00D9567B" w:rsidRDefault="00D9567B">
      <w:pPr>
        <w:numPr>
          <w:ilvl w:val="0"/>
          <w:numId w:val="1"/>
        </w:numPr>
        <w:tabs>
          <w:tab w:val="clear" w:pos="0"/>
          <w:tab w:val="left" w:pos="284"/>
        </w:tabs>
        <w:ind w:left="0" w:firstLine="284"/>
        <w:jc w:val="both"/>
        <w:rPr>
          <w:rFonts w:ascii="Arial" w:hAnsi="Arial" w:cs="Arial"/>
          <w:b/>
        </w:rPr>
      </w:pPr>
    </w:p>
    <w:p w:rsidR="00D9567B" w:rsidRDefault="00A66C4F">
      <w:pPr>
        <w:tabs>
          <w:tab w:val="left" w:pos="284"/>
        </w:tabs>
        <w:ind w:firstLine="284"/>
        <w:jc w:val="both"/>
        <w:rPr>
          <w:rFonts w:ascii="Arial" w:hAnsi="Arial" w:cs="Arial"/>
        </w:rPr>
      </w:pPr>
      <w:r>
        <w:rPr>
          <w:rFonts w:ascii="Arial" w:hAnsi="Arial" w:cs="Arial"/>
          <w:b/>
          <w:bCs/>
        </w:rPr>
        <w:t>8.9.</w:t>
      </w:r>
      <w:r>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8.10.</w:t>
      </w:r>
      <w:r>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rsidR="00D9567B" w:rsidRDefault="00D9567B">
      <w:pPr>
        <w:tabs>
          <w:tab w:val="left" w:pos="284"/>
        </w:tabs>
        <w:ind w:firstLine="284"/>
        <w:rPr>
          <w:rFonts w:ascii="Arial" w:hAnsi="Arial" w:cs="Arial"/>
          <w:highlight w:val="yellow"/>
        </w:rPr>
      </w:pPr>
    </w:p>
    <w:p w:rsidR="00D9567B" w:rsidRDefault="00A66C4F">
      <w:pPr>
        <w:pStyle w:val="Ttulo8"/>
        <w:numPr>
          <w:ilvl w:val="7"/>
          <w:numId w:val="21"/>
        </w:numPr>
        <w:tabs>
          <w:tab w:val="clear" w:pos="0"/>
          <w:tab w:val="left" w:pos="284"/>
        </w:tabs>
        <w:ind w:left="0" w:firstLine="284"/>
        <w:rPr>
          <w:rFonts w:cs="Arial"/>
          <w:caps/>
          <w:kern w:val="2"/>
          <w:sz w:val="20"/>
          <w:szCs w:val="20"/>
        </w:rPr>
      </w:pPr>
      <w:r>
        <w:rPr>
          <w:rFonts w:cs="Arial"/>
          <w:caps/>
          <w:sz w:val="20"/>
          <w:szCs w:val="20"/>
          <w:lang w:val="pt-BR"/>
        </w:rPr>
        <w:t>9.</w:t>
      </w:r>
      <w:r>
        <w:rPr>
          <w:rFonts w:cs="Arial"/>
          <w:caps/>
          <w:sz w:val="20"/>
          <w:szCs w:val="20"/>
        </w:rPr>
        <w:t xml:space="preserve"> ENVIO DA DOCUMENTAÇÃO DE HABILITAÇÃO </w:t>
      </w:r>
    </w:p>
    <w:p w:rsidR="00D9567B" w:rsidRDefault="00D9567B">
      <w:pPr>
        <w:ind w:firstLine="284"/>
        <w:rPr>
          <w:rFonts w:ascii="Arial" w:hAnsi="Arial" w:cs="Arial"/>
          <w:b/>
        </w:rPr>
      </w:pPr>
    </w:p>
    <w:p w:rsidR="00D9567B" w:rsidRDefault="00A66C4F">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xml:space="preserve">. 62 a 70 da Lei nº 14.133/21. </w:t>
      </w:r>
    </w:p>
    <w:p w:rsidR="00D9567B" w:rsidRDefault="00D9567B">
      <w:pPr>
        <w:tabs>
          <w:tab w:val="left" w:pos="284"/>
        </w:tabs>
        <w:ind w:firstLine="284"/>
        <w:jc w:val="both"/>
        <w:rPr>
          <w:rFonts w:ascii="Arial" w:hAnsi="Arial" w:cs="Arial"/>
        </w:rPr>
      </w:pPr>
    </w:p>
    <w:p w:rsidR="00D9567B" w:rsidRDefault="00A66C4F">
      <w:pPr>
        <w:numPr>
          <w:ilvl w:val="0"/>
          <w:numId w:val="1"/>
        </w:numPr>
        <w:ind w:left="0" w:firstLine="284"/>
        <w:jc w:val="both"/>
        <w:rPr>
          <w:rFonts w:ascii="Arial" w:hAnsi="Arial" w:cs="Arial"/>
        </w:rPr>
      </w:pPr>
      <w:r>
        <w:rPr>
          <w:rFonts w:ascii="Arial" w:hAnsi="Arial" w:cs="Arial"/>
          <w:b/>
          <w:bCs/>
        </w:rPr>
        <w:lastRenderedPageBreak/>
        <w:t>9.1.1.</w:t>
      </w:r>
      <w:r>
        <w:rPr>
          <w:rFonts w:ascii="Arial" w:hAnsi="Arial" w:cs="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rsidR="00D9567B" w:rsidRDefault="00D9567B">
      <w:pPr>
        <w:ind w:firstLine="284"/>
        <w:jc w:val="both"/>
        <w:rPr>
          <w:rFonts w:ascii="Arial" w:hAnsi="Arial" w:cs="Arial"/>
          <w:highlight w:val="yellow"/>
        </w:rPr>
      </w:pPr>
    </w:p>
    <w:p w:rsidR="00D9567B" w:rsidRDefault="00A66C4F">
      <w:pPr>
        <w:ind w:firstLine="284"/>
        <w:jc w:val="both"/>
        <w:rPr>
          <w:rFonts w:ascii="Arial" w:hAnsi="Arial" w:cs="Arial"/>
        </w:rPr>
      </w:pPr>
      <w:r>
        <w:rPr>
          <w:rFonts w:ascii="Arial" w:hAnsi="Arial" w:cs="Arial"/>
          <w:b/>
          <w:bCs/>
        </w:rPr>
        <w:t>9.1.2.</w:t>
      </w:r>
      <w:r>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9.2. Considerações Gerais da habilitação:</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e de julgamento.</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 xml:space="preserve">9.2.2.1. </w:t>
      </w:r>
      <w:r>
        <w:rPr>
          <w:rFonts w:ascii="Arial" w:hAnsi="Arial" w:cs="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rsidR="00D9567B" w:rsidRDefault="00A66C4F">
      <w:pPr>
        <w:tabs>
          <w:tab w:val="left" w:pos="284"/>
        </w:tabs>
        <w:ind w:firstLine="284"/>
        <w:jc w:val="both"/>
        <w:rPr>
          <w:rFonts w:ascii="Arial" w:eastAsia="Arial" w:hAnsi="Arial" w:cs="Arial"/>
        </w:rPr>
      </w:pPr>
      <w:r>
        <w:rPr>
          <w:rFonts w:ascii="Arial" w:eastAsia="Arial" w:hAnsi="Arial" w:cs="Arial"/>
        </w:rPr>
        <w:t xml:space="preserve"> </w:t>
      </w:r>
    </w:p>
    <w:p w:rsidR="00D9567B" w:rsidRDefault="00A66C4F">
      <w:pPr>
        <w:pStyle w:val="Recuodecorpodetexto"/>
        <w:tabs>
          <w:tab w:val="left" w:pos="284"/>
        </w:tabs>
        <w:spacing w:line="240" w:lineRule="auto"/>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rsidR="00D9567B" w:rsidRDefault="00D9567B">
      <w:pPr>
        <w:keepLines/>
        <w:tabs>
          <w:tab w:val="left" w:pos="284"/>
        </w:tabs>
        <w:ind w:firstLine="284"/>
        <w:jc w:val="both"/>
        <w:rPr>
          <w:rFonts w:ascii="Arial" w:hAnsi="Arial" w:cs="Arial"/>
          <w:strike/>
        </w:rPr>
      </w:pPr>
    </w:p>
    <w:p w:rsidR="00D9567B" w:rsidRDefault="00A66C4F">
      <w:pPr>
        <w:tabs>
          <w:tab w:val="left" w:pos="284"/>
        </w:tabs>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 xml:space="preserve">9.3.1. </w:t>
      </w:r>
      <w:r>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 xml:space="preserve">9.3.2. </w:t>
      </w:r>
      <w:r>
        <w:rPr>
          <w:rFonts w:ascii="Arial" w:hAnsi="Arial" w:cs="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 xml:space="preserve">9.4.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9.4.1.</w:t>
      </w:r>
      <w:r>
        <w:rPr>
          <w:rFonts w:ascii="Arial" w:hAnsi="Arial" w:cs="Arial"/>
        </w:rPr>
        <w:t xml:space="preserve"> complementação de informações acerta dos documentos já apresentados pelos licitantes e desde que necessária para apurar fatos existentes à época da abertura do certame;</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9.4.2.</w:t>
      </w:r>
      <w:r>
        <w:rPr>
          <w:rFonts w:ascii="Arial" w:hAnsi="Arial" w:cs="Arial"/>
        </w:rPr>
        <w:t xml:space="preserve"> atualização de documentos cuja validade tenha expirado após a data de recebimento das propostas.</w:t>
      </w:r>
    </w:p>
    <w:p w:rsidR="00D9567B" w:rsidRDefault="00D9567B">
      <w:pPr>
        <w:ind w:firstLine="284"/>
        <w:jc w:val="both"/>
        <w:rPr>
          <w:rFonts w:ascii="Arial" w:hAnsi="Arial" w:cs="Arial"/>
          <w:highlight w:val="yellow"/>
        </w:rPr>
      </w:pPr>
    </w:p>
    <w:p w:rsidR="00D9567B" w:rsidRDefault="00A66C4F">
      <w:pPr>
        <w:pStyle w:val="Ttulo8"/>
        <w:numPr>
          <w:ilvl w:val="7"/>
          <w:numId w:val="21"/>
        </w:numPr>
        <w:ind w:left="0" w:firstLine="284"/>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rsidR="00D9567B" w:rsidRDefault="00D9567B">
      <w:pPr>
        <w:ind w:firstLine="284"/>
        <w:jc w:val="both"/>
        <w:rPr>
          <w:rFonts w:ascii="Arial" w:hAnsi="Arial" w:cs="Arial"/>
        </w:rPr>
      </w:pPr>
    </w:p>
    <w:p w:rsidR="00D9567B" w:rsidRDefault="00A66C4F">
      <w:pPr>
        <w:numPr>
          <w:ilvl w:val="0"/>
          <w:numId w:val="21"/>
        </w:numPr>
        <w:ind w:left="0" w:firstLine="284"/>
        <w:jc w:val="both"/>
        <w:rPr>
          <w:rFonts w:ascii="Arial" w:hAnsi="Arial" w:cs="Arial"/>
          <w:kern w:val="2"/>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rsidR="00D9567B" w:rsidRDefault="00D9567B">
      <w:pPr>
        <w:numPr>
          <w:ilvl w:val="0"/>
          <w:numId w:val="21"/>
        </w:numPr>
        <w:ind w:left="0" w:firstLine="284"/>
        <w:jc w:val="both"/>
        <w:rPr>
          <w:rFonts w:ascii="Arial" w:hAnsi="Arial" w:cs="Arial"/>
        </w:rPr>
      </w:pPr>
    </w:p>
    <w:p w:rsidR="00D9567B" w:rsidRDefault="00A66C4F">
      <w:pPr>
        <w:numPr>
          <w:ilvl w:val="0"/>
          <w:numId w:val="21"/>
        </w:numPr>
        <w:ind w:left="0" w:firstLine="284"/>
        <w:jc w:val="both"/>
        <w:rPr>
          <w:rFonts w:ascii="Arial" w:hAnsi="Arial" w:cs="Arial"/>
        </w:rPr>
      </w:pPr>
      <w:r>
        <w:rPr>
          <w:rFonts w:ascii="Arial" w:hAnsi="Arial" w:cs="Arial"/>
          <w:b/>
          <w:bCs/>
        </w:rPr>
        <w:t>10.2.</w:t>
      </w:r>
      <w:r>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rsidR="00D9567B" w:rsidRDefault="00D9567B">
      <w:pPr>
        <w:numPr>
          <w:ilvl w:val="0"/>
          <w:numId w:val="21"/>
        </w:numPr>
        <w:ind w:left="0" w:firstLine="284"/>
        <w:jc w:val="both"/>
        <w:rPr>
          <w:rFonts w:ascii="Arial" w:hAnsi="Arial" w:cs="Arial"/>
        </w:rPr>
      </w:pPr>
    </w:p>
    <w:p w:rsidR="00D9567B" w:rsidRDefault="00A66C4F">
      <w:pPr>
        <w:numPr>
          <w:ilvl w:val="0"/>
          <w:numId w:val="21"/>
        </w:numPr>
        <w:ind w:left="0" w:firstLine="284"/>
        <w:jc w:val="both"/>
        <w:rPr>
          <w:rFonts w:ascii="Arial" w:hAnsi="Arial" w:cs="Arial"/>
        </w:rPr>
      </w:pPr>
      <w:r>
        <w:rPr>
          <w:rFonts w:ascii="Arial" w:hAnsi="Arial" w:cs="Arial"/>
          <w:b/>
          <w:bCs/>
        </w:rPr>
        <w:t xml:space="preserve">10.2.1. </w:t>
      </w:r>
      <w:r>
        <w:rPr>
          <w:rFonts w:ascii="Arial" w:hAnsi="Arial" w:cs="Arial"/>
        </w:rPr>
        <w:t>Não serão aceitos dois ou mais lances de mesmo valor, prevalecendo aquele que for recebido e registrado em primeiro lugar.</w:t>
      </w:r>
    </w:p>
    <w:p w:rsidR="00D9567B" w:rsidRDefault="00D9567B">
      <w:pPr>
        <w:numPr>
          <w:ilvl w:val="0"/>
          <w:numId w:val="21"/>
        </w:numPr>
        <w:ind w:left="0" w:firstLine="284"/>
        <w:jc w:val="both"/>
        <w:rPr>
          <w:rFonts w:ascii="Arial" w:hAnsi="Arial" w:cs="Arial"/>
        </w:rPr>
      </w:pPr>
    </w:p>
    <w:p w:rsidR="00D9567B" w:rsidRDefault="00A66C4F">
      <w:pPr>
        <w:numPr>
          <w:ilvl w:val="0"/>
          <w:numId w:val="21"/>
        </w:numPr>
        <w:tabs>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rsidR="00D9567B" w:rsidRDefault="00D9567B">
      <w:pPr>
        <w:numPr>
          <w:ilvl w:val="0"/>
          <w:numId w:val="21"/>
        </w:numPr>
        <w:ind w:left="0" w:firstLine="284"/>
        <w:jc w:val="both"/>
        <w:rPr>
          <w:rFonts w:ascii="Arial" w:hAnsi="Arial" w:cs="Arial"/>
        </w:rPr>
      </w:pPr>
    </w:p>
    <w:p w:rsidR="00D9567B" w:rsidRDefault="00A66C4F">
      <w:pPr>
        <w:numPr>
          <w:ilvl w:val="0"/>
          <w:numId w:val="21"/>
        </w:numPr>
        <w:ind w:left="0" w:firstLine="284"/>
        <w:jc w:val="both"/>
        <w:rPr>
          <w:rFonts w:ascii="Arial" w:hAnsi="Arial" w:cs="Arial"/>
        </w:rPr>
      </w:pPr>
      <w:r>
        <w:rPr>
          <w:rFonts w:ascii="Arial" w:hAnsi="Arial" w:cs="Arial"/>
          <w:b/>
          <w:bCs/>
        </w:rPr>
        <w:t xml:space="preserve">10.3. </w:t>
      </w:r>
      <w:r>
        <w:rPr>
          <w:rFonts w:ascii="Arial" w:hAnsi="Arial" w:cs="Arial"/>
        </w:rPr>
        <w:t>Durante o transcurso da sessão pública, as licitantes serão informadas, em tempo real, do valor do menor lance registrado. O sistema eletrônico não identificará a autora dos lances às demais licitantes.</w:t>
      </w:r>
    </w:p>
    <w:p w:rsidR="00D9567B" w:rsidRDefault="00D9567B">
      <w:pPr>
        <w:numPr>
          <w:ilvl w:val="0"/>
          <w:numId w:val="21"/>
        </w:numPr>
        <w:ind w:left="0" w:firstLine="284"/>
        <w:jc w:val="both"/>
        <w:rPr>
          <w:rFonts w:ascii="Arial" w:hAnsi="Arial" w:cs="Arial"/>
        </w:rPr>
      </w:pPr>
    </w:p>
    <w:p w:rsidR="00D9567B" w:rsidRDefault="00A66C4F">
      <w:pPr>
        <w:numPr>
          <w:ilvl w:val="0"/>
          <w:numId w:val="21"/>
        </w:numPr>
        <w:ind w:left="0" w:firstLine="284"/>
        <w:jc w:val="both"/>
        <w:rPr>
          <w:rFonts w:ascii="Arial" w:hAnsi="Arial" w:cs="Arial"/>
        </w:rPr>
      </w:pPr>
      <w:r>
        <w:rPr>
          <w:rFonts w:ascii="Arial" w:hAnsi="Arial" w:cs="Arial"/>
          <w:b/>
          <w:bCs/>
        </w:rPr>
        <w:t xml:space="preserve">10.4. </w:t>
      </w:r>
      <w:r>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rsidR="00D9567B" w:rsidRDefault="00D9567B">
      <w:pPr>
        <w:numPr>
          <w:ilvl w:val="0"/>
          <w:numId w:val="21"/>
        </w:numPr>
        <w:ind w:left="0" w:firstLine="284"/>
        <w:jc w:val="both"/>
        <w:rPr>
          <w:rFonts w:ascii="Arial" w:hAnsi="Arial" w:cs="Arial"/>
        </w:rPr>
      </w:pPr>
    </w:p>
    <w:p w:rsidR="00D9567B" w:rsidRDefault="00A66C4F">
      <w:pPr>
        <w:pStyle w:val="Corpodetexto"/>
        <w:numPr>
          <w:ilvl w:val="0"/>
          <w:numId w:val="21"/>
        </w:numPr>
        <w:ind w:left="0" w:firstLine="284"/>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rsidR="00D9567B" w:rsidRDefault="00D9567B">
      <w:pPr>
        <w:pStyle w:val="Corpodetexto"/>
        <w:ind w:firstLine="284"/>
        <w:rPr>
          <w:sz w:val="20"/>
          <w:szCs w:val="20"/>
          <w:highlight w:val="yellow"/>
        </w:rPr>
      </w:pPr>
    </w:p>
    <w:p w:rsidR="00D9567B" w:rsidRDefault="00A66C4F">
      <w:pPr>
        <w:pStyle w:val="Corpodetexto"/>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rsidR="00D9567B" w:rsidRDefault="00D9567B">
      <w:pPr>
        <w:pStyle w:val="Corpodetexto"/>
        <w:ind w:firstLine="284"/>
        <w:rPr>
          <w:sz w:val="20"/>
          <w:szCs w:val="20"/>
        </w:rPr>
      </w:pPr>
    </w:p>
    <w:p w:rsidR="00D9567B" w:rsidRDefault="00A66C4F">
      <w:pPr>
        <w:pStyle w:val="Corpodetexto"/>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rsidR="00D9567B" w:rsidRDefault="00D9567B">
      <w:pPr>
        <w:pStyle w:val="Corpodetexto"/>
        <w:ind w:firstLine="284"/>
        <w:rPr>
          <w:sz w:val="20"/>
          <w:szCs w:val="20"/>
        </w:rPr>
      </w:pPr>
    </w:p>
    <w:p w:rsidR="00D9567B" w:rsidRDefault="00A66C4F">
      <w:pPr>
        <w:pStyle w:val="Corpodetexto"/>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rsidR="00D9567B" w:rsidRDefault="00D9567B">
      <w:pPr>
        <w:pStyle w:val="Corpodetexto"/>
        <w:ind w:firstLine="284"/>
        <w:rPr>
          <w:sz w:val="20"/>
          <w:szCs w:val="20"/>
        </w:rPr>
      </w:pPr>
    </w:p>
    <w:p w:rsidR="00D9567B" w:rsidRDefault="00A66C4F">
      <w:pPr>
        <w:pStyle w:val="Corpodetexto"/>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rsidR="00D9567B" w:rsidRDefault="00D9567B">
      <w:pPr>
        <w:pStyle w:val="Corpodetexto"/>
        <w:ind w:firstLine="284"/>
        <w:rPr>
          <w:sz w:val="20"/>
          <w:szCs w:val="20"/>
        </w:rPr>
      </w:pPr>
    </w:p>
    <w:p w:rsidR="00D9567B" w:rsidRDefault="00A66C4F">
      <w:pPr>
        <w:pStyle w:val="Corpodetexto"/>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o Agente de Contratação examinará a conformidade da proposta e a aceitabilidade do preço ofertado, de acordo com o praticado no mercado vigente, apurado mediante pesquisa realizada pela Unidade Requisitante.</w:t>
      </w:r>
    </w:p>
    <w:p w:rsidR="00D9567B" w:rsidRDefault="00D9567B">
      <w:pPr>
        <w:pStyle w:val="Corpodetexto"/>
        <w:ind w:firstLine="284"/>
        <w:rPr>
          <w:sz w:val="20"/>
          <w:szCs w:val="20"/>
          <w:highlight w:val="yellow"/>
        </w:rPr>
      </w:pPr>
    </w:p>
    <w:p w:rsidR="00D9567B" w:rsidRDefault="00A66C4F">
      <w:pPr>
        <w:pStyle w:val="Corpodetexto"/>
        <w:numPr>
          <w:ilvl w:val="0"/>
          <w:numId w:val="2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rsidR="00D9567B" w:rsidRDefault="00D9567B">
      <w:pPr>
        <w:pStyle w:val="Corpodetexto"/>
        <w:numPr>
          <w:ilvl w:val="0"/>
          <w:numId w:val="21"/>
        </w:numPr>
        <w:ind w:left="0" w:firstLine="284"/>
        <w:rPr>
          <w:sz w:val="20"/>
          <w:szCs w:val="20"/>
        </w:rPr>
      </w:pPr>
    </w:p>
    <w:p w:rsidR="00D9567B" w:rsidRDefault="00A66C4F">
      <w:pPr>
        <w:pStyle w:val="Corpodetexto"/>
        <w:numPr>
          <w:ilvl w:val="0"/>
          <w:numId w:val="2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w:t>
      </w:r>
      <w:r>
        <w:t xml:space="preserve"> </w:t>
      </w:r>
      <w:r>
        <w:rPr>
          <w:sz w:val="20"/>
          <w:szCs w:val="20"/>
        </w:rPr>
        <w:t xml:space="preserve">Agente de Contratação examinará a proposta ou o lance </w:t>
      </w:r>
      <w:r>
        <w:rPr>
          <w:sz w:val="20"/>
          <w:szCs w:val="20"/>
        </w:rPr>
        <w:lastRenderedPageBreak/>
        <w:t>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rsidR="00D9567B" w:rsidRDefault="00D9567B">
      <w:pPr>
        <w:pStyle w:val="Corpodetexto"/>
        <w:numPr>
          <w:ilvl w:val="0"/>
          <w:numId w:val="21"/>
        </w:numPr>
        <w:ind w:left="0" w:firstLine="284"/>
        <w:rPr>
          <w:sz w:val="20"/>
          <w:szCs w:val="20"/>
        </w:rPr>
      </w:pPr>
    </w:p>
    <w:p w:rsidR="00D9567B" w:rsidRDefault="00A66C4F">
      <w:pPr>
        <w:pStyle w:val="Corpodetexto"/>
        <w:numPr>
          <w:ilvl w:val="0"/>
          <w:numId w:val="2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13</w:t>
      </w:r>
      <w:r>
        <w:rPr>
          <w:b/>
          <w:bCs/>
          <w:sz w:val="20"/>
          <w:szCs w:val="20"/>
        </w:rPr>
        <w:t>.</w:t>
      </w:r>
      <w:r>
        <w:rPr>
          <w:sz w:val="20"/>
          <w:szCs w:val="20"/>
        </w:rPr>
        <w:t xml:space="preserve"> </w:t>
      </w:r>
      <w:r>
        <w:rPr>
          <w:sz w:val="20"/>
          <w:szCs w:val="20"/>
          <w:lang w:val="pt-BR"/>
        </w:rPr>
        <w:t>Nos pregões por cota, caso a mesma licitante vença a cota reservada e a cota principal de um mesmo item, a contratação deverá ocorrer pelo menor preço ofertado.</w:t>
      </w:r>
    </w:p>
    <w:p w:rsidR="00D9567B" w:rsidRDefault="00D9567B">
      <w:pPr>
        <w:pStyle w:val="Corpodetexto"/>
        <w:numPr>
          <w:ilvl w:val="0"/>
          <w:numId w:val="21"/>
        </w:numPr>
        <w:ind w:left="0" w:firstLine="284"/>
        <w:rPr>
          <w:sz w:val="20"/>
          <w:szCs w:val="20"/>
        </w:rPr>
      </w:pPr>
    </w:p>
    <w:p w:rsidR="00D9567B" w:rsidRDefault="00A66C4F">
      <w:pPr>
        <w:ind w:firstLine="284"/>
        <w:jc w:val="both"/>
        <w:rPr>
          <w:rFonts w:ascii="Arial" w:hAnsi="Arial" w:cs="Arial"/>
          <w:b/>
          <w:bCs/>
        </w:rPr>
      </w:pPr>
      <w:r>
        <w:rPr>
          <w:rFonts w:ascii="Arial" w:hAnsi="Arial" w:cs="Arial"/>
          <w:b/>
          <w:bCs/>
        </w:rPr>
        <w:t>11. FASE DE JULGAMENTO</w:t>
      </w:r>
    </w:p>
    <w:p w:rsidR="00D9567B" w:rsidRDefault="00D9567B">
      <w:pPr>
        <w:ind w:firstLine="284"/>
        <w:jc w:val="both"/>
        <w:rPr>
          <w:rFonts w:ascii="Arial" w:hAnsi="Arial" w:cs="Arial"/>
          <w:b/>
          <w:bCs/>
        </w:rPr>
      </w:pPr>
    </w:p>
    <w:p w:rsidR="00D9567B" w:rsidRDefault="00A66C4F">
      <w:pPr>
        <w:tabs>
          <w:tab w:val="left" w:pos="284"/>
        </w:tabs>
        <w:ind w:firstLine="284"/>
        <w:jc w:val="both"/>
        <w:rPr>
          <w:rFonts w:ascii="Arial" w:hAnsi="Arial" w:cs="Arial"/>
        </w:rPr>
      </w:pPr>
      <w:r>
        <w:rPr>
          <w:rFonts w:ascii="Arial" w:hAnsi="Arial" w:cs="Arial"/>
          <w:b/>
          <w:bCs/>
        </w:rPr>
        <w:t xml:space="preserve">11.1. </w:t>
      </w:r>
      <w:r>
        <w:rPr>
          <w:rFonts w:ascii="Arial" w:hAnsi="Arial" w:cs="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 xml:space="preserve">11.2. </w:t>
      </w:r>
      <w:r>
        <w:rPr>
          <w:rFonts w:ascii="Arial" w:hAnsi="Arial" w:cs="Arial"/>
        </w:rPr>
        <w:t>Caso atendidas as condições de participação, será iniciado o procedimento de habilitação.</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rsidR="00D9567B" w:rsidRDefault="00D9567B">
      <w:pPr>
        <w:tabs>
          <w:tab w:val="left" w:pos="284"/>
        </w:tabs>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rsidR="00D9567B" w:rsidRDefault="00A66C4F">
      <w:pPr>
        <w:ind w:firstLine="284"/>
        <w:jc w:val="both"/>
        <w:rPr>
          <w:rFonts w:ascii="Arial" w:hAnsi="Arial" w:cs="Arial"/>
        </w:rPr>
      </w:pPr>
      <w:r>
        <w:rPr>
          <w:rFonts w:ascii="Arial" w:hAnsi="Arial" w:cs="Arial"/>
          <w:b/>
        </w:rPr>
        <w:t>I</w:t>
      </w:r>
      <w:r>
        <w:rPr>
          <w:rFonts w:ascii="Arial" w:hAnsi="Arial" w:cs="Arial"/>
        </w:rPr>
        <w:t xml:space="preserve"> – contiver vícios insanáveis;</w:t>
      </w:r>
    </w:p>
    <w:p w:rsidR="00D9567B" w:rsidRDefault="00A66C4F">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rsidR="00D9567B" w:rsidRDefault="00A66C4F">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rsidR="00D9567B" w:rsidRDefault="00A66C4F">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rsidR="00D9567B" w:rsidRDefault="00A66C4F">
      <w:pPr>
        <w:ind w:firstLine="284"/>
        <w:jc w:val="both"/>
        <w:rPr>
          <w:rFonts w:ascii="Arial" w:hAnsi="Arial" w:cs="Arial"/>
        </w:rPr>
      </w:pPr>
      <w:r>
        <w:rPr>
          <w:rFonts w:ascii="Arial" w:hAnsi="Arial" w:cs="Arial"/>
          <w:b/>
        </w:rPr>
        <w:t>V</w:t>
      </w:r>
      <w:r>
        <w:rPr>
          <w:rFonts w:ascii="Arial" w:hAnsi="Arial" w:cs="Arial"/>
        </w:rPr>
        <w:t xml:space="preserve"> – apresentar desconformidade com quaisquer outras exigências do edital ou seus anexos, desde que insanável.</w:t>
      </w:r>
    </w:p>
    <w:p w:rsidR="00D9567B" w:rsidRDefault="00D9567B">
      <w:pPr>
        <w:ind w:firstLine="284"/>
        <w:jc w:val="both"/>
        <w:rPr>
          <w:rFonts w:ascii="Arial" w:hAnsi="Arial" w:cs="Arial"/>
          <w:b/>
          <w:bCs/>
          <w:highlight w:val="yellow"/>
        </w:rPr>
      </w:pPr>
    </w:p>
    <w:p w:rsidR="00D9567B" w:rsidRDefault="00A66C4F">
      <w:pPr>
        <w:ind w:firstLine="284"/>
        <w:jc w:val="both"/>
        <w:rPr>
          <w:rFonts w:ascii="Arial" w:hAnsi="Arial" w:cs="Arial"/>
          <w:b/>
          <w:bCs/>
        </w:rPr>
      </w:pPr>
      <w:r>
        <w:rPr>
          <w:rFonts w:ascii="Arial" w:hAnsi="Arial" w:cs="Arial"/>
          <w:b/>
          <w:bCs/>
        </w:rPr>
        <w:t>12. IMPUGNAÇÃO AO EDITAL E RECURSOS</w:t>
      </w:r>
    </w:p>
    <w:p w:rsidR="00D9567B" w:rsidRDefault="00D9567B">
      <w:pPr>
        <w:ind w:firstLine="284"/>
        <w:jc w:val="both"/>
        <w:rPr>
          <w:rFonts w:ascii="Arial" w:hAnsi="Arial" w:cs="Arial"/>
          <w:highlight w:val="yellow"/>
        </w:rPr>
      </w:pPr>
    </w:p>
    <w:p w:rsidR="00D9567B" w:rsidRDefault="00A66C4F">
      <w:pPr>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para impugnar este Edital por irregularidade na aplicação da </w:t>
      </w:r>
      <w:hyperlink r:id="rId17" w:history="1">
        <w:r>
          <w:rPr>
            <w:rFonts w:ascii="Arial" w:hAnsi="Arial" w:cs="Arial"/>
          </w:rPr>
          <w:t>Lei nº 14.133, de 2021</w:t>
        </w:r>
      </w:hyperlink>
      <w:r>
        <w:rPr>
          <w:rFonts w:ascii="Arial" w:hAnsi="Arial" w:cs="Arial"/>
        </w:rPr>
        <w:t>, devendo protocolar o pedido até 03 (três) dias úteis antes da data da abertura do certame.</w:t>
      </w:r>
    </w:p>
    <w:p w:rsidR="00D9567B" w:rsidRDefault="00D9567B">
      <w:pPr>
        <w:ind w:firstLine="284"/>
        <w:jc w:val="both"/>
        <w:rPr>
          <w:rFonts w:ascii="Arial" w:hAnsi="Arial" w:cs="Arial"/>
          <w:highlight w:val="yellow"/>
        </w:rPr>
      </w:pPr>
    </w:p>
    <w:p w:rsidR="00D9567B" w:rsidRDefault="00A66C4F">
      <w:pPr>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rsidR="00D9567B" w:rsidRDefault="00A66C4F">
      <w:pPr>
        <w:ind w:firstLine="284"/>
        <w:jc w:val="both"/>
        <w:rPr>
          <w:rFonts w:ascii="Arial" w:hAnsi="Arial" w:cs="Arial"/>
        </w:rPr>
      </w:pPr>
      <w:r>
        <w:rPr>
          <w:rFonts w:ascii="Arial" w:hAnsi="Arial" w:cs="Arial"/>
        </w:rPr>
        <w:t xml:space="preserve"> </w:t>
      </w:r>
    </w:p>
    <w:p w:rsidR="00D9567B" w:rsidRDefault="00A66C4F">
      <w:pPr>
        <w:ind w:firstLine="284"/>
        <w:jc w:val="both"/>
        <w:rPr>
          <w:rFonts w:ascii="Arial" w:hAnsi="Arial" w:cs="Arial"/>
        </w:rPr>
      </w:pPr>
      <w:r>
        <w:rPr>
          <w:rFonts w:ascii="Arial" w:hAnsi="Arial" w:cs="Arial"/>
          <w:b/>
          <w:bCs/>
        </w:rPr>
        <w:t>12.4.</w:t>
      </w:r>
      <w:r>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rsidR="00D9567B" w:rsidRDefault="00D9567B">
      <w:pPr>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 xml:space="preserve">12.4.1. </w:t>
      </w:r>
      <w:r>
        <w:rPr>
          <w:rFonts w:ascii="Arial" w:hAnsi="Arial" w:cs="Arial"/>
        </w:rPr>
        <w:t>A ausência de manifestação do licitante quanto a intenção de recorrer, importará na decadência do direito, e será iniciado o procedimento de Adjudicação/Homologação.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12.5.</w:t>
      </w:r>
      <w:r>
        <w:rPr>
          <w:rFonts w:ascii="Arial" w:hAnsi="Arial" w:cs="Arial"/>
        </w:rPr>
        <w:t xml:space="preserve"> Os recursos contra as decisões do Pregoeiro não terão efeito suspensivo.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rsidR="00D9567B" w:rsidRDefault="00D9567B">
      <w:pPr>
        <w:ind w:firstLine="284"/>
        <w:jc w:val="both"/>
        <w:rPr>
          <w:rFonts w:ascii="Arial" w:hAnsi="Arial" w:cs="Arial"/>
          <w:highlight w:val="yellow"/>
        </w:rPr>
      </w:pPr>
    </w:p>
    <w:p w:rsidR="00D9567B" w:rsidRDefault="00A66C4F">
      <w:pPr>
        <w:ind w:firstLine="284"/>
        <w:jc w:val="both"/>
        <w:rPr>
          <w:rFonts w:ascii="Arial" w:hAnsi="Arial" w:cs="Arial"/>
        </w:rPr>
      </w:pPr>
      <w:r>
        <w:rPr>
          <w:rFonts w:ascii="Arial" w:hAnsi="Arial" w:cs="Arial"/>
          <w:b/>
          <w:bCs/>
        </w:rPr>
        <w:t>13. SANÇÕES ADMINISTRATIVAS</w:t>
      </w:r>
    </w:p>
    <w:p w:rsidR="00D9567B" w:rsidRDefault="00D9567B">
      <w:pPr>
        <w:ind w:firstLine="284"/>
        <w:jc w:val="both"/>
        <w:rPr>
          <w:rFonts w:ascii="Arial" w:hAnsi="Arial" w:cs="Arial"/>
          <w:highlight w:val="yellow"/>
        </w:rPr>
      </w:pPr>
    </w:p>
    <w:p w:rsidR="00D9567B" w:rsidRDefault="00A66C4F">
      <w:pPr>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lastRenderedPageBreak/>
        <w:t>13.1.1.</w:t>
      </w:r>
      <w:r>
        <w:rPr>
          <w:rFonts w:ascii="Arial" w:hAnsi="Arial" w:cs="Arial"/>
        </w:rPr>
        <w:t xml:space="preserve"> </w:t>
      </w:r>
      <w:bookmarkStart w:id="1" w:name="_Ref114668085"/>
      <w:bookmarkStart w:id="2" w:name="_Hlk114652595"/>
      <w:r>
        <w:rPr>
          <w:rFonts w:ascii="Arial" w:hAnsi="Arial" w:cs="Arial"/>
        </w:rPr>
        <w:t>deixar de entregar a documentação exigida para o certame ou não entregar qualquer documento que tenha sido solicitado pelo/a pregoeiro/a durante o certame;</w:t>
      </w:r>
      <w:bookmarkEnd w:id="1"/>
    </w:p>
    <w:p w:rsidR="00D9567B" w:rsidRDefault="00D9567B">
      <w:pPr>
        <w:ind w:firstLine="284"/>
        <w:jc w:val="both"/>
        <w:rPr>
          <w:rFonts w:ascii="Arial" w:hAnsi="Arial" w:cs="Arial"/>
        </w:rPr>
      </w:pPr>
      <w:bookmarkStart w:id="3" w:name="_Ref114668108"/>
    </w:p>
    <w:p w:rsidR="00D9567B" w:rsidRDefault="00A66C4F">
      <w:pPr>
        <w:ind w:firstLine="284"/>
        <w:jc w:val="both"/>
        <w:rPr>
          <w:rFonts w:ascii="Arial" w:hAnsi="Arial" w:cs="Arial"/>
        </w:rPr>
      </w:pPr>
      <w:r>
        <w:rPr>
          <w:rFonts w:ascii="Arial" w:hAnsi="Arial" w:cs="Arial"/>
          <w:b/>
          <w:bCs/>
        </w:rPr>
        <w:t>13.1.2.</w:t>
      </w:r>
      <w:r>
        <w:rPr>
          <w:rFonts w:ascii="Arial" w:hAnsi="Arial" w:cs="Arial"/>
        </w:rPr>
        <w:t xml:space="preserve"> Salvo em decorrência de fato superveniente devidamente justificado, não mantiver a proposta em especial quando:</w:t>
      </w:r>
      <w:bookmarkEnd w:id="3"/>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 xml:space="preserve">13.1.2.1. </w:t>
      </w:r>
      <w:r>
        <w:rPr>
          <w:rFonts w:ascii="Arial" w:hAnsi="Arial" w:cs="Arial"/>
        </w:rPr>
        <w:t xml:space="preserve">não enviar a proposta adequada ao último lance ofertado ou após a negociação; </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 xml:space="preserve">13.1.2.2. </w:t>
      </w:r>
      <w:r>
        <w:rPr>
          <w:rFonts w:ascii="Arial" w:hAnsi="Arial" w:cs="Arial"/>
        </w:rPr>
        <w:t xml:space="preserve">recusar-se a enviar o detalhamento da proposta quando exigível; </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 xml:space="preserve">13.1.2.3. </w:t>
      </w:r>
      <w:r>
        <w:rPr>
          <w:rFonts w:ascii="Arial" w:hAnsi="Arial" w:cs="Arial"/>
        </w:rPr>
        <w:t xml:space="preserve">pedir para ser desclassificado quando encerrada a etapa competitiva; ou </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 xml:space="preserve">13.1.2.4. </w:t>
      </w:r>
      <w:r>
        <w:rPr>
          <w:rFonts w:ascii="Arial" w:hAnsi="Arial" w:cs="Arial"/>
        </w:rPr>
        <w:t>deixar de apresentar amostra;</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 xml:space="preserve">13.1.2.5. </w:t>
      </w:r>
      <w:r>
        <w:rPr>
          <w:rFonts w:ascii="Arial" w:hAnsi="Arial" w:cs="Arial"/>
        </w:rPr>
        <w:t xml:space="preserve">apresentar proposta ou amostra em desacordo com as especificações do edital; </w:t>
      </w:r>
    </w:p>
    <w:p w:rsidR="00D9567B" w:rsidRDefault="00D9567B">
      <w:pPr>
        <w:ind w:firstLine="284"/>
        <w:jc w:val="both"/>
        <w:rPr>
          <w:rFonts w:ascii="Arial" w:hAnsi="Arial" w:cs="Arial"/>
        </w:rPr>
      </w:pPr>
      <w:bookmarkStart w:id="4" w:name="_Ref114668139"/>
    </w:p>
    <w:p w:rsidR="00D9567B" w:rsidRDefault="00A66C4F">
      <w:pPr>
        <w:ind w:firstLine="284"/>
        <w:jc w:val="both"/>
        <w:rPr>
          <w:rFonts w:ascii="Arial" w:hAnsi="Arial" w:cs="Arial"/>
        </w:rPr>
      </w:pPr>
      <w:r>
        <w:rPr>
          <w:rFonts w:ascii="Arial" w:hAnsi="Arial" w:cs="Arial"/>
          <w:b/>
          <w:bCs/>
        </w:rPr>
        <w:t>13.1.3.</w:t>
      </w:r>
      <w:r>
        <w:rPr>
          <w:rFonts w:ascii="Arial" w:hAnsi="Arial" w:cs="Arial"/>
        </w:rPr>
        <w:t xml:space="preserve"> não celebrar o contrato ou não entregar a documentação exigida para a contratação, quando convocado dentro do prazo de validade de sua proposta;</w:t>
      </w:r>
      <w:bookmarkEnd w:id="4"/>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13.1.3.1.</w:t>
      </w:r>
      <w:r>
        <w:rPr>
          <w:rFonts w:ascii="Arial" w:hAnsi="Arial" w:cs="Arial"/>
        </w:rPr>
        <w:t xml:space="preserve"> recusar-se, sem justificativa, a assinar o contrato ou a ata de registro de preço, ou a aceitar ou retirar o instrumento equivalente no prazo estabelecido pela Administração;</w:t>
      </w:r>
    </w:p>
    <w:p w:rsidR="00D9567B" w:rsidRDefault="00D9567B">
      <w:pPr>
        <w:ind w:firstLine="284"/>
        <w:jc w:val="both"/>
        <w:rPr>
          <w:rFonts w:ascii="Arial" w:hAnsi="Arial" w:cs="Arial"/>
        </w:rPr>
      </w:pPr>
      <w:bookmarkStart w:id="5" w:name="_Ref114668249"/>
    </w:p>
    <w:p w:rsidR="00D9567B" w:rsidRDefault="00A66C4F">
      <w:pPr>
        <w:ind w:firstLine="284"/>
        <w:jc w:val="both"/>
        <w:rPr>
          <w:rFonts w:ascii="Arial" w:hAnsi="Arial" w:cs="Arial"/>
        </w:rPr>
      </w:pPr>
      <w:r>
        <w:rPr>
          <w:rFonts w:ascii="Arial" w:hAnsi="Arial" w:cs="Arial"/>
          <w:b/>
          <w:bCs/>
        </w:rPr>
        <w:t>13.1.4.</w:t>
      </w:r>
      <w:r>
        <w:rPr>
          <w:rFonts w:ascii="Arial" w:hAnsi="Arial" w:cs="Arial"/>
        </w:rPr>
        <w:t xml:space="preserve"> apresentar declaração ou documentação falsa exigida para o certame ou prestar declaração falsa durante a licitação</w:t>
      </w:r>
      <w:bookmarkEnd w:id="5"/>
    </w:p>
    <w:p w:rsidR="00D9567B" w:rsidRDefault="00D9567B">
      <w:pPr>
        <w:ind w:firstLine="284"/>
        <w:jc w:val="both"/>
        <w:rPr>
          <w:rFonts w:ascii="Arial" w:hAnsi="Arial" w:cs="Arial"/>
        </w:rPr>
      </w:pPr>
      <w:bookmarkStart w:id="6" w:name="_Ref114668245"/>
    </w:p>
    <w:p w:rsidR="00D9567B" w:rsidRDefault="00A66C4F">
      <w:pPr>
        <w:ind w:firstLine="284"/>
        <w:jc w:val="both"/>
        <w:rPr>
          <w:rFonts w:ascii="Arial" w:hAnsi="Arial" w:cs="Arial"/>
        </w:rPr>
      </w:pPr>
      <w:r>
        <w:rPr>
          <w:rFonts w:ascii="Arial" w:hAnsi="Arial" w:cs="Arial"/>
          <w:b/>
          <w:bCs/>
        </w:rPr>
        <w:t>13.1.5.</w:t>
      </w:r>
      <w:r>
        <w:rPr>
          <w:rFonts w:ascii="Arial" w:hAnsi="Arial" w:cs="Arial"/>
        </w:rPr>
        <w:t xml:space="preserve"> fraudar a licitação</w:t>
      </w:r>
      <w:bookmarkEnd w:id="6"/>
    </w:p>
    <w:p w:rsidR="00D9567B" w:rsidRDefault="00D9567B">
      <w:pPr>
        <w:ind w:firstLine="284"/>
        <w:jc w:val="both"/>
        <w:rPr>
          <w:rFonts w:ascii="Arial" w:hAnsi="Arial" w:cs="Arial"/>
        </w:rPr>
      </w:pPr>
      <w:bookmarkStart w:id="7" w:name="_Ref114668247"/>
    </w:p>
    <w:p w:rsidR="00D9567B" w:rsidRDefault="00A66C4F">
      <w:pPr>
        <w:ind w:firstLine="284"/>
        <w:jc w:val="both"/>
        <w:rPr>
          <w:rFonts w:ascii="Arial" w:hAnsi="Arial" w:cs="Arial"/>
        </w:rPr>
      </w:pPr>
      <w:r>
        <w:rPr>
          <w:rFonts w:ascii="Arial" w:hAnsi="Arial" w:cs="Arial"/>
          <w:b/>
          <w:bCs/>
        </w:rPr>
        <w:t>13.1.6.</w:t>
      </w:r>
      <w:r>
        <w:rPr>
          <w:rFonts w:ascii="Arial" w:hAnsi="Arial" w:cs="Arial"/>
        </w:rPr>
        <w:t xml:space="preserve"> comportar-se de modo inidôneo ou cometer fraude de qualquer natureza, em especial quando:</w:t>
      </w:r>
      <w:bookmarkEnd w:id="7"/>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13.1.6.1.</w:t>
      </w:r>
      <w:r>
        <w:rPr>
          <w:rFonts w:ascii="Arial" w:hAnsi="Arial" w:cs="Arial"/>
        </w:rPr>
        <w:t xml:space="preserve"> agir em conluio ou em desconformidade com a lei; </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13.1.6.2.</w:t>
      </w:r>
      <w:r>
        <w:rPr>
          <w:rFonts w:ascii="Arial" w:hAnsi="Arial" w:cs="Arial"/>
        </w:rPr>
        <w:t xml:space="preserve"> induzir deliberadamente a erro no julgamento; </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13.1.6.3.</w:t>
      </w:r>
      <w:r>
        <w:rPr>
          <w:rFonts w:ascii="Arial" w:hAnsi="Arial" w:cs="Arial"/>
        </w:rPr>
        <w:t xml:space="preserve"> apresentar amostra falsificada ou deteriorada; </w:t>
      </w:r>
    </w:p>
    <w:p w:rsidR="00D9567B" w:rsidRDefault="00D9567B">
      <w:pPr>
        <w:ind w:firstLine="284"/>
        <w:jc w:val="both"/>
        <w:rPr>
          <w:rFonts w:ascii="Arial" w:hAnsi="Arial" w:cs="Arial"/>
        </w:rPr>
      </w:pPr>
      <w:bookmarkStart w:id="8" w:name="_Ref114668251"/>
    </w:p>
    <w:p w:rsidR="00D9567B" w:rsidRDefault="00A66C4F">
      <w:pPr>
        <w:ind w:firstLine="284"/>
        <w:jc w:val="both"/>
        <w:rPr>
          <w:rFonts w:ascii="Arial" w:hAnsi="Arial" w:cs="Arial"/>
        </w:rPr>
      </w:pPr>
      <w:r>
        <w:rPr>
          <w:rFonts w:ascii="Arial" w:hAnsi="Arial" w:cs="Arial"/>
          <w:b/>
          <w:bCs/>
        </w:rPr>
        <w:t>13.1.7.</w:t>
      </w:r>
      <w:r>
        <w:rPr>
          <w:rFonts w:ascii="Arial" w:hAnsi="Arial" w:cs="Arial"/>
        </w:rPr>
        <w:t xml:space="preserve"> praticar atos ilícitos com vistas a frustrar os objetivos da licitação</w:t>
      </w:r>
      <w:bookmarkEnd w:id="8"/>
    </w:p>
    <w:p w:rsidR="00D9567B" w:rsidRDefault="00D9567B">
      <w:pPr>
        <w:ind w:firstLine="284"/>
        <w:jc w:val="both"/>
        <w:rPr>
          <w:rFonts w:ascii="Arial" w:hAnsi="Arial" w:cs="Arial"/>
        </w:rPr>
      </w:pPr>
      <w:bookmarkStart w:id="9" w:name="_Ref114668252"/>
    </w:p>
    <w:p w:rsidR="00D9567B" w:rsidRDefault="00A66C4F">
      <w:pPr>
        <w:ind w:firstLine="284"/>
        <w:jc w:val="both"/>
        <w:rPr>
          <w:rFonts w:ascii="Arial" w:hAnsi="Arial" w:cs="Arial"/>
        </w:rPr>
      </w:pPr>
      <w:r>
        <w:rPr>
          <w:rFonts w:ascii="Arial" w:hAnsi="Arial" w:cs="Arial"/>
          <w:b/>
          <w:bCs/>
        </w:rPr>
        <w:t>13.1.8.</w:t>
      </w:r>
      <w:r>
        <w:rPr>
          <w:rFonts w:ascii="Arial" w:hAnsi="Arial" w:cs="Arial"/>
        </w:rPr>
        <w:t xml:space="preserve"> praticar ato lesivo previsto no </w:t>
      </w:r>
      <w:hyperlink r:id="rId18" w:anchor="art5" w:history="1">
        <w:r>
          <w:rPr>
            <w:rFonts w:ascii="Arial" w:hAnsi="Arial" w:cs="Arial"/>
          </w:rPr>
          <w:t>art. 5º da Lei n.º 12.846, de 2013</w:t>
        </w:r>
      </w:hyperlink>
      <w:r>
        <w:rPr>
          <w:rFonts w:ascii="Arial" w:hAnsi="Arial" w:cs="Arial"/>
        </w:rPr>
        <w:t>.</w:t>
      </w:r>
      <w:bookmarkEnd w:id="9"/>
    </w:p>
    <w:bookmarkEnd w:id="2"/>
    <w:p w:rsidR="00D9567B" w:rsidRDefault="00D9567B">
      <w:pPr>
        <w:ind w:firstLine="284"/>
        <w:jc w:val="both"/>
        <w:rPr>
          <w:rFonts w:ascii="Arial" w:hAnsi="Arial" w:cs="Arial"/>
          <w:highlight w:val="yellow"/>
        </w:rPr>
      </w:pPr>
    </w:p>
    <w:p w:rsidR="00D9567B" w:rsidRDefault="00A66C4F">
      <w:pPr>
        <w:ind w:firstLine="284"/>
        <w:jc w:val="both"/>
        <w:rPr>
          <w:rFonts w:ascii="Arial" w:hAnsi="Arial" w:cs="Arial"/>
        </w:rPr>
      </w:pPr>
      <w:r>
        <w:rPr>
          <w:rFonts w:ascii="Arial" w:hAnsi="Arial" w:cs="Arial"/>
          <w:b/>
          <w:bCs/>
        </w:rPr>
        <w:t>13.2.</w:t>
      </w:r>
      <w:r>
        <w:rPr>
          <w:rFonts w:ascii="Arial" w:hAnsi="Arial" w:cs="Arial"/>
        </w:rPr>
        <w:t xml:space="preserve"> A sanção de que trata o subitem poderá ser aplicada juntamente com as multas previstas, garantindo o exercício de prévia e ampla defesa.</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 xml:space="preserve">13.2.1. </w:t>
      </w:r>
      <w:r>
        <w:rPr>
          <w:rFonts w:ascii="Arial" w:hAnsi="Arial" w:cs="Arial"/>
        </w:rPr>
        <w:t>A sanção de impedimento de participar em licitação e contratar com a Administração Pública poderá ser aplicada também àqueles que:</w:t>
      </w:r>
    </w:p>
    <w:p w:rsidR="00D9567B" w:rsidRDefault="00A66C4F">
      <w:pPr>
        <w:ind w:firstLine="284"/>
        <w:jc w:val="both"/>
        <w:rPr>
          <w:rFonts w:ascii="Arial" w:hAnsi="Arial" w:cs="Arial"/>
        </w:rPr>
      </w:pPr>
      <w:r>
        <w:rPr>
          <w:rFonts w:ascii="Arial" w:hAnsi="Arial" w:cs="Arial"/>
          <w:b/>
          <w:bCs/>
        </w:rPr>
        <w:t>a)</w:t>
      </w:r>
      <w:r>
        <w:rPr>
          <w:rFonts w:ascii="Arial" w:hAnsi="Arial" w:cs="Arial"/>
        </w:rPr>
        <w:t xml:space="preserve"> retardarem a execução do Pregão;</w:t>
      </w:r>
    </w:p>
    <w:p w:rsidR="00D9567B" w:rsidRDefault="00A66C4F">
      <w:pPr>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rsidR="00D9567B" w:rsidRDefault="00A66C4F">
      <w:pPr>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rsidR="00D9567B" w:rsidRDefault="00A66C4F">
      <w:pPr>
        <w:ind w:firstLine="284"/>
        <w:jc w:val="both"/>
        <w:rPr>
          <w:rFonts w:ascii="Arial" w:hAnsi="Arial" w:cs="Arial"/>
          <w:strike/>
          <w:highlight w:val="yellow"/>
        </w:rPr>
      </w:pPr>
      <w:r>
        <w:rPr>
          <w:rFonts w:ascii="Arial" w:eastAsia="Arial" w:hAnsi="Arial" w:cs="Arial"/>
          <w:strike/>
          <w:highlight w:val="yellow"/>
        </w:rPr>
        <w:t xml:space="preserve"> </w:t>
      </w:r>
    </w:p>
    <w:p w:rsidR="00D9567B" w:rsidRDefault="00A66C4F">
      <w:pPr>
        <w:ind w:firstLine="284"/>
        <w:jc w:val="both"/>
        <w:rPr>
          <w:rFonts w:ascii="Arial" w:hAnsi="Arial" w:cs="Arial"/>
        </w:rPr>
      </w:pPr>
      <w:r>
        <w:rPr>
          <w:rFonts w:ascii="Arial" w:hAnsi="Arial" w:cs="Arial"/>
          <w:b/>
          <w:bCs/>
        </w:rPr>
        <w:t>13.3.</w:t>
      </w:r>
      <w:r>
        <w:rPr>
          <w:rFonts w:ascii="Arial" w:hAnsi="Arial" w:cs="Arial"/>
        </w:rPr>
        <w:t xml:space="preserve"> Com fulcro na </w:t>
      </w:r>
      <w:hyperlink r:id="rId19" w:history="1">
        <w:r>
          <w:rPr>
            <w:rStyle w:val="Hyperlink"/>
            <w:rFonts w:ascii="Arial" w:hAnsi="Arial" w:cs="Arial"/>
            <w:color w:val="auto"/>
          </w:rPr>
          <w:t>Lei nº 14.133, de 2021</w:t>
        </w:r>
      </w:hyperlink>
      <w:r>
        <w:rPr>
          <w:rFonts w:ascii="Arial" w:hAnsi="Arial" w:cs="Arial"/>
        </w:rPr>
        <w:t>, a Administração poderá, garantida a prévia defesa, aplicar aos licitante e/ou adjudicatários as seguintes sanções, sem prejuízo das responsabilidades civil e criminal:</w:t>
      </w:r>
    </w:p>
    <w:p w:rsidR="00D9567B" w:rsidRDefault="00D9567B">
      <w:pPr>
        <w:ind w:firstLine="284"/>
        <w:jc w:val="both"/>
        <w:rPr>
          <w:rFonts w:ascii="Arial" w:hAnsi="Arial" w:cs="Arial"/>
          <w:highlight w:val="yellow"/>
        </w:rPr>
      </w:pPr>
    </w:p>
    <w:p w:rsidR="00D9567B" w:rsidRDefault="00A66C4F">
      <w:pPr>
        <w:ind w:firstLine="284"/>
        <w:jc w:val="both"/>
        <w:rPr>
          <w:rFonts w:ascii="Arial" w:hAnsi="Arial" w:cs="Arial"/>
        </w:rPr>
      </w:pPr>
      <w:r>
        <w:rPr>
          <w:rFonts w:ascii="Arial" w:hAnsi="Arial" w:cs="Arial"/>
          <w:b/>
          <w:bCs/>
        </w:rPr>
        <w:t>13.3.1.</w:t>
      </w:r>
      <w:r>
        <w:rPr>
          <w:rFonts w:ascii="Arial" w:hAnsi="Arial" w:cs="Arial"/>
        </w:rPr>
        <w:t xml:space="preserve"> advertência;</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13.3.2.</w:t>
      </w:r>
      <w:r>
        <w:rPr>
          <w:rFonts w:ascii="Arial" w:hAnsi="Arial" w:cs="Arial"/>
        </w:rPr>
        <w:t xml:space="preserve"> multa de mora; </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13.3.2.1.</w:t>
      </w:r>
      <w:r>
        <w:rPr>
          <w:rFonts w:ascii="Arial" w:hAnsi="Arial" w:cs="Arial"/>
        </w:rPr>
        <w:t xml:space="preserve"> multa de 10% (dez por cento) sobre a parcela remanescente, no caso de inexecução parcial de contrato;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lastRenderedPageBreak/>
        <w:t>13.3.2.2.</w:t>
      </w:r>
      <w:r>
        <w:rPr>
          <w:rFonts w:ascii="Arial" w:hAnsi="Arial" w:cs="Arial"/>
        </w:rPr>
        <w:t xml:space="preserve"> multa de 1% (um por cento), por dia de atraso, sobre o valor correspondente à entrega que estiver em desacordo com os prazos estipulados, até o limite de 10 (dez) dias;</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13.3.2.3.</w:t>
      </w:r>
      <w:r>
        <w:rPr>
          <w:rFonts w:ascii="Arial" w:hAnsi="Arial" w:cs="Arial"/>
        </w:rPr>
        <w:t xml:space="preserve"> multa de 20% (vinte por cento) sobre o valor total do contrato, no caso de sua inexecução total;</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13.3.2.4.</w:t>
      </w:r>
      <w:r>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13.3.2.5.</w:t>
      </w:r>
      <w:r>
        <w:rPr>
          <w:rFonts w:ascii="Arial" w:hAnsi="Arial" w:cs="Arial"/>
        </w:rPr>
        <w:t xml:space="preserve"> multa de 20% (vinte por cento) sobre o valor total do contrato, no caso recusa injustificada de assinar/receber o contrato.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13.4.</w:t>
      </w:r>
      <w:r>
        <w:rPr>
          <w:rFonts w:ascii="Arial" w:hAnsi="Arial" w:cs="Arial"/>
        </w:rPr>
        <w:t xml:space="preserve"> As multas são independentes entre si; a aplicação de uma, não exclui a aplicação de outras, bem como das demais penalidades previstas em lei.</w:t>
      </w:r>
    </w:p>
    <w:p w:rsidR="00D9567B" w:rsidRDefault="00D9567B">
      <w:pPr>
        <w:ind w:firstLine="284"/>
        <w:jc w:val="both"/>
        <w:rPr>
          <w:rFonts w:ascii="Arial" w:hAnsi="Arial" w:cs="Arial"/>
        </w:rPr>
      </w:pPr>
    </w:p>
    <w:p w:rsidR="00D9567B" w:rsidRDefault="00A66C4F">
      <w:pPr>
        <w:keepLines/>
        <w:ind w:firstLine="284"/>
        <w:jc w:val="both"/>
        <w:rPr>
          <w:rFonts w:ascii="Arial" w:hAnsi="Arial" w:cs="Arial"/>
        </w:rPr>
      </w:pPr>
      <w:r>
        <w:rPr>
          <w:rFonts w:ascii="Arial" w:hAnsi="Arial" w:cs="Arial"/>
          <w:b/>
          <w:bCs/>
        </w:rPr>
        <w:t>13.5.</w:t>
      </w:r>
      <w:r>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rsidR="00D9567B" w:rsidRDefault="00D9567B">
      <w:pPr>
        <w:keepLines/>
        <w:ind w:firstLine="284"/>
        <w:jc w:val="both"/>
        <w:rPr>
          <w:rFonts w:ascii="Arial" w:hAnsi="Arial" w:cs="Arial"/>
        </w:rPr>
      </w:pPr>
    </w:p>
    <w:p w:rsidR="00D9567B" w:rsidRDefault="00A66C4F">
      <w:pPr>
        <w:keepLines/>
        <w:ind w:firstLine="284"/>
        <w:jc w:val="both"/>
        <w:rPr>
          <w:rFonts w:ascii="Arial" w:hAnsi="Arial" w:cs="Arial"/>
        </w:rPr>
      </w:pPr>
      <w:r>
        <w:rPr>
          <w:rFonts w:ascii="Arial" w:hAnsi="Arial" w:cs="Arial"/>
          <w:b/>
          <w:bCs/>
        </w:rPr>
        <w:t>13.6.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rsidR="00D9567B" w:rsidRDefault="00D9567B">
      <w:pPr>
        <w:ind w:firstLine="284"/>
        <w:jc w:val="both"/>
        <w:rPr>
          <w:rFonts w:ascii="Arial" w:hAnsi="Arial" w:cs="Arial"/>
        </w:rPr>
      </w:pPr>
    </w:p>
    <w:p w:rsidR="00D9567B" w:rsidRDefault="00A66C4F">
      <w:pPr>
        <w:pStyle w:val="Corpodetexto"/>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rsidR="00D9567B" w:rsidRDefault="00D9567B">
      <w:pPr>
        <w:ind w:firstLine="284"/>
        <w:jc w:val="both"/>
        <w:rPr>
          <w:rFonts w:ascii="Arial" w:hAnsi="Arial" w:cs="Arial"/>
        </w:rPr>
      </w:pPr>
    </w:p>
    <w:p w:rsidR="00D9567B" w:rsidRDefault="00A66C4F">
      <w:pPr>
        <w:ind w:firstLine="284"/>
        <w:jc w:val="both"/>
        <w:rPr>
          <w:rFonts w:ascii="Arial" w:hAnsi="Arial" w:cs="Arial"/>
          <w:b/>
          <w:bCs/>
        </w:rPr>
      </w:pPr>
      <w:r>
        <w:rPr>
          <w:rFonts w:ascii="Arial" w:hAnsi="Arial" w:cs="Arial"/>
          <w:b/>
          <w:bCs/>
        </w:rPr>
        <w:t>13.9. A aplicação das sanções previstas neste edital não exclui, em hipótese alguma, a obrigação de reparação integral dos danos causados.</w:t>
      </w:r>
    </w:p>
    <w:p w:rsidR="00D9567B" w:rsidRDefault="00D9567B">
      <w:pPr>
        <w:ind w:firstLine="284"/>
        <w:jc w:val="center"/>
        <w:rPr>
          <w:rFonts w:ascii="Arial" w:hAnsi="Arial" w:cs="Arial"/>
          <w:highlight w:val="yellow"/>
        </w:rPr>
      </w:pPr>
    </w:p>
    <w:p w:rsidR="00D9567B" w:rsidRDefault="00A66C4F">
      <w:pPr>
        <w:ind w:firstLine="284"/>
        <w:jc w:val="both"/>
        <w:rPr>
          <w:rFonts w:ascii="Arial" w:hAnsi="Arial" w:cs="Arial"/>
        </w:rPr>
      </w:pPr>
      <w:r>
        <w:rPr>
          <w:rFonts w:ascii="Arial" w:hAnsi="Arial" w:cs="Arial"/>
          <w:b/>
          <w:bCs/>
        </w:rPr>
        <w:t>14. DOS PAGAMENTOS</w:t>
      </w:r>
    </w:p>
    <w:p w:rsidR="00D9567B" w:rsidRDefault="00D9567B">
      <w:pPr>
        <w:ind w:firstLine="284"/>
        <w:jc w:val="both"/>
        <w:rPr>
          <w:rFonts w:ascii="Arial" w:hAnsi="Arial" w:cs="Arial"/>
        </w:rPr>
      </w:pPr>
    </w:p>
    <w:p w:rsidR="00D9567B" w:rsidRDefault="00A66C4F">
      <w:pPr>
        <w:ind w:firstLine="284"/>
        <w:jc w:val="both"/>
        <w:rPr>
          <w:rFonts w:ascii="Arial" w:hAnsi="Arial" w:cs="Arial"/>
          <w:kern w:val="2"/>
        </w:rPr>
      </w:pPr>
      <w:r>
        <w:rPr>
          <w:rFonts w:ascii="Arial" w:hAnsi="Arial" w:cs="Arial"/>
          <w:b/>
          <w:bCs/>
        </w:rPr>
        <w:t>14.1.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14.1.1.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14.1.2.</w:t>
      </w:r>
      <w:r>
        <w:rPr>
          <w:rFonts w:ascii="Arial" w:hAnsi="Arial" w:cs="Arial"/>
        </w:rPr>
        <w:t xml:space="preserve"> E-mail para envio da NF-e: </w:t>
      </w:r>
      <w:hyperlink r:id="rId20" w:history="1">
        <w:r>
          <w:rPr>
            <w:rStyle w:val="Hyperlink"/>
            <w:rFonts w:ascii="Arial" w:hAnsi="Arial" w:cs="Arial"/>
            <w:color w:val="auto"/>
          </w:rPr>
          <w:t>notafiscal@piracicaba.sp.gov.br</w:t>
        </w:r>
      </w:hyperlink>
      <w:r>
        <w:rPr>
          <w:rStyle w:val="Hyperlink"/>
          <w:rFonts w:ascii="Arial" w:hAnsi="Arial" w:cs="Arial"/>
          <w:color w:val="auto"/>
          <w:u w:val="none"/>
        </w:rPr>
        <w:t>.</w:t>
      </w:r>
    </w:p>
    <w:p w:rsidR="00D9567B" w:rsidRDefault="00A66C4F">
      <w:pPr>
        <w:tabs>
          <w:tab w:val="left" w:pos="6165"/>
        </w:tabs>
        <w:ind w:firstLine="284"/>
        <w:jc w:val="both"/>
        <w:rPr>
          <w:rFonts w:ascii="Arial" w:hAnsi="Arial" w:cs="Arial"/>
        </w:rPr>
      </w:pPr>
      <w:r>
        <w:rPr>
          <w:rFonts w:ascii="Arial" w:hAnsi="Arial" w:cs="Arial"/>
        </w:rPr>
        <w:tab/>
      </w:r>
    </w:p>
    <w:p w:rsidR="00D9567B" w:rsidRDefault="00A66C4F">
      <w:pPr>
        <w:ind w:firstLine="284"/>
        <w:jc w:val="both"/>
        <w:rPr>
          <w:rFonts w:ascii="Arial" w:hAnsi="Arial" w:cs="Arial"/>
        </w:rPr>
      </w:pPr>
      <w:r>
        <w:rPr>
          <w:rFonts w:ascii="Arial" w:hAnsi="Arial" w:cs="Arial"/>
          <w:b/>
          <w:bCs/>
        </w:rPr>
        <w:t>14.1.3.</w:t>
      </w:r>
      <w:r>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14.2.</w:t>
      </w:r>
      <w:r>
        <w:rPr>
          <w:rFonts w:ascii="Arial" w:hAnsi="Arial" w:cs="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rsidR="00D9567B" w:rsidRDefault="00D9567B">
      <w:pPr>
        <w:ind w:firstLine="284"/>
        <w:jc w:val="both"/>
        <w:rPr>
          <w:rFonts w:ascii="Arial" w:hAnsi="Arial" w:cs="Arial"/>
        </w:rPr>
      </w:pPr>
    </w:p>
    <w:p w:rsidR="00D9567B" w:rsidRDefault="00A66C4F">
      <w:pPr>
        <w:ind w:firstLine="284"/>
        <w:jc w:val="both"/>
        <w:rPr>
          <w:rFonts w:ascii="Arial" w:hAnsi="Arial" w:cs="Arial"/>
          <w:b/>
        </w:rPr>
      </w:pPr>
      <w:r>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rsidR="00D9567B" w:rsidRDefault="00D9567B">
      <w:pPr>
        <w:ind w:firstLine="284"/>
        <w:jc w:val="both"/>
        <w:rPr>
          <w:rFonts w:ascii="Arial" w:hAnsi="Arial" w:cs="Arial"/>
          <w:highlight w:val="yellow"/>
        </w:rPr>
      </w:pPr>
    </w:p>
    <w:p w:rsidR="00D9567B" w:rsidRDefault="00A66C4F">
      <w:pPr>
        <w:ind w:firstLine="284"/>
        <w:jc w:val="both"/>
        <w:rPr>
          <w:rFonts w:ascii="Arial" w:hAnsi="Arial" w:cs="Arial"/>
        </w:rPr>
      </w:pPr>
      <w:r>
        <w:rPr>
          <w:rFonts w:ascii="Arial" w:hAnsi="Arial" w:cs="Arial"/>
          <w:b/>
          <w:bCs/>
        </w:rPr>
        <w:lastRenderedPageBreak/>
        <w:t>15. FORMALIZAÇÃO DO INSTRUMENTO CONTRATUAL</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15.1.</w:t>
      </w:r>
      <w:r>
        <w:rPr>
          <w:rFonts w:ascii="Arial" w:hAnsi="Arial" w:cs="Arial"/>
        </w:rPr>
        <w:t xml:space="preserve"> Homologada a licitação pela autoridade competente, a PREFEITURA MUNICIPAL DE PIRACICABA firmará contrato específico com a ADJUDICATÁRIA visando à execução do objeto desta licitação.</w:t>
      </w:r>
    </w:p>
    <w:p w:rsidR="00D9567B" w:rsidRDefault="00D9567B">
      <w:pPr>
        <w:ind w:firstLine="284"/>
        <w:jc w:val="both"/>
        <w:rPr>
          <w:rFonts w:ascii="Arial" w:hAnsi="Arial" w:cs="Arial"/>
          <w:highlight w:val="yellow"/>
        </w:rPr>
      </w:pPr>
    </w:p>
    <w:p w:rsidR="00D9567B" w:rsidRDefault="00A66C4F">
      <w:pPr>
        <w:pStyle w:val="Corpodetexto31"/>
        <w:ind w:firstLine="284"/>
        <w:rPr>
          <w:color w:val="auto"/>
        </w:rPr>
      </w:pPr>
      <w:r>
        <w:rPr>
          <w:b/>
          <w:bCs/>
          <w:color w:val="auto"/>
        </w:rPr>
        <w:t>15.2.</w:t>
      </w:r>
      <w:r>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rsidR="00D9567B" w:rsidRDefault="00D9567B">
      <w:pPr>
        <w:ind w:firstLine="284"/>
        <w:rPr>
          <w:rFonts w:ascii="Arial" w:hAnsi="Arial" w:cs="Arial"/>
        </w:rPr>
      </w:pPr>
    </w:p>
    <w:p w:rsidR="00D9567B" w:rsidRDefault="00A66C4F">
      <w:pPr>
        <w:pStyle w:val="Corpodetexto"/>
        <w:ind w:firstLine="284"/>
        <w:rPr>
          <w:sz w:val="20"/>
          <w:szCs w:val="20"/>
        </w:rPr>
      </w:pPr>
      <w:r>
        <w:rPr>
          <w:b/>
          <w:bCs/>
          <w:sz w:val="20"/>
          <w:szCs w:val="20"/>
        </w:rPr>
        <w:t>1</w:t>
      </w:r>
      <w:r>
        <w:rPr>
          <w:b/>
          <w:bCs/>
          <w:sz w:val="20"/>
          <w:szCs w:val="20"/>
          <w:lang w:val="pt-BR"/>
        </w:rPr>
        <w:t>5</w:t>
      </w:r>
      <w:r>
        <w:rPr>
          <w:b/>
          <w:bCs/>
          <w:sz w:val="20"/>
          <w:szCs w:val="20"/>
        </w:rPr>
        <w:t>.3.</w:t>
      </w:r>
      <w:r>
        <w:rPr>
          <w:sz w:val="20"/>
          <w:szCs w:val="20"/>
        </w:rPr>
        <w:t xml:space="preserve"> A recusa injustificada da ADJUDICATÁRIA em CONFIRMAR SEU RECEBIMENTO </w:t>
      </w:r>
      <w:r>
        <w:rPr>
          <w:sz w:val="20"/>
          <w:szCs w:val="20"/>
          <w:lang w:val="pt-BR"/>
        </w:rPr>
        <w:t>PELO ENDEREÇO ELETRÔNICO INFORMADO</w:t>
      </w:r>
      <w:r>
        <w:rPr>
          <w:sz w:val="20"/>
          <w:szCs w:val="20"/>
        </w:rPr>
        <w:t>, no prazo de 48 (quarenta e oito) horas, a sujeitará na aplicação da(s) penalidade(s) prevista(s) neste Edital.</w:t>
      </w:r>
    </w:p>
    <w:p w:rsidR="00D9567B" w:rsidRDefault="00D9567B">
      <w:pPr>
        <w:pStyle w:val="Corpodetexto31"/>
        <w:ind w:firstLine="284"/>
        <w:rPr>
          <w:color w:val="auto"/>
        </w:rPr>
      </w:pPr>
    </w:p>
    <w:p w:rsidR="00D9567B" w:rsidRDefault="00A66C4F">
      <w:pPr>
        <w:pStyle w:val="Corpodetexto31"/>
        <w:ind w:firstLine="284"/>
        <w:rPr>
          <w:color w:val="auto"/>
        </w:rPr>
      </w:pPr>
      <w:r>
        <w:rPr>
          <w:b/>
          <w:bCs/>
          <w:color w:val="auto"/>
        </w:rPr>
        <w:t>15.4.</w:t>
      </w:r>
      <w:r>
        <w:rPr>
          <w:color w:val="auto"/>
        </w:rPr>
        <w:t xml:space="preserve"> No ato da contratação, a ADJUDICATÁRIA deverá apresentar procuração com firma devidamente reconhecida em cartório competente, outorgando poderes ao seu representante para assinar o contrato em seu nome.</w:t>
      </w:r>
    </w:p>
    <w:p w:rsidR="00D9567B" w:rsidRDefault="00D9567B">
      <w:pPr>
        <w:pStyle w:val="Corpodetexto31"/>
        <w:ind w:firstLine="284"/>
        <w:rPr>
          <w:color w:val="auto"/>
        </w:rPr>
      </w:pPr>
    </w:p>
    <w:p w:rsidR="00D9567B" w:rsidRDefault="00A66C4F">
      <w:pPr>
        <w:pStyle w:val="Corpodetexto31"/>
        <w:ind w:firstLine="284"/>
        <w:rPr>
          <w:color w:val="auto"/>
        </w:rPr>
      </w:pPr>
      <w:r>
        <w:rPr>
          <w:b/>
          <w:bCs/>
          <w:color w:val="auto"/>
        </w:rPr>
        <w:t>15.5.</w:t>
      </w:r>
      <w:r>
        <w:rPr>
          <w:color w:val="auto"/>
        </w:rPr>
        <w:t xml:space="preserve"> Se no ato da assinatura do contrato, as Certidões apresentadas para habilitação na licitação estiverem vencidas, a ADJUDICATÁRIA deverá reapresentar novas, com validade em vigor.</w:t>
      </w:r>
    </w:p>
    <w:p w:rsidR="00D9567B" w:rsidRDefault="00D9567B">
      <w:pPr>
        <w:pStyle w:val="Corpodetexto31"/>
        <w:ind w:firstLine="284"/>
        <w:rPr>
          <w:color w:val="auto"/>
        </w:rPr>
      </w:pPr>
    </w:p>
    <w:p w:rsidR="00D9567B" w:rsidRDefault="00A66C4F">
      <w:pPr>
        <w:pStyle w:val="Corpodetexto31"/>
        <w:ind w:firstLine="284"/>
        <w:rPr>
          <w:color w:val="auto"/>
        </w:rPr>
      </w:pPr>
      <w:r>
        <w:rPr>
          <w:b/>
          <w:bCs/>
          <w:color w:val="auto"/>
        </w:rPr>
        <w:t>15.6.</w:t>
      </w:r>
      <w:r>
        <w:rPr>
          <w:color w:val="auto"/>
        </w:rPr>
        <w:t xml:space="preserve"> A Contratada fica obrigada a aceitar acréscimos ou supressões, do objeto contratual, até o limite de 25% do valor inicial do contrato.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16. DISPOSIÇÕES FINAIS</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16.1.</w:t>
      </w:r>
      <w:r>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16.2.</w:t>
      </w:r>
      <w:r>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16.3.</w:t>
      </w:r>
      <w:r>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16.4.</w:t>
      </w:r>
      <w:r>
        <w:rPr>
          <w:rFonts w:ascii="Arial" w:hAnsi="Arial" w:cs="Arial"/>
        </w:rPr>
        <w:t xml:space="preserve"> Após a apresentação da proposta, não caberá desistência, salvo por motivo justo decorrente de fato superveniente e aceito pelo Pregoeiro.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16.5.</w:t>
      </w:r>
      <w:r>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16.6.</w:t>
      </w:r>
      <w:r>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16.7.</w:t>
      </w:r>
      <w:r>
        <w:rPr>
          <w:rFonts w:ascii="Arial" w:hAnsi="Arial" w:cs="Arial"/>
        </w:rPr>
        <w:t xml:space="preserve"> As licitantes intimadas para prestar qualquer esclarecimento adicional deverão fazê-lo no prazo determinado pelo Pregoeiro, sob pena de desclassificação /inabilitação.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16.8.</w:t>
      </w:r>
      <w:r>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lastRenderedPageBreak/>
        <w:t>16.9.</w:t>
      </w:r>
      <w:r>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16.10.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16.11.</w:t>
      </w:r>
      <w:r>
        <w:rPr>
          <w:rFonts w:ascii="Arial" w:hAnsi="Arial" w:cs="Arial"/>
        </w:rPr>
        <w:t xml:space="preserve"> A participação da licitante nesta licitação implicará na aceitação de todos os termos e condições deste Edital.</w:t>
      </w:r>
    </w:p>
    <w:p w:rsidR="00D9567B" w:rsidRDefault="00D9567B">
      <w:pPr>
        <w:ind w:firstLine="284"/>
        <w:jc w:val="both"/>
        <w:rPr>
          <w:rFonts w:ascii="Arial" w:hAnsi="Arial" w:cs="Arial"/>
        </w:rPr>
      </w:pPr>
    </w:p>
    <w:p w:rsidR="00D9567B" w:rsidRDefault="00A66C4F">
      <w:pPr>
        <w:ind w:firstLine="284"/>
        <w:jc w:val="both"/>
        <w:rPr>
          <w:rFonts w:ascii="Arial" w:hAnsi="Arial" w:cs="Arial"/>
        </w:rPr>
      </w:pPr>
      <w:r>
        <w:rPr>
          <w:rFonts w:ascii="Arial" w:hAnsi="Arial" w:cs="Arial"/>
          <w:b/>
          <w:bCs/>
        </w:rPr>
        <w:t>16.12.</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rsidR="00D9567B" w:rsidRDefault="00D9567B">
      <w:pPr>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16.13.</w:t>
      </w:r>
      <w:r>
        <w:rPr>
          <w:rFonts w:ascii="Arial" w:hAnsi="Arial" w:cs="Arial"/>
        </w:rPr>
        <w:t xml:space="preserve"> Os casos omissos serão decididos pelo Pregoeiro em conformidade com as disposições constantes do presente Edital e legislação pertinente.</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Fonts w:ascii="Arial" w:hAnsi="Arial" w:cs="Arial"/>
        </w:rPr>
      </w:pPr>
      <w:r>
        <w:rPr>
          <w:rFonts w:ascii="Arial" w:hAnsi="Arial" w:cs="Arial"/>
          <w:b/>
          <w:bCs/>
        </w:rPr>
        <w:t>16.14.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Style w:val="Hyperlink"/>
          <w:rFonts w:ascii="Arial" w:hAnsi="Arial" w:cs="Arial"/>
          <w:color w:val="auto"/>
          <w:u w:val="none"/>
        </w:rPr>
      </w:pPr>
      <w:r>
        <w:rPr>
          <w:rFonts w:ascii="Arial" w:hAnsi="Arial" w:cs="Arial"/>
          <w:b/>
          <w:bCs/>
        </w:rPr>
        <w:t>16.15.</w:t>
      </w:r>
      <w:r>
        <w:rPr>
          <w:rFonts w:ascii="Arial" w:hAnsi="Arial" w:cs="Arial"/>
        </w:rPr>
        <w:t xml:space="preserve"> O edital de pregão</w:t>
      </w:r>
      <w:r>
        <w:rPr>
          <w:rStyle w:val="Hyperlink"/>
          <w:rFonts w:ascii="Arial" w:hAnsi="Arial" w:cs="Arial"/>
          <w:color w:val="auto"/>
          <w:u w:val="none"/>
        </w:rPr>
        <w:t xml:space="preserve"> será composto de:</w:t>
      </w:r>
    </w:p>
    <w:p w:rsidR="00D9567B" w:rsidRDefault="00A66C4F">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rsidR="00D9567B" w:rsidRDefault="00A66C4F">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rsidR="00D9567B" w:rsidRDefault="00A66C4F">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rsidR="00D9567B" w:rsidRDefault="00A66C4F">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rsidR="00D9567B" w:rsidRDefault="00A66C4F">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rsidR="00D9567B" w:rsidRDefault="00A66C4F">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Modelo de Proposta;</w:t>
      </w:r>
    </w:p>
    <w:p w:rsidR="00D9567B" w:rsidRDefault="00A66C4F">
      <w:pPr>
        <w:tabs>
          <w:tab w:val="left" w:pos="284"/>
        </w:tabs>
        <w:ind w:firstLine="284"/>
        <w:jc w:val="both"/>
        <w:rPr>
          <w:rFonts w:ascii="Arial" w:hAnsi="Arial" w:cs="Arial"/>
        </w:rPr>
      </w:pPr>
      <w:r>
        <w:rPr>
          <w:rFonts w:ascii="Arial" w:hAnsi="Arial" w:cs="Arial"/>
          <w:b/>
          <w:bCs/>
        </w:rPr>
        <w:t>g)</w:t>
      </w:r>
      <w:r>
        <w:rPr>
          <w:rFonts w:ascii="Arial" w:hAnsi="Arial" w:cs="Arial"/>
        </w:rPr>
        <w:t xml:space="preserve"> Anexo V: Minuta de Contrato ou Termo equivalente. </w:t>
      </w:r>
    </w:p>
    <w:p w:rsidR="00D9567B" w:rsidRDefault="00D9567B">
      <w:pPr>
        <w:tabs>
          <w:tab w:val="left" w:pos="284"/>
        </w:tabs>
        <w:ind w:firstLine="284"/>
        <w:jc w:val="both"/>
        <w:rPr>
          <w:rFonts w:ascii="Arial" w:hAnsi="Arial" w:cs="Arial"/>
        </w:rPr>
      </w:pPr>
    </w:p>
    <w:p w:rsidR="00D9567B" w:rsidRDefault="00A66C4F">
      <w:pPr>
        <w:tabs>
          <w:tab w:val="left" w:pos="284"/>
        </w:tabs>
        <w:ind w:firstLine="284"/>
        <w:jc w:val="both"/>
        <w:rPr>
          <w:rStyle w:val="Hyperlink"/>
          <w:rFonts w:ascii="Arial" w:hAnsi="Arial" w:cs="Arial"/>
          <w:color w:val="auto"/>
          <w:u w:val="none"/>
        </w:rPr>
      </w:pPr>
      <w:r>
        <w:rPr>
          <w:rFonts w:ascii="Arial" w:hAnsi="Arial" w:cs="Arial"/>
          <w:b/>
          <w:bCs/>
        </w:rPr>
        <w:t>16.16.</w:t>
      </w:r>
      <w:r>
        <w:rPr>
          <w:rFonts w:ascii="Arial" w:hAnsi="Arial" w:cs="Arial"/>
        </w:rPr>
        <w:t xml:space="preserve"> O procedimento licitatório </w:t>
      </w:r>
      <w:r>
        <w:rPr>
          <w:rFonts w:ascii="Arial" w:hAnsi="Arial" w:cs="Arial"/>
          <w:color w:val="000000"/>
        </w:rPr>
        <w:t>observará as seguintes fases, em sequência</w:t>
      </w:r>
      <w:r>
        <w:rPr>
          <w:rStyle w:val="Hyperlink"/>
          <w:rFonts w:ascii="Arial" w:hAnsi="Arial" w:cs="Arial"/>
          <w:color w:val="auto"/>
          <w:u w:val="none"/>
        </w:rPr>
        <w:t>:</w:t>
      </w:r>
    </w:p>
    <w:p w:rsidR="00D9567B" w:rsidRDefault="00A66C4F">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rsidR="00D9567B" w:rsidRDefault="00A66C4F">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rsidR="00D9567B" w:rsidRDefault="00A66C4F">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rsidR="00D9567B" w:rsidRDefault="00A66C4F">
      <w:pPr>
        <w:tabs>
          <w:tab w:val="left" w:pos="284"/>
        </w:tabs>
        <w:ind w:firstLine="284"/>
        <w:jc w:val="both"/>
        <w:rPr>
          <w:rFonts w:ascii="Arial" w:hAnsi="Arial" w:cs="Arial"/>
        </w:rPr>
      </w:pPr>
      <w:r>
        <w:rPr>
          <w:rFonts w:ascii="Arial" w:hAnsi="Arial" w:cs="Arial"/>
          <w:b/>
          <w:bCs/>
        </w:rPr>
        <w:t xml:space="preserve">IV. </w:t>
      </w:r>
      <w:r>
        <w:rPr>
          <w:rFonts w:ascii="Arial" w:hAnsi="Arial" w:cs="Arial"/>
        </w:rPr>
        <w:t>Negociação e Classificação;</w:t>
      </w:r>
    </w:p>
    <w:p w:rsidR="00D9567B" w:rsidRDefault="00A66C4F">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rsidR="00D9567B" w:rsidRDefault="00A66C4F">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rsidR="00D9567B" w:rsidRDefault="00A66C4F">
      <w:pPr>
        <w:tabs>
          <w:tab w:val="left" w:pos="284"/>
        </w:tabs>
        <w:ind w:firstLine="284"/>
        <w:jc w:val="both"/>
        <w:rPr>
          <w:rFonts w:ascii="Arial" w:hAnsi="Arial" w:cs="Arial"/>
        </w:rPr>
      </w:pPr>
      <w:r>
        <w:rPr>
          <w:rFonts w:ascii="Arial" w:hAnsi="Arial" w:cs="Arial"/>
          <w:b/>
          <w:bCs/>
        </w:rPr>
        <w:t xml:space="preserve">VII. </w:t>
      </w:r>
      <w:r>
        <w:rPr>
          <w:rFonts w:ascii="Arial" w:hAnsi="Arial" w:cs="Arial"/>
          <w:bCs/>
        </w:rPr>
        <w:t>Adjudicação e/ou</w:t>
      </w:r>
      <w:r>
        <w:rPr>
          <w:rFonts w:ascii="Arial" w:hAnsi="Arial" w:cs="Arial"/>
        </w:rPr>
        <w:t xml:space="preserve"> Homologação.</w:t>
      </w:r>
    </w:p>
    <w:p w:rsidR="00D9567B" w:rsidRDefault="00A66C4F">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Pr>
          <w:b/>
          <w:bCs/>
          <w:color w:val="auto"/>
          <w:sz w:val="20"/>
          <w:szCs w:val="20"/>
        </w:rPr>
        <w:lastRenderedPageBreak/>
        <w:t>ANEXO I</w:t>
      </w:r>
    </w:p>
    <w:p w:rsidR="00D9567B" w:rsidRDefault="00D9567B">
      <w:pPr>
        <w:tabs>
          <w:tab w:val="left" w:pos="284"/>
        </w:tabs>
        <w:jc w:val="center"/>
        <w:rPr>
          <w:rFonts w:ascii="Arial" w:hAnsi="Arial" w:cs="Arial"/>
        </w:rPr>
      </w:pPr>
    </w:p>
    <w:p w:rsidR="00D9567B" w:rsidRDefault="00A66C4F">
      <w:pPr>
        <w:tabs>
          <w:tab w:val="left" w:pos="284"/>
        </w:tabs>
        <w:jc w:val="center"/>
        <w:rPr>
          <w:rFonts w:ascii="Arial" w:hAnsi="Arial" w:cs="Arial"/>
          <w:b/>
        </w:rPr>
      </w:pPr>
      <w:r>
        <w:rPr>
          <w:rFonts w:ascii="Arial" w:hAnsi="Arial" w:cs="Arial"/>
          <w:b/>
        </w:rPr>
        <w:t>MODELO DE DECLARAÇÕES DIVERSAS**</w:t>
      </w:r>
    </w:p>
    <w:p w:rsidR="00D9567B" w:rsidRDefault="00D9567B">
      <w:pPr>
        <w:tabs>
          <w:tab w:val="left" w:pos="284"/>
        </w:tabs>
        <w:jc w:val="center"/>
        <w:rPr>
          <w:rFonts w:ascii="Arial" w:hAnsi="Arial" w:cs="Arial"/>
        </w:rPr>
      </w:pPr>
    </w:p>
    <w:p w:rsidR="00D9567B" w:rsidRDefault="00D9567B">
      <w:pPr>
        <w:tabs>
          <w:tab w:val="left" w:pos="284"/>
        </w:tabs>
        <w:jc w:val="center"/>
        <w:rPr>
          <w:rFonts w:ascii="Arial" w:hAnsi="Arial" w:cs="Arial"/>
        </w:rPr>
      </w:pP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rsidR="00D9567B" w:rsidRDefault="00D9567B">
      <w:pPr>
        <w:tabs>
          <w:tab w:val="left" w:pos="284"/>
        </w:tabs>
        <w:suppressAutoHyphens w:val="0"/>
        <w:autoSpaceDE w:val="0"/>
        <w:autoSpaceDN w:val="0"/>
        <w:adjustRightInd w:val="0"/>
        <w:jc w:val="both"/>
        <w:rPr>
          <w:rFonts w:ascii="Arial" w:hAnsi="Arial" w:cs="Arial"/>
          <w:lang w:eastAsia="pt-BR"/>
        </w:rPr>
      </w:pPr>
    </w:p>
    <w:p w:rsidR="00D9567B" w:rsidRDefault="00A66C4F">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D9567B" w:rsidRDefault="00D9567B">
      <w:pPr>
        <w:tabs>
          <w:tab w:val="left" w:pos="284"/>
        </w:tabs>
        <w:ind w:firstLine="561"/>
        <w:jc w:val="both"/>
        <w:rPr>
          <w:rFonts w:ascii="Arial" w:hAnsi="Arial" w:cs="Arial"/>
        </w:rPr>
      </w:pPr>
    </w:p>
    <w:p w:rsidR="00D9567B" w:rsidRDefault="00D9567B">
      <w:pPr>
        <w:tabs>
          <w:tab w:val="left" w:pos="284"/>
        </w:tabs>
        <w:ind w:firstLine="561"/>
        <w:jc w:val="both"/>
        <w:rPr>
          <w:rFonts w:ascii="Arial" w:hAnsi="Arial" w:cs="Arial"/>
        </w:rPr>
      </w:pPr>
    </w:p>
    <w:p w:rsidR="00D9567B" w:rsidRDefault="00A66C4F">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rsidR="00D9567B" w:rsidRDefault="00D9567B">
      <w:pPr>
        <w:tabs>
          <w:tab w:val="left" w:pos="284"/>
        </w:tabs>
        <w:ind w:firstLine="561"/>
        <w:jc w:val="both"/>
        <w:rPr>
          <w:rFonts w:ascii="Arial" w:hAnsi="Arial" w:cs="Arial"/>
        </w:rPr>
      </w:pPr>
    </w:p>
    <w:p w:rsidR="00D9567B" w:rsidRDefault="00A66C4F">
      <w:pPr>
        <w:numPr>
          <w:ilvl w:val="0"/>
          <w:numId w:val="22"/>
        </w:numPr>
        <w:tabs>
          <w:tab w:val="left" w:pos="284"/>
        </w:tabs>
        <w:ind w:left="567" w:hanging="284"/>
        <w:jc w:val="both"/>
        <w:rPr>
          <w:rFonts w:ascii="Arial" w:hAnsi="Arial" w:cs="Arial"/>
        </w:rPr>
      </w:pPr>
      <w:r>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D9567B" w:rsidRDefault="00A66C4F">
      <w:pPr>
        <w:numPr>
          <w:ilvl w:val="0"/>
          <w:numId w:val="22"/>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D9567B" w:rsidRDefault="00A66C4F">
      <w:pPr>
        <w:numPr>
          <w:ilvl w:val="0"/>
          <w:numId w:val="22"/>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D9567B" w:rsidRDefault="00A66C4F">
      <w:pPr>
        <w:numPr>
          <w:ilvl w:val="0"/>
          <w:numId w:val="22"/>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D9567B" w:rsidRDefault="00A66C4F">
      <w:pPr>
        <w:numPr>
          <w:ilvl w:val="0"/>
          <w:numId w:val="22"/>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D9567B" w:rsidRDefault="00A66C4F">
      <w:pPr>
        <w:numPr>
          <w:ilvl w:val="0"/>
          <w:numId w:val="22"/>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D9567B" w:rsidRDefault="00A66C4F">
      <w:pPr>
        <w:numPr>
          <w:ilvl w:val="0"/>
          <w:numId w:val="22"/>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D9567B" w:rsidRDefault="00D9567B">
      <w:pPr>
        <w:tabs>
          <w:tab w:val="left" w:pos="284"/>
        </w:tabs>
        <w:ind w:firstLine="561"/>
        <w:jc w:val="both"/>
        <w:rPr>
          <w:rFonts w:ascii="Arial" w:hAnsi="Arial" w:cs="Arial"/>
        </w:rPr>
      </w:pPr>
    </w:p>
    <w:p w:rsidR="00D9567B" w:rsidRDefault="00D9567B">
      <w:pPr>
        <w:tabs>
          <w:tab w:val="left" w:pos="284"/>
        </w:tabs>
        <w:ind w:firstLine="561"/>
        <w:jc w:val="both"/>
        <w:rPr>
          <w:rFonts w:ascii="Arial" w:hAnsi="Arial" w:cs="Arial"/>
        </w:rPr>
      </w:pPr>
    </w:p>
    <w:p w:rsidR="00D9567B" w:rsidRDefault="00D9567B">
      <w:pPr>
        <w:tabs>
          <w:tab w:val="left" w:pos="284"/>
        </w:tabs>
        <w:ind w:firstLine="561"/>
        <w:jc w:val="both"/>
        <w:rPr>
          <w:rFonts w:ascii="Arial" w:hAnsi="Arial" w:cs="Arial"/>
        </w:rPr>
      </w:pPr>
    </w:p>
    <w:p w:rsidR="00D9567B" w:rsidRDefault="00D9567B">
      <w:pPr>
        <w:tabs>
          <w:tab w:val="left" w:pos="284"/>
        </w:tabs>
        <w:ind w:firstLine="561"/>
        <w:jc w:val="both"/>
        <w:rPr>
          <w:rFonts w:ascii="Arial" w:hAnsi="Arial" w:cs="Arial"/>
        </w:rPr>
      </w:pPr>
    </w:p>
    <w:p w:rsidR="00D9567B" w:rsidRDefault="00A66C4F">
      <w:pPr>
        <w:tabs>
          <w:tab w:val="left" w:pos="284"/>
        </w:tabs>
        <w:jc w:val="center"/>
        <w:rPr>
          <w:rFonts w:ascii="Arial" w:hAnsi="Arial" w:cs="Arial"/>
        </w:rPr>
      </w:pPr>
      <w:r>
        <w:rPr>
          <w:rFonts w:ascii="Arial" w:hAnsi="Arial" w:cs="Arial"/>
        </w:rPr>
        <w:t>Local e data</w:t>
      </w:r>
    </w:p>
    <w:p w:rsidR="00D9567B" w:rsidRDefault="00D9567B">
      <w:pPr>
        <w:tabs>
          <w:tab w:val="left" w:pos="284"/>
        </w:tabs>
        <w:jc w:val="center"/>
        <w:rPr>
          <w:rFonts w:ascii="Arial" w:hAnsi="Arial" w:cs="Arial"/>
        </w:rPr>
      </w:pPr>
    </w:p>
    <w:p w:rsidR="00D9567B" w:rsidRDefault="00D9567B">
      <w:pPr>
        <w:tabs>
          <w:tab w:val="left" w:pos="284"/>
        </w:tabs>
        <w:jc w:val="center"/>
        <w:rPr>
          <w:rFonts w:ascii="Arial" w:hAnsi="Arial" w:cs="Arial"/>
        </w:rPr>
      </w:pPr>
    </w:p>
    <w:p w:rsidR="00D9567B" w:rsidRDefault="00D9567B">
      <w:pPr>
        <w:tabs>
          <w:tab w:val="left" w:pos="284"/>
        </w:tabs>
        <w:jc w:val="center"/>
        <w:rPr>
          <w:rFonts w:ascii="Arial" w:hAnsi="Arial" w:cs="Arial"/>
        </w:rPr>
      </w:pPr>
    </w:p>
    <w:p w:rsidR="00D9567B" w:rsidRDefault="00D9567B">
      <w:pPr>
        <w:tabs>
          <w:tab w:val="left" w:pos="284"/>
        </w:tabs>
        <w:jc w:val="center"/>
        <w:rPr>
          <w:rFonts w:ascii="Arial" w:hAnsi="Arial" w:cs="Arial"/>
        </w:rPr>
      </w:pPr>
    </w:p>
    <w:p w:rsidR="00D9567B" w:rsidRDefault="00A66C4F">
      <w:pPr>
        <w:tabs>
          <w:tab w:val="left" w:pos="284"/>
        </w:tabs>
        <w:jc w:val="center"/>
        <w:rPr>
          <w:rFonts w:ascii="Arial" w:hAnsi="Arial" w:cs="Arial"/>
        </w:rPr>
      </w:pPr>
      <w:r>
        <w:rPr>
          <w:rFonts w:ascii="Arial" w:hAnsi="Arial" w:cs="Arial"/>
        </w:rPr>
        <w:t>_______________________________________________</w:t>
      </w:r>
    </w:p>
    <w:p w:rsidR="00D9567B" w:rsidRDefault="00A66C4F">
      <w:pPr>
        <w:tabs>
          <w:tab w:val="left" w:pos="284"/>
        </w:tabs>
        <w:jc w:val="center"/>
        <w:rPr>
          <w:rFonts w:ascii="Arial" w:hAnsi="Arial" w:cs="Arial"/>
        </w:rPr>
      </w:pPr>
      <w:r>
        <w:rPr>
          <w:rFonts w:ascii="Arial" w:hAnsi="Arial" w:cs="Arial"/>
        </w:rPr>
        <w:t>Nome e assinatura do representante legal</w:t>
      </w:r>
    </w:p>
    <w:p w:rsidR="00D9567B" w:rsidRDefault="00D9567B">
      <w:pPr>
        <w:tabs>
          <w:tab w:val="left" w:pos="284"/>
        </w:tabs>
        <w:ind w:firstLine="561"/>
        <w:jc w:val="center"/>
        <w:rPr>
          <w:rFonts w:ascii="Arial" w:hAnsi="Arial" w:cs="Arial"/>
        </w:rPr>
      </w:pPr>
    </w:p>
    <w:p w:rsidR="00D9567B" w:rsidRDefault="00D9567B">
      <w:pPr>
        <w:tabs>
          <w:tab w:val="left" w:pos="284"/>
        </w:tabs>
        <w:ind w:firstLine="561"/>
        <w:jc w:val="center"/>
        <w:rPr>
          <w:rFonts w:ascii="Arial" w:hAnsi="Arial" w:cs="Arial"/>
        </w:rPr>
      </w:pPr>
    </w:p>
    <w:p w:rsidR="00D9567B" w:rsidRDefault="00A66C4F">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Pr>
          <w:b/>
          <w:bCs/>
          <w:color w:val="auto"/>
          <w:sz w:val="20"/>
          <w:szCs w:val="20"/>
        </w:rPr>
        <w:lastRenderedPageBreak/>
        <w:t>ANEXO II</w:t>
      </w:r>
    </w:p>
    <w:p w:rsidR="00D9567B" w:rsidRDefault="00D9567B">
      <w:pPr>
        <w:tabs>
          <w:tab w:val="left" w:pos="284"/>
        </w:tabs>
        <w:ind w:firstLine="561"/>
        <w:jc w:val="center"/>
        <w:rPr>
          <w:rFonts w:ascii="Arial" w:hAnsi="Arial" w:cs="Arial"/>
          <w:b/>
        </w:rPr>
      </w:pPr>
    </w:p>
    <w:p w:rsidR="00D9567B" w:rsidRDefault="00A66C4F">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D9567B" w:rsidRDefault="00D9567B">
      <w:pPr>
        <w:tabs>
          <w:tab w:val="left" w:pos="284"/>
        </w:tabs>
        <w:suppressAutoHyphens w:val="0"/>
        <w:autoSpaceDE w:val="0"/>
        <w:autoSpaceDN w:val="0"/>
        <w:adjustRightInd w:val="0"/>
        <w:rPr>
          <w:rFonts w:ascii="Arial" w:hAnsi="Arial" w:cs="Arial"/>
          <w:lang w:eastAsia="pt-BR"/>
        </w:rPr>
      </w:pPr>
    </w:p>
    <w:p w:rsidR="00D9567B" w:rsidRDefault="00D9567B">
      <w:pPr>
        <w:tabs>
          <w:tab w:val="left" w:pos="284"/>
        </w:tabs>
        <w:suppressAutoHyphens w:val="0"/>
        <w:autoSpaceDE w:val="0"/>
        <w:autoSpaceDN w:val="0"/>
        <w:adjustRightInd w:val="0"/>
        <w:rPr>
          <w:rFonts w:ascii="Arial" w:hAnsi="Arial" w:cs="Arial"/>
          <w:lang w:eastAsia="pt-BR"/>
        </w:rPr>
      </w:pP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D9567B" w:rsidRDefault="00D9567B">
      <w:pPr>
        <w:tabs>
          <w:tab w:val="left" w:pos="284"/>
        </w:tabs>
        <w:suppressAutoHyphens w:val="0"/>
        <w:autoSpaceDE w:val="0"/>
        <w:autoSpaceDN w:val="0"/>
        <w:adjustRightInd w:val="0"/>
        <w:jc w:val="both"/>
        <w:rPr>
          <w:rFonts w:ascii="Arial" w:hAnsi="Arial" w:cs="Arial"/>
          <w:lang w:eastAsia="pt-BR"/>
        </w:rPr>
      </w:pP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rsidR="00D9567B" w:rsidRDefault="00A66C4F">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rsidR="00D9567B" w:rsidRDefault="00D9567B">
      <w:pPr>
        <w:tabs>
          <w:tab w:val="left" w:pos="284"/>
        </w:tabs>
        <w:suppressAutoHyphens w:val="0"/>
        <w:autoSpaceDE w:val="0"/>
        <w:autoSpaceDN w:val="0"/>
        <w:adjustRightInd w:val="0"/>
        <w:jc w:val="both"/>
        <w:rPr>
          <w:rFonts w:ascii="Arial" w:hAnsi="Arial" w:cs="Arial"/>
          <w:lang w:eastAsia="pt-BR"/>
        </w:rPr>
      </w:pPr>
    </w:p>
    <w:p w:rsidR="00D9567B" w:rsidRDefault="00D9567B">
      <w:pPr>
        <w:tabs>
          <w:tab w:val="left" w:pos="284"/>
        </w:tabs>
        <w:suppressAutoHyphens w:val="0"/>
        <w:autoSpaceDE w:val="0"/>
        <w:autoSpaceDN w:val="0"/>
        <w:adjustRightInd w:val="0"/>
        <w:jc w:val="both"/>
        <w:rPr>
          <w:rFonts w:ascii="Arial" w:hAnsi="Arial" w:cs="Arial"/>
          <w:lang w:eastAsia="pt-BR"/>
        </w:rPr>
      </w:pP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D9567B" w:rsidRDefault="00D9567B">
      <w:pPr>
        <w:tabs>
          <w:tab w:val="left" w:pos="284"/>
        </w:tabs>
        <w:suppressAutoHyphens w:val="0"/>
        <w:autoSpaceDE w:val="0"/>
        <w:autoSpaceDN w:val="0"/>
        <w:adjustRightInd w:val="0"/>
        <w:jc w:val="both"/>
        <w:rPr>
          <w:rFonts w:ascii="Arial" w:hAnsi="Arial" w:cs="Arial"/>
          <w:lang w:eastAsia="pt-BR"/>
        </w:rPr>
      </w:pP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D9567B" w:rsidRDefault="00A66C4F">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rsidR="00D9567B" w:rsidRDefault="00A66C4F">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rsidR="00D9567B" w:rsidRDefault="00A66C4F">
      <w:pPr>
        <w:tabs>
          <w:tab w:val="left" w:pos="284"/>
        </w:tabs>
        <w:jc w:val="center"/>
        <w:rPr>
          <w:rFonts w:ascii="Arial" w:hAnsi="Arial" w:cs="Arial"/>
        </w:rPr>
      </w:pPr>
      <w:r>
        <w:rPr>
          <w:rFonts w:ascii="Arial" w:hAnsi="Arial" w:cs="Arial"/>
        </w:rPr>
        <w:t>Local e data</w:t>
      </w:r>
    </w:p>
    <w:p w:rsidR="00D9567B" w:rsidRDefault="00D9567B">
      <w:pPr>
        <w:tabs>
          <w:tab w:val="left" w:pos="284"/>
        </w:tabs>
        <w:jc w:val="center"/>
        <w:rPr>
          <w:rFonts w:ascii="Arial" w:hAnsi="Arial" w:cs="Arial"/>
        </w:rPr>
      </w:pPr>
    </w:p>
    <w:p w:rsidR="00D9567B" w:rsidRDefault="00A66C4F">
      <w:pPr>
        <w:tabs>
          <w:tab w:val="left" w:pos="284"/>
        </w:tabs>
        <w:jc w:val="center"/>
        <w:rPr>
          <w:rFonts w:ascii="Arial" w:hAnsi="Arial" w:cs="Arial"/>
        </w:rPr>
      </w:pPr>
      <w:r>
        <w:rPr>
          <w:rFonts w:ascii="Arial" w:hAnsi="Arial" w:cs="Arial"/>
        </w:rPr>
        <w:t>_______________________________________________</w:t>
      </w:r>
    </w:p>
    <w:p w:rsidR="00D9567B" w:rsidRDefault="00A66C4F">
      <w:pPr>
        <w:tabs>
          <w:tab w:val="left" w:pos="284"/>
        </w:tabs>
        <w:jc w:val="center"/>
        <w:rPr>
          <w:rFonts w:ascii="Arial" w:hAnsi="Arial" w:cs="Arial"/>
        </w:rPr>
      </w:pPr>
      <w:r>
        <w:rPr>
          <w:rFonts w:ascii="Arial" w:hAnsi="Arial" w:cs="Arial"/>
        </w:rPr>
        <w:t>Nome e assinatura do representante legal</w:t>
      </w:r>
    </w:p>
    <w:p w:rsidR="00D9567B" w:rsidRDefault="00A66C4F">
      <w:pPr>
        <w:pStyle w:val="Recuodecorpodetexto"/>
        <w:pageBreakBefore/>
        <w:widowControl w:val="0"/>
        <w:tabs>
          <w:tab w:val="left" w:pos="284"/>
        </w:tabs>
        <w:overflowPunct/>
        <w:autoSpaceDE/>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D9567B" w:rsidRDefault="00A66C4F">
      <w:pPr>
        <w:tabs>
          <w:tab w:val="left" w:pos="284"/>
        </w:tabs>
        <w:jc w:val="center"/>
        <w:rPr>
          <w:rFonts w:ascii="Arial" w:hAnsi="Arial" w:cs="Arial"/>
          <w:b/>
          <w:bCs/>
        </w:rPr>
      </w:pPr>
      <w:r>
        <w:rPr>
          <w:rFonts w:ascii="Arial" w:hAnsi="Arial" w:cs="Arial"/>
        </w:rPr>
        <w:t>====================================================================================</w:t>
      </w:r>
    </w:p>
    <w:p w:rsidR="00D9567B" w:rsidRDefault="00A66C4F">
      <w:pPr>
        <w:tabs>
          <w:tab w:val="left" w:pos="284"/>
        </w:tabs>
        <w:jc w:val="center"/>
        <w:rPr>
          <w:rFonts w:ascii="Arial" w:hAnsi="Arial" w:cs="Arial"/>
          <w:b/>
          <w:bCs/>
        </w:rPr>
      </w:pPr>
      <w:r>
        <w:rPr>
          <w:rFonts w:ascii="Arial" w:hAnsi="Arial" w:cs="Arial"/>
          <w:b/>
          <w:bCs/>
        </w:rPr>
        <w:t xml:space="preserve">DECLARAÇÃO DE ENQUADRAMENTO COMO MICROEMPRESA (ME) </w:t>
      </w:r>
    </w:p>
    <w:p w:rsidR="00D9567B" w:rsidRDefault="00A66C4F">
      <w:pPr>
        <w:tabs>
          <w:tab w:val="left" w:pos="284"/>
        </w:tabs>
        <w:jc w:val="center"/>
        <w:rPr>
          <w:rFonts w:ascii="Arial" w:hAnsi="Arial" w:cs="Arial"/>
        </w:rPr>
      </w:pPr>
      <w:r>
        <w:rPr>
          <w:rFonts w:ascii="Arial" w:hAnsi="Arial" w:cs="Arial"/>
          <w:b/>
          <w:bCs/>
        </w:rPr>
        <w:t>OU EMPRESA DE PEQUENO PORTE (EPP)</w:t>
      </w:r>
    </w:p>
    <w:p w:rsidR="00D9567B" w:rsidRDefault="00A66C4F">
      <w:pPr>
        <w:tabs>
          <w:tab w:val="left" w:pos="284"/>
        </w:tabs>
        <w:jc w:val="center"/>
        <w:rPr>
          <w:rFonts w:ascii="Arial" w:hAnsi="Arial" w:cs="Arial"/>
          <w:b/>
          <w:bCs/>
        </w:rPr>
      </w:pPr>
      <w:r>
        <w:rPr>
          <w:rFonts w:ascii="Arial" w:hAnsi="Arial" w:cs="Arial"/>
        </w:rPr>
        <w:t>====================================================================================</w:t>
      </w:r>
    </w:p>
    <w:p w:rsidR="00D9567B" w:rsidRDefault="00D9567B">
      <w:pPr>
        <w:pStyle w:val="Recuodecorpodetexto"/>
        <w:widowControl w:val="0"/>
        <w:tabs>
          <w:tab w:val="left" w:pos="284"/>
        </w:tabs>
        <w:overflowPunct/>
        <w:autoSpaceDE/>
        <w:spacing w:line="240" w:lineRule="auto"/>
        <w:rPr>
          <w:color w:val="auto"/>
          <w:sz w:val="20"/>
          <w:szCs w:val="20"/>
        </w:rPr>
      </w:pPr>
    </w:p>
    <w:p w:rsidR="00D9567B" w:rsidRDefault="00D9567B">
      <w:pPr>
        <w:pStyle w:val="Recuodecorpodetexto"/>
        <w:widowControl w:val="0"/>
        <w:tabs>
          <w:tab w:val="left" w:pos="284"/>
        </w:tabs>
        <w:overflowPunct/>
        <w:autoSpaceDE/>
        <w:spacing w:line="240" w:lineRule="auto"/>
        <w:rPr>
          <w:color w:val="auto"/>
          <w:sz w:val="20"/>
          <w:szCs w:val="20"/>
        </w:rPr>
      </w:pPr>
    </w:p>
    <w:p w:rsidR="00D9567B" w:rsidRDefault="00D9567B">
      <w:pPr>
        <w:pStyle w:val="Recuodecorpodetexto"/>
        <w:widowControl w:val="0"/>
        <w:tabs>
          <w:tab w:val="left" w:pos="284"/>
        </w:tabs>
        <w:overflowPunct/>
        <w:autoSpaceDE/>
        <w:spacing w:line="240" w:lineRule="auto"/>
        <w:rPr>
          <w:color w:val="auto"/>
          <w:sz w:val="20"/>
          <w:szCs w:val="20"/>
        </w:rPr>
      </w:pPr>
    </w:p>
    <w:p w:rsidR="00D9567B" w:rsidRDefault="00D9567B">
      <w:pPr>
        <w:pStyle w:val="Recuodecorpodetexto"/>
        <w:widowControl w:val="0"/>
        <w:tabs>
          <w:tab w:val="left" w:pos="284"/>
        </w:tabs>
        <w:overflowPunct/>
        <w:autoSpaceDE/>
        <w:spacing w:line="240" w:lineRule="auto"/>
        <w:rPr>
          <w:color w:val="auto"/>
          <w:sz w:val="20"/>
          <w:szCs w:val="20"/>
        </w:rPr>
      </w:pPr>
    </w:p>
    <w:p w:rsidR="00D9567B" w:rsidRDefault="00D9567B">
      <w:pPr>
        <w:pStyle w:val="Recuodecorpodetexto"/>
        <w:widowControl w:val="0"/>
        <w:tabs>
          <w:tab w:val="left" w:pos="284"/>
        </w:tabs>
        <w:overflowPunct/>
        <w:autoSpaceDE/>
        <w:spacing w:line="240" w:lineRule="auto"/>
        <w:rPr>
          <w:color w:val="auto"/>
          <w:sz w:val="20"/>
          <w:szCs w:val="20"/>
        </w:rPr>
      </w:pPr>
    </w:p>
    <w:p w:rsidR="00D9567B" w:rsidRDefault="00D9567B">
      <w:pPr>
        <w:pStyle w:val="Recuodecorpodetexto"/>
        <w:widowControl w:val="0"/>
        <w:tabs>
          <w:tab w:val="left" w:pos="284"/>
        </w:tabs>
        <w:overflowPunct/>
        <w:autoSpaceDE/>
        <w:spacing w:line="240" w:lineRule="auto"/>
        <w:textAlignment w:val="auto"/>
        <w:rPr>
          <w:color w:val="auto"/>
          <w:sz w:val="20"/>
          <w:szCs w:val="20"/>
        </w:rPr>
      </w:pPr>
    </w:p>
    <w:p w:rsidR="00D9567B" w:rsidRDefault="00D9567B">
      <w:pPr>
        <w:pStyle w:val="Recuodecorpodetexto"/>
        <w:tabs>
          <w:tab w:val="left" w:pos="284"/>
        </w:tabs>
        <w:spacing w:line="240" w:lineRule="auto"/>
        <w:rPr>
          <w:color w:val="auto"/>
          <w:sz w:val="20"/>
          <w:szCs w:val="20"/>
        </w:rPr>
      </w:pPr>
    </w:p>
    <w:p w:rsidR="00D9567B" w:rsidRDefault="00D9567B">
      <w:pPr>
        <w:tabs>
          <w:tab w:val="left" w:pos="284"/>
        </w:tabs>
        <w:rPr>
          <w:rFonts w:ascii="Arial" w:hAnsi="Arial" w:cs="Arial"/>
        </w:rPr>
      </w:pPr>
    </w:p>
    <w:p w:rsidR="00D9567B" w:rsidRDefault="00D9567B">
      <w:pPr>
        <w:tabs>
          <w:tab w:val="left" w:pos="284"/>
        </w:tabs>
        <w:rPr>
          <w:rFonts w:ascii="Arial" w:hAnsi="Arial" w:cs="Arial"/>
        </w:rPr>
      </w:pPr>
    </w:p>
    <w:p w:rsidR="00D9567B" w:rsidRDefault="00D9567B">
      <w:pPr>
        <w:tabs>
          <w:tab w:val="left" w:pos="284"/>
        </w:tabs>
        <w:rPr>
          <w:rFonts w:ascii="Arial" w:hAnsi="Arial" w:cs="Arial"/>
        </w:rPr>
      </w:pPr>
    </w:p>
    <w:p w:rsidR="00D9567B" w:rsidRDefault="00D9567B">
      <w:pPr>
        <w:tabs>
          <w:tab w:val="left" w:pos="284"/>
        </w:tabs>
        <w:rPr>
          <w:rFonts w:ascii="Arial" w:hAnsi="Arial" w:cs="Arial"/>
        </w:rPr>
      </w:pPr>
    </w:p>
    <w:p w:rsidR="00D9567B" w:rsidRDefault="00D9567B">
      <w:pPr>
        <w:tabs>
          <w:tab w:val="left" w:pos="284"/>
        </w:tabs>
        <w:rPr>
          <w:rFonts w:ascii="Arial" w:hAnsi="Arial" w:cs="Arial"/>
        </w:rPr>
      </w:pPr>
    </w:p>
    <w:p w:rsidR="00D9567B" w:rsidRDefault="00D9567B">
      <w:pPr>
        <w:tabs>
          <w:tab w:val="left" w:pos="284"/>
        </w:tabs>
        <w:rPr>
          <w:rFonts w:ascii="Arial" w:hAnsi="Arial" w:cs="Arial"/>
        </w:rPr>
      </w:pPr>
    </w:p>
    <w:p w:rsidR="00D9567B" w:rsidRDefault="00D9567B">
      <w:pPr>
        <w:tabs>
          <w:tab w:val="left" w:pos="284"/>
        </w:tabs>
        <w:rPr>
          <w:rFonts w:ascii="Arial" w:hAnsi="Arial" w:cs="Arial"/>
        </w:rPr>
      </w:pPr>
    </w:p>
    <w:p w:rsidR="00D9567B" w:rsidRDefault="00A66C4F">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do edital no caso de declaração falsa, independente do processo judicial cabível.</w:t>
      </w:r>
    </w:p>
    <w:p w:rsidR="00D9567B" w:rsidRDefault="00D9567B">
      <w:pPr>
        <w:tabs>
          <w:tab w:val="left" w:pos="284"/>
        </w:tabs>
        <w:jc w:val="both"/>
        <w:rPr>
          <w:rFonts w:ascii="Arial" w:hAnsi="Arial" w:cs="Arial"/>
        </w:rPr>
      </w:pPr>
    </w:p>
    <w:p w:rsidR="00D9567B" w:rsidRDefault="00D9567B">
      <w:pPr>
        <w:tabs>
          <w:tab w:val="left" w:pos="284"/>
        </w:tabs>
        <w:jc w:val="both"/>
        <w:rPr>
          <w:rFonts w:ascii="Arial" w:hAnsi="Arial" w:cs="Arial"/>
        </w:rPr>
      </w:pPr>
    </w:p>
    <w:p w:rsidR="00D9567B" w:rsidRDefault="00D9567B">
      <w:pPr>
        <w:tabs>
          <w:tab w:val="left" w:pos="284"/>
        </w:tabs>
        <w:jc w:val="both"/>
        <w:rPr>
          <w:rFonts w:ascii="Arial" w:hAnsi="Arial" w:cs="Arial"/>
        </w:rPr>
      </w:pPr>
    </w:p>
    <w:p w:rsidR="00D9567B" w:rsidRDefault="00D9567B">
      <w:pPr>
        <w:tabs>
          <w:tab w:val="left" w:pos="284"/>
        </w:tabs>
        <w:jc w:val="both"/>
        <w:rPr>
          <w:rFonts w:ascii="Arial" w:hAnsi="Arial" w:cs="Arial"/>
        </w:rPr>
      </w:pPr>
    </w:p>
    <w:p w:rsidR="00D9567B" w:rsidRDefault="00D9567B">
      <w:pPr>
        <w:tabs>
          <w:tab w:val="left" w:pos="284"/>
        </w:tabs>
        <w:ind w:firstLine="561"/>
        <w:jc w:val="both"/>
        <w:rPr>
          <w:rFonts w:ascii="Arial" w:hAnsi="Arial" w:cs="Arial"/>
        </w:rPr>
      </w:pPr>
    </w:p>
    <w:p w:rsidR="00D9567B" w:rsidRDefault="00A66C4F">
      <w:pPr>
        <w:tabs>
          <w:tab w:val="left" w:pos="284"/>
        </w:tabs>
        <w:ind w:firstLine="561"/>
        <w:jc w:val="center"/>
        <w:rPr>
          <w:rFonts w:ascii="Arial" w:hAnsi="Arial" w:cs="Arial"/>
        </w:rPr>
      </w:pPr>
      <w:r>
        <w:rPr>
          <w:rFonts w:ascii="Arial" w:hAnsi="Arial" w:cs="Arial"/>
        </w:rPr>
        <w:t>Local e data</w:t>
      </w:r>
    </w:p>
    <w:p w:rsidR="00D9567B" w:rsidRDefault="00D9567B">
      <w:pPr>
        <w:tabs>
          <w:tab w:val="left" w:pos="284"/>
        </w:tabs>
        <w:ind w:firstLine="561"/>
        <w:jc w:val="center"/>
        <w:rPr>
          <w:rFonts w:ascii="Arial" w:hAnsi="Arial" w:cs="Arial"/>
        </w:rPr>
      </w:pPr>
    </w:p>
    <w:p w:rsidR="00D9567B" w:rsidRDefault="00D9567B">
      <w:pPr>
        <w:tabs>
          <w:tab w:val="left" w:pos="284"/>
        </w:tabs>
        <w:ind w:firstLine="561"/>
        <w:jc w:val="center"/>
        <w:rPr>
          <w:rFonts w:ascii="Arial" w:hAnsi="Arial" w:cs="Arial"/>
        </w:rPr>
      </w:pPr>
    </w:p>
    <w:p w:rsidR="00D9567B" w:rsidRDefault="00D9567B">
      <w:pPr>
        <w:tabs>
          <w:tab w:val="left" w:pos="284"/>
        </w:tabs>
        <w:ind w:firstLine="561"/>
        <w:jc w:val="center"/>
        <w:rPr>
          <w:rFonts w:ascii="Arial" w:hAnsi="Arial" w:cs="Arial"/>
        </w:rPr>
      </w:pPr>
    </w:p>
    <w:p w:rsidR="00D9567B" w:rsidRDefault="00D9567B">
      <w:pPr>
        <w:tabs>
          <w:tab w:val="left" w:pos="284"/>
        </w:tabs>
        <w:ind w:firstLine="561"/>
        <w:jc w:val="center"/>
        <w:rPr>
          <w:rFonts w:ascii="Arial" w:hAnsi="Arial" w:cs="Arial"/>
        </w:rPr>
      </w:pPr>
    </w:p>
    <w:p w:rsidR="00D9567B" w:rsidRDefault="00A66C4F">
      <w:pPr>
        <w:tabs>
          <w:tab w:val="left" w:pos="284"/>
        </w:tabs>
        <w:ind w:firstLine="561"/>
        <w:jc w:val="center"/>
        <w:rPr>
          <w:rFonts w:ascii="Arial" w:hAnsi="Arial" w:cs="Arial"/>
        </w:rPr>
      </w:pPr>
      <w:r>
        <w:rPr>
          <w:rFonts w:ascii="Arial" w:hAnsi="Arial" w:cs="Arial"/>
        </w:rPr>
        <w:t>_______________________________________________</w:t>
      </w:r>
    </w:p>
    <w:p w:rsidR="00D9567B" w:rsidRDefault="00A66C4F">
      <w:pPr>
        <w:tabs>
          <w:tab w:val="left" w:pos="284"/>
        </w:tabs>
        <w:ind w:firstLine="561"/>
        <w:jc w:val="center"/>
        <w:rPr>
          <w:rFonts w:ascii="Arial" w:hAnsi="Arial" w:cs="Arial"/>
        </w:rPr>
      </w:pPr>
      <w:r>
        <w:rPr>
          <w:rFonts w:ascii="Arial" w:hAnsi="Arial" w:cs="Arial"/>
        </w:rPr>
        <w:t>Nome e assinatura do representante legal</w:t>
      </w:r>
    </w:p>
    <w:p w:rsidR="00D9567B" w:rsidRDefault="00D9567B">
      <w:pPr>
        <w:tabs>
          <w:tab w:val="left" w:pos="284"/>
        </w:tabs>
        <w:jc w:val="center"/>
        <w:rPr>
          <w:rFonts w:ascii="Arial" w:hAnsi="Arial" w:cs="Arial"/>
        </w:rPr>
      </w:pPr>
    </w:p>
    <w:p w:rsidR="00D9567B" w:rsidRDefault="00D9567B">
      <w:pPr>
        <w:tabs>
          <w:tab w:val="left" w:pos="284"/>
        </w:tabs>
        <w:jc w:val="center"/>
        <w:rPr>
          <w:rFonts w:ascii="Arial" w:hAnsi="Arial" w:cs="Arial"/>
        </w:rPr>
      </w:pPr>
    </w:p>
    <w:p w:rsidR="00D9567B" w:rsidRDefault="00D9567B">
      <w:pPr>
        <w:tabs>
          <w:tab w:val="left" w:pos="284"/>
        </w:tabs>
        <w:jc w:val="center"/>
        <w:rPr>
          <w:rFonts w:ascii="Arial" w:hAnsi="Arial" w:cs="Arial"/>
        </w:rPr>
      </w:pPr>
    </w:p>
    <w:p w:rsidR="00D9567B" w:rsidRDefault="00D9567B">
      <w:pPr>
        <w:tabs>
          <w:tab w:val="left" w:pos="284"/>
        </w:tabs>
        <w:jc w:val="center"/>
        <w:rPr>
          <w:rFonts w:ascii="Arial" w:hAnsi="Arial" w:cs="Arial"/>
        </w:rPr>
      </w:pPr>
    </w:p>
    <w:p w:rsidR="00D9567B" w:rsidRDefault="00D9567B">
      <w:pPr>
        <w:tabs>
          <w:tab w:val="left" w:pos="284"/>
        </w:tabs>
        <w:jc w:val="center"/>
        <w:rPr>
          <w:rFonts w:ascii="Arial" w:hAnsi="Arial" w:cs="Arial"/>
        </w:rPr>
      </w:pPr>
    </w:p>
    <w:p w:rsidR="00D9567B" w:rsidRDefault="00D9567B">
      <w:pPr>
        <w:tabs>
          <w:tab w:val="left" w:pos="284"/>
        </w:tabs>
        <w:jc w:val="center"/>
        <w:rPr>
          <w:rFonts w:ascii="Arial" w:hAnsi="Arial" w:cs="Arial"/>
        </w:rPr>
      </w:pPr>
    </w:p>
    <w:p w:rsidR="00D9567B" w:rsidRDefault="00D9567B">
      <w:pPr>
        <w:tabs>
          <w:tab w:val="left" w:pos="284"/>
        </w:tabs>
        <w:rPr>
          <w:rFonts w:ascii="Arial" w:hAnsi="Arial" w:cs="Arial"/>
        </w:rPr>
      </w:pPr>
    </w:p>
    <w:p w:rsidR="00D9567B" w:rsidRDefault="00A66C4F">
      <w:pPr>
        <w:pStyle w:val="Recuodecorpodetexto"/>
        <w:pageBreakBefore/>
        <w:widowControl w:val="0"/>
        <w:tabs>
          <w:tab w:val="left" w:pos="284"/>
        </w:tabs>
        <w:overflowPunct/>
        <w:autoSpaceDE/>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D9567B" w:rsidRDefault="00A66C4F">
      <w:pPr>
        <w:tabs>
          <w:tab w:val="left" w:pos="284"/>
        </w:tabs>
        <w:jc w:val="both"/>
        <w:rPr>
          <w:rFonts w:ascii="Arial" w:hAnsi="Arial" w:cs="Arial"/>
        </w:rPr>
      </w:pPr>
      <w:r>
        <w:rPr>
          <w:rFonts w:ascii="Arial" w:hAnsi="Arial" w:cs="Arial"/>
        </w:rPr>
        <w:t>===================================================================================</w:t>
      </w:r>
    </w:p>
    <w:p w:rsidR="00D9567B" w:rsidRDefault="00A66C4F">
      <w:pPr>
        <w:tabs>
          <w:tab w:val="left" w:pos="284"/>
        </w:tabs>
        <w:jc w:val="center"/>
        <w:rPr>
          <w:rFonts w:ascii="Arial" w:hAnsi="Arial" w:cs="Arial"/>
          <w:b/>
        </w:rPr>
      </w:pPr>
      <w:r>
        <w:rPr>
          <w:rFonts w:ascii="Arial" w:hAnsi="Arial" w:cs="Arial"/>
          <w:b/>
        </w:rPr>
        <w:t>MODELO DE PROPOSTA</w:t>
      </w:r>
    </w:p>
    <w:p w:rsidR="00D9567B" w:rsidRDefault="00A66C4F">
      <w:pPr>
        <w:tabs>
          <w:tab w:val="left" w:pos="284"/>
        </w:tabs>
        <w:jc w:val="both"/>
        <w:rPr>
          <w:rFonts w:ascii="Arial" w:hAnsi="Arial" w:cs="Arial"/>
        </w:rPr>
      </w:pPr>
      <w:r>
        <w:rPr>
          <w:rFonts w:ascii="Arial" w:hAnsi="Arial" w:cs="Arial"/>
        </w:rPr>
        <w:t>===================================================================================</w:t>
      </w:r>
    </w:p>
    <w:p w:rsidR="00D9567B" w:rsidRDefault="00D9567B">
      <w:pPr>
        <w:tabs>
          <w:tab w:val="left" w:pos="284"/>
        </w:tabs>
        <w:jc w:val="both"/>
        <w:rPr>
          <w:rFonts w:ascii="Arial" w:hAnsi="Arial" w:cs="Arial"/>
        </w:rPr>
      </w:pPr>
    </w:p>
    <w:p w:rsidR="00D9567B" w:rsidRDefault="00D9567B">
      <w:pPr>
        <w:tabs>
          <w:tab w:val="left" w:pos="284"/>
        </w:tabs>
        <w:jc w:val="both"/>
        <w:rPr>
          <w:rFonts w:ascii="Arial" w:hAnsi="Arial" w:cs="Arial"/>
        </w:rPr>
      </w:pPr>
    </w:p>
    <w:p w:rsidR="00D9567B" w:rsidRDefault="00A66C4F">
      <w:pPr>
        <w:pStyle w:val="Corpodetexto31"/>
        <w:tabs>
          <w:tab w:val="left" w:pos="284"/>
        </w:tabs>
        <w:rPr>
          <w:b/>
          <w:color w:val="auto"/>
        </w:rPr>
      </w:pPr>
      <w:r>
        <w:rPr>
          <w:b/>
          <w:color w:val="auto"/>
        </w:rPr>
        <w:t>EMPRESA:</w:t>
      </w:r>
    </w:p>
    <w:p w:rsidR="00D9567B" w:rsidRDefault="00A66C4F">
      <w:pPr>
        <w:tabs>
          <w:tab w:val="left" w:pos="284"/>
        </w:tabs>
        <w:jc w:val="both"/>
        <w:rPr>
          <w:rFonts w:ascii="Arial" w:hAnsi="Arial" w:cs="Arial"/>
        </w:rPr>
      </w:pPr>
      <w:r>
        <w:rPr>
          <w:rFonts w:ascii="Arial" w:hAnsi="Arial" w:cs="Arial"/>
        </w:rPr>
        <w:t>Razão Social:</w:t>
      </w:r>
    </w:p>
    <w:p w:rsidR="00D9567B" w:rsidRDefault="00A66C4F">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D9567B" w:rsidRDefault="00A66C4F">
      <w:pPr>
        <w:tabs>
          <w:tab w:val="left" w:pos="284"/>
        </w:tabs>
        <w:jc w:val="both"/>
        <w:rPr>
          <w:rFonts w:ascii="Arial" w:hAnsi="Arial" w:cs="Arial"/>
        </w:rPr>
      </w:pPr>
      <w:r>
        <w:rPr>
          <w:rFonts w:ascii="Arial" w:hAnsi="Arial" w:cs="Arial"/>
        </w:rPr>
        <w:t>Endereço:</w:t>
      </w:r>
      <w:r>
        <w:rPr>
          <w:rFonts w:ascii="Arial" w:hAnsi="Arial" w:cs="Arial"/>
        </w:rPr>
        <w:tab/>
      </w:r>
    </w:p>
    <w:p w:rsidR="00D9567B" w:rsidRDefault="00A66C4F">
      <w:pPr>
        <w:pStyle w:val="Corpodetexto21"/>
        <w:tabs>
          <w:tab w:val="left" w:pos="284"/>
        </w:tabs>
        <w:rPr>
          <w:b w:val="0"/>
          <w:sz w:val="20"/>
        </w:rPr>
      </w:pPr>
      <w:r>
        <w:rPr>
          <w:b w:val="0"/>
          <w:sz w:val="20"/>
        </w:rPr>
        <w:t>Telefone:</w:t>
      </w:r>
    </w:p>
    <w:p w:rsidR="00D9567B" w:rsidRDefault="00A66C4F">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D9567B" w:rsidRDefault="00A66C4F">
      <w:pPr>
        <w:tabs>
          <w:tab w:val="left" w:pos="567"/>
        </w:tabs>
        <w:jc w:val="both"/>
        <w:rPr>
          <w:rFonts w:ascii="Arial" w:hAnsi="Arial" w:cs="Arial"/>
        </w:rPr>
      </w:pPr>
      <w:r>
        <w:rPr>
          <w:rFonts w:ascii="Arial" w:hAnsi="Arial" w:cs="Arial"/>
        </w:rPr>
        <w:tab/>
        <w:t>Porte: ( ) Microempresa ( ) Empresa de Pequeno Porte ( ) Outros</w:t>
      </w:r>
    </w:p>
    <w:p w:rsidR="00D9567B" w:rsidRDefault="00D9567B">
      <w:pPr>
        <w:tabs>
          <w:tab w:val="left" w:pos="284"/>
        </w:tabs>
        <w:jc w:val="both"/>
        <w:rPr>
          <w:rFonts w:ascii="Arial" w:hAnsi="Arial" w:cs="Arial"/>
        </w:rPr>
      </w:pPr>
    </w:p>
    <w:p w:rsidR="00D9567B" w:rsidRDefault="00D9567B">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D9567B">
        <w:trPr>
          <w:trHeight w:val="283"/>
          <w:jc w:val="center"/>
        </w:trPr>
        <w:tc>
          <w:tcPr>
            <w:tcW w:w="567" w:type="dxa"/>
            <w:tcBorders>
              <w:top w:val="single" w:sz="4" w:space="0" w:color="000000"/>
              <w:left w:val="single" w:sz="4" w:space="0" w:color="000000"/>
              <w:bottom w:val="single" w:sz="4" w:space="0" w:color="000000"/>
              <w:right w:val="nil"/>
            </w:tcBorders>
            <w:vAlign w:val="center"/>
          </w:tcPr>
          <w:p w:rsidR="00D9567B" w:rsidRDefault="00A66C4F">
            <w:pPr>
              <w:pStyle w:val="Contedodatabela"/>
              <w:tabs>
                <w:tab w:val="left" w:pos="284"/>
              </w:tabs>
              <w:jc w:val="center"/>
              <w:rPr>
                <w:rFonts w:ascii="Arial" w:hAnsi="Arial" w:cs="Arial"/>
                <w:b/>
                <w:kern w:val="2"/>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tabs>
                <w:tab w:val="left" w:pos="284"/>
              </w:tabs>
              <w:jc w:val="center"/>
              <w:rPr>
                <w:rFonts w:ascii="Arial" w:hAnsi="Arial" w:cs="Arial"/>
                <w:b/>
                <w:kern w:val="2"/>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tcPr>
          <w:p w:rsidR="00D9567B" w:rsidRDefault="00A66C4F">
            <w:pPr>
              <w:pStyle w:val="Contedodatabela"/>
              <w:tabs>
                <w:tab w:val="left" w:pos="284"/>
              </w:tabs>
              <w:jc w:val="center"/>
              <w:rPr>
                <w:rFonts w:ascii="Arial" w:hAnsi="Arial" w:cs="Arial"/>
                <w:b/>
                <w:kern w:val="2"/>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tcPr>
          <w:p w:rsidR="00D9567B" w:rsidRDefault="00A66C4F">
            <w:pPr>
              <w:pStyle w:val="Contedodatabela"/>
              <w:tabs>
                <w:tab w:val="left" w:pos="284"/>
              </w:tabs>
              <w:jc w:val="center"/>
              <w:rPr>
                <w:rFonts w:ascii="Arial" w:hAnsi="Arial" w:cs="Arial"/>
                <w:kern w:val="2"/>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rsidR="00D9567B" w:rsidRDefault="00A66C4F">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rsidR="00D9567B" w:rsidRDefault="00A66C4F">
            <w:pPr>
              <w:pStyle w:val="Contedodatabela"/>
              <w:tabs>
                <w:tab w:val="left" w:pos="284"/>
              </w:tabs>
              <w:jc w:val="center"/>
              <w:rPr>
                <w:rFonts w:ascii="Arial" w:hAnsi="Arial" w:cs="Arial"/>
                <w:b/>
              </w:rPr>
            </w:pPr>
            <w:r>
              <w:rPr>
                <w:rFonts w:ascii="Arial" w:hAnsi="Arial" w:cs="Arial"/>
                <w:b/>
              </w:rPr>
              <w:t>Valor Total</w:t>
            </w:r>
          </w:p>
        </w:tc>
      </w:tr>
      <w:tr w:rsidR="00D9567B">
        <w:trPr>
          <w:trHeight w:val="283"/>
          <w:jc w:val="center"/>
        </w:trPr>
        <w:tc>
          <w:tcPr>
            <w:tcW w:w="567" w:type="dxa"/>
            <w:tcBorders>
              <w:top w:val="single" w:sz="4" w:space="0" w:color="000000"/>
              <w:left w:val="single" w:sz="4" w:space="0" w:color="000000"/>
              <w:bottom w:val="single" w:sz="4" w:space="0" w:color="000000"/>
              <w:right w:val="nil"/>
            </w:tcBorders>
            <w:vAlign w:val="center"/>
          </w:tcPr>
          <w:p w:rsidR="00D9567B" w:rsidRDefault="00D9567B">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rsidR="00D9567B" w:rsidRDefault="00D9567B">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rsidR="00D9567B" w:rsidRDefault="00D9567B">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rsidR="00D9567B" w:rsidRDefault="00D9567B">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D9567B" w:rsidRDefault="00D9567B">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D9567B" w:rsidRDefault="00D9567B">
            <w:pPr>
              <w:tabs>
                <w:tab w:val="left" w:pos="284"/>
              </w:tabs>
              <w:ind w:hanging="2"/>
              <w:jc w:val="center"/>
              <w:rPr>
                <w:rFonts w:ascii="Arial" w:eastAsia="Arial" w:hAnsi="Arial" w:cs="Arial"/>
              </w:rPr>
            </w:pPr>
          </w:p>
        </w:tc>
      </w:tr>
      <w:tr w:rsidR="00D9567B">
        <w:trPr>
          <w:trHeight w:val="283"/>
          <w:jc w:val="center"/>
        </w:trPr>
        <w:tc>
          <w:tcPr>
            <w:tcW w:w="567" w:type="dxa"/>
            <w:tcBorders>
              <w:top w:val="single" w:sz="4" w:space="0" w:color="000000"/>
              <w:left w:val="single" w:sz="4" w:space="0" w:color="000000"/>
              <w:bottom w:val="single" w:sz="4" w:space="0" w:color="000000"/>
              <w:right w:val="nil"/>
            </w:tcBorders>
            <w:vAlign w:val="center"/>
          </w:tcPr>
          <w:p w:rsidR="00D9567B" w:rsidRDefault="00D9567B">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rsidR="00D9567B" w:rsidRDefault="00D9567B">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rsidR="00D9567B" w:rsidRDefault="00D9567B">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rsidR="00D9567B" w:rsidRDefault="00D9567B">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D9567B" w:rsidRDefault="00D9567B">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D9567B" w:rsidRDefault="00D9567B">
            <w:pPr>
              <w:tabs>
                <w:tab w:val="left" w:pos="284"/>
              </w:tabs>
              <w:ind w:hanging="2"/>
              <w:jc w:val="center"/>
              <w:rPr>
                <w:rFonts w:ascii="Arial" w:eastAsia="Arial" w:hAnsi="Arial" w:cs="Arial"/>
              </w:rPr>
            </w:pPr>
          </w:p>
        </w:tc>
      </w:tr>
    </w:tbl>
    <w:p w:rsidR="00D9567B" w:rsidRDefault="00D9567B">
      <w:pPr>
        <w:tabs>
          <w:tab w:val="left" w:pos="284"/>
        </w:tabs>
        <w:jc w:val="both"/>
        <w:rPr>
          <w:rFonts w:ascii="Arial" w:hAnsi="Arial" w:cs="Arial"/>
        </w:rPr>
      </w:pPr>
    </w:p>
    <w:p w:rsidR="00D9567B" w:rsidRDefault="00D9567B">
      <w:pPr>
        <w:tabs>
          <w:tab w:val="left" w:pos="284"/>
        </w:tabs>
        <w:jc w:val="both"/>
        <w:rPr>
          <w:rFonts w:ascii="Arial" w:hAnsi="Arial" w:cs="Arial"/>
        </w:rPr>
      </w:pPr>
    </w:p>
    <w:p w:rsidR="00D9567B" w:rsidRDefault="00D9567B">
      <w:pPr>
        <w:tabs>
          <w:tab w:val="left" w:pos="284"/>
        </w:tabs>
        <w:jc w:val="both"/>
        <w:rPr>
          <w:rFonts w:ascii="Arial" w:hAnsi="Arial" w:cs="Arial"/>
        </w:rPr>
      </w:pPr>
    </w:p>
    <w:p w:rsidR="00D9567B" w:rsidRDefault="00D9567B">
      <w:pPr>
        <w:tabs>
          <w:tab w:val="left" w:pos="284"/>
        </w:tabs>
        <w:jc w:val="both"/>
        <w:rPr>
          <w:rFonts w:ascii="Arial" w:hAnsi="Arial" w:cs="Arial"/>
        </w:rPr>
      </w:pPr>
    </w:p>
    <w:p w:rsidR="00D9567B" w:rsidRDefault="00D9567B">
      <w:pPr>
        <w:tabs>
          <w:tab w:val="left" w:pos="284"/>
        </w:tabs>
        <w:jc w:val="both"/>
        <w:rPr>
          <w:rFonts w:ascii="Arial" w:hAnsi="Arial" w:cs="Arial"/>
        </w:rPr>
      </w:pPr>
    </w:p>
    <w:p w:rsidR="00D9567B" w:rsidRDefault="00A66C4F">
      <w:pPr>
        <w:pStyle w:val="Corpodetexto31"/>
        <w:tabs>
          <w:tab w:val="left" w:pos="284"/>
        </w:tabs>
        <w:rPr>
          <w:b/>
          <w:color w:val="auto"/>
        </w:rPr>
      </w:pPr>
      <w:r>
        <w:rPr>
          <w:b/>
          <w:color w:val="auto"/>
        </w:rPr>
        <w:t>DADOS BANCÁRIOS PARA FINS DE PAGAMENTO:</w:t>
      </w:r>
    </w:p>
    <w:p w:rsidR="00D9567B" w:rsidRDefault="00A66C4F">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D9567B" w:rsidRDefault="00A66C4F">
      <w:pPr>
        <w:pStyle w:val="Corpodetexto31"/>
        <w:tabs>
          <w:tab w:val="left" w:pos="284"/>
        </w:tabs>
        <w:rPr>
          <w:color w:val="auto"/>
        </w:rPr>
      </w:pPr>
      <w:r>
        <w:rPr>
          <w:color w:val="auto"/>
        </w:rPr>
        <w:t>Nº da Agência:</w:t>
      </w:r>
      <w:r>
        <w:rPr>
          <w:color w:val="auto"/>
        </w:rPr>
        <w:tab/>
      </w:r>
      <w:r>
        <w:rPr>
          <w:color w:val="auto"/>
        </w:rPr>
        <w:tab/>
      </w:r>
      <w:r>
        <w:rPr>
          <w:color w:val="auto"/>
        </w:rPr>
        <w:tab/>
      </w:r>
    </w:p>
    <w:p w:rsidR="00D9567B" w:rsidRDefault="00A66C4F">
      <w:pPr>
        <w:pStyle w:val="Corpodetexto31"/>
        <w:tabs>
          <w:tab w:val="left" w:pos="284"/>
        </w:tabs>
        <w:rPr>
          <w:b/>
          <w:color w:val="auto"/>
        </w:rPr>
      </w:pPr>
      <w:r>
        <w:rPr>
          <w:color w:val="auto"/>
        </w:rPr>
        <w:t>Nº Conta Corrente</w:t>
      </w:r>
    </w:p>
    <w:p w:rsidR="00D9567B" w:rsidRDefault="00D9567B">
      <w:pPr>
        <w:pStyle w:val="Corpodetexto31"/>
        <w:tabs>
          <w:tab w:val="left" w:pos="284"/>
        </w:tabs>
        <w:rPr>
          <w:b/>
          <w:color w:val="auto"/>
        </w:rPr>
      </w:pPr>
    </w:p>
    <w:p w:rsidR="00D9567B" w:rsidRDefault="00D9567B">
      <w:pPr>
        <w:pStyle w:val="Corpodetexto31"/>
        <w:tabs>
          <w:tab w:val="left" w:pos="284"/>
        </w:tabs>
        <w:rPr>
          <w:b/>
          <w:color w:val="auto"/>
        </w:rPr>
      </w:pPr>
    </w:p>
    <w:p w:rsidR="00D9567B" w:rsidRDefault="00D9567B">
      <w:pPr>
        <w:pStyle w:val="Corpodetexto31"/>
        <w:tabs>
          <w:tab w:val="left" w:pos="284"/>
        </w:tabs>
        <w:rPr>
          <w:b/>
          <w:color w:val="auto"/>
        </w:rPr>
      </w:pPr>
    </w:p>
    <w:p w:rsidR="00D9567B" w:rsidRDefault="00D9567B">
      <w:pPr>
        <w:pStyle w:val="Corpodetexto31"/>
        <w:tabs>
          <w:tab w:val="left" w:pos="284"/>
        </w:tabs>
        <w:rPr>
          <w:b/>
          <w:color w:val="auto"/>
        </w:rPr>
      </w:pPr>
    </w:p>
    <w:p w:rsidR="00D9567B" w:rsidRDefault="00D9567B">
      <w:pPr>
        <w:pStyle w:val="Corpodetexto31"/>
        <w:tabs>
          <w:tab w:val="left" w:pos="284"/>
        </w:tabs>
        <w:rPr>
          <w:b/>
          <w:color w:val="auto"/>
        </w:rPr>
      </w:pPr>
    </w:p>
    <w:p w:rsidR="00D9567B" w:rsidRDefault="00A66C4F">
      <w:pPr>
        <w:pStyle w:val="Corpodetexto31"/>
        <w:tabs>
          <w:tab w:val="left" w:pos="284"/>
        </w:tabs>
        <w:rPr>
          <w:color w:val="auto"/>
        </w:rPr>
      </w:pPr>
      <w:r>
        <w:rPr>
          <w:b/>
          <w:color w:val="auto"/>
        </w:rPr>
        <w:t>DADOS DO REPRESENTANTE LEGAL DA EMPRESA QUE ASSINARÁ, CONTRATO OU TERMO EQUIVALENTE</w:t>
      </w:r>
      <w:r>
        <w:rPr>
          <w:color w:val="auto"/>
        </w:rPr>
        <w:t>;</w:t>
      </w:r>
    </w:p>
    <w:p w:rsidR="00D9567B" w:rsidRDefault="00A66C4F">
      <w:pPr>
        <w:tabs>
          <w:tab w:val="left" w:pos="284"/>
        </w:tabs>
        <w:jc w:val="both"/>
        <w:rPr>
          <w:rFonts w:ascii="Arial" w:hAnsi="Arial" w:cs="Arial"/>
        </w:rPr>
      </w:pPr>
      <w:r>
        <w:rPr>
          <w:rFonts w:ascii="Arial" w:hAnsi="Arial" w:cs="Arial"/>
        </w:rPr>
        <w:t>Nome:</w:t>
      </w:r>
    </w:p>
    <w:p w:rsidR="00D9567B" w:rsidRDefault="00A66C4F">
      <w:pPr>
        <w:tabs>
          <w:tab w:val="left" w:pos="284"/>
        </w:tabs>
        <w:jc w:val="both"/>
        <w:rPr>
          <w:rFonts w:ascii="Arial" w:hAnsi="Arial" w:cs="Arial"/>
        </w:rPr>
      </w:pPr>
      <w:r>
        <w:rPr>
          <w:rFonts w:ascii="Arial" w:hAnsi="Arial" w:cs="Arial"/>
        </w:rPr>
        <w:t>CPF:</w:t>
      </w:r>
    </w:p>
    <w:p w:rsidR="00D9567B" w:rsidRDefault="00A66C4F">
      <w:pPr>
        <w:tabs>
          <w:tab w:val="left" w:pos="284"/>
        </w:tabs>
        <w:jc w:val="both"/>
        <w:rPr>
          <w:rFonts w:ascii="Arial" w:hAnsi="Arial" w:cs="Arial"/>
        </w:rPr>
      </w:pPr>
      <w:r>
        <w:rPr>
          <w:rFonts w:ascii="Arial" w:hAnsi="Arial" w:cs="Arial"/>
        </w:rPr>
        <w:t>RG:</w:t>
      </w:r>
    </w:p>
    <w:p w:rsidR="00D9567B" w:rsidRDefault="00A66C4F">
      <w:pPr>
        <w:tabs>
          <w:tab w:val="left" w:pos="284"/>
        </w:tabs>
        <w:jc w:val="both"/>
        <w:rPr>
          <w:rFonts w:ascii="Arial" w:hAnsi="Arial" w:cs="Arial"/>
        </w:rPr>
      </w:pPr>
      <w:r>
        <w:rPr>
          <w:rFonts w:ascii="Arial" w:hAnsi="Arial" w:cs="Arial"/>
        </w:rPr>
        <w:t>Nacionalidade:</w:t>
      </w:r>
    </w:p>
    <w:p w:rsidR="00D9567B" w:rsidRDefault="00A66C4F">
      <w:pPr>
        <w:tabs>
          <w:tab w:val="left" w:pos="284"/>
        </w:tabs>
        <w:jc w:val="both"/>
        <w:rPr>
          <w:rFonts w:ascii="Arial" w:hAnsi="Arial" w:cs="Arial"/>
        </w:rPr>
      </w:pPr>
      <w:r>
        <w:rPr>
          <w:rFonts w:ascii="Arial" w:hAnsi="Arial" w:cs="Arial"/>
        </w:rPr>
        <w:t>Estado Civil:</w:t>
      </w:r>
    </w:p>
    <w:p w:rsidR="00D9567B" w:rsidRDefault="00A66C4F">
      <w:pPr>
        <w:tabs>
          <w:tab w:val="left" w:pos="284"/>
        </w:tabs>
        <w:jc w:val="both"/>
        <w:rPr>
          <w:rFonts w:ascii="Arial" w:hAnsi="Arial" w:cs="Arial"/>
        </w:rPr>
      </w:pPr>
      <w:r>
        <w:rPr>
          <w:rFonts w:ascii="Arial" w:hAnsi="Arial" w:cs="Arial"/>
        </w:rPr>
        <w:t>Endereço residencial:</w:t>
      </w:r>
    </w:p>
    <w:p w:rsidR="00D9567B" w:rsidRDefault="00A66C4F">
      <w:pPr>
        <w:tabs>
          <w:tab w:val="left" w:pos="284"/>
        </w:tabs>
        <w:jc w:val="both"/>
        <w:rPr>
          <w:rFonts w:ascii="Arial" w:hAnsi="Arial" w:cs="Arial"/>
        </w:rPr>
      </w:pPr>
      <w:r>
        <w:rPr>
          <w:rFonts w:ascii="Arial" w:hAnsi="Arial" w:cs="Arial"/>
        </w:rPr>
        <w:t>Profissão:</w:t>
      </w:r>
    </w:p>
    <w:p w:rsidR="00D9567B" w:rsidRDefault="00A66C4F">
      <w:pPr>
        <w:tabs>
          <w:tab w:val="left" w:pos="284"/>
        </w:tabs>
        <w:jc w:val="both"/>
        <w:rPr>
          <w:rFonts w:ascii="Arial" w:hAnsi="Arial" w:cs="Arial"/>
        </w:rPr>
      </w:pPr>
      <w:r>
        <w:rPr>
          <w:rFonts w:ascii="Arial" w:hAnsi="Arial" w:cs="Arial"/>
        </w:rPr>
        <w:t>Cargo que ocupa na empresa:</w:t>
      </w:r>
    </w:p>
    <w:p w:rsidR="00D9567B" w:rsidRDefault="00D9567B">
      <w:pPr>
        <w:tabs>
          <w:tab w:val="left" w:pos="284"/>
        </w:tabs>
        <w:ind w:left="142" w:firstLine="709"/>
        <w:jc w:val="both"/>
        <w:rPr>
          <w:rFonts w:ascii="Arial" w:hAnsi="Arial" w:cs="Arial"/>
        </w:rPr>
      </w:pPr>
    </w:p>
    <w:p w:rsidR="00D9567B" w:rsidRDefault="00D9567B">
      <w:pPr>
        <w:tabs>
          <w:tab w:val="left" w:pos="284"/>
        </w:tabs>
        <w:ind w:left="142" w:firstLine="709"/>
        <w:jc w:val="both"/>
        <w:rPr>
          <w:rFonts w:ascii="Arial" w:hAnsi="Arial" w:cs="Arial"/>
        </w:rPr>
      </w:pPr>
    </w:p>
    <w:p w:rsidR="00D9567B" w:rsidRDefault="00D9567B">
      <w:pPr>
        <w:tabs>
          <w:tab w:val="left" w:pos="284"/>
        </w:tabs>
        <w:ind w:left="142" w:firstLine="709"/>
        <w:jc w:val="both"/>
        <w:rPr>
          <w:rFonts w:ascii="Arial" w:hAnsi="Arial" w:cs="Arial"/>
        </w:rPr>
      </w:pPr>
    </w:p>
    <w:p w:rsidR="00D9567B" w:rsidRDefault="00D9567B">
      <w:pPr>
        <w:tabs>
          <w:tab w:val="left" w:pos="284"/>
        </w:tabs>
        <w:ind w:left="142" w:firstLine="709"/>
        <w:jc w:val="both"/>
        <w:rPr>
          <w:rFonts w:ascii="Arial" w:hAnsi="Arial" w:cs="Arial"/>
        </w:rPr>
      </w:pPr>
    </w:p>
    <w:p w:rsidR="00D9567B" w:rsidRDefault="00A66C4F">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rsidR="00D9567B" w:rsidRDefault="00D9567B">
      <w:pPr>
        <w:tabs>
          <w:tab w:val="left" w:pos="284"/>
        </w:tabs>
        <w:jc w:val="both"/>
        <w:rPr>
          <w:rFonts w:ascii="Arial" w:hAnsi="Arial" w:cs="Arial"/>
        </w:rPr>
      </w:pPr>
    </w:p>
    <w:p w:rsidR="00D9567B" w:rsidRDefault="00D9567B">
      <w:pPr>
        <w:tabs>
          <w:tab w:val="left" w:pos="284"/>
        </w:tabs>
        <w:jc w:val="both"/>
        <w:rPr>
          <w:rFonts w:ascii="Arial" w:hAnsi="Arial" w:cs="Arial"/>
        </w:rPr>
      </w:pPr>
    </w:p>
    <w:p w:rsidR="00D9567B" w:rsidRDefault="00D9567B">
      <w:pPr>
        <w:tabs>
          <w:tab w:val="left" w:pos="284"/>
        </w:tabs>
        <w:jc w:val="both"/>
        <w:rPr>
          <w:rFonts w:ascii="Arial" w:hAnsi="Arial" w:cs="Arial"/>
        </w:rPr>
      </w:pPr>
    </w:p>
    <w:p w:rsidR="00D9567B" w:rsidRDefault="00A66C4F">
      <w:pPr>
        <w:tabs>
          <w:tab w:val="left" w:pos="284"/>
        </w:tabs>
        <w:jc w:val="center"/>
        <w:rPr>
          <w:rFonts w:ascii="Arial" w:hAnsi="Arial" w:cs="Arial"/>
        </w:rPr>
      </w:pPr>
      <w:r>
        <w:rPr>
          <w:rFonts w:ascii="Arial" w:hAnsi="Arial" w:cs="Arial"/>
        </w:rPr>
        <w:t>________________________________________</w:t>
      </w:r>
    </w:p>
    <w:p w:rsidR="00D9567B" w:rsidRDefault="00A66C4F">
      <w:pPr>
        <w:tabs>
          <w:tab w:val="left" w:pos="284"/>
        </w:tabs>
        <w:jc w:val="center"/>
        <w:rPr>
          <w:rFonts w:ascii="Arial" w:hAnsi="Arial" w:cs="Arial"/>
        </w:rPr>
      </w:pPr>
      <w:r>
        <w:rPr>
          <w:rFonts w:ascii="Arial" w:hAnsi="Arial" w:cs="Arial"/>
        </w:rPr>
        <w:t>Assinatura e identificação do representante legal</w:t>
      </w:r>
    </w:p>
    <w:p w:rsidR="00D9567B" w:rsidRDefault="00D9567B">
      <w:pPr>
        <w:pStyle w:val="Recuodecorpodetexto"/>
        <w:widowControl w:val="0"/>
        <w:tabs>
          <w:tab w:val="left" w:pos="284"/>
        </w:tabs>
        <w:overflowPunct/>
        <w:autoSpaceDE/>
        <w:autoSpaceDN w:val="0"/>
        <w:spacing w:line="240" w:lineRule="auto"/>
        <w:jc w:val="center"/>
        <w:rPr>
          <w:color w:val="auto"/>
          <w:sz w:val="20"/>
          <w:szCs w:val="20"/>
        </w:rPr>
      </w:pPr>
    </w:p>
    <w:p w:rsidR="00D9567B" w:rsidRDefault="00A66C4F">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Pr>
          <w:b/>
          <w:color w:val="auto"/>
          <w:sz w:val="20"/>
          <w:szCs w:val="20"/>
        </w:rPr>
        <w:lastRenderedPageBreak/>
        <w:t>ANEXO V</w:t>
      </w:r>
    </w:p>
    <w:p w:rsidR="00D9567B" w:rsidRDefault="00A66C4F">
      <w:pPr>
        <w:tabs>
          <w:tab w:val="left" w:pos="284"/>
        </w:tabs>
        <w:jc w:val="center"/>
        <w:rPr>
          <w:rFonts w:ascii="Arial" w:hAnsi="Arial" w:cs="Arial"/>
          <w:b/>
          <w:bCs/>
        </w:rPr>
      </w:pPr>
      <w:r>
        <w:rPr>
          <w:rFonts w:ascii="Arial" w:hAnsi="Arial" w:cs="Arial"/>
        </w:rPr>
        <w:t>====================================================================================</w:t>
      </w:r>
    </w:p>
    <w:p w:rsidR="00D9567B" w:rsidRDefault="00A66C4F">
      <w:pPr>
        <w:tabs>
          <w:tab w:val="left" w:pos="284"/>
        </w:tabs>
        <w:jc w:val="center"/>
        <w:rPr>
          <w:rFonts w:ascii="Arial" w:hAnsi="Arial" w:cs="Arial"/>
          <w:kern w:val="2"/>
        </w:rPr>
      </w:pPr>
      <w:r>
        <w:rPr>
          <w:rFonts w:ascii="Arial" w:hAnsi="Arial" w:cs="Arial"/>
          <w:b/>
          <w:bCs/>
          <w:kern w:val="2"/>
        </w:rPr>
        <w:t>MINUTA DE CONTRATO OU TERMO EQUIVALENTE</w:t>
      </w:r>
    </w:p>
    <w:p w:rsidR="00D9567B" w:rsidRDefault="00A66C4F">
      <w:pPr>
        <w:tabs>
          <w:tab w:val="left" w:pos="284"/>
        </w:tabs>
        <w:jc w:val="center"/>
        <w:rPr>
          <w:rFonts w:ascii="Arial" w:hAnsi="Arial" w:cs="Arial"/>
          <w:b/>
          <w:bCs/>
        </w:rPr>
      </w:pPr>
      <w:r>
        <w:rPr>
          <w:rFonts w:ascii="Arial" w:hAnsi="Arial" w:cs="Arial"/>
        </w:rPr>
        <w:t>====================================================================================</w:t>
      </w:r>
    </w:p>
    <w:p w:rsidR="008E09F2" w:rsidRDefault="008E09F2" w:rsidP="008E09F2">
      <w:pPr>
        <w:jc w:val="both"/>
      </w:pPr>
      <w:r>
        <w:rPr>
          <w:b/>
          <w:sz w:val="24"/>
          <w:szCs w:val="24"/>
          <w:u w:val="single"/>
        </w:rPr>
        <w:t xml:space="preserve">CONTRATO QUE ENTRE SI FAZEM A PREFEITURA DO MUNICÍPIO DE PIRACICABA E ................................................, PARA O FORNECIMENTO PARCELADO DE </w:t>
      </w:r>
      <w:r>
        <w:rPr>
          <w:b/>
          <w:kern w:val="0"/>
          <w:sz w:val="24"/>
          <w:szCs w:val="24"/>
          <w:u w:val="single"/>
        </w:rPr>
        <w:t>RAÇÕES, GRÃOS E FENO</w:t>
      </w:r>
      <w:r>
        <w:rPr>
          <w:b/>
          <w:sz w:val="24"/>
          <w:szCs w:val="24"/>
          <w:u w:val="single"/>
        </w:rPr>
        <w:t>.</w:t>
      </w:r>
    </w:p>
    <w:p w:rsidR="008E09F2" w:rsidRDefault="008E09F2" w:rsidP="008E09F2">
      <w:pPr>
        <w:jc w:val="both"/>
        <w:rPr>
          <w:b/>
          <w:sz w:val="24"/>
          <w:szCs w:val="24"/>
          <w:u w:val="single"/>
        </w:rPr>
      </w:pPr>
    </w:p>
    <w:p w:rsidR="008E09F2" w:rsidRDefault="008E09F2" w:rsidP="008E09F2">
      <w:pPr>
        <w:jc w:val="both"/>
        <w:rPr>
          <w:b/>
          <w:sz w:val="24"/>
          <w:szCs w:val="24"/>
          <w:u w:val="single"/>
        </w:rPr>
      </w:pPr>
    </w:p>
    <w:p w:rsidR="008E09F2" w:rsidRDefault="008E09F2" w:rsidP="008E09F2">
      <w:pPr>
        <w:jc w:val="both"/>
        <w:rPr>
          <w:sz w:val="24"/>
          <w:szCs w:val="24"/>
        </w:rPr>
      </w:pPr>
      <w:r>
        <w:rPr>
          <w:b/>
          <w:sz w:val="24"/>
          <w:szCs w:val="24"/>
        </w:rPr>
        <w:t>Data: ... de ................. de 2024.</w:t>
      </w:r>
    </w:p>
    <w:p w:rsidR="008E09F2" w:rsidRDefault="008E09F2" w:rsidP="008E09F2">
      <w:pPr>
        <w:jc w:val="both"/>
      </w:pPr>
      <w:r>
        <w:rPr>
          <w:b/>
          <w:sz w:val="24"/>
          <w:szCs w:val="24"/>
        </w:rPr>
        <w:t xml:space="preserve">Prazo: </w:t>
      </w:r>
      <w:r>
        <w:rPr>
          <w:b/>
          <w:color w:val="000000"/>
          <w:kern w:val="0"/>
          <w:sz w:val="24"/>
          <w:szCs w:val="24"/>
        </w:rPr>
        <w:t xml:space="preserve">12 (doze) meses, </w:t>
      </w:r>
      <w:r w:rsidRPr="0099533A">
        <w:rPr>
          <w:b/>
          <w:color w:val="000000"/>
          <w:kern w:val="0"/>
          <w:sz w:val="24"/>
          <w:szCs w:val="24"/>
        </w:rPr>
        <w:t>prorrogáveis</w:t>
      </w:r>
      <w:r>
        <w:rPr>
          <w:b/>
          <w:sz w:val="24"/>
          <w:szCs w:val="24"/>
        </w:rPr>
        <w:t>.</w:t>
      </w:r>
    </w:p>
    <w:p w:rsidR="008E09F2" w:rsidRDefault="008E09F2" w:rsidP="008E09F2">
      <w:pPr>
        <w:jc w:val="both"/>
        <w:rPr>
          <w:sz w:val="24"/>
          <w:szCs w:val="24"/>
        </w:rPr>
      </w:pPr>
      <w:r>
        <w:rPr>
          <w:b/>
          <w:sz w:val="24"/>
          <w:szCs w:val="24"/>
        </w:rPr>
        <w:t>Valor: R$ ........ (............).</w:t>
      </w:r>
    </w:p>
    <w:p w:rsidR="008E09F2" w:rsidRDefault="008E09F2" w:rsidP="008E09F2">
      <w:pPr>
        <w:jc w:val="both"/>
      </w:pPr>
      <w:r>
        <w:rPr>
          <w:b/>
          <w:sz w:val="24"/>
          <w:szCs w:val="24"/>
        </w:rPr>
        <w:t>Processo Administrativo nº 2024/</w:t>
      </w:r>
      <w:r>
        <w:rPr>
          <w:b/>
          <w:kern w:val="0"/>
          <w:sz w:val="24"/>
          <w:szCs w:val="24"/>
        </w:rPr>
        <w:t>115.863</w:t>
      </w:r>
      <w:r>
        <w:rPr>
          <w:b/>
          <w:sz w:val="24"/>
          <w:szCs w:val="24"/>
        </w:rPr>
        <w:t>.</w:t>
      </w:r>
    </w:p>
    <w:p w:rsidR="008E09F2" w:rsidRDefault="008E09F2" w:rsidP="008E09F2">
      <w:pPr>
        <w:jc w:val="both"/>
        <w:rPr>
          <w:b/>
          <w:sz w:val="24"/>
          <w:szCs w:val="24"/>
        </w:rPr>
      </w:pPr>
      <w:r>
        <w:rPr>
          <w:b/>
          <w:sz w:val="24"/>
          <w:szCs w:val="24"/>
        </w:rPr>
        <w:t>Pregão Eletrônico n.º ..../2024.</w:t>
      </w:r>
    </w:p>
    <w:p w:rsidR="008E09F2" w:rsidRDefault="008E09F2" w:rsidP="008E09F2">
      <w:pPr>
        <w:jc w:val="both"/>
      </w:pPr>
      <w:r>
        <w:rPr>
          <w:b/>
          <w:sz w:val="24"/>
          <w:szCs w:val="24"/>
        </w:rPr>
        <w:t>Contrato n.º …./2024.</w:t>
      </w:r>
    </w:p>
    <w:p w:rsidR="008E09F2" w:rsidRDefault="008E09F2" w:rsidP="008E09F2">
      <w:pPr>
        <w:jc w:val="both"/>
        <w:rPr>
          <w:sz w:val="24"/>
          <w:szCs w:val="24"/>
        </w:rPr>
      </w:pPr>
    </w:p>
    <w:p w:rsidR="008E09F2" w:rsidRDefault="008E09F2" w:rsidP="008E09F2">
      <w:pPr>
        <w:jc w:val="both"/>
        <w:rPr>
          <w:strike/>
          <w:sz w:val="24"/>
          <w:szCs w:val="24"/>
        </w:rPr>
      </w:pPr>
    </w:p>
    <w:p w:rsidR="008E09F2" w:rsidRDefault="008E09F2" w:rsidP="008E09F2">
      <w:pPr>
        <w:jc w:val="both"/>
        <w:rPr>
          <w:strike/>
          <w:sz w:val="24"/>
          <w:szCs w:val="24"/>
        </w:rPr>
      </w:pPr>
    </w:p>
    <w:p w:rsidR="008E09F2" w:rsidRDefault="008E09F2" w:rsidP="008E09F2">
      <w:pPr>
        <w:ind w:firstLine="851"/>
        <w:jc w:val="both"/>
        <w:rPr>
          <w:b/>
          <w:strike/>
          <w:sz w:val="24"/>
          <w:szCs w:val="24"/>
        </w:rPr>
      </w:pPr>
    </w:p>
    <w:p w:rsidR="008E09F2" w:rsidRDefault="008E09F2" w:rsidP="008E09F2">
      <w:pPr>
        <w:jc w:val="both"/>
        <w:rPr>
          <w:b/>
          <w:sz w:val="24"/>
          <w:szCs w:val="24"/>
        </w:rPr>
      </w:pPr>
    </w:p>
    <w:p w:rsidR="008E09F2" w:rsidRDefault="008E09F2" w:rsidP="008E09F2">
      <w:pPr>
        <w:jc w:val="both"/>
        <w:rPr>
          <w:b/>
          <w:sz w:val="24"/>
          <w:szCs w:val="24"/>
        </w:rPr>
      </w:pPr>
    </w:p>
    <w:p w:rsidR="008E09F2" w:rsidRDefault="008E09F2" w:rsidP="008E09F2">
      <w:pPr>
        <w:jc w:val="both"/>
        <w:rPr>
          <w:b/>
          <w:sz w:val="24"/>
          <w:szCs w:val="24"/>
        </w:rPr>
      </w:pPr>
    </w:p>
    <w:p w:rsidR="008E09F2" w:rsidRDefault="008E09F2" w:rsidP="008E09F2">
      <w:pPr>
        <w:jc w:val="both"/>
        <w:rPr>
          <w:b/>
          <w:sz w:val="24"/>
          <w:szCs w:val="24"/>
        </w:rPr>
      </w:pPr>
    </w:p>
    <w:p w:rsidR="008E09F2" w:rsidRDefault="008E09F2" w:rsidP="008E09F2">
      <w:pPr>
        <w:jc w:val="both"/>
        <w:rPr>
          <w:b/>
          <w:sz w:val="24"/>
          <w:szCs w:val="24"/>
        </w:rPr>
      </w:pPr>
    </w:p>
    <w:p w:rsidR="008E09F2" w:rsidRDefault="008E09F2" w:rsidP="008E09F2">
      <w:pPr>
        <w:jc w:val="both"/>
        <w:rPr>
          <w:b/>
          <w:sz w:val="24"/>
          <w:szCs w:val="24"/>
        </w:rPr>
      </w:pPr>
    </w:p>
    <w:p w:rsidR="008E09F2" w:rsidRDefault="008E09F2" w:rsidP="008E09F2">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8E09F2" w:rsidTr="006015F8">
        <w:tc>
          <w:tcPr>
            <w:tcW w:w="8504" w:type="dxa"/>
            <w:tcBorders>
              <w:top w:val="single" w:sz="4" w:space="0" w:color="000000"/>
              <w:left w:val="single" w:sz="4" w:space="0" w:color="000000"/>
              <w:bottom w:val="single" w:sz="4" w:space="0" w:color="000000"/>
              <w:right w:val="single" w:sz="4" w:space="0" w:color="000000"/>
            </w:tcBorders>
          </w:tcPr>
          <w:p w:rsidR="008E09F2" w:rsidRDefault="008E09F2" w:rsidP="006015F8">
            <w:pPr>
              <w:widowControl w:val="0"/>
              <w:ind w:firstLine="851"/>
              <w:jc w:val="both"/>
              <w:rPr>
                <w:sz w:val="24"/>
                <w:szCs w:val="24"/>
              </w:rPr>
            </w:pPr>
            <w:r>
              <w:rPr>
                <w:b/>
                <w:sz w:val="24"/>
                <w:szCs w:val="24"/>
              </w:rPr>
              <w:t>CLÁUSULA 1ª - DAS PARTES</w:t>
            </w:r>
          </w:p>
        </w:tc>
      </w:tr>
    </w:tbl>
    <w:p w:rsidR="008E09F2" w:rsidRDefault="008E09F2" w:rsidP="008E09F2">
      <w:pPr>
        <w:ind w:firstLine="851"/>
        <w:jc w:val="both"/>
        <w:rPr>
          <w:b/>
          <w:sz w:val="24"/>
          <w:szCs w:val="24"/>
        </w:rPr>
      </w:pPr>
    </w:p>
    <w:p w:rsidR="008E09F2" w:rsidRDefault="008E09F2" w:rsidP="008E09F2">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Infraestrutura e Meio Ambiente, Sr. Sr. </w:t>
      </w:r>
      <w:r>
        <w:rPr>
          <w:b/>
          <w:sz w:val="24"/>
          <w:szCs w:val="24"/>
        </w:rPr>
        <w:t>RONALDO DEFINI CANÇADO</w:t>
      </w:r>
      <w:r>
        <w:rPr>
          <w:sz w:val="24"/>
          <w:szCs w:val="24"/>
          <w:shd w:val="clear" w:color="auto" w:fill="FFFFFF"/>
        </w:rPr>
        <w:t>, inscrito no CPF nº 021.699.158-77,</w:t>
      </w:r>
      <w:r>
        <w:rPr>
          <w:sz w:val="24"/>
          <w:szCs w:val="24"/>
        </w:rPr>
        <w:t xml:space="preserve"> adiante, designado,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 (qualificação completa), inscrito(a) no CPF n.º ......., adiante designada simplesmente </w:t>
      </w:r>
      <w:r>
        <w:rPr>
          <w:b/>
          <w:sz w:val="24"/>
          <w:szCs w:val="24"/>
        </w:rPr>
        <w:t>CONTRATADA</w:t>
      </w:r>
      <w:r>
        <w:rPr>
          <w:sz w:val="24"/>
          <w:szCs w:val="24"/>
        </w:rPr>
        <w:t>, ajustam o que se segue:</w:t>
      </w:r>
    </w:p>
    <w:p w:rsidR="008E09F2" w:rsidRDefault="008E09F2" w:rsidP="008E09F2">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8E09F2" w:rsidTr="006015F8">
        <w:tc>
          <w:tcPr>
            <w:tcW w:w="8504" w:type="dxa"/>
            <w:tcBorders>
              <w:top w:val="single" w:sz="4" w:space="0" w:color="000000"/>
              <w:left w:val="single" w:sz="4" w:space="0" w:color="000000"/>
              <w:bottom w:val="single" w:sz="4" w:space="0" w:color="000000"/>
              <w:right w:val="single" w:sz="4" w:space="0" w:color="000000"/>
            </w:tcBorders>
          </w:tcPr>
          <w:p w:rsidR="008E09F2" w:rsidRDefault="008E09F2" w:rsidP="006015F8">
            <w:pPr>
              <w:widowControl w:val="0"/>
              <w:ind w:firstLine="851"/>
              <w:jc w:val="both"/>
              <w:rPr>
                <w:sz w:val="24"/>
                <w:szCs w:val="24"/>
              </w:rPr>
            </w:pPr>
            <w:r>
              <w:rPr>
                <w:b/>
                <w:sz w:val="24"/>
                <w:szCs w:val="24"/>
              </w:rPr>
              <w:t>CLÁUSULA 2ª - DO OBJETO</w:t>
            </w:r>
          </w:p>
        </w:tc>
      </w:tr>
    </w:tbl>
    <w:p w:rsidR="008E09F2" w:rsidRDefault="008E09F2" w:rsidP="008E09F2">
      <w:pPr>
        <w:ind w:firstLine="851"/>
        <w:jc w:val="both"/>
        <w:rPr>
          <w:b/>
          <w:sz w:val="24"/>
          <w:szCs w:val="24"/>
        </w:rPr>
      </w:pPr>
    </w:p>
    <w:p w:rsidR="008E09F2" w:rsidRDefault="008E09F2" w:rsidP="008E09F2">
      <w:pPr>
        <w:pStyle w:val="Recuodecorpodetexto"/>
        <w:ind w:firstLine="851"/>
      </w:pPr>
      <w:r>
        <w:rPr>
          <w:b/>
        </w:rPr>
        <w:t xml:space="preserve">2.1. A CONTRATADA se obriga a entrega parcelada do item ... </w:t>
      </w:r>
      <w:r>
        <w:rPr>
          <w:rFonts w:cs="Times New Roman"/>
          <w:b/>
          <w:color w:val="auto"/>
          <w:kern w:val="0"/>
          <w:lang w:val="pt-BR"/>
        </w:rPr>
        <w:t>de rações, grãos ou feno</w:t>
      </w:r>
      <w:r>
        <w:rPr>
          <w:b/>
        </w:rPr>
        <w:t>, conforme descrição detalhada constante do Edital da Ata de Registro de Preços nº .../2024, bem como seu Termo de Referência, o qual fica fazendo parte integrante do presente instrumento.</w:t>
      </w:r>
    </w:p>
    <w:p w:rsidR="008E09F2" w:rsidRDefault="008E09F2" w:rsidP="008E09F2">
      <w:pPr>
        <w:keepLines/>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8E09F2" w:rsidTr="006015F8">
        <w:tc>
          <w:tcPr>
            <w:tcW w:w="8504" w:type="dxa"/>
            <w:tcBorders>
              <w:top w:val="single" w:sz="4" w:space="0" w:color="000000"/>
              <w:left w:val="single" w:sz="4" w:space="0" w:color="000000"/>
              <w:bottom w:val="single" w:sz="4" w:space="0" w:color="000000"/>
              <w:right w:val="single" w:sz="4" w:space="0" w:color="000000"/>
            </w:tcBorders>
          </w:tcPr>
          <w:p w:rsidR="008E09F2" w:rsidRDefault="008E09F2" w:rsidP="006015F8">
            <w:pPr>
              <w:keepLines/>
              <w:widowControl w:val="0"/>
              <w:ind w:firstLine="851"/>
              <w:jc w:val="both"/>
              <w:rPr>
                <w:sz w:val="24"/>
                <w:szCs w:val="24"/>
              </w:rPr>
            </w:pPr>
            <w:r>
              <w:rPr>
                <w:b/>
                <w:sz w:val="24"/>
                <w:szCs w:val="24"/>
              </w:rPr>
              <w:t>CLÁUSULA 3ª - DOS RECURSOS FINANCEIROS</w:t>
            </w:r>
          </w:p>
        </w:tc>
      </w:tr>
    </w:tbl>
    <w:p w:rsidR="008E09F2" w:rsidRDefault="008E09F2" w:rsidP="008E09F2">
      <w:pPr>
        <w:pStyle w:val="Recuodecorpodetexto"/>
        <w:ind w:firstLine="851"/>
        <w:rPr>
          <w:b/>
        </w:rPr>
      </w:pPr>
    </w:p>
    <w:p w:rsidR="008E09F2" w:rsidRDefault="008E09F2" w:rsidP="008E09F2">
      <w:pPr>
        <w:ind w:firstLine="851"/>
        <w:jc w:val="both"/>
        <w:rPr>
          <w:sz w:val="24"/>
          <w:szCs w:val="24"/>
        </w:rPr>
      </w:pPr>
      <w:r>
        <w:rPr>
          <w:b/>
          <w:sz w:val="24"/>
          <w:szCs w:val="24"/>
        </w:rPr>
        <w:t>3.1.</w:t>
      </w:r>
      <w:r>
        <w:rPr>
          <w:sz w:val="24"/>
          <w:szCs w:val="24"/>
        </w:rPr>
        <w:t xml:space="preserve"> A despesa supra será atendida pela dotação orçamentária nº ….., constante do exercício de 2025.</w:t>
      </w:r>
    </w:p>
    <w:p w:rsidR="008E09F2" w:rsidRDefault="008E09F2" w:rsidP="008E09F2">
      <w:pPr>
        <w:ind w:firstLine="851"/>
        <w:jc w:val="both"/>
        <w:rPr>
          <w:sz w:val="24"/>
          <w:szCs w:val="24"/>
        </w:rPr>
      </w:pPr>
    </w:p>
    <w:tbl>
      <w:tblPr>
        <w:tblW w:w="5000" w:type="pct"/>
        <w:tblInd w:w="-113" w:type="dxa"/>
        <w:tblLayout w:type="fixed"/>
        <w:tblLook w:val="0000" w:firstRow="0" w:lastRow="0" w:firstColumn="0" w:lastColumn="0" w:noHBand="0" w:noVBand="0"/>
      </w:tblPr>
      <w:tblGrid>
        <w:gridCol w:w="10137"/>
      </w:tblGrid>
      <w:tr w:rsidR="008E09F2" w:rsidTr="006015F8">
        <w:tc>
          <w:tcPr>
            <w:tcW w:w="8504" w:type="dxa"/>
            <w:tcBorders>
              <w:top w:val="single" w:sz="4" w:space="0" w:color="000000"/>
              <w:left w:val="single" w:sz="4" w:space="0" w:color="000000"/>
              <w:bottom w:val="single" w:sz="4" w:space="0" w:color="000000"/>
              <w:right w:val="single" w:sz="4" w:space="0" w:color="000000"/>
            </w:tcBorders>
          </w:tcPr>
          <w:p w:rsidR="008E09F2" w:rsidRDefault="008E09F2" w:rsidP="006015F8">
            <w:pPr>
              <w:keepLines/>
              <w:widowControl w:val="0"/>
              <w:ind w:firstLine="851"/>
              <w:jc w:val="both"/>
              <w:rPr>
                <w:sz w:val="24"/>
                <w:szCs w:val="24"/>
              </w:rPr>
            </w:pPr>
            <w:r>
              <w:rPr>
                <w:b/>
                <w:sz w:val="24"/>
                <w:szCs w:val="24"/>
              </w:rPr>
              <w:t>CLÁUSULA 4ª – DO SUPORTE LEGAL</w:t>
            </w:r>
          </w:p>
        </w:tc>
      </w:tr>
    </w:tbl>
    <w:p w:rsidR="008E09F2" w:rsidRDefault="008E09F2" w:rsidP="008E09F2">
      <w:pPr>
        <w:ind w:firstLine="851"/>
        <w:jc w:val="both"/>
        <w:rPr>
          <w:sz w:val="24"/>
          <w:szCs w:val="24"/>
        </w:rPr>
      </w:pPr>
    </w:p>
    <w:p w:rsidR="008E09F2" w:rsidRDefault="008E09F2" w:rsidP="008E09F2">
      <w:pPr>
        <w:keepLines/>
        <w:ind w:firstLine="851"/>
        <w:jc w:val="both"/>
        <w:rPr>
          <w:sz w:val="24"/>
          <w:szCs w:val="24"/>
        </w:rPr>
      </w:pPr>
      <w:r>
        <w:rPr>
          <w:b/>
          <w:sz w:val="24"/>
          <w:szCs w:val="24"/>
        </w:rPr>
        <w:lastRenderedPageBreak/>
        <w:t>4.1.</w:t>
      </w:r>
      <w:r>
        <w:rPr>
          <w:sz w:val="24"/>
          <w:szCs w:val="24"/>
        </w:rPr>
        <w:t xml:space="preserve"> Este contrato é regulado pelos seguintes dispositivos legais:</w:t>
      </w:r>
    </w:p>
    <w:p w:rsidR="008E09F2" w:rsidRDefault="008E09F2" w:rsidP="008E09F2">
      <w:pPr>
        <w:keepLines/>
        <w:ind w:firstLine="851"/>
        <w:jc w:val="both"/>
      </w:pPr>
      <w:r>
        <w:rPr>
          <w:b/>
          <w:sz w:val="24"/>
          <w:szCs w:val="24"/>
        </w:rPr>
        <w:t>4.1.1.</w:t>
      </w:r>
      <w:r>
        <w:rPr>
          <w:sz w:val="24"/>
          <w:szCs w:val="24"/>
        </w:rPr>
        <w:t xml:space="preserve"> Constituição da República Federativa do Brasil;</w:t>
      </w:r>
    </w:p>
    <w:p w:rsidR="008E09F2" w:rsidRDefault="008E09F2" w:rsidP="008E09F2">
      <w:pPr>
        <w:keepLines/>
        <w:ind w:firstLine="851"/>
        <w:jc w:val="both"/>
      </w:pPr>
      <w:r>
        <w:rPr>
          <w:b/>
          <w:sz w:val="24"/>
          <w:szCs w:val="24"/>
        </w:rPr>
        <w:t>4.1.2.</w:t>
      </w:r>
      <w:r>
        <w:rPr>
          <w:sz w:val="24"/>
          <w:szCs w:val="24"/>
        </w:rPr>
        <w:t xml:space="preserve"> Lei Orgânica do Município de Piracicaba;</w:t>
      </w:r>
    </w:p>
    <w:p w:rsidR="008E09F2" w:rsidRDefault="008E09F2" w:rsidP="008E09F2">
      <w:pPr>
        <w:keepLines/>
        <w:ind w:firstLine="851"/>
        <w:jc w:val="both"/>
      </w:pPr>
      <w:r>
        <w:rPr>
          <w:b/>
          <w:sz w:val="24"/>
          <w:szCs w:val="24"/>
        </w:rPr>
        <w:t>4.1.3.</w:t>
      </w:r>
      <w:r>
        <w:rPr>
          <w:sz w:val="24"/>
          <w:szCs w:val="24"/>
        </w:rPr>
        <w:t xml:space="preserve"> Lei Federal nº 14.133, de 01/04/2021;</w:t>
      </w:r>
    </w:p>
    <w:p w:rsidR="008E09F2" w:rsidRDefault="008E09F2" w:rsidP="008E09F2">
      <w:pPr>
        <w:keepLines/>
        <w:ind w:firstLine="851"/>
        <w:jc w:val="both"/>
      </w:pPr>
      <w:r>
        <w:rPr>
          <w:b/>
          <w:sz w:val="24"/>
          <w:szCs w:val="24"/>
        </w:rPr>
        <w:t>4.1.4.</w:t>
      </w:r>
      <w:r>
        <w:rPr>
          <w:sz w:val="24"/>
          <w:szCs w:val="24"/>
        </w:rPr>
        <w:t xml:space="preserve"> Decreto Municipal nº 17.640, de 30/10/2018;</w:t>
      </w:r>
    </w:p>
    <w:p w:rsidR="008E09F2" w:rsidRDefault="008E09F2" w:rsidP="008E09F2">
      <w:pPr>
        <w:keepLines/>
        <w:ind w:firstLine="851"/>
        <w:jc w:val="both"/>
      </w:pPr>
      <w:r>
        <w:rPr>
          <w:b/>
          <w:sz w:val="24"/>
          <w:szCs w:val="24"/>
        </w:rPr>
        <w:t>4.1.5.</w:t>
      </w:r>
      <w:r>
        <w:rPr>
          <w:sz w:val="24"/>
          <w:szCs w:val="24"/>
        </w:rPr>
        <w:t xml:space="preserve"> Demais disposições legais aplicáveis, inclusive subsidiariamente, os princípios gerais de Direito.</w:t>
      </w:r>
    </w:p>
    <w:p w:rsidR="008E09F2" w:rsidRDefault="008E09F2" w:rsidP="008E09F2">
      <w:pPr>
        <w:keepLines/>
        <w:ind w:firstLine="851"/>
        <w:jc w:val="both"/>
        <w:rPr>
          <w:sz w:val="24"/>
          <w:szCs w:val="24"/>
        </w:rPr>
      </w:pPr>
    </w:p>
    <w:tbl>
      <w:tblPr>
        <w:tblW w:w="5000" w:type="pct"/>
        <w:tblInd w:w="-113" w:type="dxa"/>
        <w:tblLayout w:type="fixed"/>
        <w:tblLook w:val="0000" w:firstRow="0" w:lastRow="0" w:firstColumn="0" w:lastColumn="0" w:noHBand="0" w:noVBand="0"/>
      </w:tblPr>
      <w:tblGrid>
        <w:gridCol w:w="10137"/>
      </w:tblGrid>
      <w:tr w:rsidR="008E09F2" w:rsidTr="006015F8">
        <w:tc>
          <w:tcPr>
            <w:tcW w:w="8504" w:type="dxa"/>
            <w:tcBorders>
              <w:top w:val="single" w:sz="4" w:space="0" w:color="000000"/>
              <w:left w:val="single" w:sz="4" w:space="0" w:color="000000"/>
              <w:bottom w:val="single" w:sz="4" w:space="0" w:color="000000"/>
              <w:right w:val="single" w:sz="4" w:space="0" w:color="000000"/>
            </w:tcBorders>
          </w:tcPr>
          <w:p w:rsidR="008E09F2" w:rsidRDefault="008E09F2" w:rsidP="006015F8">
            <w:pPr>
              <w:widowControl w:val="0"/>
              <w:ind w:firstLine="851"/>
              <w:jc w:val="both"/>
              <w:rPr>
                <w:sz w:val="24"/>
                <w:szCs w:val="24"/>
              </w:rPr>
            </w:pPr>
            <w:r>
              <w:rPr>
                <w:b/>
                <w:sz w:val="24"/>
                <w:szCs w:val="24"/>
              </w:rPr>
              <w:t>CLÁUSULA 5ª - DO PREÇO</w:t>
            </w:r>
          </w:p>
        </w:tc>
      </w:tr>
    </w:tbl>
    <w:p w:rsidR="008E09F2" w:rsidRDefault="008E09F2" w:rsidP="008E09F2">
      <w:pPr>
        <w:ind w:firstLine="851"/>
        <w:jc w:val="both"/>
        <w:rPr>
          <w:sz w:val="24"/>
          <w:szCs w:val="24"/>
        </w:rPr>
      </w:pPr>
    </w:p>
    <w:p w:rsidR="008E09F2" w:rsidRDefault="008E09F2" w:rsidP="008E09F2">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rsidR="008E09F2" w:rsidRDefault="008E09F2" w:rsidP="008E09F2">
      <w:pPr>
        <w:ind w:firstLine="851"/>
        <w:jc w:val="both"/>
        <w:rPr>
          <w:b/>
          <w:sz w:val="24"/>
          <w:szCs w:val="24"/>
        </w:rPr>
      </w:pPr>
    </w:p>
    <w:p w:rsidR="008E09F2" w:rsidRDefault="008E09F2" w:rsidP="008E09F2">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rsidR="008E09F2" w:rsidRDefault="008E09F2" w:rsidP="008E09F2">
      <w:pPr>
        <w:ind w:firstLine="851"/>
        <w:jc w:val="both"/>
        <w:rPr>
          <w:b/>
          <w:sz w:val="24"/>
          <w:szCs w:val="24"/>
        </w:rPr>
      </w:pPr>
    </w:p>
    <w:tbl>
      <w:tblPr>
        <w:tblW w:w="5000" w:type="pct"/>
        <w:tblInd w:w="-113" w:type="dxa"/>
        <w:tblLayout w:type="fixed"/>
        <w:tblLook w:val="0000" w:firstRow="0" w:lastRow="0" w:firstColumn="0" w:lastColumn="0" w:noHBand="0" w:noVBand="0"/>
      </w:tblPr>
      <w:tblGrid>
        <w:gridCol w:w="10137"/>
      </w:tblGrid>
      <w:tr w:rsidR="008E09F2" w:rsidTr="006015F8">
        <w:tc>
          <w:tcPr>
            <w:tcW w:w="8504" w:type="dxa"/>
            <w:tcBorders>
              <w:top w:val="single" w:sz="4" w:space="0" w:color="000000"/>
              <w:left w:val="single" w:sz="4" w:space="0" w:color="000000"/>
              <w:bottom w:val="single" w:sz="4" w:space="0" w:color="000000"/>
              <w:right w:val="single" w:sz="4" w:space="0" w:color="000000"/>
            </w:tcBorders>
          </w:tcPr>
          <w:p w:rsidR="008E09F2" w:rsidRDefault="008E09F2" w:rsidP="006015F8">
            <w:pPr>
              <w:widowControl w:val="0"/>
              <w:ind w:firstLine="851"/>
              <w:jc w:val="both"/>
              <w:rPr>
                <w:sz w:val="24"/>
                <w:szCs w:val="24"/>
              </w:rPr>
            </w:pPr>
            <w:r>
              <w:rPr>
                <w:b/>
                <w:sz w:val="24"/>
                <w:szCs w:val="24"/>
              </w:rPr>
              <w:t>CLÁUSULA 6ª - DOS PAGAMENTOS</w:t>
            </w:r>
          </w:p>
        </w:tc>
      </w:tr>
    </w:tbl>
    <w:p w:rsidR="008E09F2" w:rsidRDefault="008E09F2" w:rsidP="008E09F2">
      <w:pPr>
        <w:ind w:firstLine="851"/>
        <w:jc w:val="both"/>
        <w:rPr>
          <w:sz w:val="24"/>
          <w:szCs w:val="24"/>
        </w:rPr>
      </w:pPr>
    </w:p>
    <w:p w:rsidR="008E09F2" w:rsidRDefault="008E09F2" w:rsidP="008E09F2">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rsidR="008E09F2" w:rsidRDefault="008E09F2" w:rsidP="008E09F2">
      <w:pPr>
        <w:ind w:firstLine="850"/>
        <w:jc w:val="both"/>
        <w:rPr>
          <w:b/>
          <w:sz w:val="24"/>
          <w:szCs w:val="24"/>
        </w:rPr>
      </w:pPr>
    </w:p>
    <w:p w:rsidR="008E09F2" w:rsidRDefault="008E09F2" w:rsidP="008E09F2">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Infraestrutura e Meio Ambiente,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rsidR="008E09F2" w:rsidRDefault="008E09F2" w:rsidP="008E09F2">
      <w:pPr>
        <w:ind w:firstLine="850"/>
        <w:jc w:val="both"/>
        <w:rPr>
          <w:sz w:val="24"/>
          <w:szCs w:val="24"/>
        </w:rPr>
      </w:pPr>
    </w:p>
    <w:p w:rsidR="008E09F2" w:rsidRDefault="008E09F2" w:rsidP="008E09F2">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rsidR="008E09F2" w:rsidRDefault="008E09F2" w:rsidP="008E09F2">
      <w:pPr>
        <w:ind w:firstLine="850"/>
        <w:jc w:val="both"/>
        <w:rPr>
          <w:sz w:val="24"/>
          <w:szCs w:val="24"/>
        </w:rPr>
      </w:pPr>
      <w:r>
        <w:rPr>
          <w:sz w:val="24"/>
          <w:szCs w:val="24"/>
        </w:rPr>
        <w:t xml:space="preserve">E-mail para emissão da NF-e: </w:t>
      </w:r>
      <w:hyperlink r:id="rId21">
        <w:r>
          <w:rPr>
            <w:rStyle w:val="LinkdaInternet"/>
            <w:sz w:val="24"/>
            <w:szCs w:val="24"/>
          </w:rPr>
          <w:t>notafiscal@piracicaba.sp.gov.br</w:t>
        </w:r>
      </w:hyperlink>
    </w:p>
    <w:p w:rsidR="008E09F2" w:rsidRDefault="008E09F2" w:rsidP="008E09F2">
      <w:pPr>
        <w:jc w:val="both"/>
        <w:rPr>
          <w:b/>
          <w:sz w:val="24"/>
          <w:szCs w:val="24"/>
        </w:rPr>
      </w:pPr>
    </w:p>
    <w:p w:rsidR="008E09F2" w:rsidRDefault="008E09F2" w:rsidP="008E09F2">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rsidR="008E09F2" w:rsidRDefault="008E09F2" w:rsidP="008E09F2">
      <w:pPr>
        <w:ind w:firstLine="850"/>
        <w:jc w:val="both"/>
        <w:rPr>
          <w:sz w:val="24"/>
          <w:szCs w:val="24"/>
        </w:rPr>
      </w:pPr>
    </w:p>
    <w:p w:rsidR="008E09F2" w:rsidRDefault="008E09F2" w:rsidP="008E09F2">
      <w:pPr>
        <w:ind w:firstLine="850"/>
        <w:jc w:val="both"/>
      </w:pPr>
      <w:r>
        <w:rPr>
          <w:b/>
          <w:sz w:val="24"/>
          <w:szCs w:val="24"/>
        </w:rPr>
        <w:t xml:space="preserve">6.3.1. </w:t>
      </w:r>
      <w:r>
        <w:rPr>
          <w:sz w:val="24"/>
          <w:szCs w:val="24"/>
        </w:rPr>
        <w:t>Certidão de Regularidade perante a Fazenda Federal (INSS), com validade em vigor;</w:t>
      </w:r>
    </w:p>
    <w:p w:rsidR="008E09F2" w:rsidRDefault="008E09F2" w:rsidP="008E09F2">
      <w:pPr>
        <w:ind w:firstLine="850"/>
        <w:jc w:val="both"/>
        <w:rPr>
          <w:sz w:val="24"/>
          <w:szCs w:val="24"/>
        </w:rPr>
      </w:pPr>
    </w:p>
    <w:p w:rsidR="008E09F2" w:rsidRDefault="008E09F2" w:rsidP="008E09F2">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rsidR="008E09F2" w:rsidRDefault="008E09F2" w:rsidP="008E09F2">
      <w:pPr>
        <w:ind w:firstLine="850"/>
        <w:jc w:val="both"/>
        <w:rPr>
          <w:b/>
          <w:sz w:val="24"/>
          <w:szCs w:val="24"/>
        </w:rPr>
      </w:pPr>
    </w:p>
    <w:p w:rsidR="008E09F2" w:rsidRDefault="008E09F2" w:rsidP="008E09F2">
      <w:pPr>
        <w:keepLines/>
        <w:ind w:firstLine="850"/>
        <w:jc w:val="both"/>
      </w:pPr>
      <w:r>
        <w:rPr>
          <w:b/>
          <w:sz w:val="24"/>
          <w:szCs w:val="24"/>
        </w:rPr>
        <w:t>6.3.3.</w:t>
      </w:r>
      <w:r>
        <w:rPr>
          <w:sz w:val="24"/>
          <w:szCs w:val="24"/>
        </w:rPr>
        <w:t xml:space="preserve"> Certidão de Regularidade perante a Fazenda Estadual, com validade em vigor, e;</w:t>
      </w:r>
    </w:p>
    <w:p w:rsidR="008E09F2" w:rsidRDefault="008E09F2" w:rsidP="008E09F2">
      <w:pPr>
        <w:keepLines/>
        <w:ind w:firstLine="850"/>
        <w:jc w:val="both"/>
        <w:rPr>
          <w:sz w:val="24"/>
          <w:szCs w:val="24"/>
        </w:rPr>
      </w:pPr>
    </w:p>
    <w:p w:rsidR="008E09F2" w:rsidRDefault="008E09F2" w:rsidP="008E09F2">
      <w:pPr>
        <w:keepLines/>
        <w:ind w:firstLine="850"/>
        <w:jc w:val="both"/>
      </w:pPr>
      <w:r>
        <w:rPr>
          <w:b/>
          <w:sz w:val="24"/>
          <w:szCs w:val="24"/>
        </w:rPr>
        <w:t>6.3.4.</w:t>
      </w:r>
      <w:r>
        <w:rPr>
          <w:sz w:val="24"/>
          <w:szCs w:val="24"/>
        </w:rPr>
        <w:t xml:space="preserve"> Certidão Negativa de Débitos Trabalhistas (CNDT).</w:t>
      </w:r>
    </w:p>
    <w:p w:rsidR="008E09F2" w:rsidRDefault="008E09F2" w:rsidP="008E09F2">
      <w:pPr>
        <w:jc w:val="both"/>
        <w:rPr>
          <w:b/>
          <w:sz w:val="24"/>
          <w:szCs w:val="24"/>
        </w:rPr>
      </w:pPr>
    </w:p>
    <w:p w:rsidR="008E09F2" w:rsidRDefault="008E09F2" w:rsidP="008E09F2">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rsidR="008E09F2" w:rsidRDefault="008E09F2" w:rsidP="008E09F2">
      <w:pPr>
        <w:ind w:firstLine="850"/>
        <w:jc w:val="both"/>
        <w:rPr>
          <w:sz w:val="24"/>
          <w:szCs w:val="24"/>
        </w:rPr>
      </w:pPr>
    </w:p>
    <w:p w:rsidR="008E09F2" w:rsidRDefault="008E09F2" w:rsidP="008E09F2">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rsidR="008E09F2" w:rsidRDefault="008E09F2" w:rsidP="008E09F2">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8E09F2" w:rsidTr="006015F8">
        <w:tc>
          <w:tcPr>
            <w:tcW w:w="8750" w:type="dxa"/>
            <w:tcBorders>
              <w:top w:val="single" w:sz="4" w:space="0" w:color="000000"/>
              <w:left w:val="single" w:sz="4" w:space="0" w:color="000000"/>
              <w:bottom w:val="single" w:sz="4" w:space="0" w:color="000000"/>
              <w:right w:val="single" w:sz="4" w:space="0" w:color="000000"/>
            </w:tcBorders>
          </w:tcPr>
          <w:p w:rsidR="008E09F2" w:rsidRDefault="008E09F2" w:rsidP="006015F8">
            <w:pPr>
              <w:widowControl w:val="0"/>
              <w:ind w:firstLine="851"/>
              <w:jc w:val="both"/>
              <w:rPr>
                <w:sz w:val="24"/>
                <w:szCs w:val="24"/>
              </w:rPr>
            </w:pPr>
            <w:r>
              <w:rPr>
                <w:b/>
                <w:sz w:val="24"/>
                <w:szCs w:val="24"/>
              </w:rPr>
              <w:t>CLÁUSULA 7ª - DA FISCALIZAÇÃO</w:t>
            </w:r>
          </w:p>
        </w:tc>
      </w:tr>
    </w:tbl>
    <w:p w:rsidR="008E09F2" w:rsidRDefault="008E09F2" w:rsidP="008E09F2">
      <w:pPr>
        <w:ind w:firstLine="851"/>
        <w:jc w:val="both"/>
        <w:rPr>
          <w:b/>
          <w:sz w:val="24"/>
          <w:szCs w:val="24"/>
        </w:rPr>
      </w:pPr>
    </w:p>
    <w:p w:rsidR="008E09F2" w:rsidRDefault="008E09F2" w:rsidP="008E09F2">
      <w:pPr>
        <w:ind w:firstLine="851"/>
        <w:jc w:val="both"/>
      </w:pPr>
      <w:r>
        <w:rPr>
          <w:b/>
          <w:sz w:val="24"/>
          <w:szCs w:val="24"/>
        </w:rPr>
        <w:t>7.1.</w:t>
      </w:r>
      <w:r>
        <w:rPr>
          <w:sz w:val="24"/>
          <w:szCs w:val="24"/>
        </w:rPr>
        <w:t xml:space="preserve"> A Secretaria Municipal de Infraestrutura e do Meio Ambiente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rsidR="008E09F2" w:rsidRDefault="008E09F2" w:rsidP="008E09F2">
      <w:pPr>
        <w:ind w:firstLine="851"/>
        <w:jc w:val="both"/>
        <w:rPr>
          <w:b/>
          <w:sz w:val="24"/>
          <w:szCs w:val="24"/>
        </w:rPr>
      </w:pPr>
    </w:p>
    <w:tbl>
      <w:tblPr>
        <w:tblW w:w="8750" w:type="dxa"/>
        <w:tblInd w:w="-128" w:type="dxa"/>
        <w:tblLayout w:type="fixed"/>
        <w:tblLook w:val="0000" w:firstRow="0" w:lastRow="0" w:firstColumn="0" w:lastColumn="0" w:noHBand="0" w:noVBand="0"/>
      </w:tblPr>
      <w:tblGrid>
        <w:gridCol w:w="8750"/>
      </w:tblGrid>
      <w:tr w:rsidR="008E09F2" w:rsidTr="006015F8">
        <w:tc>
          <w:tcPr>
            <w:tcW w:w="8750" w:type="dxa"/>
            <w:tcBorders>
              <w:top w:val="single" w:sz="4" w:space="0" w:color="000000"/>
              <w:left w:val="single" w:sz="4" w:space="0" w:color="000000"/>
              <w:bottom w:val="single" w:sz="4" w:space="0" w:color="000000"/>
              <w:right w:val="single" w:sz="4" w:space="0" w:color="000000"/>
            </w:tcBorders>
          </w:tcPr>
          <w:p w:rsidR="008E09F2" w:rsidRDefault="008E09F2" w:rsidP="006015F8">
            <w:pPr>
              <w:widowControl w:val="0"/>
              <w:ind w:firstLine="851"/>
              <w:jc w:val="both"/>
              <w:rPr>
                <w:sz w:val="24"/>
                <w:szCs w:val="24"/>
              </w:rPr>
            </w:pPr>
            <w:r>
              <w:rPr>
                <w:b/>
                <w:sz w:val="24"/>
                <w:szCs w:val="24"/>
              </w:rPr>
              <w:t>CLÁUSULA 8ª - DO PRAZO DE VIGÊNCIA</w:t>
            </w:r>
          </w:p>
        </w:tc>
      </w:tr>
    </w:tbl>
    <w:p w:rsidR="008E09F2" w:rsidRDefault="008E09F2" w:rsidP="008E09F2">
      <w:pPr>
        <w:ind w:firstLine="851"/>
        <w:jc w:val="both"/>
        <w:rPr>
          <w:b/>
          <w:sz w:val="24"/>
          <w:szCs w:val="24"/>
        </w:rPr>
      </w:pPr>
    </w:p>
    <w:p w:rsidR="008E09F2" w:rsidRDefault="008E09F2" w:rsidP="008E09F2">
      <w:pPr>
        <w:ind w:firstLine="851"/>
        <w:jc w:val="both"/>
      </w:pPr>
      <w:r>
        <w:rPr>
          <w:b/>
          <w:sz w:val="24"/>
          <w:szCs w:val="24"/>
        </w:rPr>
        <w:t>8.1.</w:t>
      </w:r>
      <w:r>
        <w:rPr>
          <w:sz w:val="24"/>
          <w:szCs w:val="24"/>
        </w:rPr>
        <w:t xml:space="preserve"> O presente contrato terá vigência </w:t>
      </w:r>
      <w:r>
        <w:rPr>
          <w:color w:val="000000"/>
          <w:kern w:val="0"/>
          <w:sz w:val="24"/>
          <w:szCs w:val="24"/>
        </w:rPr>
        <w:t>por 12 (doze) meses</w:t>
      </w:r>
      <w:r>
        <w:rPr>
          <w:sz w:val="24"/>
          <w:szCs w:val="24"/>
        </w:rPr>
        <w:t>, a contar da data da Ordem de Fornecimento, podendo ser prorrogado, conforme disposto no Art. 107 da Lei federal 14.133/2021.</w:t>
      </w:r>
    </w:p>
    <w:p w:rsidR="008E09F2" w:rsidRDefault="008E09F2" w:rsidP="008E09F2">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8E09F2" w:rsidTr="006015F8">
        <w:tc>
          <w:tcPr>
            <w:tcW w:w="8750" w:type="dxa"/>
            <w:tcBorders>
              <w:top w:val="single" w:sz="4" w:space="0" w:color="000000"/>
              <w:left w:val="single" w:sz="4" w:space="0" w:color="000000"/>
              <w:bottom w:val="single" w:sz="4" w:space="0" w:color="000000"/>
              <w:right w:val="single" w:sz="4" w:space="0" w:color="000000"/>
            </w:tcBorders>
          </w:tcPr>
          <w:p w:rsidR="008E09F2" w:rsidRDefault="008E09F2" w:rsidP="006015F8">
            <w:pPr>
              <w:widowControl w:val="0"/>
              <w:ind w:firstLine="851"/>
              <w:jc w:val="both"/>
              <w:rPr>
                <w:sz w:val="24"/>
                <w:szCs w:val="24"/>
              </w:rPr>
            </w:pPr>
            <w:r>
              <w:rPr>
                <w:b/>
                <w:sz w:val="24"/>
                <w:szCs w:val="24"/>
              </w:rPr>
              <w:t>CLÁUSULA 9ª - DA EXTINÇÃO DO CONTRATO</w:t>
            </w:r>
          </w:p>
        </w:tc>
      </w:tr>
    </w:tbl>
    <w:p w:rsidR="008E09F2" w:rsidRDefault="008E09F2" w:rsidP="008E09F2">
      <w:pPr>
        <w:ind w:firstLine="851"/>
        <w:jc w:val="both"/>
        <w:rPr>
          <w:b/>
          <w:sz w:val="24"/>
          <w:szCs w:val="24"/>
        </w:rPr>
      </w:pPr>
    </w:p>
    <w:p w:rsidR="008E09F2" w:rsidRDefault="008E09F2" w:rsidP="008E09F2">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 e suas alterações.</w:t>
      </w:r>
    </w:p>
    <w:p w:rsidR="008E09F2" w:rsidRDefault="008E09F2" w:rsidP="008E09F2">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8E09F2" w:rsidTr="006015F8">
        <w:tc>
          <w:tcPr>
            <w:tcW w:w="8750" w:type="dxa"/>
            <w:tcBorders>
              <w:top w:val="single" w:sz="4" w:space="0" w:color="000000"/>
              <w:left w:val="single" w:sz="4" w:space="0" w:color="000000"/>
              <w:bottom w:val="single" w:sz="4" w:space="0" w:color="000000"/>
              <w:right w:val="single" w:sz="4" w:space="0" w:color="000000"/>
            </w:tcBorders>
          </w:tcPr>
          <w:p w:rsidR="008E09F2" w:rsidRDefault="008E09F2" w:rsidP="006015F8">
            <w:pPr>
              <w:widowControl w:val="0"/>
              <w:ind w:firstLine="851"/>
              <w:jc w:val="both"/>
              <w:rPr>
                <w:sz w:val="24"/>
                <w:szCs w:val="24"/>
              </w:rPr>
            </w:pPr>
            <w:r>
              <w:rPr>
                <w:b/>
                <w:sz w:val="24"/>
                <w:szCs w:val="24"/>
              </w:rPr>
              <w:t>CLÁUSULA 10. - DO RECEBIMENTO</w:t>
            </w:r>
          </w:p>
        </w:tc>
      </w:tr>
    </w:tbl>
    <w:p w:rsidR="008E09F2" w:rsidRDefault="008E09F2" w:rsidP="008E09F2">
      <w:pPr>
        <w:ind w:firstLine="851"/>
        <w:jc w:val="both"/>
        <w:rPr>
          <w:b/>
          <w:sz w:val="24"/>
          <w:szCs w:val="24"/>
        </w:rPr>
      </w:pPr>
    </w:p>
    <w:p w:rsidR="008E09F2" w:rsidRDefault="008E09F2" w:rsidP="008E09F2">
      <w:pPr>
        <w:ind w:firstLine="851"/>
        <w:jc w:val="both"/>
      </w:pPr>
      <w:r>
        <w:rPr>
          <w:b/>
          <w:sz w:val="24"/>
          <w:szCs w:val="24"/>
        </w:rPr>
        <w:t>10.1.</w:t>
      </w:r>
      <w:r>
        <w:rPr>
          <w:sz w:val="24"/>
          <w:szCs w:val="24"/>
        </w:rPr>
        <w:t xml:space="preserve"> O objeto deste contrato será recebido por servidor a ser designado para o ato do recebimento, da seguinte forma:</w:t>
      </w:r>
    </w:p>
    <w:p w:rsidR="008E09F2" w:rsidRDefault="008E09F2" w:rsidP="008E09F2">
      <w:pPr>
        <w:ind w:firstLine="851"/>
        <w:jc w:val="both"/>
        <w:rPr>
          <w:b/>
          <w:sz w:val="24"/>
          <w:szCs w:val="24"/>
        </w:rPr>
      </w:pPr>
    </w:p>
    <w:p w:rsidR="008E09F2" w:rsidRDefault="008E09F2" w:rsidP="008E09F2">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rsidR="008E09F2" w:rsidRDefault="008E09F2" w:rsidP="008E09F2">
      <w:pPr>
        <w:ind w:firstLine="851"/>
        <w:jc w:val="both"/>
        <w:rPr>
          <w:b/>
          <w:sz w:val="24"/>
          <w:szCs w:val="24"/>
        </w:rPr>
      </w:pPr>
    </w:p>
    <w:p w:rsidR="008E09F2" w:rsidRDefault="008E09F2" w:rsidP="008E09F2">
      <w:pPr>
        <w:ind w:firstLine="851"/>
        <w:jc w:val="both"/>
      </w:pPr>
      <w:r>
        <w:rPr>
          <w:b/>
          <w:sz w:val="24"/>
          <w:szCs w:val="24"/>
        </w:rPr>
        <w:t xml:space="preserve">10.2. </w:t>
      </w:r>
      <w:r>
        <w:rPr>
          <w:sz w:val="24"/>
          <w:szCs w:val="24"/>
        </w:rPr>
        <w:t>O recebimento de que trata este item far-se-á mediante recibo.</w:t>
      </w:r>
    </w:p>
    <w:p w:rsidR="008E09F2" w:rsidRDefault="008E09F2" w:rsidP="008E09F2">
      <w:pPr>
        <w:ind w:firstLine="851"/>
        <w:jc w:val="both"/>
        <w:rPr>
          <w:b/>
          <w:sz w:val="24"/>
          <w:szCs w:val="24"/>
        </w:rPr>
      </w:pPr>
    </w:p>
    <w:p w:rsidR="008E09F2" w:rsidRDefault="008E09F2" w:rsidP="008E09F2">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rsidR="008E09F2" w:rsidRDefault="008E09F2" w:rsidP="008E09F2">
      <w:pPr>
        <w:jc w:val="both"/>
        <w:rPr>
          <w:sz w:val="24"/>
          <w:szCs w:val="24"/>
        </w:rPr>
      </w:pPr>
    </w:p>
    <w:tbl>
      <w:tblPr>
        <w:tblW w:w="8750" w:type="dxa"/>
        <w:tblInd w:w="-128" w:type="dxa"/>
        <w:tblLayout w:type="fixed"/>
        <w:tblLook w:val="0000" w:firstRow="0" w:lastRow="0" w:firstColumn="0" w:lastColumn="0" w:noHBand="0" w:noVBand="0"/>
      </w:tblPr>
      <w:tblGrid>
        <w:gridCol w:w="8750"/>
      </w:tblGrid>
      <w:tr w:rsidR="008E09F2" w:rsidTr="006015F8">
        <w:tc>
          <w:tcPr>
            <w:tcW w:w="8750" w:type="dxa"/>
            <w:tcBorders>
              <w:top w:val="single" w:sz="4" w:space="0" w:color="000000"/>
              <w:left w:val="single" w:sz="4" w:space="0" w:color="000000"/>
              <w:bottom w:val="single" w:sz="4" w:space="0" w:color="000000"/>
              <w:right w:val="single" w:sz="4" w:space="0" w:color="000000"/>
            </w:tcBorders>
          </w:tcPr>
          <w:p w:rsidR="008E09F2" w:rsidRDefault="008E09F2" w:rsidP="006015F8">
            <w:pPr>
              <w:keepLines/>
              <w:widowControl w:val="0"/>
              <w:ind w:firstLine="851"/>
              <w:jc w:val="both"/>
              <w:rPr>
                <w:sz w:val="24"/>
                <w:szCs w:val="24"/>
              </w:rPr>
            </w:pPr>
            <w:r>
              <w:rPr>
                <w:b/>
                <w:sz w:val="24"/>
                <w:szCs w:val="24"/>
              </w:rPr>
              <w:t>CLÁUSULA 11. - DAS SANÇÕES ADMINISTRATIVAS</w:t>
            </w:r>
          </w:p>
        </w:tc>
      </w:tr>
    </w:tbl>
    <w:p w:rsidR="008E09F2" w:rsidRDefault="008E09F2" w:rsidP="008E09F2">
      <w:pPr>
        <w:ind w:firstLine="851"/>
        <w:jc w:val="both"/>
        <w:rPr>
          <w:b/>
          <w:sz w:val="24"/>
          <w:szCs w:val="24"/>
        </w:rPr>
      </w:pPr>
    </w:p>
    <w:p w:rsidR="008E09F2" w:rsidRDefault="008E09F2" w:rsidP="008E09F2">
      <w:pPr>
        <w:ind w:firstLine="851"/>
        <w:jc w:val="both"/>
      </w:pPr>
      <w:r>
        <w:rPr>
          <w:b/>
          <w:sz w:val="24"/>
          <w:szCs w:val="24"/>
        </w:rPr>
        <w:t>11.1.</w:t>
      </w:r>
      <w:r>
        <w:rPr>
          <w:sz w:val="24"/>
          <w:szCs w:val="24"/>
        </w:rPr>
        <w:t xml:space="preserve"> Comete infração administrativa, nos termos da lei, o licitante que, com dolo ou culpa: </w:t>
      </w:r>
    </w:p>
    <w:p w:rsidR="008E09F2" w:rsidRDefault="008E09F2" w:rsidP="008E09F2">
      <w:pPr>
        <w:ind w:firstLine="851"/>
        <w:jc w:val="both"/>
        <w:rPr>
          <w:b/>
          <w:sz w:val="24"/>
          <w:szCs w:val="24"/>
        </w:rPr>
      </w:pPr>
    </w:p>
    <w:p w:rsidR="008E09F2" w:rsidRDefault="008E09F2" w:rsidP="008E09F2">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11.1.2.</w:t>
      </w:r>
      <w:r>
        <w:rPr>
          <w:sz w:val="24"/>
          <w:szCs w:val="24"/>
        </w:rPr>
        <w:t xml:space="preserve"> Salvo em decorrência de fato superveniente devidamente justificado, não mantiver a proposta em especial quando: </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11.1.2.1.</w:t>
      </w:r>
      <w:r>
        <w:rPr>
          <w:sz w:val="24"/>
          <w:szCs w:val="24"/>
        </w:rPr>
        <w:t xml:space="preserve"> Não enviar a proposta adequada ao último lance ofertado ou após a negociação; </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11.1.2.2.</w:t>
      </w:r>
      <w:r>
        <w:rPr>
          <w:sz w:val="24"/>
          <w:szCs w:val="24"/>
        </w:rPr>
        <w:t xml:space="preserve"> Recusar-se a enviar o detalhamento da proposta quando exigível; </w:t>
      </w:r>
    </w:p>
    <w:p w:rsidR="008E09F2" w:rsidRDefault="008E09F2" w:rsidP="008E09F2">
      <w:pPr>
        <w:ind w:firstLine="851"/>
        <w:jc w:val="both"/>
        <w:rPr>
          <w:sz w:val="24"/>
          <w:szCs w:val="24"/>
        </w:rPr>
      </w:pPr>
    </w:p>
    <w:p w:rsidR="008E09F2" w:rsidRDefault="008E09F2" w:rsidP="008E09F2">
      <w:pPr>
        <w:ind w:firstLine="851"/>
        <w:jc w:val="both"/>
        <w:rPr>
          <w:sz w:val="24"/>
          <w:szCs w:val="24"/>
        </w:rPr>
      </w:pPr>
      <w:r>
        <w:rPr>
          <w:b/>
          <w:sz w:val="24"/>
          <w:szCs w:val="24"/>
        </w:rPr>
        <w:t>11.1.2.3.</w:t>
      </w:r>
      <w:r>
        <w:rPr>
          <w:sz w:val="24"/>
          <w:szCs w:val="24"/>
        </w:rPr>
        <w:t xml:space="preserve"> Pedir para ser desclassificado quando encerrada a etapa competitiva; </w:t>
      </w:r>
    </w:p>
    <w:p w:rsidR="008E09F2" w:rsidRDefault="008E09F2" w:rsidP="008E09F2">
      <w:pPr>
        <w:jc w:val="both"/>
        <w:rPr>
          <w:sz w:val="24"/>
          <w:szCs w:val="24"/>
        </w:rPr>
      </w:pPr>
    </w:p>
    <w:p w:rsidR="008E09F2" w:rsidRDefault="008E09F2" w:rsidP="008E09F2">
      <w:pPr>
        <w:ind w:firstLine="851"/>
        <w:jc w:val="both"/>
      </w:pPr>
      <w:r>
        <w:rPr>
          <w:b/>
          <w:sz w:val="24"/>
          <w:szCs w:val="24"/>
        </w:rPr>
        <w:t>11.1.2.4.</w:t>
      </w:r>
      <w:r>
        <w:rPr>
          <w:sz w:val="24"/>
          <w:szCs w:val="24"/>
        </w:rPr>
        <w:t xml:space="preserve"> Deixar de apresentar amostra; </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11.1.2.5</w:t>
      </w:r>
      <w:r>
        <w:rPr>
          <w:sz w:val="24"/>
          <w:szCs w:val="24"/>
        </w:rPr>
        <w:t xml:space="preserve">. Apresentar proposta ou amostra em desacordo com as especificações do edital; </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11.1.5.</w:t>
      </w:r>
      <w:r>
        <w:rPr>
          <w:sz w:val="24"/>
          <w:szCs w:val="24"/>
        </w:rPr>
        <w:t xml:space="preserve"> Fraudar a licitação </w:t>
      </w:r>
    </w:p>
    <w:p w:rsidR="008E09F2" w:rsidRDefault="008E09F2" w:rsidP="008E09F2">
      <w:pPr>
        <w:ind w:firstLine="851"/>
        <w:jc w:val="both"/>
        <w:rPr>
          <w:b/>
          <w:sz w:val="24"/>
          <w:szCs w:val="24"/>
        </w:rPr>
      </w:pPr>
    </w:p>
    <w:p w:rsidR="008E09F2" w:rsidRDefault="008E09F2" w:rsidP="008E09F2">
      <w:pPr>
        <w:ind w:firstLine="851"/>
        <w:jc w:val="both"/>
      </w:pPr>
      <w:r>
        <w:rPr>
          <w:b/>
          <w:sz w:val="24"/>
          <w:szCs w:val="24"/>
        </w:rPr>
        <w:t>11.1.6.</w:t>
      </w:r>
      <w:r>
        <w:rPr>
          <w:sz w:val="24"/>
          <w:szCs w:val="24"/>
        </w:rPr>
        <w:t xml:space="preserve"> Comportar-se de modo inidôneo ou cometer fraude de qualquer natureza, em especial quando: </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11.1.6.1.</w:t>
      </w:r>
      <w:r>
        <w:rPr>
          <w:sz w:val="24"/>
          <w:szCs w:val="24"/>
        </w:rPr>
        <w:t xml:space="preserve"> Agir em conluio ou em desconformidade com a lei; </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11.1.6.2.</w:t>
      </w:r>
      <w:r>
        <w:rPr>
          <w:sz w:val="24"/>
          <w:szCs w:val="24"/>
        </w:rPr>
        <w:t xml:space="preserve"> Induzir deliberadamente a erro no julgamento; </w:t>
      </w:r>
    </w:p>
    <w:p w:rsidR="008E09F2" w:rsidRDefault="008E09F2" w:rsidP="008E09F2">
      <w:pPr>
        <w:ind w:firstLine="851"/>
        <w:jc w:val="both"/>
        <w:rPr>
          <w:b/>
          <w:sz w:val="24"/>
          <w:szCs w:val="24"/>
        </w:rPr>
      </w:pPr>
    </w:p>
    <w:p w:rsidR="008E09F2" w:rsidRDefault="008E09F2" w:rsidP="008E09F2">
      <w:pPr>
        <w:ind w:firstLine="851"/>
        <w:jc w:val="both"/>
        <w:rPr>
          <w:sz w:val="24"/>
          <w:szCs w:val="24"/>
        </w:rPr>
      </w:pPr>
      <w:r>
        <w:rPr>
          <w:b/>
          <w:sz w:val="24"/>
          <w:szCs w:val="24"/>
        </w:rPr>
        <w:t>11.1.6.3.</w:t>
      </w:r>
      <w:r>
        <w:rPr>
          <w:sz w:val="24"/>
          <w:szCs w:val="24"/>
        </w:rPr>
        <w:t xml:space="preserve"> Apresentar amostra falsificada ou deteriorada;</w:t>
      </w:r>
    </w:p>
    <w:p w:rsidR="008E09F2" w:rsidRDefault="008E09F2" w:rsidP="008E09F2">
      <w:pPr>
        <w:ind w:firstLine="851"/>
        <w:jc w:val="both"/>
        <w:rPr>
          <w:b/>
          <w:sz w:val="24"/>
          <w:szCs w:val="24"/>
        </w:rPr>
      </w:pPr>
    </w:p>
    <w:p w:rsidR="008E09F2" w:rsidRDefault="008E09F2" w:rsidP="008E09F2">
      <w:pPr>
        <w:ind w:firstLine="851"/>
        <w:jc w:val="both"/>
      </w:pPr>
      <w:r>
        <w:rPr>
          <w:b/>
          <w:sz w:val="24"/>
          <w:szCs w:val="24"/>
        </w:rPr>
        <w:t>11.1.7.</w:t>
      </w:r>
      <w:r>
        <w:rPr>
          <w:sz w:val="24"/>
          <w:szCs w:val="24"/>
        </w:rPr>
        <w:t xml:space="preserve"> Praticar atos ilícitos com vistas a frustrar os objetivos da licitação </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11.1.8.</w:t>
      </w:r>
      <w:r>
        <w:rPr>
          <w:sz w:val="24"/>
          <w:szCs w:val="24"/>
        </w:rPr>
        <w:t xml:space="preserve"> Praticar ato lesivo previsto no art. 5º da Lei n.º 12.846, de 2013. </w:t>
      </w:r>
    </w:p>
    <w:p w:rsidR="008E09F2" w:rsidRDefault="008E09F2" w:rsidP="008E09F2">
      <w:pPr>
        <w:ind w:firstLine="851"/>
        <w:jc w:val="both"/>
        <w:rPr>
          <w:sz w:val="16"/>
          <w:szCs w:val="16"/>
        </w:rPr>
      </w:pPr>
    </w:p>
    <w:p w:rsidR="008E09F2" w:rsidRDefault="008E09F2" w:rsidP="008E09F2">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rsidR="008E09F2" w:rsidRDefault="008E09F2" w:rsidP="008E09F2">
      <w:pPr>
        <w:ind w:firstLine="851"/>
        <w:jc w:val="both"/>
        <w:rPr>
          <w:b/>
          <w:sz w:val="24"/>
          <w:szCs w:val="24"/>
        </w:rPr>
      </w:pPr>
    </w:p>
    <w:p w:rsidR="008E09F2" w:rsidRDefault="008E09F2" w:rsidP="008E09F2">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rsidR="008E09F2" w:rsidRDefault="008E09F2" w:rsidP="008E09F2">
      <w:pPr>
        <w:ind w:firstLine="851"/>
        <w:jc w:val="both"/>
        <w:rPr>
          <w:b/>
          <w:sz w:val="16"/>
          <w:szCs w:val="16"/>
        </w:rPr>
      </w:pPr>
    </w:p>
    <w:p w:rsidR="008E09F2" w:rsidRDefault="008E09F2" w:rsidP="008E09F2">
      <w:pPr>
        <w:ind w:firstLine="851"/>
        <w:jc w:val="both"/>
      </w:pPr>
      <w:r>
        <w:rPr>
          <w:b/>
          <w:sz w:val="24"/>
          <w:szCs w:val="24"/>
        </w:rPr>
        <w:t>11.3.1.</w:t>
      </w:r>
      <w:r>
        <w:rPr>
          <w:sz w:val="24"/>
          <w:szCs w:val="24"/>
        </w:rPr>
        <w:t xml:space="preserve"> Advertência; </w:t>
      </w:r>
    </w:p>
    <w:p w:rsidR="008E09F2" w:rsidRDefault="008E09F2" w:rsidP="008E09F2">
      <w:pPr>
        <w:ind w:firstLine="851"/>
        <w:jc w:val="both"/>
        <w:rPr>
          <w:sz w:val="16"/>
          <w:szCs w:val="16"/>
        </w:rPr>
      </w:pPr>
    </w:p>
    <w:p w:rsidR="008E09F2" w:rsidRDefault="008E09F2" w:rsidP="008E09F2">
      <w:pPr>
        <w:ind w:firstLine="851"/>
        <w:jc w:val="both"/>
        <w:rPr>
          <w:sz w:val="24"/>
          <w:szCs w:val="24"/>
        </w:rPr>
      </w:pPr>
      <w:r>
        <w:rPr>
          <w:b/>
          <w:sz w:val="24"/>
          <w:szCs w:val="24"/>
        </w:rPr>
        <w:t>11.3.2.</w:t>
      </w:r>
      <w:r>
        <w:rPr>
          <w:sz w:val="24"/>
          <w:szCs w:val="24"/>
        </w:rPr>
        <w:t xml:space="preserve"> Multa de mora;</w:t>
      </w:r>
    </w:p>
    <w:p w:rsidR="008E09F2" w:rsidRDefault="008E09F2" w:rsidP="008E09F2">
      <w:pPr>
        <w:ind w:firstLine="851"/>
        <w:jc w:val="both"/>
        <w:rPr>
          <w:sz w:val="16"/>
          <w:szCs w:val="16"/>
        </w:rPr>
      </w:pPr>
    </w:p>
    <w:p w:rsidR="008E09F2" w:rsidRDefault="008E09F2" w:rsidP="008E09F2">
      <w:pPr>
        <w:ind w:firstLine="851"/>
        <w:jc w:val="both"/>
        <w:rPr>
          <w:sz w:val="24"/>
          <w:szCs w:val="24"/>
        </w:rPr>
      </w:pPr>
      <w:r>
        <w:rPr>
          <w:b/>
          <w:sz w:val="24"/>
          <w:szCs w:val="24"/>
        </w:rPr>
        <w:lastRenderedPageBreak/>
        <w:t>11.3.2.1.</w:t>
      </w:r>
      <w:r>
        <w:rPr>
          <w:sz w:val="24"/>
          <w:szCs w:val="24"/>
        </w:rPr>
        <w:t xml:space="preserve"> Multa de 10% (dez por cento) sobre a parcela remanescente, no caso de inexecução parcial de contrato; </w:t>
      </w:r>
    </w:p>
    <w:p w:rsidR="008E09F2" w:rsidRDefault="008E09F2" w:rsidP="008E09F2">
      <w:pPr>
        <w:ind w:firstLine="851"/>
        <w:jc w:val="both"/>
        <w:rPr>
          <w:sz w:val="24"/>
          <w:szCs w:val="24"/>
        </w:rPr>
      </w:pPr>
    </w:p>
    <w:p w:rsidR="008E09F2" w:rsidRDefault="008E09F2" w:rsidP="008E09F2">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rsidR="008E09F2" w:rsidRDefault="008E09F2" w:rsidP="008E09F2">
      <w:pPr>
        <w:ind w:firstLine="851"/>
        <w:jc w:val="both"/>
        <w:rPr>
          <w:sz w:val="16"/>
          <w:szCs w:val="16"/>
        </w:rPr>
      </w:pPr>
    </w:p>
    <w:p w:rsidR="008E09F2" w:rsidRDefault="008E09F2" w:rsidP="008E09F2">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rsidR="008E09F2" w:rsidRDefault="008E09F2" w:rsidP="008E09F2">
      <w:pPr>
        <w:ind w:firstLine="851"/>
        <w:jc w:val="both"/>
        <w:rPr>
          <w:sz w:val="24"/>
          <w:szCs w:val="24"/>
        </w:rPr>
      </w:pPr>
    </w:p>
    <w:p w:rsidR="008E09F2" w:rsidRDefault="008E09F2" w:rsidP="008E09F2">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rsidR="008E09F2" w:rsidRDefault="008E09F2" w:rsidP="008E09F2">
      <w:pPr>
        <w:ind w:firstLine="851"/>
        <w:jc w:val="both"/>
        <w:rPr>
          <w:b/>
          <w:sz w:val="24"/>
          <w:szCs w:val="24"/>
        </w:rPr>
      </w:pPr>
    </w:p>
    <w:p w:rsidR="008E09F2" w:rsidRDefault="008E09F2" w:rsidP="008E09F2">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rsidR="008E09F2" w:rsidRDefault="008E09F2" w:rsidP="008E09F2">
      <w:pPr>
        <w:ind w:firstLine="851"/>
        <w:jc w:val="both"/>
        <w:rPr>
          <w:b/>
          <w:sz w:val="24"/>
          <w:szCs w:val="24"/>
        </w:rPr>
      </w:pPr>
    </w:p>
    <w:p w:rsidR="008E09F2" w:rsidRDefault="008E09F2" w:rsidP="008E09F2">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rsidR="008E09F2" w:rsidRDefault="008E09F2" w:rsidP="008E09F2">
      <w:pPr>
        <w:ind w:firstLine="851"/>
        <w:jc w:val="both"/>
        <w:rPr>
          <w:b/>
          <w:sz w:val="16"/>
          <w:szCs w:val="16"/>
        </w:rPr>
      </w:pPr>
    </w:p>
    <w:p w:rsidR="008E09F2" w:rsidRDefault="008E09F2" w:rsidP="008E09F2">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rsidR="008E09F2" w:rsidRDefault="008E09F2" w:rsidP="008E09F2">
      <w:pPr>
        <w:ind w:firstLine="851"/>
        <w:jc w:val="both"/>
        <w:rPr>
          <w:b/>
          <w:sz w:val="24"/>
          <w:szCs w:val="24"/>
        </w:rPr>
      </w:pPr>
    </w:p>
    <w:p w:rsidR="008E09F2" w:rsidRDefault="008E09F2" w:rsidP="008E09F2">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rsidR="008E09F2" w:rsidRDefault="008E09F2" w:rsidP="008E09F2">
      <w:pPr>
        <w:ind w:firstLine="851"/>
        <w:jc w:val="both"/>
        <w:rPr>
          <w:sz w:val="24"/>
          <w:szCs w:val="24"/>
        </w:rPr>
      </w:pPr>
    </w:p>
    <w:p w:rsidR="008E09F2" w:rsidRDefault="008E09F2" w:rsidP="008E09F2">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rsidR="008E09F2" w:rsidRDefault="008E09F2" w:rsidP="008E09F2">
      <w:pPr>
        <w:ind w:firstLine="851"/>
        <w:jc w:val="both"/>
        <w:rPr>
          <w:sz w:val="24"/>
          <w:szCs w:val="24"/>
        </w:rPr>
      </w:pPr>
    </w:p>
    <w:tbl>
      <w:tblPr>
        <w:tblW w:w="5000" w:type="pct"/>
        <w:tblInd w:w="-113" w:type="dxa"/>
        <w:tblLayout w:type="fixed"/>
        <w:tblLook w:val="0000" w:firstRow="0" w:lastRow="0" w:firstColumn="0" w:lastColumn="0" w:noHBand="0" w:noVBand="0"/>
      </w:tblPr>
      <w:tblGrid>
        <w:gridCol w:w="10137"/>
      </w:tblGrid>
      <w:tr w:rsidR="008E09F2" w:rsidTr="006015F8">
        <w:tc>
          <w:tcPr>
            <w:tcW w:w="8504" w:type="dxa"/>
            <w:tcBorders>
              <w:top w:val="single" w:sz="4" w:space="0" w:color="000000"/>
              <w:left w:val="single" w:sz="4" w:space="0" w:color="000000"/>
              <w:bottom w:val="single" w:sz="4" w:space="0" w:color="000000"/>
              <w:right w:val="single" w:sz="4" w:space="0" w:color="000000"/>
            </w:tcBorders>
          </w:tcPr>
          <w:p w:rsidR="008E09F2" w:rsidRDefault="008E09F2" w:rsidP="006015F8">
            <w:pPr>
              <w:widowControl w:val="0"/>
              <w:ind w:firstLine="851"/>
              <w:jc w:val="both"/>
              <w:rPr>
                <w:sz w:val="24"/>
                <w:szCs w:val="24"/>
              </w:rPr>
            </w:pPr>
            <w:r>
              <w:rPr>
                <w:b/>
                <w:sz w:val="24"/>
                <w:szCs w:val="24"/>
              </w:rPr>
              <w:t>CLÁUSULA 12. - DAS MEDIDAS ANTICORRUPÇÃO</w:t>
            </w:r>
          </w:p>
        </w:tc>
      </w:tr>
    </w:tbl>
    <w:p w:rsidR="008E09F2" w:rsidRDefault="008E09F2" w:rsidP="008E09F2">
      <w:pPr>
        <w:rPr>
          <w:b/>
          <w:sz w:val="24"/>
          <w:szCs w:val="24"/>
        </w:rPr>
      </w:pPr>
    </w:p>
    <w:p w:rsidR="008E09F2" w:rsidRDefault="008E09F2" w:rsidP="008E09F2">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rsidR="008E09F2" w:rsidRDefault="008E09F2" w:rsidP="008E09F2">
      <w:pPr>
        <w:jc w:val="both"/>
        <w:rPr>
          <w:sz w:val="24"/>
          <w:szCs w:val="24"/>
        </w:rPr>
      </w:pPr>
    </w:p>
    <w:tbl>
      <w:tblPr>
        <w:tblW w:w="5000" w:type="pct"/>
        <w:tblInd w:w="-113" w:type="dxa"/>
        <w:tblLayout w:type="fixed"/>
        <w:tblLook w:val="0000" w:firstRow="0" w:lastRow="0" w:firstColumn="0" w:lastColumn="0" w:noHBand="0" w:noVBand="0"/>
      </w:tblPr>
      <w:tblGrid>
        <w:gridCol w:w="10137"/>
      </w:tblGrid>
      <w:tr w:rsidR="008E09F2" w:rsidTr="006015F8">
        <w:tc>
          <w:tcPr>
            <w:tcW w:w="8504" w:type="dxa"/>
            <w:tcBorders>
              <w:top w:val="single" w:sz="4" w:space="0" w:color="000000"/>
              <w:left w:val="single" w:sz="4" w:space="0" w:color="000000"/>
              <w:bottom w:val="single" w:sz="4" w:space="0" w:color="000000"/>
              <w:right w:val="single" w:sz="4" w:space="0" w:color="000000"/>
            </w:tcBorders>
          </w:tcPr>
          <w:p w:rsidR="008E09F2" w:rsidRDefault="008E09F2" w:rsidP="006015F8">
            <w:pPr>
              <w:widowControl w:val="0"/>
              <w:ind w:firstLine="851"/>
              <w:jc w:val="both"/>
              <w:rPr>
                <w:sz w:val="24"/>
                <w:szCs w:val="24"/>
              </w:rPr>
            </w:pPr>
            <w:r>
              <w:rPr>
                <w:b/>
                <w:sz w:val="24"/>
                <w:szCs w:val="24"/>
              </w:rPr>
              <w:t>CLÁUSULA 13. - DAS DISPOSIÇÕES FINAIS</w:t>
            </w:r>
          </w:p>
        </w:tc>
      </w:tr>
    </w:tbl>
    <w:p w:rsidR="008E09F2" w:rsidRDefault="008E09F2" w:rsidP="008E09F2">
      <w:pPr>
        <w:ind w:firstLine="851"/>
        <w:jc w:val="both"/>
        <w:rPr>
          <w:b/>
          <w:sz w:val="24"/>
          <w:szCs w:val="24"/>
        </w:rPr>
      </w:pPr>
    </w:p>
    <w:p w:rsidR="008E09F2" w:rsidRDefault="008E09F2" w:rsidP="008E09F2">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rsidR="008E09F2" w:rsidRDefault="008E09F2" w:rsidP="008E09F2">
      <w:pPr>
        <w:ind w:firstLine="851"/>
        <w:jc w:val="both"/>
        <w:rPr>
          <w:sz w:val="24"/>
          <w:szCs w:val="24"/>
        </w:rPr>
      </w:pPr>
    </w:p>
    <w:p w:rsidR="008E09F2" w:rsidRDefault="008E09F2" w:rsidP="008E09F2">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rsidR="008E09F2" w:rsidRDefault="008E09F2" w:rsidP="008E09F2">
      <w:pPr>
        <w:keepLines/>
        <w:ind w:firstLine="851"/>
        <w:jc w:val="both"/>
        <w:rPr>
          <w:b/>
          <w:sz w:val="24"/>
          <w:szCs w:val="24"/>
        </w:rPr>
      </w:pPr>
    </w:p>
    <w:p w:rsidR="008E09F2" w:rsidRDefault="008E09F2" w:rsidP="008E09F2">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rsidR="008E09F2" w:rsidRDefault="008E09F2" w:rsidP="008E09F2">
      <w:pPr>
        <w:keepLines/>
        <w:ind w:firstLine="851"/>
        <w:jc w:val="both"/>
        <w:rPr>
          <w:sz w:val="24"/>
          <w:szCs w:val="24"/>
        </w:rPr>
      </w:pPr>
    </w:p>
    <w:p w:rsidR="008E09F2" w:rsidRDefault="008E09F2" w:rsidP="008E09F2">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rsidR="008E09F2" w:rsidRDefault="008E09F2" w:rsidP="008E09F2">
      <w:pPr>
        <w:keepLines/>
        <w:ind w:firstLine="851"/>
        <w:jc w:val="both"/>
        <w:rPr>
          <w:sz w:val="24"/>
          <w:szCs w:val="24"/>
        </w:rPr>
      </w:pPr>
    </w:p>
    <w:p w:rsidR="008E09F2" w:rsidRDefault="008E09F2" w:rsidP="008E09F2">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rsidR="008E09F2" w:rsidRDefault="008E09F2" w:rsidP="008E09F2">
      <w:pPr>
        <w:keepLines/>
        <w:jc w:val="both"/>
        <w:rPr>
          <w:b/>
          <w:sz w:val="24"/>
          <w:szCs w:val="24"/>
        </w:rPr>
      </w:pPr>
    </w:p>
    <w:p w:rsidR="008E09F2" w:rsidRDefault="008E09F2" w:rsidP="008E09F2">
      <w:pPr>
        <w:ind w:firstLine="851"/>
        <w:jc w:val="both"/>
      </w:pPr>
      <w:r>
        <w:rPr>
          <w:b/>
          <w:sz w:val="24"/>
          <w:szCs w:val="24"/>
        </w:rPr>
        <w:t xml:space="preserve">13.6. </w:t>
      </w:r>
      <w:r>
        <w:rPr>
          <w:sz w:val="24"/>
          <w:szCs w:val="24"/>
        </w:rPr>
        <w:t>É vedada a subcontratação.</w:t>
      </w:r>
    </w:p>
    <w:p w:rsidR="008E09F2" w:rsidRDefault="008E09F2" w:rsidP="008E09F2">
      <w:pPr>
        <w:ind w:firstLine="851"/>
        <w:jc w:val="both"/>
        <w:rPr>
          <w:b/>
          <w:sz w:val="24"/>
          <w:szCs w:val="24"/>
        </w:rPr>
      </w:pPr>
    </w:p>
    <w:p w:rsidR="008E09F2" w:rsidRDefault="008E09F2" w:rsidP="008E09F2">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dos sacos para ossos humanos contratados.</w:t>
      </w:r>
    </w:p>
    <w:p w:rsidR="008E09F2" w:rsidRDefault="008E09F2" w:rsidP="008E09F2">
      <w:pPr>
        <w:keepLines/>
        <w:jc w:val="both"/>
        <w:rPr>
          <w:b/>
          <w:sz w:val="24"/>
          <w:szCs w:val="24"/>
        </w:rPr>
      </w:pPr>
    </w:p>
    <w:p w:rsidR="008E09F2" w:rsidRDefault="008E09F2" w:rsidP="008E09F2">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rsidR="008E09F2" w:rsidRDefault="008E09F2" w:rsidP="008E09F2">
      <w:pPr>
        <w:keepLines/>
        <w:ind w:firstLine="851"/>
        <w:jc w:val="both"/>
        <w:rPr>
          <w:sz w:val="24"/>
          <w:szCs w:val="24"/>
        </w:rPr>
      </w:pPr>
    </w:p>
    <w:p w:rsidR="008E09F2" w:rsidRDefault="008E09F2" w:rsidP="008E09F2">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rsidR="008E09F2" w:rsidRDefault="008E09F2" w:rsidP="008E09F2">
      <w:pPr>
        <w:ind w:firstLine="851"/>
        <w:jc w:val="both"/>
        <w:rPr>
          <w:sz w:val="24"/>
          <w:szCs w:val="24"/>
        </w:rPr>
      </w:pPr>
    </w:p>
    <w:p w:rsidR="008E09F2" w:rsidRDefault="008E09F2" w:rsidP="008E09F2">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rsidR="008E09F2" w:rsidRDefault="008E09F2" w:rsidP="008E09F2">
      <w:pPr>
        <w:ind w:firstLine="851"/>
        <w:jc w:val="both"/>
        <w:rPr>
          <w:sz w:val="24"/>
          <w:szCs w:val="24"/>
        </w:rPr>
      </w:pPr>
    </w:p>
    <w:p w:rsidR="008E09F2" w:rsidRDefault="008E09F2" w:rsidP="008E09F2">
      <w:pPr>
        <w:ind w:firstLine="851"/>
        <w:jc w:val="both"/>
      </w:pPr>
      <w:r>
        <w:rPr>
          <w:sz w:val="24"/>
          <w:szCs w:val="24"/>
        </w:rPr>
        <w:t>Piracicaba, ..... de ........................... de 2024.</w:t>
      </w:r>
    </w:p>
    <w:p w:rsidR="008E09F2" w:rsidRDefault="008E09F2" w:rsidP="008E09F2">
      <w:pPr>
        <w:jc w:val="both"/>
        <w:rPr>
          <w:sz w:val="24"/>
          <w:szCs w:val="24"/>
        </w:rPr>
      </w:pPr>
    </w:p>
    <w:tbl>
      <w:tblPr>
        <w:tblW w:w="5000" w:type="pct"/>
        <w:tblInd w:w="-113" w:type="dxa"/>
        <w:tblLayout w:type="fixed"/>
        <w:tblLook w:val="0000" w:firstRow="0" w:lastRow="0" w:firstColumn="0" w:lastColumn="0" w:noHBand="0" w:noVBand="0"/>
      </w:tblPr>
      <w:tblGrid>
        <w:gridCol w:w="4903"/>
        <w:gridCol w:w="328"/>
        <w:gridCol w:w="4906"/>
      </w:tblGrid>
      <w:tr w:rsidR="008E09F2" w:rsidTr="006015F8">
        <w:tc>
          <w:tcPr>
            <w:tcW w:w="4113" w:type="dxa"/>
            <w:tcBorders>
              <w:top w:val="single" w:sz="4" w:space="0" w:color="000000"/>
              <w:left w:val="single" w:sz="4" w:space="0" w:color="000000"/>
              <w:bottom w:val="single" w:sz="4" w:space="0" w:color="000000"/>
            </w:tcBorders>
          </w:tcPr>
          <w:p w:rsidR="008E09F2" w:rsidRDefault="008E09F2" w:rsidP="006015F8">
            <w:pPr>
              <w:widowControl w:val="0"/>
              <w:snapToGrid w:val="0"/>
              <w:jc w:val="center"/>
              <w:rPr>
                <w:b/>
                <w:sz w:val="24"/>
                <w:szCs w:val="24"/>
              </w:rPr>
            </w:pPr>
          </w:p>
          <w:p w:rsidR="008E09F2" w:rsidRDefault="008E09F2" w:rsidP="006015F8">
            <w:pPr>
              <w:widowControl w:val="0"/>
              <w:jc w:val="center"/>
              <w:rPr>
                <w:b/>
                <w:sz w:val="24"/>
                <w:szCs w:val="24"/>
              </w:rPr>
            </w:pPr>
          </w:p>
          <w:p w:rsidR="008E09F2" w:rsidRDefault="008E09F2" w:rsidP="006015F8">
            <w:pPr>
              <w:widowControl w:val="0"/>
              <w:jc w:val="center"/>
              <w:rPr>
                <w:b/>
                <w:sz w:val="24"/>
                <w:szCs w:val="24"/>
              </w:rPr>
            </w:pPr>
          </w:p>
          <w:p w:rsidR="008E09F2" w:rsidRDefault="008E09F2" w:rsidP="006015F8">
            <w:pPr>
              <w:widowControl w:val="0"/>
              <w:jc w:val="center"/>
              <w:rPr>
                <w:b/>
                <w:sz w:val="24"/>
                <w:szCs w:val="24"/>
              </w:rPr>
            </w:pPr>
          </w:p>
          <w:p w:rsidR="008E09F2" w:rsidRDefault="008E09F2" w:rsidP="006015F8">
            <w:pPr>
              <w:widowControl w:val="0"/>
              <w:jc w:val="center"/>
              <w:rPr>
                <w:b/>
                <w:sz w:val="24"/>
                <w:szCs w:val="24"/>
              </w:rPr>
            </w:pPr>
          </w:p>
          <w:p w:rsidR="008E09F2" w:rsidRDefault="008E09F2" w:rsidP="006015F8">
            <w:pPr>
              <w:widowControl w:val="0"/>
              <w:rPr>
                <w:b/>
                <w:sz w:val="24"/>
                <w:szCs w:val="24"/>
              </w:rPr>
            </w:pPr>
          </w:p>
          <w:p w:rsidR="008E09F2" w:rsidRDefault="008E09F2" w:rsidP="006015F8">
            <w:pPr>
              <w:widowControl w:val="0"/>
              <w:rPr>
                <w:b/>
                <w:sz w:val="24"/>
                <w:szCs w:val="24"/>
              </w:rPr>
            </w:pPr>
          </w:p>
          <w:p w:rsidR="008E09F2" w:rsidRDefault="008E09F2" w:rsidP="006015F8">
            <w:pPr>
              <w:widowControl w:val="0"/>
              <w:jc w:val="center"/>
              <w:rPr>
                <w:b/>
                <w:sz w:val="24"/>
                <w:szCs w:val="24"/>
              </w:rPr>
            </w:pPr>
            <w:r>
              <w:rPr>
                <w:b/>
                <w:sz w:val="24"/>
                <w:szCs w:val="24"/>
              </w:rPr>
              <w:t>RONALDO DEFINI CANÇADO</w:t>
            </w:r>
          </w:p>
          <w:p w:rsidR="008E09F2" w:rsidRDefault="008E09F2" w:rsidP="006015F8">
            <w:pPr>
              <w:widowControl w:val="0"/>
              <w:jc w:val="center"/>
              <w:rPr>
                <w:sz w:val="24"/>
                <w:szCs w:val="24"/>
              </w:rPr>
            </w:pPr>
            <w:r>
              <w:rPr>
                <w:b/>
                <w:sz w:val="24"/>
                <w:szCs w:val="24"/>
              </w:rPr>
              <w:t>Secretário Municipal de Infraestrutura e Meio Ambiente</w:t>
            </w:r>
          </w:p>
        </w:tc>
        <w:tc>
          <w:tcPr>
            <w:tcW w:w="275" w:type="dxa"/>
            <w:tcBorders>
              <w:left w:val="single" w:sz="4" w:space="0" w:color="000000"/>
            </w:tcBorders>
          </w:tcPr>
          <w:p w:rsidR="008E09F2" w:rsidRDefault="008E09F2" w:rsidP="006015F8">
            <w:pPr>
              <w:widowControl w:val="0"/>
              <w:snapToGrid w:val="0"/>
              <w:jc w:val="both"/>
              <w:rPr>
                <w:sz w:val="24"/>
                <w:szCs w:val="24"/>
              </w:rPr>
            </w:pPr>
          </w:p>
        </w:tc>
        <w:tc>
          <w:tcPr>
            <w:tcW w:w="4116" w:type="dxa"/>
            <w:tcBorders>
              <w:top w:val="single" w:sz="4" w:space="0" w:color="000000"/>
              <w:left w:val="single" w:sz="4" w:space="0" w:color="000000"/>
              <w:bottom w:val="single" w:sz="4" w:space="0" w:color="000000"/>
              <w:right w:val="single" w:sz="4" w:space="0" w:color="000000"/>
            </w:tcBorders>
          </w:tcPr>
          <w:p w:rsidR="008E09F2" w:rsidRDefault="008E09F2" w:rsidP="006015F8">
            <w:pPr>
              <w:widowControl w:val="0"/>
              <w:snapToGrid w:val="0"/>
              <w:jc w:val="center"/>
              <w:rPr>
                <w:b/>
                <w:sz w:val="24"/>
                <w:szCs w:val="24"/>
              </w:rPr>
            </w:pPr>
          </w:p>
          <w:p w:rsidR="008E09F2" w:rsidRDefault="008E09F2" w:rsidP="006015F8">
            <w:pPr>
              <w:widowControl w:val="0"/>
              <w:jc w:val="center"/>
              <w:rPr>
                <w:b/>
                <w:sz w:val="24"/>
                <w:szCs w:val="24"/>
              </w:rPr>
            </w:pPr>
          </w:p>
          <w:p w:rsidR="008E09F2" w:rsidRDefault="008E09F2" w:rsidP="006015F8">
            <w:pPr>
              <w:widowControl w:val="0"/>
              <w:jc w:val="center"/>
              <w:rPr>
                <w:b/>
                <w:sz w:val="24"/>
                <w:szCs w:val="24"/>
              </w:rPr>
            </w:pPr>
          </w:p>
          <w:p w:rsidR="008E09F2" w:rsidRDefault="008E09F2" w:rsidP="006015F8">
            <w:pPr>
              <w:widowControl w:val="0"/>
              <w:jc w:val="center"/>
              <w:rPr>
                <w:b/>
                <w:sz w:val="24"/>
                <w:szCs w:val="24"/>
              </w:rPr>
            </w:pPr>
          </w:p>
          <w:p w:rsidR="008E09F2" w:rsidRDefault="008E09F2" w:rsidP="006015F8">
            <w:pPr>
              <w:widowControl w:val="0"/>
              <w:jc w:val="center"/>
              <w:rPr>
                <w:b/>
                <w:sz w:val="24"/>
                <w:szCs w:val="24"/>
              </w:rPr>
            </w:pPr>
          </w:p>
          <w:p w:rsidR="008E09F2" w:rsidRDefault="008E09F2" w:rsidP="006015F8">
            <w:pPr>
              <w:widowControl w:val="0"/>
              <w:jc w:val="center"/>
              <w:rPr>
                <w:b/>
                <w:sz w:val="24"/>
                <w:szCs w:val="24"/>
              </w:rPr>
            </w:pPr>
          </w:p>
          <w:p w:rsidR="008E09F2" w:rsidRDefault="008E09F2" w:rsidP="006015F8">
            <w:pPr>
              <w:widowControl w:val="0"/>
              <w:rPr>
                <w:b/>
                <w:sz w:val="24"/>
                <w:szCs w:val="24"/>
              </w:rPr>
            </w:pPr>
          </w:p>
          <w:p w:rsidR="008E09F2" w:rsidRDefault="008E09F2" w:rsidP="006015F8">
            <w:pPr>
              <w:widowControl w:val="0"/>
              <w:jc w:val="center"/>
              <w:rPr>
                <w:sz w:val="24"/>
                <w:szCs w:val="24"/>
              </w:rPr>
            </w:pPr>
            <w:r>
              <w:rPr>
                <w:b/>
                <w:sz w:val="24"/>
                <w:szCs w:val="24"/>
              </w:rPr>
              <w:t>::: EMPRESA CONTRATADA :::</w:t>
            </w:r>
          </w:p>
          <w:p w:rsidR="008E09F2" w:rsidRDefault="008E09F2" w:rsidP="006015F8">
            <w:pPr>
              <w:widowControl w:val="0"/>
              <w:jc w:val="center"/>
              <w:rPr>
                <w:sz w:val="24"/>
                <w:szCs w:val="24"/>
              </w:rPr>
            </w:pPr>
            <w:r>
              <w:rPr>
                <w:b/>
                <w:sz w:val="24"/>
                <w:szCs w:val="24"/>
              </w:rPr>
              <w:t xml:space="preserve">Representante Legal </w:t>
            </w:r>
          </w:p>
        </w:tc>
      </w:tr>
    </w:tbl>
    <w:p w:rsidR="008E09F2" w:rsidRDefault="008E09F2" w:rsidP="008E09F2">
      <w:pPr>
        <w:rPr>
          <w:b/>
          <w:sz w:val="24"/>
          <w:szCs w:val="24"/>
        </w:rPr>
      </w:pPr>
    </w:p>
    <w:p w:rsidR="008E09F2" w:rsidRDefault="008E09F2" w:rsidP="008E09F2">
      <w:pPr>
        <w:jc w:val="both"/>
        <w:rPr>
          <w:sz w:val="24"/>
          <w:szCs w:val="24"/>
        </w:rPr>
      </w:pPr>
      <w:r>
        <w:rPr>
          <w:b/>
          <w:sz w:val="24"/>
          <w:szCs w:val="24"/>
          <w:u w:val="single"/>
        </w:rPr>
        <w:lastRenderedPageBreak/>
        <w:t>TESTEMUNHAS:</w:t>
      </w:r>
    </w:p>
    <w:p w:rsidR="008E09F2" w:rsidRDefault="008E09F2" w:rsidP="008E09F2">
      <w:pPr>
        <w:jc w:val="both"/>
        <w:rPr>
          <w:b/>
          <w:sz w:val="24"/>
          <w:szCs w:val="24"/>
          <w:u w:val="single"/>
        </w:rPr>
      </w:pPr>
    </w:p>
    <w:tbl>
      <w:tblPr>
        <w:tblW w:w="5000" w:type="pct"/>
        <w:tblInd w:w="-113" w:type="dxa"/>
        <w:tblLayout w:type="fixed"/>
        <w:tblLook w:val="0000" w:firstRow="0" w:lastRow="0" w:firstColumn="0" w:lastColumn="0" w:noHBand="0" w:noVBand="0"/>
      </w:tblPr>
      <w:tblGrid>
        <w:gridCol w:w="4906"/>
        <w:gridCol w:w="325"/>
        <w:gridCol w:w="4906"/>
      </w:tblGrid>
      <w:tr w:rsidR="008E09F2" w:rsidTr="006015F8">
        <w:trPr>
          <w:trHeight w:val="1089"/>
        </w:trPr>
        <w:tc>
          <w:tcPr>
            <w:tcW w:w="4115" w:type="dxa"/>
            <w:tcBorders>
              <w:top w:val="single" w:sz="4" w:space="0" w:color="000000"/>
              <w:left w:val="single" w:sz="4" w:space="0" w:color="000000"/>
              <w:bottom w:val="single" w:sz="4" w:space="0" w:color="000000"/>
            </w:tcBorders>
          </w:tcPr>
          <w:p w:rsidR="008E09F2" w:rsidRDefault="008E09F2" w:rsidP="006015F8">
            <w:pPr>
              <w:widowControl w:val="0"/>
              <w:snapToGrid w:val="0"/>
              <w:rPr>
                <w:b/>
                <w:sz w:val="24"/>
                <w:szCs w:val="24"/>
              </w:rPr>
            </w:pPr>
          </w:p>
          <w:p w:rsidR="008E09F2" w:rsidRDefault="008E09F2" w:rsidP="006015F8">
            <w:pPr>
              <w:widowControl w:val="0"/>
              <w:rPr>
                <w:b/>
                <w:sz w:val="24"/>
                <w:szCs w:val="24"/>
              </w:rPr>
            </w:pPr>
          </w:p>
          <w:p w:rsidR="008E09F2" w:rsidRDefault="008E09F2" w:rsidP="006015F8">
            <w:pPr>
              <w:widowControl w:val="0"/>
              <w:rPr>
                <w:sz w:val="24"/>
                <w:szCs w:val="24"/>
              </w:rPr>
            </w:pPr>
            <w:r>
              <w:rPr>
                <w:b/>
                <w:sz w:val="24"/>
                <w:szCs w:val="24"/>
              </w:rPr>
              <w:t>_________________________</w:t>
            </w:r>
          </w:p>
          <w:p w:rsidR="008E09F2" w:rsidRDefault="008E09F2" w:rsidP="006015F8">
            <w:pPr>
              <w:widowControl w:val="0"/>
              <w:rPr>
                <w:sz w:val="24"/>
                <w:szCs w:val="24"/>
              </w:rPr>
            </w:pPr>
            <w:r>
              <w:rPr>
                <w:b/>
                <w:sz w:val="24"/>
                <w:szCs w:val="24"/>
              </w:rPr>
              <w:t>Nome:</w:t>
            </w:r>
          </w:p>
          <w:p w:rsidR="008E09F2" w:rsidRDefault="008E09F2" w:rsidP="006015F8">
            <w:pPr>
              <w:widowControl w:val="0"/>
              <w:rPr>
                <w:sz w:val="24"/>
                <w:szCs w:val="24"/>
              </w:rPr>
            </w:pPr>
            <w:r>
              <w:rPr>
                <w:b/>
                <w:sz w:val="24"/>
                <w:szCs w:val="24"/>
              </w:rPr>
              <w:t>CPF:</w:t>
            </w:r>
          </w:p>
        </w:tc>
        <w:tc>
          <w:tcPr>
            <w:tcW w:w="273" w:type="dxa"/>
            <w:tcBorders>
              <w:left w:val="single" w:sz="4" w:space="0" w:color="000000"/>
            </w:tcBorders>
          </w:tcPr>
          <w:p w:rsidR="008E09F2" w:rsidRDefault="008E09F2" w:rsidP="006015F8">
            <w:pPr>
              <w:widowControl w:val="0"/>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rsidR="008E09F2" w:rsidRDefault="008E09F2" w:rsidP="006015F8">
            <w:pPr>
              <w:widowControl w:val="0"/>
              <w:snapToGrid w:val="0"/>
              <w:rPr>
                <w:b/>
                <w:sz w:val="24"/>
                <w:szCs w:val="24"/>
              </w:rPr>
            </w:pPr>
          </w:p>
          <w:p w:rsidR="008E09F2" w:rsidRDefault="008E09F2" w:rsidP="006015F8">
            <w:pPr>
              <w:widowControl w:val="0"/>
              <w:rPr>
                <w:b/>
                <w:sz w:val="24"/>
                <w:szCs w:val="24"/>
              </w:rPr>
            </w:pPr>
          </w:p>
          <w:p w:rsidR="008E09F2" w:rsidRDefault="008E09F2" w:rsidP="006015F8">
            <w:pPr>
              <w:widowControl w:val="0"/>
              <w:rPr>
                <w:sz w:val="24"/>
                <w:szCs w:val="24"/>
              </w:rPr>
            </w:pPr>
            <w:r>
              <w:rPr>
                <w:b/>
                <w:sz w:val="24"/>
                <w:szCs w:val="24"/>
              </w:rPr>
              <w:t>__________________________</w:t>
            </w:r>
          </w:p>
          <w:p w:rsidR="008E09F2" w:rsidRDefault="008E09F2" w:rsidP="006015F8">
            <w:pPr>
              <w:widowControl w:val="0"/>
              <w:rPr>
                <w:sz w:val="24"/>
                <w:szCs w:val="24"/>
              </w:rPr>
            </w:pPr>
            <w:r>
              <w:rPr>
                <w:b/>
                <w:sz w:val="24"/>
                <w:szCs w:val="24"/>
              </w:rPr>
              <w:t>Nome:</w:t>
            </w:r>
          </w:p>
          <w:p w:rsidR="008E09F2" w:rsidRDefault="008E09F2" w:rsidP="006015F8">
            <w:pPr>
              <w:widowControl w:val="0"/>
              <w:jc w:val="both"/>
              <w:rPr>
                <w:sz w:val="24"/>
                <w:szCs w:val="24"/>
              </w:rPr>
            </w:pPr>
            <w:r>
              <w:rPr>
                <w:b/>
                <w:sz w:val="24"/>
                <w:szCs w:val="24"/>
              </w:rPr>
              <w:t>CPF:</w:t>
            </w:r>
          </w:p>
        </w:tc>
      </w:tr>
    </w:tbl>
    <w:p w:rsidR="00D9567B" w:rsidRDefault="00D9567B">
      <w:pPr>
        <w:tabs>
          <w:tab w:val="left" w:pos="284"/>
        </w:tabs>
        <w:jc w:val="center"/>
        <w:rPr>
          <w:rFonts w:ascii="Arial" w:hAnsi="Arial" w:cs="Arial"/>
        </w:rPr>
      </w:pPr>
    </w:p>
    <w:p w:rsidR="00D9567B" w:rsidRDefault="00D9567B">
      <w:pPr>
        <w:jc w:val="both"/>
        <w:rPr>
          <w:rFonts w:ascii="Arial" w:hAnsi="Arial" w:cs="Arial"/>
        </w:rPr>
      </w:pPr>
    </w:p>
    <w:sectPr w:rsidR="00D9567B">
      <w:headerReference w:type="default" r:id="rId22"/>
      <w:footerReference w:type="default" r:id="rId23"/>
      <w:pgSz w:w="11906" w:h="16838"/>
      <w:pgMar w:top="1418" w:right="851" w:bottom="567"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5F8" w:rsidRDefault="006015F8">
      <w:r>
        <w:separator/>
      </w:r>
    </w:p>
  </w:endnote>
  <w:endnote w:type="continuationSeparator" w:id="0">
    <w:p w:rsidR="006015F8" w:rsidRDefault="00601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ia Pro Book">
    <w:altName w:val="Courier New"/>
    <w:charset w:val="00"/>
    <w:family w:val="modern"/>
    <w:pitch w:val="default"/>
    <w:sig w:usb0="00000000" w:usb1="00000000" w:usb2="00000000" w:usb3="00000000" w:csb0="00000097"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OpenSymbol">
    <w:altName w:val="Calibri"/>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Basic Sans SemiBold">
    <w:altName w:val="Arial"/>
    <w:charset w:val="00"/>
    <w:family w:val="roman"/>
    <w:pitch w:val="variable"/>
  </w:font>
  <w:font w:name="等线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5F8" w:rsidRDefault="006015F8">
    <w:pPr>
      <w:ind w:left="3346"/>
      <w:rPr>
        <w:rFonts w:ascii="Arial" w:hAnsi="Arial" w:cs="Arial"/>
      </w:rPr>
    </w:pPr>
    <w:r>
      <w:rPr>
        <w:rFonts w:ascii="Arial" w:hAnsi="Arial" w:cs="Arial"/>
        <w:noProof/>
        <w:sz w:val="18"/>
        <w:lang w:eastAsia="pt-BR"/>
      </w:rPr>
      <w:drawing>
        <wp:anchor distT="0" distB="0" distL="114300" distR="114300" simplePos="0" relativeHeight="251659264" behindDoc="1" locked="0" layoutInCell="1" allowOverlap="1" wp14:anchorId="3F72F16B" wp14:editId="37A4722F">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267562" name="Imagem 145726756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306820" cy="601345"/>
                  </a:xfrm>
                  <a:prstGeom prst="rect">
                    <a:avLst/>
                  </a:prstGeom>
                  <a:noFill/>
                  <a:ln>
                    <a:noFill/>
                  </a:ln>
                </pic:spPr>
              </pic:pic>
            </a:graphicData>
          </a:graphic>
        </wp:anchor>
      </w:drawing>
    </w:r>
  </w:p>
  <w:p w:rsidR="006015F8" w:rsidRDefault="006015F8">
    <w:pPr>
      <w:ind w:left="3346"/>
      <w:rPr>
        <w:rFonts w:ascii="Arial" w:hAnsi="Arial" w:cs="Arial"/>
        <w:sz w:val="16"/>
      </w:rPr>
    </w:pPr>
    <w:r>
      <w:rPr>
        <w:rFonts w:ascii="Arial" w:hAnsi="Arial" w:cs="Arial"/>
        <w:sz w:val="16"/>
      </w:rPr>
      <w:t xml:space="preserve">Pregão Eletrônico nº </w:t>
    </w:r>
    <w:r w:rsidR="00E04192">
      <w:rPr>
        <w:rFonts w:ascii="Arial" w:hAnsi="Arial" w:cs="Arial"/>
        <w:sz w:val="16"/>
      </w:rPr>
      <w:t>03/2025</w:t>
    </w:r>
    <w:r>
      <w:rPr>
        <w:rFonts w:ascii="Arial" w:hAnsi="Arial" w:cs="Arial"/>
        <w:sz w:val="16"/>
      </w:rPr>
      <w:t xml:space="preserve"> - Página </w:t>
    </w:r>
    <w:r>
      <w:rPr>
        <w:rFonts w:ascii="Arial" w:hAnsi="Arial" w:cs="Arial"/>
        <w:b/>
        <w:sz w:val="16"/>
      </w:rPr>
      <w:fldChar w:fldCharType="begin"/>
    </w:r>
    <w:r>
      <w:rPr>
        <w:rFonts w:ascii="Arial" w:hAnsi="Arial" w:cs="Arial"/>
        <w:b/>
        <w:sz w:val="16"/>
      </w:rPr>
      <w:instrText>PAGE  \* Arabic  \* MERGEFORMAT</w:instrText>
    </w:r>
    <w:r>
      <w:rPr>
        <w:rFonts w:ascii="Arial" w:hAnsi="Arial" w:cs="Arial"/>
        <w:b/>
        <w:sz w:val="16"/>
      </w:rPr>
      <w:fldChar w:fldCharType="separate"/>
    </w:r>
    <w:r w:rsidR="004D6C7E">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NUMPAGES  \* Arabic  \* MERGEFORMAT</w:instrText>
    </w:r>
    <w:r>
      <w:rPr>
        <w:rFonts w:ascii="Arial" w:hAnsi="Arial" w:cs="Arial"/>
        <w:b/>
        <w:sz w:val="16"/>
      </w:rPr>
      <w:fldChar w:fldCharType="separate"/>
    </w:r>
    <w:r w:rsidR="004D6C7E">
      <w:rPr>
        <w:rFonts w:ascii="Arial" w:hAnsi="Arial" w:cs="Arial"/>
        <w:b/>
        <w:noProof/>
        <w:sz w:val="16"/>
      </w:rPr>
      <w:t>27</w:t>
    </w:r>
    <w:r>
      <w:rPr>
        <w:rFonts w:ascii="Arial" w:hAnsi="Arial" w:cs="Arial"/>
        <w:b/>
        <w:sz w:val="16"/>
      </w:rPr>
      <w:fldChar w:fldCharType="end"/>
    </w:r>
  </w:p>
  <w:p w:rsidR="006015F8" w:rsidRDefault="006015F8">
    <w:pPr>
      <w:ind w:left="3346"/>
      <w:rPr>
        <w:rFonts w:ascii="Arial" w:hAnsi="Arial" w:cs="Arial"/>
        <w:sz w:val="4"/>
        <w:szCs w:val="4"/>
      </w:rPr>
    </w:pPr>
  </w:p>
  <w:p w:rsidR="006015F8" w:rsidRDefault="006015F8">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rsidR="006015F8" w:rsidRDefault="006015F8">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rsidR="006015F8" w:rsidRDefault="006015F8">
    <w:pPr>
      <w:jc w:val="center"/>
    </w:pPr>
  </w:p>
  <w:p w:rsidR="006015F8" w:rsidRDefault="006015F8">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5F8" w:rsidRDefault="006015F8">
      <w:r>
        <w:separator/>
      </w:r>
    </w:p>
  </w:footnote>
  <w:footnote w:type="continuationSeparator" w:id="0">
    <w:p w:rsidR="006015F8" w:rsidRDefault="006015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5F8" w:rsidRDefault="006015F8">
    <w:pPr>
      <w:pStyle w:val="Cabealho"/>
    </w:pPr>
    <w:r>
      <w:rPr>
        <w:noProof/>
        <w:lang w:eastAsia="pt-BR"/>
      </w:rPr>
      <w:drawing>
        <wp:inline distT="0" distB="0" distL="0" distR="0">
          <wp:extent cx="2585085" cy="719455"/>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rsidR="006015F8" w:rsidRDefault="006015F8">
    <w:pPr>
      <w:pStyle w:val="Cabealho"/>
      <w:rPr>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left" w:pos="0"/>
        </w:tabs>
        <w:ind w:left="432" w:hanging="432"/>
      </w:pPr>
      <w:rPr>
        <w:rFonts w:ascii="Arial" w:hAnsi="Arial" w:cs="Arial"/>
        <w:b/>
        <w:bCs/>
        <w:sz w:val="20"/>
        <w:szCs w:val="20"/>
      </w:r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1">
    <w:nsid w:val="00000002"/>
    <w:multiLevelType w:val="multilevel"/>
    <w:tmpl w:val="00000002"/>
    <w:lvl w:ilvl="0">
      <w:start w:val="1"/>
      <w:numFmt w:val="decimal"/>
      <w:pStyle w:val="EditalAnaltico2"/>
      <w:lvlText w:val="%1."/>
      <w:lvlJc w:val="left"/>
      <w:pPr>
        <w:tabs>
          <w:tab w:val="left" w:pos="851"/>
        </w:tabs>
        <w:ind w:left="851" w:hanging="851"/>
      </w:pPr>
      <w:rPr>
        <w:rFonts w:ascii="Arial" w:hAnsi="Arial" w:cs="Arial"/>
        <w:i/>
        <w:sz w:val="20"/>
        <w:szCs w:val="20"/>
      </w:rPr>
    </w:lvl>
    <w:lvl w:ilvl="1">
      <w:start w:val="1"/>
      <w:numFmt w:val="decimal"/>
      <w:lvlText w:val="%1.%2."/>
      <w:lvlJc w:val="left"/>
      <w:pPr>
        <w:tabs>
          <w:tab w:val="left" w:pos="851"/>
        </w:tabs>
        <w:ind w:left="851" w:hanging="851"/>
      </w:pPr>
      <w:rPr>
        <w:rFonts w:ascii="Arial" w:hAnsi="Arial" w:cs="Arial"/>
        <w:color w:val="000000"/>
      </w:rPr>
    </w:lvl>
    <w:lvl w:ilvl="2">
      <w:start w:val="1"/>
      <w:numFmt w:val="decimal"/>
      <w:lvlText w:val="%1.%2.%3."/>
      <w:lvlJc w:val="left"/>
      <w:pPr>
        <w:tabs>
          <w:tab w:val="left" w:pos="851"/>
        </w:tabs>
        <w:ind w:left="851" w:hanging="851"/>
      </w:pPr>
      <w:rPr>
        <w:rFonts w:cs="Arial"/>
        <w:b/>
      </w:rPr>
    </w:lvl>
    <w:lvl w:ilvl="3">
      <w:start w:val="1"/>
      <w:numFmt w:val="decimal"/>
      <w:lvlText w:val="%1.%2.%3.%4."/>
      <w:lvlJc w:val="left"/>
      <w:pPr>
        <w:tabs>
          <w:tab w:val="left" w:pos="180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2">
    <w:nsid w:val="028D1642"/>
    <w:multiLevelType w:val="multilevel"/>
    <w:tmpl w:val="028D1642"/>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
    <w:nsid w:val="05A53915"/>
    <w:multiLevelType w:val="multilevel"/>
    <w:tmpl w:val="05A53915"/>
    <w:lvl w:ilvl="0">
      <w:start w:val="1"/>
      <w:numFmt w:val="bullet"/>
      <w:lvlText w:val=""/>
      <w:lvlJc w:val="left"/>
      <w:pPr>
        <w:tabs>
          <w:tab w:val="left" w:pos="1429"/>
        </w:tabs>
        <w:ind w:left="1429" w:hanging="360"/>
      </w:pPr>
      <w:rPr>
        <w:rFonts w:ascii="Symbol" w:hAnsi="Symbol" w:hint="default"/>
        <w:sz w:val="20"/>
      </w:rPr>
    </w:lvl>
    <w:lvl w:ilvl="1">
      <w:start w:val="1"/>
      <w:numFmt w:val="bullet"/>
      <w:lvlText w:val="o"/>
      <w:lvlJc w:val="left"/>
      <w:pPr>
        <w:tabs>
          <w:tab w:val="left" w:pos="2149"/>
        </w:tabs>
        <w:ind w:left="2149" w:hanging="360"/>
      </w:pPr>
      <w:rPr>
        <w:rFonts w:ascii="Courier New" w:hAnsi="Courier New" w:hint="default"/>
        <w:sz w:val="20"/>
      </w:rPr>
    </w:lvl>
    <w:lvl w:ilvl="2">
      <w:start w:val="1"/>
      <w:numFmt w:val="bullet"/>
      <w:lvlText w:val=""/>
      <w:lvlJc w:val="left"/>
      <w:pPr>
        <w:tabs>
          <w:tab w:val="left" w:pos="2869"/>
        </w:tabs>
        <w:ind w:left="2869" w:hanging="360"/>
      </w:pPr>
      <w:rPr>
        <w:rFonts w:ascii="Wingdings" w:hAnsi="Wingdings" w:hint="default"/>
        <w:sz w:val="20"/>
      </w:rPr>
    </w:lvl>
    <w:lvl w:ilvl="3">
      <w:start w:val="1"/>
      <w:numFmt w:val="bullet"/>
      <w:lvlText w:val=""/>
      <w:lvlJc w:val="left"/>
      <w:pPr>
        <w:tabs>
          <w:tab w:val="left" w:pos="3589"/>
        </w:tabs>
        <w:ind w:left="3589" w:hanging="360"/>
      </w:pPr>
      <w:rPr>
        <w:rFonts w:ascii="Wingdings" w:hAnsi="Wingdings" w:hint="default"/>
        <w:sz w:val="20"/>
      </w:rPr>
    </w:lvl>
    <w:lvl w:ilvl="4">
      <w:start w:val="1"/>
      <w:numFmt w:val="bullet"/>
      <w:lvlText w:val=""/>
      <w:lvlJc w:val="left"/>
      <w:pPr>
        <w:tabs>
          <w:tab w:val="left" w:pos="4309"/>
        </w:tabs>
        <w:ind w:left="4309" w:hanging="360"/>
      </w:pPr>
      <w:rPr>
        <w:rFonts w:ascii="Wingdings" w:hAnsi="Wingdings" w:hint="default"/>
        <w:sz w:val="20"/>
      </w:rPr>
    </w:lvl>
    <w:lvl w:ilvl="5">
      <w:start w:val="1"/>
      <w:numFmt w:val="bullet"/>
      <w:lvlText w:val=""/>
      <w:lvlJc w:val="left"/>
      <w:pPr>
        <w:tabs>
          <w:tab w:val="left" w:pos="5029"/>
        </w:tabs>
        <w:ind w:left="5029" w:hanging="360"/>
      </w:pPr>
      <w:rPr>
        <w:rFonts w:ascii="Wingdings" w:hAnsi="Wingdings" w:hint="default"/>
        <w:sz w:val="20"/>
      </w:rPr>
    </w:lvl>
    <w:lvl w:ilvl="6">
      <w:start w:val="1"/>
      <w:numFmt w:val="bullet"/>
      <w:lvlText w:val=""/>
      <w:lvlJc w:val="left"/>
      <w:pPr>
        <w:tabs>
          <w:tab w:val="left" w:pos="5749"/>
        </w:tabs>
        <w:ind w:left="5749" w:hanging="360"/>
      </w:pPr>
      <w:rPr>
        <w:rFonts w:ascii="Wingdings" w:hAnsi="Wingdings" w:hint="default"/>
        <w:sz w:val="20"/>
      </w:rPr>
    </w:lvl>
    <w:lvl w:ilvl="7">
      <w:start w:val="1"/>
      <w:numFmt w:val="bullet"/>
      <w:lvlText w:val=""/>
      <w:lvlJc w:val="left"/>
      <w:pPr>
        <w:tabs>
          <w:tab w:val="left" w:pos="6469"/>
        </w:tabs>
        <w:ind w:left="6469" w:hanging="360"/>
      </w:pPr>
      <w:rPr>
        <w:rFonts w:ascii="Wingdings" w:hAnsi="Wingdings" w:hint="default"/>
        <w:sz w:val="20"/>
      </w:rPr>
    </w:lvl>
    <w:lvl w:ilvl="8">
      <w:start w:val="1"/>
      <w:numFmt w:val="bullet"/>
      <w:lvlText w:val=""/>
      <w:lvlJc w:val="left"/>
      <w:pPr>
        <w:tabs>
          <w:tab w:val="left" w:pos="7189"/>
        </w:tabs>
        <w:ind w:left="7189" w:hanging="360"/>
      </w:pPr>
      <w:rPr>
        <w:rFonts w:ascii="Wingdings" w:hAnsi="Wingdings" w:hint="default"/>
        <w:sz w:val="20"/>
      </w:rPr>
    </w:lvl>
  </w:abstractNum>
  <w:abstractNum w:abstractNumId="4">
    <w:nsid w:val="0B7F4B38"/>
    <w:multiLevelType w:val="multilevel"/>
    <w:tmpl w:val="0B7F4B38"/>
    <w:lvl w:ilvl="0">
      <w:start w:val="1"/>
      <w:numFmt w:val="decimal"/>
      <w:lvlText w:val="%1."/>
      <w:lvlJc w:val="left"/>
      <w:pPr>
        <w:ind w:left="0" w:firstLine="0"/>
      </w:pPr>
      <w:rPr>
        <w:rFonts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5">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EB65D05"/>
    <w:multiLevelType w:val="multilevel"/>
    <w:tmpl w:val="1EB65D05"/>
    <w:lvl w:ilvl="0">
      <w:start w:val="1"/>
      <w:numFmt w:val="decimal"/>
      <w:lvlText w:val="%1-"/>
      <w:lvlJc w:val="left"/>
      <w:pPr>
        <w:ind w:left="600" w:hanging="360"/>
      </w:pPr>
      <w:rPr>
        <w:rFonts w:ascii="Univia Pro Book" w:eastAsia="Lucida Sans Unicode" w:hAnsi="Univia Pro Book" w:hint="default"/>
        <w:b/>
      </w:rPr>
    </w:lvl>
    <w:lvl w:ilvl="1">
      <w:start w:val="1"/>
      <w:numFmt w:val="lowerLetter"/>
      <w:lvlText w:val="%2."/>
      <w:lvlJc w:val="left"/>
      <w:pPr>
        <w:ind w:left="1320" w:hanging="360"/>
      </w:pPr>
    </w:lvl>
    <w:lvl w:ilvl="2">
      <w:start w:val="1"/>
      <w:numFmt w:val="lowerRoman"/>
      <w:lvlText w:val="%3."/>
      <w:lvlJc w:val="right"/>
      <w:pPr>
        <w:ind w:left="2040" w:hanging="180"/>
      </w:pPr>
    </w:lvl>
    <w:lvl w:ilvl="3">
      <w:start w:val="1"/>
      <w:numFmt w:val="decimal"/>
      <w:lvlText w:val="%4."/>
      <w:lvlJc w:val="left"/>
      <w:pPr>
        <w:ind w:left="2760" w:hanging="360"/>
      </w:pPr>
    </w:lvl>
    <w:lvl w:ilvl="4">
      <w:start w:val="1"/>
      <w:numFmt w:val="lowerLetter"/>
      <w:lvlText w:val="%5."/>
      <w:lvlJc w:val="left"/>
      <w:pPr>
        <w:ind w:left="3480" w:hanging="360"/>
      </w:pPr>
    </w:lvl>
    <w:lvl w:ilvl="5">
      <w:start w:val="1"/>
      <w:numFmt w:val="lowerRoman"/>
      <w:lvlText w:val="%6."/>
      <w:lvlJc w:val="right"/>
      <w:pPr>
        <w:ind w:left="4200" w:hanging="180"/>
      </w:pPr>
    </w:lvl>
    <w:lvl w:ilvl="6">
      <w:start w:val="1"/>
      <w:numFmt w:val="decimal"/>
      <w:lvlText w:val="%7."/>
      <w:lvlJc w:val="left"/>
      <w:pPr>
        <w:ind w:left="4920" w:hanging="360"/>
      </w:pPr>
    </w:lvl>
    <w:lvl w:ilvl="7">
      <w:start w:val="1"/>
      <w:numFmt w:val="lowerLetter"/>
      <w:lvlText w:val="%8."/>
      <w:lvlJc w:val="left"/>
      <w:pPr>
        <w:ind w:left="5640" w:hanging="360"/>
      </w:pPr>
    </w:lvl>
    <w:lvl w:ilvl="8">
      <w:start w:val="1"/>
      <w:numFmt w:val="lowerRoman"/>
      <w:lvlText w:val="%9."/>
      <w:lvlJc w:val="right"/>
      <w:pPr>
        <w:ind w:left="6360" w:hanging="180"/>
      </w:pPr>
    </w:lvl>
  </w:abstractNum>
  <w:abstractNum w:abstractNumId="7">
    <w:nsid w:val="1ECD65A7"/>
    <w:multiLevelType w:val="multilevel"/>
    <w:tmpl w:val="1ECD65A7"/>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8">
    <w:nsid w:val="240E7699"/>
    <w:multiLevelType w:val="multilevel"/>
    <w:tmpl w:val="240E7699"/>
    <w:lvl w:ilvl="0">
      <w:start w:val="1"/>
      <w:numFmt w:val="bullet"/>
      <w:lvlText w:val=""/>
      <w:lvlJc w:val="left"/>
      <w:pPr>
        <w:ind w:left="709" w:firstLine="0"/>
      </w:pPr>
      <w:rPr>
        <w:rFonts w:ascii="Symbol" w:hAnsi="Symbol" w:hint="default"/>
        <w:b/>
        <w:sz w:val="20"/>
      </w:rPr>
    </w:lvl>
    <w:lvl w:ilvl="1">
      <w:start w:val="1"/>
      <w:numFmt w:val="decimal"/>
      <w:lvlText w:val="%2."/>
      <w:lvlJc w:val="left"/>
      <w:pPr>
        <w:ind w:left="709" w:firstLine="0"/>
      </w:pPr>
      <w:rPr>
        <w:rFonts w:ascii="Arial" w:hAnsi="Arial" w:hint="default"/>
        <w:b/>
        <w:sz w:val="20"/>
      </w:rPr>
    </w:lvl>
    <w:lvl w:ilvl="2">
      <w:start w:val="1"/>
      <w:numFmt w:val="decimal"/>
      <w:lvlText w:val="%2.%3."/>
      <w:lvlJc w:val="left"/>
      <w:pPr>
        <w:ind w:left="709" w:firstLine="0"/>
      </w:pPr>
      <w:rPr>
        <w:rFonts w:ascii="Arial" w:hAnsi="Arial" w:hint="default"/>
        <w:b/>
        <w:sz w:val="20"/>
      </w:rPr>
    </w:lvl>
    <w:lvl w:ilvl="3">
      <w:start w:val="1"/>
      <w:numFmt w:val="decimal"/>
      <w:lvlText w:val="%2.%3.%4."/>
      <w:lvlJc w:val="left"/>
      <w:pPr>
        <w:ind w:left="709" w:firstLine="0"/>
      </w:pPr>
      <w:rPr>
        <w:rFonts w:ascii="Arial" w:hAnsi="Arial" w:hint="default"/>
        <w:b/>
        <w:sz w:val="20"/>
      </w:rPr>
    </w:lvl>
    <w:lvl w:ilvl="4">
      <w:start w:val="1"/>
      <w:numFmt w:val="decimal"/>
      <w:lvlText w:val="%2.%3.%4.%5."/>
      <w:lvlJc w:val="left"/>
      <w:pPr>
        <w:ind w:left="709" w:firstLine="0"/>
      </w:pPr>
      <w:rPr>
        <w:rFonts w:ascii="Arial" w:hAnsi="Arial" w:hint="default"/>
        <w:b/>
        <w:sz w:val="20"/>
      </w:rPr>
    </w:lvl>
    <w:lvl w:ilvl="5">
      <w:start w:val="1"/>
      <w:numFmt w:val="decimal"/>
      <w:lvlText w:val="%2.%3.%4.%5.%6."/>
      <w:lvlJc w:val="left"/>
      <w:pPr>
        <w:ind w:left="709" w:firstLine="0"/>
      </w:pPr>
      <w:rPr>
        <w:rFonts w:ascii="Arial" w:hAnsi="Arial" w:hint="default"/>
        <w:b/>
        <w:sz w:val="20"/>
      </w:rPr>
    </w:lvl>
    <w:lvl w:ilvl="6">
      <w:start w:val="1"/>
      <w:numFmt w:val="decimal"/>
      <w:lvlText w:val="%2.%3.%4.%5.%6.%7."/>
      <w:lvlJc w:val="left"/>
      <w:pPr>
        <w:ind w:left="709" w:firstLine="0"/>
      </w:pPr>
      <w:rPr>
        <w:rFonts w:ascii="Arial" w:hAnsi="Arial" w:hint="default"/>
        <w:b/>
        <w:sz w:val="20"/>
      </w:rPr>
    </w:lvl>
    <w:lvl w:ilvl="7">
      <w:start w:val="1"/>
      <w:numFmt w:val="decimal"/>
      <w:lvlText w:val="%2.%3.%4.%5.%6.%7.%8."/>
      <w:lvlJc w:val="left"/>
      <w:pPr>
        <w:ind w:left="709" w:firstLine="0"/>
      </w:pPr>
      <w:rPr>
        <w:rFonts w:ascii="Arial" w:hAnsi="Arial" w:hint="default"/>
        <w:b/>
        <w:sz w:val="20"/>
      </w:rPr>
    </w:lvl>
    <w:lvl w:ilvl="8">
      <w:start w:val="1"/>
      <w:numFmt w:val="upperRoman"/>
      <w:lvlText w:val="%9."/>
      <w:lvlJc w:val="right"/>
      <w:pPr>
        <w:ind w:left="709" w:firstLine="0"/>
      </w:pPr>
      <w:rPr>
        <w:rFonts w:ascii="Arial" w:hAnsi="Arial" w:hint="default"/>
        <w:b/>
        <w:sz w:val="20"/>
      </w:rPr>
    </w:lvl>
  </w:abstractNum>
  <w:abstractNum w:abstractNumId="9">
    <w:nsid w:val="36C153C7"/>
    <w:multiLevelType w:val="multilevel"/>
    <w:tmpl w:val="36C153C7"/>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0">
    <w:nsid w:val="435308D0"/>
    <w:multiLevelType w:val="multilevel"/>
    <w:tmpl w:val="435308D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nsid w:val="56B82139"/>
    <w:multiLevelType w:val="multilevel"/>
    <w:tmpl w:val="56B82139"/>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2">
    <w:nsid w:val="5C3F1EFE"/>
    <w:multiLevelType w:val="multilevel"/>
    <w:tmpl w:val="5C3F1EF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5EE3068"/>
    <w:multiLevelType w:val="multilevel"/>
    <w:tmpl w:val="65EE3068"/>
    <w:lvl w:ilvl="0">
      <w:start w:val="1"/>
      <w:numFmt w:val="lowerLetter"/>
      <w:lvlText w:val="%1)"/>
      <w:lvlJc w:val="left"/>
      <w:pPr>
        <w:ind w:left="720" w:hanging="360"/>
      </w:pPr>
      <w:rPr>
        <w:rFonts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66DF4814"/>
    <w:multiLevelType w:val="multilevel"/>
    <w:tmpl w:val="66DF4814"/>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5">
    <w:nsid w:val="6D6B7EAC"/>
    <w:multiLevelType w:val="multilevel"/>
    <w:tmpl w:val="6D6B7EAC"/>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6">
    <w:nsid w:val="738B7E55"/>
    <w:multiLevelType w:val="multilevel"/>
    <w:tmpl w:val="738B7E55"/>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75E46FDD"/>
    <w:multiLevelType w:val="multilevel"/>
    <w:tmpl w:val="75E46FDD"/>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79DA6924"/>
    <w:multiLevelType w:val="multilevel"/>
    <w:tmpl w:val="79DA6924"/>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7DC135F3"/>
    <w:multiLevelType w:val="multilevel"/>
    <w:tmpl w:val="7DC135F3"/>
    <w:lvl w:ilvl="0">
      <w:start w:val="1"/>
      <w:numFmt w:val="lowerLetter"/>
      <w:lvlText w:val="%1)"/>
      <w:lvlJc w:val="left"/>
      <w:pPr>
        <w:ind w:left="360" w:hanging="360"/>
      </w:pPr>
      <w:rPr>
        <w:rFonts w:eastAsia="Arial"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7EFB2E99"/>
    <w:multiLevelType w:val="multilevel"/>
    <w:tmpl w:val="7EFB2E9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12"/>
  </w:num>
  <w:num w:numId="5">
    <w:abstractNumId w:val="16"/>
  </w:num>
  <w:num w:numId="6">
    <w:abstractNumId w:val="7"/>
    <w:lvlOverride w:ilvl="0">
      <w:lvl w:ilvl="0">
        <w:start w:val="1"/>
        <w:numFmt w:val="lowerLetter"/>
        <w:lvlText w:val="%1)"/>
        <w:lvlJc w:val="left"/>
        <w:pPr>
          <w:ind w:left="0" w:firstLine="0"/>
        </w:pPr>
        <w:rPr>
          <w:rFonts w:ascii="Arial" w:hAnsi="Arial" w:hint="default"/>
          <w:b/>
          <w:color w:val="auto"/>
          <w:sz w:val="20"/>
        </w:rPr>
      </w:lvl>
    </w:lvlOverride>
  </w:num>
  <w:num w:numId="7">
    <w:abstractNumId w:val="14"/>
  </w:num>
  <w:num w:numId="8">
    <w:abstractNumId w:val="2"/>
  </w:num>
  <w:num w:numId="9">
    <w:abstractNumId w:val="6"/>
  </w:num>
  <w:num w:numId="10">
    <w:abstractNumId w:val="3"/>
  </w:num>
  <w:num w:numId="11">
    <w:abstractNumId w:val="10"/>
  </w:num>
  <w:num w:numId="12">
    <w:abstractNumId w:val="20"/>
  </w:num>
  <w:num w:numId="13">
    <w:abstractNumId w:val="19"/>
  </w:num>
  <w:num w:numId="14">
    <w:abstractNumId w:val="15"/>
  </w:num>
  <w:num w:numId="15">
    <w:abstractNumId w:val="4"/>
  </w:num>
  <w:num w:numId="16">
    <w:abstractNumId w:val="8"/>
  </w:num>
  <w:num w:numId="17">
    <w:abstractNumId w:val="9"/>
  </w:num>
  <w:num w:numId="18">
    <w:abstractNumId w:val="17"/>
  </w:num>
  <w:num w:numId="19">
    <w:abstractNumId w:val="11"/>
  </w:num>
  <w:num w:numId="20">
    <w:abstractNumId w:val="18"/>
    <w:lvlOverride w:ilvl="2">
      <w:lvl w:ilvl="2">
        <w:start w:val="1"/>
        <w:numFmt w:val="decimal"/>
        <w:lvlText w:val="%2.%3."/>
        <w:lvlJc w:val="left"/>
        <w:pPr>
          <w:ind w:left="0" w:firstLine="0"/>
        </w:pPr>
        <w:rPr>
          <w:rFonts w:ascii="Arial" w:hAnsi="Arial" w:hint="default"/>
          <w:b/>
          <w:sz w:val="20"/>
        </w:rPr>
      </w:lvl>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5C5A"/>
    <w:rsid w:val="00046F7D"/>
    <w:rsid w:val="00047809"/>
    <w:rsid w:val="000529B0"/>
    <w:rsid w:val="00052C21"/>
    <w:rsid w:val="00054C12"/>
    <w:rsid w:val="000609BC"/>
    <w:rsid w:val="0006113A"/>
    <w:rsid w:val="00061BBA"/>
    <w:rsid w:val="000638A0"/>
    <w:rsid w:val="00064B31"/>
    <w:rsid w:val="000654D2"/>
    <w:rsid w:val="00066233"/>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512"/>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23A"/>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608EC"/>
    <w:rsid w:val="00164EB2"/>
    <w:rsid w:val="0016763A"/>
    <w:rsid w:val="00172D96"/>
    <w:rsid w:val="00176411"/>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2AE3"/>
    <w:rsid w:val="001E3032"/>
    <w:rsid w:val="001E5D5C"/>
    <w:rsid w:val="001E6649"/>
    <w:rsid w:val="001E6FFC"/>
    <w:rsid w:val="001E7554"/>
    <w:rsid w:val="001E7A89"/>
    <w:rsid w:val="001E7BD2"/>
    <w:rsid w:val="001F4822"/>
    <w:rsid w:val="001F683A"/>
    <w:rsid w:val="001F687B"/>
    <w:rsid w:val="002003DD"/>
    <w:rsid w:val="00201F21"/>
    <w:rsid w:val="002041D2"/>
    <w:rsid w:val="00204EB5"/>
    <w:rsid w:val="00213AAB"/>
    <w:rsid w:val="00215C56"/>
    <w:rsid w:val="00217F72"/>
    <w:rsid w:val="00220B9E"/>
    <w:rsid w:val="00220BDD"/>
    <w:rsid w:val="002246B8"/>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3277"/>
    <w:rsid w:val="002B41E2"/>
    <w:rsid w:val="002B5336"/>
    <w:rsid w:val="002B5AEC"/>
    <w:rsid w:val="002B6824"/>
    <w:rsid w:val="002C07BA"/>
    <w:rsid w:val="002C2869"/>
    <w:rsid w:val="002C3F73"/>
    <w:rsid w:val="002C4216"/>
    <w:rsid w:val="002C4AFA"/>
    <w:rsid w:val="002C524D"/>
    <w:rsid w:val="002D014A"/>
    <w:rsid w:val="002D21D7"/>
    <w:rsid w:val="002D3E21"/>
    <w:rsid w:val="002D54C1"/>
    <w:rsid w:val="002D55CA"/>
    <w:rsid w:val="002D7B34"/>
    <w:rsid w:val="002E0490"/>
    <w:rsid w:val="002E693C"/>
    <w:rsid w:val="002E7175"/>
    <w:rsid w:val="002F3AF1"/>
    <w:rsid w:val="002F5C44"/>
    <w:rsid w:val="002F61D5"/>
    <w:rsid w:val="00300B3C"/>
    <w:rsid w:val="00305146"/>
    <w:rsid w:val="00305635"/>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6484F"/>
    <w:rsid w:val="00370173"/>
    <w:rsid w:val="00372340"/>
    <w:rsid w:val="0037296B"/>
    <w:rsid w:val="00374574"/>
    <w:rsid w:val="003756E0"/>
    <w:rsid w:val="003762C6"/>
    <w:rsid w:val="0038098A"/>
    <w:rsid w:val="00385660"/>
    <w:rsid w:val="0039059A"/>
    <w:rsid w:val="0039074C"/>
    <w:rsid w:val="0039599C"/>
    <w:rsid w:val="003A3684"/>
    <w:rsid w:val="003A513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5FF0"/>
    <w:rsid w:val="00426631"/>
    <w:rsid w:val="0042686C"/>
    <w:rsid w:val="004278C8"/>
    <w:rsid w:val="004301AD"/>
    <w:rsid w:val="00430AC8"/>
    <w:rsid w:val="00430EF9"/>
    <w:rsid w:val="004318D3"/>
    <w:rsid w:val="004324C6"/>
    <w:rsid w:val="00432F0C"/>
    <w:rsid w:val="00434E74"/>
    <w:rsid w:val="00435D73"/>
    <w:rsid w:val="00441CC0"/>
    <w:rsid w:val="00443610"/>
    <w:rsid w:val="00443DA1"/>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6C7E"/>
    <w:rsid w:val="004D71C0"/>
    <w:rsid w:val="004E09A9"/>
    <w:rsid w:val="004E1045"/>
    <w:rsid w:val="004E170D"/>
    <w:rsid w:val="004E3EDC"/>
    <w:rsid w:val="004E565A"/>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F3A"/>
    <w:rsid w:val="00527821"/>
    <w:rsid w:val="00531C7B"/>
    <w:rsid w:val="00534D2C"/>
    <w:rsid w:val="005351CE"/>
    <w:rsid w:val="0053793A"/>
    <w:rsid w:val="0054204B"/>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7C0"/>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0E63"/>
    <w:rsid w:val="005B14E8"/>
    <w:rsid w:val="005B1E0E"/>
    <w:rsid w:val="005B2203"/>
    <w:rsid w:val="005B3598"/>
    <w:rsid w:val="005B372D"/>
    <w:rsid w:val="005B3FA1"/>
    <w:rsid w:val="005B51BF"/>
    <w:rsid w:val="005B7C3E"/>
    <w:rsid w:val="005C1528"/>
    <w:rsid w:val="005C3740"/>
    <w:rsid w:val="005C4103"/>
    <w:rsid w:val="005C6128"/>
    <w:rsid w:val="005C6803"/>
    <w:rsid w:val="005C7427"/>
    <w:rsid w:val="005D0AA1"/>
    <w:rsid w:val="005D1FA8"/>
    <w:rsid w:val="005D59C7"/>
    <w:rsid w:val="005D72B7"/>
    <w:rsid w:val="005E1B2D"/>
    <w:rsid w:val="005E2637"/>
    <w:rsid w:val="005E3609"/>
    <w:rsid w:val="005E52AF"/>
    <w:rsid w:val="005E54F6"/>
    <w:rsid w:val="005E6682"/>
    <w:rsid w:val="005F2451"/>
    <w:rsid w:val="005F4348"/>
    <w:rsid w:val="005F6F5E"/>
    <w:rsid w:val="005F7615"/>
    <w:rsid w:val="006015F8"/>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5E48"/>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16176"/>
    <w:rsid w:val="00721546"/>
    <w:rsid w:val="00726945"/>
    <w:rsid w:val="00727416"/>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075A"/>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7B5"/>
    <w:rsid w:val="00842E57"/>
    <w:rsid w:val="00845416"/>
    <w:rsid w:val="00847261"/>
    <w:rsid w:val="00847FF8"/>
    <w:rsid w:val="008561D3"/>
    <w:rsid w:val="00856F0E"/>
    <w:rsid w:val="00861A15"/>
    <w:rsid w:val="00863385"/>
    <w:rsid w:val="008647C0"/>
    <w:rsid w:val="008655FC"/>
    <w:rsid w:val="00870E0A"/>
    <w:rsid w:val="00874FD1"/>
    <w:rsid w:val="008773FF"/>
    <w:rsid w:val="00882B23"/>
    <w:rsid w:val="0088558F"/>
    <w:rsid w:val="0089458B"/>
    <w:rsid w:val="00895B25"/>
    <w:rsid w:val="008A008C"/>
    <w:rsid w:val="008A41AF"/>
    <w:rsid w:val="008A4943"/>
    <w:rsid w:val="008B295D"/>
    <w:rsid w:val="008B62DB"/>
    <w:rsid w:val="008B7E2D"/>
    <w:rsid w:val="008C0B8F"/>
    <w:rsid w:val="008C0E60"/>
    <w:rsid w:val="008C143A"/>
    <w:rsid w:val="008C38D8"/>
    <w:rsid w:val="008C68A9"/>
    <w:rsid w:val="008C6C7F"/>
    <w:rsid w:val="008D397D"/>
    <w:rsid w:val="008E0671"/>
    <w:rsid w:val="008E09F2"/>
    <w:rsid w:val="008E135B"/>
    <w:rsid w:val="008E1F93"/>
    <w:rsid w:val="008F13DD"/>
    <w:rsid w:val="008F1C7E"/>
    <w:rsid w:val="008F1DA5"/>
    <w:rsid w:val="008F4F5B"/>
    <w:rsid w:val="009008F4"/>
    <w:rsid w:val="00906BC5"/>
    <w:rsid w:val="00910ACC"/>
    <w:rsid w:val="00914E55"/>
    <w:rsid w:val="00916507"/>
    <w:rsid w:val="0091674B"/>
    <w:rsid w:val="00916E74"/>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533A"/>
    <w:rsid w:val="009972F2"/>
    <w:rsid w:val="00997A88"/>
    <w:rsid w:val="00997F60"/>
    <w:rsid w:val="009A46C8"/>
    <w:rsid w:val="009A6AF4"/>
    <w:rsid w:val="009B0F3C"/>
    <w:rsid w:val="009B4555"/>
    <w:rsid w:val="009C09CF"/>
    <w:rsid w:val="009C0A5F"/>
    <w:rsid w:val="009C0CBF"/>
    <w:rsid w:val="009C1E09"/>
    <w:rsid w:val="009C1FDE"/>
    <w:rsid w:val="009C2D9D"/>
    <w:rsid w:val="009C6EBF"/>
    <w:rsid w:val="009D2E25"/>
    <w:rsid w:val="009D530D"/>
    <w:rsid w:val="009D733A"/>
    <w:rsid w:val="009D7994"/>
    <w:rsid w:val="009E03E6"/>
    <w:rsid w:val="009E39D0"/>
    <w:rsid w:val="009E4983"/>
    <w:rsid w:val="009E4E66"/>
    <w:rsid w:val="009E5AD1"/>
    <w:rsid w:val="009F02AD"/>
    <w:rsid w:val="009F5531"/>
    <w:rsid w:val="009F6B34"/>
    <w:rsid w:val="00A0185E"/>
    <w:rsid w:val="00A02596"/>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49D1"/>
    <w:rsid w:val="00A46766"/>
    <w:rsid w:val="00A46977"/>
    <w:rsid w:val="00A46A18"/>
    <w:rsid w:val="00A535A7"/>
    <w:rsid w:val="00A6174B"/>
    <w:rsid w:val="00A6385B"/>
    <w:rsid w:val="00A66AD0"/>
    <w:rsid w:val="00A66C4F"/>
    <w:rsid w:val="00A71714"/>
    <w:rsid w:val="00A72FC0"/>
    <w:rsid w:val="00A7374E"/>
    <w:rsid w:val="00A73C97"/>
    <w:rsid w:val="00A75B3C"/>
    <w:rsid w:val="00A77C98"/>
    <w:rsid w:val="00A8046B"/>
    <w:rsid w:val="00A80AB8"/>
    <w:rsid w:val="00A81166"/>
    <w:rsid w:val="00A822D5"/>
    <w:rsid w:val="00A831C3"/>
    <w:rsid w:val="00A85532"/>
    <w:rsid w:val="00A86E78"/>
    <w:rsid w:val="00A90FE2"/>
    <w:rsid w:val="00A929A4"/>
    <w:rsid w:val="00A931B5"/>
    <w:rsid w:val="00AA062B"/>
    <w:rsid w:val="00AA0FB1"/>
    <w:rsid w:val="00AA179F"/>
    <w:rsid w:val="00AA2D3E"/>
    <w:rsid w:val="00AA6103"/>
    <w:rsid w:val="00AA70C4"/>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7D2"/>
    <w:rsid w:val="00B11C4D"/>
    <w:rsid w:val="00B12EF8"/>
    <w:rsid w:val="00B21585"/>
    <w:rsid w:val="00B21E86"/>
    <w:rsid w:val="00B23A27"/>
    <w:rsid w:val="00B24CB7"/>
    <w:rsid w:val="00B36CC9"/>
    <w:rsid w:val="00B374A3"/>
    <w:rsid w:val="00B37D5B"/>
    <w:rsid w:val="00B408CA"/>
    <w:rsid w:val="00B41DD9"/>
    <w:rsid w:val="00B429CA"/>
    <w:rsid w:val="00B50BAD"/>
    <w:rsid w:val="00B51B0A"/>
    <w:rsid w:val="00B537BD"/>
    <w:rsid w:val="00B616FA"/>
    <w:rsid w:val="00B619C2"/>
    <w:rsid w:val="00B62116"/>
    <w:rsid w:val="00B6680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2BDF"/>
    <w:rsid w:val="00BC65E9"/>
    <w:rsid w:val="00BC773B"/>
    <w:rsid w:val="00BD00B1"/>
    <w:rsid w:val="00BD1164"/>
    <w:rsid w:val="00BD4B3F"/>
    <w:rsid w:val="00BD5769"/>
    <w:rsid w:val="00BE1754"/>
    <w:rsid w:val="00BE177B"/>
    <w:rsid w:val="00BE3BBC"/>
    <w:rsid w:val="00BE40CD"/>
    <w:rsid w:val="00BE4EC5"/>
    <w:rsid w:val="00BE5AEC"/>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4CA5"/>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77FE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D58CE"/>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2EBB"/>
    <w:rsid w:val="00D33DE3"/>
    <w:rsid w:val="00D37D27"/>
    <w:rsid w:val="00D40E04"/>
    <w:rsid w:val="00D43C20"/>
    <w:rsid w:val="00D44B31"/>
    <w:rsid w:val="00D45ED7"/>
    <w:rsid w:val="00D47855"/>
    <w:rsid w:val="00D5196B"/>
    <w:rsid w:val="00D52F28"/>
    <w:rsid w:val="00D53E2F"/>
    <w:rsid w:val="00D562A6"/>
    <w:rsid w:val="00D56706"/>
    <w:rsid w:val="00D613BE"/>
    <w:rsid w:val="00D61832"/>
    <w:rsid w:val="00D62923"/>
    <w:rsid w:val="00D65531"/>
    <w:rsid w:val="00D74CE9"/>
    <w:rsid w:val="00D758EB"/>
    <w:rsid w:val="00D810A2"/>
    <w:rsid w:val="00D82C39"/>
    <w:rsid w:val="00D83ABC"/>
    <w:rsid w:val="00D863FC"/>
    <w:rsid w:val="00D86BD3"/>
    <w:rsid w:val="00D9110E"/>
    <w:rsid w:val="00D94DB2"/>
    <w:rsid w:val="00D9567B"/>
    <w:rsid w:val="00D97E71"/>
    <w:rsid w:val="00DA40EB"/>
    <w:rsid w:val="00DA7522"/>
    <w:rsid w:val="00DB0FE2"/>
    <w:rsid w:val="00DB117F"/>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4192"/>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5D3"/>
    <w:rsid w:val="00E27B9E"/>
    <w:rsid w:val="00E27D9C"/>
    <w:rsid w:val="00E3157A"/>
    <w:rsid w:val="00E31E21"/>
    <w:rsid w:val="00E326A9"/>
    <w:rsid w:val="00E35823"/>
    <w:rsid w:val="00E35C31"/>
    <w:rsid w:val="00E37701"/>
    <w:rsid w:val="00E42A4F"/>
    <w:rsid w:val="00E42A88"/>
    <w:rsid w:val="00E43B4E"/>
    <w:rsid w:val="00E45790"/>
    <w:rsid w:val="00E472B1"/>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E1A"/>
    <w:rsid w:val="00EA39B8"/>
    <w:rsid w:val="00EA55E5"/>
    <w:rsid w:val="00EA5A53"/>
    <w:rsid w:val="00EA6A5F"/>
    <w:rsid w:val="00EA72EF"/>
    <w:rsid w:val="00EA7F44"/>
    <w:rsid w:val="00EB2574"/>
    <w:rsid w:val="00EB27F3"/>
    <w:rsid w:val="00EB3E05"/>
    <w:rsid w:val="00EB40D3"/>
    <w:rsid w:val="00EC0F10"/>
    <w:rsid w:val="00EC23DC"/>
    <w:rsid w:val="00EC6B1B"/>
    <w:rsid w:val="00ED126A"/>
    <w:rsid w:val="00ED167F"/>
    <w:rsid w:val="00ED3581"/>
    <w:rsid w:val="00EE0626"/>
    <w:rsid w:val="00EE1016"/>
    <w:rsid w:val="00EE130E"/>
    <w:rsid w:val="00EE374E"/>
    <w:rsid w:val="00EE4489"/>
    <w:rsid w:val="00EE6277"/>
    <w:rsid w:val="00EE6DCA"/>
    <w:rsid w:val="00EE6EAC"/>
    <w:rsid w:val="00EE7693"/>
    <w:rsid w:val="00EF135E"/>
    <w:rsid w:val="00EF21AA"/>
    <w:rsid w:val="00EF3B7E"/>
    <w:rsid w:val="00EF7D0C"/>
    <w:rsid w:val="00F12C92"/>
    <w:rsid w:val="00F15BB4"/>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2D89"/>
    <w:rsid w:val="00FF3A5E"/>
    <w:rsid w:val="00FF676C"/>
    <w:rsid w:val="00FF791E"/>
    <w:rsid w:val="00FF7C1C"/>
    <w:rsid w:val="6C8E298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iPriority="0"/>
    <w:lsdException w:name="foot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uiPriority="0"/>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39"/>
    <w:lsdException w:name="Table Theme" w:semiHidden="1" w:unhideWhenUsed="1"/>
    <w:lsdException w:name="Placeholder Text" w:semiHidden="1"/>
    <w:lsdException w:name="No Spacing" w:uiPriority="1" w:qFormat="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zh-CN"/>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zh-CN"/>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zh-CN"/>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zh-CN"/>
    </w:rPr>
  </w:style>
  <w:style w:type="paragraph" w:styleId="Ttulo5">
    <w:name w:val="heading 5"/>
    <w:basedOn w:val="Normal"/>
    <w:next w:val="Normal"/>
    <w:qFormat/>
    <w:pPr>
      <w:keepNext/>
      <w:keepLines/>
      <w:numPr>
        <w:ilvl w:val="4"/>
        <w:numId w:val="1"/>
      </w:numPr>
      <w:jc w:val="center"/>
      <w:outlineLvl w:val="4"/>
    </w:pPr>
    <w:rPr>
      <w:b/>
      <w:sz w:val="28"/>
      <w:lang w:val="zh-CN"/>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zh-CN"/>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zh-CN"/>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Pr>
      <w:b/>
      <w:bCs/>
    </w:rPr>
  </w:style>
  <w:style w:type="character" w:styleId="Refdecomentrio">
    <w:name w:val="annotation reference"/>
    <w:unhideWhenUsed/>
    <w:qFormat/>
    <w:rPr>
      <w:sz w:val="16"/>
      <w:szCs w:val="16"/>
    </w:rPr>
  </w:style>
  <w:style w:type="character" w:styleId="HiperlinkVisitado">
    <w:name w:val="FollowedHyperlink"/>
    <w:rPr>
      <w:color w:val="800080"/>
      <w:u w:val="single"/>
    </w:rPr>
  </w:style>
  <w:style w:type="character" w:styleId="Hyperlink">
    <w:name w:val="Hyperlink"/>
    <w:rPr>
      <w:color w:val="0000FF"/>
      <w:u w:val="single"/>
    </w:rPr>
  </w:style>
  <w:style w:type="character" w:styleId="Nmerodepgina">
    <w:name w:val="page number"/>
    <w:basedOn w:val="Fontepargpadro1"/>
  </w:style>
  <w:style w:type="character" w:customStyle="1" w:styleId="Fontepargpadro1">
    <w:name w:val="Fonte parág. padrão1"/>
    <w:qFormat/>
  </w:style>
  <w:style w:type="paragraph" w:styleId="Lista">
    <w:name w:val="List"/>
    <w:basedOn w:val="Corpodetexto"/>
    <w:rPr>
      <w:rFonts w:cs="Mangal"/>
    </w:rPr>
  </w:style>
  <w:style w:type="paragraph" w:styleId="Corpodetexto">
    <w:name w:val="Body Text"/>
    <w:basedOn w:val="Normal"/>
    <w:pPr>
      <w:jc w:val="both"/>
    </w:pPr>
    <w:rPr>
      <w:rFonts w:ascii="Arial" w:hAnsi="Arial" w:cs="Arial"/>
      <w:sz w:val="22"/>
      <w:szCs w:val="22"/>
      <w:lang w:val="zh-CN"/>
    </w:rPr>
  </w:style>
  <w:style w:type="paragraph" w:styleId="Textodecomentrio">
    <w:name w:val="annotation text"/>
    <w:basedOn w:val="Normal"/>
    <w:link w:val="TextodecomentrioChar"/>
    <w:unhideWhenUsed/>
    <w:qFormat/>
  </w:style>
  <w:style w:type="paragraph" w:styleId="Ttulo">
    <w:name w:val="Title"/>
    <w:basedOn w:val="Ttulo21"/>
    <w:next w:val="Corpodetexto"/>
    <w:qFormat/>
  </w:style>
  <w:style w:type="paragraph" w:customStyle="1" w:styleId="Ttulo21">
    <w:name w:val="Título21"/>
    <w:basedOn w:val="Ttulo20"/>
    <w:next w:val="Corpodetexto"/>
    <w:rPr>
      <w:sz w:val="56"/>
      <w:szCs w:val="56"/>
    </w:rPr>
  </w:style>
  <w:style w:type="paragraph" w:customStyle="1" w:styleId="Ttulo20">
    <w:name w:val="Título20"/>
    <w:basedOn w:val="Normal"/>
    <w:next w:val="Subttulo"/>
    <w:pPr>
      <w:overflowPunct w:val="0"/>
      <w:autoSpaceDE w:val="0"/>
      <w:jc w:val="center"/>
      <w:textAlignment w:val="baseline"/>
    </w:pPr>
    <w:rPr>
      <w:b/>
      <w:bCs/>
      <w:sz w:val="28"/>
      <w:szCs w:val="28"/>
      <w:lang w:val="zh-CN"/>
    </w:rPr>
  </w:style>
  <w:style w:type="paragraph" w:styleId="Subttulo">
    <w:name w:val="Subtitle"/>
    <w:basedOn w:val="Normal"/>
    <w:next w:val="Corpodetexto"/>
    <w:qFormat/>
    <w:rPr>
      <w:b/>
      <w:bCs/>
      <w:sz w:val="24"/>
      <w:szCs w:val="24"/>
      <w:lang w:val="zh-CN"/>
    </w:rPr>
  </w:style>
  <w:style w:type="paragraph" w:styleId="NormalWeb">
    <w:name w:val="Normal (Web)"/>
    <w:basedOn w:val="Normal"/>
    <w:pPr>
      <w:spacing w:before="280" w:after="280"/>
      <w:jc w:val="both"/>
    </w:pPr>
    <w:rPr>
      <w:rFonts w:ascii="Arial" w:hAnsi="Arial" w:cs="Arial"/>
      <w:color w:val="7F7F7F"/>
      <w:sz w:val="22"/>
      <w:szCs w:val="22"/>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styleId="Cabealho">
    <w:name w:val="header"/>
    <w:basedOn w:val="Normal"/>
    <w:pPr>
      <w:tabs>
        <w:tab w:val="center" w:pos="4419"/>
        <w:tab w:val="right" w:pos="8838"/>
      </w:tabs>
    </w:pPr>
  </w:style>
  <w:style w:type="paragraph" w:styleId="Assuntodocomentrio">
    <w:name w:val="annotation subject"/>
    <w:basedOn w:val="Textodecomentrio"/>
    <w:next w:val="Textodecomentrio"/>
    <w:link w:val="AssuntodocomentrioChar"/>
    <w:uiPriority w:val="99"/>
    <w:semiHidden/>
    <w:unhideWhenUsed/>
    <w:rPr>
      <w:b/>
      <w:bCs/>
    </w:rPr>
  </w:style>
  <w:style w:type="paragraph" w:styleId="Rodap">
    <w:name w:val="footer"/>
    <w:basedOn w:val="Normal"/>
    <w:pPr>
      <w:tabs>
        <w:tab w:val="center" w:pos="4419"/>
        <w:tab w:val="right" w:pos="8838"/>
      </w:tabs>
    </w:pPr>
  </w:style>
  <w:style w:type="paragraph" w:styleId="Legenda">
    <w:name w:val="caption"/>
    <w:basedOn w:val="Normal"/>
    <w:qFormat/>
    <w:pPr>
      <w:suppressLineNumbers/>
      <w:spacing w:before="120" w:after="120"/>
    </w:pPr>
    <w:rPr>
      <w:rFonts w:cs="Mangal"/>
      <w:i/>
      <w:iCs/>
      <w:sz w:val="24"/>
      <w:szCs w:val="24"/>
    </w:rPr>
  </w:style>
  <w:style w:type="paragraph" w:styleId="Textodebalo">
    <w:name w:val="Balloon Text"/>
    <w:basedOn w:val="Normal"/>
    <w:rPr>
      <w:rFonts w:ascii="Tahoma" w:hAnsi="Tahoma" w:cs="Tahoma"/>
      <w:sz w:val="16"/>
      <w:szCs w:val="16"/>
    </w:r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zh-CN"/>
    </w:rPr>
  </w:style>
  <w:style w:type="table" w:styleId="Tabelacomgrade">
    <w:name w:val="Table Grid"/>
    <w:basedOn w:val="Tabelanormal"/>
    <w:uiPriority w:val="3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style>
  <w:style w:type="character" w:customStyle="1" w:styleId="WW8Num2z0">
    <w:name w:val="WW8Num2z0"/>
    <w:qFormat/>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zh-CN"/>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qFormat/>
  </w:style>
  <w:style w:type="character" w:customStyle="1" w:styleId="WW8Num33z5">
    <w:name w:val="WW8Num33z5"/>
    <w:qFormat/>
  </w:style>
  <w:style w:type="character" w:customStyle="1" w:styleId="WW8Num33z6">
    <w:name w:val="WW8Num33z6"/>
  </w:style>
  <w:style w:type="character" w:customStyle="1" w:styleId="WW8Num33z7">
    <w:name w:val="WW8Num33z7"/>
  </w:style>
  <w:style w:type="character" w:customStyle="1" w:styleId="WW8Num33z8">
    <w:name w:val="WW8Num33z8"/>
    <w:qFormat/>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qFormat/>
  </w:style>
  <w:style w:type="character" w:customStyle="1" w:styleId="WW8Num35z5">
    <w:name w:val="WW8Num35z5"/>
  </w:style>
  <w:style w:type="character" w:customStyle="1" w:styleId="WW8Num35z6">
    <w:name w:val="WW8Num35z6"/>
    <w:qFormat/>
  </w:style>
  <w:style w:type="character" w:customStyle="1" w:styleId="WW8Num35z7">
    <w:name w:val="WW8Num35z7"/>
    <w:qFormat/>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qFormat/>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qFormat/>
  </w:style>
  <w:style w:type="character" w:customStyle="1" w:styleId="WW8Num38z5">
    <w:name w:val="WW8Num38z5"/>
    <w:qFormat/>
  </w:style>
  <w:style w:type="character" w:customStyle="1" w:styleId="WW8Num38z6">
    <w:name w:val="WW8Num38z6"/>
  </w:style>
  <w:style w:type="character" w:customStyle="1" w:styleId="WW8Num38z7">
    <w:name w:val="WW8Num38z7"/>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qFormat/>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qFormat/>
  </w:style>
  <w:style w:type="character" w:customStyle="1" w:styleId="WW8Num42z7">
    <w:name w:val="WW8Num42z7"/>
    <w:qFormat/>
  </w:style>
  <w:style w:type="character" w:customStyle="1" w:styleId="WW8Num42z8">
    <w:name w:val="WW8Num42z8"/>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qFormat/>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qFormat/>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qFormat/>
  </w:style>
  <w:style w:type="character" w:customStyle="1" w:styleId="WW8Num21z1">
    <w:name w:val="WW8Num21z1"/>
    <w:qFormat/>
  </w:style>
  <w:style w:type="character" w:customStyle="1" w:styleId="WW8Num26z2">
    <w:name w:val="WW8Num26z2"/>
  </w:style>
  <w:style w:type="character" w:customStyle="1" w:styleId="WW8Num27z2">
    <w:name w:val="WW8Num27z2"/>
  </w:style>
  <w:style w:type="character" w:customStyle="1" w:styleId="WW8Num31z2">
    <w:name w:val="WW8Num31z2"/>
    <w:qFormat/>
  </w:style>
  <w:style w:type="character" w:customStyle="1" w:styleId="WW8Num31z3">
    <w:name w:val="WW8Num31z3"/>
    <w:qFormat/>
  </w:style>
  <w:style w:type="character" w:customStyle="1" w:styleId="WW8Num35z2">
    <w:name w:val="WW8Num35z2"/>
  </w:style>
  <w:style w:type="character" w:customStyle="1" w:styleId="WW8Num35z3">
    <w:name w:val="WW8Num35z3"/>
    <w:qFormat/>
  </w:style>
  <w:style w:type="character" w:customStyle="1" w:styleId="WW8Num34z1">
    <w:name w:val="WW8Num34z1"/>
  </w:style>
  <w:style w:type="character" w:customStyle="1" w:styleId="WW8Num39z2">
    <w:name w:val="WW8Num39z2"/>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qFormat/>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ndice">
    <w:name w:val="Índice"/>
    <w:basedOn w:val="Normal"/>
    <w:pPr>
      <w:suppressLineNumbers/>
    </w:pPr>
    <w:rPr>
      <w:rFonts w:cs="Mangal"/>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customStyle="1" w:styleId="TextosemFormatao1">
    <w:name w:val="Texto sem Formatação1"/>
    <w:basedOn w:val="Normal"/>
    <w:rPr>
      <w:rFonts w:ascii="Courier New" w:hAnsi="Courier New" w:cs="Courier New"/>
    </w:rPr>
  </w:style>
  <w:style w:type="paragraph" w:customStyle="1" w:styleId="Corpodetexto21">
    <w:name w:val="Corpo de texto 21"/>
    <w:basedOn w:val="Normal"/>
    <w:pPr>
      <w:jc w:val="both"/>
    </w:pPr>
    <w:rPr>
      <w:rFonts w:ascii="Arial" w:hAnsi="Arial" w:cs="Arial"/>
      <w:b/>
      <w:sz w:val="22"/>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zh-CN"/>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character" w:customStyle="1" w:styleId="Ttulo8Char">
    <w:name w:val="Título 8 Char"/>
    <w:link w:val="Ttulo8"/>
    <w:rPr>
      <w:rFonts w:ascii="Arial" w:hAnsi="Arial"/>
      <w:b/>
      <w:bCs/>
      <w:kern w:val="1"/>
      <w:sz w:val="22"/>
      <w:szCs w:val="22"/>
      <w:lang w:val="zh-CN" w:eastAsia="zh-CN"/>
    </w:rPr>
  </w:style>
  <w:style w:type="paragraph" w:styleId="SemEspaamento">
    <w:name w:val="No Spacing"/>
    <w:uiPriority w:val="1"/>
    <w:qFormat/>
    <w:pPr>
      <w:suppressAutoHyphens/>
    </w:pPr>
    <w:rPr>
      <w:rFonts w:ascii="Calibri" w:eastAsia="Calibri" w:hAnsi="Calibri"/>
      <w:sz w:val="22"/>
      <w:szCs w:val="22"/>
      <w:lang w:eastAsia="ar-SA"/>
    </w:rPr>
  </w:style>
  <w:style w:type="character" w:customStyle="1" w:styleId="TextodecomentrioChar">
    <w:name w:val="Texto de comentário Char"/>
    <w:link w:val="Textodecomentrio"/>
    <w:qFormat/>
    <w:rPr>
      <w:kern w:val="1"/>
      <w:lang w:eastAsia="zh-CN"/>
    </w:rPr>
  </w:style>
  <w:style w:type="character" w:customStyle="1" w:styleId="AssuntodocomentrioChar">
    <w:name w:val="Assunto do comentário Char"/>
    <w:link w:val="Assuntodocomentrio"/>
    <w:uiPriority w:val="99"/>
    <w:semiHidden/>
    <w:rPr>
      <w:b/>
      <w:bCs/>
      <w:kern w:val="1"/>
      <w:lang w:eastAsia="zh-CN"/>
    </w:rPr>
  </w:style>
  <w:style w:type="paragraph" w:customStyle="1" w:styleId="Nivel01">
    <w:name w:val="Nivel 01"/>
    <w:basedOn w:val="Ttulo1"/>
    <w:next w:val="Normal"/>
    <w:link w:val="Nivel01Char"/>
    <w:qFormat/>
    <w:pPr>
      <w:keepLines/>
      <w:numPr>
        <w:numId w:val="3"/>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Pr>
      <w:rFonts w:ascii="Arial" w:eastAsia="MS Gothic" w:hAnsi="Arial" w:cs="Arial"/>
      <w:b/>
      <w:bCs/>
    </w:rPr>
  </w:style>
  <w:style w:type="paragraph" w:customStyle="1" w:styleId="Nivel2">
    <w:name w:val="Nivel 2"/>
    <w:basedOn w:val="Normal"/>
    <w:link w:val="Nivel2Char"/>
    <w:qFormat/>
    <w:pPr>
      <w:numPr>
        <w:ilvl w:val="1"/>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pPr>
      <w:numPr>
        <w:ilvl w:val="2"/>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pPr>
      <w:numPr>
        <w:ilvl w:val="3"/>
      </w:numPr>
      <w:tabs>
        <w:tab w:val="left" w:pos="0"/>
      </w:tabs>
      <w:ind w:left="851" w:firstLine="0"/>
    </w:pPr>
    <w:rPr>
      <w:color w:val="auto"/>
    </w:rPr>
  </w:style>
  <w:style w:type="paragraph" w:customStyle="1" w:styleId="Nivel5">
    <w:name w:val="Nivel 5"/>
    <w:basedOn w:val="Nivel4"/>
    <w:qFormat/>
    <w:pPr>
      <w:numPr>
        <w:ilvl w:val="4"/>
      </w:numPr>
      <w:ind w:left="1276" w:firstLine="0"/>
    </w:pPr>
  </w:style>
  <w:style w:type="character" w:customStyle="1" w:styleId="Nivel4Char">
    <w:name w:val="Nivel 4 Char"/>
    <w:link w:val="Nivel4"/>
    <w:rPr>
      <w:rFonts w:ascii="Arial" w:eastAsia="MS Mincho" w:hAnsi="Arial" w:cs="Arial"/>
    </w:rPr>
  </w:style>
  <w:style w:type="character" w:customStyle="1" w:styleId="Nivel2Char">
    <w:name w:val="Nivel 2 Char"/>
    <w:link w:val="Nivel2"/>
    <w:locked/>
    <w:rPr>
      <w:rFonts w:ascii="Arial" w:eastAsia="MS Mincho" w:hAnsi="Arial" w:cs="Arial"/>
      <w:color w:val="000000"/>
    </w:rPr>
  </w:style>
  <w:style w:type="character" w:customStyle="1" w:styleId="PargrafodaListaChar">
    <w:name w:val="Parágrafo da Lista Char"/>
    <w:link w:val="PargrafodaLista"/>
    <w:uiPriority w:val="34"/>
    <w:rPr>
      <w:rFonts w:ascii="Calibri" w:eastAsia="Calibri" w:hAnsi="Calibri" w:cs="Calibri"/>
      <w:kern w:val="1"/>
      <w:sz w:val="22"/>
      <w:szCs w:val="22"/>
      <w:lang w:eastAsia="zh-CN"/>
    </w:rPr>
  </w:style>
  <w:style w:type="character" w:customStyle="1" w:styleId="Nivel3Char">
    <w:name w:val="Nivel 3 Char"/>
    <w:link w:val="Nivel3"/>
    <w:rPr>
      <w:rFonts w:ascii="Arial" w:eastAsia="MS Mincho" w:hAnsi="Arial" w:cs="Arial"/>
      <w:color w:val="000000"/>
    </w:rPr>
  </w:style>
  <w:style w:type="character" w:customStyle="1" w:styleId="MenoPendente1">
    <w:name w:val="Menção Pendente1"/>
    <w:basedOn w:val="Fontepargpadro"/>
    <w:uiPriority w:val="99"/>
    <w:semiHidden/>
    <w:unhideWhenUsed/>
    <w:rPr>
      <w:color w:val="605E5C"/>
      <w:shd w:val="clear" w:color="auto" w:fill="E1DFDD"/>
    </w:rPr>
  </w:style>
  <w:style w:type="character" w:styleId="TextodoEspaoReservado">
    <w:name w:val="Placeholder Text"/>
    <w:basedOn w:val="Fontepargpadro"/>
    <w:uiPriority w:val="99"/>
    <w:semiHidden/>
    <w:rPr>
      <w:color w:val="808080"/>
    </w:rPr>
  </w:style>
  <w:style w:type="character" w:customStyle="1" w:styleId="LinkdaInternet">
    <w:name w:val="Link da Internet"/>
    <w:rsid w:val="008E09F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iPriority="0"/>
    <w:lsdException w:name="foot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uiPriority="0"/>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39"/>
    <w:lsdException w:name="Table Theme" w:semiHidden="1" w:unhideWhenUsed="1"/>
    <w:lsdException w:name="Placeholder Text" w:semiHidden="1"/>
    <w:lsdException w:name="No Spacing" w:uiPriority="1" w:qFormat="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zh-CN"/>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zh-CN"/>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zh-CN"/>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zh-CN"/>
    </w:rPr>
  </w:style>
  <w:style w:type="paragraph" w:styleId="Ttulo5">
    <w:name w:val="heading 5"/>
    <w:basedOn w:val="Normal"/>
    <w:next w:val="Normal"/>
    <w:qFormat/>
    <w:pPr>
      <w:keepNext/>
      <w:keepLines/>
      <w:numPr>
        <w:ilvl w:val="4"/>
        <w:numId w:val="1"/>
      </w:numPr>
      <w:jc w:val="center"/>
      <w:outlineLvl w:val="4"/>
    </w:pPr>
    <w:rPr>
      <w:b/>
      <w:sz w:val="28"/>
      <w:lang w:val="zh-CN"/>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zh-CN"/>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zh-CN"/>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qFormat/>
    <w:rPr>
      <w:b/>
      <w:bCs/>
    </w:rPr>
  </w:style>
  <w:style w:type="character" w:styleId="Refdecomentrio">
    <w:name w:val="annotation reference"/>
    <w:unhideWhenUsed/>
    <w:qFormat/>
    <w:rPr>
      <w:sz w:val="16"/>
      <w:szCs w:val="16"/>
    </w:rPr>
  </w:style>
  <w:style w:type="character" w:styleId="HiperlinkVisitado">
    <w:name w:val="FollowedHyperlink"/>
    <w:rPr>
      <w:color w:val="800080"/>
      <w:u w:val="single"/>
    </w:rPr>
  </w:style>
  <w:style w:type="character" w:styleId="Hyperlink">
    <w:name w:val="Hyperlink"/>
    <w:rPr>
      <w:color w:val="0000FF"/>
      <w:u w:val="single"/>
    </w:rPr>
  </w:style>
  <w:style w:type="character" w:styleId="Nmerodepgina">
    <w:name w:val="page number"/>
    <w:basedOn w:val="Fontepargpadro1"/>
  </w:style>
  <w:style w:type="character" w:customStyle="1" w:styleId="Fontepargpadro1">
    <w:name w:val="Fonte parág. padrão1"/>
    <w:qFormat/>
  </w:style>
  <w:style w:type="paragraph" w:styleId="Lista">
    <w:name w:val="List"/>
    <w:basedOn w:val="Corpodetexto"/>
    <w:rPr>
      <w:rFonts w:cs="Mangal"/>
    </w:rPr>
  </w:style>
  <w:style w:type="paragraph" w:styleId="Corpodetexto">
    <w:name w:val="Body Text"/>
    <w:basedOn w:val="Normal"/>
    <w:pPr>
      <w:jc w:val="both"/>
    </w:pPr>
    <w:rPr>
      <w:rFonts w:ascii="Arial" w:hAnsi="Arial" w:cs="Arial"/>
      <w:sz w:val="22"/>
      <w:szCs w:val="22"/>
      <w:lang w:val="zh-CN"/>
    </w:rPr>
  </w:style>
  <w:style w:type="paragraph" w:styleId="Textodecomentrio">
    <w:name w:val="annotation text"/>
    <w:basedOn w:val="Normal"/>
    <w:link w:val="TextodecomentrioChar"/>
    <w:unhideWhenUsed/>
    <w:qFormat/>
  </w:style>
  <w:style w:type="paragraph" w:styleId="Ttulo">
    <w:name w:val="Title"/>
    <w:basedOn w:val="Ttulo21"/>
    <w:next w:val="Corpodetexto"/>
    <w:qFormat/>
  </w:style>
  <w:style w:type="paragraph" w:customStyle="1" w:styleId="Ttulo21">
    <w:name w:val="Título21"/>
    <w:basedOn w:val="Ttulo20"/>
    <w:next w:val="Corpodetexto"/>
    <w:rPr>
      <w:sz w:val="56"/>
      <w:szCs w:val="56"/>
    </w:rPr>
  </w:style>
  <w:style w:type="paragraph" w:customStyle="1" w:styleId="Ttulo20">
    <w:name w:val="Título20"/>
    <w:basedOn w:val="Normal"/>
    <w:next w:val="Subttulo"/>
    <w:pPr>
      <w:overflowPunct w:val="0"/>
      <w:autoSpaceDE w:val="0"/>
      <w:jc w:val="center"/>
      <w:textAlignment w:val="baseline"/>
    </w:pPr>
    <w:rPr>
      <w:b/>
      <w:bCs/>
      <w:sz w:val="28"/>
      <w:szCs w:val="28"/>
      <w:lang w:val="zh-CN"/>
    </w:rPr>
  </w:style>
  <w:style w:type="paragraph" w:styleId="Subttulo">
    <w:name w:val="Subtitle"/>
    <w:basedOn w:val="Normal"/>
    <w:next w:val="Corpodetexto"/>
    <w:qFormat/>
    <w:rPr>
      <w:b/>
      <w:bCs/>
      <w:sz w:val="24"/>
      <w:szCs w:val="24"/>
      <w:lang w:val="zh-CN"/>
    </w:rPr>
  </w:style>
  <w:style w:type="paragraph" w:styleId="NormalWeb">
    <w:name w:val="Normal (Web)"/>
    <w:basedOn w:val="Normal"/>
    <w:pPr>
      <w:spacing w:before="280" w:after="280"/>
      <w:jc w:val="both"/>
    </w:pPr>
    <w:rPr>
      <w:rFonts w:ascii="Arial" w:hAnsi="Arial" w:cs="Arial"/>
      <w:color w:val="7F7F7F"/>
      <w:sz w:val="22"/>
      <w:szCs w:val="22"/>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styleId="Cabealho">
    <w:name w:val="header"/>
    <w:basedOn w:val="Normal"/>
    <w:pPr>
      <w:tabs>
        <w:tab w:val="center" w:pos="4419"/>
        <w:tab w:val="right" w:pos="8838"/>
      </w:tabs>
    </w:pPr>
  </w:style>
  <w:style w:type="paragraph" w:styleId="Assuntodocomentrio">
    <w:name w:val="annotation subject"/>
    <w:basedOn w:val="Textodecomentrio"/>
    <w:next w:val="Textodecomentrio"/>
    <w:link w:val="AssuntodocomentrioChar"/>
    <w:uiPriority w:val="99"/>
    <w:semiHidden/>
    <w:unhideWhenUsed/>
    <w:rPr>
      <w:b/>
      <w:bCs/>
    </w:rPr>
  </w:style>
  <w:style w:type="paragraph" w:styleId="Rodap">
    <w:name w:val="footer"/>
    <w:basedOn w:val="Normal"/>
    <w:pPr>
      <w:tabs>
        <w:tab w:val="center" w:pos="4419"/>
        <w:tab w:val="right" w:pos="8838"/>
      </w:tabs>
    </w:pPr>
  </w:style>
  <w:style w:type="paragraph" w:styleId="Legenda">
    <w:name w:val="caption"/>
    <w:basedOn w:val="Normal"/>
    <w:qFormat/>
    <w:pPr>
      <w:suppressLineNumbers/>
      <w:spacing w:before="120" w:after="120"/>
    </w:pPr>
    <w:rPr>
      <w:rFonts w:cs="Mangal"/>
      <w:i/>
      <w:iCs/>
      <w:sz w:val="24"/>
      <w:szCs w:val="24"/>
    </w:rPr>
  </w:style>
  <w:style w:type="paragraph" w:styleId="Textodebalo">
    <w:name w:val="Balloon Text"/>
    <w:basedOn w:val="Normal"/>
    <w:rPr>
      <w:rFonts w:ascii="Tahoma" w:hAnsi="Tahoma" w:cs="Tahoma"/>
      <w:sz w:val="16"/>
      <w:szCs w:val="16"/>
    </w:r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zh-CN"/>
    </w:rPr>
  </w:style>
  <w:style w:type="table" w:styleId="Tabelacomgrade">
    <w:name w:val="Table Grid"/>
    <w:basedOn w:val="Tabelanormal"/>
    <w:uiPriority w:val="3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style>
  <w:style w:type="character" w:customStyle="1" w:styleId="WW8Num2z0">
    <w:name w:val="WW8Num2z0"/>
    <w:qFormat/>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zh-CN"/>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qFormat/>
  </w:style>
  <w:style w:type="character" w:customStyle="1" w:styleId="WW8Num33z5">
    <w:name w:val="WW8Num33z5"/>
    <w:qFormat/>
  </w:style>
  <w:style w:type="character" w:customStyle="1" w:styleId="WW8Num33z6">
    <w:name w:val="WW8Num33z6"/>
  </w:style>
  <w:style w:type="character" w:customStyle="1" w:styleId="WW8Num33z7">
    <w:name w:val="WW8Num33z7"/>
  </w:style>
  <w:style w:type="character" w:customStyle="1" w:styleId="WW8Num33z8">
    <w:name w:val="WW8Num33z8"/>
    <w:qFormat/>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qFormat/>
  </w:style>
  <w:style w:type="character" w:customStyle="1" w:styleId="WW8Num35z5">
    <w:name w:val="WW8Num35z5"/>
  </w:style>
  <w:style w:type="character" w:customStyle="1" w:styleId="WW8Num35z6">
    <w:name w:val="WW8Num35z6"/>
    <w:qFormat/>
  </w:style>
  <w:style w:type="character" w:customStyle="1" w:styleId="WW8Num35z7">
    <w:name w:val="WW8Num35z7"/>
    <w:qFormat/>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qFormat/>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qFormat/>
  </w:style>
  <w:style w:type="character" w:customStyle="1" w:styleId="WW8Num38z5">
    <w:name w:val="WW8Num38z5"/>
    <w:qFormat/>
  </w:style>
  <w:style w:type="character" w:customStyle="1" w:styleId="WW8Num38z6">
    <w:name w:val="WW8Num38z6"/>
  </w:style>
  <w:style w:type="character" w:customStyle="1" w:styleId="WW8Num38z7">
    <w:name w:val="WW8Num38z7"/>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qFormat/>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qFormat/>
  </w:style>
  <w:style w:type="character" w:customStyle="1" w:styleId="WW8Num42z7">
    <w:name w:val="WW8Num42z7"/>
    <w:qFormat/>
  </w:style>
  <w:style w:type="character" w:customStyle="1" w:styleId="WW8Num42z8">
    <w:name w:val="WW8Num42z8"/>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qFormat/>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qFormat/>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qFormat/>
  </w:style>
  <w:style w:type="character" w:customStyle="1" w:styleId="WW8Num21z1">
    <w:name w:val="WW8Num21z1"/>
    <w:qFormat/>
  </w:style>
  <w:style w:type="character" w:customStyle="1" w:styleId="WW8Num26z2">
    <w:name w:val="WW8Num26z2"/>
  </w:style>
  <w:style w:type="character" w:customStyle="1" w:styleId="WW8Num27z2">
    <w:name w:val="WW8Num27z2"/>
  </w:style>
  <w:style w:type="character" w:customStyle="1" w:styleId="WW8Num31z2">
    <w:name w:val="WW8Num31z2"/>
    <w:qFormat/>
  </w:style>
  <w:style w:type="character" w:customStyle="1" w:styleId="WW8Num31z3">
    <w:name w:val="WW8Num31z3"/>
    <w:qFormat/>
  </w:style>
  <w:style w:type="character" w:customStyle="1" w:styleId="WW8Num35z2">
    <w:name w:val="WW8Num35z2"/>
  </w:style>
  <w:style w:type="character" w:customStyle="1" w:styleId="WW8Num35z3">
    <w:name w:val="WW8Num35z3"/>
    <w:qFormat/>
  </w:style>
  <w:style w:type="character" w:customStyle="1" w:styleId="WW8Num34z1">
    <w:name w:val="WW8Num34z1"/>
  </w:style>
  <w:style w:type="character" w:customStyle="1" w:styleId="WW8Num39z2">
    <w:name w:val="WW8Num39z2"/>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qFormat/>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ndice">
    <w:name w:val="Índice"/>
    <w:basedOn w:val="Normal"/>
    <w:pPr>
      <w:suppressLineNumbers/>
    </w:pPr>
    <w:rPr>
      <w:rFonts w:cs="Mangal"/>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customStyle="1" w:styleId="TextosemFormatao1">
    <w:name w:val="Texto sem Formatação1"/>
    <w:basedOn w:val="Normal"/>
    <w:rPr>
      <w:rFonts w:ascii="Courier New" w:hAnsi="Courier New" w:cs="Courier New"/>
    </w:rPr>
  </w:style>
  <w:style w:type="paragraph" w:customStyle="1" w:styleId="Corpodetexto21">
    <w:name w:val="Corpo de texto 21"/>
    <w:basedOn w:val="Normal"/>
    <w:pPr>
      <w:jc w:val="both"/>
    </w:pPr>
    <w:rPr>
      <w:rFonts w:ascii="Arial" w:hAnsi="Arial" w:cs="Arial"/>
      <w:b/>
      <w:sz w:val="22"/>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zh-CN"/>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character" w:customStyle="1" w:styleId="Ttulo8Char">
    <w:name w:val="Título 8 Char"/>
    <w:link w:val="Ttulo8"/>
    <w:rPr>
      <w:rFonts w:ascii="Arial" w:hAnsi="Arial"/>
      <w:b/>
      <w:bCs/>
      <w:kern w:val="1"/>
      <w:sz w:val="22"/>
      <w:szCs w:val="22"/>
      <w:lang w:val="zh-CN" w:eastAsia="zh-CN"/>
    </w:rPr>
  </w:style>
  <w:style w:type="paragraph" w:styleId="SemEspaamento">
    <w:name w:val="No Spacing"/>
    <w:uiPriority w:val="1"/>
    <w:qFormat/>
    <w:pPr>
      <w:suppressAutoHyphens/>
    </w:pPr>
    <w:rPr>
      <w:rFonts w:ascii="Calibri" w:eastAsia="Calibri" w:hAnsi="Calibri"/>
      <w:sz w:val="22"/>
      <w:szCs w:val="22"/>
      <w:lang w:eastAsia="ar-SA"/>
    </w:rPr>
  </w:style>
  <w:style w:type="character" w:customStyle="1" w:styleId="TextodecomentrioChar">
    <w:name w:val="Texto de comentário Char"/>
    <w:link w:val="Textodecomentrio"/>
    <w:qFormat/>
    <w:rPr>
      <w:kern w:val="1"/>
      <w:lang w:eastAsia="zh-CN"/>
    </w:rPr>
  </w:style>
  <w:style w:type="character" w:customStyle="1" w:styleId="AssuntodocomentrioChar">
    <w:name w:val="Assunto do comentário Char"/>
    <w:link w:val="Assuntodocomentrio"/>
    <w:uiPriority w:val="99"/>
    <w:semiHidden/>
    <w:rPr>
      <w:b/>
      <w:bCs/>
      <w:kern w:val="1"/>
      <w:lang w:eastAsia="zh-CN"/>
    </w:rPr>
  </w:style>
  <w:style w:type="paragraph" w:customStyle="1" w:styleId="Nivel01">
    <w:name w:val="Nivel 01"/>
    <w:basedOn w:val="Ttulo1"/>
    <w:next w:val="Normal"/>
    <w:link w:val="Nivel01Char"/>
    <w:qFormat/>
    <w:pPr>
      <w:keepLines/>
      <w:numPr>
        <w:numId w:val="3"/>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Pr>
      <w:rFonts w:ascii="Arial" w:eastAsia="MS Gothic" w:hAnsi="Arial" w:cs="Arial"/>
      <w:b/>
      <w:bCs/>
    </w:rPr>
  </w:style>
  <w:style w:type="paragraph" w:customStyle="1" w:styleId="Nivel2">
    <w:name w:val="Nivel 2"/>
    <w:basedOn w:val="Normal"/>
    <w:link w:val="Nivel2Char"/>
    <w:qFormat/>
    <w:pPr>
      <w:numPr>
        <w:ilvl w:val="1"/>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pPr>
      <w:numPr>
        <w:ilvl w:val="2"/>
        <w:numId w:val="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pPr>
      <w:numPr>
        <w:ilvl w:val="3"/>
      </w:numPr>
      <w:tabs>
        <w:tab w:val="left" w:pos="0"/>
      </w:tabs>
      <w:ind w:left="851" w:firstLine="0"/>
    </w:pPr>
    <w:rPr>
      <w:color w:val="auto"/>
    </w:rPr>
  </w:style>
  <w:style w:type="paragraph" w:customStyle="1" w:styleId="Nivel5">
    <w:name w:val="Nivel 5"/>
    <w:basedOn w:val="Nivel4"/>
    <w:qFormat/>
    <w:pPr>
      <w:numPr>
        <w:ilvl w:val="4"/>
      </w:numPr>
      <w:ind w:left="1276" w:firstLine="0"/>
    </w:pPr>
  </w:style>
  <w:style w:type="character" w:customStyle="1" w:styleId="Nivel4Char">
    <w:name w:val="Nivel 4 Char"/>
    <w:link w:val="Nivel4"/>
    <w:rPr>
      <w:rFonts w:ascii="Arial" w:eastAsia="MS Mincho" w:hAnsi="Arial" w:cs="Arial"/>
    </w:rPr>
  </w:style>
  <w:style w:type="character" w:customStyle="1" w:styleId="Nivel2Char">
    <w:name w:val="Nivel 2 Char"/>
    <w:link w:val="Nivel2"/>
    <w:locked/>
    <w:rPr>
      <w:rFonts w:ascii="Arial" w:eastAsia="MS Mincho" w:hAnsi="Arial" w:cs="Arial"/>
      <w:color w:val="000000"/>
    </w:rPr>
  </w:style>
  <w:style w:type="character" w:customStyle="1" w:styleId="PargrafodaListaChar">
    <w:name w:val="Parágrafo da Lista Char"/>
    <w:link w:val="PargrafodaLista"/>
    <w:uiPriority w:val="34"/>
    <w:rPr>
      <w:rFonts w:ascii="Calibri" w:eastAsia="Calibri" w:hAnsi="Calibri" w:cs="Calibri"/>
      <w:kern w:val="1"/>
      <w:sz w:val="22"/>
      <w:szCs w:val="22"/>
      <w:lang w:eastAsia="zh-CN"/>
    </w:rPr>
  </w:style>
  <w:style w:type="character" w:customStyle="1" w:styleId="Nivel3Char">
    <w:name w:val="Nivel 3 Char"/>
    <w:link w:val="Nivel3"/>
    <w:rPr>
      <w:rFonts w:ascii="Arial" w:eastAsia="MS Mincho" w:hAnsi="Arial" w:cs="Arial"/>
      <w:color w:val="000000"/>
    </w:rPr>
  </w:style>
  <w:style w:type="character" w:customStyle="1" w:styleId="MenoPendente1">
    <w:name w:val="Menção Pendente1"/>
    <w:basedOn w:val="Fontepargpadro"/>
    <w:uiPriority w:val="99"/>
    <w:semiHidden/>
    <w:unhideWhenUsed/>
    <w:rPr>
      <w:color w:val="605E5C"/>
      <w:shd w:val="clear" w:color="auto" w:fill="E1DFDD"/>
    </w:rPr>
  </w:style>
  <w:style w:type="character" w:styleId="TextodoEspaoReservado">
    <w:name w:val="Placeholder Text"/>
    <w:basedOn w:val="Fontepargpadro"/>
    <w:uiPriority w:val="99"/>
    <w:semiHidden/>
    <w:rPr>
      <w:color w:val="808080"/>
    </w:rPr>
  </w:style>
  <w:style w:type="character" w:customStyle="1" w:styleId="LinkdaInternet">
    <w:name w:val="Link da Internet"/>
    <w:rsid w:val="008E09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datastoreItem>
</file>

<file path=customXml/itemProps2.xml><?xml version="1.0" encoding="utf-8"?>
<ds:datastoreItem xmlns:ds="http://schemas.openxmlformats.org/officeDocument/2006/customXml" ds:itemID="{C9E40C08-7B2B-4489-9668-C6175792E518}">
  <ds:schemaRefs/>
</ds:datastoreItem>
</file>

<file path=customXml/itemProps3.xml><?xml version="1.0" encoding="utf-8"?>
<ds:datastoreItem xmlns:ds="http://schemas.openxmlformats.org/officeDocument/2006/customXml" ds:itemID="{06A61A56-4649-41EC-94B3-E32AA961ACBD}">
  <ds:schemaRefs/>
</ds:datastoreItem>
</file>

<file path=customXml/itemProps4.xml><?xml version="1.0" encoding="utf-8"?>
<ds:datastoreItem xmlns:ds="http://schemas.openxmlformats.org/officeDocument/2006/customXml" ds:itemID="{D2334A3D-87BC-45C3-B583-9EB91F0E8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27</Pages>
  <Words>11425</Words>
  <Characters>61698</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22</cp:revision>
  <cp:lastPrinted>2022-08-03T17:48:00Z</cp:lastPrinted>
  <dcterms:created xsi:type="dcterms:W3CDTF">2024-09-23T19:01:00Z</dcterms:created>
  <dcterms:modified xsi:type="dcterms:W3CDTF">2025-01-23T11:46:00Z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y fmtid="{D5CDD505-2E9C-101B-9397-08002B2CF9AE}" pid="12" name="KSOProductBuildVer">
    <vt:lpwstr>1046-12.2.0.18911</vt:lpwstr>
  </property>
  <property fmtid="{D5CDD505-2E9C-101B-9397-08002B2CF9AE}" pid="13" name="ICV">
    <vt:lpwstr>10FE0AF1B5B843E8BF5E0CDF7BB049D0_13</vt:lpwstr>
  </property>
</Properties>
</file>