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70F38" w:rsidRDefault="00D8362B">
      <w:pPr>
        <w:pStyle w:val="Recuodecorpodetexto"/>
        <w:widowControl w:val="0"/>
        <w:shd w:val="clear" w:color="auto" w:fill="CCCCCC"/>
        <w:overflowPunct w:val="0"/>
        <w:spacing w:line="240" w:lineRule="auto"/>
        <w:jc w:val="center"/>
        <w:rPr>
          <w:b/>
          <w:sz w:val="20"/>
          <w:szCs w:val="20"/>
        </w:rPr>
      </w:pPr>
      <w:r>
        <w:rPr>
          <w:b/>
          <w:sz w:val="20"/>
          <w:szCs w:val="20"/>
        </w:rPr>
        <w:t xml:space="preserve">EDITAL </w:t>
      </w:r>
      <w:r w:rsidR="00436522" w:rsidRPr="00D20D92">
        <w:rPr>
          <w:b/>
          <w:sz w:val="20"/>
          <w:szCs w:val="20"/>
        </w:rPr>
        <w:t xml:space="preserve">nº </w:t>
      </w:r>
      <w:r w:rsidR="00D20D92">
        <w:rPr>
          <w:b/>
          <w:sz w:val="20"/>
          <w:szCs w:val="20"/>
        </w:rPr>
        <w:t>03</w:t>
      </w:r>
      <w:r w:rsidR="00CD0A31">
        <w:rPr>
          <w:b/>
          <w:sz w:val="20"/>
          <w:szCs w:val="20"/>
        </w:rPr>
        <w:t>/2026</w:t>
      </w:r>
    </w:p>
    <w:p w:rsidR="00D8362B" w:rsidRDefault="00D8362B" w:rsidP="000E1C88">
      <w:pPr>
        <w:spacing w:line="276" w:lineRule="auto"/>
        <w:jc w:val="both"/>
        <w:rPr>
          <w:rFonts w:ascii="Arial" w:hAnsi="Arial" w:cs="Arial"/>
        </w:rPr>
      </w:pPr>
    </w:p>
    <w:p w:rsidR="00870F38" w:rsidRDefault="000E1C88" w:rsidP="000E1C88">
      <w:pPr>
        <w:spacing w:line="276" w:lineRule="auto"/>
        <w:jc w:val="both"/>
        <w:rPr>
          <w:rFonts w:ascii="Arial" w:hAnsi="Arial" w:cs="Arial"/>
        </w:rPr>
      </w:pPr>
      <w:r w:rsidRPr="000E1C88">
        <w:rPr>
          <w:rFonts w:ascii="Arial" w:hAnsi="Arial" w:cs="Arial"/>
        </w:rPr>
        <w:t xml:space="preserve">A </w:t>
      </w:r>
      <w:r w:rsidRPr="000E1C88">
        <w:rPr>
          <w:rFonts w:ascii="Arial" w:hAnsi="Arial" w:cs="Arial"/>
          <w:b/>
        </w:rPr>
        <w:t>PREFEITURA DO MUNICÍPIO DE PIRACICABA</w:t>
      </w:r>
      <w:r w:rsidRPr="000E1C88">
        <w:rPr>
          <w:rFonts w:ascii="Arial" w:hAnsi="Arial" w:cs="Arial"/>
        </w:rPr>
        <w:t xml:space="preserve"> torna público que realizará procedimento de </w:t>
      </w:r>
      <w:r w:rsidRPr="00813E99">
        <w:rPr>
          <w:rFonts w:ascii="Arial" w:hAnsi="Arial" w:cs="Arial"/>
          <w:b/>
        </w:rPr>
        <w:t>PRÉ-</w:t>
      </w:r>
      <w:r w:rsidRPr="000E1C88">
        <w:rPr>
          <w:rFonts w:ascii="Arial" w:hAnsi="Arial" w:cs="Arial"/>
          <w:b/>
        </w:rPr>
        <w:t>QUALIFICAÇÃO DE</w:t>
      </w:r>
      <w:r w:rsidR="00CD0A31">
        <w:rPr>
          <w:rFonts w:ascii="Arial" w:hAnsi="Arial" w:cs="Arial"/>
          <w:b/>
        </w:rPr>
        <w:t xml:space="preserve"> EMPRESAS DO RAMO DE ENGENHARIA </w:t>
      </w:r>
      <w:r w:rsidR="00CD0A31" w:rsidRPr="00CD0A31">
        <w:rPr>
          <w:rFonts w:ascii="Arial" w:hAnsi="Arial" w:cs="Arial"/>
          <w:b/>
        </w:rPr>
        <w:t>PARA PRESTAÇÃO DE SERVIÇOS DE CONSERVAÇÃO E MANUTENÇÃO DA INFRAESTRUTURA URBANA DE VIAS PÚBLICAS, CONTENÇÃO E PASSEIOS, COM FORNECIMENTO DE MÃO DE OBRA E MATERIAIS A SEREM REALIZADOS NO ÂMBITO DA ADMINISTRAÇÃO PÚBLICA MUNICIPAL</w:t>
      </w:r>
      <w:r w:rsidR="00CD0A31">
        <w:rPr>
          <w:rFonts w:ascii="Arial" w:hAnsi="Arial" w:cs="Arial"/>
          <w:b/>
        </w:rPr>
        <w:t xml:space="preserve"> DE PIRACICABA/SP</w:t>
      </w:r>
      <w:r w:rsidRPr="000E1C88">
        <w:rPr>
          <w:rFonts w:ascii="Arial" w:hAnsi="Arial" w:cs="Arial"/>
        </w:rPr>
        <w:t>, nos termos da Lei Federal n° 14.133/2021, e demais legislações aplicáveis, e, ainda, de acordo com as condições estabelecidas neste Edital.</w:t>
      </w:r>
    </w:p>
    <w:p w:rsidR="000E1C88" w:rsidRPr="000E1C88" w:rsidRDefault="000E1C88" w:rsidP="000E1C88">
      <w:pPr>
        <w:jc w:val="both"/>
        <w:rPr>
          <w:rFonts w:ascii="Arial" w:hAnsi="Arial" w:cs="Arial"/>
        </w:rPr>
      </w:pPr>
    </w:p>
    <w:p w:rsidR="00870F38" w:rsidRDefault="00436522">
      <w:pPr>
        <w:pStyle w:val="Recuodecorpodetexto"/>
        <w:widowControl w:val="0"/>
        <w:shd w:val="clear" w:color="auto" w:fill="DDDDDD"/>
        <w:overflowPunct w:val="0"/>
        <w:spacing w:line="276" w:lineRule="auto"/>
        <w:ind w:firstLine="561"/>
        <w:jc w:val="left"/>
        <w:rPr>
          <w:sz w:val="20"/>
          <w:szCs w:val="20"/>
        </w:rPr>
      </w:pPr>
      <w:r>
        <w:rPr>
          <w:b/>
          <w:sz w:val="20"/>
          <w:szCs w:val="20"/>
        </w:rPr>
        <w:t>1. DO PROCESSAMENTO:</w:t>
      </w:r>
    </w:p>
    <w:p w:rsidR="00870F38" w:rsidRDefault="00436522" w:rsidP="00436522">
      <w:pPr>
        <w:pStyle w:val="Recuodecorpodetexto"/>
        <w:widowControl w:val="0"/>
        <w:numPr>
          <w:ilvl w:val="0"/>
          <w:numId w:val="2"/>
        </w:numPr>
        <w:tabs>
          <w:tab w:val="left" w:pos="284"/>
        </w:tabs>
        <w:overflowPunct w:val="0"/>
        <w:spacing w:line="276" w:lineRule="auto"/>
        <w:rPr>
          <w:sz w:val="20"/>
          <w:szCs w:val="20"/>
        </w:rPr>
      </w:pPr>
      <w:r>
        <w:rPr>
          <w:sz w:val="20"/>
          <w:szCs w:val="20"/>
        </w:rPr>
        <w:t>Número do processo:</w:t>
      </w:r>
      <w:r w:rsidR="00972F54">
        <w:rPr>
          <w:sz w:val="20"/>
          <w:szCs w:val="20"/>
        </w:rPr>
        <w:t xml:space="preserve"> </w:t>
      </w:r>
      <w:r w:rsidR="00AD782F" w:rsidRPr="00D20D92">
        <w:rPr>
          <w:b/>
          <w:bCs/>
          <w:color w:val="auto"/>
          <w:sz w:val="20"/>
          <w:szCs w:val="20"/>
        </w:rPr>
        <w:t>030077/</w:t>
      </w:r>
      <w:r w:rsidRPr="00D20D92">
        <w:rPr>
          <w:b/>
          <w:bCs/>
          <w:color w:val="auto"/>
          <w:sz w:val="20"/>
          <w:szCs w:val="20"/>
        </w:rPr>
        <w:t>202</w:t>
      </w:r>
      <w:r w:rsidR="00D8362B" w:rsidRPr="00D20D92">
        <w:rPr>
          <w:b/>
          <w:bCs/>
          <w:color w:val="auto"/>
          <w:sz w:val="20"/>
          <w:szCs w:val="20"/>
        </w:rPr>
        <w:t>6</w:t>
      </w:r>
    </w:p>
    <w:p w:rsidR="00870F38" w:rsidRPr="00D20D92" w:rsidRDefault="001047A0" w:rsidP="00D8362B">
      <w:pPr>
        <w:pStyle w:val="Recuodecorpodetexto"/>
        <w:widowControl w:val="0"/>
        <w:numPr>
          <w:ilvl w:val="0"/>
          <w:numId w:val="2"/>
        </w:numPr>
        <w:tabs>
          <w:tab w:val="left" w:pos="284"/>
        </w:tabs>
        <w:overflowPunct w:val="0"/>
        <w:spacing w:line="276" w:lineRule="auto"/>
        <w:rPr>
          <w:sz w:val="20"/>
          <w:szCs w:val="20"/>
        </w:rPr>
      </w:pPr>
      <w:r w:rsidRPr="00D20D92">
        <w:rPr>
          <w:sz w:val="20"/>
          <w:szCs w:val="20"/>
        </w:rPr>
        <w:t>Inicio do recebimento das propostas</w:t>
      </w:r>
      <w:r w:rsidR="00436522" w:rsidRPr="00D20D92">
        <w:rPr>
          <w:sz w:val="20"/>
          <w:szCs w:val="20"/>
        </w:rPr>
        <w:t>:</w:t>
      </w:r>
      <w:r w:rsidRPr="00D20D92">
        <w:rPr>
          <w:sz w:val="20"/>
          <w:szCs w:val="20"/>
        </w:rPr>
        <w:t xml:space="preserve"> </w:t>
      </w:r>
      <w:r w:rsidR="00880B54">
        <w:rPr>
          <w:b/>
          <w:sz w:val="20"/>
          <w:szCs w:val="20"/>
        </w:rPr>
        <w:t>10</w:t>
      </w:r>
      <w:r w:rsidR="00D8362B" w:rsidRPr="00D20D92">
        <w:rPr>
          <w:b/>
          <w:sz w:val="20"/>
          <w:szCs w:val="20"/>
        </w:rPr>
        <w:t>/</w:t>
      </w:r>
      <w:r w:rsidR="00880B54">
        <w:rPr>
          <w:b/>
          <w:sz w:val="20"/>
          <w:szCs w:val="20"/>
        </w:rPr>
        <w:t>06</w:t>
      </w:r>
      <w:r w:rsidR="00D8362B" w:rsidRPr="00D20D92">
        <w:rPr>
          <w:b/>
          <w:sz w:val="20"/>
          <w:szCs w:val="20"/>
        </w:rPr>
        <w:t>/2026</w:t>
      </w:r>
    </w:p>
    <w:p w:rsidR="00D8362B" w:rsidRPr="00247FD5" w:rsidRDefault="00436522" w:rsidP="00D8362B">
      <w:pPr>
        <w:pStyle w:val="Recuodecorpodetexto"/>
        <w:widowControl w:val="0"/>
        <w:numPr>
          <w:ilvl w:val="0"/>
          <w:numId w:val="2"/>
        </w:numPr>
        <w:tabs>
          <w:tab w:val="left" w:pos="284"/>
        </w:tabs>
        <w:overflowPunct w:val="0"/>
        <w:spacing w:line="276" w:lineRule="auto"/>
        <w:rPr>
          <w:b/>
          <w:bCs/>
          <w:color w:val="2F5496" w:themeColor="accent1" w:themeShade="BF"/>
          <w:sz w:val="20"/>
          <w:szCs w:val="20"/>
        </w:rPr>
      </w:pPr>
      <w:r w:rsidRPr="00D20D92">
        <w:rPr>
          <w:sz w:val="20"/>
          <w:szCs w:val="20"/>
        </w:rPr>
        <w:t>Endereço eletrônico</w:t>
      </w:r>
      <w:r w:rsidR="001047A0" w:rsidRPr="00D20D92">
        <w:rPr>
          <w:sz w:val="20"/>
          <w:szCs w:val="20"/>
        </w:rPr>
        <w:t xml:space="preserve"> para envio das proposta</w:t>
      </w:r>
      <w:r w:rsidR="00D8362B" w:rsidRPr="00D20D92">
        <w:rPr>
          <w:sz w:val="20"/>
          <w:szCs w:val="20"/>
        </w:rPr>
        <w:t>:</w:t>
      </w:r>
      <w:r w:rsidR="00D8362B">
        <w:rPr>
          <w:sz w:val="20"/>
          <w:szCs w:val="20"/>
        </w:rPr>
        <w:t xml:space="preserve"> </w:t>
      </w:r>
      <w:hyperlink r:id="rId11" w:history="1">
        <w:r w:rsidR="00D8362B" w:rsidRPr="00D20D92">
          <w:rPr>
            <w:rStyle w:val="Hyperlink"/>
            <w:color w:val="2F5496" w:themeColor="accent1" w:themeShade="BF"/>
            <w:sz w:val="20"/>
            <w:szCs w:val="20"/>
          </w:rPr>
          <w:t>obras</w:t>
        </w:r>
        <w:r w:rsidR="00D8362B" w:rsidRPr="00D20D92">
          <w:rPr>
            <w:rStyle w:val="Hyperlink"/>
            <w:color w:val="2F5496" w:themeColor="accent1" w:themeShade="BF"/>
            <w:sz w:val="20"/>
          </w:rPr>
          <w:t>@piracicaba.sp.gov.b</w:t>
        </w:r>
        <w:r w:rsidR="00D8362B" w:rsidRPr="00247FD5">
          <w:rPr>
            <w:rStyle w:val="Hyperlink"/>
            <w:color w:val="2F5496" w:themeColor="accent1" w:themeShade="BF"/>
            <w:sz w:val="20"/>
          </w:rPr>
          <w:t>r</w:t>
        </w:r>
      </w:hyperlink>
      <w:r w:rsidR="00D8362B" w:rsidRPr="00D20D92">
        <w:rPr>
          <w:rStyle w:val="Hyperlink1"/>
          <w:color w:val="2F5496" w:themeColor="accent1" w:themeShade="BF"/>
          <w:sz w:val="20"/>
          <w:u w:val="none"/>
        </w:rPr>
        <w:t xml:space="preserve"> </w:t>
      </w:r>
      <w:r w:rsidR="00247FD5" w:rsidRPr="00D20D92">
        <w:rPr>
          <w:rStyle w:val="Hyperlink1"/>
          <w:color w:val="2F5496" w:themeColor="accent1" w:themeShade="BF"/>
          <w:sz w:val="20"/>
          <w:u w:val="none"/>
        </w:rPr>
        <w:t xml:space="preserve">e </w:t>
      </w:r>
      <w:r w:rsidR="00247FD5" w:rsidRPr="00D20D92">
        <w:rPr>
          <w:rStyle w:val="Hyperlink1"/>
          <w:color w:val="2F5496" w:themeColor="accent1" w:themeShade="BF"/>
          <w:sz w:val="20"/>
        </w:rPr>
        <w:t>trequena@piracicaba.sp.gov.b</w:t>
      </w:r>
      <w:r w:rsidR="00247FD5" w:rsidRPr="00D20D92">
        <w:rPr>
          <w:rStyle w:val="Hyperlink1"/>
          <w:b/>
          <w:bCs/>
          <w:color w:val="2F5496" w:themeColor="accent1" w:themeShade="BF"/>
          <w:sz w:val="20"/>
          <w:szCs w:val="20"/>
        </w:rPr>
        <w:t>r</w:t>
      </w:r>
    </w:p>
    <w:p w:rsidR="002249B3" w:rsidRDefault="002249B3" w:rsidP="002249B3">
      <w:pPr>
        <w:pStyle w:val="Corpodetexto"/>
        <w:ind w:right="137"/>
        <w:rPr>
          <w:b/>
          <w:sz w:val="20"/>
          <w:szCs w:val="20"/>
        </w:rPr>
      </w:pPr>
    </w:p>
    <w:p w:rsidR="002249B3" w:rsidRDefault="002249B3" w:rsidP="002249B3">
      <w:pPr>
        <w:pStyle w:val="Corpodetexto"/>
        <w:ind w:right="137"/>
        <w:rPr>
          <w:sz w:val="20"/>
          <w:szCs w:val="20"/>
        </w:rPr>
      </w:pPr>
      <w:r>
        <w:rPr>
          <w:b/>
          <w:sz w:val="20"/>
          <w:szCs w:val="20"/>
        </w:rPr>
        <w:t xml:space="preserve">Justificativa do Procedimento: </w:t>
      </w:r>
      <w:r>
        <w:rPr>
          <w:sz w:val="20"/>
          <w:szCs w:val="20"/>
        </w:rPr>
        <w:t xml:space="preserve">A pré-qualificação realizada no presente edital apoia-se nos princípios de eficiência, economicidade e competitividade, previstos no artigo 5º da Lei Federal n° 14.133/21. </w:t>
      </w:r>
    </w:p>
    <w:p w:rsidR="002249B3" w:rsidRDefault="002249B3" w:rsidP="002249B3">
      <w:pPr>
        <w:pStyle w:val="Corpodetexto"/>
        <w:ind w:right="137"/>
        <w:rPr>
          <w:b/>
          <w:sz w:val="20"/>
          <w:szCs w:val="20"/>
        </w:rPr>
      </w:pPr>
    </w:p>
    <w:p w:rsidR="002249B3" w:rsidRDefault="002249B3" w:rsidP="002249B3">
      <w:pPr>
        <w:pStyle w:val="Corpodetexto"/>
        <w:ind w:right="137"/>
        <w:rPr>
          <w:sz w:val="20"/>
          <w:szCs w:val="20"/>
        </w:rPr>
      </w:pPr>
      <w:r>
        <w:rPr>
          <w:b/>
          <w:sz w:val="20"/>
          <w:szCs w:val="20"/>
        </w:rPr>
        <w:tab/>
      </w:r>
      <w:r>
        <w:rPr>
          <w:sz w:val="20"/>
          <w:szCs w:val="20"/>
        </w:rPr>
        <w:t>Esse processo visa consolidar um grupo de fornecedores envolvidos e aptos a atender de maneira ágil e adequada às futuras demandas da Administração Pública, contribuindo para um processo de contratação mais rápido e seguro.</w:t>
      </w:r>
    </w:p>
    <w:p w:rsidR="002249B3" w:rsidRDefault="002249B3" w:rsidP="002249B3">
      <w:pPr>
        <w:pStyle w:val="Corpodetexto"/>
        <w:spacing w:before="3"/>
        <w:rPr>
          <w:sz w:val="20"/>
          <w:szCs w:val="20"/>
        </w:rPr>
      </w:pPr>
    </w:p>
    <w:p w:rsidR="002249B3" w:rsidRDefault="002249B3" w:rsidP="002249B3">
      <w:pPr>
        <w:pStyle w:val="Corpodetexto"/>
        <w:spacing w:before="1"/>
        <w:ind w:right="137"/>
        <w:rPr>
          <w:sz w:val="20"/>
          <w:szCs w:val="20"/>
        </w:rPr>
      </w:pPr>
      <w:r>
        <w:rPr>
          <w:sz w:val="20"/>
          <w:szCs w:val="20"/>
        </w:rPr>
        <w:t xml:space="preserve">O interesse da Administração nesta avaliação prévia é promover uma aplicação racional dos recursos  públicos,garantindo que os fornecedores selecionados estejam devidamente preparados para cumprir os requisitos técnicos e financeiros necessários. A pré-qualificação também proporciona uma concorrência equilibrada entre os participantes, o que resulta em um processo seletivo, isonômico e </w:t>
      </w:r>
      <w:r>
        <w:rPr>
          <w:spacing w:val="-2"/>
          <w:sz w:val="20"/>
          <w:szCs w:val="20"/>
        </w:rPr>
        <w:t>transparente.</w:t>
      </w:r>
    </w:p>
    <w:p w:rsidR="002249B3" w:rsidRDefault="002249B3" w:rsidP="002249B3">
      <w:pPr>
        <w:pStyle w:val="Corpodetexto"/>
        <w:spacing w:before="252"/>
        <w:ind w:right="137" w:firstLine="561"/>
        <w:rPr>
          <w:sz w:val="20"/>
          <w:szCs w:val="20"/>
        </w:rPr>
      </w:pPr>
      <w:r>
        <w:rPr>
          <w:sz w:val="20"/>
          <w:szCs w:val="20"/>
        </w:rPr>
        <w:t>Além disso, ao publicar os critérios de qualificação e os resultados das avaliações, o processo fortalece a transparência e a segurança jurídica, ao mesmo tempo em que permite o controle social sobre os fornecedores habilitados. Esse procedimento favorece o alinhamento das futuras contratações com os interesses e necessidades da Administração, garantindo que a prestação de serviços e adequada de bens à população ocorra com qualidade e em conformidade com os princípios de integridade e responsabilidade fiscal.</w:t>
      </w:r>
    </w:p>
    <w:p w:rsidR="002249B3" w:rsidRDefault="002249B3" w:rsidP="002249B3">
      <w:pPr>
        <w:pStyle w:val="Recuodecorpodetexto"/>
        <w:widowControl w:val="0"/>
        <w:tabs>
          <w:tab w:val="left" w:pos="284"/>
        </w:tabs>
        <w:overflowPunct w:val="0"/>
        <w:spacing w:line="276" w:lineRule="auto"/>
        <w:rPr>
          <w:b/>
          <w:bCs/>
          <w:sz w:val="20"/>
          <w:szCs w:val="20"/>
        </w:rPr>
      </w:pPr>
    </w:p>
    <w:p w:rsidR="00870F38" w:rsidRDefault="00870F38">
      <w:pPr>
        <w:pStyle w:val="Recuodecorpodetexto"/>
        <w:widowControl w:val="0"/>
        <w:overflowPunct w:val="0"/>
        <w:spacing w:line="276" w:lineRule="auto"/>
        <w:ind w:firstLine="561"/>
        <w:jc w:val="left"/>
        <w:rPr>
          <w:b/>
          <w:bCs/>
          <w:sz w:val="20"/>
          <w:szCs w:val="20"/>
        </w:rPr>
      </w:pPr>
    </w:p>
    <w:p w:rsidR="00870F38" w:rsidRDefault="00436522">
      <w:pPr>
        <w:shd w:val="clear" w:color="auto" w:fill="DDDDDD"/>
        <w:spacing w:line="276" w:lineRule="auto"/>
        <w:ind w:firstLine="561"/>
        <w:rPr>
          <w:rFonts w:ascii="Arial" w:hAnsi="Arial" w:cs="Arial"/>
        </w:rPr>
      </w:pPr>
      <w:r>
        <w:rPr>
          <w:rFonts w:ascii="Arial" w:hAnsi="Arial" w:cs="Arial"/>
          <w:b/>
          <w:bCs/>
        </w:rPr>
        <w:t>2. DO OBJETO</w:t>
      </w:r>
      <w:r w:rsidR="00661116">
        <w:rPr>
          <w:rFonts w:ascii="Arial" w:hAnsi="Arial" w:cs="Arial"/>
          <w:b/>
          <w:bCs/>
        </w:rPr>
        <w:t xml:space="preserve"> DA FUTURA CONTRATAÇÃO</w:t>
      </w:r>
      <w:r>
        <w:rPr>
          <w:rFonts w:ascii="Arial" w:hAnsi="Arial" w:cs="Arial"/>
          <w:b/>
          <w:bCs/>
        </w:rPr>
        <w:t>:</w:t>
      </w:r>
    </w:p>
    <w:p w:rsidR="00CD0A31" w:rsidRPr="00CD0A31" w:rsidRDefault="00CD0A31" w:rsidP="00CD0A31">
      <w:pPr>
        <w:suppressAutoHyphens w:val="0"/>
        <w:spacing w:before="100" w:beforeAutospacing="1" w:after="100" w:afterAutospacing="1" w:line="276" w:lineRule="auto"/>
        <w:ind w:firstLine="561"/>
        <w:jc w:val="both"/>
        <w:rPr>
          <w:rFonts w:ascii="Arial" w:hAnsi="Arial" w:cs="Arial"/>
          <w:kern w:val="0"/>
          <w:lang w:eastAsia="pt-BR"/>
        </w:rPr>
      </w:pPr>
      <w:r w:rsidRPr="00CD0A31">
        <w:rPr>
          <w:rFonts w:ascii="Arial" w:hAnsi="Arial" w:cs="Arial"/>
          <w:kern w:val="0"/>
          <w:lang w:eastAsia="pt-BR"/>
        </w:rPr>
        <w:t xml:space="preserve">A presente contratação tem por objeto o </w:t>
      </w:r>
      <w:r>
        <w:rPr>
          <w:rFonts w:ascii="Arial" w:hAnsi="Arial" w:cs="Arial"/>
          <w:b/>
          <w:bCs/>
          <w:kern w:val="0"/>
          <w:lang w:eastAsia="pt-BR"/>
        </w:rPr>
        <w:t>a</w:t>
      </w:r>
      <w:r w:rsidRPr="00CD0A31">
        <w:rPr>
          <w:rFonts w:ascii="Arial" w:hAnsi="Arial" w:cs="Arial"/>
          <w:b/>
          <w:bCs/>
          <w:kern w:val="0"/>
          <w:lang w:eastAsia="pt-BR"/>
        </w:rPr>
        <w:t xml:space="preserve"> futura </w:t>
      </w:r>
      <w:r>
        <w:rPr>
          <w:rFonts w:ascii="Arial" w:hAnsi="Arial" w:cs="Arial"/>
          <w:b/>
          <w:bCs/>
          <w:kern w:val="0"/>
          <w:lang w:eastAsia="pt-BR"/>
        </w:rPr>
        <w:t xml:space="preserve">contratação de empresas para </w:t>
      </w:r>
      <w:r w:rsidRPr="00CD0A31">
        <w:rPr>
          <w:rFonts w:ascii="Arial" w:hAnsi="Arial" w:cs="Arial"/>
          <w:b/>
          <w:bCs/>
          <w:kern w:val="0"/>
          <w:lang w:eastAsia="pt-BR"/>
        </w:rPr>
        <w:t>prestação de serv</w:t>
      </w:r>
      <w:r w:rsidRPr="00CD0A31">
        <w:rPr>
          <w:rFonts w:ascii="Arial" w:hAnsi="Arial" w:cs="Arial"/>
          <w:b/>
          <w:bCs/>
          <w:kern w:val="0"/>
          <w:lang w:eastAsia="pt-BR"/>
        </w:rPr>
        <w:t>i</w:t>
      </w:r>
      <w:r w:rsidRPr="00CD0A31">
        <w:rPr>
          <w:rFonts w:ascii="Arial" w:hAnsi="Arial" w:cs="Arial"/>
          <w:b/>
          <w:bCs/>
          <w:kern w:val="0"/>
          <w:lang w:eastAsia="pt-BR"/>
        </w:rPr>
        <w:t>ços de conservação e manutenção da infraestrutura urbana</w:t>
      </w:r>
      <w:r w:rsidRPr="00CD0A31">
        <w:rPr>
          <w:rFonts w:ascii="Arial" w:hAnsi="Arial" w:cs="Arial"/>
          <w:kern w:val="0"/>
          <w:lang w:eastAsia="pt-BR"/>
        </w:rPr>
        <w:t>, compreendendo vias públicas, sistemas de drenagem e passeios públicos, no âmbito do Município, conforme condições, especificações técnicas, quantit</w:t>
      </w:r>
      <w:r w:rsidRPr="00CD0A31">
        <w:rPr>
          <w:rFonts w:ascii="Arial" w:hAnsi="Arial" w:cs="Arial"/>
          <w:kern w:val="0"/>
          <w:lang w:eastAsia="pt-BR"/>
        </w:rPr>
        <w:t>a</w:t>
      </w:r>
      <w:r w:rsidRPr="00CD0A31">
        <w:rPr>
          <w:rFonts w:ascii="Arial" w:hAnsi="Arial" w:cs="Arial"/>
          <w:kern w:val="0"/>
          <w:lang w:eastAsia="pt-BR"/>
        </w:rPr>
        <w:t>tivos estimados e exigências estabelecidas no instrumento convocatório e seus anexos.</w:t>
      </w:r>
    </w:p>
    <w:p w:rsidR="00CD0A31" w:rsidRPr="00CD0A31" w:rsidRDefault="00CD0A31" w:rsidP="00CD0A31">
      <w:pPr>
        <w:suppressAutoHyphens w:val="0"/>
        <w:spacing w:before="100" w:beforeAutospacing="1" w:after="100" w:afterAutospacing="1" w:line="276" w:lineRule="auto"/>
        <w:ind w:firstLine="567"/>
        <w:jc w:val="both"/>
        <w:rPr>
          <w:rFonts w:ascii="Arial" w:hAnsi="Arial" w:cs="Arial"/>
          <w:kern w:val="0"/>
          <w:lang w:eastAsia="pt-BR"/>
        </w:rPr>
      </w:pPr>
      <w:r w:rsidRPr="00CD0A31">
        <w:rPr>
          <w:rFonts w:ascii="Arial" w:hAnsi="Arial" w:cs="Arial"/>
          <w:kern w:val="0"/>
          <w:lang w:eastAsia="pt-BR"/>
        </w:rPr>
        <w:t>Os serviços englobam, de forma exemplificativa e não exaustiva:</w:t>
      </w:r>
    </w:p>
    <w:p w:rsidR="00CD0A31" w:rsidRPr="00CD0A31" w:rsidRDefault="00CD0A31" w:rsidP="00CD0A31">
      <w:pPr>
        <w:numPr>
          <w:ilvl w:val="0"/>
          <w:numId w:val="58"/>
        </w:numPr>
        <w:suppressAutoHyphens w:val="0"/>
        <w:spacing w:before="100" w:beforeAutospacing="1" w:after="100" w:afterAutospacing="1" w:line="276" w:lineRule="auto"/>
        <w:jc w:val="both"/>
        <w:rPr>
          <w:rFonts w:ascii="Arial" w:hAnsi="Arial" w:cs="Arial"/>
          <w:kern w:val="0"/>
          <w:lang w:eastAsia="pt-BR"/>
        </w:rPr>
      </w:pPr>
      <w:r w:rsidRPr="00CD0A31">
        <w:rPr>
          <w:rFonts w:ascii="Arial" w:hAnsi="Arial" w:cs="Arial"/>
          <w:kern w:val="0"/>
          <w:lang w:eastAsia="pt-BR"/>
        </w:rPr>
        <w:t>Manutenção preventiva e corretiva de pavimentação asfáltica e em blocos intertravados, incluindo tapa-buracos, recomposição de base e sub-base, recapeamentos localizados e correções estruturais;</w:t>
      </w:r>
    </w:p>
    <w:p w:rsidR="00CD0A31" w:rsidRPr="00CD0A31" w:rsidRDefault="00CD0A31" w:rsidP="00CD0A31">
      <w:pPr>
        <w:numPr>
          <w:ilvl w:val="0"/>
          <w:numId w:val="58"/>
        </w:numPr>
        <w:suppressAutoHyphens w:val="0"/>
        <w:spacing w:before="100" w:beforeAutospacing="1" w:after="100" w:afterAutospacing="1" w:line="276" w:lineRule="auto"/>
        <w:jc w:val="both"/>
        <w:rPr>
          <w:rFonts w:ascii="Arial" w:hAnsi="Arial" w:cs="Arial"/>
          <w:kern w:val="0"/>
          <w:lang w:eastAsia="pt-BR"/>
        </w:rPr>
      </w:pPr>
      <w:r w:rsidRPr="00CD0A31">
        <w:rPr>
          <w:rFonts w:ascii="Arial" w:hAnsi="Arial" w:cs="Arial"/>
          <w:kern w:val="0"/>
          <w:lang w:eastAsia="pt-BR"/>
        </w:rPr>
        <w:t>Conservação e reparo de sistemas de drenagem urbana, incluindo limpeza, desobstrução, reparos e substituição de galerias pluviais, bocas de lobo, poços de visita, sarjetas e demais dispositivos de ca</w:t>
      </w:r>
      <w:r w:rsidRPr="00CD0A31">
        <w:rPr>
          <w:rFonts w:ascii="Arial" w:hAnsi="Arial" w:cs="Arial"/>
          <w:kern w:val="0"/>
          <w:lang w:eastAsia="pt-BR"/>
        </w:rPr>
        <w:t>p</w:t>
      </w:r>
      <w:r w:rsidRPr="00CD0A31">
        <w:rPr>
          <w:rFonts w:ascii="Arial" w:hAnsi="Arial" w:cs="Arial"/>
          <w:kern w:val="0"/>
          <w:lang w:eastAsia="pt-BR"/>
        </w:rPr>
        <w:t>tação e escoamento de águas pluviais;</w:t>
      </w:r>
    </w:p>
    <w:p w:rsidR="00CD0A31" w:rsidRPr="00CD0A31" w:rsidRDefault="00CD0A31" w:rsidP="00CD0A31">
      <w:pPr>
        <w:numPr>
          <w:ilvl w:val="0"/>
          <w:numId w:val="58"/>
        </w:numPr>
        <w:suppressAutoHyphens w:val="0"/>
        <w:spacing w:before="100" w:beforeAutospacing="1" w:after="100" w:afterAutospacing="1" w:line="276" w:lineRule="auto"/>
        <w:jc w:val="both"/>
        <w:rPr>
          <w:rFonts w:ascii="Arial" w:hAnsi="Arial" w:cs="Arial"/>
          <w:kern w:val="0"/>
          <w:lang w:eastAsia="pt-BR"/>
        </w:rPr>
      </w:pPr>
      <w:r w:rsidRPr="00CD0A31">
        <w:rPr>
          <w:rFonts w:ascii="Arial" w:hAnsi="Arial" w:cs="Arial"/>
          <w:kern w:val="0"/>
          <w:lang w:eastAsia="pt-BR"/>
        </w:rPr>
        <w:t>Execução, recuperação e adequação de passeios públicos, guias, sarjetas e rampas de acessibilidade, em conformidade com as normas técnicas vigentes;</w:t>
      </w:r>
    </w:p>
    <w:p w:rsidR="00CD0A31" w:rsidRPr="00CD0A31" w:rsidRDefault="00CD0A31" w:rsidP="00CD0A31">
      <w:pPr>
        <w:numPr>
          <w:ilvl w:val="0"/>
          <w:numId w:val="58"/>
        </w:numPr>
        <w:suppressAutoHyphens w:val="0"/>
        <w:spacing w:before="100" w:beforeAutospacing="1" w:after="100" w:afterAutospacing="1" w:line="276" w:lineRule="auto"/>
        <w:jc w:val="both"/>
        <w:rPr>
          <w:rFonts w:ascii="Arial" w:hAnsi="Arial" w:cs="Arial"/>
          <w:kern w:val="0"/>
          <w:lang w:eastAsia="pt-BR"/>
        </w:rPr>
      </w:pPr>
      <w:r w:rsidRPr="00CD0A31">
        <w:rPr>
          <w:rFonts w:ascii="Arial" w:hAnsi="Arial" w:cs="Arial"/>
          <w:kern w:val="0"/>
          <w:lang w:eastAsia="pt-BR"/>
        </w:rPr>
        <w:t>Serviços complementares necessários à plena funcionalidade da infraestrutura urbana, incluindo r</w:t>
      </w:r>
      <w:r w:rsidRPr="00CD0A31">
        <w:rPr>
          <w:rFonts w:ascii="Arial" w:hAnsi="Arial" w:cs="Arial"/>
          <w:kern w:val="0"/>
          <w:lang w:eastAsia="pt-BR"/>
        </w:rPr>
        <w:t>e</w:t>
      </w:r>
      <w:r w:rsidRPr="00CD0A31">
        <w:rPr>
          <w:rFonts w:ascii="Arial" w:hAnsi="Arial" w:cs="Arial"/>
          <w:kern w:val="0"/>
          <w:lang w:eastAsia="pt-BR"/>
        </w:rPr>
        <w:t>composição de áreas afetadas, sinalização provisória de obras e demais intervenções correlatas.</w:t>
      </w:r>
    </w:p>
    <w:p w:rsidR="00CD0A31" w:rsidRPr="00CD0A31" w:rsidRDefault="00CD0A31" w:rsidP="00CD0A31">
      <w:pPr>
        <w:suppressAutoHyphens w:val="0"/>
        <w:spacing w:before="100" w:beforeAutospacing="1" w:after="100" w:afterAutospacing="1" w:line="276" w:lineRule="auto"/>
        <w:ind w:firstLine="567"/>
        <w:jc w:val="both"/>
        <w:rPr>
          <w:rFonts w:ascii="Arial" w:hAnsi="Arial" w:cs="Arial"/>
          <w:kern w:val="0"/>
          <w:lang w:eastAsia="pt-BR"/>
        </w:rPr>
      </w:pPr>
      <w:r w:rsidRPr="00CD0A31">
        <w:rPr>
          <w:rFonts w:ascii="Arial" w:hAnsi="Arial" w:cs="Arial"/>
          <w:kern w:val="0"/>
          <w:lang w:eastAsia="pt-BR"/>
        </w:rPr>
        <w:lastRenderedPageBreak/>
        <w:t>A contratação será realizada pelo Sistema de Registro de Preços, nos termos da Lei Federal nº 14.133/2021, visando assegurar maior eficiência administrativa, flexibilidade na execução dos serviços e ate</w:t>
      </w:r>
      <w:r w:rsidRPr="00CD0A31">
        <w:rPr>
          <w:rFonts w:ascii="Arial" w:hAnsi="Arial" w:cs="Arial"/>
          <w:kern w:val="0"/>
          <w:lang w:eastAsia="pt-BR"/>
        </w:rPr>
        <w:t>n</w:t>
      </w:r>
      <w:r w:rsidRPr="00CD0A31">
        <w:rPr>
          <w:rFonts w:ascii="Arial" w:hAnsi="Arial" w:cs="Arial"/>
          <w:kern w:val="0"/>
          <w:lang w:eastAsia="pt-BR"/>
        </w:rPr>
        <w:t>dimento célere às demandas recorrentes e emergenciais da municipalidade.</w:t>
      </w:r>
    </w:p>
    <w:p w:rsidR="00870F38" w:rsidRDefault="00870F38" w:rsidP="002249B3">
      <w:pPr>
        <w:tabs>
          <w:tab w:val="left" w:pos="284"/>
        </w:tabs>
        <w:spacing w:line="276" w:lineRule="auto"/>
        <w:jc w:val="both"/>
        <w:rPr>
          <w:rFonts w:ascii="Arial" w:hAnsi="Arial" w:cs="Arial"/>
        </w:rPr>
      </w:pPr>
    </w:p>
    <w:p w:rsidR="00870F38" w:rsidRPr="00661116" w:rsidRDefault="007762BA">
      <w:pPr>
        <w:shd w:val="clear" w:color="auto" w:fill="DDDDDD"/>
        <w:spacing w:line="276" w:lineRule="auto"/>
        <w:ind w:firstLine="561"/>
        <w:rPr>
          <w:rFonts w:ascii="Arial" w:hAnsi="Arial" w:cs="Arial"/>
        </w:rPr>
      </w:pPr>
      <w:r>
        <w:rPr>
          <w:rFonts w:ascii="Arial" w:hAnsi="Arial" w:cs="Arial"/>
          <w:b/>
          <w:bCs/>
        </w:rPr>
        <w:t>3</w:t>
      </w:r>
      <w:r w:rsidR="00436522" w:rsidRPr="00661116">
        <w:rPr>
          <w:rFonts w:ascii="Arial" w:hAnsi="Arial" w:cs="Arial"/>
          <w:b/>
          <w:bCs/>
        </w:rPr>
        <w:t xml:space="preserve">. DA </w:t>
      </w:r>
      <w:r w:rsidR="00661116" w:rsidRPr="00661116">
        <w:rPr>
          <w:rFonts w:ascii="Arial" w:hAnsi="Arial" w:cs="Arial"/>
          <w:b/>
          <w:bCs/>
        </w:rPr>
        <w:t xml:space="preserve">UNIDADE RESPONSÁVEL E DA RESTRIÇÃO DE PARTICIPAÇÃO NA LICITAÇÃO FUTURA </w:t>
      </w:r>
    </w:p>
    <w:p w:rsidR="00661116" w:rsidRPr="00661116" w:rsidRDefault="00661116">
      <w:pPr>
        <w:spacing w:line="276" w:lineRule="auto"/>
        <w:jc w:val="both"/>
        <w:rPr>
          <w:rFonts w:ascii="Arial" w:hAnsi="Arial" w:cs="Arial"/>
          <w:shd w:val="clear" w:color="auto" w:fill="FFFFFF"/>
        </w:rPr>
      </w:pPr>
    </w:p>
    <w:p w:rsidR="00661116" w:rsidRDefault="00661116" w:rsidP="00661116">
      <w:pPr>
        <w:spacing w:line="276" w:lineRule="auto"/>
        <w:jc w:val="both"/>
        <w:rPr>
          <w:rFonts w:ascii="Arial" w:hAnsi="Arial" w:cs="Arial"/>
          <w:shd w:val="clear" w:color="auto" w:fill="FFFFFF"/>
        </w:rPr>
      </w:pPr>
      <w:r w:rsidRPr="00661116">
        <w:rPr>
          <w:rFonts w:ascii="Arial" w:hAnsi="Arial" w:cs="Arial"/>
          <w:shd w:val="clear" w:color="auto" w:fill="FFFFFF"/>
        </w:rPr>
        <w:t>4.1.  A Unidade Responsável pela condução do procedimento de pré-qualificação é a Secretaria Municipal de Obras, Infraestrutura e Serviços Públicos, que conduzirá todo o processo, desde a análise dos documentos até a emissão do certificado de pré-qualificação. A comissão designada pela Administração conduzirá a avaliação técnica dos documentos, garantindo a conformidade dos interessados com as especificações previstas no edital.</w:t>
      </w:r>
    </w:p>
    <w:p w:rsidR="00661116" w:rsidRDefault="00661116" w:rsidP="00661116">
      <w:pPr>
        <w:spacing w:line="276" w:lineRule="auto"/>
        <w:jc w:val="both"/>
        <w:rPr>
          <w:rFonts w:ascii="Arial" w:hAnsi="Arial" w:cs="Arial"/>
          <w:shd w:val="clear" w:color="auto" w:fill="FFFFFF"/>
        </w:rPr>
      </w:pPr>
    </w:p>
    <w:p w:rsidR="00661116" w:rsidRPr="00661116" w:rsidRDefault="00661116" w:rsidP="00661116">
      <w:pPr>
        <w:spacing w:line="276" w:lineRule="auto"/>
        <w:jc w:val="both"/>
        <w:rPr>
          <w:rFonts w:ascii="Arial" w:hAnsi="Arial" w:cs="Arial"/>
          <w:b/>
          <w:shd w:val="clear" w:color="auto" w:fill="FFFFFF"/>
        </w:rPr>
      </w:pPr>
      <w:r w:rsidRPr="00661116">
        <w:rPr>
          <w:rFonts w:ascii="Arial" w:hAnsi="Arial" w:cs="Arial"/>
          <w:b/>
          <w:shd w:val="clear" w:color="auto" w:fill="FFFFFF"/>
        </w:rPr>
        <w:t>4.2. Licitação Restrita aos Pré-Qualificados:</w:t>
      </w:r>
    </w:p>
    <w:p w:rsidR="00661116" w:rsidRPr="00661116" w:rsidRDefault="00661116" w:rsidP="00661116">
      <w:pPr>
        <w:spacing w:line="276" w:lineRule="auto"/>
        <w:jc w:val="both"/>
        <w:rPr>
          <w:rFonts w:ascii="Arial" w:hAnsi="Arial" w:cs="Arial"/>
          <w:b/>
          <w:shd w:val="clear" w:color="auto" w:fill="FFFFFF"/>
        </w:rPr>
      </w:pPr>
    </w:p>
    <w:p w:rsidR="00661116" w:rsidRDefault="00661116" w:rsidP="00661116">
      <w:pPr>
        <w:spacing w:line="276" w:lineRule="auto"/>
        <w:jc w:val="both"/>
        <w:rPr>
          <w:rFonts w:ascii="Arial" w:hAnsi="Arial" w:cs="Arial"/>
          <w:shd w:val="clear" w:color="auto" w:fill="FFFFFF"/>
        </w:rPr>
      </w:pPr>
      <w:r w:rsidRPr="00661116">
        <w:rPr>
          <w:rFonts w:ascii="Arial" w:hAnsi="Arial" w:cs="Arial"/>
          <w:shd w:val="clear" w:color="auto" w:fill="FFFFFF"/>
        </w:rPr>
        <w:t>4.2.1.    A Administração estabelece que a participação na licitação futura será restrita exclusivamente aos interessados que tenham sido previamente pré-qualificados para o objeto específico delineado neste edital de pré-qualificação. Essa restrição visa garantir que apenas fornecedores que atendam aos critérios estabelecidos  no  edital  de  pré-qualificação,  já  validados  e  planejados  pela  Comissão  responsável,  possam participar do processo licitatório.</w:t>
      </w:r>
    </w:p>
    <w:p w:rsidR="00661116" w:rsidRDefault="00661116" w:rsidP="00661116">
      <w:pPr>
        <w:spacing w:line="276" w:lineRule="auto"/>
        <w:jc w:val="both"/>
        <w:rPr>
          <w:rFonts w:ascii="Arial" w:hAnsi="Arial" w:cs="Arial"/>
          <w:shd w:val="clear" w:color="auto" w:fill="FFFFFF"/>
        </w:rPr>
      </w:pPr>
    </w:p>
    <w:p w:rsidR="00661116" w:rsidRDefault="00D24EE2" w:rsidP="00661116">
      <w:pPr>
        <w:spacing w:line="276" w:lineRule="auto"/>
        <w:jc w:val="both"/>
        <w:rPr>
          <w:rFonts w:ascii="Arial" w:hAnsi="Arial" w:cs="Arial"/>
          <w:shd w:val="clear" w:color="auto" w:fill="FFFFFF"/>
        </w:rPr>
      </w:pPr>
      <w:r>
        <w:rPr>
          <w:rFonts w:ascii="Arial" w:hAnsi="Arial" w:cs="Arial"/>
          <w:shd w:val="clear" w:color="auto" w:fill="FFFFFF"/>
        </w:rPr>
        <w:t>4.2.2.  Essa medida</w:t>
      </w:r>
      <w:r w:rsidR="00661116" w:rsidRPr="00661116">
        <w:rPr>
          <w:rFonts w:ascii="Arial" w:hAnsi="Arial" w:cs="Arial"/>
          <w:shd w:val="clear" w:color="auto" w:fill="FFFFFF"/>
        </w:rPr>
        <w:t xml:space="preserve"> busca aprimorar a segurança e a qualidade das contratações futuras, garantindo que os participantes possuam experiência comprovada e condições específicas para atender às especificações e exigência do contrato. Além disso, esta restrição contribui para a celeridade e eficiência do proc</w:t>
      </w:r>
      <w:r>
        <w:rPr>
          <w:rFonts w:ascii="Arial" w:hAnsi="Arial" w:cs="Arial"/>
          <w:shd w:val="clear" w:color="auto" w:fill="FFFFFF"/>
        </w:rPr>
        <w:t>esso licitatório, uma vez que a fase de habilitação inicial já foi realizada, permitindo maior agilidade na avaliação das propostas  e</w:t>
      </w:r>
      <w:r w:rsidR="00661116" w:rsidRPr="00661116">
        <w:rPr>
          <w:rFonts w:ascii="Arial" w:hAnsi="Arial" w:cs="Arial"/>
          <w:shd w:val="clear" w:color="auto" w:fill="FFFFFF"/>
        </w:rPr>
        <w:t xml:space="preserve"> na formalização do contrato.</w:t>
      </w:r>
    </w:p>
    <w:p w:rsidR="00661116" w:rsidRDefault="00661116" w:rsidP="00661116">
      <w:pPr>
        <w:spacing w:line="276" w:lineRule="auto"/>
        <w:jc w:val="both"/>
        <w:rPr>
          <w:rFonts w:ascii="Arial" w:hAnsi="Arial" w:cs="Arial"/>
          <w:shd w:val="clear" w:color="auto" w:fill="FFFFFF"/>
        </w:rPr>
      </w:pPr>
    </w:p>
    <w:p w:rsidR="00870F38" w:rsidRDefault="00661116" w:rsidP="00661116">
      <w:pPr>
        <w:spacing w:line="276" w:lineRule="auto"/>
        <w:jc w:val="both"/>
        <w:rPr>
          <w:rFonts w:ascii="Arial" w:hAnsi="Arial" w:cs="Arial"/>
          <w:shd w:val="clear" w:color="auto" w:fill="FFFFFF"/>
        </w:rPr>
      </w:pPr>
      <w:r w:rsidRPr="00661116">
        <w:rPr>
          <w:rFonts w:ascii="Arial" w:hAnsi="Arial" w:cs="Arial"/>
          <w:shd w:val="clear" w:color="auto" w:fill="FFFFFF"/>
        </w:rPr>
        <w:t>4.2.3.  Por fim, a limitação da licitação aos pré-qualificados reforça a transparência e a conformidade com o edital, uma vez que todos os interessados foram previamente informados dessa exigência e puderam participar da pré-qualificação em condições de igualdade, respeitando os princípios de competitividade e isonomia previstas na Lei Federal n° 14.133/21.</w:t>
      </w:r>
    </w:p>
    <w:p w:rsidR="00661116" w:rsidRPr="00661116" w:rsidRDefault="00661116" w:rsidP="00661116">
      <w:pPr>
        <w:spacing w:line="276" w:lineRule="auto"/>
        <w:jc w:val="both"/>
        <w:rPr>
          <w:rFonts w:ascii="Arial" w:hAnsi="Arial" w:cs="Arial"/>
        </w:rPr>
      </w:pPr>
    </w:p>
    <w:p w:rsidR="00870F38" w:rsidRDefault="0042446D">
      <w:pPr>
        <w:shd w:val="clear" w:color="auto" w:fill="CCCCCC"/>
        <w:spacing w:line="276" w:lineRule="auto"/>
        <w:ind w:firstLine="561"/>
        <w:jc w:val="both"/>
        <w:rPr>
          <w:rFonts w:ascii="Arial" w:hAnsi="Arial" w:cs="Arial"/>
        </w:rPr>
      </w:pPr>
      <w:r>
        <w:rPr>
          <w:rFonts w:ascii="Arial" w:hAnsi="Arial" w:cs="Arial"/>
          <w:b/>
          <w:bCs/>
        </w:rPr>
        <w:t>4</w:t>
      </w:r>
      <w:r w:rsidR="00436522">
        <w:rPr>
          <w:rFonts w:ascii="Arial" w:hAnsi="Arial" w:cs="Arial"/>
          <w:b/>
          <w:bCs/>
        </w:rPr>
        <w:t>. EXIGÊNCIA PARA HABILITAÇÃO:</w:t>
      </w:r>
    </w:p>
    <w:p w:rsidR="00D24EE2" w:rsidRPr="00D24EE2" w:rsidRDefault="00D24EE2" w:rsidP="00D24EE2">
      <w:pPr>
        <w:tabs>
          <w:tab w:val="left" w:pos="284"/>
        </w:tabs>
        <w:spacing w:line="276" w:lineRule="auto"/>
        <w:jc w:val="both"/>
        <w:rPr>
          <w:rFonts w:ascii="Arial" w:hAnsi="Arial" w:cs="Arial"/>
          <w:color w:val="000000"/>
        </w:rPr>
      </w:pPr>
    </w:p>
    <w:p w:rsidR="00870F38" w:rsidRDefault="00436522" w:rsidP="00436522">
      <w:pPr>
        <w:numPr>
          <w:ilvl w:val="0"/>
          <w:numId w:val="5"/>
        </w:numPr>
        <w:tabs>
          <w:tab w:val="left" w:pos="284"/>
        </w:tabs>
        <w:spacing w:line="276" w:lineRule="auto"/>
        <w:jc w:val="both"/>
        <w:rPr>
          <w:rFonts w:ascii="Arial" w:hAnsi="Arial" w:cs="Arial"/>
          <w:color w:val="000000"/>
        </w:rPr>
      </w:pPr>
      <w:r>
        <w:rPr>
          <w:rFonts w:ascii="Arial" w:hAnsi="Arial" w:cs="Arial"/>
          <w:b/>
          <w:bCs/>
          <w:color w:val="000000"/>
        </w:rPr>
        <w:t>HABILITAÇÃO JURÍDICA</w:t>
      </w:r>
    </w:p>
    <w:p w:rsidR="00870F38" w:rsidRDefault="00436522" w:rsidP="00436522">
      <w:pPr>
        <w:numPr>
          <w:ilvl w:val="1"/>
          <w:numId w:val="5"/>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870F38" w:rsidRDefault="00870F38">
      <w:pPr>
        <w:tabs>
          <w:tab w:val="left" w:pos="1005"/>
        </w:tabs>
        <w:spacing w:line="276" w:lineRule="auto"/>
        <w:jc w:val="both"/>
        <w:rPr>
          <w:rFonts w:ascii="Arial" w:hAnsi="Arial" w:cs="Arial"/>
        </w:rPr>
      </w:pPr>
    </w:p>
    <w:p w:rsidR="00870F38" w:rsidRDefault="00436522" w:rsidP="00436522">
      <w:pPr>
        <w:numPr>
          <w:ilvl w:val="0"/>
          <w:numId w:val="5"/>
        </w:numPr>
        <w:tabs>
          <w:tab w:val="left" w:pos="284"/>
        </w:tabs>
        <w:spacing w:line="276" w:lineRule="auto"/>
        <w:jc w:val="both"/>
        <w:rPr>
          <w:rFonts w:ascii="Arial" w:hAnsi="Arial" w:cs="Arial"/>
        </w:rPr>
      </w:pPr>
      <w:r>
        <w:rPr>
          <w:rFonts w:ascii="Arial" w:hAnsi="Arial" w:cs="Arial"/>
          <w:b/>
          <w:bCs/>
        </w:rPr>
        <w:t>REGULARIDADE FISCAL E TRABALHISTA</w:t>
      </w:r>
    </w:p>
    <w:p w:rsidR="00870F38" w:rsidRDefault="00436522" w:rsidP="00436522">
      <w:pPr>
        <w:numPr>
          <w:ilvl w:val="1"/>
          <w:numId w:val="5"/>
        </w:numPr>
        <w:tabs>
          <w:tab w:val="left" w:pos="284"/>
        </w:tabs>
        <w:spacing w:line="276" w:lineRule="auto"/>
        <w:jc w:val="both"/>
        <w:rPr>
          <w:rFonts w:ascii="Arial" w:hAnsi="Arial" w:cs="Arial"/>
        </w:rPr>
      </w:pPr>
      <w:r>
        <w:rPr>
          <w:rFonts w:ascii="Arial" w:hAnsi="Arial" w:cs="Arial"/>
          <w:color w:val="000000"/>
        </w:rPr>
        <w:t>Inscrição no Cadastro Nacional de Pessoa Jurídica (CNPJ), do Ministério da Fazenda.</w:t>
      </w:r>
    </w:p>
    <w:p w:rsidR="00870F38" w:rsidRDefault="00436522" w:rsidP="00436522">
      <w:pPr>
        <w:numPr>
          <w:ilvl w:val="1"/>
          <w:numId w:val="5"/>
        </w:numPr>
        <w:tabs>
          <w:tab w:val="left" w:pos="284"/>
        </w:tabs>
        <w:spacing w:line="276" w:lineRule="auto"/>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870F38" w:rsidRDefault="00436522" w:rsidP="00436522">
      <w:pPr>
        <w:numPr>
          <w:ilvl w:val="1"/>
          <w:numId w:val="5"/>
        </w:numPr>
        <w:tabs>
          <w:tab w:val="left" w:pos="284"/>
        </w:tabs>
        <w:spacing w:line="276" w:lineRule="auto"/>
        <w:jc w:val="both"/>
        <w:rPr>
          <w:rFonts w:ascii="Arial" w:hAnsi="Arial" w:cs="Arial"/>
        </w:rPr>
      </w:pPr>
      <w:r>
        <w:rPr>
          <w:rFonts w:ascii="Arial" w:hAnsi="Arial" w:cs="Arial"/>
        </w:rPr>
        <w:t>Certidão negativa de Débitos ou Positiva com Efeito de Negativa de Tributos Estaduais relativos ao ICMS.</w:t>
      </w:r>
    </w:p>
    <w:p w:rsidR="00870F38" w:rsidRDefault="00436522" w:rsidP="00436522">
      <w:pPr>
        <w:numPr>
          <w:ilvl w:val="2"/>
          <w:numId w:val="5"/>
        </w:numPr>
        <w:tabs>
          <w:tab w:val="left" w:pos="284"/>
          <w:tab w:val="left" w:pos="426"/>
        </w:tabs>
        <w:spacing w:line="276" w:lineRule="auto"/>
        <w:jc w:val="both"/>
        <w:rPr>
          <w:rFonts w:ascii="Arial" w:hAnsi="Arial" w:cs="Arial"/>
        </w:rPr>
      </w:pPr>
      <w:r>
        <w:rPr>
          <w:rFonts w:ascii="Arial" w:hAnsi="Arial" w:cs="Arial"/>
        </w:rPr>
        <w:t>Será exigida comprovação somente sobre débitos inscritos em dívida ativa.</w:t>
      </w:r>
    </w:p>
    <w:p w:rsidR="00870F38" w:rsidRDefault="00436522" w:rsidP="00436522">
      <w:pPr>
        <w:numPr>
          <w:ilvl w:val="1"/>
          <w:numId w:val="5"/>
        </w:numPr>
        <w:tabs>
          <w:tab w:val="left" w:pos="284"/>
          <w:tab w:val="left" w:pos="426"/>
        </w:tabs>
        <w:spacing w:line="276" w:lineRule="auto"/>
        <w:jc w:val="both"/>
      </w:pPr>
      <w:r>
        <w:rPr>
          <w:rFonts w:ascii="Arial" w:hAnsi="Arial" w:cs="Arial"/>
          <w:color w:val="000000"/>
        </w:rPr>
        <w:t>C</w:t>
      </w:r>
      <w:r>
        <w:rPr>
          <w:rFonts w:ascii="Arial" w:hAnsi="Arial" w:cs="Calibri"/>
          <w:color w:val="000000"/>
        </w:rPr>
        <w:t>ertidão Negativa de Débitos ou Positiva com Efeito de Negativa de Débitos com a Fazenda Municipal</w:t>
      </w:r>
      <w:r>
        <w:rPr>
          <w:rFonts w:ascii="Arial" w:hAnsi="Arial" w:cs="Arial"/>
          <w:color w:val="000000"/>
        </w:rPr>
        <w:t xml:space="preserve"> de débito, relativa à sede ou do domicílio do licitante, com relação aos tributos mobiliários (ISS);</w:t>
      </w:r>
    </w:p>
    <w:p w:rsidR="00870F38" w:rsidRDefault="00436522" w:rsidP="00436522">
      <w:pPr>
        <w:numPr>
          <w:ilvl w:val="1"/>
          <w:numId w:val="5"/>
        </w:numPr>
        <w:tabs>
          <w:tab w:val="left" w:pos="284"/>
          <w:tab w:val="left" w:pos="426"/>
        </w:tabs>
        <w:spacing w:line="276" w:lineRule="auto"/>
        <w:jc w:val="both"/>
      </w:pPr>
      <w:r>
        <w:rPr>
          <w:rFonts w:ascii="Arial" w:hAnsi="Arial" w:cs="Arial"/>
          <w:color w:val="000000"/>
        </w:rPr>
        <w:t xml:space="preserve">Certidão de regularidade de débito para com o Fundo de Garantia por Tempo de Serviço (FGTS); </w:t>
      </w:r>
    </w:p>
    <w:p w:rsidR="00870F38" w:rsidRDefault="00436522" w:rsidP="00436522">
      <w:pPr>
        <w:numPr>
          <w:ilvl w:val="1"/>
          <w:numId w:val="5"/>
        </w:numPr>
        <w:tabs>
          <w:tab w:val="left" w:pos="284"/>
          <w:tab w:val="left" w:pos="426"/>
        </w:tabs>
        <w:spacing w:line="276" w:lineRule="auto"/>
        <w:jc w:val="both"/>
      </w:pPr>
      <w:r>
        <w:rPr>
          <w:rFonts w:ascii="Arial" w:hAnsi="Arial" w:cs="Arial"/>
          <w:color w:val="000000"/>
        </w:rPr>
        <w:t>Certidão Negativa de Débitos Trabalhistas ou Positiva de Débitos Trabalhistas com Efeito de Negativa.</w:t>
      </w:r>
    </w:p>
    <w:p w:rsidR="00870F38" w:rsidRDefault="00870F38">
      <w:pPr>
        <w:tabs>
          <w:tab w:val="left" w:pos="284"/>
        </w:tabs>
        <w:spacing w:line="276" w:lineRule="auto"/>
        <w:jc w:val="right"/>
        <w:rPr>
          <w:rFonts w:ascii="Arial" w:hAnsi="Arial" w:cs="Arial"/>
          <w:highlight w:val="yellow"/>
        </w:rPr>
      </w:pPr>
    </w:p>
    <w:p w:rsidR="00870F38" w:rsidRDefault="00436522" w:rsidP="00436522">
      <w:pPr>
        <w:numPr>
          <w:ilvl w:val="0"/>
          <w:numId w:val="5"/>
        </w:numPr>
        <w:tabs>
          <w:tab w:val="left" w:pos="284"/>
        </w:tabs>
        <w:spacing w:line="276" w:lineRule="auto"/>
        <w:jc w:val="both"/>
        <w:rPr>
          <w:rFonts w:ascii="Arial" w:hAnsi="Arial" w:cs="Arial"/>
        </w:rPr>
      </w:pPr>
      <w:r>
        <w:rPr>
          <w:rFonts w:ascii="Arial" w:hAnsi="Arial" w:cs="Arial"/>
          <w:b/>
          <w:bCs/>
        </w:rPr>
        <w:t>QUALIFICAÇÃO ECONÔMICO-FINANCEIRA</w:t>
      </w:r>
    </w:p>
    <w:p w:rsidR="00AD782F" w:rsidRDefault="00AD782F" w:rsidP="00436522">
      <w:pPr>
        <w:numPr>
          <w:ilvl w:val="1"/>
          <w:numId w:val="5"/>
        </w:numPr>
        <w:tabs>
          <w:tab w:val="left" w:pos="284"/>
        </w:tabs>
        <w:spacing w:line="276" w:lineRule="auto"/>
        <w:jc w:val="both"/>
        <w:rPr>
          <w:rFonts w:ascii="Arial" w:hAnsi="Arial" w:cs="Arial"/>
        </w:rPr>
      </w:pPr>
      <w:r>
        <w:rPr>
          <w:rFonts w:ascii="Arial" w:hAnsi="Arial" w:cs="Arial"/>
          <w:sz w:val="21"/>
          <w:szCs w:val="21"/>
          <w:shd w:val="clear" w:color="auto" w:fill="FFFFFF"/>
        </w:rPr>
        <w:lastRenderedPageBreak/>
        <w:t xml:space="preserve">Comprovação do capital social, correspondente a, no mínimo, </w:t>
      </w:r>
      <w:r>
        <w:rPr>
          <w:rFonts w:ascii="Arial" w:hAnsi="Arial" w:cs="Arial"/>
          <w:b/>
          <w:sz w:val="21"/>
          <w:szCs w:val="21"/>
          <w:shd w:val="clear" w:color="auto" w:fill="FFFFFF"/>
        </w:rPr>
        <w:t xml:space="preserve">R$ </w:t>
      </w:r>
      <w:r w:rsidR="006C056B">
        <w:rPr>
          <w:rFonts w:ascii="Arial" w:hAnsi="Arial" w:cs="Arial"/>
          <w:b/>
          <w:sz w:val="21"/>
          <w:szCs w:val="21"/>
          <w:shd w:val="clear" w:color="auto" w:fill="FFFFFF"/>
        </w:rPr>
        <w:t>5.821.453,00</w:t>
      </w:r>
      <w:r>
        <w:rPr>
          <w:rFonts w:ascii="Arial" w:hAnsi="Arial" w:cs="Arial"/>
          <w:b/>
          <w:sz w:val="21"/>
          <w:szCs w:val="21"/>
          <w:shd w:val="clear" w:color="auto" w:fill="FFFFFF"/>
        </w:rPr>
        <w:t xml:space="preserve"> </w:t>
      </w:r>
      <w:r w:rsidRPr="00AD782F">
        <w:rPr>
          <w:rFonts w:ascii="Arial" w:hAnsi="Arial" w:cs="Arial"/>
          <w:b/>
          <w:sz w:val="21"/>
          <w:szCs w:val="21"/>
          <w:shd w:val="clear" w:color="auto" w:fill="FFFFFF"/>
        </w:rPr>
        <w:t>(</w:t>
      </w:r>
      <w:r w:rsidR="006C056B">
        <w:rPr>
          <w:rFonts w:ascii="Arial" w:hAnsi="Arial" w:cs="Arial"/>
          <w:b/>
          <w:sz w:val="21"/>
          <w:szCs w:val="21"/>
          <w:shd w:val="clear" w:color="auto" w:fill="FFFFFF"/>
        </w:rPr>
        <w:t>cinco milhões oitocentos e vinte e um mil quatrocentos e cinqüenta e três reais</w:t>
      </w:r>
      <w:r w:rsidRPr="00AD782F">
        <w:rPr>
          <w:rFonts w:ascii="Arial" w:hAnsi="Arial" w:cs="Arial"/>
          <w:b/>
          <w:sz w:val="21"/>
          <w:szCs w:val="21"/>
          <w:shd w:val="clear" w:color="auto" w:fill="FFFFFF"/>
        </w:rPr>
        <w:t>)</w:t>
      </w:r>
      <w:r>
        <w:rPr>
          <w:rFonts w:ascii="Arial" w:hAnsi="Arial" w:cs="Arial"/>
          <w:sz w:val="21"/>
          <w:szCs w:val="21"/>
          <w:shd w:val="clear" w:color="auto" w:fill="FFFFFF"/>
        </w:rPr>
        <w:t>.</w:t>
      </w:r>
    </w:p>
    <w:p w:rsidR="00870F38" w:rsidRDefault="00436522" w:rsidP="00E338D6">
      <w:pPr>
        <w:numPr>
          <w:ilvl w:val="1"/>
          <w:numId w:val="5"/>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w:t>
      </w:r>
      <w:r w:rsidR="00E338D6">
        <w:rPr>
          <w:rFonts w:ascii="Arial" w:hAnsi="Arial" w:cs="Arial"/>
        </w:rPr>
        <w:t>dor da sede da pessoa jurídica.</w:t>
      </w:r>
    </w:p>
    <w:p w:rsidR="00870F38" w:rsidRDefault="00436522" w:rsidP="00436522">
      <w:pPr>
        <w:numPr>
          <w:ilvl w:val="1"/>
          <w:numId w:val="5"/>
        </w:numPr>
        <w:tabs>
          <w:tab w:val="left" w:pos="284"/>
          <w:tab w:val="left" w:pos="426"/>
        </w:tabs>
        <w:spacing w:line="276" w:lineRule="auto"/>
        <w:jc w:val="both"/>
        <w:rPr>
          <w:rFonts w:ascii="Arial" w:hAnsi="Arial" w:cs="Arial"/>
        </w:rPr>
      </w:pPr>
      <w:r>
        <w:rPr>
          <w:rFonts w:ascii="Arial" w:hAnsi="Arial" w:cs="Arial"/>
        </w:rPr>
        <w:t>Balanço patrimonial e demonstrações contábeis dos últimos dois exercícios sociais,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rsidR="00870F38" w:rsidRDefault="00436522" w:rsidP="00436522">
      <w:pPr>
        <w:numPr>
          <w:ilvl w:val="2"/>
          <w:numId w:val="5"/>
        </w:numPr>
        <w:tabs>
          <w:tab w:val="left" w:pos="284"/>
          <w:tab w:val="left" w:pos="426"/>
        </w:tabs>
        <w:spacing w:line="276" w:lineRule="auto"/>
        <w:jc w:val="both"/>
        <w:rPr>
          <w:rFonts w:ascii="Arial" w:hAnsi="Arial" w:cs="Arial"/>
        </w:rPr>
      </w:pPr>
      <w:r>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rsidR="00870F38" w:rsidRDefault="00436522">
      <w:pPr>
        <w:pStyle w:val="PargrafodaLista"/>
        <w:spacing w:after="0"/>
        <w:ind w:left="567"/>
        <w:jc w:val="both"/>
        <w:rPr>
          <w:rFonts w:ascii="Arial" w:hAnsi="Arial" w:cs="Arial"/>
          <w:b/>
          <w:bCs/>
          <w:sz w:val="20"/>
          <w:szCs w:val="20"/>
        </w:rPr>
      </w:pPr>
      <w:r>
        <w:rPr>
          <w:rFonts w:ascii="Arial" w:hAnsi="Arial" w:cs="Arial"/>
          <w:b/>
          <w:bCs/>
          <w:sz w:val="20"/>
          <w:szCs w:val="20"/>
        </w:rPr>
        <w:t>a) Índice de Liquidez Geral (LG) = (AC+RLP) / (PC+PNC)</w:t>
      </w:r>
    </w:p>
    <w:p w:rsidR="00870F38" w:rsidRDefault="00436522">
      <w:pPr>
        <w:pStyle w:val="PargrafodaLista"/>
        <w:spacing w:after="0"/>
        <w:ind w:left="567"/>
        <w:jc w:val="both"/>
        <w:rPr>
          <w:rFonts w:ascii="Arial" w:hAnsi="Arial" w:cs="Arial"/>
          <w:b/>
          <w:bCs/>
          <w:sz w:val="20"/>
          <w:szCs w:val="20"/>
        </w:rPr>
      </w:pPr>
      <w:r>
        <w:rPr>
          <w:rFonts w:ascii="Arial" w:hAnsi="Arial" w:cs="Arial"/>
          <w:b/>
          <w:bCs/>
          <w:sz w:val="20"/>
          <w:szCs w:val="20"/>
        </w:rPr>
        <w:t>b) Índice de Liquidez Corrente (LC) = AC / PC</w:t>
      </w:r>
    </w:p>
    <w:p w:rsidR="00870F38" w:rsidRDefault="00436522">
      <w:pPr>
        <w:pStyle w:val="PargrafodaLista"/>
        <w:spacing w:after="0"/>
        <w:ind w:left="567"/>
        <w:jc w:val="both"/>
        <w:rPr>
          <w:rFonts w:ascii="Arial" w:hAnsi="Arial" w:cs="Arial"/>
          <w:b/>
          <w:bCs/>
          <w:sz w:val="20"/>
          <w:szCs w:val="20"/>
        </w:rPr>
      </w:pPr>
      <w:r>
        <w:rPr>
          <w:rFonts w:ascii="Arial" w:hAnsi="Arial" w:cs="Arial"/>
          <w:b/>
          <w:bCs/>
          <w:sz w:val="20"/>
          <w:szCs w:val="20"/>
        </w:rPr>
        <w:t>Onde:</w:t>
      </w:r>
    </w:p>
    <w:p w:rsidR="00870F38" w:rsidRDefault="00436522">
      <w:pPr>
        <w:pStyle w:val="PargrafodaLista"/>
        <w:spacing w:after="0"/>
        <w:ind w:left="567"/>
        <w:jc w:val="both"/>
        <w:rPr>
          <w:rFonts w:ascii="Arial" w:hAnsi="Arial" w:cs="Arial"/>
          <w:b/>
          <w:bCs/>
          <w:sz w:val="20"/>
          <w:szCs w:val="20"/>
        </w:rPr>
      </w:pPr>
      <w:r>
        <w:rPr>
          <w:rFonts w:ascii="Arial" w:hAnsi="Arial" w:cs="Arial"/>
          <w:b/>
          <w:bCs/>
          <w:sz w:val="20"/>
          <w:szCs w:val="20"/>
        </w:rPr>
        <w:t>AC = Ativo Circulante</w:t>
      </w:r>
    </w:p>
    <w:p w:rsidR="00870F38" w:rsidRDefault="00436522">
      <w:pPr>
        <w:pStyle w:val="PargrafodaLista"/>
        <w:spacing w:after="0"/>
        <w:ind w:left="567"/>
        <w:jc w:val="both"/>
        <w:rPr>
          <w:rFonts w:ascii="Arial" w:hAnsi="Arial" w:cs="Arial"/>
          <w:b/>
          <w:bCs/>
          <w:sz w:val="20"/>
          <w:szCs w:val="20"/>
        </w:rPr>
      </w:pPr>
      <w:r>
        <w:rPr>
          <w:rFonts w:ascii="Arial" w:hAnsi="Arial" w:cs="Arial"/>
          <w:b/>
          <w:bCs/>
          <w:sz w:val="20"/>
          <w:szCs w:val="20"/>
        </w:rPr>
        <w:t xml:space="preserve">RLP = Realizável a Longo Prazo </w:t>
      </w:r>
    </w:p>
    <w:p w:rsidR="00870F38" w:rsidRDefault="00436522">
      <w:pPr>
        <w:pStyle w:val="PargrafodaLista"/>
        <w:spacing w:after="0"/>
        <w:ind w:left="567"/>
        <w:jc w:val="both"/>
        <w:rPr>
          <w:rFonts w:ascii="Arial" w:hAnsi="Arial" w:cs="Arial"/>
          <w:b/>
          <w:bCs/>
          <w:sz w:val="20"/>
          <w:szCs w:val="20"/>
        </w:rPr>
      </w:pPr>
      <w:r>
        <w:rPr>
          <w:rFonts w:ascii="Arial" w:hAnsi="Arial" w:cs="Arial"/>
          <w:b/>
          <w:bCs/>
          <w:sz w:val="20"/>
          <w:szCs w:val="20"/>
        </w:rPr>
        <w:t>PC = Passivo Circulante</w:t>
      </w:r>
    </w:p>
    <w:p w:rsidR="00870F38" w:rsidRDefault="00436522">
      <w:pPr>
        <w:pStyle w:val="PargrafodaLista"/>
        <w:spacing w:after="0"/>
        <w:ind w:left="567"/>
        <w:jc w:val="both"/>
        <w:rPr>
          <w:rFonts w:ascii="Arial" w:hAnsi="Arial" w:cs="Arial"/>
          <w:b/>
          <w:bCs/>
          <w:sz w:val="20"/>
          <w:szCs w:val="20"/>
        </w:rPr>
      </w:pPr>
      <w:r>
        <w:rPr>
          <w:rFonts w:ascii="Arial" w:hAnsi="Arial" w:cs="Arial"/>
          <w:b/>
          <w:bCs/>
          <w:sz w:val="20"/>
          <w:szCs w:val="20"/>
        </w:rPr>
        <w:t>PNC = Passivo Não Circulante</w:t>
      </w:r>
    </w:p>
    <w:p w:rsidR="00870F38" w:rsidRDefault="00436522">
      <w:pPr>
        <w:pStyle w:val="PargrafodaLista"/>
        <w:spacing w:after="0"/>
        <w:ind w:left="567"/>
        <w:jc w:val="both"/>
        <w:rPr>
          <w:rFonts w:ascii="Arial" w:hAnsi="Arial" w:cs="Arial"/>
          <w:b/>
          <w:bCs/>
          <w:sz w:val="20"/>
          <w:szCs w:val="20"/>
        </w:rPr>
      </w:pPr>
      <w:r>
        <w:rPr>
          <w:rFonts w:ascii="Arial" w:hAnsi="Arial" w:cs="Arial"/>
          <w:b/>
          <w:bCs/>
          <w:sz w:val="20"/>
          <w:szCs w:val="20"/>
        </w:rPr>
        <w:t xml:space="preserve">AT = Ativo Total </w:t>
      </w:r>
    </w:p>
    <w:p w:rsidR="00870F38" w:rsidRDefault="00436522">
      <w:pPr>
        <w:pStyle w:val="PargrafodaLista"/>
        <w:spacing w:after="0"/>
        <w:ind w:left="567"/>
        <w:jc w:val="both"/>
        <w:rPr>
          <w:rFonts w:ascii="Arial" w:hAnsi="Arial" w:cs="Arial"/>
          <w:b/>
          <w:bCs/>
          <w:sz w:val="20"/>
          <w:szCs w:val="20"/>
        </w:rPr>
      </w:pPr>
      <w:r>
        <w:rPr>
          <w:rFonts w:ascii="Arial" w:hAnsi="Arial" w:cs="Arial"/>
          <w:b/>
          <w:bCs/>
          <w:sz w:val="20"/>
          <w:szCs w:val="20"/>
        </w:rPr>
        <w:t>Os valores mínimos exigidos para os índices indicados serão:</w:t>
      </w:r>
    </w:p>
    <w:p w:rsidR="00870F38" w:rsidRDefault="00436522">
      <w:pPr>
        <w:pStyle w:val="PargrafodaLista"/>
        <w:spacing w:after="0"/>
        <w:ind w:left="567"/>
        <w:jc w:val="both"/>
        <w:rPr>
          <w:rFonts w:ascii="Arial" w:hAnsi="Arial" w:cs="Arial"/>
          <w:b/>
          <w:bCs/>
          <w:sz w:val="20"/>
          <w:szCs w:val="20"/>
        </w:rPr>
      </w:pPr>
      <w:r>
        <w:rPr>
          <w:rFonts w:ascii="Arial" w:hAnsi="Arial" w:cs="Arial"/>
          <w:b/>
          <w:bCs/>
          <w:sz w:val="20"/>
          <w:szCs w:val="20"/>
        </w:rPr>
        <w:t>LG &gt; 1,0; LC &gt; 1,0</w:t>
      </w:r>
    </w:p>
    <w:p w:rsidR="00870F38" w:rsidRDefault="00870F38">
      <w:pPr>
        <w:spacing w:line="276" w:lineRule="auto"/>
        <w:jc w:val="both"/>
        <w:rPr>
          <w:rFonts w:ascii="Arial" w:hAnsi="Arial" w:cs="Arial"/>
          <w:b/>
        </w:rPr>
      </w:pPr>
    </w:p>
    <w:p w:rsidR="00870F38" w:rsidRDefault="00436522">
      <w:pPr>
        <w:spacing w:line="276" w:lineRule="auto"/>
        <w:jc w:val="both"/>
        <w:rPr>
          <w:rFonts w:ascii="Arial" w:hAnsi="Arial" w:cs="Arial"/>
        </w:rPr>
      </w:pPr>
      <w:r>
        <w:rPr>
          <w:rFonts w:ascii="Arial" w:hAnsi="Arial" w:cs="Arial"/>
          <w:b/>
        </w:rPr>
        <w:t>Justificativa:</w:t>
      </w:r>
      <w:r>
        <w:rPr>
          <w:rFonts w:ascii="Arial" w:hAnsi="Arial" w:cs="Arial"/>
        </w:rPr>
        <w:t xml:space="preserve"> Para assegurar minimamente a possibilidade de atendimento satisfatório do contrato de licitação, necessário sejam examinadas as demonstrações contábeis das empresas participantes no certame com análise pautada nos índices que possam refletir sua aptidão econômica de curto e longo prazo, evitando com isso atrasos, paralisações e problemas financeiros que possam prejudicar a execução do contrato.</w:t>
      </w:r>
    </w:p>
    <w:p w:rsidR="00870F38" w:rsidRDefault="00870F38">
      <w:pPr>
        <w:tabs>
          <w:tab w:val="left" w:pos="284"/>
          <w:tab w:val="left" w:pos="426"/>
        </w:tabs>
        <w:spacing w:line="276" w:lineRule="auto"/>
        <w:jc w:val="both"/>
        <w:rPr>
          <w:rFonts w:ascii="Arial" w:hAnsi="Arial" w:cs="Arial"/>
        </w:rPr>
      </w:pPr>
    </w:p>
    <w:p w:rsidR="00870F38" w:rsidRDefault="00436522" w:rsidP="00436522">
      <w:pPr>
        <w:numPr>
          <w:ilvl w:val="0"/>
          <w:numId w:val="5"/>
        </w:numPr>
        <w:tabs>
          <w:tab w:val="left" w:pos="284"/>
          <w:tab w:val="left" w:pos="426"/>
        </w:tabs>
        <w:spacing w:line="276" w:lineRule="auto"/>
        <w:jc w:val="both"/>
        <w:rPr>
          <w:rFonts w:ascii="Arial" w:hAnsi="Arial" w:cs="Arial"/>
        </w:rPr>
      </w:pPr>
      <w:r>
        <w:rPr>
          <w:rFonts w:ascii="Arial" w:hAnsi="Arial" w:cs="Arial"/>
          <w:b/>
          <w:bCs/>
        </w:rPr>
        <w:t>DOCUMENTAÇÃO COMPLEMENTAR</w:t>
      </w:r>
    </w:p>
    <w:p w:rsidR="00870F38" w:rsidRDefault="00436522" w:rsidP="00436522">
      <w:pPr>
        <w:numPr>
          <w:ilvl w:val="1"/>
          <w:numId w:val="5"/>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870F38" w:rsidRDefault="00436522" w:rsidP="00436522">
      <w:pPr>
        <w:numPr>
          <w:ilvl w:val="1"/>
          <w:numId w:val="5"/>
        </w:numPr>
        <w:tabs>
          <w:tab w:val="left" w:pos="284"/>
          <w:tab w:val="left" w:pos="426"/>
        </w:tabs>
        <w:spacing w:line="276" w:lineRule="auto"/>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870F38" w:rsidRDefault="00870F38">
      <w:pPr>
        <w:tabs>
          <w:tab w:val="left" w:pos="284"/>
          <w:tab w:val="left" w:pos="426"/>
          <w:tab w:val="left" w:pos="567"/>
        </w:tabs>
        <w:spacing w:line="276" w:lineRule="auto"/>
        <w:jc w:val="both"/>
        <w:rPr>
          <w:rFonts w:ascii="Arial" w:hAnsi="Arial" w:cs="Arial"/>
        </w:rPr>
      </w:pPr>
    </w:p>
    <w:p w:rsidR="00870F38" w:rsidRPr="00D24EE2" w:rsidRDefault="00436522" w:rsidP="00436522">
      <w:pPr>
        <w:numPr>
          <w:ilvl w:val="0"/>
          <w:numId w:val="5"/>
        </w:numPr>
        <w:tabs>
          <w:tab w:val="left" w:pos="284"/>
          <w:tab w:val="left" w:pos="426"/>
          <w:tab w:val="left" w:pos="567"/>
        </w:tabs>
        <w:spacing w:line="276" w:lineRule="auto"/>
        <w:jc w:val="both"/>
        <w:rPr>
          <w:rFonts w:ascii="Arial" w:hAnsi="Arial" w:cs="Arial"/>
        </w:rPr>
      </w:pPr>
      <w:r>
        <w:rPr>
          <w:rFonts w:ascii="Arial" w:hAnsi="Arial" w:cs="Arial"/>
          <w:b/>
          <w:bCs/>
        </w:rPr>
        <w:t>QUALIFICAÇÃO TÉCNICA</w:t>
      </w:r>
    </w:p>
    <w:p w:rsidR="00D24EE2" w:rsidRDefault="00D24EE2" w:rsidP="00D24EE2">
      <w:pPr>
        <w:tabs>
          <w:tab w:val="left" w:pos="284"/>
          <w:tab w:val="left" w:pos="426"/>
          <w:tab w:val="left" w:pos="567"/>
        </w:tabs>
        <w:spacing w:line="276" w:lineRule="auto"/>
        <w:jc w:val="both"/>
        <w:rPr>
          <w:rFonts w:ascii="Arial" w:hAnsi="Arial" w:cs="Arial"/>
        </w:rPr>
      </w:pPr>
    </w:p>
    <w:p w:rsidR="00D24EE2" w:rsidRDefault="00D24EE2" w:rsidP="00D24EE2">
      <w:pPr>
        <w:widowControl w:val="0"/>
        <w:tabs>
          <w:tab w:val="left" w:pos="567"/>
        </w:tabs>
        <w:jc w:val="both"/>
        <w:rPr>
          <w:rFonts w:ascii="Arial" w:hAnsi="Arial" w:cs="Arial"/>
          <w:spacing w:val="-4"/>
        </w:rPr>
      </w:pPr>
      <w:r w:rsidRPr="00D24EE2">
        <w:rPr>
          <w:rFonts w:ascii="Arial" w:hAnsi="Arial" w:cs="Arial"/>
          <w:b/>
        </w:rPr>
        <w:t>1.</w:t>
      </w:r>
      <w:r>
        <w:rPr>
          <w:rFonts w:ascii="Arial" w:hAnsi="Arial" w:cs="Arial"/>
        </w:rPr>
        <w:t xml:space="preserve"> </w:t>
      </w:r>
      <w:r w:rsidRPr="00132D4A">
        <w:rPr>
          <w:rFonts w:ascii="Arial" w:hAnsi="Arial" w:cs="Arial"/>
        </w:rPr>
        <w:t>Certidão</w:t>
      </w:r>
      <w:r>
        <w:rPr>
          <w:rFonts w:ascii="Arial" w:hAnsi="Arial" w:cs="Arial"/>
        </w:rPr>
        <w:t xml:space="preserve"> </w:t>
      </w:r>
      <w:r w:rsidRPr="00132D4A">
        <w:rPr>
          <w:rFonts w:ascii="Arial" w:hAnsi="Arial" w:cs="Arial"/>
        </w:rPr>
        <w:t>de</w:t>
      </w:r>
      <w:r>
        <w:rPr>
          <w:rFonts w:ascii="Arial" w:hAnsi="Arial" w:cs="Arial"/>
        </w:rPr>
        <w:t xml:space="preserve"> </w:t>
      </w:r>
      <w:r w:rsidRPr="00132D4A">
        <w:rPr>
          <w:rFonts w:ascii="Arial" w:hAnsi="Arial" w:cs="Arial"/>
        </w:rPr>
        <w:t>Registro</w:t>
      </w:r>
      <w:r>
        <w:rPr>
          <w:rFonts w:ascii="Arial" w:hAnsi="Arial" w:cs="Arial"/>
        </w:rPr>
        <w:t xml:space="preserve"> </w:t>
      </w:r>
      <w:r w:rsidRPr="00132D4A">
        <w:rPr>
          <w:rFonts w:ascii="Arial" w:hAnsi="Arial" w:cs="Arial"/>
        </w:rPr>
        <w:t>ou</w:t>
      </w:r>
      <w:r>
        <w:rPr>
          <w:rFonts w:ascii="Arial" w:hAnsi="Arial" w:cs="Arial"/>
        </w:rPr>
        <w:t xml:space="preserve"> </w:t>
      </w:r>
      <w:r w:rsidRPr="00132D4A">
        <w:rPr>
          <w:rFonts w:ascii="Arial" w:hAnsi="Arial" w:cs="Arial"/>
        </w:rPr>
        <w:t>Inscrição</w:t>
      </w:r>
      <w:r>
        <w:rPr>
          <w:rFonts w:ascii="Arial" w:hAnsi="Arial" w:cs="Arial"/>
        </w:rPr>
        <w:t xml:space="preserve"> </w:t>
      </w:r>
      <w:r w:rsidRPr="00132D4A">
        <w:rPr>
          <w:rFonts w:ascii="Arial" w:hAnsi="Arial" w:cs="Arial"/>
        </w:rPr>
        <w:t>da</w:t>
      </w:r>
      <w:r>
        <w:rPr>
          <w:rFonts w:ascii="Arial" w:hAnsi="Arial" w:cs="Arial"/>
        </w:rPr>
        <w:t xml:space="preserve"> </w:t>
      </w:r>
      <w:r w:rsidRPr="00132D4A">
        <w:rPr>
          <w:rFonts w:ascii="Arial" w:hAnsi="Arial" w:cs="Arial"/>
        </w:rPr>
        <w:t>licitante</w:t>
      </w:r>
      <w:r>
        <w:rPr>
          <w:rFonts w:ascii="Arial" w:hAnsi="Arial" w:cs="Arial"/>
        </w:rPr>
        <w:t xml:space="preserve"> </w:t>
      </w:r>
      <w:r w:rsidRPr="00132D4A">
        <w:rPr>
          <w:rFonts w:ascii="Arial" w:hAnsi="Arial" w:cs="Arial"/>
        </w:rPr>
        <w:t>junto</w:t>
      </w:r>
      <w:r>
        <w:rPr>
          <w:rFonts w:ascii="Arial" w:hAnsi="Arial" w:cs="Arial"/>
        </w:rPr>
        <w:t xml:space="preserve"> </w:t>
      </w:r>
      <w:r w:rsidRPr="00132D4A">
        <w:rPr>
          <w:rFonts w:ascii="Arial" w:hAnsi="Arial" w:cs="Arial"/>
        </w:rPr>
        <w:t>ao</w:t>
      </w:r>
      <w:r>
        <w:rPr>
          <w:rFonts w:ascii="Arial" w:hAnsi="Arial" w:cs="Arial"/>
        </w:rPr>
        <w:t xml:space="preserve"> </w:t>
      </w:r>
      <w:r w:rsidRPr="00132D4A">
        <w:rPr>
          <w:rFonts w:ascii="Arial" w:hAnsi="Arial" w:cs="Arial"/>
        </w:rPr>
        <w:t>CREA</w:t>
      </w:r>
      <w:r>
        <w:rPr>
          <w:rFonts w:ascii="Arial" w:hAnsi="Arial" w:cs="Arial"/>
        </w:rPr>
        <w:t xml:space="preserve"> </w:t>
      </w:r>
      <w:r w:rsidRPr="00132D4A">
        <w:rPr>
          <w:rFonts w:ascii="Arial" w:hAnsi="Arial" w:cs="Arial"/>
        </w:rPr>
        <w:t>ou</w:t>
      </w:r>
      <w:r>
        <w:rPr>
          <w:rFonts w:ascii="Arial" w:hAnsi="Arial" w:cs="Arial"/>
        </w:rPr>
        <w:t xml:space="preserve"> </w:t>
      </w:r>
      <w:r w:rsidRPr="00132D4A">
        <w:rPr>
          <w:rFonts w:ascii="Arial" w:hAnsi="Arial" w:cs="Arial"/>
          <w:spacing w:val="-4"/>
        </w:rPr>
        <w:t>CAU;</w:t>
      </w:r>
    </w:p>
    <w:p w:rsidR="00D24EE2" w:rsidRDefault="00D24EE2" w:rsidP="00D24EE2">
      <w:pPr>
        <w:widowControl w:val="0"/>
        <w:tabs>
          <w:tab w:val="left" w:pos="567"/>
        </w:tabs>
        <w:jc w:val="both"/>
        <w:rPr>
          <w:rFonts w:ascii="Arial" w:hAnsi="Arial" w:cs="Arial"/>
        </w:rPr>
      </w:pPr>
    </w:p>
    <w:p w:rsidR="00D24EE2" w:rsidRDefault="00D24EE2" w:rsidP="00D24EE2">
      <w:pPr>
        <w:widowControl w:val="0"/>
        <w:tabs>
          <w:tab w:val="left" w:pos="579"/>
        </w:tabs>
        <w:jc w:val="both"/>
        <w:rPr>
          <w:rFonts w:ascii="Arial" w:hAnsi="Arial" w:cs="Arial"/>
          <w:shd w:val="clear" w:color="auto" w:fill="FFFFFF"/>
        </w:rPr>
      </w:pPr>
      <w:r w:rsidRPr="00D24EE2">
        <w:rPr>
          <w:rFonts w:ascii="Arial" w:hAnsi="Arial" w:cs="Arial"/>
          <w:b/>
        </w:rPr>
        <w:t>2.</w:t>
      </w:r>
      <w:r w:rsidRPr="005D1062">
        <w:rPr>
          <w:rFonts w:ascii="Arial" w:hAnsi="Arial" w:cs="Arial"/>
        </w:rPr>
        <w:t xml:space="preserve"> </w:t>
      </w:r>
      <w:r w:rsidRPr="005D1062">
        <w:rPr>
          <w:rFonts w:ascii="Arial" w:hAnsi="Arial" w:cs="Arial"/>
          <w:shd w:val="clear" w:color="auto" w:fill="FFFFFF"/>
        </w:rPr>
        <w:t>Declaração que possui responsável técnico devidamente registrado no CREA ou CAU e o indicará quando da assinatura do contrato, junto com as respectivas documentações exigidas (vínculo empregatício, atestado de capacidade profissional e demais pertinente)</w:t>
      </w:r>
      <w:r>
        <w:rPr>
          <w:rFonts w:ascii="Arial" w:hAnsi="Arial" w:cs="Arial"/>
          <w:shd w:val="clear" w:color="auto" w:fill="FFFFFF"/>
        </w:rPr>
        <w:t>:</w:t>
      </w:r>
    </w:p>
    <w:p w:rsidR="00D24EE2" w:rsidRPr="005D1062" w:rsidRDefault="00D24EE2" w:rsidP="00D24EE2">
      <w:pPr>
        <w:widowControl w:val="0"/>
        <w:tabs>
          <w:tab w:val="left" w:pos="579"/>
        </w:tabs>
        <w:jc w:val="both"/>
        <w:rPr>
          <w:rFonts w:ascii="Arial" w:hAnsi="Arial" w:cs="Arial"/>
        </w:rPr>
      </w:pPr>
    </w:p>
    <w:p w:rsidR="00D24EE2" w:rsidRDefault="00D24EE2" w:rsidP="00D24EE2">
      <w:pPr>
        <w:widowControl w:val="0"/>
        <w:tabs>
          <w:tab w:val="left" w:pos="579"/>
        </w:tabs>
        <w:jc w:val="both"/>
        <w:rPr>
          <w:rFonts w:ascii="Arial" w:hAnsi="Arial" w:cs="Arial"/>
          <w:spacing w:val="-2"/>
        </w:rPr>
      </w:pPr>
      <w:r w:rsidRPr="00D24EE2">
        <w:rPr>
          <w:rFonts w:ascii="Arial" w:hAnsi="Arial" w:cs="Arial"/>
          <w:b/>
        </w:rPr>
        <w:t>3.</w:t>
      </w:r>
      <w:r>
        <w:rPr>
          <w:rFonts w:ascii="Arial" w:hAnsi="Arial" w:cs="Arial"/>
        </w:rPr>
        <w:t xml:space="preserve"> </w:t>
      </w:r>
      <w:r w:rsidRPr="00132D4A">
        <w:rPr>
          <w:rFonts w:ascii="Arial" w:hAnsi="Arial" w:cs="Arial"/>
        </w:rPr>
        <w:t xml:space="preserve">Se funcionário: registro na Carteira Profissional, ficha de registro de empregado ou contrato de </w:t>
      </w:r>
      <w:r w:rsidRPr="00132D4A">
        <w:rPr>
          <w:rFonts w:ascii="Arial" w:hAnsi="Arial" w:cs="Arial"/>
          <w:spacing w:val="-2"/>
        </w:rPr>
        <w:t>trabalho;</w:t>
      </w:r>
    </w:p>
    <w:p w:rsidR="00D24EE2" w:rsidRPr="00132D4A" w:rsidRDefault="00D24EE2" w:rsidP="00D24EE2">
      <w:pPr>
        <w:widowControl w:val="0"/>
        <w:tabs>
          <w:tab w:val="left" w:pos="579"/>
        </w:tabs>
        <w:jc w:val="both"/>
        <w:rPr>
          <w:rFonts w:ascii="Arial" w:hAnsi="Arial" w:cs="Arial"/>
        </w:rPr>
      </w:pPr>
    </w:p>
    <w:p w:rsidR="00D24EE2" w:rsidRPr="00132D4A" w:rsidRDefault="00D24EE2" w:rsidP="00D24EE2">
      <w:pPr>
        <w:pStyle w:val="PargrafodaLista"/>
        <w:widowControl w:val="0"/>
        <w:numPr>
          <w:ilvl w:val="0"/>
          <w:numId w:val="54"/>
        </w:numPr>
        <w:tabs>
          <w:tab w:val="left" w:pos="715"/>
        </w:tabs>
        <w:spacing w:after="0" w:line="240" w:lineRule="auto"/>
        <w:ind w:right="139" w:firstLine="0"/>
        <w:jc w:val="both"/>
        <w:rPr>
          <w:rFonts w:ascii="Arial" w:hAnsi="Arial" w:cs="Arial"/>
          <w:sz w:val="20"/>
          <w:szCs w:val="20"/>
        </w:rPr>
      </w:pPr>
      <w:r w:rsidRPr="00132D4A">
        <w:rPr>
          <w:rFonts w:ascii="Arial" w:hAnsi="Arial" w:cs="Arial"/>
          <w:sz w:val="20"/>
          <w:szCs w:val="20"/>
        </w:rPr>
        <w:t>Se</w:t>
      </w:r>
      <w:r>
        <w:rPr>
          <w:rFonts w:ascii="Arial" w:hAnsi="Arial" w:cs="Arial"/>
          <w:sz w:val="20"/>
          <w:szCs w:val="20"/>
        </w:rPr>
        <w:t xml:space="preserve"> </w:t>
      </w:r>
      <w:r w:rsidRPr="00132D4A">
        <w:rPr>
          <w:rFonts w:ascii="Arial" w:hAnsi="Arial" w:cs="Arial"/>
          <w:sz w:val="20"/>
          <w:szCs w:val="20"/>
        </w:rPr>
        <w:t>Diretor:</w:t>
      </w:r>
      <w:r>
        <w:rPr>
          <w:rFonts w:ascii="Arial" w:hAnsi="Arial" w:cs="Arial"/>
          <w:sz w:val="20"/>
          <w:szCs w:val="20"/>
        </w:rPr>
        <w:t xml:space="preserve"> </w:t>
      </w:r>
      <w:r w:rsidRPr="00132D4A">
        <w:rPr>
          <w:rFonts w:ascii="Arial" w:hAnsi="Arial" w:cs="Arial"/>
          <w:sz w:val="20"/>
          <w:szCs w:val="20"/>
        </w:rPr>
        <w:t>contrato</w:t>
      </w:r>
      <w:r>
        <w:rPr>
          <w:rFonts w:ascii="Arial" w:hAnsi="Arial" w:cs="Arial"/>
          <w:sz w:val="20"/>
          <w:szCs w:val="20"/>
        </w:rPr>
        <w:t xml:space="preserve"> social </w:t>
      </w:r>
      <w:r w:rsidRPr="00132D4A">
        <w:rPr>
          <w:rFonts w:ascii="Arial" w:hAnsi="Arial" w:cs="Arial"/>
          <w:sz w:val="20"/>
          <w:szCs w:val="20"/>
        </w:rPr>
        <w:t>ou</w:t>
      </w:r>
      <w:r>
        <w:rPr>
          <w:rFonts w:ascii="Arial" w:hAnsi="Arial" w:cs="Arial"/>
          <w:sz w:val="20"/>
          <w:szCs w:val="20"/>
        </w:rPr>
        <w:t xml:space="preserve"> </w:t>
      </w:r>
      <w:r w:rsidRPr="00132D4A">
        <w:rPr>
          <w:rFonts w:ascii="Arial" w:hAnsi="Arial" w:cs="Arial"/>
          <w:sz w:val="20"/>
          <w:szCs w:val="20"/>
        </w:rPr>
        <w:t>Certidão</w:t>
      </w:r>
      <w:r>
        <w:rPr>
          <w:rFonts w:ascii="Arial" w:hAnsi="Arial" w:cs="Arial"/>
          <w:sz w:val="20"/>
          <w:szCs w:val="20"/>
        </w:rPr>
        <w:t xml:space="preserve"> </w:t>
      </w:r>
      <w:r w:rsidRPr="00132D4A">
        <w:rPr>
          <w:rFonts w:ascii="Arial" w:hAnsi="Arial" w:cs="Arial"/>
          <w:sz w:val="20"/>
          <w:szCs w:val="20"/>
        </w:rPr>
        <w:t>da</w:t>
      </w:r>
      <w:r>
        <w:rPr>
          <w:rFonts w:ascii="Arial" w:hAnsi="Arial" w:cs="Arial"/>
          <w:sz w:val="20"/>
          <w:szCs w:val="20"/>
        </w:rPr>
        <w:t xml:space="preserve"> </w:t>
      </w:r>
      <w:r w:rsidRPr="00132D4A">
        <w:rPr>
          <w:rFonts w:ascii="Arial" w:hAnsi="Arial" w:cs="Arial"/>
          <w:sz w:val="20"/>
          <w:szCs w:val="20"/>
        </w:rPr>
        <w:t>Junta</w:t>
      </w:r>
      <w:r>
        <w:rPr>
          <w:rFonts w:ascii="Arial" w:hAnsi="Arial" w:cs="Arial"/>
          <w:sz w:val="20"/>
          <w:szCs w:val="20"/>
        </w:rPr>
        <w:t xml:space="preserve"> </w:t>
      </w:r>
      <w:r w:rsidRPr="00132D4A">
        <w:rPr>
          <w:rFonts w:ascii="Arial" w:hAnsi="Arial" w:cs="Arial"/>
          <w:sz w:val="20"/>
          <w:szCs w:val="20"/>
        </w:rPr>
        <w:t>Comercial</w:t>
      </w:r>
      <w:r>
        <w:rPr>
          <w:rFonts w:ascii="Arial" w:hAnsi="Arial" w:cs="Arial"/>
          <w:sz w:val="20"/>
          <w:szCs w:val="20"/>
        </w:rPr>
        <w:t xml:space="preserve"> </w:t>
      </w:r>
      <w:r w:rsidRPr="00132D4A">
        <w:rPr>
          <w:rFonts w:ascii="Arial" w:hAnsi="Arial" w:cs="Arial"/>
          <w:sz w:val="20"/>
          <w:szCs w:val="20"/>
        </w:rPr>
        <w:t>em</w:t>
      </w:r>
      <w:r>
        <w:rPr>
          <w:rFonts w:ascii="Arial" w:hAnsi="Arial" w:cs="Arial"/>
          <w:sz w:val="20"/>
          <w:szCs w:val="20"/>
        </w:rPr>
        <w:t xml:space="preserve"> </w:t>
      </w:r>
      <w:r w:rsidRPr="00132D4A">
        <w:rPr>
          <w:rFonts w:ascii="Arial" w:hAnsi="Arial" w:cs="Arial"/>
          <w:spacing w:val="-2"/>
          <w:sz w:val="20"/>
          <w:szCs w:val="20"/>
        </w:rPr>
        <w:t>vigor;</w:t>
      </w:r>
    </w:p>
    <w:p w:rsidR="00D24EE2" w:rsidRDefault="00D24EE2" w:rsidP="00D24EE2">
      <w:pPr>
        <w:pStyle w:val="PargrafodaLista"/>
        <w:widowControl w:val="0"/>
        <w:numPr>
          <w:ilvl w:val="0"/>
          <w:numId w:val="54"/>
        </w:numPr>
        <w:tabs>
          <w:tab w:val="left" w:pos="715"/>
        </w:tabs>
        <w:spacing w:after="0" w:line="240" w:lineRule="auto"/>
        <w:ind w:right="139" w:firstLine="0"/>
        <w:jc w:val="both"/>
        <w:rPr>
          <w:rFonts w:ascii="Arial" w:hAnsi="Arial" w:cs="Arial"/>
          <w:sz w:val="20"/>
          <w:szCs w:val="20"/>
        </w:rPr>
      </w:pPr>
      <w:r w:rsidRPr="00132D4A">
        <w:rPr>
          <w:rFonts w:ascii="Arial" w:hAnsi="Arial" w:cs="Arial"/>
          <w:sz w:val="20"/>
          <w:szCs w:val="20"/>
        </w:rPr>
        <w:t>Se profissional autônomo que preencha os requisitos e se responsabilize tecnicamente pela execução dos serviços: apresentar o contrato firmado com o profissional, até a data limite para entrega dos envelopes.</w:t>
      </w:r>
    </w:p>
    <w:p w:rsidR="00D24EE2" w:rsidRDefault="00D24EE2" w:rsidP="00D24EE2">
      <w:pPr>
        <w:tabs>
          <w:tab w:val="left" w:pos="284"/>
          <w:tab w:val="left" w:pos="426"/>
          <w:tab w:val="left" w:pos="567"/>
        </w:tabs>
        <w:spacing w:line="276" w:lineRule="auto"/>
        <w:jc w:val="both"/>
        <w:rPr>
          <w:rFonts w:ascii="Arial" w:hAnsi="Arial" w:cs="Arial"/>
        </w:rPr>
      </w:pPr>
    </w:p>
    <w:p w:rsidR="00870F38" w:rsidRPr="00180996" w:rsidRDefault="00D24EE2" w:rsidP="00D24EE2">
      <w:pPr>
        <w:pStyle w:val="PargrafodaLista"/>
        <w:tabs>
          <w:tab w:val="left" w:pos="284"/>
        </w:tabs>
        <w:spacing w:after="0"/>
        <w:ind w:left="0"/>
        <w:jc w:val="both"/>
        <w:rPr>
          <w:rFonts w:ascii="Arial" w:hAnsi="Arial" w:cs="Arial"/>
          <w:sz w:val="20"/>
          <w:szCs w:val="20"/>
        </w:rPr>
      </w:pPr>
      <w:r w:rsidRPr="00180996">
        <w:rPr>
          <w:rFonts w:ascii="Arial" w:hAnsi="Arial" w:cs="Arial"/>
          <w:b/>
          <w:sz w:val="20"/>
          <w:szCs w:val="20"/>
        </w:rPr>
        <w:t>4.</w:t>
      </w:r>
      <w:r w:rsidRPr="00180996">
        <w:rPr>
          <w:rFonts w:ascii="Arial" w:hAnsi="Arial" w:cs="Arial"/>
          <w:sz w:val="20"/>
          <w:szCs w:val="20"/>
        </w:rPr>
        <w:t xml:space="preserve"> </w:t>
      </w:r>
      <w:r w:rsidR="00180996" w:rsidRPr="00180996">
        <w:rPr>
          <w:rFonts w:ascii="Arial" w:hAnsi="Arial" w:cs="Arial"/>
          <w:sz w:val="20"/>
          <w:szCs w:val="20"/>
          <w:shd w:val="clear" w:color="auto" w:fill="FFFFFF"/>
        </w:rPr>
        <w:t>Atestado</w:t>
      </w:r>
      <w:r w:rsidR="001E4ED1">
        <w:rPr>
          <w:rFonts w:ascii="Arial" w:hAnsi="Arial" w:cs="Arial"/>
          <w:sz w:val="20"/>
          <w:szCs w:val="20"/>
          <w:shd w:val="clear" w:color="auto" w:fill="FFFFFF"/>
        </w:rPr>
        <w:t xml:space="preserve"> de Capacidade </w:t>
      </w:r>
      <w:r w:rsidR="00180996" w:rsidRPr="00180996">
        <w:rPr>
          <w:rFonts w:ascii="Arial" w:hAnsi="Arial" w:cs="Arial"/>
          <w:sz w:val="20"/>
          <w:szCs w:val="20"/>
          <w:shd w:val="clear" w:color="auto" w:fill="FFFFFF"/>
        </w:rPr>
        <w:t xml:space="preserve">técnico-operacional, comprovada por </w:t>
      </w:r>
      <w:r w:rsidR="001E4ED1">
        <w:rPr>
          <w:rFonts w:ascii="Arial" w:hAnsi="Arial" w:cs="Arial"/>
          <w:sz w:val="20"/>
          <w:szCs w:val="20"/>
          <w:shd w:val="clear" w:color="auto" w:fill="FFFFFF"/>
        </w:rPr>
        <w:t>meio de atestados acervados no órgão</w:t>
      </w:r>
      <w:r w:rsidR="00180996" w:rsidRPr="00180996">
        <w:rPr>
          <w:rFonts w:ascii="Arial" w:hAnsi="Arial" w:cs="Arial"/>
          <w:sz w:val="20"/>
          <w:szCs w:val="20"/>
          <w:shd w:val="clear" w:color="auto" w:fill="FFFFFF"/>
        </w:rPr>
        <w:t xml:space="preserve"> de classe competente, fornecidos por pessoa jurídica de direito público ou privado, em nome do licitante, que </w:t>
      </w:r>
      <w:r w:rsidR="00180996" w:rsidRPr="00180996">
        <w:rPr>
          <w:rFonts w:ascii="Arial" w:hAnsi="Arial" w:cs="Arial"/>
          <w:sz w:val="20"/>
          <w:szCs w:val="20"/>
          <w:shd w:val="clear" w:color="auto" w:fill="FFFFFF"/>
        </w:rPr>
        <w:lastRenderedPageBreak/>
        <w:t xml:space="preserve">comprovem a previa execução de serviços de características e complexidade semelhantes aos constantes </w:t>
      </w:r>
      <w:r w:rsidR="00180996">
        <w:rPr>
          <w:rFonts w:ascii="Arial" w:hAnsi="Arial" w:cs="Arial"/>
          <w:sz w:val="20"/>
          <w:szCs w:val="20"/>
          <w:shd w:val="clear" w:color="auto" w:fill="FFFFFF"/>
        </w:rPr>
        <w:t>do  objeto  da  licitação</w:t>
      </w:r>
      <w:r w:rsidR="00180996" w:rsidRPr="00180996">
        <w:rPr>
          <w:rFonts w:ascii="Arial" w:hAnsi="Arial" w:cs="Arial"/>
          <w:sz w:val="20"/>
          <w:szCs w:val="20"/>
          <w:shd w:val="clear" w:color="auto" w:fill="FFFFFF"/>
        </w:rPr>
        <w:t>.  Os atestados devem corresponder a 50% (cinquenta  por  cento), , relacionados a seguir:</w:t>
      </w:r>
    </w:p>
    <w:p w:rsidR="00870F38" w:rsidRPr="00180996" w:rsidRDefault="00870F38">
      <w:pPr>
        <w:tabs>
          <w:tab w:val="left" w:pos="284"/>
        </w:tabs>
        <w:spacing w:line="276" w:lineRule="auto"/>
        <w:jc w:val="both"/>
        <w:rPr>
          <w:rFonts w:ascii="Arial" w:hAnsi="Arial" w:cs="Arial"/>
          <w:b/>
          <w:bCs/>
          <w:color w:val="EE0000"/>
          <w:highlight w:val="yellow"/>
        </w:rPr>
      </w:pPr>
    </w:p>
    <w:p w:rsidR="00F82DC9" w:rsidRPr="006024D5" w:rsidRDefault="00F82DC9" w:rsidP="00F82DC9">
      <w:pPr>
        <w:spacing w:line="276" w:lineRule="auto"/>
        <w:jc w:val="both"/>
        <w:rPr>
          <w:rFonts w:ascii="Arial" w:eastAsia="Calibri" w:hAnsi="Arial" w:cs="Arial"/>
          <w:b/>
        </w:rPr>
      </w:pPr>
      <w:r w:rsidRPr="006024D5">
        <w:rPr>
          <w:rFonts w:ascii="Arial" w:eastAsia="Calibri" w:hAnsi="Arial" w:cs="Arial"/>
          <w:b/>
        </w:rPr>
        <w:t>a) Base betuminosa de materiais provenientes da fresagem de pavimentos asfálticos (RAP) reciclado em usina móvel com até 3% de emulsão modificada com polímero, igual ou superior a 2.500,00 m³.</w:t>
      </w:r>
    </w:p>
    <w:p w:rsidR="00F82DC9" w:rsidRPr="006024D5" w:rsidRDefault="00F82DC9" w:rsidP="00F82DC9">
      <w:pPr>
        <w:spacing w:line="276" w:lineRule="auto"/>
        <w:jc w:val="both"/>
        <w:rPr>
          <w:rFonts w:ascii="Arial" w:hAnsi="Arial" w:cs="Arial"/>
        </w:rPr>
      </w:pPr>
      <w:r w:rsidRPr="006024D5">
        <w:rPr>
          <w:rFonts w:ascii="Arial" w:eastAsia="Calibri" w:hAnsi="Arial" w:cs="Arial"/>
          <w:b/>
        </w:rPr>
        <w:t>Justificativa:</w:t>
      </w:r>
      <w:r w:rsidRPr="006024D5">
        <w:rPr>
          <w:rFonts w:ascii="Arial" w:eastAsia="Calibri" w:hAnsi="Arial" w:cs="Arial"/>
        </w:rPr>
        <w:t xml:space="preserve"> </w:t>
      </w:r>
      <w:r w:rsidRPr="006024D5">
        <w:rPr>
          <w:rFonts w:ascii="Arial" w:hAnsi="Arial" w:cs="Arial"/>
        </w:rPr>
        <w:t>A exigência de atestado de capacidade técnica para a execução de base betuminosa com utilização de RAP reciclado em usina móvel, com adição de emulsão asfáltica modificada por polímero, mostra-se tecnicamente necessária em razão da complexidade operacional, controle tecnológico específico e impacto direto na durabilidade e desempenho estrutural do pavimento.</w:t>
      </w:r>
    </w:p>
    <w:p w:rsidR="00F82DC9" w:rsidRPr="006024D5" w:rsidRDefault="00F82DC9" w:rsidP="00F82DC9">
      <w:pPr>
        <w:spacing w:line="276" w:lineRule="auto"/>
        <w:jc w:val="both"/>
        <w:rPr>
          <w:rFonts w:ascii="Arial" w:hAnsi="Arial" w:cs="Arial"/>
        </w:rPr>
      </w:pPr>
      <w:r w:rsidRPr="006024D5">
        <w:rPr>
          <w:rFonts w:ascii="Arial" w:hAnsi="Arial" w:cs="Arial"/>
        </w:rPr>
        <w:t>O referido serviço não se limita à simples execução de camada granular ou aplicação convencional de revestimento asfáltico, envolvendo, dentre outros aspectos:</w:t>
      </w:r>
    </w:p>
    <w:p w:rsidR="00F82DC9" w:rsidRPr="006024D5" w:rsidRDefault="00F82DC9" w:rsidP="00F82DC9">
      <w:pPr>
        <w:spacing w:line="276" w:lineRule="auto"/>
        <w:jc w:val="both"/>
        <w:rPr>
          <w:rFonts w:ascii="Arial" w:hAnsi="Arial" w:cs="Arial"/>
        </w:rPr>
      </w:pPr>
      <w:r w:rsidRPr="006024D5">
        <w:rPr>
          <w:rFonts w:ascii="Arial" w:hAnsi="Arial" w:cs="Arial"/>
        </w:rPr>
        <w:t>Processamento e homogeneização de material fresado (RAP);</w:t>
      </w:r>
    </w:p>
    <w:p w:rsidR="00F82DC9" w:rsidRPr="006024D5" w:rsidRDefault="00F82DC9" w:rsidP="00F82DC9">
      <w:pPr>
        <w:spacing w:line="276" w:lineRule="auto"/>
        <w:jc w:val="both"/>
        <w:rPr>
          <w:rFonts w:ascii="Arial" w:hAnsi="Arial" w:cs="Arial"/>
        </w:rPr>
      </w:pPr>
      <w:r w:rsidRPr="006024D5">
        <w:rPr>
          <w:rFonts w:ascii="Arial" w:hAnsi="Arial" w:cs="Arial"/>
        </w:rPr>
        <w:t>Operação de usina móvel de reciclagem;</w:t>
      </w:r>
    </w:p>
    <w:p w:rsidR="00F82DC9" w:rsidRPr="006024D5" w:rsidRDefault="00F82DC9" w:rsidP="00F82DC9">
      <w:pPr>
        <w:spacing w:line="276" w:lineRule="auto"/>
        <w:jc w:val="both"/>
        <w:rPr>
          <w:rFonts w:ascii="Arial" w:hAnsi="Arial" w:cs="Arial"/>
        </w:rPr>
      </w:pPr>
      <w:r w:rsidRPr="006024D5">
        <w:rPr>
          <w:rFonts w:ascii="Arial" w:hAnsi="Arial" w:cs="Arial"/>
        </w:rPr>
        <w:t>Controle rigoroso de dosagem da emulsão modificada com polímero (até 3%);</w:t>
      </w:r>
    </w:p>
    <w:p w:rsidR="00F82DC9" w:rsidRPr="006024D5" w:rsidRDefault="00F82DC9" w:rsidP="00F82DC9">
      <w:pPr>
        <w:spacing w:line="276" w:lineRule="auto"/>
        <w:jc w:val="both"/>
        <w:rPr>
          <w:rFonts w:ascii="Arial" w:hAnsi="Arial" w:cs="Arial"/>
        </w:rPr>
      </w:pPr>
      <w:r w:rsidRPr="006024D5">
        <w:rPr>
          <w:rFonts w:ascii="Arial" w:hAnsi="Arial" w:cs="Arial"/>
        </w:rPr>
        <w:t>Monitoramento de umidade, granulometria e teor de ligante;</w:t>
      </w:r>
    </w:p>
    <w:p w:rsidR="00F82DC9" w:rsidRPr="006024D5" w:rsidRDefault="00F82DC9" w:rsidP="00F82DC9">
      <w:pPr>
        <w:spacing w:line="276" w:lineRule="auto"/>
        <w:jc w:val="both"/>
        <w:rPr>
          <w:rFonts w:ascii="Arial" w:hAnsi="Arial" w:cs="Arial"/>
        </w:rPr>
      </w:pPr>
      <w:r w:rsidRPr="006024D5">
        <w:rPr>
          <w:rFonts w:ascii="Arial" w:hAnsi="Arial" w:cs="Arial"/>
        </w:rPr>
        <w:t>Controle de compactação e verificação de desempenho mecânico da camada;</w:t>
      </w:r>
    </w:p>
    <w:p w:rsidR="00F82DC9" w:rsidRPr="006024D5" w:rsidRDefault="00F82DC9" w:rsidP="00F82DC9">
      <w:pPr>
        <w:spacing w:line="276" w:lineRule="auto"/>
        <w:jc w:val="both"/>
        <w:rPr>
          <w:rFonts w:ascii="Arial" w:hAnsi="Arial" w:cs="Arial"/>
        </w:rPr>
      </w:pPr>
      <w:r w:rsidRPr="006024D5">
        <w:rPr>
          <w:rFonts w:ascii="Arial" w:hAnsi="Arial" w:cs="Arial"/>
        </w:rPr>
        <w:t>Atendimento às normas técnicas aplicáveis e especificações de projeto.A inadequada execução pode comprometer a capacidade estrutural da via, reduzir a vida útil do pavimento e gerar patologias precoces (desagregação, trincas, perda de coesão), resultando em prejuízo ao interesse público.</w:t>
      </w:r>
    </w:p>
    <w:p w:rsidR="00F82DC9" w:rsidRDefault="00F82DC9" w:rsidP="00F82DC9">
      <w:pPr>
        <w:spacing w:line="276" w:lineRule="auto"/>
        <w:jc w:val="both"/>
        <w:rPr>
          <w:rFonts w:ascii="Arial" w:hAnsi="Arial" w:cs="Arial"/>
        </w:rPr>
      </w:pPr>
      <w:r w:rsidRPr="006024D5">
        <w:rPr>
          <w:rFonts w:ascii="Arial" w:hAnsi="Arial" w:cs="Arial"/>
        </w:rPr>
        <w:t>Assim, a exigência de comprovação de experiência demonstra-se proporcional e pertinente ao objeto, garantindo que a empresa licitante possua experiência comprovada na execução de serviços de mesma natureza e complexidade, assegurando maior segurança técnica, qualidade e economicidade à contratação.</w:t>
      </w:r>
    </w:p>
    <w:p w:rsidR="00F82DC9" w:rsidRPr="00D2202A" w:rsidRDefault="00F82DC9" w:rsidP="00F82DC9">
      <w:pPr>
        <w:spacing w:line="276" w:lineRule="auto"/>
        <w:jc w:val="both"/>
        <w:rPr>
          <w:rFonts w:ascii="Arial" w:hAnsi="Arial" w:cs="Arial"/>
        </w:rPr>
      </w:pPr>
    </w:p>
    <w:p w:rsidR="00F82DC9" w:rsidRPr="006024D5" w:rsidRDefault="00F82DC9" w:rsidP="00F82DC9">
      <w:pPr>
        <w:spacing w:line="276" w:lineRule="auto"/>
        <w:jc w:val="both"/>
        <w:rPr>
          <w:rFonts w:ascii="Arial" w:eastAsia="Calibri" w:hAnsi="Arial" w:cs="Arial"/>
          <w:b/>
        </w:rPr>
      </w:pPr>
      <w:r w:rsidRPr="006024D5">
        <w:rPr>
          <w:rFonts w:ascii="Arial" w:eastAsia="Calibri" w:hAnsi="Arial" w:cs="Arial"/>
          <w:b/>
        </w:rPr>
        <w:t>b) Sub-base ou base de macadame seco, igual ou superior a 3.375,00 m³.</w:t>
      </w:r>
    </w:p>
    <w:p w:rsidR="00F82DC9" w:rsidRPr="006024D5" w:rsidRDefault="00F82DC9" w:rsidP="00F82DC9">
      <w:pPr>
        <w:spacing w:line="276" w:lineRule="auto"/>
        <w:jc w:val="both"/>
        <w:rPr>
          <w:rFonts w:ascii="Arial" w:eastAsia="Calibri" w:hAnsi="Arial" w:cs="Arial"/>
        </w:rPr>
      </w:pPr>
      <w:r w:rsidRPr="006024D5">
        <w:rPr>
          <w:rFonts w:ascii="Arial" w:eastAsia="Calibri" w:hAnsi="Arial" w:cs="Arial"/>
          <w:b/>
        </w:rPr>
        <w:t>Justificativa:</w:t>
      </w:r>
      <w:r w:rsidRPr="006024D5">
        <w:rPr>
          <w:rFonts w:ascii="Arial" w:eastAsia="Calibri" w:hAnsi="Arial" w:cs="Arial"/>
        </w:rPr>
        <w:t xml:space="preserve"> </w:t>
      </w:r>
      <w:r w:rsidRPr="006024D5">
        <w:rPr>
          <w:rFonts w:ascii="Arial" w:hAnsi="Arial" w:cs="Arial"/>
        </w:rPr>
        <w:t>A exigência de comprovação de execução de sub-base ou base de macadame seco justifica-se pela relevância estrutural dessa camada na composição do pavimento, sendo responsável pela distribuição das cargas provenientes do tráfego e pela estabilidade da estrutura viária. A execução desse serviço demanda conhecimento técnico específico quanto à seleção de materiais, controle granulométrico, compactação e espessura das camadas. Assim, a comprovação prévia da execução em quantitativo compatível demonstra que a empresa possui experiência operacional e capacidade técnica para executar adequadamente o serviço, garantindo durabilidade e desempenho da infraestrutura viária.</w:t>
      </w:r>
    </w:p>
    <w:p w:rsidR="00F82DC9" w:rsidRPr="006024D5" w:rsidRDefault="00F82DC9" w:rsidP="00F82DC9">
      <w:pPr>
        <w:spacing w:line="276" w:lineRule="auto"/>
        <w:jc w:val="both"/>
        <w:rPr>
          <w:rFonts w:ascii="Arial" w:hAnsi="Arial" w:cs="Arial"/>
        </w:rPr>
      </w:pPr>
    </w:p>
    <w:p w:rsidR="00F82DC9" w:rsidRPr="006024D5" w:rsidRDefault="00F82DC9" w:rsidP="00F82DC9">
      <w:pPr>
        <w:spacing w:line="276" w:lineRule="auto"/>
        <w:jc w:val="both"/>
        <w:rPr>
          <w:rFonts w:ascii="Arial" w:eastAsia="Calibri" w:hAnsi="Arial" w:cs="Arial"/>
          <w:b/>
        </w:rPr>
      </w:pPr>
      <w:r w:rsidRPr="006024D5">
        <w:rPr>
          <w:rFonts w:ascii="Arial" w:eastAsia="Calibri" w:hAnsi="Arial" w:cs="Arial"/>
          <w:b/>
        </w:rPr>
        <w:t>c) Concreto FCK = 20,0 MPA – USINADO, igual ou superior a 2.162,00 m³.</w:t>
      </w:r>
    </w:p>
    <w:p w:rsidR="00F82DC9" w:rsidRPr="006024D5" w:rsidRDefault="00F82DC9" w:rsidP="00F82DC9">
      <w:pPr>
        <w:spacing w:line="276" w:lineRule="auto"/>
        <w:jc w:val="both"/>
        <w:rPr>
          <w:rFonts w:ascii="Arial" w:hAnsi="Arial" w:cs="Arial"/>
        </w:rPr>
      </w:pPr>
      <w:r w:rsidRPr="006024D5">
        <w:rPr>
          <w:rFonts w:ascii="Arial" w:eastAsia="Calibri" w:hAnsi="Arial" w:cs="Arial"/>
          <w:b/>
        </w:rPr>
        <w:t>Justificativa:</w:t>
      </w:r>
      <w:r w:rsidRPr="006024D5">
        <w:rPr>
          <w:rFonts w:ascii="Arial" w:eastAsia="Calibri" w:hAnsi="Arial" w:cs="Arial"/>
        </w:rPr>
        <w:t xml:space="preserve"> </w:t>
      </w:r>
      <w:r w:rsidRPr="006024D5">
        <w:rPr>
          <w:rFonts w:ascii="Arial" w:hAnsi="Arial" w:cs="Arial"/>
        </w:rPr>
        <w:t>A execução de elementos estruturais e pavimentos em concreto usinado requer controle tecnológico rigoroso, envolvendo dosagem, transporte, lançamento, adensamento e cura do material. A exigência de atestado que comprove a execução desse serviço em quantitativo relevante visa assegurar que a empresa possua experiência comprovada na gestão e aplicação de concreto estrutural, garantindo o atendimento às especificações técnicas e às normas aplicáveis, evitando patologias e comprometimento da durabilidade das estruturas executadas.</w:t>
      </w:r>
    </w:p>
    <w:p w:rsidR="00F82DC9" w:rsidRPr="006024D5" w:rsidRDefault="00F82DC9" w:rsidP="00F82DC9">
      <w:pPr>
        <w:spacing w:line="276" w:lineRule="auto"/>
        <w:jc w:val="both"/>
        <w:rPr>
          <w:rFonts w:ascii="Arial" w:hAnsi="Arial" w:cs="Arial"/>
        </w:rPr>
      </w:pPr>
    </w:p>
    <w:p w:rsidR="00F82DC9" w:rsidRPr="006024D5" w:rsidRDefault="00F82DC9" w:rsidP="00F82DC9">
      <w:pPr>
        <w:spacing w:line="276" w:lineRule="auto"/>
        <w:jc w:val="both"/>
        <w:rPr>
          <w:rFonts w:ascii="Arial" w:eastAsia="Calibri" w:hAnsi="Arial" w:cs="Arial"/>
          <w:b/>
        </w:rPr>
      </w:pPr>
      <w:r w:rsidRPr="006024D5">
        <w:rPr>
          <w:rFonts w:ascii="Arial" w:eastAsia="Calibri" w:hAnsi="Arial" w:cs="Arial"/>
          <w:b/>
        </w:rPr>
        <w:t>d) Concreto FCK= 25MPA – USINADO, igual ou superior a 2.108,00</w:t>
      </w:r>
    </w:p>
    <w:p w:rsidR="00F82DC9" w:rsidRPr="006024D5" w:rsidRDefault="00F82DC9" w:rsidP="00F82DC9">
      <w:pPr>
        <w:spacing w:line="276" w:lineRule="auto"/>
        <w:jc w:val="both"/>
        <w:rPr>
          <w:rFonts w:ascii="Arial" w:hAnsi="Arial" w:cs="Arial"/>
        </w:rPr>
      </w:pPr>
      <w:r w:rsidRPr="006024D5">
        <w:rPr>
          <w:rFonts w:ascii="Arial" w:eastAsia="Calibri" w:hAnsi="Arial" w:cs="Arial"/>
          <w:b/>
        </w:rPr>
        <w:t xml:space="preserve">Justificativa: </w:t>
      </w:r>
      <w:r w:rsidRPr="006024D5">
        <w:rPr>
          <w:rFonts w:ascii="Arial" w:hAnsi="Arial" w:cs="Arial"/>
        </w:rPr>
        <w:t>O concreto com resistência característica de 25 MPa é amplamente empregado em obras de infraestrutura urbana que exigem maior resistência mecânica e durabilidade. A execução desse serviço envolve controle de qualidade mais rigoroso e domínio de técnicas adequadas de lançamento, adensamento e cura. Dessa forma, a exigência de comprovação prévia em quantitativo significativo visa assegurar que a empresa detém capacidade técnica e experiência compatível com o porte e complexidade dos serviços a serem contratados.</w:t>
      </w:r>
    </w:p>
    <w:p w:rsidR="00F82DC9" w:rsidRPr="006024D5" w:rsidRDefault="00F82DC9" w:rsidP="00F82DC9">
      <w:pPr>
        <w:spacing w:line="276" w:lineRule="auto"/>
        <w:jc w:val="both"/>
        <w:rPr>
          <w:rFonts w:ascii="Arial" w:hAnsi="Arial" w:cs="Arial"/>
        </w:rPr>
      </w:pPr>
    </w:p>
    <w:p w:rsidR="00F82DC9" w:rsidRPr="006024D5" w:rsidRDefault="00F82DC9" w:rsidP="00F82DC9">
      <w:pPr>
        <w:spacing w:line="276" w:lineRule="auto"/>
        <w:jc w:val="both"/>
        <w:rPr>
          <w:rFonts w:ascii="Arial" w:eastAsia="Calibri" w:hAnsi="Arial" w:cs="Arial"/>
          <w:b/>
        </w:rPr>
      </w:pPr>
      <w:r w:rsidRPr="006024D5">
        <w:rPr>
          <w:rFonts w:ascii="Arial" w:eastAsia="Calibri" w:hAnsi="Arial" w:cs="Arial"/>
          <w:b/>
        </w:rPr>
        <w:t>e) Execução de passeio (calçada) ou piso de concreto com concreto moldado in loco, feito em obra, acabamento convencional, não armado. AF_08/2022 igual ou supeior a 1.800,00 m³</w:t>
      </w:r>
    </w:p>
    <w:p w:rsidR="00F82DC9" w:rsidRPr="006024D5" w:rsidRDefault="00F82DC9" w:rsidP="00F82DC9">
      <w:pPr>
        <w:spacing w:line="276" w:lineRule="auto"/>
        <w:jc w:val="both"/>
        <w:rPr>
          <w:rFonts w:ascii="Arial" w:hAnsi="Arial" w:cs="Arial"/>
        </w:rPr>
      </w:pPr>
      <w:r w:rsidRPr="006024D5">
        <w:rPr>
          <w:rFonts w:ascii="Arial" w:eastAsia="Calibri" w:hAnsi="Arial" w:cs="Arial"/>
          <w:b/>
        </w:rPr>
        <w:t>Justificativa:</w:t>
      </w:r>
      <w:r w:rsidRPr="006024D5">
        <w:rPr>
          <w:rFonts w:ascii="Arial" w:eastAsia="Calibri" w:hAnsi="Arial" w:cs="Arial"/>
        </w:rPr>
        <w:t xml:space="preserve"> </w:t>
      </w:r>
      <w:r w:rsidRPr="006024D5">
        <w:rPr>
          <w:rFonts w:ascii="Arial" w:hAnsi="Arial" w:cs="Arial"/>
        </w:rPr>
        <w:t xml:space="preserve">A execução de passeios e pisos de concreto moldados in loco demanda planejamento adequado das etapas construtivas, controle de nivelamento, acabamento superficial, juntas de dilatação e cura do </w:t>
      </w:r>
      <w:r w:rsidRPr="006024D5">
        <w:rPr>
          <w:rFonts w:ascii="Arial" w:hAnsi="Arial" w:cs="Arial"/>
        </w:rPr>
        <w:lastRenderedPageBreak/>
        <w:t>concreto. Esses serviços impactam diretamente na acessibilidade, segurança e durabilidade das áreas públicas. Assim, a exigência de atestado que comprove experiência prévia em quantitativo compatível demonstra que a empresa possui capacidade técnica e operacional para executar o serviço conforme padrões de qualidade exigidos.</w:t>
      </w:r>
    </w:p>
    <w:p w:rsidR="00F82DC9" w:rsidRPr="006024D5" w:rsidRDefault="00F82DC9" w:rsidP="00F82DC9">
      <w:pPr>
        <w:spacing w:line="276" w:lineRule="auto"/>
        <w:jc w:val="both"/>
        <w:rPr>
          <w:rFonts w:ascii="Arial" w:eastAsia="Calibri" w:hAnsi="Arial" w:cs="Arial"/>
        </w:rPr>
      </w:pPr>
    </w:p>
    <w:p w:rsidR="00F82DC9" w:rsidRPr="006024D5" w:rsidRDefault="00F82DC9" w:rsidP="00F82DC9">
      <w:pPr>
        <w:spacing w:line="276" w:lineRule="auto"/>
        <w:jc w:val="both"/>
        <w:rPr>
          <w:rFonts w:ascii="Arial" w:eastAsia="Calibri" w:hAnsi="Arial" w:cs="Arial"/>
          <w:b/>
        </w:rPr>
      </w:pPr>
      <w:r w:rsidRPr="006024D5">
        <w:rPr>
          <w:rFonts w:ascii="Arial" w:eastAsia="Calibri" w:hAnsi="Arial" w:cs="Arial"/>
          <w:b/>
        </w:rPr>
        <w:t xml:space="preserve">f) Inspeção, diagnóstico, prognóstico da rede de drenagem </w:t>
      </w:r>
    </w:p>
    <w:p w:rsidR="00F82DC9" w:rsidRPr="006024D5" w:rsidRDefault="00F82DC9" w:rsidP="00F82DC9">
      <w:pPr>
        <w:spacing w:line="276" w:lineRule="auto"/>
        <w:jc w:val="both"/>
        <w:rPr>
          <w:rFonts w:ascii="Arial" w:hAnsi="Arial" w:cs="Arial"/>
        </w:rPr>
      </w:pPr>
      <w:r w:rsidRPr="006024D5">
        <w:rPr>
          <w:rFonts w:ascii="Arial" w:eastAsia="Calibri" w:hAnsi="Arial" w:cs="Arial"/>
          <w:b/>
        </w:rPr>
        <w:t>Justificativa:</w:t>
      </w:r>
      <w:r w:rsidRPr="006024D5">
        <w:rPr>
          <w:rFonts w:ascii="Arial" w:eastAsia="Calibri" w:hAnsi="Arial" w:cs="Arial"/>
        </w:rPr>
        <w:t xml:space="preserve"> </w:t>
      </w:r>
      <w:r w:rsidRPr="006024D5">
        <w:rPr>
          <w:rFonts w:ascii="Arial" w:hAnsi="Arial" w:cs="Arial"/>
        </w:rPr>
        <w:t>Os serviços de inspeção, diagnóstico e prognóstico da rede de drenagem exigem conhecimento técnico especializado, utilização de equipamentos apropriados e análise técnica das condições estruturais e hidráulicas do sistema. A correta avaliação da rede é essencial para definição das intervenções necessárias e planejamento das ações de manutenção e recuperação. Dessa forma, a exigência de comprovação de experiência prévia assegura que a empresa possui equipe técnica qualificada e domínio metodológico para realizar análises confiáveis e emitir relatórios técnicos consistentes.</w:t>
      </w:r>
    </w:p>
    <w:p w:rsidR="00F82DC9" w:rsidRPr="006024D5" w:rsidRDefault="00F82DC9" w:rsidP="00F82DC9">
      <w:pPr>
        <w:spacing w:line="276" w:lineRule="auto"/>
        <w:jc w:val="both"/>
        <w:rPr>
          <w:rFonts w:ascii="Arial" w:eastAsia="Calibri" w:hAnsi="Arial" w:cs="Arial"/>
        </w:rPr>
      </w:pPr>
    </w:p>
    <w:p w:rsidR="00F82DC9" w:rsidRPr="006024D5" w:rsidRDefault="00F82DC9" w:rsidP="00F82DC9">
      <w:pPr>
        <w:spacing w:line="276" w:lineRule="auto"/>
        <w:jc w:val="both"/>
        <w:rPr>
          <w:rFonts w:ascii="Arial" w:eastAsia="Calibri" w:hAnsi="Arial" w:cs="Arial"/>
          <w:b/>
        </w:rPr>
      </w:pPr>
      <w:r w:rsidRPr="006024D5">
        <w:rPr>
          <w:rFonts w:ascii="Arial" w:eastAsia="Calibri" w:hAnsi="Arial" w:cs="Arial"/>
          <w:b/>
        </w:rPr>
        <w:t>g) Desassoreamento em galerias moldadas (espaço confinado) e operação de sistema de elevação de água (bombeamento)</w:t>
      </w:r>
    </w:p>
    <w:p w:rsidR="00F82DC9" w:rsidRPr="006024D5" w:rsidRDefault="00F82DC9" w:rsidP="00F82DC9">
      <w:pPr>
        <w:spacing w:line="276" w:lineRule="auto"/>
        <w:jc w:val="both"/>
        <w:rPr>
          <w:rFonts w:ascii="Arial" w:hAnsi="Arial" w:cs="Arial"/>
        </w:rPr>
      </w:pPr>
      <w:r w:rsidRPr="006024D5">
        <w:rPr>
          <w:rFonts w:ascii="Arial" w:eastAsia="Calibri" w:hAnsi="Arial" w:cs="Arial"/>
          <w:b/>
        </w:rPr>
        <w:t>Justificativa:</w:t>
      </w:r>
      <w:r w:rsidRPr="006024D5">
        <w:rPr>
          <w:rFonts w:ascii="Arial" w:eastAsia="Calibri" w:hAnsi="Arial" w:cs="Arial"/>
        </w:rPr>
        <w:t xml:space="preserve"> </w:t>
      </w:r>
      <w:r w:rsidRPr="006024D5">
        <w:rPr>
          <w:rFonts w:ascii="Arial" w:hAnsi="Arial" w:cs="Arial"/>
        </w:rPr>
        <w:t>A execução de serviços em galerias de drenagem, especialmente em espaço confinado, envolve riscos operacionais significativos e requer cumprimento rigoroso de normas de segurança, como a NR-33 e NR-35, além de técnicas específicas para remoção de sedimentos e operação de sistemas de bombeamento. A exigência de atestado visa garantir que a empresa possua experiência comprovada na execução segura e eficiente dessas atividades, reduzindo riscos à integridade dos trabalhadores e assegurando a continuidade do funcionamento do sistema de drenagem.</w:t>
      </w:r>
    </w:p>
    <w:p w:rsidR="00F82DC9" w:rsidRPr="006024D5" w:rsidRDefault="00F82DC9" w:rsidP="00F82DC9">
      <w:pPr>
        <w:spacing w:line="276" w:lineRule="auto"/>
        <w:jc w:val="both"/>
        <w:rPr>
          <w:rFonts w:ascii="Arial" w:eastAsia="Calibri" w:hAnsi="Arial" w:cs="Arial"/>
        </w:rPr>
      </w:pPr>
    </w:p>
    <w:p w:rsidR="00F82DC9" w:rsidRPr="006024D5" w:rsidRDefault="00F82DC9" w:rsidP="00F82DC9">
      <w:pPr>
        <w:spacing w:line="276" w:lineRule="auto"/>
        <w:jc w:val="both"/>
        <w:rPr>
          <w:rFonts w:ascii="Arial" w:eastAsia="Calibri" w:hAnsi="Arial" w:cs="Arial"/>
          <w:b/>
        </w:rPr>
      </w:pPr>
      <w:r w:rsidRPr="006024D5">
        <w:rPr>
          <w:rFonts w:ascii="Arial" w:eastAsia="Calibri" w:hAnsi="Arial" w:cs="Arial"/>
          <w:b/>
        </w:rPr>
        <w:t>h) Serviços de limpeza mecânica dos sistemas de drenagem (galerias, boca de lobo, PV, ETC), com utilização de equipamento combinado Hidrojato/sugador, igual ou superior a 1.920,00h.</w:t>
      </w:r>
    </w:p>
    <w:p w:rsidR="00F82DC9" w:rsidRPr="006024D5" w:rsidRDefault="00F82DC9" w:rsidP="00F82DC9">
      <w:pPr>
        <w:spacing w:line="276" w:lineRule="auto"/>
        <w:jc w:val="both"/>
        <w:rPr>
          <w:rFonts w:ascii="Arial" w:eastAsia="Calibri" w:hAnsi="Arial" w:cs="Arial"/>
        </w:rPr>
      </w:pPr>
      <w:r w:rsidRPr="006024D5">
        <w:rPr>
          <w:rFonts w:ascii="Arial" w:eastAsia="Calibri" w:hAnsi="Arial" w:cs="Arial"/>
          <w:b/>
        </w:rPr>
        <w:t>Justificativa:</w:t>
      </w:r>
      <w:r w:rsidRPr="006024D5">
        <w:rPr>
          <w:rFonts w:ascii="Arial" w:eastAsia="Calibri" w:hAnsi="Arial" w:cs="Arial"/>
        </w:rPr>
        <w:t xml:space="preserve"> </w:t>
      </w:r>
      <w:r w:rsidRPr="006024D5">
        <w:rPr>
          <w:rFonts w:ascii="Arial" w:hAnsi="Arial" w:cs="Arial"/>
        </w:rPr>
        <w:t>A limpeza mecanizada de sistemas de drenagem com utilização de equipamentos combinados hidrojato/sugador exige operação especializada, planejamento logístico e conhecimento das condições operacionais da rede. Esse serviço é fundamental para prevenir obstruções, alagamentos e degradação da infraestrutura urbana. A exigência de comprovação de execução anterior em quantitativo relevante demonstra que a empresa possui equipamentos adequados, equipe capacitada e experiência operacional compatível com a complexidade e continuidade dos serviços.</w:t>
      </w:r>
    </w:p>
    <w:p w:rsidR="00F82DC9" w:rsidRPr="006024D5" w:rsidRDefault="00F82DC9" w:rsidP="00F82DC9">
      <w:pPr>
        <w:spacing w:line="276" w:lineRule="auto"/>
        <w:jc w:val="both"/>
        <w:rPr>
          <w:rFonts w:ascii="Arial" w:eastAsia="Calibri" w:hAnsi="Arial" w:cs="Arial"/>
        </w:rPr>
      </w:pPr>
    </w:p>
    <w:p w:rsidR="00F82DC9" w:rsidRPr="006024D5" w:rsidRDefault="00F82DC9" w:rsidP="00F82DC9">
      <w:pPr>
        <w:spacing w:line="276" w:lineRule="auto"/>
        <w:jc w:val="both"/>
        <w:rPr>
          <w:rFonts w:ascii="Arial" w:hAnsi="Arial" w:cs="Arial"/>
          <w:b/>
        </w:rPr>
      </w:pPr>
      <w:r w:rsidRPr="006024D5">
        <w:rPr>
          <w:rFonts w:ascii="Arial" w:eastAsia="Calibri" w:hAnsi="Arial" w:cs="Arial"/>
          <w:b/>
        </w:rPr>
        <w:t>i) Reparo e reforma de galerias a partir de 1500MM, pelo método não destrutivo</w:t>
      </w:r>
    </w:p>
    <w:p w:rsidR="00F82DC9" w:rsidRPr="006024D5" w:rsidRDefault="00F82DC9" w:rsidP="00F82DC9">
      <w:pPr>
        <w:spacing w:line="276" w:lineRule="auto"/>
        <w:jc w:val="both"/>
        <w:rPr>
          <w:rFonts w:ascii="Arial" w:hAnsi="Arial" w:cs="Arial"/>
          <w:b/>
        </w:rPr>
      </w:pPr>
      <w:r w:rsidRPr="006024D5">
        <w:rPr>
          <w:rFonts w:ascii="Arial" w:hAnsi="Arial" w:cs="Arial"/>
          <w:b/>
        </w:rPr>
        <w:t>Justificativa:</w:t>
      </w:r>
      <w:r w:rsidRPr="006024D5">
        <w:rPr>
          <w:rFonts w:ascii="Arial" w:hAnsi="Arial" w:cs="Arial"/>
        </w:rPr>
        <w:t xml:space="preserve"> A recuperação de galerias de grande diâmetro por método não destrutivo requer técnicas especializadas que permitem a reabilitação da estrutura sem escavações extensivas, minimizando impactos no tráfego e na infraestrutura urbana existente. Esses serviços envolvem equipamentos específicos, mão de obra especializada e controle técnico rigoroso. Assim, a exigência de atestado de capacidade técnica visa assegurar que a empresa possui experiência comprovada na execução desse tipo de intervenção, garantindo qualidade, segurança e eficiência na recuperação das estruturas. </w:t>
      </w:r>
    </w:p>
    <w:p w:rsidR="001D206F" w:rsidRPr="001D206F" w:rsidRDefault="00CD0A31" w:rsidP="001D206F">
      <w:pPr>
        <w:pStyle w:val="NormalWeb"/>
        <w:rPr>
          <w:color w:val="auto"/>
          <w:kern w:val="0"/>
          <w:sz w:val="20"/>
          <w:szCs w:val="20"/>
          <w:lang w:eastAsia="pt-BR"/>
        </w:rPr>
      </w:pPr>
      <w:r w:rsidRPr="001D206F">
        <w:rPr>
          <w:rFonts w:eastAsia="Calibri"/>
          <w:b/>
          <w:bCs/>
          <w:color w:val="auto"/>
          <w:sz w:val="20"/>
          <w:szCs w:val="20"/>
        </w:rPr>
        <w:t>Justificativa:</w:t>
      </w:r>
      <w:r w:rsidRPr="001D206F">
        <w:rPr>
          <w:rFonts w:eastAsia="Calibri"/>
          <w:bCs/>
          <w:color w:val="auto"/>
          <w:sz w:val="20"/>
          <w:szCs w:val="20"/>
        </w:rPr>
        <w:t xml:space="preserve"> </w:t>
      </w:r>
      <w:r w:rsidR="001D206F" w:rsidRPr="001D206F">
        <w:rPr>
          <w:color w:val="auto"/>
          <w:kern w:val="0"/>
          <w:sz w:val="20"/>
          <w:szCs w:val="20"/>
          <w:lang w:eastAsia="pt-BR"/>
        </w:rPr>
        <w:t xml:space="preserve">A exigência de atestado de capacidade técnica para a execução de </w:t>
      </w:r>
      <w:r w:rsidR="001D206F" w:rsidRPr="001D206F">
        <w:rPr>
          <w:bCs/>
          <w:color w:val="auto"/>
          <w:kern w:val="0"/>
          <w:sz w:val="20"/>
          <w:szCs w:val="20"/>
          <w:lang w:eastAsia="pt-BR"/>
        </w:rPr>
        <w:t>desassoreamento em galerias moldadas, caracterizadas como espaço confinado</w:t>
      </w:r>
      <w:r w:rsidR="001D206F" w:rsidRPr="001D206F">
        <w:rPr>
          <w:color w:val="auto"/>
          <w:kern w:val="0"/>
          <w:sz w:val="20"/>
          <w:szCs w:val="20"/>
          <w:lang w:eastAsia="pt-BR"/>
        </w:rPr>
        <w:t>, justifica-se pela elevada complexidade técnica, operacional e pelos riscos inerentes à atividade.</w:t>
      </w:r>
    </w:p>
    <w:p w:rsidR="001D206F" w:rsidRPr="001D206F" w:rsidRDefault="001D206F" w:rsidP="001D206F">
      <w:pPr>
        <w:suppressAutoHyphens w:val="0"/>
        <w:spacing w:before="100" w:beforeAutospacing="1" w:after="100" w:afterAutospacing="1"/>
        <w:jc w:val="both"/>
        <w:rPr>
          <w:rFonts w:ascii="Arial" w:hAnsi="Arial" w:cs="Arial"/>
          <w:kern w:val="0"/>
          <w:lang w:eastAsia="pt-BR"/>
        </w:rPr>
      </w:pPr>
      <w:r w:rsidRPr="001D206F">
        <w:rPr>
          <w:rFonts w:ascii="Arial" w:hAnsi="Arial" w:cs="Arial"/>
          <w:kern w:val="0"/>
          <w:lang w:eastAsia="pt-BR"/>
        </w:rPr>
        <w:t>Trata-se de serviço que envolve intervenção em estruturas subterrâneas, com circulação restrita, ventilação limitada e potencial presença de gases nocivos, exigindo o cumprimento rigoroso das normas de segurança do trabalho aplicáveis a espaços confinados, especialmente quanto a procedimentos de entrada, monitoramento atmosférico, plano de resgate e utilização de equipamentos de proteção coletiva e individual específicos.</w:t>
      </w:r>
    </w:p>
    <w:p w:rsidR="001D206F" w:rsidRPr="001D206F" w:rsidRDefault="001D206F" w:rsidP="001D206F">
      <w:pPr>
        <w:suppressAutoHyphens w:val="0"/>
        <w:spacing w:before="100" w:beforeAutospacing="1" w:after="100" w:afterAutospacing="1"/>
        <w:jc w:val="both"/>
        <w:rPr>
          <w:rFonts w:ascii="Arial" w:hAnsi="Arial" w:cs="Arial"/>
          <w:kern w:val="0"/>
          <w:lang w:eastAsia="pt-BR"/>
        </w:rPr>
      </w:pPr>
      <w:r w:rsidRPr="001D206F">
        <w:rPr>
          <w:rFonts w:ascii="Arial" w:hAnsi="Arial" w:cs="Arial"/>
          <w:kern w:val="0"/>
          <w:lang w:eastAsia="pt-BR"/>
        </w:rPr>
        <w:t>Além dos aspectos de segurança, a atividade demanda conhecimento técnico para remoção adequada de s</w:t>
      </w:r>
      <w:r w:rsidRPr="001D206F">
        <w:rPr>
          <w:rFonts w:ascii="Arial" w:hAnsi="Arial" w:cs="Arial"/>
          <w:kern w:val="0"/>
          <w:lang w:eastAsia="pt-BR"/>
        </w:rPr>
        <w:t>e</w:t>
      </w:r>
      <w:r w:rsidRPr="001D206F">
        <w:rPr>
          <w:rFonts w:ascii="Arial" w:hAnsi="Arial" w:cs="Arial"/>
          <w:kern w:val="0"/>
          <w:lang w:eastAsia="pt-BR"/>
        </w:rPr>
        <w:t>dimentos e detritos sem comprometer a integridade estrutural da galeria, bem como destinação ambientalme</w:t>
      </w:r>
      <w:r w:rsidRPr="001D206F">
        <w:rPr>
          <w:rFonts w:ascii="Arial" w:hAnsi="Arial" w:cs="Arial"/>
          <w:kern w:val="0"/>
          <w:lang w:eastAsia="pt-BR"/>
        </w:rPr>
        <w:t>n</w:t>
      </w:r>
      <w:r w:rsidRPr="001D206F">
        <w:rPr>
          <w:rFonts w:ascii="Arial" w:hAnsi="Arial" w:cs="Arial"/>
          <w:kern w:val="0"/>
          <w:lang w:eastAsia="pt-BR"/>
        </w:rPr>
        <w:t>te adequada dos resíduos gerados. A execução inadequada pode ocasionar riscos à saúde e à vida dos trab</w:t>
      </w:r>
      <w:r w:rsidRPr="001D206F">
        <w:rPr>
          <w:rFonts w:ascii="Arial" w:hAnsi="Arial" w:cs="Arial"/>
          <w:kern w:val="0"/>
          <w:lang w:eastAsia="pt-BR"/>
        </w:rPr>
        <w:t>a</w:t>
      </w:r>
      <w:r w:rsidRPr="001D206F">
        <w:rPr>
          <w:rFonts w:ascii="Arial" w:hAnsi="Arial" w:cs="Arial"/>
          <w:kern w:val="0"/>
          <w:lang w:eastAsia="pt-BR"/>
        </w:rPr>
        <w:t>lhadores, danos à estrutura da rede de drenagem, obstruções recorrentes e prejuízos ao sistema urbano de escoamento de águas pluviais.</w:t>
      </w:r>
    </w:p>
    <w:p w:rsidR="00870F38" w:rsidRPr="001D206F" w:rsidRDefault="00CD0A31" w:rsidP="00CD0A31">
      <w:pPr>
        <w:spacing w:line="276" w:lineRule="auto"/>
        <w:jc w:val="both"/>
        <w:rPr>
          <w:rFonts w:ascii="Arial" w:eastAsia="Calibri" w:hAnsi="Arial" w:cs="Arial"/>
          <w:b/>
          <w:bCs/>
        </w:rPr>
      </w:pPr>
      <w:r>
        <w:rPr>
          <w:rFonts w:ascii="Arial" w:eastAsia="Calibri" w:hAnsi="Arial" w:cs="Arial"/>
          <w:bCs/>
        </w:rPr>
        <w:lastRenderedPageBreak/>
        <w:t xml:space="preserve">h) </w:t>
      </w:r>
      <w:r w:rsidRPr="001D206F">
        <w:rPr>
          <w:rFonts w:ascii="Arial" w:eastAsia="Calibri" w:hAnsi="Arial" w:cs="Arial"/>
          <w:b/>
          <w:bCs/>
        </w:rPr>
        <w:t>Instalação, manutenção e operação de sistema de elevação de água (elevatória de água), com fins de redução do volume do reservatório e controle de cheias (cap. De bombeamento 1800 m3/hora)</w:t>
      </w:r>
    </w:p>
    <w:p w:rsidR="001D206F" w:rsidRPr="001D206F" w:rsidRDefault="00CD0A31" w:rsidP="001D206F">
      <w:pPr>
        <w:pStyle w:val="NormalWeb"/>
        <w:rPr>
          <w:color w:val="auto"/>
          <w:kern w:val="0"/>
          <w:sz w:val="20"/>
          <w:szCs w:val="20"/>
          <w:lang w:eastAsia="pt-BR"/>
        </w:rPr>
      </w:pPr>
      <w:r w:rsidRPr="001D206F">
        <w:rPr>
          <w:rFonts w:eastAsia="Calibri"/>
          <w:b/>
          <w:bCs/>
          <w:color w:val="auto"/>
          <w:sz w:val="20"/>
          <w:szCs w:val="20"/>
        </w:rPr>
        <w:t>Justificativa</w:t>
      </w:r>
      <w:r>
        <w:rPr>
          <w:rFonts w:eastAsia="Calibri"/>
          <w:bCs/>
        </w:rPr>
        <w:t xml:space="preserve">: </w:t>
      </w:r>
      <w:r w:rsidR="001D206F" w:rsidRPr="001D206F">
        <w:rPr>
          <w:color w:val="auto"/>
          <w:kern w:val="0"/>
          <w:sz w:val="20"/>
          <w:szCs w:val="20"/>
          <w:lang w:eastAsia="pt-BR"/>
        </w:rPr>
        <w:t xml:space="preserve">A exigência de atestado de capacidade técnica para a </w:t>
      </w:r>
      <w:r w:rsidR="001D206F" w:rsidRPr="001D206F">
        <w:rPr>
          <w:bCs/>
          <w:color w:val="auto"/>
          <w:kern w:val="0"/>
          <w:sz w:val="20"/>
          <w:szCs w:val="20"/>
          <w:lang w:eastAsia="pt-BR"/>
        </w:rPr>
        <w:t>instalação, manutenção e operação de sistema de elevação de água (estação elevatória), destinado à redução do volume de reservatório e controle de cheias, com capacidade de bombeamento de 1.800 m³/hora</w:t>
      </w:r>
      <w:r w:rsidR="001D206F" w:rsidRPr="001D206F">
        <w:rPr>
          <w:color w:val="auto"/>
          <w:kern w:val="0"/>
          <w:sz w:val="20"/>
          <w:szCs w:val="20"/>
          <w:lang w:eastAsia="pt-BR"/>
        </w:rPr>
        <w:t>, justifica-se pela complexidade técnica e pela relevância operacional do sistema para a segurança urbana.</w:t>
      </w:r>
    </w:p>
    <w:p w:rsidR="001D206F" w:rsidRPr="001D206F" w:rsidRDefault="001D206F" w:rsidP="001D206F">
      <w:pPr>
        <w:suppressAutoHyphens w:val="0"/>
        <w:spacing w:before="100" w:beforeAutospacing="1" w:after="100" w:afterAutospacing="1"/>
        <w:jc w:val="both"/>
        <w:rPr>
          <w:rFonts w:ascii="Arial" w:hAnsi="Arial" w:cs="Arial"/>
          <w:kern w:val="0"/>
          <w:lang w:eastAsia="pt-BR"/>
        </w:rPr>
      </w:pPr>
      <w:r w:rsidRPr="001D206F">
        <w:rPr>
          <w:rFonts w:ascii="Arial" w:hAnsi="Arial" w:cs="Arial"/>
          <w:kern w:val="0"/>
          <w:lang w:eastAsia="pt-BR"/>
        </w:rPr>
        <w:t>O objeto envolve dimensionamento e instalação de conjuntos motobomba de grande vazão, sistemas elétricos e de comando, dispositivos de proteção, automação, operação contínua e manutenção preventiva e corretiva, exigindo conhecimento técnico específico e equipe qualificada. Trata-se de estrutura essencial ao controle de cheias e à mitigação de riscos de alagamentos.</w:t>
      </w:r>
    </w:p>
    <w:p w:rsidR="001D206F" w:rsidRPr="001D206F" w:rsidRDefault="001D206F" w:rsidP="001D206F">
      <w:pPr>
        <w:suppressAutoHyphens w:val="0"/>
        <w:spacing w:before="100" w:beforeAutospacing="1" w:after="100" w:afterAutospacing="1"/>
        <w:jc w:val="both"/>
        <w:rPr>
          <w:rFonts w:ascii="Arial" w:hAnsi="Arial" w:cs="Arial"/>
          <w:kern w:val="0"/>
          <w:lang w:eastAsia="pt-BR"/>
        </w:rPr>
      </w:pPr>
      <w:r w:rsidRPr="001D206F">
        <w:rPr>
          <w:rFonts w:ascii="Arial" w:hAnsi="Arial" w:cs="Arial"/>
          <w:kern w:val="0"/>
          <w:lang w:eastAsia="pt-BR"/>
        </w:rPr>
        <w:t>A execução inadequada pode comprometer o funcionamento do sistema, gerar falhas operacionais em perí</w:t>
      </w:r>
      <w:r w:rsidRPr="001D206F">
        <w:rPr>
          <w:rFonts w:ascii="Arial" w:hAnsi="Arial" w:cs="Arial"/>
          <w:kern w:val="0"/>
          <w:lang w:eastAsia="pt-BR"/>
        </w:rPr>
        <w:t>o</w:t>
      </w:r>
      <w:r w:rsidRPr="001D206F">
        <w:rPr>
          <w:rFonts w:ascii="Arial" w:hAnsi="Arial" w:cs="Arial"/>
          <w:kern w:val="0"/>
          <w:lang w:eastAsia="pt-BR"/>
        </w:rPr>
        <w:t xml:space="preserve">dos críticos e ocasionar danos ao patrimônio público e à população. </w:t>
      </w:r>
    </w:p>
    <w:p w:rsidR="00D24EE2" w:rsidRPr="00D24EE2" w:rsidRDefault="00D24EE2">
      <w:pPr>
        <w:spacing w:line="276" w:lineRule="auto"/>
        <w:jc w:val="both"/>
        <w:rPr>
          <w:rFonts w:ascii="Arial" w:hAnsi="Arial" w:cs="Arial"/>
        </w:rPr>
      </w:pPr>
      <w:r w:rsidRPr="00D24EE2">
        <w:rPr>
          <w:rFonts w:ascii="Arial" w:hAnsi="Arial" w:cs="Arial"/>
          <w:b/>
        </w:rPr>
        <w:t>5</w:t>
      </w:r>
      <w:r w:rsidRPr="00D24EE2">
        <w:rPr>
          <w:rFonts w:ascii="Arial" w:hAnsi="Arial" w:cs="Arial"/>
        </w:rPr>
        <w:t>. Prova de capacidade técnica profissional: Para Comprovação da capacidade técnico profissional a licitante deverá comprovar possuir no seu quadro permanente, na data prevista para apresentação</w:t>
      </w:r>
      <w:r>
        <w:rPr>
          <w:rFonts w:ascii="Arial" w:hAnsi="Arial" w:cs="Arial"/>
        </w:rPr>
        <w:t xml:space="preserve"> da proposta</w:t>
      </w:r>
      <w:r w:rsidRPr="00D24EE2">
        <w:rPr>
          <w:rFonts w:ascii="Arial" w:hAnsi="Arial" w:cs="Arial"/>
        </w:rPr>
        <w:t xml:space="preserve">, profissional(is) de nível superior, detentor(es) de atestado(s) de responsabilidade técnica, devidamente acervado(s) no CREA/CAU, comprovando sua experiência em execução de serviços e obras de características semelhantes às do objeto desta licitação. </w:t>
      </w:r>
    </w:p>
    <w:p w:rsidR="00D24EE2" w:rsidRPr="00D24EE2" w:rsidRDefault="00D24EE2">
      <w:pPr>
        <w:spacing w:line="276" w:lineRule="auto"/>
        <w:jc w:val="both"/>
        <w:rPr>
          <w:rFonts w:ascii="Arial" w:hAnsi="Arial" w:cs="Arial"/>
        </w:rPr>
      </w:pPr>
    </w:p>
    <w:p w:rsidR="00D24EE2" w:rsidRPr="00D24EE2" w:rsidRDefault="00D24EE2">
      <w:pPr>
        <w:spacing w:line="276" w:lineRule="auto"/>
        <w:jc w:val="both"/>
        <w:rPr>
          <w:rFonts w:ascii="Arial" w:hAnsi="Arial" w:cs="Arial"/>
        </w:rPr>
      </w:pPr>
      <w:r w:rsidRPr="00D24EE2">
        <w:rPr>
          <w:rFonts w:ascii="Arial" w:hAnsi="Arial" w:cs="Arial"/>
          <w:b/>
        </w:rPr>
        <w:t>5.1</w:t>
      </w:r>
      <w:r>
        <w:rPr>
          <w:rFonts w:ascii="Arial" w:hAnsi="Arial" w:cs="Arial"/>
          <w:b/>
        </w:rPr>
        <w:t>.</w:t>
      </w:r>
      <w:r w:rsidRPr="00D24EE2">
        <w:rPr>
          <w:rFonts w:ascii="Arial" w:hAnsi="Arial" w:cs="Arial"/>
        </w:rPr>
        <w:t xml:space="preserve"> A comprovação do vínculo permanente do profissional, no caso de empregado, será feita mediante apresentação da cópia da Carteira Profissional ou Ficha de Registro de Empregados e, no caso de profissional autônomo, será feita através da apresentação de cópia do contrato de prestação de serviços. Quando se tratar de dirigente(s) de empresa, tal comprovação poderá ser feita através da cópia da ata da assembleia, referente à sua investidura no cargo ou o contrato social, nos termos da Súmula 25 do TCESP. </w:t>
      </w:r>
    </w:p>
    <w:p w:rsidR="00D24EE2" w:rsidRDefault="00D24EE2">
      <w:pPr>
        <w:spacing w:line="276" w:lineRule="auto"/>
        <w:jc w:val="both"/>
        <w:rPr>
          <w:rFonts w:ascii="Arial" w:hAnsi="Arial" w:cs="Arial"/>
        </w:rPr>
      </w:pPr>
    </w:p>
    <w:p w:rsidR="00D24EE2" w:rsidRPr="00180996" w:rsidRDefault="00D24EE2">
      <w:pPr>
        <w:spacing w:line="276" w:lineRule="auto"/>
        <w:jc w:val="both"/>
        <w:rPr>
          <w:rFonts w:ascii="Arial" w:hAnsi="Arial" w:cs="Arial"/>
          <w:shd w:val="clear" w:color="auto" w:fill="FFFFFF"/>
        </w:rPr>
      </w:pPr>
      <w:r w:rsidRPr="00180996">
        <w:rPr>
          <w:rFonts w:ascii="Arial" w:hAnsi="Arial" w:cs="Arial"/>
          <w:b/>
        </w:rPr>
        <w:t xml:space="preserve">5.2. </w:t>
      </w:r>
      <w:r w:rsidRPr="00180996">
        <w:rPr>
          <w:rFonts w:ascii="Arial" w:hAnsi="Arial" w:cs="Arial"/>
        </w:rPr>
        <w:t>A comprovação da detenção de atestado de responsabilidade técnica deverá ser efetuada mediante apresentação de Certidão de Acervo Técnico - CAT, emitida pelo CREA, acompanhada de atestado emitido por pessoa jurídica de direito público ou privado, devidamente certificado pelo CREA, através de anotação expressa que vincule o Atestado ao Acervo, que indique(em) a execução de pretérita dos serviços abaixo relacionados, eleitos como parcelas de maior relevância;</w:t>
      </w:r>
    </w:p>
    <w:p w:rsidR="00D24EE2" w:rsidRPr="00360845" w:rsidRDefault="00D24EE2">
      <w:pPr>
        <w:spacing w:line="276" w:lineRule="auto"/>
        <w:jc w:val="both"/>
        <w:rPr>
          <w:rFonts w:ascii="Arial" w:hAnsi="Arial" w:cs="Arial"/>
          <w:b/>
          <w:highlight w:val="yellow"/>
          <w:shd w:val="clear" w:color="auto" w:fill="FFFFFF"/>
        </w:rPr>
      </w:pPr>
    </w:p>
    <w:p w:rsidR="00F82DC9" w:rsidRPr="006024D5" w:rsidRDefault="00F82DC9" w:rsidP="00F82DC9">
      <w:pPr>
        <w:spacing w:line="276" w:lineRule="auto"/>
        <w:jc w:val="both"/>
        <w:rPr>
          <w:rFonts w:ascii="Arial" w:eastAsia="Calibri" w:hAnsi="Arial" w:cs="Arial"/>
          <w:b/>
        </w:rPr>
      </w:pPr>
      <w:r w:rsidRPr="006024D5">
        <w:rPr>
          <w:rFonts w:ascii="Arial" w:eastAsia="Calibri" w:hAnsi="Arial" w:cs="Arial"/>
          <w:b/>
        </w:rPr>
        <w:t>a) Base betuminosa de materiais provenientes da fresagem de pavimentos asfálticos (RAP) reciclado em usina móvel com até 3% de emulsão modificada com polímero.</w:t>
      </w:r>
    </w:p>
    <w:p w:rsidR="00F82DC9" w:rsidRPr="00FD65D1" w:rsidRDefault="00F82DC9" w:rsidP="00F82DC9">
      <w:pPr>
        <w:spacing w:line="276" w:lineRule="auto"/>
        <w:jc w:val="both"/>
        <w:rPr>
          <w:rFonts w:ascii="Arial" w:eastAsia="Calibri" w:hAnsi="Arial" w:cs="Arial"/>
          <w:b/>
          <w:highlight w:val="yellow"/>
        </w:rPr>
      </w:pPr>
    </w:p>
    <w:p w:rsidR="00F82DC9" w:rsidRPr="00D2202A" w:rsidRDefault="00F82DC9" w:rsidP="00F82DC9">
      <w:pPr>
        <w:spacing w:line="276" w:lineRule="auto"/>
        <w:jc w:val="both"/>
        <w:rPr>
          <w:rFonts w:ascii="Arial" w:eastAsia="Calibri" w:hAnsi="Arial" w:cs="Arial"/>
          <w:b/>
        </w:rPr>
      </w:pPr>
      <w:r w:rsidRPr="00D2202A">
        <w:rPr>
          <w:rFonts w:ascii="Arial" w:eastAsia="Calibri" w:hAnsi="Arial" w:cs="Arial"/>
          <w:b/>
        </w:rPr>
        <w:t xml:space="preserve">b) </w:t>
      </w:r>
      <w:r>
        <w:rPr>
          <w:rFonts w:ascii="Arial" w:eastAsia="Calibri" w:hAnsi="Arial" w:cs="Arial"/>
          <w:b/>
        </w:rPr>
        <w:t>Sub-base ou base de macadame seco.</w:t>
      </w:r>
    </w:p>
    <w:p w:rsidR="00F82DC9" w:rsidRPr="00D2202A" w:rsidRDefault="00F82DC9" w:rsidP="00F82DC9">
      <w:pPr>
        <w:spacing w:line="276" w:lineRule="auto"/>
        <w:jc w:val="both"/>
        <w:rPr>
          <w:rFonts w:ascii="Arial" w:hAnsi="Arial" w:cs="Arial"/>
        </w:rPr>
      </w:pPr>
    </w:p>
    <w:p w:rsidR="00F82DC9" w:rsidRPr="00D2202A" w:rsidRDefault="00F82DC9" w:rsidP="00F82DC9">
      <w:pPr>
        <w:spacing w:line="276" w:lineRule="auto"/>
        <w:jc w:val="both"/>
        <w:rPr>
          <w:rFonts w:ascii="Arial" w:eastAsia="Calibri" w:hAnsi="Arial" w:cs="Arial"/>
          <w:b/>
        </w:rPr>
      </w:pPr>
      <w:r w:rsidRPr="00D2202A">
        <w:rPr>
          <w:rFonts w:ascii="Arial" w:eastAsia="Calibri" w:hAnsi="Arial" w:cs="Arial"/>
          <w:b/>
        </w:rPr>
        <w:t xml:space="preserve">c) </w:t>
      </w:r>
      <w:r>
        <w:rPr>
          <w:rFonts w:ascii="Arial" w:eastAsia="Calibri" w:hAnsi="Arial" w:cs="Arial"/>
          <w:b/>
        </w:rPr>
        <w:t>Concreto FCK = 20,0 MPA – USINADO</w:t>
      </w:r>
      <w:r w:rsidRPr="00D2202A">
        <w:rPr>
          <w:rFonts w:ascii="Arial" w:eastAsia="Calibri" w:hAnsi="Arial" w:cs="Arial"/>
          <w:b/>
        </w:rPr>
        <w:t>.</w:t>
      </w:r>
    </w:p>
    <w:p w:rsidR="00F82DC9" w:rsidRPr="00D2202A" w:rsidRDefault="00F82DC9" w:rsidP="00F82DC9">
      <w:pPr>
        <w:spacing w:line="276" w:lineRule="auto"/>
        <w:jc w:val="both"/>
        <w:rPr>
          <w:rFonts w:ascii="Arial" w:hAnsi="Arial" w:cs="Arial"/>
        </w:rPr>
      </w:pPr>
    </w:p>
    <w:p w:rsidR="00F82DC9" w:rsidRPr="00D2202A" w:rsidRDefault="00F82DC9" w:rsidP="00F82DC9">
      <w:pPr>
        <w:spacing w:line="276" w:lineRule="auto"/>
        <w:jc w:val="both"/>
        <w:rPr>
          <w:rFonts w:ascii="Arial" w:eastAsia="Calibri" w:hAnsi="Arial" w:cs="Arial"/>
          <w:b/>
        </w:rPr>
      </w:pPr>
      <w:r w:rsidRPr="00D2202A">
        <w:rPr>
          <w:rFonts w:ascii="Arial" w:eastAsia="Calibri" w:hAnsi="Arial" w:cs="Arial"/>
          <w:b/>
        </w:rPr>
        <w:t xml:space="preserve">d) </w:t>
      </w:r>
      <w:r>
        <w:rPr>
          <w:rFonts w:ascii="Arial" w:eastAsia="Calibri" w:hAnsi="Arial" w:cs="Arial"/>
          <w:b/>
        </w:rPr>
        <w:t>Concreto FCK= 25MPA – USINADO.</w:t>
      </w:r>
    </w:p>
    <w:p w:rsidR="00F82DC9" w:rsidRPr="00D2202A" w:rsidRDefault="00F82DC9" w:rsidP="00F82DC9">
      <w:pPr>
        <w:spacing w:line="276" w:lineRule="auto"/>
        <w:jc w:val="both"/>
        <w:rPr>
          <w:rFonts w:ascii="Arial" w:hAnsi="Arial" w:cs="Arial"/>
        </w:rPr>
      </w:pPr>
    </w:p>
    <w:p w:rsidR="00F82DC9" w:rsidRPr="00D2202A" w:rsidRDefault="00F82DC9" w:rsidP="00F82DC9">
      <w:pPr>
        <w:spacing w:line="276" w:lineRule="auto"/>
        <w:jc w:val="both"/>
        <w:rPr>
          <w:rFonts w:ascii="Arial" w:eastAsia="Calibri" w:hAnsi="Arial" w:cs="Arial"/>
          <w:b/>
        </w:rPr>
      </w:pPr>
      <w:r w:rsidRPr="00D2202A">
        <w:rPr>
          <w:rFonts w:ascii="Arial" w:eastAsia="Calibri" w:hAnsi="Arial" w:cs="Arial"/>
          <w:b/>
        </w:rPr>
        <w:t xml:space="preserve">e) </w:t>
      </w:r>
      <w:r>
        <w:rPr>
          <w:rFonts w:ascii="Arial" w:eastAsia="Calibri" w:hAnsi="Arial" w:cs="Arial"/>
          <w:b/>
        </w:rPr>
        <w:t>Execução de passeio (calçada) ou piso de concreto com concreto moldado in loco, feito em obra, acabamento convencional, não armado. AF_08/2022.</w:t>
      </w:r>
    </w:p>
    <w:p w:rsidR="00F82DC9" w:rsidRDefault="00F82DC9" w:rsidP="00F82DC9">
      <w:pPr>
        <w:spacing w:line="276" w:lineRule="auto"/>
        <w:jc w:val="both"/>
        <w:rPr>
          <w:rFonts w:ascii="Arial" w:eastAsia="Calibri" w:hAnsi="Arial" w:cs="Arial"/>
        </w:rPr>
      </w:pPr>
    </w:p>
    <w:p w:rsidR="00F82DC9" w:rsidRPr="00D2202A" w:rsidRDefault="00F82DC9" w:rsidP="00F82DC9">
      <w:pPr>
        <w:spacing w:line="276" w:lineRule="auto"/>
        <w:jc w:val="both"/>
        <w:rPr>
          <w:rFonts w:ascii="Arial" w:eastAsia="Calibri" w:hAnsi="Arial" w:cs="Arial"/>
          <w:b/>
        </w:rPr>
      </w:pPr>
      <w:r w:rsidRPr="00D2202A">
        <w:rPr>
          <w:rFonts w:ascii="Arial" w:eastAsia="Calibri" w:hAnsi="Arial" w:cs="Arial"/>
          <w:b/>
        </w:rPr>
        <w:t xml:space="preserve">f) </w:t>
      </w:r>
      <w:r>
        <w:rPr>
          <w:rFonts w:ascii="Arial" w:eastAsia="Calibri" w:hAnsi="Arial" w:cs="Arial"/>
          <w:b/>
        </w:rPr>
        <w:t>Inspeção, diagnóstico, prognóstico da rede de drenagem.</w:t>
      </w:r>
    </w:p>
    <w:p w:rsidR="00F82DC9" w:rsidRDefault="00F82DC9" w:rsidP="00F82DC9">
      <w:pPr>
        <w:spacing w:line="276" w:lineRule="auto"/>
        <w:jc w:val="both"/>
        <w:rPr>
          <w:rFonts w:ascii="Arial" w:eastAsia="Calibri" w:hAnsi="Arial" w:cs="Arial"/>
        </w:rPr>
      </w:pPr>
    </w:p>
    <w:p w:rsidR="00F82DC9" w:rsidRPr="00D2202A" w:rsidRDefault="00F82DC9" w:rsidP="00F82DC9">
      <w:pPr>
        <w:spacing w:line="276" w:lineRule="auto"/>
        <w:jc w:val="both"/>
        <w:rPr>
          <w:rFonts w:ascii="Arial" w:eastAsia="Calibri" w:hAnsi="Arial" w:cs="Arial"/>
          <w:b/>
        </w:rPr>
      </w:pPr>
      <w:r w:rsidRPr="00D2202A">
        <w:rPr>
          <w:rFonts w:ascii="Arial" w:eastAsia="Calibri" w:hAnsi="Arial" w:cs="Arial"/>
          <w:b/>
        </w:rPr>
        <w:t>g) Desassoreamento em galerias moldadas (espaço confinado)</w:t>
      </w:r>
      <w:r>
        <w:rPr>
          <w:rFonts w:ascii="Arial" w:eastAsia="Calibri" w:hAnsi="Arial" w:cs="Arial"/>
          <w:b/>
        </w:rPr>
        <w:t xml:space="preserve"> e operação de sistema de elevação de água (bombeamento).</w:t>
      </w:r>
    </w:p>
    <w:p w:rsidR="00F82DC9" w:rsidRDefault="00F82DC9" w:rsidP="00F82DC9">
      <w:pPr>
        <w:spacing w:line="276" w:lineRule="auto"/>
        <w:jc w:val="both"/>
        <w:rPr>
          <w:rFonts w:ascii="Arial" w:eastAsia="Calibri" w:hAnsi="Arial" w:cs="Arial"/>
        </w:rPr>
      </w:pPr>
    </w:p>
    <w:p w:rsidR="00F82DC9" w:rsidRPr="00D2202A" w:rsidRDefault="00F82DC9" w:rsidP="00F82DC9">
      <w:pPr>
        <w:spacing w:line="276" w:lineRule="auto"/>
        <w:jc w:val="both"/>
        <w:rPr>
          <w:rFonts w:ascii="Arial" w:eastAsia="Calibri" w:hAnsi="Arial" w:cs="Arial"/>
          <w:b/>
        </w:rPr>
      </w:pPr>
      <w:r w:rsidRPr="00D2202A">
        <w:rPr>
          <w:rFonts w:ascii="Arial" w:eastAsia="Calibri" w:hAnsi="Arial" w:cs="Arial"/>
          <w:b/>
        </w:rPr>
        <w:t xml:space="preserve">h) </w:t>
      </w:r>
      <w:r>
        <w:rPr>
          <w:rFonts w:ascii="Arial" w:eastAsia="Calibri" w:hAnsi="Arial" w:cs="Arial"/>
          <w:b/>
        </w:rPr>
        <w:t>Serviços de limpeza mecânica dos sistemas de drenagem (galerias, boca de lobo, PV, ETC), com utilização de equipamento combinado Hidrojato/sugador.</w:t>
      </w:r>
    </w:p>
    <w:p w:rsidR="00F82DC9" w:rsidRDefault="00F82DC9" w:rsidP="00F82DC9">
      <w:pPr>
        <w:spacing w:line="276" w:lineRule="auto"/>
        <w:jc w:val="both"/>
        <w:rPr>
          <w:rFonts w:ascii="Arial" w:eastAsia="Calibri" w:hAnsi="Arial" w:cs="Arial"/>
        </w:rPr>
      </w:pPr>
    </w:p>
    <w:p w:rsidR="00F82DC9" w:rsidRPr="00B31121" w:rsidRDefault="00F82DC9" w:rsidP="00F82DC9">
      <w:pPr>
        <w:spacing w:line="276" w:lineRule="auto"/>
        <w:jc w:val="both"/>
        <w:rPr>
          <w:rFonts w:ascii="Arial" w:hAnsi="Arial" w:cs="Arial"/>
          <w:b/>
        </w:rPr>
      </w:pPr>
      <w:r w:rsidRPr="00B31121">
        <w:rPr>
          <w:rFonts w:ascii="Arial" w:eastAsia="Calibri" w:hAnsi="Arial" w:cs="Arial"/>
          <w:b/>
        </w:rPr>
        <w:t>i) Reparo e reforma de galerias a partir de 1500MM, pelo método não destrutivo</w:t>
      </w:r>
      <w:r>
        <w:rPr>
          <w:rFonts w:ascii="Arial" w:eastAsia="Calibri" w:hAnsi="Arial" w:cs="Arial"/>
          <w:b/>
        </w:rPr>
        <w:t>.</w:t>
      </w:r>
    </w:p>
    <w:p w:rsidR="00D24EE2" w:rsidRDefault="00D24EE2">
      <w:pPr>
        <w:spacing w:line="276" w:lineRule="auto"/>
        <w:jc w:val="both"/>
        <w:rPr>
          <w:rFonts w:ascii="Arial" w:hAnsi="Arial" w:cs="Arial"/>
          <w:b/>
          <w:shd w:val="clear" w:color="auto" w:fill="FFFFFF"/>
        </w:rPr>
      </w:pPr>
    </w:p>
    <w:p w:rsidR="00870F38" w:rsidRDefault="00436522">
      <w:pPr>
        <w:spacing w:line="276" w:lineRule="auto"/>
        <w:jc w:val="both"/>
        <w:rPr>
          <w:rFonts w:ascii="Arial" w:hAnsi="Arial" w:cs="Arial"/>
          <w:shd w:val="clear" w:color="auto" w:fill="FFFFFF"/>
        </w:rPr>
      </w:pPr>
      <w:r>
        <w:rPr>
          <w:rFonts w:ascii="Arial" w:hAnsi="Arial" w:cs="Arial"/>
          <w:b/>
          <w:shd w:val="clear" w:color="auto" w:fill="FFFFFF"/>
        </w:rPr>
        <w:t>Justificativa:</w:t>
      </w:r>
      <w:r>
        <w:rPr>
          <w:rFonts w:ascii="Arial" w:hAnsi="Arial" w:cs="Arial"/>
          <w:shd w:val="clear" w:color="auto" w:fill="FFFFFF"/>
        </w:rPr>
        <w:t xml:space="preserve"> A exigência de atestados com execução de serviços similares </w:t>
      </w:r>
      <w:r w:rsidRPr="00436522">
        <w:rPr>
          <w:rFonts w:ascii="Arial" w:hAnsi="Arial" w:cs="Arial"/>
          <w:shd w:val="clear" w:color="auto" w:fill="FFFFFF"/>
        </w:rPr>
        <w:t>realizados simultaneamente e compatíveis em características, quantidades e prazos têm por objetivo assegurar que a futura contratada possua experiência organizacional e técnica</w:t>
      </w:r>
      <w:r>
        <w:rPr>
          <w:rFonts w:ascii="Arial" w:hAnsi="Arial" w:cs="Arial"/>
          <w:color w:val="EE0000"/>
          <w:shd w:val="clear" w:color="auto" w:fill="FFFFFF"/>
        </w:rPr>
        <w:t xml:space="preserve"> </w:t>
      </w:r>
      <w:r>
        <w:rPr>
          <w:rFonts w:ascii="Arial" w:hAnsi="Arial" w:cs="Arial"/>
          <w:shd w:val="clear" w:color="auto" w:fill="FFFFFF"/>
        </w:rPr>
        <w:t xml:space="preserve">mínima necessária, mitigando riscos à Administração Pública quanto a atrasos, falhas na execução, acidentes e aditivos contratuais desnecessários. Foram selecionados apenas os serviços com grande relevância técnica, com impacto de pelo menos </w:t>
      </w:r>
      <w:r>
        <w:rPr>
          <w:rFonts w:ascii="Arial" w:hAnsi="Arial" w:cs="Arial"/>
          <w:b/>
          <w:shd w:val="clear" w:color="auto" w:fill="FFFFFF"/>
        </w:rPr>
        <w:t>10%</w:t>
      </w:r>
      <w:r>
        <w:rPr>
          <w:rFonts w:ascii="Arial" w:hAnsi="Arial" w:cs="Arial"/>
          <w:shd w:val="clear" w:color="auto" w:fill="FFFFFF"/>
        </w:rPr>
        <w:t xml:space="preserve"> de relevância dentro da etapa do serviço.</w:t>
      </w:r>
    </w:p>
    <w:p w:rsidR="00AD782F" w:rsidRDefault="00AD782F">
      <w:pPr>
        <w:spacing w:line="276" w:lineRule="auto"/>
        <w:jc w:val="both"/>
        <w:rPr>
          <w:rFonts w:ascii="Arial" w:hAnsi="Arial" w:cs="Arial"/>
          <w:shd w:val="clear" w:color="auto" w:fill="FFFFFF"/>
        </w:rPr>
      </w:pPr>
    </w:p>
    <w:p w:rsidR="00AD782F" w:rsidRDefault="006C056B" w:rsidP="00AD782F">
      <w:pPr>
        <w:shd w:val="clear" w:color="auto" w:fill="CCCCCC"/>
        <w:spacing w:line="276" w:lineRule="auto"/>
        <w:ind w:firstLine="561"/>
        <w:jc w:val="both"/>
        <w:rPr>
          <w:rFonts w:ascii="Arial" w:hAnsi="Arial" w:cs="Arial"/>
        </w:rPr>
      </w:pPr>
      <w:r>
        <w:rPr>
          <w:rFonts w:ascii="Arial" w:hAnsi="Arial" w:cs="Arial"/>
          <w:b/>
          <w:bCs/>
        </w:rPr>
        <w:t xml:space="preserve">5. DO FORNECIMENTO DE INFORMAÇÕES </w:t>
      </w:r>
    </w:p>
    <w:p w:rsidR="00AD782F" w:rsidRDefault="00AD782F">
      <w:pPr>
        <w:spacing w:line="276" w:lineRule="auto"/>
        <w:jc w:val="both"/>
        <w:rPr>
          <w:rFonts w:ascii="Arial" w:hAnsi="Arial" w:cs="Arial"/>
          <w:sz w:val="21"/>
          <w:szCs w:val="21"/>
          <w:shd w:val="clear" w:color="auto" w:fill="FFFFFF"/>
        </w:rPr>
      </w:pPr>
    </w:p>
    <w:p w:rsidR="00AD782F" w:rsidRDefault="006C056B">
      <w:pPr>
        <w:spacing w:line="276" w:lineRule="auto"/>
        <w:jc w:val="both"/>
        <w:rPr>
          <w:rFonts w:ascii="Arial" w:hAnsi="Arial" w:cs="Arial"/>
          <w:shd w:val="clear" w:color="auto" w:fill="FFFFFF"/>
        </w:rPr>
      </w:pPr>
      <w:r>
        <w:rPr>
          <w:rFonts w:ascii="Arial" w:hAnsi="Arial" w:cs="Arial"/>
          <w:sz w:val="21"/>
          <w:szCs w:val="21"/>
          <w:shd w:val="clear" w:color="auto" w:fill="FFFFFF"/>
        </w:rPr>
        <w:t>a) As informações ou esclarecimentos referentes ao presente processo deverão ser feitas para</w:t>
      </w:r>
      <w:r w:rsidR="00AD782F">
        <w:rPr>
          <w:rFonts w:ascii="Arial" w:hAnsi="Arial" w:cs="Arial"/>
          <w:sz w:val="21"/>
          <w:szCs w:val="21"/>
          <w:shd w:val="clear" w:color="auto" w:fill="FFFFFF"/>
        </w:rPr>
        <w:t xml:space="preserve"> a Secretaria Municipal de Obras, Infraestrutura e Serviços Públicos, aos cuidados da </w:t>
      </w:r>
      <w:r>
        <w:rPr>
          <w:rFonts w:ascii="Arial" w:hAnsi="Arial" w:cs="Arial"/>
          <w:sz w:val="21"/>
          <w:szCs w:val="21"/>
          <w:shd w:val="clear" w:color="auto" w:fill="FFFFFF"/>
        </w:rPr>
        <w:t xml:space="preserve">servidora Eng. Sra. </w:t>
      </w:r>
      <w:r w:rsidR="00AD782F">
        <w:rPr>
          <w:rFonts w:ascii="Arial" w:hAnsi="Arial" w:cs="Arial"/>
          <w:sz w:val="21"/>
          <w:szCs w:val="21"/>
          <w:shd w:val="clear" w:color="auto" w:fill="FFFFFF"/>
        </w:rPr>
        <w:t>Ana Beatriz Cabana, pelo e-mail</w:t>
      </w:r>
      <w:r>
        <w:rPr>
          <w:rFonts w:ascii="Arial" w:hAnsi="Arial" w:cs="Arial"/>
          <w:sz w:val="21"/>
          <w:szCs w:val="21"/>
          <w:shd w:val="clear" w:color="auto" w:fill="FFFFFF"/>
        </w:rPr>
        <w:t xml:space="preserve">: </w:t>
      </w:r>
      <w:hyperlink r:id="rId12" w:history="1">
        <w:r w:rsidRPr="00682EA9">
          <w:rPr>
            <w:rStyle w:val="Hyperlink"/>
            <w:rFonts w:ascii="Arial" w:hAnsi="Arial" w:cs="Arial"/>
            <w:sz w:val="21"/>
            <w:szCs w:val="21"/>
            <w:shd w:val="clear" w:color="auto" w:fill="FFFFFF"/>
          </w:rPr>
          <w:t>acabana@piracicaba.sp.gov.br</w:t>
        </w:r>
      </w:hyperlink>
      <w:r>
        <w:rPr>
          <w:rFonts w:ascii="Arial" w:hAnsi="Arial" w:cs="Arial"/>
          <w:sz w:val="21"/>
          <w:szCs w:val="21"/>
          <w:shd w:val="clear" w:color="auto" w:fill="FFFFFF"/>
        </w:rPr>
        <w:t xml:space="preserve"> </w:t>
      </w:r>
    </w:p>
    <w:p w:rsidR="00D24EE2" w:rsidRDefault="00D24EE2">
      <w:pPr>
        <w:spacing w:line="276" w:lineRule="auto"/>
        <w:jc w:val="both"/>
        <w:rPr>
          <w:rFonts w:ascii="Arial" w:hAnsi="Arial" w:cs="Arial"/>
          <w:shd w:val="clear" w:color="auto" w:fill="FFFFFF"/>
        </w:rPr>
      </w:pPr>
    </w:p>
    <w:p w:rsidR="00D24EE2" w:rsidRDefault="006347E7" w:rsidP="00D24EE2">
      <w:pPr>
        <w:shd w:val="clear" w:color="auto" w:fill="CCCCCC"/>
        <w:spacing w:line="276" w:lineRule="auto"/>
        <w:ind w:firstLine="561"/>
        <w:jc w:val="both"/>
        <w:rPr>
          <w:rFonts w:ascii="Arial" w:hAnsi="Arial" w:cs="Arial"/>
        </w:rPr>
      </w:pPr>
      <w:r>
        <w:rPr>
          <w:rFonts w:ascii="Arial" w:hAnsi="Arial" w:cs="Arial"/>
          <w:b/>
          <w:bCs/>
        </w:rPr>
        <w:t>6</w:t>
      </w:r>
      <w:r w:rsidR="00D24EE2">
        <w:rPr>
          <w:rFonts w:ascii="Arial" w:hAnsi="Arial" w:cs="Arial"/>
          <w:b/>
          <w:bCs/>
        </w:rPr>
        <w:t>. DA ANÁLISE DA DOCUMENTAÇÃO:</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6</w:t>
      </w:r>
      <w:r w:rsidR="00650EF3" w:rsidRPr="00650EF3">
        <w:rPr>
          <w:rFonts w:ascii="Arial" w:hAnsi="Arial" w:cs="Arial"/>
          <w:b/>
          <w:bCs/>
          <w:kern w:val="0"/>
          <w:lang w:eastAsia="pt-BR"/>
        </w:rPr>
        <w:t>.1. Procedimento de verificação da qualificação técnica</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6</w:t>
      </w:r>
      <w:r w:rsidR="00650EF3" w:rsidRPr="00650EF3">
        <w:rPr>
          <w:rFonts w:ascii="Arial" w:hAnsi="Arial" w:cs="Arial"/>
          <w:b/>
          <w:bCs/>
          <w:kern w:val="0"/>
          <w:lang w:eastAsia="pt-BR"/>
        </w:rPr>
        <w:t>.1.1.</w:t>
      </w:r>
      <w:r w:rsidR="00650EF3" w:rsidRPr="00650EF3">
        <w:rPr>
          <w:rFonts w:ascii="Arial" w:hAnsi="Arial" w:cs="Arial"/>
          <w:kern w:val="0"/>
          <w:lang w:eastAsia="pt-BR"/>
        </w:rPr>
        <w:t xml:space="preserve"> A pré-qualificação das interessadas será realizada mediante a análise dos documentos apresentados para fins de comprovação da qualificação técnica exigida neste Edital.</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6</w:t>
      </w:r>
      <w:r w:rsidR="00650EF3" w:rsidRPr="00650EF3">
        <w:rPr>
          <w:rFonts w:ascii="Arial" w:hAnsi="Arial" w:cs="Arial"/>
          <w:b/>
          <w:bCs/>
          <w:kern w:val="0"/>
          <w:lang w:eastAsia="pt-BR"/>
        </w:rPr>
        <w:t>.1.2.</w:t>
      </w:r>
      <w:r w:rsidR="00650EF3" w:rsidRPr="00650EF3">
        <w:rPr>
          <w:rFonts w:ascii="Arial" w:hAnsi="Arial" w:cs="Arial"/>
          <w:kern w:val="0"/>
          <w:lang w:eastAsia="pt-BR"/>
        </w:rPr>
        <w:t xml:space="preserve"> A avaliação consistirá na conferência do atendimento integral às exigências técnicas obrigatórias previ</w:t>
      </w:r>
      <w:r w:rsidR="00650EF3" w:rsidRPr="00650EF3">
        <w:rPr>
          <w:rFonts w:ascii="Arial" w:hAnsi="Arial" w:cs="Arial"/>
          <w:kern w:val="0"/>
          <w:lang w:eastAsia="pt-BR"/>
        </w:rPr>
        <w:t>s</w:t>
      </w:r>
      <w:r w:rsidR="00650EF3" w:rsidRPr="00650EF3">
        <w:rPr>
          <w:rFonts w:ascii="Arial" w:hAnsi="Arial" w:cs="Arial"/>
          <w:kern w:val="0"/>
          <w:lang w:eastAsia="pt-BR"/>
        </w:rPr>
        <w:t>tas, sendo considerada habilitada a proponente que cumprir todos os requisitos estabelecidos.</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6</w:t>
      </w:r>
      <w:r w:rsidR="00650EF3" w:rsidRPr="00650EF3">
        <w:rPr>
          <w:rFonts w:ascii="Arial" w:hAnsi="Arial" w:cs="Arial"/>
          <w:b/>
          <w:bCs/>
          <w:kern w:val="0"/>
          <w:lang w:eastAsia="pt-BR"/>
        </w:rPr>
        <w:t>.1.3.</w:t>
      </w:r>
      <w:r w:rsidR="00650EF3" w:rsidRPr="00650EF3">
        <w:rPr>
          <w:rFonts w:ascii="Arial" w:hAnsi="Arial" w:cs="Arial"/>
          <w:kern w:val="0"/>
          <w:lang w:eastAsia="pt-BR"/>
        </w:rPr>
        <w:t xml:space="preserve"> Caso a proponente deixe de apresentar qualquer documento ou o apresente de forma incompleta, pod</w:t>
      </w:r>
      <w:r w:rsidR="00650EF3" w:rsidRPr="00650EF3">
        <w:rPr>
          <w:rFonts w:ascii="Arial" w:hAnsi="Arial" w:cs="Arial"/>
          <w:kern w:val="0"/>
          <w:lang w:eastAsia="pt-BR"/>
        </w:rPr>
        <w:t>e</w:t>
      </w:r>
      <w:r w:rsidR="00650EF3" w:rsidRPr="00650EF3">
        <w:rPr>
          <w:rFonts w:ascii="Arial" w:hAnsi="Arial" w:cs="Arial"/>
          <w:kern w:val="0"/>
          <w:lang w:eastAsia="pt-BR"/>
        </w:rPr>
        <w:t>rá ser concedido prazo de até 48 (quarenta e oito) horas para saneamento ou complementação, contado da solicitação formal, sob pena de não qualificação.</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6</w:t>
      </w:r>
      <w:r w:rsidR="00650EF3" w:rsidRPr="00650EF3">
        <w:rPr>
          <w:rFonts w:ascii="Arial" w:hAnsi="Arial" w:cs="Arial"/>
          <w:b/>
          <w:bCs/>
          <w:kern w:val="0"/>
          <w:lang w:eastAsia="pt-BR"/>
        </w:rPr>
        <w:t>.1.4.</w:t>
      </w:r>
      <w:r w:rsidR="00650EF3" w:rsidRPr="00650EF3">
        <w:rPr>
          <w:rFonts w:ascii="Arial" w:hAnsi="Arial" w:cs="Arial"/>
          <w:kern w:val="0"/>
          <w:lang w:eastAsia="pt-BR"/>
        </w:rPr>
        <w:t xml:space="preserve"> A eventual não qualificação não impede a reapresentação de novo pedido de pré-qualificação, desde que corrigidas as falhas ou irregularidades anteriormente apontadas.</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6</w:t>
      </w:r>
      <w:r w:rsidR="00650EF3" w:rsidRPr="00650EF3">
        <w:rPr>
          <w:rFonts w:ascii="Arial" w:hAnsi="Arial" w:cs="Arial"/>
          <w:b/>
          <w:bCs/>
          <w:kern w:val="0"/>
          <w:lang w:eastAsia="pt-BR"/>
        </w:rPr>
        <w:t>.1.5.</w:t>
      </w:r>
      <w:r w:rsidR="00650EF3" w:rsidRPr="00650EF3">
        <w:rPr>
          <w:rFonts w:ascii="Arial" w:hAnsi="Arial" w:cs="Arial"/>
          <w:kern w:val="0"/>
          <w:lang w:eastAsia="pt-BR"/>
        </w:rPr>
        <w:t xml:space="preserve"> As interessadas deverão apresentar declaração formal de ciência e concordância com todas as dispos</w:t>
      </w:r>
      <w:r w:rsidR="00650EF3" w:rsidRPr="00650EF3">
        <w:rPr>
          <w:rFonts w:ascii="Arial" w:hAnsi="Arial" w:cs="Arial"/>
          <w:kern w:val="0"/>
          <w:lang w:eastAsia="pt-BR"/>
        </w:rPr>
        <w:t>i</w:t>
      </w:r>
      <w:r w:rsidR="00650EF3" w:rsidRPr="00650EF3">
        <w:rPr>
          <w:rFonts w:ascii="Arial" w:hAnsi="Arial" w:cs="Arial"/>
          <w:kern w:val="0"/>
          <w:lang w:eastAsia="pt-BR"/>
        </w:rPr>
        <w:t>ções deste Edital, conforme modelo disponibilizado em anexo.</w:t>
      </w:r>
    </w:p>
    <w:p w:rsidR="00650EF3" w:rsidRPr="00650EF3" w:rsidRDefault="006347E7" w:rsidP="00650EF3">
      <w:pPr>
        <w:suppressAutoHyphens w:val="0"/>
        <w:spacing w:before="100" w:beforeAutospacing="1" w:after="100" w:afterAutospacing="1" w:line="276" w:lineRule="auto"/>
        <w:jc w:val="both"/>
        <w:outlineLvl w:val="2"/>
        <w:rPr>
          <w:rFonts w:ascii="Arial" w:hAnsi="Arial" w:cs="Arial"/>
          <w:b/>
          <w:bCs/>
          <w:kern w:val="0"/>
          <w:lang w:eastAsia="pt-BR"/>
        </w:rPr>
      </w:pPr>
      <w:r>
        <w:rPr>
          <w:rFonts w:ascii="Arial" w:hAnsi="Arial" w:cs="Arial"/>
          <w:b/>
          <w:bCs/>
          <w:kern w:val="0"/>
          <w:lang w:eastAsia="pt-BR"/>
        </w:rPr>
        <w:t>6</w:t>
      </w:r>
      <w:r w:rsidR="00650EF3" w:rsidRPr="00650EF3">
        <w:rPr>
          <w:rFonts w:ascii="Arial" w:hAnsi="Arial" w:cs="Arial"/>
          <w:b/>
          <w:bCs/>
          <w:kern w:val="0"/>
          <w:lang w:eastAsia="pt-BR"/>
        </w:rPr>
        <w:t>.2. Forma de encaminhamento e análise da documentação</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6</w:t>
      </w:r>
      <w:r w:rsidR="00650EF3" w:rsidRPr="00650EF3">
        <w:rPr>
          <w:rFonts w:ascii="Arial" w:hAnsi="Arial" w:cs="Arial"/>
          <w:b/>
          <w:bCs/>
          <w:kern w:val="0"/>
          <w:lang w:eastAsia="pt-BR"/>
        </w:rPr>
        <w:t>.2.1.</w:t>
      </w:r>
      <w:r w:rsidR="00650EF3" w:rsidRPr="00650EF3">
        <w:rPr>
          <w:rFonts w:ascii="Arial" w:hAnsi="Arial" w:cs="Arial"/>
          <w:kern w:val="0"/>
          <w:lang w:eastAsia="pt-BR"/>
        </w:rPr>
        <w:t xml:space="preserve"> As empresas interessadas em participar do procedimento de pré-qualificação deverão encaminhar a documentação exigida por meio eletrônico, para o endereço </w:t>
      </w:r>
      <w:hyperlink r:id="rId13" w:history="1">
        <w:r w:rsidR="00D8362B" w:rsidRPr="002C0B9B">
          <w:rPr>
            <w:rStyle w:val="Hyperlink"/>
            <w:rFonts w:ascii="Arial" w:hAnsi="Arial" w:cs="Arial"/>
            <w:kern w:val="0"/>
            <w:lang w:eastAsia="pt-BR"/>
          </w:rPr>
          <w:t>obras@piracicaba.sp.gov.br</w:t>
        </w:r>
      </w:hyperlink>
      <w:r w:rsidR="00650EF3">
        <w:rPr>
          <w:rFonts w:ascii="Arial" w:hAnsi="Arial" w:cs="Arial"/>
          <w:kern w:val="0"/>
          <w:lang w:eastAsia="pt-BR"/>
        </w:rPr>
        <w:t xml:space="preserve"> </w:t>
      </w:r>
      <w:r w:rsidR="0042446D">
        <w:rPr>
          <w:rFonts w:ascii="Arial" w:hAnsi="Arial" w:cs="Arial"/>
          <w:kern w:val="0"/>
          <w:lang w:eastAsia="pt-BR"/>
        </w:rPr>
        <w:t xml:space="preserve">e </w:t>
      </w:r>
      <w:hyperlink r:id="rId14" w:history="1">
        <w:r w:rsidR="0042446D" w:rsidRPr="007575E1">
          <w:rPr>
            <w:rStyle w:val="Hyperlink"/>
            <w:rFonts w:ascii="Arial" w:hAnsi="Arial" w:cs="Arial"/>
            <w:kern w:val="0"/>
            <w:lang w:eastAsia="pt-BR"/>
          </w:rPr>
          <w:t>trequ</w:t>
        </w:r>
        <w:r w:rsidR="0042446D" w:rsidRPr="007575E1">
          <w:rPr>
            <w:rStyle w:val="Hyperlink"/>
            <w:rFonts w:ascii="Arial" w:hAnsi="Arial" w:cs="Arial"/>
            <w:kern w:val="0"/>
            <w:lang w:eastAsia="pt-BR"/>
          </w:rPr>
          <w:t>e</w:t>
        </w:r>
        <w:r w:rsidR="0042446D" w:rsidRPr="007575E1">
          <w:rPr>
            <w:rStyle w:val="Hyperlink"/>
            <w:rFonts w:ascii="Arial" w:hAnsi="Arial" w:cs="Arial"/>
            <w:kern w:val="0"/>
            <w:lang w:eastAsia="pt-BR"/>
          </w:rPr>
          <w:t>na@piracicaba.sp.gov.br</w:t>
        </w:r>
      </w:hyperlink>
      <w:r w:rsidR="0042446D">
        <w:rPr>
          <w:rFonts w:ascii="Arial" w:hAnsi="Arial" w:cs="Arial"/>
          <w:kern w:val="0"/>
          <w:lang w:eastAsia="pt-BR"/>
        </w:rPr>
        <w:t xml:space="preserve"> </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6</w:t>
      </w:r>
      <w:r w:rsidR="00650EF3" w:rsidRPr="00650EF3">
        <w:rPr>
          <w:rFonts w:ascii="Arial" w:hAnsi="Arial" w:cs="Arial"/>
          <w:b/>
          <w:bCs/>
          <w:kern w:val="0"/>
          <w:lang w:eastAsia="pt-BR"/>
        </w:rPr>
        <w:t>.2.2.</w:t>
      </w:r>
      <w:r w:rsidR="00650EF3" w:rsidRPr="00650EF3">
        <w:rPr>
          <w:rFonts w:ascii="Arial" w:hAnsi="Arial" w:cs="Arial"/>
          <w:kern w:val="0"/>
          <w:lang w:eastAsia="pt-BR"/>
        </w:rPr>
        <w:t xml:space="preserve"> Recebida a documentação, a Comissão de Contratação procederá à análise no prazo de até 10 (dez) dias úteis, podendo solicitar esclarecimentos, ajustes ou reapresentação de documentos, sempre que necess</w:t>
      </w:r>
      <w:r w:rsidR="00650EF3" w:rsidRPr="00650EF3">
        <w:rPr>
          <w:rFonts w:ascii="Arial" w:hAnsi="Arial" w:cs="Arial"/>
          <w:kern w:val="0"/>
          <w:lang w:eastAsia="pt-BR"/>
        </w:rPr>
        <w:t>á</w:t>
      </w:r>
      <w:r w:rsidR="00650EF3" w:rsidRPr="00650EF3">
        <w:rPr>
          <w:rFonts w:ascii="Arial" w:hAnsi="Arial" w:cs="Arial"/>
          <w:kern w:val="0"/>
          <w:lang w:eastAsia="pt-BR"/>
        </w:rPr>
        <w:t>rio ao adequado exame dos requisitos.</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6</w:t>
      </w:r>
      <w:r w:rsidR="00650EF3" w:rsidRPr="00650EF3">
        <w:rPr>
          <w:rFonts w:ascii="Arial" w:hAnsi="Arial" w:cs="Arial"/>
          <w:b/>
          <w:bCs/>
          <w:kern w:val="0"/>
          <w:lang w:eastAsia="pt-BR"/>
        </w:rPr>
        <w:t>.2.3.</w:t>
      </w:r>
      <w:r w:rsidR="00650EF3" w:rsidRPr="00650EF3">
        <w:rPr>
          <w:rFonts w:ascii="Arial" w:hAnsi="Arial" w:cs="Arial"/>
          <w:kern w:val="0"/>
          <w:lang w:eastAsia="pt-BR"/>
        </w:rPr>
        <w:t xml:space="preserve"> Concluída a instrução documental, a Comissão de Contratação proferirá decisão fundamentada quanto à qualificação ou não da interessada, registrando-a formalmente no respectivo processo administrativo.</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lastRenderedPageBreak/>
        <w:t>6</w:t>
      </w:r>
      <w:r w:rsidR="00650EF3" w:rsidRPr="00650EF3">
        <w:rPr>
          <w:rFonts w:ascii="Arial" w:hAnsi="Arial" w:cs="Arial"/>
          <w:b/>
          <w:bCs/>
          <w:kern w:val="0"/>
          <w:lang w:eastAsia="pt-BR"/>
        </w:rPr>
        <w:t>.2.4.</w:t>
      </w:r>
      <w:r w:rsidR="00650EF3" w:rsidRPr="00650EF3">
        <w:rPr>
          <w:rFonts w:ascii="Arial" w:hAnsi="Arial" w:cs="Arial"/>
          <w:kern w:val="0"/>
          <w:lang w:eastAsia="pt-BR"/>
        </w:rPr>
        <w:t xml:space="preserve"> Os documentos e atos relativos ao procedimento de pré-qualificação permanecerão disponíveis para consulta pública, assegurada a transparência e observadas as normas aplicáveis quanto ao acesso à inform</w:t>
      </w:r>
      <w:r w:rsidR="00650EF3" w:rsidRPr="00650EF3">
        <w:rPr>
          <w:rFonts w:ascii="Arial" w:hAnsi="Arial" w:cs="Arial"/>
          <w:kern w:val="0"/>
          <w:lang w:eastAsia="pt-BR"/>
        </w:rPr>
        <w:t>a</w:t>
      </w:r>
      <w:r w:rsidR="00650EF3" w:rsidRPr="00650EF3">
        <w:rPr>
          <w:rFonts w:ascii="Arial" w:hAnsi="Arial" w:cs="Arial"/>
          <w:kern w:val="0"/>
          <w:lang w:eastAsia="pt-BR"/>
        </w:rPr>
        <w:t>ção e à proteção de dados.</w:t>
      </w:r>
    </w:p>
    <w:p w:rsidR="00D24EE2" w:rsidRDefault="006347E7" w:rsidP="00D24EE2">
      <w:pPr>
        <w:shd w:val="clear" w:color="auto" w:fill="CCCCCC"/>
        <w:spacing w:line="276" w:lineRule="auto"/>
        <w:ind w:firstLine="561"/>
        <w:jc w:val="both"/>
        <w:rPr>
          <w:rFonts w:ascii="Arial" w:hAnsi="Arial" w:cs="Arial"/>
        </w:rPr>
      </w:pPr>
      <w:r>
        <w:rPr>
          <w:rFonts w:ascii="Arial" w:hAnsi="Arial" w:cs="Arial"/>
          <w:b/>
          <w:bCs/>
        </w:rPr>
        <w:t>7</w:t>
      </w:r>
      <w:r w:rsidR="00650EF3">
        <w:rPr>
          <w:rFonts w:ascii="Arial" w:hAnsi="Arial" w:cs="Arial"/>
          <w:b/>
          <w:bCs/>
        </w:rPr>
        <w:t>. DO RESULTADO DO PROCEDIMENTO DE</w:t>
      </w:r>
      <w:r w:rsidR="00D24EE2">
        <w:rPr>
          <w:rFonts w:ascii="Arial" w:hAnsi="Arial" w:cs="Arial"/>
          <w:b/>
          <w:bCs/>
        </w:rPr>
        <w:t xml:space="preserve"> PRÉ-QUALIFICAÇÃO:</w:t>
      </w:r>
    </w:p>
    <w:p w:rsidR="00D24EE2" w:rsidRDefault="00D24EE2">
      <w:pPr>
        <w:spacing w:line="276" w:lineRule="auto"/>
        <w:jc w:val="both"/>
      </w:pP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7</w:t>
      </w:r>
      <w:r w:rsidR="00650EF3" w:rsidRPr="00650EF3">
        <w:rPr>
          <w:rFonts w:ascii="Arial" w:hAnsi="Arial" w:cs="Arial"/>
          <w:b/>
          <w:bCs/>
          <w:kern w:val="0"/>
          <w:lang w:eastAsia="pt-BR"/>
        </w:rPr>
        <w:t>.1.</w:t>
      </w:r>
      <w:r w:rsidR="00650EF3" w:rsidRPr="00650EF3">
        <w:rPr>
          <w:rFonts w:ascii="Arial" w:hAnsi="Arial" w:cs="Arial"/>
          <w:kern w:val="0"/>
          <w:lang w:eastAsia="pt-BR"/>
        </w:rPr>
        <w:t xml:space="preserve"> Concluída a análise da documentação apresentada, a Comissão de Contratação emitirá decisão quanto à situação de cada interessado, podendo resultar em:</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7</w:t>
      </w:r>
      <w:r w:rsidR="00650EF3" w:rsidRPr="00650EF3">
        <w:rPr>
          <w:rFonts w:ascii="Arial" w:hAnsi="Arial" w:cs="Arial"/>
          <w:b/>
          <w:bCs/>
          <w:kern w:val="0"/>
          <w:lang w:eastAsia="pt-BR"/>
        </w:rPr>
        <w:t>.1.1. Proponente pré-qualificado:</w:t>
      </w:r>
      <w:r w:rsidR="00650EF3" w:rsidRPr="00650EF3">
        <w:rPr>
          <w:rFonts w:ascii="Arial" w:hAnsi="Arial" w:cs="Arial"/>
          <w:kern w:val="0"/>
          <w:lang w:eastAsia="pt-BR"/>
        </w:rPr>
        <w:t xml:space="preserve"> quando verificado o atendimento aos requisitos técnicos mínimos estab</w:t>
      </w:r>
      <w:r w:rsidR="00650EF3" w:rsidRPr="00650EF3">
        <w:rPr>
          <w:rFonts w:ascii="Arial" w:hAnsi="Arial" w:cs="Arial"/>
          <w:kern w:val="0"/>
          <w:lang w:eastAsia="pt-BR"/>
        </w:rPr>
        <w:t>e</w:t>
      </w:r>
      <w:r w:rsidR="00650EF3" w:rsidRPr="00650EF3">
        <w:rPr>
          <w:rFonts w:ascii="Arial" w:hAnsi="Arial" w:cs="Arial"/>
          <w:kern w:val="0"/>
          <w:lang w:eastAsia="pt-BR"/>
        </w:rPr>
        <w:t>lecidos neste Edital, estando o interessado apto a participar de futuras licitações relacionadas ao objeto;</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7</w:t>
      </w:r>
      <w:r w:rsidR="00650EF3" w:rsidRPr="00650EF3">
        <w:rPr>
          <w:rFonts w:ascii="Arial" w:hAnsi="Arial" w:cs="Arial"/>
          <w:b/>
          <w:bCs/>
          <w:kern w:val="0"/>
          <w:lang w:eastAsia="pt-BR"/>
        </w:rPr>
        <w:t>.1.2. Proponente não pré-qualificado:</w:t>
      </w:r>
      <w:r w:rsidR="00650EF3" w:rsidRPr="00650EF3">
        <w:rPr>
          <w:rFonts w:ascii="Arial" w:hAnsi="Arial" w:cs="Arial"/>
          <w:kern w:val="0"/>
          <w:lang w:eastAsia="pt-BR"/>
        </w:rPr>
        <w:t xml:space="preserve"> quando constatado o não atendimento, total ou parcial, às exigências técnicas previstas neste instrumento convocatório.</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7</w:t>
      </w:r>
      <w:r w:rsidR="00650EF3" w:rsidRPr="00650EF3">
        <w:rPr>
          <w:rFonts w:ascii="Arial" w:hAnsi="Arial" w:cs="Arial"/>
          <w:b/>
          <w:bCs/>
          <w:kern w:val="0"/>
          <w:lang w:eastAsia="pt-BR"/>
        </w:rPr>
        <w:t>.2.</w:t>
      </w:r>
      <w:r w:rsidR="00650EF3" w:rsidRPr="00650EF3">
        <w:rPr>
          <w:rFonts w:ascii="Arial" w:hAnsi="Arial" w:cs="Arial"/>
          <w:kern w:val="0"/>
          <w:lang w:eastAsia="pt-BR"/>
        </w:rPr>
        <w:t xml:space="preserve"> O resultado do procedimento de pré-qualificação será publicado no Diário Oficial do Município, para c</w:t>
      </w:r>
      <w:r w:rsidR="00650EF3" w:rsidRPr="00650EF3">
        <w:rPr>
          <w:rFonts w:ascii="Arial" w:hAnsi="Arial" w:cs="Arial"/>
          <w:kern w:val="0"/>
          <w:lang w:eastAsia="pt-BR"/>
        </w:rPr>
        <w:t>o</w:t>
      </w:r>
      <w:r w:rsidR="00650EF3" w:rsidRPr="00650EF3">
        <w:rPr>
          <w:rFonts w:ascii="Arial" w:hAnsi="Arial" w:cs="Arial"/>
          <w:kern w:val="0"/>
          <w:lang w:eastAsia="pt-BR"/>
        </w:rPr>
        <w:t>nhecimento público e efeitos legais.</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7</w:t>
      </w:r>
      <w:r w:rsidR="00650EF3" w:rsidRPr="00650EF3">
        <w:rPr>
          <w:rFonts w:ascii="Arial" w:hAnsi="Arial" w:cs="Arial"/>
          <w:b/>
          <w:bCs/>
          <w:kern w:val="0"/>
          <w:lang w:eastAsia="pt-BR"/>
        </w:rPr>
        <w:t>.3.</w:t>
      </w:r>
      <w:r w:rsidR="00650EF3" w:rsidRPr="00650EF3">
        <w:rPr>
          <w:rFonts w:ascii="Arial" w:hAnsi="Arial" w:cs="Arial"/>
          <w:kern w:val="0"/>
          <w:lang w:eastAsia="pt-BR"/>
        </w:rPr>
        <w:t xml:space="preserve"> Aos interessados não pré-qualificados será assegurada a comunicação formal do resultado, com a indic</w:t>
      </w:r>
      <w:r w:rsidR="00650EF3" w:rsidRPr="00650EF3">
        <w:rPr>
          <w:rFonts w:ascii="Arial" w:hAnsi="Arial" w:cs="Arial"/>
          <w:kern w:val="0"/>
          <w:lang w:eastAsia="pt-BR"/>
        </w:rPr>
        <w:t>a</w:t>
      </w:r>
      <w:r w:rsidR="00650EF3" w:rsidRPr="00650EF3">
        <w:rPr>
          <w:rFonts w:ascii="Arial" w:hAnsi="Arial" w:cs="Arial"/>
          <w:kern w:val="0"/>
          <w:lang w:eastAsia="pt-BR"/>
        </w:rPr>
        <w:t>ção dos requisitos não atendidos ou das inconsistências verificadas na documentação apresentada.</w:t>
      </w:r>
    </w:p>
    <w:p w:rsid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7</w:t>
      </w:r>
      <w:r w:rsidR="00650EF3" w:rsidRPr="00650EF3">
        <w:rPr>
          <w:rFonts w:ascii="Arial" w:hAnsi="Arial" w:cs="Arial"/>
          <w:b/>
          <w:bCs/>
          <w:kern w:val="0"/>
          <w:lang w:eastAsia="pt-BR"/>
        </w:rPr>
        <w:t>.4.</w:t>
      </w:r>
      <w:r w:rsidR="00650EF3" w:rsidRPr="00650EF3">
        <w:rPr>
          <w:rFonts w:ascii="Arial" w:hAnsi="Arial" w:cs="Arial"/>
          <w:kern w:val="0"/>
          <w:lang w:eastAsia="pt-BR"/>
        </w:rPr>
        <w:t xml:space="preserve"> A condição de pré-qualificado atesta apenas o atendimento aos requisitos mínimos de qualificação técnica exigidos neste Edital, não assegurando qualquer direito à contratação, tampouco dispensa a apresentação de demais documentos e requisitos que venham a ser exigidos em futuras licitações vinculadas ao objeto.</w:t>
      </w:r>
    </w:p>
    <w:p w:rsidR="0042446D" w:rsidRDefault="006347E7" w:rsidP="0042446D">
      <w:pPr>
        <w:shd w:val="clear" w:color="auto" w:fill="CCCCCC"/>
        <w:spacing w:line="276" w:lineRule="auto"/>
        <w:ind w:firstLine="561"/>
        <w:jc w:val="both"/>
        <w:rPr>
          <w:rFonts w:ascii="Arial" w:hAnsi="Arial" w:cs="Arial"/>
        </w:rPr>
      </w:pPr>
      <w:r>
        <w:rPr>
          <w:rFonts w:ascii="Arial" w:hAnsi="Arial" w:cs="Arial"/>
          <w:b/>
          <w:bCs/>
        </w:rPr>
        <w:t>8</w:t>
      </w:r>
      <w:r w:rsidR="0042446D">
        <w:rPr>
          <w:rFonts w:ascii="Arial" w:hAnsi="Arial" w:cs="Arial"/>
          <w:b/>
          <w:bCs/>
        </w:rPr>
        <w:t>. DA INTERPOSIÇÃO DE RECURSOS</w:t>
      </w:r>
    </w:p>
    <w:p w:rsidR="0042446D" w:rsidRPr="003732C3" w:rsidRDefault="006347E7" w:rsidP="0042446D">
      <w:pPr>
        <w:suppressAutoHyphens w:val="0"/>
        <w:spacing w:before="100" w:beforeAutospacing="1" w:after="100" w:afterAutospacing="1"/>
        <w:jc w:val="both"/>
        <w:rPr>
          <w:rFonts w:ascii="Arial" w:hAnsi="Arial" w:cs="Arial"/>
          <w:kern w:val="0"/>
          <w:lang w:eastAsia="pt-BR"/>
        </w:rPr>
      </w:pPr>
      <w:r>
        <w:rPr>
          <w:rFonts w:ascii="Arial" w:hAnsi="Arial" w:cs="Arial"/>
          <w:kern w:val="0"/>
          <w:lang w:eastAsia="pt-BR"/>
        </w:rPr>
        <w:t>8</w:t>
      </w:r>
      <w:r w:rsidR="0042446D" w:rsidRPr="003732C3">
        <w:rPr>
          <w:rFonts w:ascii="Arial" w:hAnsi="Arial" w:cs="Arial"/>
          <w:kern w:val="0"/>
          <w:lang w:eastAsia="pt-BR"/>
        </w:rPr>
        <w:t>.1. A pré-qualificação observará fase recursal única, destinada à impugnação do resultado divulgado.</w:t>
      </w:r>
    </w:p>
    <w:p w:rsidR="0042446D" w:rsidRPr="003732C3" w:rsidRDefault="006347E7" w:rsidP="0042446D">
      <w:pPr>
        <w:suppressAutoHyphens w:val="0"/>
        <w:spacing w:before="100" w:beforeAutospacing="1" w:after="100" w:afterAutospacing="1"/>
        <w:jc w:val="both"/>
        <w:rPr>
          <w:rFonts w:ascii="Arial" w:hAnsi="Arial" w:cs="Arial"/>
          <w:kern w:val="0"/>
          <w:lang w:eastAsia="pt-BR"/>
        </w:rPr>
      </w:pPr>
      <w:r>
        <w:rPr>
          <w:rFonts w:ascii="Arial" w:hAnsi="Arial" w:cs="Arial"/>
          <w:kern w:val="0"/>
          <w:lang w:eastAsia="pt-BR"/>
        </w:rPr>
        <w:t>8</w:t>
      </w:r>
      <w:r w:rsidR="0042446D" w:rsidRPr="003732C3">
        <w:rPr>
          <w:rFonts w:ascii="Arial" w:hAnsi="Arial" w:cs="Arial"/>
          <w:kern w:val="0"/>
          <w:lang w:eastAsia="pt-BR"/>
        </w:rPr>
        <w:t>.2. Os interessados que pretenderem questionar o resultado poderão apresentar recurso administrativo no prazo de 3 (três) dias úteis, contados da data de sua publicação oficial, sob pena de perda do direito de reco</w:t>
      </w:r>
      <w:r w:rsidR="0042446D" w:rsidRPr="003732C3">
        <w:rPr>
          <w:rFonts w:ascii="Arial" w:hAnsi="Arial" w:cs="Arial"/>
          <w:kern w:val="0"/>
          <w:lang w:eastAsia="pt-BR"/>
        </w:rPr>
        <w:t>r</w:t>
      </w:r>
      <w:r w:rsidR="0042446D" w:rsidRPr="003732C3">
        <w:rPr>
          <w:rFonts w:ascii="Arial" w:hAnsi="Arial" w:cs="Arial"/>
          <w:kern w:val="0"/>
          <w:lang w:eastAsia="pt-BR"/>
        </w:rPr>
        <w:t>rer.</w:t>
      </w:r>
    </w:p>
    <w:p w:rsidR="0042446D" w:rsidRPr="003732C3" w:rsidRDefault="006347E7" w:rsidP="0042446D">
      <w:pPr>
        <w:suppressAutoHyphens w:val="0"/>
        <w:spacing w:before="100" w:beforeAutospacing="1" w:after="100" w:afterAutospacing="1"/>
        <w:jc w:val="both"/>
        <w:rPr>
          <w:rFonts w:ascii="Arial" w:hAnsi="Arial" w:cs="Arial"/>
          <w:kern w:val="0"/>
          <w:lang w:eastAsia="pt-BR"/>
        </w:rPr>
      </w:pPr>
      <w:r>
        <w:rPr>
          <w:rFonts w:ascii="Arial" w:hAnsi="Arial" w:cs="Arial"/>
          <w:kern w:val="0"/>
          <w:lang w:eastAsia="pt-BR"/>
        </w:rPr>
        <w:t>8</w:t>
      </w:r>
      <w:r w:rsidR="0042446D" w:rsidRPr="003732C3">
        <w:rPr>
          <w:rFonts w:ascii="Arial" w:hAnsi="Arial" w:cs="Arial"/>
          <w:kern w:val="0"/>
          <w:lang w:eastAsia="pt-BR"/>
        </w:rPr>
        <w:t xml:space="preserve">.3. Os recursos deverão </w:t>
      </w:r>
      <w:r w:rsidR="0042446D">
        <w:rPr>
          <w:rFonts w:ascii="Arial" w:hAnsi="Arial" w:cs="Arial"/>
          <w:kern w:val="0"/>
          <w:lang w:eastAsia="pt-BR"/>
        </w:rPr>
        <w:t xml:space="preserve">encaminhado </w:t>
      </w:r>
      <w:r w:rsidR="0042446D" w:rsidRPr="00650EF3">
        <w:rPr>
          <w:rFonts w:ascii="Arial" w:hAnsi="Arial" w:cs="Arial"/>
          <w:kern w:val="0"/>
          <w:lang w:eastAsia="pt-BR"/>
        </w:rPr>
        <w:t xml:space="preserve">por meio eletrônico, para o endereço </w:t>
      </w:r>
      <w:hyperlink r:id="rId15" w:history="1">
        <w:r w:rsidR="0042446D" w:rsidRPr="002C0B9B">
          <w:rPr>
            <w:rStyle w:val="Hyperlink"/>
            <w:rFonts w:ascii="Arial" w:hAnsi="Arial" w:cs="Arial"/>
            <w:kern w:val="0"/>
            <w:lang w:eastAsia="pt-BR"/>
          </w:rPr>
          <w:t>obras@piracicaba.sp.gov.br</w:t>
        </w:r>
      </w:hyperlink>
      <w:r w:rsidR="0042446D">
        <w:rPr>
          <w:rFonts w:ascii="Arial" w:hAnsi="Arial" w:cs="Arial"/>
          <w:kern w:val="0"/>
          <w:lang w:eastAsia="pt-BR"/>
        </w:rPr>
        <w:t xml:space="preserve"> e </w:t>
      </w:r>
      <w:hyperlink r:id="rId16" w:history="1">
        <w:r w:rsidR="0042446D" w:rsidRPr="007575E1">
          <w:rPr>
            <w:rStyle w:val="Hyperlink"/>
            <w:rFonts w:ascii="Arial" w:hAnsi="Arial" w:cs="Arial"/>
            <w:kern w:val="0"/>
            <w:lang w:eastAsia="pt-BR"/>
          </w:rPr>
          <w:t>trequena@piracicaba.sp.gov.br</w:t>
        </w:r>
      </w:hyperlink>
    </w:p>
    <w:p w:rsidR="0042446D" w:rsidRPr="003732C3" w:rsidRDefault="006347E7" w:rsidP="0042446D">
      <w:pPr>
        <w:suppressAutoHyphens w:val="0"/>
        <w:spacing w:before="100" w:beforeAutospacing="1" w:after="100" w:afterAutospacing="1"/>
        <w:jc w:val="both"/>
        <w:rPr>
          <w:rFonts w:ascii="Arial" w:hAnsi="Arial" w:cs="Arial"/>
          <w:kern w:val="0"/>
          <w:lang w:eastAsia="pt-BR"/>
        </w:rPr>
      </w:pPr>
      <w:r>
        <w:rPr>
          <w:rFonts w:ascii="Arial" w:hAnsi="Arial" w:cs="Arial"/>
          <w:kern w:val="0"/>
          <w:lang w:eastAsia="pt-BR"/>
        </w:rPr>
        <w:t>8</w:t>
      </w:r>
      <w:r w:rsidR="0042446D" w:rsidRPr="003732C3">
        <w:rPr>
          <w:rFonts w:ascii="Arial" w:hAnsi="Arial" w:cs="Arial"/>
          <w:kern w:val="0"/>
          <w:lang w:eastAsia="pt-BR"/>
        </w:rPr>
        <w:t>.4. Após a interposição do recurso, os demais interessados serão automaticamente cientificados para, caso desejem, apresentarem contrarrazões.</w:t>
      </w:r>
    </w:p>
    <w:p w:rsidR="0042446D" w:rsidRPr="003732C3" w:rsidRDefault="006347E7" w:rsidP="0042446D">
      <w:pPr>
        <w:suppressAutoHyphens w:val="0"/>
        <w:spacing w:before="100" w:beforeAutospacing="1" w:after="100" w:afterAutospacing="1"/>
        <w:jc w:val="both"/>
        <w:rPr>
          <w:rFonts w:ascii="Arial" w:hAnsi="Arial" w:cs="Arial"/>
          <w:kern w:val="0"/>
          <w:lang w:eastAsia="pt-BR"/>
        </w:rPr>
      </w:pPr>
      <w:r>
        <w:rPr>
          <w:rFonts w:ascii="Arial" w:hAnsi="Arial" w:cs="Arial"/>
          <w:kern w:val="0"/>
          <w:lang w:eastAsia="pt-BR"/>
        </w:rPr>
        <w:t>8</w:t>
      </w:r>
      <w:r w:rsidR="0042446D" w:rsidRPr="003732C3">
        <w:rPr>
          <w:rFonts w:ascii="Arial" w:hAnsi="Arial" w:cs="Arial"/>
          <w:kern w:val="0"/>
          <w:lang w:eastAsia="pt-BR"/>
        </w:rPr>
        <w:t>.5. O prazo para apresentação de contrarrazões será idêntico ao concedido para o recurso, iniciando-se a partir da intimação pessoal dos interessados ou da divulgação da interposição no Diário Oficial do Município.</w:t>
      </w:r>
    </w:p>
    <w:p w:rsidR="0042446D" w:rsidRPr="003732C3" w:rsidRDefault="006347E7" w:rsidP="0042446D">
      <w:pPr>
        <w:suppressAutoHyphens w:val="0"/>
        <w:spacing w:before="100" w:beforeAutospacing="1" w:after="100" w:afterAutospacing="1"/>
        <w:jc w:val="both"/>
        <w:rPr>
          <w:rFonts w:ascii="Arial" w:hAnsi="Arial" w:cs="Arial"/>
          <w:kern w:val="0"/>
          <w:lang w:eastAsia="pt-BR"/>
        </w:rPr>
      </w:pPr>
      <w:r>
        <w:rPr>
          <w:rFonts w:ascii="Arial" w:hAnsi="Arial" w:cs="Arial"/>
          <w:kern w:val="0"/>
          <w:lang w:eastAsia="pt-BR"/>
        </w:rPr>
        <w:t>8</w:t>
      </w:r>
      <w:r w:rsidR="0042446D" w:rsidRPr="003732C3">
        <w:rPr>
          <w:rFonts w:ascii="Arial" w:hAnsi="Arial" w:cs="Arial"/>
          <w:kern w:val="0"/>
          <w:lang w:eastAsia="pt-BR"/>
        </w:rPr>
        <w:t>.6. Recebida a peça recursal, a Administração observará o procedimento previsto no § 2º do art. 165 da Lei Federal nº 14.133/2021.</w:t>
      </w:r>
    </w:p>
    <w:p w:rsidR="0042446D" w:rsidRPr="003732C3" w:rsidRDefault="006347E7" w:rsidP="0042446D">
      <w:pPr>
        <w:suppressAutoHyphens w:val="0"/>
        <w:spacing w:before="100" w:beforeAutospacing="1" w:after="100" w:afterAutospacing="1"/>
        <w:jc w:val="both"/>
        <w:rPr>
          <w:rFonts w:ascii="Arial" w:hAnsi="Arial" w:cs="Arial"/>
          <w:kern w:val="0"/>
          <w:lang w:eastAsia="pt-BR"/>
        </w:rPr>
      </w:pPr>
      <w:r>
        <w:rPr>
          <w:rFonts w:ascii="Arial" w:hAnsi="Arial" w:cs="Arial"/>
          <w:kern w:val="0"/>
          <w:lang w:eastAsia="pt-BR"/>
        </w:rPr>
        <w:t>8</w:t>
      </w:r>
      <w:r w:rsidR="0042446D" w:rsidRPr="003732C3">
        <w:rPr>
          <w:rFonts w:ascii="Arial" w:hAnsi="Arial" w:cs="Arial"/>
          <w:kern w:val="0"/>
          <w:lang w:eastAsia="pt-BR"/>
        </w:rPr>
        <w:t>.7. A decisão final e o resultado definitivo serão divulgados no Diário Oficial do Município.</w:t>
      </w:r>
    </w:p>
    <w:p w:rsidR="0042446D" w:rsidRPr="003732C3" w:rsidRDefault="006347E7" w:rsidP="0042446D">
      <w:pPr>
        <w:suppressAutoHyphens w:val="0"/>
        <w:spacing w:before="100" w:beforeAutospacing="1" w:after="100" w:afterAutospacing="1"/>
        <w:jc w:val="both"/>
        <w:rPr>
          <w:rFonts w:ascii="Arial" w:hAnsi="Arial" w:cs="Arial"/>
          <w:kern w:val="0"/>
          <w:lang w:eastAsia="pt-BR"/>
        </w:rPr>
      </w:pPr>
      <w:r>
        <w:rPr>
          <w:rFonts w:ascii="Arial" w:hAnsi="Arial" w:cs="Arial"/>
          <w:kern w:val="0"/>
          <w:lang w:eastAsia="pt-BR"/>
        </w:rPr>
        <w:t>8</w:t>
      </w:r>
      <w:r w:rsidR="0042446D" w:rsidRPr="003732C3">
        <w:rPr>
          <w:rFonts w:ascii="Arial" w:hAnsi="Arial" w:cs="Arial"/>
          <w:kern w:val="0"/>
          <w:lang w:eastAsia="pt-BR"/>
        </w:rPr>
        <w:t>.8. Será assegurado aos interessados o acesso aos autos e aos elementos necessários à defesa de seus direitos e interesses.</w:t>
      </w:r>
    </w:p>
    <w:p w:rsidR="0042446D" w:rsidRPr="003732C3" w:rsidRDefault="006347E7" w:rsidP="0042446D">
      <w:pPr>
        <w:suppressAutoHyphens w:val="0"/>
        <w:spacing w:before="100" w:beforeAutospacing="1" w:after="100" w:afterAutospacing="1"/>
        <w:jc w:val="both"/>
        <w:rPr>
          <w:rFonts w:ascii="Arial" w:hAnsi="Arial" w:cs="Arial"/>
          <w:kern w:val="0"/>
          <w:lang w:eastAsia="pt-BR"/>
        </w:rPr>
      </w:pPr>
      <w:r>
        <w:rPr>
          <w:rFonts w:ascii="Arial" w:hAnsi="Arial" w:cs="Arial"/>
          <w:kern w:val="0"/>
          <w:lang w:eastAsia="pt-BR"/>
        </w:rPr>
        <w:t>8</w:t>
      </w:r>
      <w:r w:rsidR="0042446D" w:rsidRPr="003732C3">
        <w:rPr>
          <w:rFonts w:ascii="Arial" w:hAnsi="Arial" w:cs="Arial"/>
          <w:kern w:val="0"/>
          <w:lang w:eastAsia="pt-BR"/>
        </w:rPr>
        <w:t>.9. As razões recursais deverão ser acompanhadas de documentos que comprovem a legitimidade e os pod</w:t>
      </w:r>
      <w:r w:rsidR="0042446D" w:rsidRPr="003732C3">
        <w:rPr>
          <w:rFonts w:ascii="Arial" w:hAnsi="Arial" w:cs="Arial"/>
          <w:kern w:val="0"/>
          <w:lang w:eastAsia="pt-BR"/>
        </w:rPr>
        <w:t>e</w:t>
      </w:r>
      <w:r w:rsidR="0042446D" w:rsidRPr="003732C3">
        <w:rPr>
          <w:rFonts w:ascii="Arial" w:hAnsi="Arial" w:cs="Arial"/>
          <w:kern w:val="0"/>
          <w:lang w:eastAsia="pt-BR"/>
        </w:rPr>
        <w:t>res de representação do signatário.</w:t>
      </w:r>
    </w:p>
    <w:p w:rsidR="0042446D" w:rsidRPr="003732C3" w:rsidRDefault="006347E7" w:rsidP="0042446D">
      <w:pPr>
        <w:suppressAutoHyphens w:val="0"/>
        <w:spacing w:before="100" w:beforeAutospacing="1" w:after="100" w:afterAutospacing="1"/>
        <w:jc w:val="both"/>
        <w:rPr>
          <w:rFonts w:ascii="Arial" w:hAnsi="Arial" w:cs="Arial"/>
          <w:kern w:val="0"/>
          <w:lang w:eastAsia="pt-BR"/>
        </w:rPr>
      </w:pPr>
      <w:r>
        <w:rPr>
          <w:rFonts w:ascii="Arial" w:hAnsi="Arial" w:cs="Arial"/>
          <w:kern w:val="0"/>
          <w:lang w:eastAsia="pt-BR"/>
        </w:rPr>
        <w:lastRenderedPageBreak/>
        <w:t>8</w:t>
      </w:r>
      <w:r w:rsidR="0042446D" w:rsidRPr="003732C3">
        <w:rPr>
          <w:rFonts w:ascii="Arial" w:hAnsi="Arial" w:cs="Arial"/>
          <w:kern w:val="0"/>
          <w:lang w:eastAsia="pt-BR"/>
        </w:rPr>
        <w:t>.10. O eventual provimento do recurso implicará a anulação apenas dos atos que não puderem ser aproveit</w:t>
      </w:r>
      <w:r w:rsidR="0042446D" w:rsidRPr="003732C3">
        <w:rPr>
          <w:rFonts w:ascii="Arial" w:hAnsi="Arial" w:cs="Arial"/>
          <w:kern w:val="0"/>
          <w:lang w:eastAsia="pt-BR"/>
        </w:rPr>
        <w:t>a</w:t>
      </w:r>
      <w:r w:rsidR="0042446D" w:rsidRPr="003732C3">
        <w:rPr>
          <w:rFonts w:ascii="Arial" w:hAnsi="Arial" w:cs="Arial"/>
          <w:kern w:val="0"/>
          <w:lang w:eastAsia="pt-BR"/>
        </w:rPr>
        <w:t>dos, preservando-se os demais que permanecerem válidos.</w:t>
      </w:r>
    </w:p>
    <w:p w:rsidR="00650EF3" w:rsidRDefault="006347E7" w:rsidP="00650EF3">
      <w:pPr>
        <w:shd w:val="clear" w:color="auto" w:fill="CCCCCC"/>
        <w:spacing w:line="276" w:lineRule="auto"/>
        <w:ind w:firstLine="561"/>
        <w:jc w:val="both"/>
        <w:rPr>
          <w:rFonts w:ascii="Arial" w:hAnsi="Arial" w:cs="Arial"/>
        </w:rPr>
      </w:pPr>
      <w:r>
        <w:rPr>
          <w:rFonts w:ascii="Arial" w:hAnsi="Arial" w:cs="Arial"/>
          <w:b/>
          <w:bCs/>
        </w:rPr>
        <w:t>9</w:t>
      </w:r>
      <w:r w:rsidR="00650EF3">
        <w:rPr>
          <w:rFonts w:ascii="Arial" w:hAnsi="Arial" w:cs="Arial"/>
          <w:b/>
          <w:bCs/>
        </w:rPr>
        <w:t>. DA VIGÊNCIA E VALIDADE DA PRÉ QUALIFICAÇÃO</w:t>
      </w:r>
    </w:p>
    <w:p w:rsidR="00650EF3" w:rsidRDefault="00650EF3" w:rsidP="00650EF3">
      <w:pPr>
        <w:tabs>
          <w:tab w:val="left" w:pos="284"/>
        </w:tabs>
        <w:spacing w:line="276" w:lineRule="auto"/>
        <w:jc w:val="both"/>
        <w:rPr>
          <w:rFonts w:ascii="Arial" w:hAnsi="Arial" w:cs="Arial"/>
        </w:rPr>
      </w:pP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9</w:t>
      </w:r>
      <w:r w:rsidR="00650EF3" w:rsidRPr="00650EF3">
        <w:rPr>
          <w:rFonts w:ascii="Arial" w:hAnsi="Arial" w:cs="Arial"/>
          <w:b/>
          <w:bCs/>
          <w:kern w:val="0"/>
          <w:lang w:eastAsia="pt-BR"/>
        </w:rPr>
        <w:t>.1.</w:t>
      </w:r>
      <w:r w:rsidR="00650EF3" w:rsidRPr="00650EF3">
        <w:rPr>
          <w:rFonts w:ascii="Arial" w:hAnsi="Arial" w:cs="Arial"/>
          <w:kern w:val="0"/>
          <w:lang w:eastAsia="pt-BR"/>
        </w:rPr>
        <w:t xml:space="preserve"> O presente procedimento de pré-qualificação permanecerá aberto durante sua vigência, podendo os int</w:t>
      </w:r>
      <w:r w:rsidR="00650EF3" w:rsidRPr="00650EF3">
        <w:rPr>
          <w:rFonts w:ascii="Arial" w:hAnsi="Arial" w:cs="Arial"/>
          <w:kern w:val="0"/>
          <w:lang w:eastAsia="pt-BR"/>
        </w:rPr>
        <w:t>e</w:t>
      </w:r>
      <w:r w:rsidR="00650EF3" w:rsidRPr="00650EF3">
        <w:rPr>
          <w:rFonts w:ascii="Arial" w:hAnsi="Arial" w:cs="Arial"/>
          <w:kern w:val="0"/>
          <w:lang w:eastAsia="pt-BR"/>
        </w:rPr>
        <w:t>ressados apresentar, a qualquer tempo, a documentação necessária para análise e eventual obtenção da co</w:t>
      </w:r>
      <w:r w:rsidR="00650EF3" w:rsidRPr="00650EF3">
        <w:rPr>
          <w:rFonts w:ascii="Arial" w:hAnsi="Arial" w:cs="Arial"/>
          <w:kern w:val="0"/>
          <w:lang w:eastAsia="pt-BR"/>
        </w:rPr>
        <w:t>n</w:t>
      </w:r>
      <w:r w:rsidR="00650EF3" w:rsidRPr="00650EF3">
        <w:rPr>
          <w:rFonts w:ascii="Arial" w:hAnsi="Arial" w:cs="Arial"/>
          <w:kern w:val="0"/>
          <w:lang w:eastAsia="pt-BR"/>
        </w:rPr>
        <w:t>dição de pré-qualificado.</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9</w:t>
      </w:r>
      <w:r w:rsidR="00650EF3" w:rsidRPr="00650EF3">
        <w:rPr>
          <w:rFonts w:ascii="Arial" w:hAnsi="Arial" w:cs="Arial"/>
          <w:b/>
          <w:bCs/>
          <w:kern w:val="0"/>
          <w:lang w:eastAsia="pt-BR"/>
        </w:rPr>
        <w:t>.2.</w:t>
      </w:r>
      <w:r w:rsidR="00650EF3" w:rsidRPr="00650EF3">
        <w:rPr>
          <w:rFonts w:ascii="Arial" w:hAnsi="Arial" w:cs="Arial"/>
          <w:kern w:val="0"/>
          <w:lang w:eastAsia="pt-BR"/>
        </w:rPr>
        <w:t xml:space="preserve"> A pré-qualificação concedida terá prazo de validade de 1 (um) ano, contado da data de sua homologação, podendo ser renovada por iguais períodos, desde que mantidos os requisitos e critérios vigentes à época da renovação.</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9</w:t>
      </w:r>
      <w:r w:rsidR="00650EF3" w:rsidRPr="00650EF3">
        <w:rPr>
          <w:rFonts w:ascii="Arial" w:hAnsi="Arial" w:cs="Arial"/>
          <w:b/>
          <w:bCs/>
          <w:kern w:val="0"/>
          <w:lang w:eastAsia="pt-BR"/>
        </w:rPr>
        <w:t>.3.</w:t>
      </w:r>
      <w:r w:rsidR="00650EF3" w:rsidRPr="00650EF3">
        <w:rPr>
          <w:rFonts w:ascii="Arial" w:hAnsi="Arial" w:cs="Arial"/>
          <w:kern w:val="0"/>
          <w:lang w:eastAsia="pt-BR"/>
        </w:rPr>
        <w:t xml:space="preserve"> A manutenção da condição de pré-qualificado ficará condicionada à permanência das condições de habil</w:t>
      </w:r>
      <w:r w:rsidR="00650EF3" w:rsidRPr="00650EF3">
        <w:rPr>
          <w:rFonts w:ascii="Arial" w:hAnsi="Arial" w:cs="Arial"/>
          <w:kern w:val="0"/>
          <w:lang w:eastAsia="pt-BR"/>
        </w:rPr>
        <w:t>i</w:t>
      </w:r>
      <w:r w:rsidR="00650EF3" w:rsidRPr="00650EF3">
        <w:rPr>
          <w:rFonts w:ascii="Arial" w:hAnsi="Arial" w:cs="Arial"/>
          <w:kern w:val="0"/>
          <w:lang w:eastAsia="pt-BR"/>
        </w:rPr>
        <w:t>tação técnica que ensejaram o deferimento inicial, podendo a Administração, a qualquer tempo, realizar dil</w:t>
      </w:r>
      <w:r w:rsidR="00650EF3" w:rsidRPr="00650EF3">
        <w:rPr>
          <w:rFonts w:ascii="Arial" w:hAnsi="Arial" w:cs="Arial"/>
          <w:kern w:val="0"/>
          <w:lang w:eastAsia="pt-BR"/>
        </w:rPr>
        <w:t>i</w:t>
      </w:r>
      <w:r w:rsidR="00650EF3" w:rsidRPr="00650EF3">
        <w:rPr>
          <w:rFonts w:ascii="Arial" w:hAnsi="Arial" w:cs="Arial"/>
          <w:kern w:val="0"/>
          <w:lang w:eastAsia="pt-BR"/>
        </w:rPr>
        <w:t>gências para verificação de sua regularidade.</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9</w:t>
      </w:r>
      <w:r w:rsidR="00650EF3" w:rsidRPr="00650EF3">
        <w:rPr>
          <w:rFonts w:ascii="Arial" w:hAnsi="Arial" w:cs="Arial"/>
          <w:b/>
          <w:bCs/>
          <w:kern w:val="0"/>
          <w:lang w:eastAsia="pt-BR"/>
        </w:rPr>
        <w:t>.4.</w:t>
      </w:r>
      <w:r w:rsidR="00650EF3" w:rsidRPr="00650EF3">
        <w:rPr>
          <w:rFonts w:ascii="Arial" w:hAnsi="Arial" w:cs="Arial"/>
          <w:kern w:val="0"/>
          <w:lang w:eastAsia="pt-BR"/>
        </w:rPr>
        <w:t xml:space="preserve"> Na hipótese de atualização ou revisão deste Edital, os fornecedores já pré-qualificados deverão, por ocas</w:t>
      </w:r>
      <w:r w:rsidR="00650EF3" w:rsidRPr="00650EF3">
        <w:rPr>
          <w:rFonts w:ascii="Arial" w:hAnsi="Arial" w:cs="Arial"/>
          <w:kern w:val="0"/>
          <w:lang w:eastAsia="pt-BR"/>
        </w:rPr>
        <w:t>i</w:t>
      </w:r>
      <w:r w:rsidR="00650EF3" w:rsidRPr="00650EF3">
        <w:rPr>
          <w:rFonts w:ascii="Arial" w:hAnsi="Arial" w:cs="Arial"/>
          <w:kern w:val="0"/>
          <w:lang w:eastAsia="pt-BR"/>
        </w:rPr>
        <w:t>ão da renovação de sua condição, comprovar atendimento às novas disposições e exigências estabelecidas.</w:t>
      </w:r>
    </w:p>
    <w:p w:rsidR="00650EF3" w:rsidRDefault="00650EF3" w:rsidP="00650EF3">
      <w:pPr>
        <w:tabs>
          <w:tab w:val="left" w:pos="284"/>
        </w:tabs>
        <w:spacing w:line="276" w:lineRule="auto"/>
        <w:jc w:val="both"/>
        <w:rPr>
          <w:rFonts w:ascii="Arial" w:hAnsi="Arial" w:cs="Arial"/>
        </w:rPr>
      </w:pPr>
    </w:p>
    <w:p w:rsidR="00650EF3" w:rsidRDefault="006347E7" w:rsidP="00650EF3">
      <w:pPr>
        <w:shd w:val="clear" w:color="auto" w:fill="CCCCCC"/>
        <w:spacing w:line="276" w:lineRule="auto"/>
        <w:ind w:firstLine="561"/>
        <w:jc w:val="both"/>
        <w:rPr>
          <w:rFonts w:ascii="Arial" w:hAnsi="Arial" w:cs="Arial"/>
        </w:rPr>
      </w:pPr>
      <w:r>
        <w:rPr>
          <w:rFonts w:ascii="Arial" w:hAnsi="Arial" w:cs="Arial"/>
          <w:b/>
          <w:bCs/>
        </w:rPr>
        <w:t>10</w:t>
      </w:r>
      <w:r w:rsidR="00650EF3">
        <w:rPr>
          <w:rFonts w:ascii="Arial" w:hAnsi="Arial" w:cs="Arial"/>
          <w:b/>
          <w:bCs/>
        </w:rPr>
        <w:t>. DA PARTICIPAÇÃO EM FUTURA LICITAÇÃO:</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10</w:t>
      </w:r>
      <w:r w:rsidR="00650EF3" w:rsidRPr="00650EF3">
        <w:rPr>
          <w:rFonts w:ascii="Arial" w:hAnsi="Arial" w:cs="Arial"/>
          <w:b/>
          <w:bCs/>
          <w:kern w:val="0"/>
          <w:lang w:eastAsia="pt-BR"/>
        </w:rPr>
        <w:t>.1.</w:t>
      </w:r>
      <w:r w:rsidR="00650EF3" w:rsidRPr="00650EF3">
        <w:rPr>
          <w:rFonts w:ascii="Arial" w:hAnsi="Arial" w:cs="Arial"/>
          <w:kern w:val="0"/>
          <w:lang w:eastAsia="pt-BR"/>
        </w:rPr>
        <w:t xml:space="preserve"> Eventual contratação decorrente deste procedimento auxiliar será realizada por meio de futura licitação destinada à </w:t>
      </w:r>
      <w:r w:rsidR="001D206F">
        <w:rPr>
          <w:rFonts w:ascii="Arial" w:hAnsi="Arial" w:cs="Arial"/>
          <w:kern w:val="0"/>
          <w:lang w:eastAsia="pt-BR"/>
        </w:rPr>
        <w:t>Prestação de Serviços de conservação e manutenção da infraestrutura urbana de vias públicas, sistema de drenagem e passeios</w:t>
      </w:r>
      <w:r w:rsidR="00650EF3" w:rsidRPr="00650EF3">
        <w:rPr>
          <w:rFonts w:ascii="Arial" w:hAnsi="Arial" w:cs="Arial"/>
          <w:kern w:val="0"/>
          <w:lang w:eastAsia="pt-BR"/>
        </w:rPr>
        <w:t>.</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10</w:t>
      </w:r>
      <w:r w:rsidR="00650EF3" w:rsidRPr="00650EF3">
        <w:rPr>
          <w:rFonts w:ascii="Arial" w:hAnsi="Arial" w:cs="Arial"/>
          <w:b/>
          <w:bCs/>
          <w:kern w:val="0"/>
          <w:lang w:eastAsia="pt-BR"/>
        </w:rPr>
        <w:t>.2.</w:t>
      </w:r>
      <w:r w:rsidR="00650EF3" w:rsidRPr="00650EF3">
        <w:rPr>
          <w:rFonts w:ascii="Arial" w:hAnsi="Arial" w:cs="Arial"/>
          <w:kern w:val="0"/>
          <w:lang w:eastAsia="pt-BR"/>
        </w:rPr>
        <w:t xml:space="preserve"> A participação na futura licitação ficará restrita exclusivamente às empresas previamente pré-qualificadas neste procedimento, observado o objeto e os critérios técnicos estabelecidos neste Edital.</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10</w:t>
      </w:r>
      <w:r w:rsidR="00650EF3" w:rsidRPr="00650EF3">
        <w:rPr>
          <w:rFonts w:ascii="Arial" w:hAnsi="Arial" w:cs="Arial"/>
          <w:b/>
          <w:bCs/>
          <w:kern w:val="0"/>
          <w:lang w:eastAsia="pt-BR"/>
        </w:rPr>
        <w:t>.3.</w:t>
      </w:r>
      <w:r w:rsidR="00650EF3" w:rsidRPr="00650EF3">
        <w:rPr>
          <w:rFonts w:ascii="Arial" w:hAnsi="Arial" w:cs="Arial"/>
          <w:kern w:val="0"/>
          <w:lang w:eastAsia="pt-BR"/>
        </w:rPr>
        <w:t xml:space="preserve"> A limitação da participação aos interessados previamente pré-qualificados tem por finalidade assegurar que apenas empresas que comprovem capacidade técnica e operacional compatível com o objeto da contrat</w:t>
      </w:r>
      <w:r w:rsidR="00650EF3" w:rsidRPr="00650EF3">
        <w:rPr>
          <w:rFonts w:ascii="Arial" w:hAnsi="Arial" w:cs="Arial"/>
          <w:kern w:val="0"/>
          <w:lang w:eastAsia="pt-BR"/>
        </w:rPr>
        <w:t>a</w:t>
      </w:r>
      <w:r w:rsidR="00650EF3" w:rsidRPr="00650EF3">
        <w:rPr>
          <w:rFonts w:ascii="Arial" w:hAnsi="Arial" w:cs="Arial"/>
          <w:kern w:val="0"/>
          <w:lang w:eastAsia="pt-BR"/>
        </w:rPr>
        <w:t>ção participem da disputa, conferindo maior segurança, eficiência e qualidade às futuras contratações públicas.</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10</w:t>
      </w:r>
      <w:r w:rsidR="00650EF3" w:rsidRPr="00650EF3">
        <w:rPr>
          <w:rFonts w:ascii="Arial" w:hAnsi="Arial" w:cs="Arial"/>
          <w:b/>
          <w:bCs/>
          <w:kern w:val="0"/>
          <w:lang w:eastAsia="pt-BR"/>
        </w:rPr>
        <w:t>.4.</w:t>
      </w:r>
      <w:r w:rsidR="00650EF3" w:rsidRPr="00650EF3">
        <w:rPr>
          <w:rFonts w:ascii="Arial" w:hAnsi="Arial" w:cs="Arial"/>
          <w:kern w:val="0"/>
          <w:lang w:eastAsia="pt-BR"/>
        </w:rPr>
        <w:t xml:space="preserve"> A adoção da pré-qualificação prévia contribui para a otimização do processo licitatório, uma vez que a verificação inicial das condições técnicas já terá sido realizada, permitindo maior celeridade na análise das propostas e na condução das etapas subsequentes do certame.</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10</w:t>
      </w:r>
      <w:r w:rsidR="00650EF3" w:rsidRPr="00650EF3">
        <w:rPr>
          <w:rFonts w:ascii="Arial" w:hAnsi="Arial" w:cs="Arial"/>
          <w:b/>
          <w:bCs/>
          <w:kern w:val="0"/>
          <w:lang w:eastAsia="pt-BR"/>
        </w:rPr>
        <w:t>.5.</w:t>
      </w:r>
      <w:r w:rsidR="00650EF3" w:rsidRPr="00650EF3">
        <w:rPr>
          <w:rFonts w:ascii="Arial" w:hAnsi="Arial" w:cs="Arial"/>
          <w:kern w:val="0"/>
          <w:lang w:eastAsia="pt-BR"/>
        </w:rPr>
        <w:t xml:space="preserve"> A restrição prevista neste item observa os princípios da isonomia, competitividade, transparência e plan</w:t>
      </w:r>
      <w:r w:rsidR="00650EF3" w:rsidRPr="00650EF3">
        <w:rPr>
          <w:rFonts w:ascii="Arial" w:hAnsi="Arial" w:cs="Arial"/>
          <w:kern w:val="0"/>
          <w:lang w:eastAsia="pt-BR"/>
        </w:rPr>
        <w:t>e</w:t>
      </w:r>
      <w:r w:rsidR="00650EF3" w:rsidRPr="00650EF3">
        <w:rPr>
          <w:rFonts w:ascii="Arial" w:hAnsi="Arial" w:cs="Arial"/>
          <w:kern w:val="0"/>
          <w:lang w:eastAsia="pt-BR"/>
        </w:rPr>
        <w:t>jamento previstos na Lei Federal nº 14.133/2021, considerando que todos os interessados tiveram a oportun</w:t>
      </w:r>
      <w:r w:rsidR="00650EF3" w:rsidRPr="00650EF3">
        <w:rPr>
          <w:rFonts w:ascii="Arial" w:hAnsi="Arial" w:cs="Arial"/>
          <w:kern w:val="0"/>
          <w:lang w:eastAsia="pt-BR"/>
        </w:rPr>
        <w:t>i</w:t>
      </w:r>
      <w:r w:rsidR="00650EF3" w:rsidRPr="00650EF3">
        <w:rPr>
          <w:rFonts w:ascii="Arial" w:hAnsi="Arial" w:cs="Arial"/>
          <w:kern w:val="0"/>
          <w:lang w:eastAsia="pt-BR"/>
        </w:rPr>
        <w:t>dade de participar do procedimento de pré-qualificação em igualdade de condições.</w:t>
      </w:r>
    </w:p>
    <w:p w:rsidR="00650EF3" w:rsidRPr="00650EF3" w:rsidRDefault="006347E7" w:rsidP="00650EF3">
      <w:pPr>
        <w:suppressAutoHyphens w:val="0"/>
        <w:spacing w:before="100" w:beforeAutospacing="1" w:after="100" w:afterAutospacing="1" w:line="276" w:lineRule="auto"/>
        <w:jc w:val="both"/>
        <w:rPr>
          <w:rFonts w:ascii="Arial" w:hAnsi="Arial" w:cs="Arial"/>
          <w:kern w:val="0"/>
          <w:lang w:eastAsia="pt-BR"/>
        </w:rPr>
      </w:pPr>
      <w:r>
        <w:rPr>
          <w:rFonts w:ascii="Arial" w:hAnsi="Arial" w:cs="Arial"/>
          <w:b/>
          <w:bCs/>
          <w:kern w:val="0"/>
          <w:lang w:eastAsia="pt-BR"/>
        </w:rPr>
        <w:t>10</w:t>
      </w:r>
      <w:r w:rsidR="00650EF3" w:rsidRPr="00650EF3">
        <w:rPr>
          <w:rFonts w:ascii="Arial" w:hAnsi="Arial" w:cs="Arial"/>
          <w:b/>
          <w:bCs/>
          <w:kern w:val="0"/>
          <w:lang w:eastAsia="pt-BR"/>
        </w:rPr>
        <w:t>.6.</w:t>
      </w:r>
      <w:r w:rsidR="00650EF3" w:rsidRPr="00650EF3">
        <w:rPr>
          <w:rFonts w:ascii="Arial" w:hAnsi="Arial" w:cs="Arial"/>
          <w:kern w:val="0"/>
          <w:lang w:eastAsia="pt-BR"/>
        </w:rPr>
        <w:t xml:space="preserve"> A condição de pré-qualificado não assegura direito à contratação, constituindo apenas requisito de habil</w:t>
      </w:r>
      <w:r w:rsidR="00650EF3" w:rsidRPr="00650EF3">
        <w:rPr>
          <w:rFonts w:ascii="Arial" w:hAnsi="Arial" w:cs="Arial"/>
          <w:kern w:val="0"/>
          <w:lang w:eastAsia="pt-BR"/>
        </w:rPr>
        <w:t>i</w:t>
      </w:r>
      <w:r w:rsidR="00650EF3" w:rsidRPr="00650EF3">
        <w:rPr>
          <w:rFonts w:ascii="Arial" w:hAnsi="Arial" w:cs="Arial"/>
          <w:kern w:val="0"/>
          <w:lang w:eastAsia="pt-BR"/>
        </w:rPr>
        <w:t>tação prévia para participação na futura licitação correspondente ao objeto deste Edital.</w:t>
      </w:r>
    </w:p>
    <w:p w:rsidR="006347E7" w:rsidRDefault="006347E7" w:rsidP="006347E7">
      <w:pPr>
        <w:shd w:val="clear" w:color="auto" w:fill="CCCCCC"/>
        <w:spacing w:line="276" w:lineRule="auto"/>
        <w:ind w:firstLine="561"/>
        <w:jc w:val="both"/>
        <w:rPr>
          <w:rFonts w:ascii="Arial" w:hAnsi="Arial" w:cs="Arial"/>
        </w:rPr>
      </w:pPr>
      <w:r>
        <w:rPr>
          <w:rFonts w:ascii="Arial" w:hAnsi="Arial" w:cs="Arial"/>
          <w:b/>
          <w:bCs/>
        </w:rPr>
        <w:t>11. DAS INFRAÇÕES E DAS SANÇÕES ADMINISTRATIVAS</w:t>
      </w:r>
    </w:p>
    <w:p w:rsidR="006347E7" w:rsidRDefault="006347E7" w:rsidP="006347E7">
      <w:pPr>
        <w:spacing w:line="276" w:lineRule="auto"/>
        <w:jc w:val="both"/>
        <w:rPr>
          <w:rFonts w:ascii="Arial" w:hAnsi="Arial" w:cs="Arial"/>
          <w:b/>
          <w:bCs/>
        </w:rPr>
      </w:pPr>
    </w:p>
    <w:p w:rsidR="006347E7" w:rsidRDefault="006347E7" w:rsidP="006347E7">
      <w:pPr>
        <w:spacing w:line="276" w:lineRule="auto"/>
        <w:jc w:val="both"/>
        <w:rPr>
          <w:rFonts w:ascii="Arial" w:hAnsi="Arial" w:cs="Arial"/>
          <w:color w:val="000000"/>
        </w:rPr>
      </w:pPr>
    </w:p>
    <w:p w:rsidR="006347E7" w:rsidRDefault="006347E7" w:rsidP="006347E7">
      <w:pPr>
        <w:spacing w:line="276" w:lineRule="auto"/>
        <w:jc w:val="both"/>
        <w:rPr>
          <w:rFonts w:ascii="Arial" w:hAnsi="Arial" w:cs="Arial"/>
          <w:color w:val="000000"/>
        </w:rPr>
      </w:pPr>
      <w:r w:rsidRPr="00745C17">
        <w:rPr>
          <w:rFonts w:ascii="Arial" w:hAnsi="Arial" w:cs="Arial"/>
          <w:b/>
          <w:color w:val="000000"/>
        </w:rPr>
        <w:t>1</w:t>
      </w:r>
      <w:r>
        <w:rPr>
          <w:rFonts w:ascii="Arial" w:hAnsi="Arial" w:cs="Arial"/>
          <w:b/>
          <w:color w:val="000000"/>
        </w:rPr>
        <w:t>1</w:t>
      </w:r>
      <w:r w:rsidRPr="00745C17">
        <w:rPr>
          <w:rFonts w:ascii="Arial" w:hAnsi="Arial" w:cs="Arial"/>
          <w:b/>
          <w:color w:val="000000"/>
        </w:rPr>
        <w:t>.1.</w:t>
      </w:r>
      <w:r>
        <w:rPr>
          <w:rFonts w:ascii="Arial" w:hAnsi="Arial" w:cs="Arial"/>
          <w:color w:val="000000"/>
        </w:rPr>
        <w:t xml:space="preserve"> Em conformidade com a Lei </w:t>
      </w:r>
      <w:r w:rsidRPr="00745C17">
        <w:rPr>
          <w:rFonts w:ascii="Arial" w:hAnsi="Arial" w:cs="Arial"/>
          <w:color w:val="000000"/>
        </w:rPr>
        <w:t xml:space="preserve">Federal </w:t>
      </w:r>
      <w:r>
        <w:rPr>
          <w:rFonts w:ascii="Arial" w:hAnsi="Arial" w:cs="Arial"/>
          <w:color w:val="000000"/>
        </w:rPr>
        <w:t>nº 14.133/21,</w:t>
      </w:r>
      <w:r w:rsidRPr="00745C17">
        <w:rPr>
          <w:rFonts w:ascii="Arial" w:hAnsi="Arial" w:cs="Arial"/>
          <w:color w:val="000000"/>
        </w:rPr>
        <w:t xml:space="preserve"> os</w:t>
      </w:r>
      <w:r>
        <w:rPr>
          <w:rFonts w:ascii="Arial" w:hAnsi="Arial" w:cs="Arial"/>
          <w:color w:val="000000"/>
        </w:rPr>
        <w:t xml:space="preserve"> participantes do procedimento de</w:t>
      </w:r>
      <w:r w:rsidRPr="00745C17">
        <w:rPr>
          <w:rFonts w:ascii="Arial" w:hAnsi="Arial" w:cs="Arial"/>
          <w:color w:val="000000"/>
        </w:rPr>
        <w:t xml:space="preserve"> pré-qualificação</w:t>
      </w:r>
      <w:r>
        <w:rPr>
          <w:rFonts w:ascii="Arial" w:hAnsi="Arial" w:cs="Arial"/>
          <w:color w:val="000000"/>
        </w:rPr>
        <w:t xml:space="preserve"> </w:t>
      </w:r>
      <w:r w:rsidRPr="00745C17">
        <w:rPr>
          <w:rFonts w:ascii="Arial" w:hAnsi="Arial" w:cs="Arial"/>
          <w:color w:val="000000"/>
        </w:rPr>
        <w:t>ficam</w:t>
      </w:r>
      <w:r>
        <w:rPr>
          <w:rFonts w:ascii="Arial" w:hAnsi="Arial" w:cs="Arial"/>
          <w:color w:val="000000"/>
        </w:rPr>
        <w:t xml:space="preserve"> </w:t>
      </w:r>
      <w:r w:rsidRPr="00745C17">
        <w:rPr>
          <w:rFonts w:ascii="Arial" w:hAnsi="Arial" w:cs="Arial"/>
          <w:color w:val="000000"/>
        </w:rPr>
        <w:t>sujeitos</w:t>
      </w:r>
      <w:r>
        <w:rPr>
          <w:rFonts w:ascii="Arial" w:hAnsi="Arial" w:cs="Arial"/>
          <w:color w:val="000000"/>
        </w:rPr>
        <w:t xml:space="preserve"> </w:t>
      </w:r>
      <w:r w:rsidRPr="00745C17">
        <w:rPr>
          <w:rFonts w:ascii="Arial" w:hAnsi="Arial" w:cs="Arial"/>
          <w:color w:val="000000"/>
        </w:rPr>
        <w:t>às</w:t>
      </w:r>
      <w:r>
        <w:rPr>
          <w:rFonts w:ascii="Arial" w:hAnsi="Arial" w:cs="Arial"/>
          <w:color w:val="000000"/>
        </w:rPr>
        <w:t xml:space="preserve"> </w:t>
      </w:r>
      <w:r w:rsidRPr="00745C17">
        <w:rPr>
          <w:rFonts w:ascii="Arial" w:hAnsi="Arial" w:cs="Arial"/>
          <w:color w:val="000000"/>
        </w:rPr>
        <w:t>avaliações</w:t>
      </w:r>
      <w:r>
        <w:rPr>
          <w:rFonts w:ascii="Arial" w:hAnsi="Arial" w:cs="Arial"/>
          <w:color w:val="000000"/>
        </w:rPr>
        <w:t xml:space="preserve"> </w:t>
      </w:r>
      <w:r w:rsidRPr="00745C17">
        <w:rPr>
          <w:rFonts w:ascii="Arial" w:hAnsi="Arial" w:cs="Arial"/>
          <w:color w:val="000000"/>
        </w:rPr>
        <w:t>administrativas</w:t>
      </w:r>
      <w:r>
        <w:rPr>
          <w:rFonts w:ascii="Arial" w:hAnsi="Arial" w:cs="Arial"/>
          <w:color w:val="000000"/>
        </w:rPr>
        <w:t xml:space="preserve"> </w:t>
      </w:r>
      <w:r w:rsidRPr="00745C17">
        <w:rPr>
          <w:rFonts w:ascii="Arial" w:hAnsi="Arial" w:cs="Arial"/>
          <w:color w:val="000000"/>
        </w:rPr>
        <w:t>nas</w:t>
      </w:r>
      <w:r>
        <w:rPr>
          <w:rFonts w:ascii="Arial" w:hAnsi="Arial" w:cs="Arial"/>
          <w:color w:val="000000"/>
        </w:rPr>
        <w:t xml:space="preserve"> </w:t>
      </w:r>
      <w:r w:rsidRPr="00745C17">
        <w:rPr>
          <w:rFonts w:ascii="Arial" w:hAnsi="Arial" w:cs="Arial"/>
          <w:color w:val="000000"/>
        </w:rPr>
        <w:t>situações</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w:t>
      </w:r>
      <w:r w:rsidRPr="00745C17">
        <w:rPr>
          <w:rFonts w:ascii="Arial" w:hAnsi="Arial" w:cs="Arial"/>
          <w:color w:val="000000"/>
        </w:rPr>
        <w:t>descumprimento</w:t>
      </w:r>
      <w:r>
        <w:rPr>
          <w:rFonts w:ascii="Arial" w:hAnsi="Arial" w:cs="Arial"/>
          <w:color w:val="000000"/>
        </w:rPr>
        <w:t xml:space="preserve"> </w:t>
      </w:r>
      <w:r w:rsidRPr="00745C17">
        <w:rPr>
          <w:rFonts w:ascii="Arial" w:hAnsi="Arial" w:cs="Arial"/>
          <w:color w:val="000000"/>
        </w:rPr>
        <w:t>das</w:t>
      </w:r>
      <w:r>
        <w:rPr>
          <w:rFonts w:ascii="Arial" w:hAnsi="Arial" w:cs="Arial"/>
          <w:color w:val="000000"/>
        </w:rPr>
        <w:t xml:space="preserve"> normas e</w:t>
      </w:r>
      <w:r w:rsidRPr="00745C17">
        <w:rPr>
          <w:rFonts w:ascii="Arial" w:hAnsi="Arial" w:cs="Arial"/>
          <w:color w:val="000000"/>
        </w:rPr>
        <w:t xml:space="preserve"> requisitos  estabelecidos  no  presente edital, nas seguintes situações:</w:t>
      </w:r>
    </w:p>
    <w:p w:rsidR="006347E7" w:rsidRDefault="006347E7" w:rsidP="006347E7">
      <w:pPr>
        <w:spacing w:line="276" w:lineRule="auto"/>
        <w:jc w:val="both"/>
        <w:rPr>
          <w:rFonts w:ascii="Arial" w:hAnsi="Arial" w:cs="Arial"/>
          <w:color w:val="000000"/>
        </w:rPr>
      </w:pPr>
    </w:p>
    <w:p w:rsidR="006347E7" w:rsidRDefault="006347E7" w:rsidP="006347E7">
      <w:pPr>
        <w:spacing w:line="276" w:lineRule="auto"/>
        <w:jc w:val="both"/>
        <w:rPr>
          <w:rFonts w:ascii="Arial" w:hAnsi="Arial" w:cs="Arial"/>
          <w:color w:val="000000"/>
        </w:rPr>
      </w:pPr>
      <w:r w:rsidRPr="00745C17">
        <w:rPr>
          <w:rFonts w:ascii="Arial" w:hAnsi="Arial" w:cs="Arial"/>
          <w:b/>
          <w:color w:val="000000"/>
        </w:rPr>
        <w:t>1</w:t>
      </w:r>
      <w:r>
        <w:rPr>
          <w:rFonts w:ascii="Arial" w:hAnsi="Arial" w:cs="Arial"/>
          <w:b/>
          <w:color w:val="000000"/>
        </w:rPr>
        <w:t>1</w:t>
      </w:r>
      <w:r w:rsidRPr="00745C17">
        <w:rPr>
          <w:rFonts w:ascii="Arial" w:hAnsi="Arial" w:cs="Arial"/>
          <w:b/>
          <w:color w:val="000000"/>
        </w:rPr>
        <w:t>.1.1.</w:t>
      </w:r>
      <w:r>
        <w:rPr>
          <w:rFonts w:ascii="Arial" w:hAnsi="Arial" w:cs="Arial"/>
          <w:color w:val="000000"/>
        </w:rPr>
        <w:t xml:space="preserve"> </w:t>
      </w:r>
      <w:r w:rsidRPr="00745C17">
        <w:rPr>
          <w:rFonts w:ascii="Arial" w:hAnsi="Arial" w:cs="Arial"/>
          <w:b/>
          <w:color w:val="000000"/>
        </w:rPr>
        <w:t>Infrações Administrativas:</w:t>
      </w:r>
      <w:r>
        <w:rPr>
          <w:rFonts w:ascii="Arial" w:hAnsi="Arial" w:cs="Arial"/>
          <w:color w:val="000000"/>
        </w:rPr>
        <w:t xml:space="preserve"> </w:t>
      </w:r>
      <w:r w:rsidRPr="00745C17">
        <w:rPr>
          <w:rFonts w:ascii="Arial" w:hAnsi="Arial" w:cs="Arial"/>
          <w:color w:val="000000"/>
        </w:rPr>
        <w:t>Constituem</w:t>
      </w:r>
      <w:r>
        <w:rPr>
          <w:rFonts w:ascii="Arial" w:hAnsi="Arial" w:cs="Arial"/>
          <w:color w:val="000000"/>
        </w:rPr>
        <w:t xml:space="preserve"> </w:t>
      </w:r>
      <w:r w:rsidRPr="00745C17">
        <w:rPr>
          <w:rFonts w:ascii="Arial" w:hAnsi="Arial" w:cs="Arial"/>
          <w:color w:val="000000"/>
        </w:rPr>
        <w:t>infrações</w:t>
      </w:r>
      <w:r>
        <w:rPr>
          <w:rFonts w:ascii="Arial" w:hAnsi="Arial" w:cs="Arial"/>
          <w:color w:val="000000"/>
        </w:rPr>
        <w:t xml:space="preserve"> </w:t>
      </w:r>
      <w:r w:rsidRPr="00745C17">
        <w:rPr>
          <w:rFonts w:ascii="Arial" w:hAnsi="Arial" w:cs="Arial"/>
          <w:color w:val="000000"/>
        </w:rPr>
        <w:t>administrativas,</w:t>
      </w:r>
      <w:r>
        <w:rPr>
          <w:rFonts w:ascii="Arial" w:hAnsi="Arial" w:cs="Arial"/>
          <w:color w:val="000000"/>
        </w:rPr>
        <w:t xml:space="preserve"> </w:t>
      </w:r>
      <w:r w:rsidRPr="00745C17">
        <w:rPr>
          <w:rFonts w:ascii="Arial" w:hAnsi="Arial" w:cs="Arial"/>
          <w:color w:val="000000"/>
        </w:rPr>
        <w:t>passíveis</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w:t>
      </w:r>
      <w:r w:rsidRPr="00745C17">
        <w:rPr>
          <w:rFonts w:ascii="Arial" w:hAnsi="Arial" w:cs="Arial"/>
          <w:color w:val="000000"/>
        </w:rPr>
        <w:t>sanção,</w:t>
      </w:r>
      <w:r>
        <w:rPr>
          <w:rFonts w:ascii="Arial" w:hAnsi="Arial" w:cs="Arial"/>
          <w:color w:val="000000"/>
        </w:rPr>
        <w:t xml:space="preserve"> </w:t>
      </w:r>
      <w:r w:rsidRPr="00745C17">
        <w:rPr>
          <w:rFonts w:ascii="Arial" w:hAnsi="Arial" w:cs="Arial"/>
          <w:color w:val="000000"/>
        </w:rPr>
        <w:t>os seguintes atos:</w:t>
      </w:r>
    </w:p>
    <w:p w:rsidR="006347E7" w:rsidRDefault="006347E7" w:rsidP="006347E7">
      <w:pPr>
        <w:spacing w:line="276" w:lineRule="auto"/>
        <w:jc w:val="both"/>
        <w:rPr>
          <w:rFonts w:ascii="Arial" w:hAnsi="Arial" w:cs="Arial"/>
          <w:color w:val="000000"/>
        </w:rPr>
      </w:pPr>
    </w:p>
    <w:p w:rsidR="006347E7" w:rsidRDefault="006347E7" w:rsidP="006347E7">
      <w:pPr>
        <w:spacing w:line="276" w:lineRule="auto"/>
        <w:jc w:val="both"/>
        <w:rPr>
          <w:rFonts w:ascii="Arial" w:hAnsi="Arial" w:cs="Arial"/>
          <w:color w:val="000000"/>
        </w:rPr>
      </w:pPr>
      <w:r w:rsidRPr="00745C17">
        <w:rPr>
          <w:rFonts w:ascii="Arial" w:hAnsi="Arial" w:cs="Arial"/>
          <w:b/>
          <w:color w:val="000000"/>
        </w:rPr>
        <w:t>a)</w:t>
      </w:r>
      <w:r>
        <w:rPr>
          <w:rFonts w:ascii="Arial" w:hAnsi="Arial" w:cs="Arial"/>
          <w:color w:val="000000"/>
        </w:rPr>
        <w:t xml:space="preserve"> </w:t>
      </w:r>
      <w:r w:rsidRPr="00745C17">
        <w:rPr>
          <w:rFonts w:ascii="Arial" w:hAnsi="Arial" w:cs="Arial"/>
          <w:color w:val="000000"/>
        </w:rPr>
        <w:t>Não</w:t>
      </w:r>
      <w:r>
        <w:rPr>
          <w:rFonts w:ascii="Arial" w:hAnsi="Arial" w:cs="Arial"/>
          <w:color w:val="000000"/>
        </w:rPr>
        <w:t xml:space="preserve"> </w:t>
      </w:r>
      <w:r w:rsidRPr="00745C17">
        <w:rPr>
          <w:rFonts w:ascii="Arial" w:hAnsi="Arial" w:cs="Arial"/>
          <w:color w:val="000000"/>
        </w:rPr>
        <w:t>entrega</w:t>
      </w:r>
      <w:r>
        <w:rPr>
          <w:rFonts w:ascii="Arial" w:hAnsi="Arial" w:cs="Arial"/>
          <w:color w:val="000000"/>
        </w:rPr>
        <w:t xml:space="preserve"> </w:t>
      </w:r>
      <w:r w:rsidRPr="00745C17">
        <w:rPr>
          <w:rFonts w:ascii="Arial" w:hAnsi="Arial" w:cs="Arial"/>
          <w:color w:val="000000"/>
        </w:rPr>
        <w:t>da</w:t>
      </w:r>
      <w:r>
        <w:rPr>
          <w:rFonts w:ascii="Arial" w:hAnsi="Arial" w:cs="Arial"/>
          <w:color w:val="000000"/>
        </w:rPr>
        <w:t xml:space="preserve"> </w:t>
      </w:r>
      <w:r w:rsidRPr="00745C17">
        <w:rPr>
          <w:rFonts w:ascii="Arial" w:hAnsi="Arial" w:cs="Arial"/>
          <w:color w:val="000000"/>
        </w:rPr>
        <w:t>documentação</w:t>
      </w:r>
      <w:r>
        <w:rPr>
          <w:rFonts w:ascii="Arial" w:hAnsi="Arial" w:cs="Arial"/>
          <w:color w:val="000000"/>
        </w:rPr>
        <w:t xml:space="preserve"> </w:t>
      </w:r>
      <w:r w:rsidRPr="00745C17">
        <w:rPr>
          <w:rFonts w:ascii="Arial" w:hAnsi="Arial" w:cs="Arial"/>
          <w:color w:val="000000"/>
        </w:rPr>
        <w:t>pertinente</w:t>
      </w:r>
      <w:r>
        <w:rPr>
          <w:rFonts w:ascii="Arial" w:hAnsi="Arial" w:cs="Arial"/>
          <w:color w:val="000000"/>
        </w:rPr>
        <w:t xml:space="preserve"> </w:t>
      </w:r>
      <w:r w:rsidRPr="00745C17">
        <w:rPr>
          <w:rFonts w:ascii="Arial" w:hAnsi="Arial" w:cs="Arial"/>
          <w:color w:val="000000"/>
        </w:rPr>
        <w:t>para o</w:t>
      </w:r>
      <w:r>
        <w:rPr>
          <w:rFonts w:ascii="Arial" w:hAnsi="Arial" w:cs="Arial"/>
          <w:color w:val="000000"/>
        </w:rPr>
        <w:t xml:space="preserve"> </w:t>
      </w:r>
      <w:r w:rsidRPr="00745C17">
        <w:rPr>
          <w:rFonts w:ascii="Arial" w:hAnsi="Arial" w:cs="Arial"/>
          <w:color w:val="000000"/>
        </w:rPr>
        <w:t>certame, conforme</w:t>
      </w:r>
      <w:r>
        <w:rPr>
          <w:rFonts w:ascii="Arial" w:hAnsi="Arial" w:cs="Arial"/>
          <w:color w:val="000000"/>
        </w:rPr>
        <w:t xml:space="preserve"> </w:t>
      </w:r>
      <w:r w:rsidRPr="00745C17">
        <w:rPr>
          <w:rFonts w:ascii="Arial" w:hAnsi="Arial" w:cs="Arial"/>
          <w:color w:val="000000"/>
        </w:rPr>
        <w:t>previsto no</w:t>
      </w:r>
      <w:r>
        <w:rPr>
          <w:rFonts w:ascii="Arial" w:hAnsi="Arial" w:cs="Arial"/>
          <w:color w:val="000000"/>
        </w:rPr>
        <w:t xml:space="preserve"> </w:t>
      </w:r>
      <w:r w:rsidRPr="00745C17">
        <w:rPr>
          <w:rFonts w:ascii="Arial" w:hAnsi="Arial" w:cs="Arial"/>
          <w:color w:val="000000"/>
        </w:rPr>
        <w:t>inciso</w:t>
      </w:r>
      <w:r>
        <w:rPr>
          <w:rFonts w:ascii="Arial" w:hAnsi="Arial" w:cs="Arial"/>
          <w:color w:val="000000"/>
        </w:rPr>
        <w:t xml:space="preserve"> </w:t>
      </w:r>
      <w:r w:rsidRPr="00745C17">
        <w:rPr>
          <w:rFonts w:ascii="Arial" w:hAnsi="Arial" w:cs="Arial"/>
          <w:color w:val="000000"/>
        </w:rPr>
        <w:t>IV do</w:t>
      </w:r>
      <w:r>
        <w:rPr>
          <w:rFonts w:ascii="Arial" w:hAnsi="Arial" w:cs="Arial"/>
          <w:color w:val="000000"/>
        </w:rPr>
        <w:t xml:space="preserve"> </w:t>
      </w:r>
      <w:r w:rsidRPr="00745C17">
        <w:rPr>
          <w:rFonts w:ascii="Arial" w:hAnsi="Arial" w:cs="Arial"/>
          <w:color w:val="000000"/>
        </w:rPr>
        <w:t>art. 155 da Lei nº 14.133/2021.</w:t>
      </w:r>
    </w:p>
    <w:p w:rsidR="006347E7" w:rsidRDefault="006347E7" w:rsidP="006347E7">
      <w:pPr>
        <w:spacing w:line="276" w:lineRule="auto"/>
        <w:jc w:val="both"/>
        <w:rPr>
          <w:rFonts w:ascii="Arial" w:hAnsi="Arial" w:cs="Arial"/>
          <w:color w:val="000000"/>
        </w:rPr>
      </w:pPr>
    </w:p>
    <w:p w:rsidR="006347E7" w:rsidRDefault="006347E7" w:rsidP="006347E7">
      <w:pPr>
        <w:spacing w:line="276" w:lineRule="auto"/>
        <w:jc w:val="both"/>
        <w:rPr>
          <w:rFonts w:ascii="Arial" w:hAnsi="Arial" w:cs="Arial"/>
          <w:color w:val="000000"/>
        </w:rPr>
      </w:pPr>
      <w:r w:rsidRPr="00745C17">
        <w:rPr>
          <w:rFonts w:ascii="Arial" w:hAnsi="Arial" w:cs="Arial"/>
          <w:b/>
          <w:color w:val="000000"/>
        </w:rPr>
        <w:t>b)</w:t>
      </w:r>
      <w:r>
        <w:rPr>
          <w:rFonts w:ascii="Arial" w:hAnsi="Arial" w:cs="Arial"/>
          <w:color w:val="000000"/>
        </w:rPr>
        <w:t xml:space="preserve"> </w:t>
      </w:r>
      <w:r w:rsidRPr="00745C17">
        <w:rPr>
          <w:rFonts w:ascii="Arial" w:hAnsi="Arial" w:cs="Arial"/>
          <w:color w:val="000000"/>
        </w:rPr>
        <w:t>Não</w:t>
      </w:r>
      <w:r>
        <w:rPr>
          <w:rFonts w:ascii="Arial" w:hAnsi="Arial" w:cs="Arial"/>
          <w:color w:val="000000"/>
        </w:rPr>
        <w:t xml:space="preserve"> </w:t>
      </w:r>
      <w:r w:rsidRPr="00745C17">
        <w:rPr>
          <w:rFonts w:ascii="Arial" w:hAnsi="Arial" w:cs="Arial"/>
          <w:color w:val="000000"/>
        </w:rPr>
        <w:t>mantenha</w:t>
      </w:r>
      <w:r>
        <w:rPr>
          <w:rFonts w:ascii="Arial" w:hAnsi="Arial" w:cs="Arial"/>
          <w:color w:val="000000"/>
        </w:rPr>
        <w:t xml:space="preserve"> </w:t>
      </w:r>
      <w:r w:rsidRPr="00745C17">
        <w:rPr>
          <w:rFonts w:ascii="Arial" w:hAnsi="Arial" w:cs="Arial"/>
          <w:color w:val="000000"/>
        </w:rPr>
        <w:t>a</w:t>
      </w:r>
      <w:r>
        <w:rPr>
          <w:rFonts w:ascii="Arial" w:hAnsi="Arial" w:cs="Arial"/>
          <w:color w:val="000000"/>
        </w:rPr>
        <w:t xml:space="preserve"> </w:t>
      </w:r>
      <w:r w:rsidRPr="00745C17">
        <w:rPr>
          <w:rFonts w:ascii="Arial" w:hAnsi="Arial" w:cs="Arial"/>
          <w:color w:val="000000"/>
        </w:rPr>
        <w:t>documentação</w:t>
      </w:r>
      <w:r>
        <w:rPr>
          <w:rFonts w:ascii="Arial" w:hAnsi="Arial" w:cs="Arial"/>
          <w:color w:val="000000"/>
        </w:rPr>
        <w:t xml:space="preserve"> </w:t>
      </w:r>
      <w:r w:rsidRPr="00745C17">
        <w:rPr>
          <w:rFonts w:ascii="Arial" w:hAnsi="Arial" w:cs="Arial"/>
          <w:color w:val="000000"/>
        </w:rPr>
        <w:t>atualizada,</w:t>
      </w:r>
      <w:r>
        <w:rPr>
          <w:rFonts w:ascii="Arial" w:hAnsi="Arial" w:cs="Arial"/>
          <w:color w:val="000000"/>
        </w:rPr>
        <w:t xml:space="preserve"> </w:t>
      </w:r>
      <w:r w:rsidRPr="00745C17">
        <w:rPr>
          <w:rFonts w:ascii="Arial" w:hAnsi="Arial" w:cs="Arial"/>
          <w:color w:val="000000"/>
        </w:rPr>
        <w:t>conforme</w:t>
      </w:r>
      <w:r>
        <w:rPr>
          <w:rFonts w:ascii="Arial" w:hAnsi="Arial" w:cs="Arial"/>
          <w:color w:val="000000"/>
        </w:rPr>
        <w:t xml:space="preserve"> </w:t>
      </w:r>
      <w:r w:rsidRPr="00745C17">
        <w:rPr>
          <w:rFonts w:ascii="Arial" w:hAnsi="Arial" w:cs="Arial"/>
          <w:color w:val="000000"/>
        </w:rPr>
        <w:t>o</w:t>
      </w:r>
      <w:r>
        <w:rPr>
          <w:rFonts w:ascii="Arial" w:hAnsi="Arial" w:cs="Arial"/>
          <w:color w:val="000000"/>
        </w:rPr>
        <w:t xml:space="preserve"> </w:t>
      </w:r>
      <w:r w:rsidRPr="00745C17">
        <w:rPr>
          <w:rFonts w:ascii="Arial" w:hAnsi="Arial" w:cs="Arial"/>
          <w:color w:val="000000"/>
        </w:rPr>
        <w:t>previsto</w:t>
      </w:r>
      <w:r>
        <w:rPr>
          <w:rFonts w:ascii="Arial" w:hAnsi="Arial" w:cs="Arial"/>
          <w:color w:val="000000"/>
        </w:rPr>
        <w:t xml:space="preserve"> </w:t>
      </w:r>
      <w:r w:rsidRPr="00745C17">
        <w:rPr>
          <w:rFonts w:ascii="Arial" w:hAnsi="Arial" w:cs="Arial"/>
          <w:color w:val="000000"/>
        </w:rPr>
        <w:t>neste</w:t>
      </w:r>
      <w:r>
        <w:rPr>
          <w:rFonts w:ascii="Arial" w:hAnsi="Arial" w:cs="Arial"/>
          <w:color w:val="000000"/>
        </w:rPr>
        <w:t xml:space="preserve"> </w:t>
      </w:r>
      <w:r w:rsidRPr="00745C17">
        <w:rPr>
          <w:rFonts w:ascii="Arial" w:hAnsi="Arial" w:cs="Arial"/>
          <w:color w:val="000000"/>
        </w:rPr>
        <w:t>edital.</w:t>
      </w:r>
    </w:p>
    <w:p w:rsidR="006347E7" w:rsidRDefault="006347E7" w:rsidP="006347E7">
      <w:pPr>
        <w:spacing w:line="276" w:lineRule="auto"/>
        <w:jc w:val="both"/>
        <w:rPr>
          <w:rFonts w:ascii="Arial" w:hAnsi="Arial" w:cs="Arial"/>
          <w:color w:val="000000"/>
        </w:rPr>
      </w:pPr>
    </w:p>
    <w:p w:rsidR="006347E7" w:rsidRDefault="006347E7" w:rsidP="006347E7">
      <w:pPr>
        <w:spacing w:line="276" w:lineRule="auto"/>
        <w:jc w:val="both"/>
        <w:rPr>
          <w:rFonts w:ascii="Arial" w:hAnsi="Arial" w:cs="Arial"/>
          <w:color w:val="000000"/>
        </w:rPr>
      </w:pPr>
      <w:r w:rsidRPr="00745C17">
        <w:rPr>
          <w:rFonts w:ascii="Arial" w:hAnsi="Arial" w:cs="Arial"/>
          <w:b/>
          <w:color w:val="000000"/>
        </w:rPr>
        <w:t xml:space="preserve">c) </w:t>
      </w:r>
      <w:r w:rsidRPr="00745C17">
        <w:rPr>
          <w:rFonts w:ascii="Arial" w:hAnsi="Arial" w:cs="Arial"/>
          <w:color w:val="000000"/>
        </w:rPr>
        <w:t>Apresentação</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w:t>
      </w:r>
      <w:r w:rsidRPr="00745C17">
        <w:rPr>
          <w:rFonts w:ascii="Arial" w:hAnsi="Arial" w:cs="Arial"/>
          <w:color w:val="000000"/>
        </w:rPr>
        <w:t>documentação</w:t>
      </w:r>
      <w:r>
        <w:rPr>
          <w:rFonts w:ascii="Arial" w:hAnsi="Arial" w:cs="Arial"/>
          <w:color w:val="000000"/>
        </w:rPr>
        <w:t xml:space="preserve"> </w:t>
      </w:r>
      <w:r w:rsidRPr="00745C17">
        <w:rPr>
          <w:rFonts w:ascii="Arial" w:hAnsi="Arial" w:cs="Arial"/>
          <w:color w:val="000000"/>
        </w:rPr>
        <w:t>falsa</w:t>
      </w:r>
      <w:r>
        <w:rPr>
          <w:rFonts w:ascii="Arial" w:hAnsi="Arial" w:cs="Arial"/>
          <w:color w:val="000000"/>
        </w:rPr>
        <w:t xml:space="preserve"> </w:t>
      </w:r>
      <w:r w:rsidRPr="00745C17">
        <w:rPr>
          <w:rFonts w:ascii="Arial" w:hAnsi="Arial" w:cs="Arial"/>
          <w:color w:val="000000"/>
        </w:rPr>
        <w:t>ou</w:t>
      </w:r>
      <w:r>
        <w:rPr>
          <w:rFonts w:ascii="Arial" w:hAnsi="Arial" w:cs="Arial"/>
          <w:color w:val="000000"/>
        </w:rPr>
        <w:t xml:space="preserve"> </w:t>
      </w:r>
      <w:r w:rsidRPr="00745C17">
        <w:rPr>
          <w:rFonts w:ascii="Arial" w:hAnsi="Arial" w:cs="Arial"/>
          <w:color w:val="000000"/>
        </w:rPr>
        <w:t>prestação</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w:t>
      </w:r>
      <w:r w:rsidRPr="00745C17">
        <w:rPr>
          <w:rFonts w:ascii="Arial" w:hAnsi="Arial" w:cs="Arial"/>
          <w:color w:val="000000"/>
        </w:rPr>
        <w:t>declaração</w:t>
      </w:r>
      <w:r>
        <w:rPr>
          <w:rFonts w:ascii="Arial" w:hAnsi="Arial" w:cs="Arial"/>
          <w:color w:val="000000"/>
        </w:rPr>
        <w:t xml:space="preserve"> </w:t>
      </w:r>
      <w:r w:rsidRPr="00745C17">
        <w:rPr>
          <w:rFonts w:ascii="Arial" w:hAnsi="Arial" w:cs="Arial"/>
          <w:color w:val="000000"/>
        </w:rPr>
        <w:t>falsa</w:t>
      </w:r>
      <w:r>
        <w:rPr>
          <w:rFonts w:ascii="Arial" w:hAnsi="Arial" w:cs="Arial"/>
          <w:color w:val="000000"/>
        </w:rPr>
        <w:t xml:space="preserve"> </w:t>
      </w:r>
      <w:r w:rsidRPr="00745C17">
        <w:rPr>
          <w:rFonts w:ascii="Arial" w:hAnsi="Arial" w:cs="Arial"/>
          <w:color w:val="000000"/>
        </w:rPr>
        <w:t>durante</w:t>
      </w:r>
      <w:r>
        <w:rPr>
          <w:rFonts w:ascii="Arial" w:hAnsi="Arial" w:cs="Arial"/>
          <w:color w:val="000000"/>
        </w:rPr>
        <w:t xml:space="preserve"> </w:t>
      </w:r>
      <w:r w:rsidRPr="00745C17">
        <w:rPr>
          <w:rFonts w:ascii="Arial" w:hAnsi="Arial" w:cs="Arial"/>
          <w:color w:val="000000"/>
        </w:rPr>
        <w:t>a</w:t>
      </w:r>
      <w:r>
        <w:rPr>
          <w:rFonts w:ascii="Arial" w:hAnsi="Arial" w:cs="Arial"/>
          <w:color w:val="000000"/>
        </w:rPr>
        <w:t xml:space="preserve"> </w:t>
      </w:r>
      <w:r w:rsidRPr="00745C17">
        <w:rPr>
          <w:rFonts w:ascii="Arial" w:hAnsi="Arial" w:cs="Arial"/>
          <w:color w:val="000000"/>
        </w:rPr>
        <w:t>pré-qualificação, conforme inciso VIII do art. 155.</w:t>
      </w:r>
    </w:p>
    <w:p w:rsidR="006347E7" w:rsidRDefault="006347E7" w:rsidP="006347E7">
      <w:pPr>
        <w:spacing w:line="276" w:lineRule="auto"/>
        <w:jc w:val="both"/>
        <w:rPr>
          <w:rFonts w:ascii="Arial" w:hAnsi="Arial" w:cs="Arial"/>
          <w:color w:val="000000"/>
        </w:rPr>
      </w:pPr>
    </w:p>
    <w:p w:rsidR="006347E7" w:rsidRDefault="006347E7" w:rsidP="006347E7">
      <w:pPr>
        <w:spacing w:line="276" w:lineRule="auto"/>
        <w:jc w:val="both"/>
        <w:rPr>
          <w:rFonts w:ascii="Arial" w:hAnsi="Arial" w:cs="Arial"/>
          <w:shd w:val="clear" w:color="auto" w:fill="FFFFFF"/>
        </w:rPr>
      </w:pPr>
      <w:r w:rsidRPr="00745C17">
        <w:rPr>
          <w:rFonts w:ascii="Arial" w:hAnsi="Arial" w:cs="Arial"/>
          <w:b/>
          <w:color w:val="000000"/>
        </w:rPr>
        <w:t>d)</w:t>
      </w:r>
      <w:r>
        <w:rPr>
          <w:rFonts w:ascii="Arial" w:hAnsi="Arial" w:cs="Arial"/>
          <w:color w:val="000000"/>
        </w:rPr>
        <w:t xml:space="preserve"> </w:t>
      </w:r>
      <w:r w:rsidRPr="00745C17">
        <w:rPr>
          <w:rFonts w:ascii="Arial" w:hAnsi="Arial" w:cs="Arial"/>
          <w:color w:val="000000"/>
        </w:rPr>
        <w:t>Comportamento</w:t>
      </w:r>
      <w:r>
        <w:rPr>
          <w:rFonts w:ascii="Arial" w:hAnsi="Arial" w:cs="Arial"/>
          <w:color w:val="000000"/>
        </w:rPr>
        <w:t xml:space="preserve"> </w:t>
      </w:r>
      <w:r w:rsidRPr="00745C17">
        <w:rPr>
          <w:rFonts w:ascii="Arial" w:hAnsi="Arial" w:cs="Arial"/>
          <w:color w:val="000000"/>
        </w:rPr>
        <w:t>inidôneo</w:t>
      </w:r>
      <w:r>
        <w:rPr>
          <w:rFonts w:ascii="Arial" w:hAnsi="Arial" w:cs="Arial"/>
          <w:color w:val="000000"/>
        </w:rPr>
        <w:t xml:space="preserve"> </w:t>
      </w:r>
      <w:r w:rsidRPr="00745C17">
        <w:rPr>
          <w:rFonts w:ascii="Arial" w:hAnsi="Arial" w:cs="Arial"/>
          <w:color w:val="000000"/>
        </w:rPr>
        <w:t>ou</w:t>
      </w:r>
      <w:r>
        <w:rPr>
          <w:rFonts w:ascii="Arial" w:hAnsi="Arial" w:cs="Arial"/>
          <w:color w:val="000000"/>
        </w:rPr>
        <w:t xml:space="preserve"> </w:t>
      </w:r>
      <w:r w:rsidRPr="00745C17">
        <w:rPr>
          <w:rFonts w:ascii="Arial" w:hAnsi="Arial" w:cs="Arial"/>
          <w:color w:val="000000"/>
        </w:rPr>
        <w:t>ato</w:t>
      </w:r>
      <w:r>
        <w:rPr>
          <w:rFonts w:ascii="Arial" w:hAnsi="Arial" w:cs="Arial"/>
          <w:color w:val="000000"/>
        </w:rPr>
        <w:t xml:space="preserve"> </w:t>
      </w:r>
      <w:r w:rsidRPr="00745C17">
        <w:rPr>
          <w:rFonts w:ascii="Arial" w:hAnsi="Arial" w:cs="Arial"/>
          <w:color w:val="000000"/>
        </w:rPr>
        <w:t>fraudulento</w:t>
      </w:r>
      <w:r>
        <w:rPr>
          <w:rFonts w:ascii="Arial" w:hAnsi="Arial" w:cs="Arial"/>
          <w:color w:val="000000"/>
        </w:rPr>
        <w:t xml:space="preserve"> </w:t>
      </w:r>
      <w:r w:rsidRPr="00745C17">
        <w:rPr>
          <w:rFonts w:ascii="Arial" w:hAnsi="Arial" w:cs="Arial"/>
          <w:color w:val="000000"/>
        </w:rPr>
        <w:t>que</w:t>
      </w:r>
      <w:r>
        <w:rPr>
          <w:rFonts w:ascii="Arial" w:hAnsi="Arial" w:cs="Arial"/>
          <w:color w:val="000000"/>
        </w:rPr>
        <w:t xml:space="preserve"> </w:t>
      </w:r>
      <w:r w:rsidRPr="00745C17">
        <w:rPr>
          <w:rFonts w:ascii="Arial" w:hAnsi="Arial" w:cs="Arial"/>
          <w:color w:val="000000"/>
        </w:rPr>
        <w:t>vise</w:t>
      </w:r>
      <w:r>
        <w:rPr>
          <w:rFonts w:ascii="Arial" w:hAnsi="Arial" w:cs="Arial"/>
          <w:color w:val="000000"/>
        </w:rPr>
        <w:t xml:space="preserve"> </w:t>
      </w:r>
      <w:r w:rsidRPr="00745C17">
        <w:rPr>
          <w:rFonts w:ascii="Arial" w:hAnsi="Arial" w:cs="Arial"/>
          <w:color w:val="000000"/>
        </w:rPr>
        <w:t>frustrar</w:t>
      </w:r>
      <w:r>
        <w:rPr>
          <w:rFonts w:ascii="Arial" w:hAnsi="Arial" w:cs="Arial"/>
          <w:color w:val="000000"/>
        </w:rPr>
        <w:t xml:space="preserve"> </w:t>
      </w:r>
      <w:r w:rsidRPr="00745C17">
        <w:rPr>
          <w:rFonts w:ascii="Arial" w:hAnsi="Arial" w:cs="Arial"/>
          <w:color w:val="000000"/>
        </w:rPr>
        <w:t>os</w:t>
      </w:r>
      <w:r>
        <w:rPr>
          <w:rFonts w:ascii="Arial" w:hAnsi="Arial" w:cs="Arial"/>
          <w:color w:val="000000"/>
        </w:rPr>
        <w:t xml:space="preserve"> </w:t>
      </w:r>
      <w:r w:rsidRPr="00745C17">
        <w:rPr>
          <w:rFonts w:ascii="Arial" w:hAnsi="Arial" w:cs="Arial"/>
          <w:color w:val="000000"/>
        </w:rPr>
        <w:t>objetivos</w:t>
      </w:r>
      <w:r>
        <w:rPr>
          <w:rFonts w:ascii="Arial" w:hAnsi="Arial" w:cs="Arial"/>
          <w:color w:val="000000"/>
        </w:rPr>
        <w:t xml:space="preserve"> </w:t>
      </w:r>
      <w:r w:rsidRPr="00745C17">
        <w:rPr>
          <w:rFonts w:ascii="Arial" w:hAnsi="Arial" w:cs="Arial"/>
          <w:color w:val="000000"/>
        </w:rPr>
        <w:t>da</w:t>
      </w:r>
      <w:r>
        <w:rPr>
          <w:rFonts w:ascii="Arial" w:hAnsi="Arial" w:cs="Arial"/>
          <w:color w:val="000000"/>
        </w:rPr>
        <w:t xml:space="preserve"> </w:t>
      </w:r>
      <w:r w:rsidRPr="00745C17">
        <w:rPr>
          <w:rFonts w:ascii="Arial" w:hAnsi="Arial" w:cs="Arial"/>
          <w:shd w:val="clear" w:color="auto" w:fill="FFFFFF"/>
        </w:rPr>
        <w:t>pré-qualificação</w:t>
      </w:r>
      <w:r>
        <w:rPr>
          <w:rFonts w:ascii="Arial" w:hAnsi="Arial" w:cs="Arial"/>
          <w:shd w:val="clear" w:color="auto" w:fill="FFFFFF"/>
        </w:rPr>
        <w:t xml:space="preserve"> </w:t>
      </w:r>
      <w:r w:rsidRPr="00745C17">
        <w:rPr>
          <w:rFonts w:ascii="Arial" w:hAnsi="Arial" w:cs="Arial"/>
          <w:shd w:val="clear" w:color="auto" w:fill="FFFFFF"/>
        </w:rPr>
        <w:t>ou das licitações futuras, conforme incisos IX e X do art. 155</w:t>
      </w:r>
      <w:r>
        <w:rPr>
          <w:rFonts w:ascii="Arial" w:hAnsi="Arial" w:cs="Arial"/>
          <w:shd w:val="clear" w:color="auto" w:fill="FFFFFF"/>
        </w:rPr>
        <w:t>.</w:t>
      </w:r>
    </w:p>
    <w:p w:rsidR="006347E7" w:rsidRDefault="006347E7" w:rsidP="006347E7">
      <w:pPr>
        <w:spacing w:line="276" w:lineRule="auto"/>
        <w:jc w:val="both"/>
        <w:rPr>
          <w:rFonts w:ascii="Arial" w:hAnsi="Arial" w:cs="Arial"/>
          <w:shd w:val="clear" w:color="auto" w:fill="FFFFFF"/>
        </w:rPr>
      </w:pPr>
    </w:p>
    <w:p w:rsidR="006347E7" w:rsidRDefault="006347E7" w:rsidP="006347E7">
      <w:pPr>
        <w:spacing w:line="276" w:lineRule="auto"/>
        <w:jc w:val="both"/>
        <w:rPr>
          <w:rFonts w:ascii="Arial" w:hAnsi="Arial" w:cs="Arial"/>
          <w:shd w:val="clear" w:color="auto" w:fill="FFFFFF"/>
        </w:rPr>
      </w:pPr>
      <w:r>
        <w:rPr>
          <w:rFonts w:ascii="Arial" w:hAnsi="Arial" w:cs="Arial"/>
          <w:b/>
          <w:shd w:val="clear" w:color="auto" w:fill="FFFFFF"/>
        </w:rPr>
        <w:t>11</w:t>
      </w:r>
      <w:r w:rsidRPr="00745C17">
        <w:rPr>
          <w:rFonts w:ascii="Arial" w:hAnsi="Arial" w:cs="Arial"/>
          <w:b/>
          <w:shd w:val="clear" w:color="auto" w:fill="FFFFFF"/>
        </w:rPr>
        <w:t>.1.2.Sanções  Administrativas:</w:t>
      </w:r>
      <w:r w:rsidRPr="00745C17">
        <w:rPr>
          <w:rFonts w:ascii="Arial" w:hAnsi="Arial" w:cs="Arial"/>
          <w:shd w:val="clear" w:color="auto" w:fill="FFFFFF"/>
        </w:rPr>
        <w:t xml:space="preserve"> Em  decorrência  das  infrações  mencionadas, serão aplicadas, conforme o caso, as seguintes avaliações:</w:t>
      </w:r>
    </w:p>
    <w:p w:rsidR="006347E7" w:rsidRDefault="006347E7" w:rsidP="006347E7">
      <w:pPr>
        <w:spacing w:line="276" w:lineRule="auto"/>
        <w:jc w:val="both"/>
        <w:rPr>
          <w:rFonts w:ascii="Arial" w:hAnsi="Arial" w:cs="Arial"/>
          <w:shd w:val="clear" w:color="auto" w:fill="FFFFFF"/>
        </w:rPr>
      </w:pPr>
    </w:p>
    <w:p w:rsidR="006347E7" w:rsidRDefault="006347E7" w:rsidP="006347E7">
      <w:pPr>
        <w:spacing w:line="276" w:lineRule="auto"/>
        <w:jc w:val="both"/>
        <w:rPr>
          <w:rFonts w:ascii="Arial" w:hAnsi="Arial" w:cs="Arial"/>
          <w:shd w:val="clear" w:color="auto" w:fill="FFFFFF"/>
        </w:rPr>
      </w:pPr>
      <w:r w:rsidRPr="00745C17">
        <w:rPr>
          <w:rFonts w:ascii="Arial" w:hAnsi="Arial" w:cs="Arial"/>
          <w:b/>
          <w:shd w:val="clear" w:color="auto" w:fill="FFFFFF"/>
        </w:rPr>
        <w:t>Advertência:</w:t>
      </w:r>
      <w:r>
        <w:rPr>
          <w:rFonts w:ascii="Arial" w:hAnsi="Arial" w:cs="Arial"/>
          <w:shd w:val="clear" w:color="auto" w:fill="FFFFFF"/>
        </w:rPr>
        <w:t xml:space="preserve"> será aplicada </w:t>
      </w:r>
      <w:r w:rsidRPr="00745C17">
        <w:rPr>
          <w:rFonts w:ascii="Arial" w:hAnsi="Arial" w:cs="Arial"/>
          <w:shd w:val="clear" w:color="auto" w:fill="FFFFFF"/>
        </w:rPr>
        <w:t>exclusiv</w:t>
      </w:r>
      <w:r>
        <w:rPr>
          <w:rFonts w:ascii="Arial" w:hAnsi="Arial" w:cs="Arial"/>
          <w:shd w:val="clear" w:color="auto" w:fill="FFFFFF"/>
        </w:rPr>
        <w:t>amente por</w:t>
      </w:r>
      <w:r w:rsidRPr="00745C17">
        <w:rPr>
          <w:rFonts w:ascii="Arial" w:hAnsi="Arial" w:cs="Arial"/>
          <w:shd w:val="clear" w:color="auto" w:fill="FFFFFF"/>
        </w:rPr>
        <w:t xml:space="preserve"> infração</w:t>
      </w:r>
      <w:r>
        <w:rPr>
          <w:rFonts w:ascii="Arial" w:hAnsi="Arial" w:cs="Arial"/>
          <w:shd w:val="clear" w:color="auto" w:fill="FFFFFF"/>
        </w:rPr>
        <w:t xml:space="preserve"> </w:t>
      </w:r>
      <w:r w:rsidRPr="00745C17">
        <w:rPr>
          <w:rFonts w:ascii="Arial" w:hAnsi="Arial" w:cs="Arial"/>
          <w:shd w:val="clear" w:color="auto" w:fill="FFFFFF"/>
        </w:rPr>
        <w:t>de</w:t>
      </w:r>
      <w:r>
        <w:rPr>
          <w:rFonts w:ascii="Arial" w:hAnsi="Arial" w:cs="Arial"/>
          <w:shd w:val="clear" w:color="auto" w:fill="FFFFFF"/>
        </w:rPr>
        <w:t xml:space="preserve"> menor </w:t>
      </w:r>
      <w:r w:rsidRPr="00745C17">
        <w:rPr>
          <w:rFonts w:ascii="Arial" w:hAnsi="Arial" w:cs="Arial"/>
          <w:shd w:val="clear" w:color="auto" w:fill="FFFFFF"/>
        </w:rPr>
        <w:t>gravidade, conforme</w:t>
      </w:r>
      <w:r>
        <w:rPr>
          <w:rFonts w:ascii="Arial" w:hAnsi="Arial" w:cs="Arial"/>
          <w:shd w:val="clear" w:color="auto" w:fill="FFFFFF"/>
        </w:rPr>
        <w:t xml:space="preserve"> </w:t>
      </w:r>
      <w:r w:rsidRPr="00745C17">
        <w:rPr>
          <w:rFonts w:ascii="Arial" w:hAnsi="Arial" w:cs="Arial"/>
          <w:shd w:val="clear" w:color="auto" w:fill="FFFFFF"/>
        </w:rPr>
        <w:t>previsto no inciso do art. 156 da Lei nº 14.133/21.</w:t>
      </w:r>
    </w:p>
    <w:p w:rsidR="006347E7" w:rsidRDefault="006347E7" w:rsidP="006347E7">
      <w:pPr>
        <w:spacing w:line="276" w:lineRule="auto"/>
        <w:jc w:val="both"/>
        <w:rPr>
          <w:rFonts w:ascii="Arial" w:hAnsi="Arial" w:cs="Arial"/>
          <w:shd w:val="clear" w:color="auto" w:fill="FFFFFF"/>
        </w:rPr>
      </w:pPr>
    </w:p>
    <w:p w:rsidR="006347E7" w:rsidRDefault="006347E7" w:rsidP="006347E7">
      <w:pPr>
        <w:spacing w:line="276" w:lineRule="auto"/>
        <w:jc w:val="both"/>
        <w:rPr>
          <w:rFonts w:ascii="Arial" w:hAnsi="Arial" w:cs="Arial"/>
          <w:shd w:val="clear" w:color="auto" w:fill="FFFFFF"/>
        </w:rPr>
      </w:pPr>
      <w:r w:rsidRPr="00745C17">
        <w:rPr>
          <w:rFonts w:ascii="Arial" w:hAnsi="Arial" w:cs="Arial"/>
          <w:b/>
          <w:shd w:val="clear" w:color="auto" w:fill="FFFFFF"/>
        </w:rPr>
        <w:t xml:space="preserve">Multa: </w:t>
      </w:r>
      <w:r w:rsidRPr="00745C17">
        <w:rPr>
          <w:rFonts w:ascii="Arial" w:hAnsi="Arial" w:cs="Arial"/>
          <w:shd w:val="clear" w:color="auto" w:fill="FFFFFF"/>
        </w:rPr>
        <w:t>a ser calculada conforme previsão deste edital, com valor entre 0,5% (cinco décimos  por  cento)  e  30%  (trinta  por  cento)  do  valor  estimado  do  contrato  a  ser licitado, de acordo com a gravidade da infração.</w:t>
      </w:r>
    </w:p>
    <w:p w:rsidR="006347E7" w:rsidRDefault="006347E7" w:rsidP="006347E7">
      <w:pPr>
        <w:spacing w:line="276" w:lineRule="auto"/>
        <w:jc w:val="both"/>
        <w:rPr>
          <w:rFonts w:ascii="Arial" w:hAnsi="Arial" w:cs="Arial"/>
          <w:shd w:val="clear" w:color="auto" w:fill="FFFFFF"/>
        </w:rPr>
      </w:pPr>
    </w:p>
    <w:p w:rsidR="006347E7" w:rsidRDefault="006347E7" w:rsidP="006347E7">
      <w:pPr>
        <w:spacing w:line="276" w:lineRule="auto"/>
        <w:jc w:val="both"/>
        <w:rPr>
          <w:rFonts w:ascii="Arial" w:hAnsi="Arial" w:cs="Arial"/>
          <w:shd w:val="clear" w:color="auto" w:fill="FFFFFF"/>
        </w:rPr>
      </w:pPr>
      <w:r w:rsidRPr="00745C17">
        <w:rPr>
          <w:rFonts w:ascii="Arial" w:hAnsi="Arial" w:cs="Arial"/>
          <w:b/>
          <w:shd w:val="clear" w:color="auto" w:fill="FFFFFF"/>
        </w:rPr>
        <w:t>Impedimento de Licitar e Contratar com a Administração Municipal:</w:t>
      </w:r>
      <w:r>
        <w:rPr>
          <w:rFonts w:ascii="Arial" w:hAnsi="Arial" w:cs="Arial"/>
          <w:shd w:val="clear" w:color="auto" w:fill="FFFFFF"/>
        </w:rPr>
        <w:t xml:space="preserve"> </w:t>
      </w:r>
      <w:r w:rsidRPr="00745C17">
        <w:rPr>
          <w:rFonts w:ascii="Arial" w:hAnsi="Arial" w:cs="Arial"/>
          <w:shd w:val="clear" w:color="auto" w:fill="FFFFFF"/>
        </w:rPr>
        <w:t>por</w:t>
      </w:r>
      <w:r>
        <w:rPr>
          <w:rFonts w:ascii="Arial" w:hAnsi="Arial" w:cs="Arial"/>
          <w:shd w:val="clear" w:color="auto" w:fill="FFFFFF"/>
        </w:rPr>
        <w:t xml:space="preserve"> </w:t>
      </w:r>
      <w:r w:rsidRPr="00745C17">
        <w:rPr>
          <w:rFonts w:ascii="Arial" w:hAnsi="Arial" w:cs="Arial"/>
          <w:shd w:val="clear" w:color="auto" w:fill="FFFFFF"/>
        </w:rPr>
        <w:t>período</w:t>
      </w:r>
      <w:r>
        <w:rPr>
          <w:rFonts w:ascii="Arial" w:hAnsi="Arial" w:cs="Arial"/>
          <w:shd w:val="clear" w:color="auto" w:fill="FFFFFF"/>
        </w:rPr>
        <w:t xml:space="preserve"> </w:t>
      </w:r>
      <w:r w:rsidRPr="00745C17">
        <w:rPr>
          <w:rFonts w:ascii="Arial" w:hAnsi="Arial" w:cs="Arial"/>
          <w:shd w:val="clear" w:color="auto" w:fill="FFFFFF"/>
        </w:rPr>
        <w:t>de</w:t>
      </w:r>
      <w:r>
        <w:rPr>
          <w:rFonts w:ascii="Arial" w:hAnsi="Arial" w:cs="Arial"/>
          <w:shd w:val="clear" w:color="auto" w:fill="FFFFFF"/>
        </w:rPr>
        <w:t xml:space="preserve"> </w:t>
      </w:r>
      <w:r w:rsidRPr="00745C17">
        <w:rPr>
          <w:rFonts w:ascii="Arial" w:hAnsi="Arial" w:cs="Arial"/>
          <w:shd w:val="clear" w:color="auto" w:fill="FFFFFF"/>
        </w:rPr>
        <w:t>até</w:t>
      </w:r>
      <w:r>
        <w:rPr>
          <w:rFonts w:ascii="Arial" w:hAnsi="Arial" w:cs="Arial"/>
          <w:shd w:val="clear" w:color="auto" w:fill="FFFFFF"/>
        </w:rPr>
        <w:t xml:space="preserve"> </w:t>
      </w:r>
      <w:r w:rsidRPr="00745C17">
        <w:rPr>
          <w:rFonts w:ascii="Arial" w:hAnsi="Arial" w:cs="Arial"/>
          <w:shd w:val="clear" w:color="auto" w:fill="FFFFFF"/>
        </w:rPr>
        <w:t>3</w:t>
      </w:r>
      <w:r>
        <w:rPr>
          <w:rFonts w:ascii="Arial" w:hAnsi="Arial" w:cs="Arial"/>
          <w:shd w:val="clear" w:color="auto" w:fill="FFFFFF"/>
        </w:rPr>
        <w:t xml:space="preserve"> </w:t>
      </w:r>
      <w:r w:rsidRPr="00745C17">
        <w:rPr>
          <w:rFonts w:ascii="Arial" w:hAnsi="Arial" w:cs="Arial"/>
          <w:shd w:val="clear" w:color="auto" w:fill="FFFFFF"/>
        </w:rPr>
        <w:t>(três)</w:t>
      </w:r>
      <w:r>
        <w:rPr>
          <w:rFonts w:ascii="Arial" w:hAnsi="Arial" w:cs="Arial"/>
          <w:shd w:val="clear" w:color="auto" w:fill="FFFFFF"/>
        </w:rPr>
        <w:t xml:space="preserve"> </w:t>
      </w:r>
      <w:r w:rsidRPr="00745C17">
        <w:rPr>
          <w:rFonts w:ascii="Arial" w:hAnsi="Arial" w:cs="Arial"/>
          <w:shd w:val="clear" w:color="auto" w:fill="FFFFFF"/>
        </w:rPr>
        <w:t>anos,  nas</w:t>
      </w:r>
      <w:r>
        <w:rPr>
          <w:rFonts w:ascii="Arial" w:hAnsi="Arial" w:cs="Arial"/>
          <w:shd w:val="clear" w:color="auto" w:fill="FFFFFF"/>
        </w:rPr>
        <w:t xml:space="preserve"> </w:t>
      </w:r>
      <w:r w:rsidRPr="00745C17">
        <w:rPr>
          <w:rFonts w:ascii="Arial" w:hAnsi="Arial" w:cs="Arial"/>
          <w:shd w:val="clear" w:color="auto" w:fill="FFFFFF"/>
        </w:rPr>
        <w:t>hipóteses</w:t>
      </w:r>
      <w:r>
        <w:rPr>
          <w:rFonts w:ascii="Arial" w:hAnsi="Arial" w:cs="Arial"/>
          <w:shd w:val="clear" w:color="auto" w:fill="FFFFFF"/>
        </w:rPr>
        <w:t xml:space="preserve"> </w:t>
      </w:r>
      <w:r w:rsidRPr="00745C17">
        <w:rPr>
          <w:rFonts w:ascii="Arial" w:hAnsi="Arial" w:cs="Arial"/>
          <w:shd w:val="clear" w:color="auto" w:fill="FFFFFF"/>
        </w:rPr>
        <w:t>de</w:t>
      </w:r>
      <w:r>
        <w:rPr>
          <w:rFonts w:ascii="Arial" w:hAnsi="Arial" w:cs="Arial"/>
          <w:shd w:val="clear" w:color="auto" w:fill="FFFFFF"/>
        </w:rPr>
        <w:t xml:space="preserve"> </w:t>
      </w:r>
      <w:r w:rsidRPr="00745C17">
        <w:rPr>
          <w:rFonts w:ascii="Arial" w:hAnsi="Arial" w:cs="Arial"/>
          <w:shd w:val="clear" w:color="auto" w:fill="FFFFFF"/>
        </w:rPr>
        <w:t>infração</w:t>
      </w:r>
      <w:r>
        <w:rPr>
          <w:rFonts w:ascii="Arial" w:hAnsi="Arial" w:cs="Arial"/>
          <w:shd w:val="clear" w:color="auto" w:fill="FFFFFF"/>
        </w:rPr>
        <w:t xml:space="preserve"> </w:t>
      </w:r>
      <w:r w:rsidRPr="00745C17">
        <w:rPr>
          <w:rFonts w:ascii="Arial" w:hAnsi="Arial" w:cs="Arial"/>
          <w:shd w:val="clear" w:color="auto" w:fill="FFFFFF"/>
        </w:rPr>
        <w:t>que</w:t>
      </w:r>
      <w:r>
        <w:rPr>
          <w:rFonts w:ascii="Arial" w:hAnsi="Arial" w:cs="Arial"/>
          <w:shd w:val="clear" w:color="auto" w:fill="FFFFFF"/>
        </w:rPr>
        <w:t xml:space="preserve"> </w:t>
      </w:r>
      <w:r w:rsidRPr="00745C17">
        <w:rPr>
          <w:rFonts w:ascii="Arial" w:hAnsi="Arial" w:cs="Arial"/>
          <w:shd w:val="clear" w:color="auto" w:fill="FFFFFF"/>
        </w:rPr>
        <w:t>comprometam</w:t>
      </w:r>
      <w:r>
        <w:rPr>
          <w:rFonts w:ascii="Arial" w:hAnsi="Arial" w:cs="Arial"/>
          <w:shd w:val="clear" w:color="auto" w:fill="FFFFFF"/>
        </w:rPr>
        <w:t xml:space="preserve"> </w:t>
      </w:r>
      <w:r w:rsidRPr="00745C17">
        <w:rPr>
          <w:rFonts w:ascii="Arial" w:hAnsi="Arial" w:cs="Arial"/>
          <w:shd w:val="clear" w:color="auto" w:fill="FFFFFF"/>
        </w:rPr>
        <w:t>a</w:t>
      </w:r>
      <w:r>
        <w:rPr>
          <w:rFonts w:ascii="Arial" w:hAnsi="Arial" w:cs="Arial"/>
          <w:shd w:val="clear" w:color="auto" w:fill="FFFFFF"/>
        </w:rPr>
        <w:t xml:space="preserve"> </w:t>
      </w:r>
      <w:r w:rsidRPr="00745C17">
        <w:rPr>
          <w:rFonts w:ascii="Arial" w:hAnsi="Arial" w:cs="Arial"/>
          <w:shd w:val="clear" w:color="auto" w:fill="FFFFFF"/>
        </w:rPr>
        <w:t>integridade</w:t>
      </w:r>
      <w:r>
        <w:rPr>
          <w:rFonts w:ascii="Arial" w:hAnsi="Arial" w:cs="Arial"/>
          <w:shd w:val="clear" w:color="auto" w:fill="FFFFFF"/>
        </w:rPr>
        <w:t xml:space="preserve"> </w:t>
      </w:r>
      <w:r w:rsidRPr="00745C17">
        <w:rPr>
          <w:rFonts w:ascii="Arial" w:hAnsi="Arial" w:cs="Arial"/>
          <w:shd w:val="clear" w:color="auto" w:fill="FFFFFF"/>
        </w:rPr>
        <w:t>do</w:t>
      </w:r>
      <w:r>
        <w:rPr>
          <w:rFonts w:ascii="Arial" w:hAnsi="Arial" w:cs="Arial"/>
          <w:shd w:val="clear" w:color="auto" w:fill="FFFFFF"/>
        </w:rPr>
        <w:t xml:space="preserve"> </w:t>
      </w:r>
      <w:r w:rsidRPr="00745C17">
        <w:rPr>
          <w:rFonts w:ascii="Arial" w:hAnsi="Arial" w:cs="Arial"/>
          <w:shd w:val="clear" w:color="auto" w:fill="FFFFFF"/>
        </w:rPr>
        <w:t>processo,</w:t>
      </w:r>
      <w:r>
        <w:rPr>
          <w:rFonts w:ascii="Arial" w:hAnsi="Arial" w:cs="Arial"/>
          <w:shd w:val="clear" w:color="auto" w:fill="FFFFFF"/>
        </w:rPr>
        <w:t xml:space="preserve"> </w:t>
      </w:r>
      <w:r w:rsidRPr="00745C17">
        <w:rPr>
          <w:rFonts w:ascii="Arial" w:hAnsi="Arial" w:cs="Arial"/>
          <w:shd w:val="clear" w:color="auto" w:fill="FFFFFF"/>
        </w:rPr>
        <w:t>conforme</w:t>
      </w:r>
      <w:r>
        <w:rPr>
          <w:rFonts w:ascii="Arial" w:hAnsi="Arial" w:cs="Arial"/>
          <w:shd w:val="clear" w:color="auto" w:fill="FFFFFF"/>
        </w:rPr>
        <w:t xml:space="preserve"> </w:t>
      </w:r>
      <w:r w:rsidRPr="00745C17">
        <w:rPr>
          <w:rFonts w:ascii="Arial" w:hAnsi="Arial" w:cs="Arial"/>
          <w:shd w:val="clear" w:color="auto" w:fill="FFFFFF"/>
        </w:rPr>
        <w:t>previsto</w:t>
      </w:r>
      <w:r>
        <w:rPr>
          <w:rFonts w:ascii="Arial" w:hAnsi="Arial" w:cs="Arial"/>
          <w:shd w:val="clear" w:color="auto" w:fill="FFFFFF"/>
        </w:rPr>
        <w:t xml:space="preserve"> </w:t>
      </w:r>
      <w:r w:rsidRPr="00745C17">
        <w:rPr>
          <w:rFonts w:ascii="Arial" w:hAnsi="Arial" w:cs="Arial"/>
          <w:shd w:val="clear" w:color="auto" w:fill="FFFFFF"/>
        </w:rPr>
        <w:t>no</w:t>
      </w:r>
      <w:r>
        <w:rPr>
          <w:rFonts w:ascii="Arial" w:hAnsi="Arial" w:cs="Arial"/>
          <w:shd w:val="clear" w:color="auto" w:fill="FFFFFF"/>
        </w:rPr>
        <w:t xml:space="preserve"> </w:t>
      </w:r>
      <w:r w:rsidRPr="00745C17">
        <w:rPr>
          <w:rFonts w:ascii="Arial" w:hAnsi="Arial" w:cs="Arial"/>
          <w:shd w:val="clear" w:color="auto" w:fill="FFFFFF"/>
        </w:rPr>
        <w:t>inciso III do art. 156.</w:t>
      </w:r>
    </w:p>
    <w:p w:rsidR="006347E7" w:rsidRDefault="006347E7" w:rsidP="006347E7">
      <w:pPr>
        <w:spacing w:line="276" w:lineRule="auto"/>
        <w:jc w:val="both"/>
        <w:rPr>
          <w:rFonts w:ascii="Arial" w:hAnsi="Arial" w:cs="Arial"/>
          <w:shd w:val="clear" w:color="auto" w:fill="FFFFFF"/>
        </w:rPr>
      </w:pPr>
    </w:p>
    <w:p w:rsidR="006347E7" w:rsidRPr="00745C17" w:rsidRDefault="006347E7" w:rsidP="006347E7">
      <w:pPr>
        <w:spacing w:line="276" w:lineRule="auto"/>
        <w:jc w:val="both"/>
        <w:rPr>
          <w:rFonts w:ascii="Arial" w:hAnsi="Arial" w:cs="Arial"/>
          <w:shd w:val="clear" w:color="auto" w:fill="FFFFFF"/>
        </w:rPr>
      </w:pPr>
      <w:r w:rsidRPr="00745C17">
        <w:rPr>
          <w:rFonts w:ascii="Arial" w:hAnsi="Arial" w:cs="Arial"/>
          <w:b/>
          <w:shd w:val="clear" w:color="auto" w:fill="FFFFFF"/>
        </w:rPr>
        <w:t>Declaração de Inidoneidade:</w:t>
      </w:r>
      <w:r w:rsidRPr="00745C17">
        <w:rPr>
          <w:rFonts w:ascii="Arial" w:hAnsi="Arial" w:cs="Arial"/>
          <w:shd w:val="clear" w:color="auto" w:fill="FFFFFF"/>
        </w:rPr>
        <w:t xml:space="preserve"> impedindo o participante de licitar e contratar com a Administração  Pública  direta  e  indireta  de  todos  os  entes  federativos,  pelo  prazo de 3 (três) a 6 (seis) anos, nas hipóteses de infrações graves, conforme inciso IV do art. 156.</w:t>
      </w:r>
    </w:p>
    <w:p w:rsidR="006347E7" w:rsidRPr="00745C17" w:rsidRDefault="006347E7" w:rsidP="006347E7">
      <w:pPr>
        <w:spacing w:line="276" w:lineRule="auto"/>
        <w:jc w:val="both"/>
        <w:rPr>
          <w:rFonts w:ascii="Arial" w:hAnsi="Arial" w:cs="Arial"/>
          <w:color w:val="000000"/>
        </w:rPr>
      </w:pPr>
    </w:p>
    <w:p w:rsidR="006347E7" w:rsidRDefault="006347E7" w:rsidP="006347E7">
      <w:pPr>
        <w:shd w:val="clear" w:color="auto" w:fill="FFFFFF"/>
        <w:rPr>
          <w:rFonts w:ascii="Arial" w:hAnsi="Arial" w:cs="Arial"/>
          <w:color w:val="000000"/>
        </w:rPr>
      </w:pPr>
      <w:r>
        <w:rPr>
          <w:rFonts w:ascii="Arial" w:hAnsi="Arial" w:cs="Arial"/>
          <w:b/>
          <w:color w:val="000000"/>
        </w:rPr>
        <w:t>11</w:t>
      </w:r>
      <w:r w:rsidRPr="00745C17">
        <w:rPr>
          <w:rFonts w:ascii="Arial" w:hAnsi="Arial" w:cs="Arial"/>
          <w:b/>
          <w:color w:val="000000"/>
        </w:rPr>
        <w:t>.1.3.Critérios  para  Aplicação  das  Sanções:</w:t>
      </w:r>
      <w:r w:rsidRPr="00745C17">
        <w:rPr>
          <w:rFonts w:ascii="Arial" w:hAnsi="Arial" w:cs="Arial"/>
          <w:color w:val="000000"/>
        </w:rPr>
        <w:t xml:space="preserve">  Na  aplicação  das  sanções,  serão considerados os seguintes c</w:t>
      </w:r>
      <w:r>
        <w:rPr>
          <w:rFonts w:ascii="Arial" w:hAnsi="Arial" w:cs="Arial"/>
          <w:color w:val="000000"/>
        </w:rPr>
        <w:t xml:space="preserve">ritérios, conforme § 1º do art. </w:t>
      </w:r>
      <w:r w:rsidRPr="00745C17">
        <w:rPr>
          <w:rFonts w:ascii="Arial" w:hAnsi="Arial" w:cs="Arial"/>
          <w:color w:val="000000"/>
        </w:rPr>
        <w:t>156:</w:t>
      </w:r>
    </w:p>
    <w:p w:rsidR="006347E7" w:rsidRDefault="006347E7" w:rsidP="006347E7">
      <w:pPr>
        <w:shd w:val="clear" w:color="auto" w:fill="FFFFFF"/>
        <w:rPr>
          <w:rFonts w:ascii="Arial" w:hAnsi="Arial" w:cs="Arial"/>
          <w:color w:val="000000"/>
        </w:rPr>
      </w:pPr>
    </w:p>
    <w:p w:rsidR="006347E7" w:rsidRDefault="006347E7" w:rsidP="006347E7">
      <w:pPr>
        <w:shd w:val="clear" w:color="auto" w:fill="FFFFFF"/>
        <w:rPr>
          <w:rFonts w:ascii="Arial" w:hAnsi="Arial" w:cs="Arial"/>
          <w:color w:val="000000"/>
        </w:rPr>
      </w:pPr>
      <w:r>
        <w:rPr>
          <w:rFonts w:ascii="Arial" w:hAnsi="Arial" w:cs="Arial"/>
          <w:b/>
          <w:color w:val="000000"/>
        </w:rPr>
        <w:t xml:space="preserve">11.1.4. </w:t>
      </w:r>
      <w:r w:rsidRPr="00745C17">
        <w:rPr>
          <w:rFonts w:ascii="Arial" w:hAnsi="Arial" w:cs="Arial"/>
          <w:b/>
          <w:color w:val="000000"/>
        </w:rPr>
        <w:t>Gravidade da Infração:</w:t>
      </w:r>
      <w:r>
        <w:rPr>
          <w:rFonts w:ascii="Arial" w:hAnsi="Arial" w:cs="Arial"/>
          <w:color w:val="000000"/>
        </w:rPr>
        <w:t xml:space="preserve"> </w:t>
      </w:r>
      <w:r w:rsidRPr="00745C17">
        <w:rPr>
          <w:rFonts w:ascii="Arial" w:hAnsi="Arial" w:cs="Arial"/>
          <w:color w:val="000000"/>
        </w:rPr>
        <w:t>a</w:t>
      </w:r>
      <w:r>
        <w:rPr>
          <w:rFonts w:ascii="Arial" w:hAnsi="Arial" w:cs="Arial"/>
          <w:color w:val="000000"/>
        </w:rPr>
        <w:t xml:space="preserve"> </w:t>
      </w:r>
      <w:r w:rsidRPr="00745C17">
        <w:rPr>
          <w:rFonts w:ascii="Arial" w:hAnsi="Arial" w:cs="Arial"/>
          <w:color w:val="000000"/>
        </w:rPr>
        <w:t>natureza</w:t>
      </w:r>
      <w:r>
        <w:rPr>
          <w:rFonts w:ascii="Arial" w:hAnsi="Arial" w:cs="Arial"/>
          <w:color w:val="000000"/>
        </w:rPr>
        <w:t xml:space="preserve"> </w:t>
      </w:r>
      <w:r w:rsidRPr="00745C17">
        <w:rPr>
          <w:rFonts w:ascii="Arial" w:hAnsi="Arial" w:cs="Arial"/>
          <w:color w:val="000000"/>
        </w:rPr>
        <w:t>do</w:t>
      </w:r>
      <w:r>
        <w:rPr>
          <w:rFonts w:ascii="Arial" w:hAnsi="Arial" w:cs="Arial"/>
          <w:color w:val="000000"/>
        </w:rPr>
        <w:t xml:space="preserve"> </w:t>
      </w:r>
      <w:r w:rsidRPr="00745C17">
        <w:rPr>
          <w:rFonts w:ascii="Arial" w:hAnsi="Arial" w:cs="Arial"/>
          <w:color w:val="000000"/>
        </w:rPr>
        <w:t>ato</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w:t>
      </w:r>
      <w:r w:rsidRPr="00745C17">
        <w:rPr>
          <w:rFonts w:ascii="Arial" w:hAnsi="Arial" w:cs="Arial"/>
          <w:color w:val="000000"/>
        </w:rPr>
        <w:t>infração</w:t>
      </w:r>
      <w:r>
        <w:rPr>
          <w:rFonts w:ascii="Arial" w:hAnsi="Arial" w:cs="Arial"/>
          <w:color w:val="000000"/>
        </w:rPr>
        <w:t xml:space="preserve"> </w:t>
      </w:r>
      <w:r w:rsidRPr="00745C17">
        <w:rPr>
          <w:rFonts w:ascii="Arial" w:hAnsi="Arial" w:cs="Arial"/>
          <w:color w:val="000000"/>
        </w:rPr>
        <w:t>e</w:t>
      </w:r>
      <w:r>
        <w:rPr>
          <w:rFonts w:ascii="Arial" w:hAnsi="Arial" w:cs="Arial"/>
          <w:color w:val="000000"/>
        </w:rPr>
        <w:t xml:space="preserve"> </w:t>
      </w:r>
      <w:r w:rsidRPr="00745C17">
        <w:rPr>
          <w:rFonts w:ascii="Arial" w:hAnsi="Arial" w:cs="Arial"/>
          <w:color w:val="000000"/>
        </w:rPr>
        <w:t>seu</w:t>
      </w:r>
      <w:r>
        <w:rPr>
          <w:rFonts w:ascii="Arial" w:hAnsi="Arial" w:cs="Arial"/>
          <w:color w:val="000000"/>
        </w:rPr>
        <w:t xml:space="preserve"> </w:t>
      </w:r>
      <w:r w:rsidRPr="00745C17">
        <w:rPr>
          <w:rFonts w:ascii="Arial" w:hAnsi="Arial" w:cs="Arial"/>
          <w:color w:val="000000"/>
        </w:rPr>
        <w:t>impacto</w:t>
      </w:r>
      <w:r>
        <w:rPr>
          <w:rFonts w:ascii="Arial" w:hAnsi="Arial" w:cs="Arial"/>
          <w:color w:val="000000"/>
        </w:rPr>
        <w:t xml:space="preserve"> </w:t>
      </w:r>
      <w:r w:rsidRPr="00745C17">
        <w:rPr>
          <w:rFonts w:ascii="Arial" w:hAnsi="Arial" w:cs="Arial"/>
          <w:color w:val="000000"/>
        </w:rPr>
        <w:t>na</w:t>
      </w:r>
      <w:r>
        <w:rPr>
          <w:rFonts w:ascii="Arial" w:hAnsi="Arial" w:cs="Arial"/>
          <w:color w:val="000000"/>
        </w:rPr>
        <w:t xml:space="preserve"> </w:t>
      </w:r>
      <w:r w:rsidRPr="00745C17">
        <w:rPr>
          <w:rFonts w:ascii="Arial" w:hAnsi="Arial" w:cs="Arial"/>
          <w:color w:val="000000"/>
        </w:rPr>
        <w:t>integridade</w:t>
      </w:r>
      <w:r>
        <w:rPr>
          <w:rFonts w:ascii="Arial" w:hAnsi="Arial" w:cs="Arial"/>
          <w:color w:val="000000"/>
        </w:rPr>
        <w:t xml:space="preserve"> </w:t>
      </w:r>
      <w:r w:rsidRPr="00745C17">
        <w:rPr>
          <w:rFonts w:ascii="Arial" w:hAnsi="Arial" w:cs="Arial"/>
          <w:color w:val="000000"/>
        </w:rPr>
        <w:t>do</w:t>
      </w:r>
      <w:r>
        <w:rPr>
          <w:rFonts w:ascii="Arial" w:hAnsi="Arial" w:cs="Arial"/>
          <w:color w:val="000000"/>
        </w:rPr>
        <w:t xml:space="preserve"> </w:t>
      </w:r>
      <w:r w:rsidRPr="00745C17">
        <w:rPr>
          <w:rFonts w:ascii="Arial" w:hAnsi="Arial" w:cs="Arial"/>
          <w:color w:val="000000"/>
        </w:rPr>
        <w:t>procedimento de pré-qualificação.</w:t>
      </w:r>
    </w:p>
    <w:p w:rsidR="006347E7" w:rsidRDefault="006347E7" w:rsidP="006347E7">
      <w:pPr>
        <w:shd w:val="clear" w:color="auto" w:fill="FFFFFF"/>
        <w:rPr>
          <w:rFonts w:ascii="Arial" w:hAnsi="Arial" w:cs="Arial"/>
          <w:b/>
          <w:color w:val="000000"/>
        </w:rPr>
      </w:pPr>
    </w:p>
    <w:p w:rsidR="006347E7" w:rsidRDefault="006347E7" w:rsidP="006347E7">
      <w:pPr>
        <w:shd w:val="clear" w:color="auto" w:fill="FFFFFF"/>
        <w:rPr>
          <w:rFonts w:ascii="Arial" w:hAnsi="Arial" w:cs="Arial"/>
          <w:color w:val="000000"/>
        </w:rPr>
      </w:pPr>
      <w:r>
        <w:rPr>
          <w:rFonts w:ascii="Arial" w:hAnsi="Arial" w:cs="Arial"/>
          <w:b/>
          <w:color w:val="000000"/>
        </w:rPr>
        <w:t>11.1.5. Peculiaridades do Caso</w:t>
      </w:r>
      <w:r w:rsidRPr="00745C17">
        <w:rPr>
          <w:rFonts w:ascii="Arial" w:hAnsi="Arial" w:cs="Arial"/>
          <w:b/>
          <w:color w:val="000000"/>
        </w:rPr>
        <w:t xml:space="preserve"> Concreto:</w:t>
      </w:r>
      <w:r>
        <w:rPr>
          <w:rFonts w:ascii="Arial" w:hAnsi="Arial" w:cs="Arial"/>
          <w:color w:val="000000"/>
        </w:rPr>
        <w:t xml:space="preserve"> considerando as</w:t>
      </w:r>
      <w:r w:rsidRPr="00745C17">
        <w:rPr>
          <w:rFonts w:ascii="Arial" w:hAnsi="Arial" w:cs="Arial"/>
          <w:color w:val="000000"/>
        </w:rPr>
        <w:t xml:space="preserve"> especifi</w:t>
      </w:r>
      <w:r>
        <w:rPr>
          <w:rFonts w:ascii="Arial" w:hAnsi="Arial" w:cs="Arial"/>
          <w:color w:val="000000"/>
        </w:rPr>
        <w:t xml:space="preserve">cações específicas e </w:t>
      </w:r>
      <w:r w:rsidRPr="00745C17">
        <w:rPr>
          <w:rFonts w:ascii="Arial" w:hAnsi="Arial" w:cs="Arial"/>
          <w:color w:val="000000"/>
        </w:rPr>
        <w:t>o contexto da inf</w:t>
      </w:r>
      <w:r>
        <w:rPr>
          <w:rFonts w:ascii="Arial" w:hAnsi="Arial" w:cs="Arial"/>
          <w:color w:val="000000"/>
        </w:rPr>
        <w:t>ra</w:t>
      </w:r>
      <w:r w:rsidRPr="00745C17">
        <w:rPr>
          <w:rFonts w:ascii="Arial" w:hAnsi="Arial" w:cs="Arial"/>
          <w:color w:val="000000"/>
        </w:rPr>
        <w:t>ção.</w:t>
      </w:r>
      <w:r>
        <w:rPr>
          <w:rFonts w:ascii="Arial" w:hAnsi="Arial" w:cs="Arial"/>
          <w:color w:val="000000"/>
        </w:rPr>
        <w:t xml:space="preserve"> </w:t>
      </w:r>
    </w:p>
    <w:p w:rsidR="006347E7" w:rsidRDefault="006347E7" w:rsidP="006347E7">
      <w:pPr>
        <w:shd w:val="clear" w:color="auto" w:fill="FFFFFF"/>
        <w:rPr>
          <w:rFonts w:ascii="Arial" w:hAnsi="Arial" w:cs="Arial"/>
          <w:color w:val="000000"/>
        </w:rPr>
      </w:pPr>
    </w:p>
    <w:p w:rsidR="006347E7" w:rsidRDefault="006347E7" w:rsidP="006347E7">
      <w:pPr>
        <w:shd w:val="clear" w:color="auto" w:fill="FFFFFF"/>
        <w:rPr>
          <w:rFonts w:ascii="Arial" w:hAnsi="Arial" w:cs="Arial"/>
          <w:color w:val="000000"/>
        </w:rPr>
      </w:pPr>
      <w:r>
        <w:rPr>
          <w:rFonts w:ascii="Arial" w:hAnsi="Arial" w:cs="Arial"/>
          <w:b/>
          <w:color w:val="000000"/>
        </w:rPr>
        <w:t xml:space="preserve">11.1.6. </w:t>
      </w:r>
      <w:r w:rsidRPr="00745C17">
        <w:rPr>
          <w:rFonts w:ascii="Arial" w:hAnsi="Arial" w:cs="Arial"/>
          <w:b/>
          <w:color w:val="000000"/>
        </w:rPr>
        <w:t xml:space="preserve">Circunstâncias Agravantes  ou Atenuantes: </w:t>
      </w:r>
      <w:r w:rsidRPr="00745C17">
        <w:rPr>
          <w:rFonts w:ascii="Arial" w:hAnsi="Arial" w:cs="Arial"/>
          <w:color w:val="000000"/>
        </w:rPr>
        <w:t>que podem causar o aumento ou redução do prejuízo.</w:t>
      </w:r>
    </w:p>
    <w:p w:rsidR="006347E7" w:rsidRDefault="006347E7" w:rsidP="006347E7">
      <w:pPr>
        <w:shd w:val="clear" w:color="auto" w:fill="FFFFFF"/>
        <w:rPr>
          <w:rFonts w:ascii="Arial" w:hAnsi="Arial" w:cs="Arial"/>
          <w:color w:val="000000"/>
        </w:rPr>
      </w:pPr>
    </w:p>
    <w:p w:rsidR="006347E7" w:rsidRDefault="006347E7" w:rsidP="006347E7">
      <w:pPr>
        <w:shd w:val="clear" w:color="auto" w:fill="FFFFFF"/>
        <w:rPr>
          <w:rFonts w:ascii="Arial" w:hAnsi="Arial" w:cs="Arial"/>
          <w:color w:val="000000"/>
        </w:rPr>
      </w:pPr>
      <w:r>
        <w:rPr>
          <w:rFonts w:ascii="Arial" w:hAnsi="Arial" w:cs="Arial"/>
          <w:b/>
          <w:color w:val="000000"/>
        </w:rPr>
        <w:t xml:space="preserve">11.1.7. </w:t>
      </w:r>
      <w:r w:rsidRPr="00745C17">
        <w:rPr>
          <w:rFonts w:ascii="Arial" w:hAnsi="Arial" w:cs="Arial"/>
          <w:b/>
          <w:color w:val="000000"/>
        </w:rPr>
        <w:t xml:space="preserve"> Danos Causados à Administração</w:t>
      </w:r>
      <w:r>
        <w:rPr>
          <w:rFonts w:ascii="Arial" w:hAnsi="Arial" w:cs="Arial"/>
          <w:color w:val="000000"/>
        </w:rPr>
        <w:t xml:space="preserve">: </w:t>
      </w:r>
      <w:r w:rsidRPr="00745C17">
        <w:rPr>
          <w:rFonts w:ascii="Arial" w:hAnsi="Arial" w:cs="Arial"/>
          <w:color w:val="000000"/>
        </w:rPr>
        <w:t xml:space="preserve">avaliando o prejuízo potencial ou eficaz ao interesse público. </w:t>
      </w:r>
    </w:p>
    <w:p w:rsidR="006347E7" w:rsidRDefault="006347E7" w:rsidP="006347E7">
      <w:pPr>
        <w:shd w:val="clear" w:color="auto" w:fill="FFFFFF"/>
        <w:rPr>
          <w:rFonts w:ascii="Arial" w:hAnsi="Arial" w:cs="Arial"/>
          <w:color w:val="000000"/>
        </w:rPr>
      </w:pPr>
    </w:p>
    <w:p w:rsidR="006347E7" w:rsidRDefault="006347E7" w:rsidP="006347E7">
      <w:pPr>
        <w:shd w:val="clear" w:color="auto" w:fill="FFFFFF"/>
        <w:rPr>
          <w:rFonts w:ascii="Arial" w:hAnsi="Arial" w:cs="Arial"/>
          <w:color w:val="000000"/>
        </w:rPr>
      </w:pPr>
      <w:r>
        <w:rPr>
          <w:rFonts w:ascii="Arial" w:hAnsi="Arial" w:cs="Arial"/>
          <w:b/>
          <w:color w:val="000000"/>
        </w:rPr>
        <w:t xml:space="preserve">11.1.8. </w:t>
      </w:r>
      <w:r w:rsidRPr="00745C17">
        <w:rPr>
          <w:rFonts w:ascii="Arial" w:hAnsi="Arial" w:cs="Arial"/>
          <w:b/>
          <w:color w:val="000000"/>
        </w:rPr>
        <w:t>Implantação de Programa de Integridade:</w:t>
      </w:r>
      <w:r w:rsidRPr="00745C17">
        <w:rPr>
          <w:rFonts w:ascii="Arial" w:hAnsi="Arial" w:cs="Arial"/>
          <w:color w:val="000000"/>
        </w:rPr>
        <w:t xml:space="preserve"> caso aplicável, conforme diretrizes dos órgãos de controle.</w:t>
      </w:r>
    </w:p>
    <w:p w:rsidR="006347E7" w:rsidRDefault="006347E7" w:rsidP="006347E7">
      <w:pPr>
        <w:shd w:val="clear" w:color="auto" w:fill="FFFFFF"/>
        <w:rPr>
          <w:rFonts w:ascii="Arial" w:hAnsi="Arial" w:cs="Arial"/>
          <w:color w:val="000000"/>
        </w:rPr>
      </w:pPr>
    </w:p>
    <w:p w:rsidR="006347E7" w:rsidRDefault="006347E7" w:rsidP="006347E7">
      <w:pPr>
        <w:shd w:val="clear" w:color="auto" w:fill="FFFFFF"/>
        <w:rPr>
          <w:rFonts w:ascii="Arial" w:hAnsi="Arial" w:cs="Arial"/>
          <w:color w:val="000000"/>
        </w:rPr>
      </w:pPr>
      <w:r>
        <w:rPr>
          <w:rFonts w:ascii="Arial" w:hAnsi="Arial" w:cs="Arial"/>
          <w:b/>
          <w:color w:val="000000"/>
        </w:rPr>
        <w:t xml:space="preserve">11.1.9. </w:t>
      </w:r>
      <w:r w:rsidRPr="00745C17">
        <w:rPr>
          <w:rFonts w:ascii="Arial" w:hAnsi="Arial" w:cs="Arial"/>
          <w:b/>
          <w:color w:val="000000"/>
        </w:rPr>
        <w:t>Defesa e Contraditório</w:t>
      </w:r>
      <w:r w:rsidRPr="00745C17">
        <w:rPr>
          <w:rFonts w:ascii="Arial" w:hAnsi="Arial" w:cs="Arial"/>
          <w:color w:val="000000"/>
        </w:rPr>
        <w:t>: O licitante ou fornecedor terá direito ao contraditório e à ampla defesa:</w:t>
      </w:r>
    </w:p>
    <w:p w:rsidR="006347E7" w:rsidRDefault="006347E7" w:rsidP="006347E7">
      <w:pPr>
        <w:shd w:val="clear" w:color="auto" w:fill="FFFFFF"/>
        <w:rPr>
          <w:rFonts w:ascii="Arial" w:hAnsi="Arial" w:cs="Arial"/>
          <w:color w:val="000000"/>
        </w:rPr>
      </w:pPr>
    </w:p>
    <w:p w:rsidR="006347E7" w:rsidRDefault="006347E7" w:rsidP="006347E7">
      <w:pPr>
        <w:shd w:val="clear" w:color="auto" w:fill="FFFFFF"/>
        <w:rPr>
          <w:rFonts w:ascii="Arial" w:hAnsi="Arial" w:cs="Arial"/>
          <w:color w:val="000000"/>
        </w:rPr>
      </w:pPr>
      <w:r>
        <w:rPr>
          <w:rFonts w:ascii="Arial" w:hAnsi="Arial" w:cs="Arial"/>
          <w:b/>
          <w:color w:val="000000"/>
        </w:rPr>
        <w:t xml:space="preserve">11.1.10. Multas </w:t>
      </w:r>
      <w:r w:rsidRPr="00745C17">
        <w:rPr>
          <w:rFonts w:ascii="Arial" w:hAnsi="Arial" w:cs="Arial"/>
          <w:b/>
          <w:color w:val="000000"/>
        </w:rPr>
        <w:t>e</w:t>
      </w:r>
      <w:r w:rsidRPr="00DD14F0">
        <w:rPr>
          <w:rFonts w:ascii="Arial" w:hAnsi="Arial" w:cs="Arial"/>
          <w:b/>
          <w:color w:val="000000"/>
        </w:rPr>
        <w:t xml:space="preserve"> </w:t>
      </w:r>
      <w:r w:rsidRPr="00745C17">
        <w:rPr>
          <w:rFonts w:ascii="Arial" w:hAnsi="Arial" w:cs="Arial"/>
          <w:b/>
          <w:color w:val="000000"/>
        </w:rPr>
        <w:t>Advertências</w:t>
      </w:r>
      <w:r>
        <w:rPr>
          <w:rFonts w:ascii="Arial" w:hAnsi="Arial" w:cs="Arial"/>
          <w:color w:val="000000"/>
        </w:rPr>
        <w:t>: O</w:t>
      </w:r>
      <w:r w:rsidRPr="00745C17">
        <w:rPr>
          <w:rFonts w:ascii="Arial" w:hAnsi="Arial" w:cs="Arial"/>
          <w:color w:val="000000"/>
        </w:rPr>
        <w:t xml:space="preserve"> interes</w:t>
      </w:r>
      <w:r>
        <w:rPr>
          <w:rFonts w:ascii="Arial" w:hAnsi="Arial" w:cs="Arial"/>
          <w:color w:val="000000"/>
        </w:rPr>
        <w:t xml:space="preserve">sado será notificado e poderá apresentar </w:t>
      </w:r>
      <w:r w:rsidRPr="00745C17">
        <w:rPr>
          <w:rFonts w:ascii="Arial" w:hAnsi="Arial" w:cs="Arial"/>
          <w:color w:val="000000"/>
        </w:rPr>
        <w:t>de</w:t>
      </w:r>
      <w:r>
        <w:rPr>
          <w:rFonts w:ascii="Arial" w:hAnsi="Arial" w:cs="Arial"/>
          <w:color w:val="000000"/>
        </w:rPr>
        <w:t xml:space="preserve">fesa no prazo de 15 (quinze dias) </w:t>
      </w:r>
    </w:p>
    <w:p w:rsidR="006347E7" w:rsidRDefault="006347E7" w:rsidP="006347E7">
      <w:pPr>
        <w:shd w:val="clear" w:color="auto" w:fill="FFFFFF"/>
        <w:rPr>
          <w:rFonts w:ascii="Arial" w:hAnsi="Arial" w:cs="Arial"/>
          <w:color w:val="000000"/>
        </w:rPr>
      </w:pPr>
    </w:p>
    <w:p w:rsidR="006347E7" w:rsidRDefault="006347E7" w:rsidP="006347E7">
      <w:pPr>
        <w:shd w:val="clear" w:color="auto" w:fill="FFFFFF"/>
        <w:rPr>
          <w:rFonts w:ascii="Arial" w:hAnsi="Arial" w:cs="Arial"/>
          <w:color w:val="000000"/>
        </w:rPr>
      </w:pPr>
      <w:r>
        <w:rPr>
          <w:rFonts w:ascii="Arial" w:hAnsi="Arial" w:cs="Arial"/>
          <w:b/>
          <w:color w:val="000000"/>
        </w:rPr>
        <w:t xml:space="preserve">11.1.11. </w:t>
      </w:r>
      <w:r w:rsidRPr="00745C17">
        <w:rPr>
          <w:rFonts w:ascii="Arial" w:hAnsi="Arial" w:cs="Arial"/>
          <w:b/>
          <w:color w:val="000000"/>
        </w:rPr>
        <w:t>Sanções</w:t>
      </w:r>
      <w:r w:rsidRPr="00DD14F0">
        <w:rPr>
          <w:rFonts w:ascii="Arial" w:hAnsi="Arial" w:cs="Arial"/>
          <w:b/>
          <w:color w:val="000000"/>
        </w:rPr>
        <w:t xml:space="preserve"> </w:t>
      </w:r>
      <w:r w:rsidRPr="00745C17">
        <w:rPr>
          <w:rFonts w:ascii="Arial" w:hAnsi="Arial" w:cs="Arial"/>
          <w:b/>
          <w:color w:val="000000"/>
        </w:rPr>
        <w:t>de</w:t>
      </w:r>
      <w:r w:rsidRPr="00DD14F0">
        <w:rPr>
          <w:rFonts w:ascii="Arial" w:hAnsi="Arial" w:cs="Arial"/>
          <w:b/>
          <w:color w:val="000000"/>
        </w:rPr>
        <w:t xml:space="preserve"> </w:t>
      </w:r>
      <w:r w:rsidRPr="00745C17">
        <w:rPr>
          <w:rFonts w:ascii="Arial" w:hAnsi="Arial" w:cs="Arial"/>
          <w:b/>
          <w:color w:val="000000"/>
        </w:rPr>
        <w:t>Impedimento</w:t>
      </w:r>
      <w:r w:rsidRPr="00DD14F0">
        <w:rPr>
          <w:rFonts w:ascii="Arial" w:hAnsi="Arial" w:cs="Arial"/>
          <w:b/>
          <w:color w:val="000000"/>
        </w:rPr>
        <w:t xml:space="preserve"> </w:t>
      </w:r>
      <w:r w:rsidRPr="00745C17">
        <w:rPr>
          <w:rFonts w:ascii="Arial" w:hAnsi="Arial" w:cs="Arial"/>
          <w:b/>
          <w:color w:val="000000"/>
        </w:rPr>
        <w:t>e</w:t>
      </w:r>
      <w:r w:rsidRPr="00DD14F0">
        <w:rPr>
          <w:rFonts w:ascii="Arial" w:hAnsi="Arial" w:cs="Arial"/>
          <w:b/>
          <w:color w:val="000000"/>
        </w:rPr>
        <w:t xml:space="preserve"> </w:t>
      </w:r>
      <w:r w:rsidRPr="00745C17">
        <w:rPr>
          <w:rFonts w:ascii="Arial" w:hAnsi="Arial" w:cs="Arial"/>
          <w:b/>
          <w:color w:val="000000"/>
        </w:rPr>
        <w:t>Declaração</w:t>
      </w:r>
      <w:r w:rsidRPr="00DD14F0">
        <w:rPr>
          <w:rFonts w:ascii="Arial" w:hAnsi="Arial" w:cs="Arial"/>
          <w:b/>
          <w:color w:val="000000"/>
        </w:rPr>
        <w:t xml:space="preserve"> </w:t>
      </w:r>
      <w:r w:rsidRPr="00745C17">
        <w:rPr>
          <w:rFonts w:ascii="Arial" w:hAnsi="Arial" w:cs="Arial"/>
          <w:b/>
          <w:color w:val="000000"/>
        </w:rPr>
        <w:t>de</w:t>
      </w:r>
      <w:r w:rsidRPr="00DD14F0">
        <w:rPr>
          <w:rFonts w:ascii="Arial" w:hAnsi="Arial" w:cs="Arial"/>
          <w:b/>
          <w:color w:val="000000"/>
        </w:rPr>
        <w:t xml:space="preserve"> </w:t>
      </w:r>
      <w:r w:rsidRPr="00745C17">
        <w:rPr>
          <w:rFonts w:ascii="Arial" w:hAnsi="Arial" w:cs="Arial"/>
          <w:b/>
          <w:color w:val="000000"/>
        </w:rPr>
        <w:t>Inidoneidade:</w:t>
      </w:r>
      <w:r>
        <w:rPr>
          <w:rFonts w:ascii="Arial" w:hAnsi="Arial" w:cs="Arial"/>
          <w:color w:val="000000"/>
        </w:rPr>
        <w:t xml:space="preserve"> </w:t>
      </w:r>
      <w:r w:rsidRPr="00745C17">
        <w:rPr>
          <w:rFonts w:ascii="Arial" w:hAnsi="Arial" w:cs="Arial"/>
          <w:color w:val="000000"/>
        </w:rPr>
        <w:t>exigirão</w:t>
      </w:r>
      <w:r>
        <w:rPr>
          <w:rFonts w:ascii="Arial" w:hAnsi="Arial" w:cs="Arial"/>
          <w:color w:val="000000"/>
        </w:rPr>
        <w:t xml:space="preserve"> </w:t>
      </w:r>
      <w:r w:rsidRPr="00745C17">
        <w:rPr>
          <w:rFonts w:ascii="Arial" w:hAnsi="Arial" w:cs="Arial"/>
          <w:color w:val="000000"/>
        </w:rPr>
        <w:t>a</w:t>
      </w:r>
      <w:r>
        <w:rPr>
          <w:rFonts w:ascii="Arial" w:hAnsi="Arial" w:cs="Arial"/>
          <w:color w:val="000000"/>
        </w:rPr>
        <w:t xml:space="preserve"> </w:t>
      </w:r>
      <w:r w:rsidRPr="00745C17">
        <w:rPr>
          <w:rFonts w:ascii="Arial" w:hAnsi="Arial" w:cs="Arial"/>
          <w:color w:val="000000"/>
        </w:rPr>
        <w:t>instauração</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processo</w:t>
      </w:r>
      <w:r w:rsidRPr="00745C17">
        <w:rPr>
          <w:rFonts w:ascii="Arial" w:hAnsi="Arial" w:cs="Arial"/>
          <w:color w:val="000000"/>
        </w:rPr>
        <w:t xml:space="preserve"> de</w:t>
      </w:r>
      <w:r>
        <w:rPr>
          <w:rFonts w:ascii="Arial" w:hAnsi="Arial" w:cs="Arial"/>
          <w:color w:val="000000"/>
        </w:rPr>
        <w:t xml:space="preserve"> </w:t>
      </w:r>
      <w:r w:rsidRPr="00745C17">
        <w:rPr>
          <w:rFonts w:ascii="Arial" w:hAnsi="Arial" w:cs="Arial"/>
          <w:color w:val="000000"/>
        </w:rPr>
        <w:t>responsabilização,</w:t>
      </w:r>
      <w:r>
        <w:rPr>
          <w:rFonts w:ascii="Arial" w:hAnsi="Arial" w:cs="Arial"/>
          <w:color w:val="000000"/>
        </w:rPr>
        <w:t xml:space="preserve"> </w:t>
      </w:r>
      <w:r w:rsidRPr="00745C17">
        <w:rPr>
          <w:rFonts w:ascii="Arial" w:hAnsi="Arial" w:cs="Arial"/>
          <w:color w:val="000000"/>
        </w:rPr>
        <w:t>prorrogado</w:t>
      </w:r>
      <w:r>
        <w:rPr>
          <w:rFonts w:ascii="Arial" w:hAnsi="Arial" w:cs="Arial"/>
          <w:color w:val="000000"/>
        </w:rPr>
        <w:t xml:space="preserve"> </w:t>
      </w:r>
      <w:r w:rsidRPr="00745C17">
        <w:rPr>
          <w:rFonts w:ascii="Arial" w:hAnsi="Arial" w:cs="Arial"/>
          <w:color w:val="000000"/>
        </w:rPr>
        <w:t>por</w:t>
      </w:r>
      <w:r>
        <w:rPr>
          <w:rFonts w:ascii="Arial" w:hAnsi="Arial" w:cs="Arial"/>
          <w:color w:val="000000"/>
        </w:rPr>
        <w:t xml:space="preserve"> </w:t>
      </w:r>
      <w:r w:rsidRPr="00745C17">
        <w:rPr>
          <w:rFonts w:ascii="Arial" w:hAnsi="Arial" w:cs="Arial"/>
          <w:color w:val="000000"/>
        </w:rPr>
        <w:t>comissão</w:t>
      </w:r>
      <w:r>
        <w:rPr>
          <w:rFonts w:ascii="Arial" w:hAnsi="Arial" w:cs="Arial"/>
          <w:color w:val="000000"/>
        </w:rPr>
        <w:t xml:space="preserve"> </w:t>
      </w:r>
      <w:r w:rsidRPr="00745C17">
        <w:rPr>
          <w:rFonts w:ascii="Arial" w:hAnsi="Arial" w:cs="Arial"/>
          <w:color w:val="000000"/>
        </w:rPr>
        <w:t>composta</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w:t>
      </w:r>
      <w:r w:rsidRPr="00745C17">
        <w:rPr>
          <w:rFonts w:ascii="Arial" w:hAnsi="Arial" w:cs="Arial"/>
          <w:color w:val="000000"/>
        </w:rPr>
        <w:t>dois</w:t>
      </w:r>
      <w:r>
        <w:rPr>
          <w:rFonts w:ascii="Arial" w:hAnsi="Arial" w:cs="Arial"/>
          <w:color w:val="000000"/>
        </w:rPr>
        <w:t xml:space="preserve"> </w:t>
      </w:r>
      <w:r w:rsidRPr="00745C17">
        <w:rPr>
          <w:rFonts w:ascii="Arial" w:hAnsi="Arial" w:cs="Arial"/>
          <w:color w:val="000000"/>
        </w:rPr>
        <w:t>ou</w:t>
      </w:r>
      <w:r>
        <w:rPr>
          <w:rFonts w:ascii="Arial" w:hAnsi="Arial" w:cs="Arial"/>
          <w:color w:val="000000"/>
        </w:rPr>
        <w:t xml:space="preserve"> </w:t>
      </w:r>
      <w:r w:rsidRPr="00745C17">
        <w:rPr>
          <w:rFonts w:ascii="Arial" w:hAnsi="Arial" w:cs="Arial"/>
          <w:color w:val="000000"/>
        </w:rPr>
        <w:t>mais</w:t>
      </w:r>
      <w:r>
        <w:rPr>
          <w:rFonts w:ascii="Arial" w:hAnsi="Arial" w:cs="Arial"/>
          <w:color w:val="000000"/>
        </w:rPr>
        <w:t xml:space="preserve"> </w:t>
      </w:r>
      <w:r w:rsidRPr="00745C17">
        <w:rPr>
          <w:rFonts w:ascii="Arial" w:hAnsi="Arial" w:cs="Arial"/>
          <w:color w:val="000000"/>
        </w:rPr>
        <w:t>servidores,</w:t>
      </w:r>
      <w:r>
        <w:rPr>
          <w:rFonts w:ascii="Arial" w:hAnsi="Arial" w:cs="Arial"/>
          <w:color w:val="000000"/>
        </w:rPr>
        <w:t xml:space="preserve"> </w:t>
      </w:r>
      <w:r w:rsidRPr="00745C17">
        <w:rPr>
          <w:rFonts w:ascii="Arial" w:hAnsi="Arial" w:cs="Arial"/>
          <w:color w:val="000000"/>
        </w:rPr>
        <w:t>conforme</w:t>
      </w:r>
      <w:r>
        <w:rPr>
          <w:rFonts w:ascii="Arial" w:hAnsi="Arial" w:cs="Arial"/>
          <w:color w:val="000000"/>
        </w:rPr>
        <w:t xml:space="preserve"> </w:t>
      </w:r>
      <w:r w:rsidRPr="00745C17">
        <w:rPr>
          <w:rFonts w:ascii="Arial" w:hAnsi="Arial" w:cs="Arial"/>
          <w:color w:val="000000"/>
        </w:rPr>
        <w:t>art. 158 da</w:t>
      </w:r>
      <w:r>
        <w:rPr>
          <w:rFonts w:ascii="Arial" w:hAnsi="Arial" w:cs="Arial"/>
          <w:color w:val="000000"/>
        </w:rPr>
        <w:t xml:space="preserve"> </w:t>
      </w:r>
      <w:r w:rsidRPr="00745C17">
        <w:rPr>
          <w:rFonts w:ascii="Arial" w:hAnsi="Arial" w:cs="Arial"/>
          <w:color w:val="000000"/>
        </w:rPr>
        <w:t>Lei nº 14.133/2021, com</w:t>
      </w:r>
      <w:r>
        <w:rPr>
          <w:rFonts w:ascii="Arial" w:hAnsi="Arial" w:cs="Arial"/>
          <w:color w:val="000000"/>
        </w:rPr>
        <w:t xml:space="preserve"> </w:t>
      </w:r>
      <w:r w:rsidRPr="00745C17">
        <w:rPr>
          <w:rFonts w:ascii="Arial" w:hAnsi="Arial" w:cs="Arial"/>
          <w:color w:val="000000"/>
        </w:rPr>
        <w:t>possibilidade  de</w:t>
      </w:r>
      <w:r>
        <w:rPr>
          <w:rFonts w:ascii="Arial" w:hAnsi="Arial" w:cs="Arial"/>
          <w:color w:val="000000"/>
        </w:rPr>
        <w:t xml:space="preserve"> </w:t>
      </w:r>
      <w:r w:rsidRPr="00745C17">
        <w:rPr>
          <w:rFonts w:ascii="Arial" w:hAnsi="Arial" w:cs="Arial"/>
          <w:color w:val="000000"/>
        </w:rPr>
        <w:t>apresentação</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w:t>
      </w:r>
      <w:r w:rsidRPr="00745C17">
        <w:rPr>
          <w:rFonts w:ascii="Arial" w:hAnsi="Arial" w:cs="Arial"/>
          <w:color w:val="000000"/>
        </w:rPr>
        <w:t>defesa</w:t>
      </w:r>
      <w:r>
        <w:rPr>
          <w:rFonts w:ascii="Arial" w:hAnsi="Arial" w:cs="Arial"/>
          <w:color w:val="000000"/>
        </w:rPr>
        <w:t xml:space="preserve"> </w:t>
      </w:r>
      <w:r w:rsidRPr="00745C17">
        <w:rPr>
          <w:rFonts w:ascii="Arial" w:hAnsi="Arial" w:cs="Arial"/>
          <w:color w:val="000000"/>
        </w:rPr>
        <w:t>e</w:t>
      </w:r>
      <w:r>
        <w:rPr>
          <w:rFonts w:ascii="Arial" w:hAnsi="Arial" w:cs="Arial"/>
          <w:color w:val="000000"/>
        </w:rPr>
        <w:t xml:space="preserve"> provas</w:t>
      </w:r>
      <w:r w:rsidRPr="00745C17">
        <w:rPr>
          <w:rFonts w:ascii="Arial" w:hAnsi="Arial" w:cs="Arial"/>
          <w:color w:val="000000"/>
        </w:rPr>
        <w:t xml:space="preserve"> no</w:t>
      </w:r>
      <w:r>
        <w:rPr>
          <w:rFonts w:ascii="Arial" w:hAnsi="Arial" w:cs="Arial"/>
          <w:color w:val="000000"/>
        </w:rPr>
        <w:t xml:space="preserve"> prazo</w:t>
      </w:r>
      <w:r w:rsidRPr="00745C17">
        <w:rPr>
          <w:rFonts w:ascii="Arial" w:hAnsi="Arial" w:cs="Arial"/>
          <w:color w:val="000000"/>
        </w:rPr>
        <w:t xml:space="preserve"> de</w:t>
      </w:r>
      <w:r>
        <w:rPr>
          <w:rFonts w:ascii="Arial" w:hAnsi="Arial" w:cs="Arial"/>
          <w:color w:val="000000"/>
        </w:rPr>
        <w:t xml:space="preserve"> 15</w:t>
      </w:r>
      <w:r w:rsidRPr="00745C17">
        <w:rPr>
          <w:rFonts w:ascii="Arial" w:hAnsi="Arial" w:cs="Arial"/>
          <w:color w:val="000000"/>
        </w:rPr>
        <w:t xml:space="preserve"> (quin</w:t>
      </w:r>
      <w:r>
        <w:rPr>
          <w:rFonts w:ascii="Arial" w:hAnsi="Arial" w:cs="Arial"/>
          <w:color w:val="000000"/>
        </w:rPr>
        <w:t>ze)</w:t>
      </w:r>
      <w:r w:rsidRPr="00745C17">
        <w:rPr>
          <w:rFonts w:ascii="Arial" w:hAnsi="Arial" w:cs="Arial"/>
          <w:color w:val="000000"/>
        </w:rPr>
        <w:t xml:space="preserve"> dias úteis.</w:t>
      </w:r>
    </w:p>
    <w:p w:rsidR="006347E7" w:rsidRDefault="006347E7" w:rsidP="006347E7">
      <w:pPr>
        <w:shd w:val="clear" w:color="auto" w:fill="FFFFFF"/>
        <w:rPr>
          <w:rFonts w:ascii="Arial" w:hAnsi="Arial" w:cs="Arial"/>
          <w:color w:val="000000"/>
        </w:rPr>
      </w:pPr>
    </w:p>
    <w:p w:rsidR="006347E7" w:rsidRDefault="006347E7" w:rsidP="006347E7">
      <w:pPr>
        <w:shd w:val="clear" w:color="auto" w:fill="FFFFFF"/>
        <w:rPr>
          <w:rFonts w:ascii="Arial" w:hAnsi="Arial" w:cs="Arial"/>
          <w:color w:val="000000"/>
        </w:rPr>
      </w:pPr>
      <w:r>
        <w:rPr>
          <w:rFonts w:ascii="Arial" w:hAnsi="Arial" w:cs="Arial"/>
          <w:b/>
          <w:color w:val="000000"/>
        </w:rPr>
        <w:t xml:space="preserve">11.1.12. Reparação e </w:t>
      </w:r>
      <w:r w:rsidRPr="00745C17">
        <w:rPr>
          <w:rFonts w:ascii="Arial" w:hAnsi="Arial" w:cs="Arial"/>
          <w:b/>
          <w:color w:val="000000"/>
        </w:rPr>
        <w:t>Reabilitação:</w:t>
      </w:r>
      <w:r>
        <w:rPr>
          <w:rFonts w:ascii="Arial" w:hAnsi="Arial" w:cs="Arial"/>
          <w:color w:val="000000"/>
        </w:rPr>
        <w:t xml:space="preserve"> O participante penalizado poderá solicitar</w:t>
      </w:r>
      <w:r w:rsidRPr="00745C17">
        <w:rPr>
          <w:rFonts w:ascii="Arial" w:hAnsi="Arial" w:cs="Arial"/>
          <w:color w:val="000000"/>
        </w:rPr>
        <w:t xml:space="preserve"> sua r</w:t>
      </w:r>
      <w:r>
        <w:rPr>
          <w:rFonts w:ascii="Arial" w:hAnsi="Arial" w:cs="Arial"/>
          <w:color w:val="000000"/>
        </w:rPr>
        <w:t xml:space="preserve">eabilitação perante a </w:t>
      </w:r>
      <w:r w:rsidRPr="00745C17">
        <w:rPr>
          <w:rFonts w:ascii="Arial" w:hAnsi="Arial" w:cs="Arial"/>
          <w:color w:val="000000"/>
        </w:rPr>
        <w:t>Administra</w:t>
      </w:r>
      <w:r>
        <w:rPr>
          <w:rFonts w:ascii="Arial" w:hAnsi="Arial" w:cs="Arial"/>
          <w:color w:val="000000"/>
        </w:rPr>
        <w:t xml:space="preserve">ção, </w:t>
      </w:r>
      <w:r w:rsidRPr="00745C17">
        <w:rPr>
          <w:rFonts w:ascii="Arial" w:hAnsi="Arial" w:cs="Arial"/>
          <w:color w:val="000000"/>
        </w:rPr>
        <w:t>des</w:t>
      </w:r>
      <w:r>
        <w:rPr>
          <w:rFonts w:ascii="Arial" w:hAnsi="Arial" w:cs="Arial"/>
          <w:color w:val="000000"/>
        </w:rPr>
        <w:t xml:space="preserve">de que cumpridos os </w:t>
      </w:r>
      <w:r w:rsidRPr="00745C17">
        <w:rPr>
          <w:rFonts w:ascii="Arial" w:hAnsi="Arial" w:cs="Arial"/>
          <w:color w:val="000000"/>
        </w:rPr>
        <w:t>requisi</w:t>
      </w:r>
      <w:r>
        <w:rPr>
          <w:rFonts w:ascii="Arial" w:hAnsi="Arial" w:cs="Arial"/>
          <w:color w:val="000000"/>
        </w:rPr>
        <w:t xml:space="preserve">tos do art. </w:t>
      </w:r>
      <w:r w:rsidRPr="00745C17">
        <w:rPr>
          <w:rFonts w:ascii="Arial" w:hAnsi="Arial" w:cs="Arial"/>
          <w:color w:val="000000"/>
        </w:rPr>
        <w:t>163 da Lei nº</w:t>
      </w:r>
      <w:r>
        <w:rPr>
          <w:rFonts w:ascii="Arial" w:hAnsi="Arial" w:cs="Arial"/>
          <w:color w:val="000000"/>
        </w:rPr>
        <w:t xml:space="preserve"> </w:t>
      </w:r>
      <w:r w:rsidRPr="00745C17">
        <w:rPr>
          <w:rFonts w:ascii="Arial" w:hAnsi="Arial" w:cs="Arial"/>
          <w:color w:val="000000"/>
        </w:rPr>
        <w:t>14.133/21:</w:t>
      </w:r>
    </w:p>
    <w:p w:rsidR="006347E7" w:rsidRDefault="006347E7" w:rsidP="006347E7">
      <w:pPr>
        <w:shd w:val="clear" w:color="auto" w:fill="FFFFFF"/>
        <w:rPr>
          <w:rFonts w:ascii="Arial" w:hAnsi="Arial" w:cs="Arial"/>
          <w:color w:val="000000"/>
        </w:rPr>
      </w:pPr>
    </w:p>
    <w:p w:rsidR="006347E7" w:rsidRDefault="006347E7" w:rsidP="006347E7">
      <w:pPr>
        <w:shd w:val="clear" w:color="auto" w:fill="FFFFFF"/>
        <w:rPr>
          <w:rFonts w:ascii="Arial" w:hAnsi="Arial" w:cs="Arial"/>
          <w:color w:val="000000"/>
        </w:rPr>
      </w:pPr>
      <w:r w:rsidRPr="00745C17">
        <w:rPr>
          <w:rFonts w:ascii="Arial" w:hAnsi="Arial" w:cs="Arial"/>
          <w:color w:val="000000"/>
        </w:rPr>
        <w:t>Reparação</w:t>
      </w:r>
      <w:r>
        <w:rPr>
          <w:rFonts w:ascii="Arial" w:hAnsi="Arial" w:cs="Arial"/>
          <w:color w:val="000000"/>
        </w:rPr>
        <w:t xml:space="preserve"> </w:t>
      </w:r>
      <w:r w:rsidRPr="00745C17">
        <w:rPr>
          <w:rFonts w:ascii="Arial" w:hAnsi="Arial" w:cs="Arial"/>
          <w:color w:val="000000"/>
        </w:rPr>
        <w:t>Integral</w:t>
      </w:r>
      <w:r>
        <w:rPr>
          <w:rFonts w:ascii="Arial" w:hAnsi="Arial" w:cs="Arial"/>
          <w:color w:val="000000"/>
        </w:rPr>
        <w:t xml:space="preserve"> </w:t>
      </w:r>
      <w:r w:rsidRPr="00745C17">
        <w:rPr>
          <w:rFonts w:ascii="Arial" w:hAnsi="Arial" w:cs="Arial"/>
          <w:color w:val="000000"/>
        </w:rPr>
        <w:t>do</w:t>
      </w:r>
      <w:r>
        <w:rPr>
          <w:rFonts w:ascii="Arial" w:hAnsi="Arial" w:cs="Arial"/>
          <w:color w:val="000000"/>
        </w:rPr>
        <w:t xml:space="preserve"> </w:t>
      </w:r>
      <w:r w:rsidRPr="00745C17">
        <w:rPr>
          <w:rFonts w:ascii="Arial" w:hAnsi="Arial" w:cs="Arial"/>
          <w:color w:val="000000"/>
        </w:rPr>
        <w:t>Dano</w:t>
      </w:r>
      <w:r>
        <w:rPr>
          <w:rFonts w:ascii="Arial" w:hAnsi="Arial" w:cs="Arial"/>
          <w:color w:val="000000"/>
        </w:rPr>
        <w:t xml:space="preserve"> </w:t>
      </w:r>
      <w:r w:rsidRPr="00745C17">
        <w:rPr>
          <w:rFonts w:ascii="Arial" w:hAnsi="Arial" w:cs="Arial"/>
          <w:color w:val="000000"/>
        </w:rPr>
        <w:t>causado</w:t>
      </w:r>
      <w:r>
        <w:rPr>
          <w:rFonts w:ascii="Arial" w:hAnsi="Arial" w:cs="Arial"/>
          <w:color w:val="000000"/>
        </w:rPr>
        <w:t xml:space="preserve"> </w:t>
      </w:r>
      <w:r w:rsidRPr="00745C17">
        <w:rPr>
          <w:rFonts w:ascii="Arial" w:hAnsi="Arial" w:cs="Arial"/>
          <w:color w:val="000000"/>
        </w:rPr>
        <w:t>à</w:t>
      </w:r>
      <w:r>
        <w:rPr>
          <w:rFonts w:ascii="Arial" w:hAnsi="Arial" w:cs="Arial"/>
          <w:color w:val="000000"/>
        </w:rPr>
        <w:t xml:space="preserve"> </w:t>
      </w:r>
      <w:r w:rsidRPr="00745C17">
        <w:rPr>
          <w:rFonts w:ascii="Arial" w:hAnsi="Arial" w:cs="Arial"/>
          <w:color w:val="000000"/>
        </w:rPr>
        <w:t xml:space="preserve">Administração; </w:t>
      </w:r>
    </w:p>
    <w:p w:rsidR="006347E7" w:rsidRDefault="006347E7" w:rsidP="006347E7">
      <w:pPr>
        <w:shd w:val="clear" w:color="auto" w:fill="FFFFFF"/>
        <w:rPr>
          <w:rFonts w:ascii="Arial" w:hAnsi="Arial" w:cs="Arial"/>
          <w:color w:val="000000"/>
        </w:rPr>
      </w:pPr>
    </w:p>
    <w:p w:rsidR="006347E7" w:rsidRDefault="006347E7" w:rsidP="006347E7">
      <w:pPr>
        <w:shd w:val="clear" w:color="auto" w:fill="FFFFFF"/>
        <w:rPr>
          <w:rFonts w:ascii="Arial" w:hAnsi="Arial" w:cs="Arial"/>
          <w:color w:val="000000"/>
        </w:rPr>
      </w:pPr>
      <w:r w:rsidRPr="00745C17">
        <w:rPr>
          <w:rFonts w:ascii="Arial" w:hAnsi="Arial" w:cs="Arial"/>
          <w:color w:val="000000"/>
        </w:rPr>
        <w:t>Pagamento das Multas Aplicadas;</w:t>
      </w:r>
    </w:p>
    <w:p w:rsidR="006347E7" w:rsidRDefault="006347E7" w:rsidP="006347E7">
      <w:pPr>
        <w:shd w:val="clear" w:color="auto" w:fill="FFFFFF"/>
        <w:rPr>
          <w:rFonts w:ascii="Arial" w:hAnsi="Arial" w:cs="Arial"/>
          <w:color w:val="000000"/>
        </w:rPr>
      </w:pPr>
    </w:p>
    <w:p w:rsidR="006347E7" w:rsidRDefault="006347E7" w:rsidP="006347E7">
      <w:pPr>
        <w:shd w:val="clear" w:color="auto" w:fill="FFFFFF"/>
        <w:rPr>
          <w:rFonts w:ascii="Arial" w:hAnsi="Arial" w:cs="Arial"/>
          <w:color w:val="000000"/>
        </w:rPr>
      </w:pPr>
      <w:r w:rsidRPr="00745C17">
        <w:rPr>
          <w:rFonts w:ascii="Arial" w:hAnsi="Arial" w:cs="Arial"/>
          <w:color w:val="000000"/>
        </w:rPr>
        <w:t>Cumprimento</w:t>
      </w:r>
      <w:r>
        <w:rPr>
          <w:rFonts w:ascii="Arial" w:hAnsi="Arial" w:cs="Arial"/>
          <w:color w:val="000000"/>
        </w:rPr>
        <w:t xml:space="preserve"> </w:t>
      </w:r>
      <w:r w:rsidRPr="00745C17">
        <w:rPr>
          <w:rFonts w:ascii="Arial" w:hAnsi="Arial" w:cs="Arial"/>
          <w:color w:val="000000"/>
        </w:rPr>
        <w:t>do</w:t>
      </w:r>
      <w:r>
        <w:rPr>
          <w:rFonts w:ascii="Arial" w:hAnsi="Arial" w:cs="Arial"/>
          <w:color w:val="000000"/>
        </w:rPr>
        <w:t xml:space="preserve"> </w:t>
      </w:r>
      <w:r w:rsidRPr="00745C17">
        <w:rPr>
          <w:rFonts w:ascii="Arial" w:hAnsi="Arial" w:cs="Arial"/>
          <w:color w:val="000000"/>
        </w:rPr>
        <w:t>prazo</w:t>
      </w:r>
      <w:r>
        <w:rPr>
          <w:rFonts w:ascii="Arial" w:hAnsi="Arial" w:cs="Arial"/>
          <w:color w:val="000000"/>
        </w:rPr>
        <w:t xml:space="preserve"> </w:t>
      </w:r>
      <w:r w:rsidRPr="00745C17">
        <w:rPr>
          <w:rFonts w:ascii="Arial" w:hAnsi="Arial" w:cs="Arial"/>
          <w:color w:val="000000"/>
        </w:rPr>
        <w:t>mínimo</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w:t>
      </w:r>
      <w:r w:rsidRPr="00745C17">
        <w:rPr>
          <w:rFonts w:ascii="Arial" w:hAnsi="Arial" w:cs="Arial"/>
          <w:color w:val="000000"/>
        </w:rPr>
        <w:t>reabilitação,</w:t>
      </w:r>
      <w:r>
        <w:rPr>
          <w:rFonts w:ascii="Arial" w:hAnsi="Arial" w:cs="Arial"/>
          <w:color w:val="000000"/>
        </w:rPr>
        <w:t xml:space="preserve"> </w:t>
      </w:r>
      <w:r w:rsidRPr="00745C17">
        <w:rPr>
          <w:rFonts w:ascii="Arial" w:hAnsi="Arial" w:cs="Arial"/>
          <w:color w:val="000000"/>
        </w:rPr>
        <w:t>de</w:t>
      </w:r>
      <w:r>
        <w:rPr>
          <w:rFonts w:ascii="Arial" w:hAnsi="Arial" w:cs="Arial"/>
          <w:color w:val="000000"/>
        </w:rPr>
        <w:t xml:space="preserve"> </w:t>
      </w:r>
      <w:r w:rsidRPr="00745C17">
        <w:rPr>
          <w:rFonts w:ascii="Arial" w:hAnsi="Arial" w:cs="Arial"/>
          <w:color w:val="000000"/>
        </w:rPr>
        <w:t>1</w:t>
      </w:r>
      <w:r>
        <w:rPr>
          <w:rFonts w:ascii="Arial" w:hAnsi="Arial" w:cs="Arial"/>
          <w:color w:val="000000"/>
        </w:rPr>
        <w:t xml:space="preserve"> </w:t>
      </w:r>
      <w:r w:rsidRPr="00745C17">
        <w:rPr>
          <w:rFonts w:ascii="Arial" w:hAnsi="Arial" w:cs="Arial"/>
          <w:color w:val="000000"/>
        </w:rPr>
        <w:t>(um) a</w:t>
      </w:r>
      <w:r>
        <w:rPr>
          <w:rFonts w:ascii="Arial" w:hAnsi="Arial" w:cs="Arial"/>
          <w:color w:val="000000"/>
        </w:rPr>
        <w:t xml:space="preserve"> </w:t>
      </w:r>
      <w:r w:rsidRPr="00745C17">
        <w:rPr>
          <w:rFonts w:ascii="Arial" w:hAnsi="Arial" w:cs="Arial"/>
          <w:color w:val="000000"/>
        </w:rPr>
        <w:t>3</w:t>
      </w:r>
      <w:r>
        <w:rPr>
          <w:rFonts w:ascii="Arial" w:hAnsi="Arial" w:cs="Arial"/>
          <w:color w:val="000000"/>
        </w:rPr>
        <w:t xml:space="preserve"> </w:t>
      </w:r>
      <w:r w:rsidRPr="00745C17">
        <w:rPr>
          <w:rFonts w:ascii="Arial" w:hAnsi="Arial" w:cs="Arial"/>
          <w:color w:val="000000"/>
        </w:rPr>
        <w:t>(três)</w:t>
      </w:r>
      <w:r>
        <w:rPr>
          <w:rFonts w:ascii="Arial" w:hAnsi="Arial" w:cs="Arial"/>
          <w:color w:val="000000"/>
        </w:rPr>
        <w:t xml:space="preserve"> </w:t>
      </w:r>
      <w:r w:rsidRPr="00745C17">
        <w:rPr>
          <w:rFonts w:ascii="Arial" w:hAnsi="Arial" w:cs="Arial"/>
          <w:color w:val="000000"/>
        </w:rPr>
        <w:t>anos, conforme</w:t>
      </w:r>
      <w:r>
        <w:rPr>
          <w:rFonts w:ascii="Arial" w:hAnsi="Arial" w:cs="Arial"/>
          <w:color w:val="000000"/>
        </w:rPr>
        <w:t xml:space="preserve"> </w:t>
      </w:r>
      <w:r w:rsidRPr="00745C17">
        <w:rPr>
          <w:rFonts w:ascii="Arial" w:hAnsi="Arial" w:cs="Arial"/>
          <w:color w:val="000000"/>
        </w:rPr>
        <w:t>o</w:t>
      </w:r>
      <w:r>
        <w:rPr>
          <w:rFonts w:ascii="Arial" w:hAnsi="Arial" w:cs="Arial"/>
          <w:color w:val="000000"/>
        </w:rPr>
        <w:t xml:space="preserve"> </w:t>
      </w:r>
      <w:r w:rsidRPr="00745C17">
        <w:rPr>
          <w:rFonts w:ascii="Arial" w:hAnsi="Arial" w:cs="Arial"/>
          <w:color w:val="000000"/>
        </w:rPr>
        <w:t xml:space="preserve">caso;   </w:t>
      </w:r>
    </w:p>
    <w:p w:rsidR="006347E7" w:rsidRDefault="006347E7" w:rsidP="006347E7">
      <w:pPr>
        <w:shd w:val="clear" w:color="auto" w:fill="FFFFFF"/>
        <w:rPr>
          <w:rFonts w:ascii="Arial" w:hAnsi="Arial" w:cs="Arial"/>
          <w:color w:val="000000"/>
        </w:rPr>
      </w:pPr>
    </w:p>
    <w:p w:rsidR="006347E7" w:rsidRPr="00745C17" w:rsidRDefault="006347E7" w:rsidP="006347E7">
      <w:pPr>
        <w:shd w:val="clear" w:color="auto" w:fill="FFFFFF"/>
        <w:rPr>
          <w:rFonts w:ascii="Arial" w:hAnsi="Arial" w:cs="Arial"/>
          <w:color w:val="000000"/>
        </w:rPr>
      </w:pPr>
      <w:r w:rsidRPr="00745C17">
        <w:rPr>
          <w:rFonts w:ascii="Arial" w:hAnsi="Arial" w:cs="Arial"/>
          <w:color w:val="000000"/>
        </w:rPr>
        <w:t>Implantação</w:t>
      </w:r>
      <w:r>
        <w:rPr>
          <w:rFonts w:ascii="Arial" w:hAnsi="Arial" w:cs="Arial"/>
          <w:color w:val="000000"/>
        </w:rPr>
        <w:t xml:space="preserve"> </w:t>
      </w:r>
      <w:r w:rsidRPr="00745C17">
        <w:rPr>
          <w:rFonts w:ascii="Arial" w:hAnsi="Arial" w:cs="Arial"/>
          <w:color w:val="000000"/>
        </w:rPr>
        <w:t>ou aperfeiçoamento de programa de integridade, quando aplicável.</w:t>
      </w:r>
    </w:p>
    <w:p w:rsidR="006347E7" w:rsidRDefault="006347E7" w:rsidP="006347E7">
      <w:pPr>
        <w:spacing w:line="276" w:lineRule="auto"/>
        <w:ind w:firstLine="561"/>
        <w:jc w:val="both"/>
        <w:rPr>
          <w:rFonts w:ascii="Arial" w:hAnsi="Arial" w:cs="Arial"/>
        </w:rPr>
      </w:pPr>
    </w:p>
    <w:p w:rsidR="006347E7" w:rsidRPr="00DD14F0" w:rsidRDefault="006347E7" w:rsidP="006347E7">
      <w:pPr>
        <w:spacing w:line="276" w:lineRule="auto"/>
        <w:jc w:val="both"/>
        <w:rPr>
          <w:rFonts w:ascii="Arial" w:hAnsi="Arial" w:cs="Arial"/>
        </w:rPr>
      </w:pPr>
      <w:r>
        <w:rPr>
          <w:rFonts w:ascii="Arial" w:hAnsi="Arial" w:cs="Arial"/>
          <w:b/>
          <w:color w:val="000000"/>
        </w:rPr>
        <w:t xml:space="preserve">11.1.13. </w:t>
      </w:r>
      <w:r w:rsidRPr="00DD14F0">
        <w:rPr>
          <w:rFonts w:ascii="Arial" w:hAnsi="Arial" w:cs="Arial"/>
          <w:b/>
          <w:shd w:val="clear" w:color="auto" w:fill="FFFFFF"/>
        </w:rPr>
        <w:t xml:space="preserve">Publicação das Sanções: </w:t>
      </w:r>
      <w:r w:rsidRPr="00DD14F0">
        <w:rPr>
          <w:rFonts w:ascii="Arial" w:hAnsi="Arial" w:cs="Arial"/>
          <w:shd w:val="clear" w:color="auto" w:fill="FFFFFF"/>
        </w:rPr>
        <w:t>As avaliações aplicadas serão informadas e mantidas atualizadas no Portal de Apenados do Tribunal de Contas do Estado de São Paulo –TCESP.</w:t>
      </w:r>
    </w:p>
    <w:p w:rsidR="006347E7" w:rsidRDefault="006347E7" w:rsidP="006347E7">
      <w:pPr>
        <w:spacing w:line="276" w:lineRule="auto"/>
        <w:ind w:firstLine="561"/>
        <w:jc w:val="both"/>
        <w:rPr>
          <w:rFonts w:ascii="Arial" w:hAnsi="Arial" w:cs="Arial"/>
        </w:rPr>
      </w:pPr>
    </w:p>
    <w:p w:rsidR="006347E7" w:rsidRDefault="006347E7" w:rsidP="006347E7">
      <w:pPr>
        <w:spacing w:line="276" w:lineRule="auto"/>
        <w:ind w:firstLine="561"/>
        <w:jc w:val="both"/>
        <w:rPr>
          <w:rFonts w:ascii="Arial" w:hAnsi="Arial" w:cs="Arial"/>
        </w:rPr>
      </w:pPr>
    </w:p>
    <w:p w:rsidR="00870F38" w:rsidRDefault="00870F38">
      <w:pPr>
        <w:spacing w:line="276" w:lineRule="auto"/>
        <w:jc w:val="both"/>
        <w:rPr>
          <w:rFonts w:ascii="Arial" w:hAnsi="Arial" w:cs="Arial"/>
          <w:color w:val="000000"/>
        </w:rPr>
      </w:pPr>
    </w:p>
    <w:p w:rsidR="00870F38" w:rsidRDefault="00436522">
      <w:pPr>
        <w:spacing w:line="276" w:lineRule="auto"/>
        <w:ind w:firstLine="561"/>
        <w:jc w:val="both"/>
        <w:rPr>
          <w:rFonts w:ascii="Arial" w:hAnsi="Arial" w:cs="Arial"/>
        </w:rPr>
      </w:pPr>
      <w:r>
        <w:rPr>
          <w:rFonts w:ascii="Arial" w:hAnsi="Arial" w:cs="Arial"/>
        </w:rPr>
        <w:t xml:space="preserve">Piracicaba, </w:t>
      </w:r>
      <w:r w:rsidR="006347E7">
        <w:rPr>
          <w:rFonts w:ascii="Arial" w:hAnsi="Arial" w:cs="Arial"/>
        </w:rPr>
        <w:t>08</w:t>
      </w:r>
      <w:r w:rsidR="00650EF3">
        <w:rPr>
          <w:rFonts w:ascii="Arial" w:hAnsi="Arial" w:cs="Arial"/>
        </w:rPr>
        <w:t xml:space="preserve"> de </w:t>
      </w:r>
      <w:r w:rsidR="006347E7">
        <w:rPr>
          <w:rFonts w:ascii="Arial" w:hAnsi="Arial" w:cs="Arial"/>
        </w:rPr>
        <w:t>Abril</w:t>
      </w:r>
      <w:r>
        <w:rPr>
          <w:rFonts w:ascii="Arial" w:hAnsi="Arial" w:cs="Arial"/>
        </w:rPr>
        <w:t xml:space="preserve"> de 2025.</w:t>
      </w:r>
    </w:p>
    <w:p w:rsidR="00870F38" w:rsidRDefault="00870F38">
      <w:pPr>
        <w:spacing w:line="276" w:lineRule="auto"/>
        <w:jc w:val="both"/>
        <w:rPr>
          <w:rFonts w:ascii="Arial" w:hAnsi="Arial" w:cs="Arial"/>
        </w:rPr>
      </w:pPr>
    </w:p>
    <w:p w:rsidR="00650EF3" w:rsidRDefault="00650EF3">
      <w:pPr>
        <w:spacing w:line="276" w:lineRule="auto"/>
        <w:jc w:val="both"/>
        <w:rPr>
          <w:rFonts w:ascii="Arial" w:hAnsi="Arial" w:cs="Arial"/>
        </w:rPr>
      </w:pPr>
    </w:p>
    <w:p w:rsidR="00650EF3" w:rsidRDefault="00650EF3">
      <w:pPr>
        <w:spacing w:line="276" w:lineRule="auto"/>
        <w:jc w:val="both"/>
        <w:rPr>
          <w:rFonts w:ascii="Arial" w:hAnsi="Arial" w:cs="Arial"/>
        </w:rPr>
      </w:pPr>
    </w:p>
    <w:p w:rsidR="00870F38" w:rsidRDefault="00870F38">
      <w:pPr>
        <w:spacing w:line="276" w:lineRule="auto"/>
        <w:ind w:firstLine="561"/>
        <w:jc w:val="both"/>
        <w:rPr>
          <w:rFonts w:ascii="Arial" w:hAnsi="Arial" w:cs="Arial"/>
        </w:rPr>
      </w:pPr>
    </w:p>
    <w:p w:rsidR="00870F38" w:rsidRDefault="00436522" w:rsidP="00436522">
      <w:pPr>
        <w:spacing w:line="276" w:lineRule="auto"/>
        <w:ind w:firstLine="561"/>
        <w:jc w:val="center"/>
        <w:rPr>
          <w:rFonts w:ascii="Arial" w:hAnsi="Arial" w:cs="Arial"/>
          <w:b/>
        </w:rPr>
      </w:pPr>
      <w:r>
        <w:rPr>
          <w:rFonts w:ascii="Arial" w:hAnsi="Arial" w:cs="Arial"/>
          <w:b/>
        </w:rPr>
        <w:t>Thalita Cerqueira Requena</w:t>
      </w:r>
    </w:p>
    <w:p w:rsidR="00436522" w:rsidRPr="00436522" w:rsidRDefault="00436522" w:rsidP="00436522">
      <w:pPr>
        <w:spacing w:line="276" w:lineRule="auto"/>
        <w:ind w:firstLine="561"/>
        <w:jc w:val="center"/>
        <w:rPr>
          <w:rFonts w:ascii="Arial" w:hAnsi="Arial" w:cs="Arial"/>
          <w:b/>
        </w:rPr>
      </w:pPr>
      <w:r>
        <w:rPr>
          <w:rFonts w:ascii="Arial" w:hAnsi="Arial" w:cs="Arial"/>
          <w:b/>
        </w:rPr>
        <w:t xml:space="preserve">Assessora de Ampla Assistência </w:t>
      </w:r>
    </w:p>
    <w:p w:rsidR="00870F38" w:rsidRDefault="00870F38">
      <w:pPr>
        <w:spacing w:line="276" w:lineRule="auto"/>
        <w:rPr>
          <w:rFonts w:ascii="Arial" w:hAnsi="Arial" w:cs="Arial"/>
        </w:rPr>
      </w:pPr>
    </w:p>
    <w:p w:rsidR="00870F38" w:rsidRDefault="00870F38">
      <w:pPr>
        <w:spacing w:line="276" w:lineRule="auto"/>
        <w:jc w:val="center"/>
        <w:rPr>
          <w:rFonts w:ascii="Arial" w:hAnsi="Arial" w:cs="Arial"/>
          <w:b/>
        </w:rPr>
      </w:pPr>
    </w:p>
    <w:p w:rsidR="00870F38" w:rsidRDefault="00436522">
      <w:pPr>
        <w:spacing w:line="276" w:lineRule="auto"/>
        <w:jc w:val="center"/>
        <w:rPr>
          <w:rFonts w:ascii="Arial" w:hAnsi="Arial" w:cs="Arial"/>
          <w:b/>
        </w:rPr>
      </w:pPr>
      <w:r>
        <w:br w:type="page"/>
      </w:r>
    </w:p>
    <w:p w:rsidR="00870F38" w:rsidRDefault="00870F38">
      <w:pPr>
        <w:pStyle w:val="Heading2"/>
        <w:numPr>
          <w:ilvl w:val="1"/>
          <w:numId w:val="1"/>
        </w:numPr>
        <w:ind w:left="0" w:firstLine="0"/>
      </w:pPr>
    </w:p>
    <w:p w:rsidR="00870F38" w:rsidRDefault="00436522">
      <w:pPr>
        <w:pStyle w:val="Recuodecorpodetexto"/>
        <w:widowControl w:val="0"/>
        <w:tabs>
          <w:tab w:val="left" w:pos="284"/>
        </w:tabs>
        <w:overflowPunct w:val="0"/>
        <w:spacing w:line="240" w:lineRule="auto"/>
        <w:jc w:val="center"/>
        <w:rPr>
          <w:b/>
          <w:bCs/>
          <w:color w:val="auto"/>
          <w:sz w:val="20"/>
          <w:szCs w:val="20"/>
        </w:rPr>
      </w:pPr>
      <w:r>
        <w:rPr>
          <w:b/>
          <w:bCs/>
          <w:color w:val="auto"/>
          <w:sz w:val="20"/>
          <w:szCs w:val="20"/>
        </w:rPr>
        <w:t>ANEXO I</w:t>
      </w:r>
    </w:p>
    <w:p w:rsidR="00870F38" w:rsidRDefault="00870F38">
      <w:pPr>
        <w:tabs>
          <w:tab w:val="left" w:pos="284"/>
        </w:tabs>
        <w:jc w:val="center"/>
        <w:rPr>
          <w:rFonts w:ascii="Arial" w:hAnsi="Arial" w:cs="Arial"/>
        </w:rPr>
      </w:pPr>
    </w:p>
    <w:p w:rsidR="00870F38" w:rsidRDefault="00436522">
      <w:pPr>
        <w:tabs>
          <w:tab w:val="left" w:pos="284"/>
        </w:tabs>
        <w:jc w:val="center"/>
        <w:rPr>
          <w:rFonts w:ascii="Arial" w:hAnsi="Arial" w:cs="Arial"/>
          <w:b/>
        </w:rPr>
      </w:pPr>
      <w:r>
        <w:rPr>
          <w:rFonts w:ascii="Arial" w:hAnsi="Arial" w:cs="Arial"/>
          <w:b/>
        </w:rPr>
        <w:t>MODELO DE DECLARAÇÕES DIVERSAS</w:t>
      </w:r>
    </w:p>
    <w:p w:rsidR="00870F38" w:rsidRDefault="00870F38">
      <w:pPr>
        <w:tabs>
          <w:tab w:val="left" w:pos="284"/>
        </w:tabs>
        <w:jc w:val="center"/>
        <w:rPr>
          <w:rFonts w:ascii="Arial" w:hAnsi="Arial" w:cs="Arial"/>
        </w:rPr>
      </w:pPr>
    </w:p>
    <w:p w:rsidR="00870F38" w:rsidRDefault="00870F38">
      <w:pPr>
        <w:tabs>
          <w:tab w:val="left" w:pos="284"/>
        </w:tabs>
        <w:jc w:val="center"/>
        <w:rPr>
          <w:rFonts w:ascii="Arial" w:hAnsi="Arial" w:cs="Arial"/>
        </w:rPr>
      </w:pPr>
    </w:p>
    <w:p w:rsidR="00870F38" w:rsidRDefault="00436522">
      <w:pPr>
        <w:tabs>
          <w:tab w:val="left" w:pos="284"/>
        </w:tabs>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870F38" w:rsidRDefault="00870F38">
      <w:pPr>
        <w:tabs>
          <w:tab w:val="left" w:pos="284"/>
        </w:tabs>
        <w:suppressAutoHyphens w:val="0"/>
        <w:jc w:val="both"/>
        <w:rPr>
          <w:rFonts w:ascii="Arial" w:hAnsi="Arial" w:cs="Arial"/>
          <w:lang w:eastAsia="pt-BR"/>
        </w:rPr>
      </w:pPr>
    </w:p>
    <w:p w:rsidR="00870F38" w:rsidRDefault="00436522">
      <w:pPr>
        <w:tabs>
          <w:tab w:val="left" w:pos="284"/>
        </w:tabs>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870F38" w:rsidRDefault="00870F38">
      <w:pPr>
        <w:tabs>
          <w:tab w:val="left" w:pos="284"/>
        </w:tabs>
        <w:ind w:firstLine="561"/>
        <w:jc w:val="both"/>
        <w:rPr>
          <w:rFonts w:ascii="Arial" w:hAnsi="Arial" w:cs="Arial"/>
        </w:rPr>
      </w:pPr>
    </w:p>
    <w:p w:rsidR="00870F38" w:rsidRDefault="00870F38">
      <w:pPr>
        <w:tabs>
          <w:tab w:val="left" w:pos="284"/>
        </w:tabs>
        <w:ind w:firstLine="561"/>
        <w:jc w:val="both"/>
        <w:rPr>
          <w:rFonts w:ascii="Arial" w:hAnsi="Arial" w:cs="Arial"/>
        </w:rPr>
      </w:pPr>
    </w:p>
    <w:p w:rsidR="00870F38" w:rsidRDefault="0043652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xml:space="preserve">), participante </w:t>
      </w:r>
      <w:r w:rsidR="00D8362B">
        <w:rPr>
          <w:rFonts w:ascii="Arial" w:hAnsi="Arial" w:cs="Arial"/>
        </w:rPr>
        <w:t>da licitação</w:t>
      </w:r>
      <w:r>
        <w:rPr>
          <w:rFonts w:ascii="Arial" w:hAnsi="Arial" w:cs="Arial"/>
        </w:rPr>
        <w:t xml:space="preserve"> Eletrônico nº _____/_____, Processo n° ____/___:</w:t>
      </w:r>
    </w:p>
    <w:p w:rsidR="00870F38" w:rsidRDefault="00870F38">
      <w:pPr>
        <w:tabs>
          <w:tab w:val="left" w:pos="284"/>
        </w:tabs>
        <w:ind w:firstLine="561"/>
        <w:jc w:val="both"/>
        <w:rPr>
          <w:rFonts w:ascii="Arial" w:hAnsi="Arial" w:cs="Arial"/>
        </w:rPr>
      </w:pPr>
    </w:p>
    <w:p w:rsidR="00870F38" w:rsidRDefault="00436522" w:rsidP="00436522">
      <w:pPr>
        <w:numPr>
          <w:ilvl w:val="0"/>
          <w:numId w:val="51"/>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870F38" w:rsidRDefault="00436522" w:rsidP="00436522">
      <w:pPr>
        <w:numPr>
          <w:ilvl w:val="0"/>
          <w:numId w:val="4"/>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870F38" w:rsidRDefault="00436522" w:rsidP="00436522">
      <w:pPr>
        <w:numPr>
          <w:ilvl w:val="0"/>
          <w:numId w:val="4"/>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870F38" w:rsidRDefault="00436522" w:rsidP="00436522">
      <w:pPr>
        <w:numPr>
          <w:ilvl w:val="0"/>
          <w:numId w:val="4"/>
        </w:numPr>
        <w:tabs>
          <w:tab w:val="left" w:pos="284"/>
        </w:tabs>
        <w:ind w:left="567" w:hanging="284"/>
        <w:jc w:val="both"/>
        <w:rPr>
          <w:rFonts w:ascii="Arial" w:hAnsi="Arial" w:cs="Arial"/>
        </w:rPr>
      </w:pPr>
      <w:r>
        <w:rPr>
          <w:rFonts w:ascii="Arial" w:hAnsi="Arial" w:cs="Arial"/>
        </w:rPr>
        <w:t xml:space="preserve">não está impedida de participar de licitações ou contratar com a Administração Pública, Direta ou Indireta e que não é declarada inidônea pelo Poder Público, de quaisquer esferas da Federação. Não se encontra, nos termos da legislação em vigor ou </w:t>
      </w:r>
      <w:r w:rsidR="00D8362B">
        <w:rPr>
          <w:rFonts w:ascii="Arial" w:hAnsi="Arial" w:cs="Arial"/>
        </w:rPr>
        <w:t>da licitação</w:t>
      </w:r>
      <w:r>
        <w:rPr>
          <w:rFonts w:ascii="Arial" w:hAnsi="Arial" w:cs="Arial"/>
        </w:rPr>
        <w:t>,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870F38" w:rsidRDefault="00436522" w:rsidP="00436522">
      <w:pPr>
        <w:numPr>
          <w:ilvl w:val="0"/>
          <w:numId w:val="4"/>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870F38" w:rsidRDefault="00436522" w:rsidP="00436522">
      <w:pPr>
        <w:numPr>
          <w:ilvl w:val="0"/>
          <w:numId w:val="4"/>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870F38" w:rsidRDefault="00436522" w:rsidP="00436522">
      <w:pPr>
        <w:numPr>
          <w:ilvl w:val="0"/>
          <w:numId w:val="4"/>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870F38" w:rsidRDefault="00870F38">
      <w:pPr>
        <w:tabs>
          <w:tab w:val="left" w:pos="284"/>
        </w:tabs>
        <w:ind w:firstLine="561"/>
        <w:jc w:val="both"/>
        <w:rPr>
          <w:rFonts w:ascii="Arial" w:hAnsi="Arial" w:cs="Arial"/>
        </w:rPr>
      </w:pPr>
    </w:p>
    <w:p w:rsidR="00870F38" w:rsidRDefault="00870F38">
      <w:pPr>
        <w:tabs>
          <w:tab w:val="left" w:pos="284"/>
        </w:tabs>
        <w:ind w:firstLine="561"/>
        <w:jc w:val="both"/>
        <w:rPr>
          <w:rFonts w:ascii="Arial" w:hAnsi="Arial" w:cs="Arial"/>
        </w:rPr>
      </w:pPr>
    </w:p>
    <w:p w:rsidR="00870F38" w:rsidRDefault="00870F38">
      <w:pPr>
        <w:tabs>
          <w:tab w:val="left" w:pos="284"/>
        </w:tabs>
        <w:ind w:firstLine="561"/>
        <w:jc w:val="both"/>
        <w:rPr>
          <w:rFonts w:ascii="Arial" w:hAnsi="Arial" w:cs="Arial"/>
        </w:rPr>
      </w:pPr>
    </w:p>
    <w:p w:rsidR="00870F38" w:rsidRDefault="00870F38">
      <w:pPr>
        <w:tabs>
          <w:tab w:val="left" w:pos="284"/>
        </w:tabs>
        <w:ind w:firstLine="561"/>
        <w:jc w:val="both"/>
        <w:rPr>
          <w:rFonts w:ascii="Arial" w:hAnsi="Arial" w:cs="Arial"/>
        </w:rPr>
      </w:pPr>
    </w:p>
    <w:p w:rsidR="00870F38" w:rsidRDefault="00436522">
      <w:pPr>
        <w:tabs>
          <w:tab w:val="left" w:pos="284"/>
        </w:tabs>
        <w:jc w:val="center"/>
        <w:rPr>
          <w:rFonts w:ascii="Arial" w:hAnsi="Arial" w:cs="Arial"/>
        </w:rPr>
      </w:pPr>
      <w:r>
        <w:rPr>
          <w:rFonts w:ascii="Arial" w:hAnsi="Arial" w:cs="Arial"/>
        </w:rPr>
        <w:t>Local e data</w:t>
      </w:r>
    </w:p>
    <w:p w:rsidR="00870F38" w:rsidRDefault="00870F38">
      <w:pPr>
        <w:tabs>
          <w:tab w:val="left" w:pos="284"/>
        </w:tabs>
        <w:jc w:val="center"/>
        <w:rPr>
          <w:rFonts w:ascii="Arial" w:hAnsi="Arial" w:cs="Arial"/>
        </w:rPr>
      </w:pPr>
    </w:p>
    <w:p w:rsidR="00870F38" w:rsidRDefault="00870F38">
      <w:pPr>
        <w:tabs>
          <w:tab w:val="left" w:pos="284"/>
        </w:tabs>
        <w:jc w:val="center"/>
        <w:rPr>
          <w:rFonts w:ascii="Arial" w:hAnsi="Arial" w:cs="Arial"/>
        </w:rPr>
      </w:pPr>
    </w:p>
    <w:p w:rsidR="00870F38" w:rsidRDefault="00870F38">
      <w:pPr>
        <w:tabs>
          <w:tab w:val="left" w:pos="284"/>
        </w:tabs>
        <w:jc w:val="center"/>
        <w:rPr>
          <w:rFonts w:ascii="Arial" w:hAnsi="Arial" w:cs="Arial"/>
        </w:rPr>
      </w:pPr>
    </w:p>
    <w:p w:rsidR="00870F38" w:rsidRDefault="00870F38">
      <w:pPr>
        <w:tabs>
          <w:tab w:val="left" w:pos="284"/>
        </w:tabs>
        <w:jc w:val="center"/>
        <w:rPr>
          <w:rFonts w:ascii="Arial" w:hAnsi="Arial" w:cs="Arial"/>
        </w:rPr>
      </w:pPr>
    </w:p>
    <w:p w:rsidR="00870F38" w:rsidRDefault="00436522">
      <w:pPr>
        <w:tabs>
          <w:tab w:val="left" w:pos="284"/>
        </w:tabs>
        <w:jc w:val="center"/>
        <w:rPr>
          <w:rFonts w:ascii="Arial" w:hAnsi="Arial" w:cs="Arial"/>
        </w:rPr>
      </w:pPr>
      <w:r>
        <w:rPr>
          <w:rFonts w:ascii="Arial" w:hAnsi="Arial" w:cs="Arial"/>
        </w:rPr>
        <w:t>_______________________________________________</w:t>
      </w:r>
    </w:p>
    <w:p w:rsidR="00870F38" w:rsidRDefault="00436522">
      <w:pPr>
        <w:tabs>
          <w:tab w:val="left" w:pos="284"/>
        </w:tabs>
        <w:jc w:val="center"/>
        <w:rPr>
          <w:rFonts w:ascii="Arial" w:hAnsi="Arial" w:cs="Arial"/>
        </w:rPr>
      </w:pPr>
      <w:r>
        <w:rPr>
          <w:rFonts w:ascii="Arial" w:hAnsi="Arial" w:cs="Arial"/>
        </w:rPr>
        <w:t>Nome e assinatura do representante legal</w:t>
      </w:r>
    </w:p>
    <w:p w:rsidR="00870F38" w:rsidRDefault="00870F38">
      <w:pPr>
        <w:tabs>
          <w:tab w:val="left" w:pos="284"/>
        </w:tabs>
        <w:ind w:firstLine="561"/>
        <w:jc w:val="center"/>
        <w:rPr>
          <w:rFonts w:ascii="Arial" w:hAnsi="Arial" w:cs="Arial"/>
        </w:rPr>
      </w:pPr>
    </w:p>
    <w:p w:rsidR="00870F38" w:rsidRDefault="00870F38" w:rsidP="00D20D92">
      <w:pPr>
        <w:tabs>
          <w:tab w:val="left" w:pos="284"/>
        </w:tabs>
        <w:rPr>
          <w:rFonts w:ascii="Arial" w:hAnsi="Arial" w:cs="Arial"/>
        </w:rPr>
      </w:pPr>
    </w:p>
    <w:sectPr w:rsidR="00870F38" w:rsidSect="0042446D">
      <w:headerReference w:type="default" r:id="rId17"/>
      <w:footerReference w:type="default" r:id="rId18"/>
      <w:headerReference w:type="first" r:id="rId19"/>
      <w:footerReference w:type="first" r:id="rId20"/>
      <w:pgSz w:w="11906" w:h="16838"/>
      <w:pgMar w:top="1134" w:right="991" w:bottom="568" w:left="993" w:header="283" w:footer="283" w:gutter="0"/>
      <w:cols w:space="720"/>
      <w:formProt w:val="0"/>
      <w:docGrid w:linePitch="600" w:charSpace="4915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464A" w:rsidRDefault="00DC464A" w:rsidP="00870F38">
      <w:r>
        <w:separator/>
      </w:r>
    </w:p>
  </w:endnote>
  <w:endnote w:type="continuationSeparator" w:id="1">
    <w:p w:rsidR="00DC464A" w:rsidRDefault="00DC464A" w:rsidP="00870F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panose1 w:val="00000000000000000000"/>
    <w:charset w:val="80"/>
    <w:family w:val="roman"/>
    <w:notTrueType/>
    <w:pitch w:val="default"/>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996" w:rsidRDefault="00180996">
    <w:pPr>
      <w:ind w:left="3346"/>
      <w:rPr>
        <w:rFonts w:ascii="Arial" w:hAnsi="Arial" w:cs="Arial"/>
        <w:sz w:val="6"/>
        <w:szCs w:val="6"/>
      </w:rPr>
    </w:pPr>
  </w:p>
  <w:p w:rsidR="00180996" w:rsidRDefault="00180996" w:rsidP="00D8362B">
    <w:pPr>
      <w:ind w:left="-851"/>
      <w:jc w:val="center"/>
    </w:pPr>
    <w:r>
      <w:rPr>
        <w:noProof/>
        <w:lang w:eastAsia="pt-BR"/>
      </w:rPr>
      <w:drawing>
        <wp:inline distT="0" distB="0" distL="0" distR="0">
          <wp:extent cx="7156174" cy="618254"/>
          <wp:effectExtent l="0" t="0" r="0" b="0"/>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pic:cNvPicPr>
                    <a:picLocks noChangeAspect="1" noChangeArrowheads="1"/>
                  </pic:cNvPicPr>
                </pic:nvPicPr>
                <pic:blipFill>
                  <a:blip r:embed="rId1"/>
                  <a:stretch>
                    <a:fillRect/>
                  </a:stretch>
                </pic:blipFill>
                <pic:spPr bwMode="auto">
                  <a:xfrm>
                    <a:off x="0" y="0"/>
                    <a:ext cx="7158903" cy="618490"/>
                  </a:xfrm>
                  <a:prstGeom prst="rect">
                    <a:avLst/>
                  </a:prstGeom>
                </pic:spPr>
              </pic:pic>
            </a:graphicData>
          </a:graphic>
        </wp:inline>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996" w:rsidRDefault="00180996">
    <w:pPr>
      <w:ind w:left="3346"/>
      <w:rPr>
        <w:rFonts w:ascii="Arial" w:hAnsi="Arial" w:cs="Arial"/>
        <w:sz w:val="6"/>
        <w:szCs w:val="6"/>
      </w:rPr>
    </w:pPr>
  </w:p>
  <w:p w:rsidR="00180996" w:rsidRDefault="00180996">
    <w:pPr>
      <w:ind w:left="3346"/>
      <w:rPr>
        <w:rFonts w:ascii="Arial" w:hAnsi="Arial" w:cs="Arial"/>
        <w:sz w:val="16"/>
      </w:rPr>
    </w:pPr>
    <w:r>
      <w:rPr>
        <w:rFonts w:ascii="Arial" w:hAnsi="Arial" w:cs="Arial"/>
        <w:sz w:val="16"/>
      </w:rPr>
      <w:t xml:space="preserve">Pregão Eletrônico nº /2025 - Página </w:t>
    </w:r>
    <w:r w:rsidR="008829BB">
      <w:rPr>
        <w:rFonts w:ascii="Arial" w:hAnsi="Arial" w:cs="Arial"/>
        <w:b/>
        <w:sz w:val="16"/>
      </w:rPr>
      <w:fldChar w:fldCharType="begin"/>
    </w:r>
    <w:r>
      <w:rPr>
        <w:rFonts w:ascii="Arial" w:hAnsi="Arial" w:cs="Arial"/>
        <w:b/>
        <w:sz w:val="16"/>
      </w:rPr>
      <w:instrText xml:space="preserve"> PAGE \* ARABIC </w:instrText>
    </w:r>
    <w:r w:rsidR="008829BB">
      <w:rPr>
        <w:rFonts w:ascii="Arial" w:hAnsi="Arial" w:cs="Arial"/>
        <w:b/>
        <w:sz w:val="16"/>
      </w:rPr>
      <w:fldChar w:fldCharType="separate"/>
    </w:r>
    <w:r>
      <w:rPr>
        <w:rFonts w:ascii="Arial" w:hAnsi="Arial" w:cs="Arial"/>
        <w:b/>
        <w:sz w:val="16"/>
      </w:rPr>
      <w:t>15</w:t>
    </w:r>
    <w:r w:rsidR="008829BB">
      <w:rPr>
        <w:rFonts w:ascii="Arial" w:hAnsi="Arial" w:cs="Arial"/>
        <w:b/>
        <w:sz w:val="16"/>
      </w:rPr>
      <w:fldChar w:fldCharType="end"/>
    </w:r>
    <w:r>
      <w:rPr>
        <w:rFonts w:ascii="Arial" w:hAnsi="Arial" w:cs="Arial"/>
        <w:sz w:val="16"/>
      </w:rPr>
      <w:t xml:space="preserve"> de </w:t>
    </w:r>
    <w:r w:rsidR="008829BB">
      <w:rPr>
        <w:rFonts w:ascii="Arial" w:hAnsi="Arial" w:cs="Arial"/>
        <w:b/>
        <w:sz w:val="16"/>
      </w:rPr>
      <w:fldChar w:fldCharType="begin"/>
    </w:r>
    <w:r>
      <w:rPr>
        <w:rFonts w:ascii="Arial" w:hAnsi="Arial" w:cs="Arial"/>
        <w:b/>
        <w:sz w:val="16"/>
      </w:rPr>
      <w:instrText xml:space="preserve"> NUMPAGES \* ARABIC </w:instrText>
    </w:r>
    <w:r w:rsidR="008829BB">
      <w:rPr>
        <w:rFonts w:ascii="Arial" w:hAnsi="Arial" w:cs="Arial"/>
        <w:b/>
        <w:sz w:val="16"/>
      </w:rPr>
      <w:fldChar w:fldCharType="separate"/>
    </w:r>
    <w:r>
      <w:rPr>
        <w:rFonts w:ascii="Arial" w:hAnsi="Arial" w:cs="Arial"/>
        <w:b/>
        <w:sz w:val="16"/>
      </w:rPr>
      <w:t>27</w:t>
    </w:r>
    <w:r w:rsidR="008829BB">
      <w:rPr>
        <w:rFonts w:ascii="Arial" w:hAnsi="Arial" w:cs="Arial"/>
        <w:b/>
        <w:sz w:val="16"/>
      </w:rPr>
      <w:fldChar w:fldCharType="end"/>
    </w:r>
  </w:p>
  <w:p w:rsidR="00180996" w:rsidRDefault="00180996">
    <w:pPr>
      <w:ind w:left="3346"/>
      <w:rPr>
        <w:rFonts w:ascii="Arial" w:hAnsi="Arial" w:cs="Arial"/>
        <w:sz w:val="4"/>
        <w:szCs w:val="4"/>
      </w:rPr>
    </w:pPr>
  </w:p>
  <w:p w:rsidR="00180996" w:rsidRDefault="00180996">
    <w:pPr>
      <w:jc w:val="center"/>
    </w:pPr>
    <w:r>
      <w:rPr>
        <w:noProof/>
        <w:lang w:eastAsia="pt-BR"/>
      </w:rPr>
      <w:drawing>
        <wp:inline distT="0" distB="0" distL="0" distR="0">
          <wp:extent cx="6299835" cy="618490"/>
          <wp:effectExtent l="0" t="0" r="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
                  <pic:cNvPicPr>
                    <a:picLocks noChangeAspect="1" noChangeArrowheads="1"/>
                  </pic:cNvPicPr>
                </pic:nvPicPr>
                <pic:blipFill>
                  <a:blip r:embed="rId1"/>
                  <a:stretch>
                    <a:fillRect/>
                  </a:stretch>
                </pic:blipFill>
                <pic:spPr bwMode="auto">
                  <a:xfrm>
                    <a:off x="0" y="0"/>
                    <a:ext cx="6299835" cy="618490"/>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464A" w:rsidRDefault="00DC464A" w:rsidP="00870F38">
      <w:r>
        <w:separator/>
      </w:r>
    </w:p>
  </w:footnote>
  <w:footnote w:type="continuationSeparator" w:id="1">
    <w:p w:rsidR="00DC464A" w:rsidRDefault="00DC464A" w:rsidP="00870F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996" w:rsidRDefault="00180996" w:rsidP="00D8362B">
    <w:pPr>
      <w:pStyle w:val="Header"/>
      <w:ind w:left="-426"/>
      <w:rPr>
        <w:sz w:val="12"/>
      </w:rPr>
    </w:pPr>
    <w:r w:rsidRPr="00D8362B">
      <w:rPr>
        <w:noProof/>
        <w:sz w:val="12"/>
        <w:lang w:eastAsia="pt-BR"/>
      </w:rPr>
      <w:drawing>
        <wp:inline distT="0" distB="0" distL="0" distR="0">
          <wp:extent cx="6965343" cy="866692"/>
          <wp:effectExtent l="0" t="0" r="0" b="0"/>
          <wp:docPr id="2" name="Imagem 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stretch>
                    <a:fillRect/>
                  </a:stretch>
                </pic:blipFill>
                <pic:spPr bwMode="auto">
                  <a:xfrm>
                    <a:off x="0" y="0"/>
                    <a:ext cx="7001458" cy="871186"/>
                  </a:xfrm>
                  <a:prstGeom prst="rect">
                    <a:avLst/>
                  </a:prstGeom>
                </pic:spPr>
              </pic:pic>
            </a:graphicData>
          </a:graphic>
        </wp:inline>
      </w:drawing>
    </w:r>
    <w:r w:rsidR="008829BB">
      <w:rPr>
        <w:sz w:val="12"/>
      </w:rPr>
      <w:pict>
        <v:shape id="Caixa de Texto 3" o:spid="_x0000_s2051" style="position:absolute;left:0;text-align:left;margin-left:3396.25pt;margin-top:6.75pt;width:367.7pt;height:70.45pt;z-index:251658240;mso-wrap-style:square;mso-position-horizontal:right;mso-position-horizontal-relative:margin;mso-position-vertical-relative:page;v-text-anchor:top" coordsize="" o:allowincell="f" path="m,l-127,r,-127l,-127xe" stroked="f" strokecolor="#3465a4">
          <v:fill opacity="0" color2="black" o:detectmouseclick="t"/>
          <w10:wrap anchorx="margin"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996" w:rsidRDefault="00180996">
    <w:pPr>
      <w:pStyle w:val="Header"/>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tretch>
                    <a:fillRect/>
                  </a:stretch>
                </pic:blipFill>
                <pic:spPr bwMode="auto">
                  <a:xfrm>
                    <a:off x="0" y="0"/>
                    <a:ext cx="1770380" cy="989965"/>
                  </a:xfrm>
                  <a:prstGeom prst="rect">
                    <a:avLst/>
                  </a:prstGeom>
                </pic:spPr>
              </pic:pic>
            </a:graphicData>
          </a:graphic>
        </wp:anchor>
      </w:drawing>
    </w:r>
    <w:r w:rsidR="008829BB">
      <w:rPr>
        <w:sz w:val="12"/>
      </w:rPr>
      <w:pict>
        <v:shape id="_x0000_s2049" style="position:absolute;margin-left:3396.25pt;margin-top:6.75pt;width:367.7pt;height:70.45pt;z-index:251660288;mso-wrap-style:square;mso-position-horizontal:right;mso-position-horizontal-relative:margin;mso-position-vertical-relative:page;v-text-anchor:top" coordsize="" o:allowincell="f" path="m,l-127,r,-127l,-127xe" stroked="f" strokecolor="#3465a4">
          <v:fill opacity="0" color2="black" o:detectmouseclick="t"/>
          <w10:wrap anchorx="margin"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E2854"/>
    <w:multiLevelType w:val="multilevel"/>
    <w:tmpl w:val="8B8E6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E400E"/>
    <w:multiLevelType w:val="multilevel"/>
    <w:tmpl w:val="5802B1BC"/>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298C0B91"/>
    <w:multiLevelType w:val="multilevel"/>
    <w:tmpl w:val="BE86C37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2C43456D"/>
    <w:multiLevelType w:val="multilevel"/>
    <w:tmpl w:val="D6308E4E"/>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nsid w:val="2C904852"/>
    <w:multiLevelType w:val="multilevel"/>
    <w:tmpl w:val="7400A8F0"/>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47FF4F2A"/>
    <w:multiLevelType w:val="hybridMultilevel"/>
    <w:tmpl w:val="A59CE4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D5F6FC8"/>
    <w:multiLevelType w:val="hybridMultilevel"/>
    <w:tmpl w:val="1C8471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E9D1D4A"/>
    <w:multiLevelType w:val="multilevel"/>
    <w:tmpl w:val="97EC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824FDA"/>
    <w:multiLevelType w:val="multilevel"/>
    <w:tmpl w:val="2FF4238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53826501"/>
    <w:multiLevelType w:val="multilevel"/>
    <w:tmpl w:val="3C0637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53F7023D"/>
    <w:multiLevelType w:val="multilevel"/>
    <w:tmpl w:val="29701E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593C1454"/>
    <w:multiLevelType w:val="multilevel"/>
    <w:tmpl w:val="32C87CE8"/>
    <w:lvl w:ilvl="0">
      <w:start w:val="1"/>
      <w:numFmt w:val="lowerLetter"/>
      <w:lvlText w:val="%1)"/>
      <w:lvlJc w:val="left"/>
      <w:pPr>
        <w:tabs>
          <w:tab w:val="num" w:pos="0"/>
        </w:tabs>
        <w:ind w:left="720" w:hanging="360"/>
      </w:pPr>
      <w:rPr>
        <w:rFonts w:ascii="Arial" w:hAnsi="Arial" w:cs="Arial"/>
        <w:b/>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761F63D8"/>
    <w:multiLevelType w:val="multilevel"/>
    <w:tmpl w:val="665EB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CB9249A"/>
    <w:multiLevelType w:val="multilevel"/>
    <w:tmpl w:val="A544A4D8"/>
    <w:lvl w:ilvl="0">
      <w:start w:val="1"/>
      <w:numFmt w:val="lowerLetter"/>
      <w:lvlText w:val="%1)"/>
      <w:lvlJc w:val="left"/>
      <w:pPr>
        <w:tabs>
          <w:tab w:val="num" w:pos="0"/>
        </w:tabs>
        <w:ind w:left="424" w:hanging="269"/>
      </w:pPr>
      <w:rPr>
        <w:rFonts w:ascii="Arial" w:eastAsia="Arial" w:hAnsi="Arial" w:cs="Arial"/>
        <w:b/>
        <w:bCs/>
        <w:i w:val="0"/>
        <w:iCs w:val="0"/>
        <w:spacing w:val="-1"/>
        <w:w w:val="100"/>
        <w:sz w:val="20"/>
        <w:szCs w:val="22"/>
        <w:lang w:val="pt-PT" w:eastAsia="en-US" w:bidi="ar-SA"/>
      </w:rPr>
    </w:lvl>
    <w:lvl w:ilvl="1">
      <w:numFmt w:val="bullet"/>
      <w:lvlText w:val=""/>
      <w:lvlJc w:val="left"/>
      <w:pPr>
        <w:tabs>
          <w:tab w:val="num" w:pos="0"/>
        </w:tabs>
        <w:ind w:left="1398" w:hanging="269"/>
      </w:pPr>
      <w:rPr>
        <w:rFonts w:ascii="Symbol" w:hAnsi="Symbol" w:cs="Symbol" w:hint="default"/>
        <w:lang w:val="pt-PT" w:eastAsia="en-US" w:bidi="ar-SA"/>
      </w:rPr>
    </w:lvl>
    <w:lvl w:ilvl="2">
      <w:numFmt w:val="bullet"/>
      <w:lvlText w:val=""/>
      <w:lvlJc w:val="left"/>
      <w:pPr>
        <w:tabs>
          <w:tab w:val="num" w:pos="0"/>
        </w:tabs>
        <w:ind w:left="2377" w:hanging="269"/>
      </w:pPr>
      <w:rPr>
        <w:rFonts w:ascii="Symbol" w:hAnsi="Symbol" w:cs="Symbol" w:hint="default"/>
        <w:lang w:val="pt-PT" w:eastAsia="en-US" w:bidi="ar-SA"/>
      </w:rPr>
    </w:lvl>
    <w:lvl w:ilvl="3">
      <w:numFmt w:val="bullet"/>
      <w:lvlText w:val=""/>
      <w:lvlJc w:val="left"/>
      <w:pPr>
        <w:tabs>
          <w:tab w:val="num" w:pos="0"/>
        </w:tabs>
        <w:ind w:left="3355" w:hanging="269"/>
      </w:pPr>
      <w:rPr>
        <w:rFonts w:ascii="Symbol" w:hAnsi="Symbol" w:cs="Symbol" w:hint="default"/>
        <w:lang w:val="pt-PT" w:eastAsia="en-US" w:bidi="ar-SA"/>
      </w:rPr>
    </w:lvl>
    <w:lvl w:ilvl="4">
      <w:numFmt w:val="bullet"/>
      <w:lvlText w:val=""/>
      <w:lvlJc w:val="left"/>
      <w:pPr>
        <w:tabs>
          <w:tab w:val="num" w:pos="0"/>
        </w:tabs>
        <w:ind w:left="4334" w:hanging="269"/>
      </w:pPr>
      <w:rPr>
        <w:rFonts w:ascii="Symbol" w:hAnsi="Symbol" w:cs="Symbol" w:hint="default"/>
        <w:lang w:val="pt-PT" w:eastAsia="en-US" w:bidi="ar-SA"/>
      </w:rPr>
    </w:lvl>
    <w:lvl w:ilvl="5">
      <w:numFmt w:val="bullet"/>
      <w:lvlText w:val=""/>
      <w:lvlJc w:val="left"/>
      <w:pPr>
        <w:tabs>
          <w:tab w:val="num" w:pos="0"/>
        </w:tabs>
        <w:ind w:left="5313" w:hanging="269"/>
      </w:pPr>
      <w:rPr>
        <w:rFonts w:ascii="Symbol" w:hAnsi="Symbol" w:cs="Symbol" w:hint="default"/>
        <w:lang w:val="pt-PT" w:eastAsia="en-US" w:bidi="ar-SA"/>
      </w:rPr>
    </w:lvl>
    <w:lvl w:ilvl="6">
      <w:numFmt w:val="bullet"/>
      <w:lvlText w:val=""/>
      <w:lvlJc w:val="left"/>
      <w:pPr>
        <w:tabs>
          <w:tab w:val="num" w:pos="0"/>
        </w:tabs>
        <w:ind w:left="6291" w:hanging="269"/>
      </w:pPr>
      <w:rPr>
        <w:rFonts w:ascii="Symbol" w:hAnsi="Symbol" w:cs="Symbol" w:hint="default"/>
        <w:lang w:val="pt-PT" w:eastAsia="en-US" w:bidi="ar-SA"/>
      </w:rPr>
    </w:lvl>
    <w:lvl w:ilvl="7">
      <w:numFmt w:val="bullet"/>
      <w:lvlText w:val=""/>
      <w:lvlJc w:val="left"/>
      <w:pPr>
        <w:tabs>
          <w:tab w:val="num" w:pos="0"/>
        </w:tabs>
        <w:ind w:left="7270" w:hanging="269"/>
      </w:pPr>
      <w:rPr>
        <w:rFonts w:ascii="Symbol" w:hAnsi="Symbol" w:cs="Symbol" w:hint="default"/>
        <w:lang w:val="pt-PT" w:eastAsia="en-US" w:bidi="ar-SA"/>
      </w:rPr>
    </w:lvl>
    <w:lvl w:ilvl="8">
      <w:numFmt w:val="bullet"/>
      <w:lvlText w:val=""/>
      <w:lvlJc w:val="left"/>
      <w:pPr>
        <w:tabs>
          <w:tab w:val="num" w:pos="0"/>
        </w:tabs>
        <w:ind w:left="8249" w:hanging="269"/>
      </w:pPr>
      <w:rPr>
        <w:rFonts w:ascii="Symbol" w:hAnsi="Symbol" w:cs="Symbol" w:hint="default"/>
        <w:lang w:val="pt-PT" w:eastAsia="en-US" w:bidi="ar-SA"/>
      </w:rPr>
    </w:lvl>
  </w:abstractNum>
  <w:num w:numId="1">
    <w:abstractNumId w:val="3"/>
  </w:num>
  <w:num w:numId="2">
    <w:abstractNumId w:val="2"/>
  </w:num>
  <w:num w:numId="3">
    <w:abstractNumId w:val="8"/>
  </w:num>
  <w:num w:numId="4">
    <w:abstractNumId w:val="10"/>
  </w:num>
  <w:num w:numId="5">
    <w:abstractNumId w:val="4"/>
  </w:num>
  <w:num w:numId="6">
    <w:abstractNumId w:val="9"/>
  </w:num>
  <w:num w:numId="7">
    <w:abstractNumId w:val="11"/>
  </w:num>
  <w:num w:numId="8">
    <w:abstractNumId w:val="1"/>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32">
    <w:abstractNumId w:val="3"/>
  </w:num>
  <w:num w:numId="33">
    <w:abstractNumId w:val="3"/>
  </w:num>
  <w:num w:numId="34">
    <w:abstractNumId w:val="3"/>
  </w:num>
  <w:num w:numId="35">
    <w:abstractNumId w:val="3"/>
  </w:num>
  <w:num w:numId="36">
    <w:abstractNumId w:val="3"/>
  </w:num>
  <w:num w:numId="37">
    <w:abstractNumId w:val="3"/>
  </w:num>
  <w:num w:numId="38">
    <w:abstractNumId w:val="3"/>
  </w:num>
  <w:num w:numId="39">
    <w:abstractNumId w:val="3"/>
  </w:num>
  <w:num w:numId="40">
    <w:abstractNumId w:val="3"/>
  </w:num>
  <w:num w:numId="41">
    <w:abstractNumId w:val="3"/>
  </w:num>
  <w:num w:numId="42">
    <w:abstractNumId w:val="3"/>
  </w:num>
  <w:num w:numId="43">
    <w:abstractNumId w:val="3"/>
  </w:num>
  <w:num w:numId="44">
    <w:abstractNumId w:val="3"/>
  </w:num>
  <w:num w:numId="45">
    <w:abstractNumId w:val="3"/>
  </w:num>
  <w:num w:numId="46">
    <w:abstractNumId w:val="3"/>
  </w:num>
  <w:num w:numId="47">
    <w:abstractNumId w:val="3"/>
  </w:num>
  <w:num w:numId="48">
    <w:abstractNumId w:val="3"/>
  </w:num>
  <w:num w:numId="49">
    <w:abstractNumId w:val="3"/>
  </w:num>
  <w:num w:numId="50">
    <w:abstractNumId w:val="3"/>
  </w:num>
  <w:num w:numId="51">
    <w:abstractNumId w:val="10"/>
    <w:lvlOverride w:ilvl="0">
      <w:startOverride w:val="1"/>
    </w:lvlOverride>
  </w:num>
  <w:num w:numId="52">
    <w:abstractNumId w:val="2"/>
  </w:num>
  <w:num w:numId="53">
    <w:abstractNumId w:val="2"/>
  </w:num>
  <w:num w:numId="54">
    <w:abstractNumId w:val="13"/>
  </w:num>
  <w:num w:numId="55">
    <w:abstractNumId w:val="6"/>
  </w:num>
  <w:num w:numId="56">
    <w:abstractNumId w:val="5"/>
  </w:num>
  <w:num w:numId="57">
    <w:abstractNumId w:val="0"/>
  </w:num>
  <w:num w:numId="58">
    <w:abstractNumId w:val="7"/>
  </w:num>
  <w:num w:numId="59">
    <w:abstractNumId w:val="12"/>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9"/>
  <w:autoHyphenation/>
  <w:hyphenationZone w:val="425"/>
  <w:characterSpacingControl w:val="doNotCompress"/>
  <w:hdrShapeDefaults>
    <o:shapedefaults v:ext="edit" spidmax="10242"/>
    <o:shapelayout v:ext="edit">
      <o:idmap v:ext="edit" data="2"/>
    </o:shapelayout>
  </w:hdrShapeDefaults>
  <w:footnotePr>
    <w:footnote w:id="0"/>
    <w:footnote w:id="1"/>
  </w:footnotePr>
  <w:endnotePr>
    <w:endnote w:id="0"/>
    <w:endnote w:id="1"/>
  </w:endnotePr>
  <w:compat/>
  <w:rsids>
    <w:rsidRoot w:val="00870F38"/>
    <w:rsid w:val="00060F8A"/>
    <w:rsid w:val="000E1C88"/>
    <w:rsid w:val="001047A0"/>
    <w:rsid w:val="00180996"/>
    <w:rsid w:val="001D206F"/>
    <w:rsid w:val="001E4ED1"/>
    <w:rsid w:val="00207E36"/>
    <w:rsid w:val="002249B3"/>
    <w:rsid w:val="00247FD5"/>
    <w:rsid w:val="002B37FB"/>
    <w:rsid w:val="00360845"/>
    <w:rsid w:val="0042446D"/>
    <w:rsid w:val="00436522"/>
    <w:rsid w:val="0048431F"/>
    <w:rsid w:val="004D2EEF"/>
    <w:rsid w:val="005E771B"/>
    <w:rsid w:val="006347E7"/>
    <w:rsid w:val="00650EF3"/>
    <w:rsid w:val="00661116"/>
    <w:rsid w:val="00671F12"/>
    <w:rsid w:val="006C056B"/>
    <w:rsid w:val="007762BA"/>
    <w:rsid w:val="007C4B59"/>
    <w:rsid w:val="00810FB7"/>
    <w:rsid w:val="00813E99"/>
    <w:rsid w:val="008437B9"/>
    <w:rsid w:val="00870F38"/>
    <w:rsid w:val="00880B54"/>
    <w:rsid w:val="008829BB"/>
    <w:rsid w:val="00972F54"/>
    <w:rsid w:val="00AD782F"/>
    <w:rsid w:val="00C7129C"/>
    <w:rsid w:val="00CD0A31"/>
    <w:rsid w:val="00D03BC0"/>
    <w:rsid w:val="00D20D92"/>
    <w:rsid w:val="00D24EE2"/>
    <w:rsid w:val="00D8362B"/>
    <w:rsid w:val="00DC464A"/>
    <w:rsid w:val="00E338D6"/>
    <w:rsid w:val="00F06B98"/>
    <w:rsid w:val="00F82DC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F38"/>
    <w:rPr>
      <w:kern w:val="2"/>
      <w:lang w:eastAsia="zh-CN"/>
    </w:rPr>
  </w:style>
  <w:style w:type="paragraph" w:styleId="Ttulo3">
    <w:name w:val="heading 3"/>
    <w:basedOn w:val="Normal"/>
    <w:link w:val="Ttulo3Char"/>
    <w:uiPriority w:val="9"/>
    <w:qFormat/>
    <w:rsid w:val="00650EF3"/>
    <w:pPr>
      <w:suppressAutoHyphens w:val="0"/>
      <w:spacing w:before="100" w:beforeAutospacing="1" w:after="100" w:afterAutospacing="1"/>
      <w:outlineLvl w:val="2"/>
    </w:pPr>
    <w:rPr>
      <w:rFonts w:ascii="Arial" w:hAnsi="Arial" w:cs="Arial"/>
      <w:b/>
      <w:bCs/>
      <w:caps/>
      <w:kern w:val="0"/>
      <w:sz w:val="22"/>
      <w:szCs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next w:val="Normal"/>
    <w:qFormat/>
    <w:rsid w:val="00870F38"/>
    <w:pPr>
      <w:keepNext/>
      <w:tabs>
        <w:tab w:val="num" w:pos="0"/>
      </w:tabs>
      <w:ind w:left="432" w:hanging="432"/>
      <w:jc w:val="center"/>
      <w:outlineLvl w:val="0"/>
    </w:pPr>
    <w:rPr>
      <w:rFonts w:ascii="Arial" w:hAnsi="Arial" w:cs="Arial"/>
      <w:b/>
      <w:bCs/>
      <w:sz w:val="32"/>
      <w:szCs w:val="32"/>
    </w:rPr>
  </w:style>
  <w:style w:type="paragraph" w:customStyle="1" w:styleId="Heading2">
    <w:name w:val="Heading 2"/>
    <w:basedOn w:val="Normal"/>
    <w:next w:val="Normal"/>
    <w:qFormat/>
    <w:rsid w:val="00870F38"/>
    <w:pPr>
      <w:keepNext/>
      <w:tabs>
        <w:tab w:val="num" w:pos="0"/>
      </w:tabs>
      <w:ind w:left="576" w:hanging="576"/>
      <w:jc w:val="center"/>
      <w:outlineLvl w:val="1"/>
    </w:pPr>
    <w:rPr>
      <w:rFonts w:ascii="Arial" w:hAnsi="Arial" w:cs="Arial"/>
      <w:b/>
      <w:bCs/>
      <w:sz w:val="24"/>
      <w:szCs w:val="24"/>
    </w:rPr>
  </w:style>
  <w:style w:type="paragraph" w:customStyle="1" w:styleId="Heading3">
    <w:name w:val="Heading 3"/>
    <w:basedOn w:val="Normal"/>
    <w:next w:val="Normal"/>
    <w:qFormat/>
    <w:rsid w:val="00870F38"/>
    <w:pPr>
      <w:keepNext/>
      <w:tabs>
        <w:tab w:val="num" w:pos="0"/>
      </w:tabs>
      <w:ind w:left="720" w:hanging="720"/>
      <w:jc w:val="center"/>
      <w:outlineLvl w:val="2"/>
    </w:pPr>
    <w:rPr>
      <w:rFonts w:ascii="Arial" w:hAnsi="Arial" w:cs="Arial"/>
      <w:b/>
      <w:bCs/>
      <w:caps/>
      <w:sz w:val="22"/>
      <w:szCs w:val="22"/>
    </w:rPr>
  </w:style>
  <w:style w:type="paragraph" w:customStyle="1" w:styleId="Heading4">
    <w:name w:val="Heading 4"/>
    <w:basedOn w:val="Normal"/>
    <w:next w:val="Normal"/>
    <w:qFormat/>
    <w:rsid w:val="00870F38"/>
    <w:pPr>
      <w:keepNext/>
      <w:tabs>
        <w:tab w:val="num" w:pos="0"/>
      </w:tabs>
      <w:ind w:left="864" w:hanging="864"/>
      <w:jc w:val="center"/>
      <w:outlineLvl w:val="3"/>
    </w:pPr>
    <w:rPr>
      <w:rFonts w:ascii="Arial" w:hAnsi="Arial" w:cs="Arial"/>
      <w:b/>
      <w:bCs/>
      <w:color w:val="000000"/>
      <w:sz w:val="72"/>
      <w:szCs w:val="72"/>
    </w:rPr>
  </w:style>
  <w:style w:type="paragraph" w:customStyle="1" w:styleId="Heading5">
    <w:name w:val="Heading 5"/>
    <w:basedOn w:val="Normal"/>
    <w:next w:val="Normal"/>
    <w:qFormat/>
    <w:rsid w:val="00870F38"/>
    <w:pPr>
      <w:keepNext/>
      <w:keepLines/>
      <w:tabs>
        <w:tab w:val="num" w:pos="0"/>
      </w:tabs>
      <w:ind w:left="1008" w:hanging="1008"/>
      <w:jc w:val="center"/>
      <w:outlineLvl w:val="4"/>
    </w:pPr>
    <w:rPr>
      <w:b/>
      <w:sz w:val="28"/>
    </w:rPr>
  </w:style>
  <w:style w:type="paragraph" w:customStyle="1" w:styleId="Heading6">
    <w:name w:val="Heading 6"/>
    <w:basedOn w:val="Normal"/>
    <w:next w:val="Normal"/>
    <w:qFormat/>
    <w:rsid w:val="00870F38"/>
    <w:pPr>
      <w:keepNext/>
      <w:tabs>
        <w:tab w:val="num" w:pos="0"/>
      </w:tabs>
      <w:ind w:left="1152" w:hanging="1152"/>
      <w:jc w:val="center"/>
      <w:outlineLvl w:val="5"/>
    </w:pPr>
    <w:rPr>
      <w:rFonts w:ascii="Arial" w:hAnsi="Arial" w:cs="Arial"/>
      <w:b/>
      <w:bCs/>
      <w:color w:val="0000FF"/>
    </w:rPr>
  </w:style>
  <w:style w:type="paragraph" w:customStyle="1" w:styleId="Heading7">
    <w:name w:val="Heading 7"/>
    <w:basedOn w:val="Normal"/>
    <w:next w:val="Normal"/>
    <w:qFormat/>
    <w:rsid w:val="00870F38"/>
    <w:pPr>
      <w:keepNext/>
      <w:tabs>
        <w:tab w:val="num" w:pos="0"/>
      </w:tabs>
      <w:ind w:left="561"/>
      <w:jc w:val="both"/>
      <w:outlineLvl w:val="6"/>
    </w:pPr>
    <w:rPr>
      <w:rFonts w:ascii="Arial" w:hAnsi="Arial" w:cs="Arial"/>
      <w:b/>
      <w:bCs/>
      <w:sz w:val="22"/>
      <w:szCs w:val="22"/>
    </w:rPr>
  </w:style>
  <w:style w:type="paragraph" w:customStyle="1" w:styleId="Heading8">
    <w:name w:val="Heading 8"/>
    <w:basedOn w:val="Normal"/>
    <w:next w:val="Normal"/>
    <w:link w:val="Heading8Char"/>
    <w:qFormat/>
    <w:rsid w:val="00870F38"/>
    <w:pPr>
      <w:keepNext/>
      <w:tabs>
        <w:tab w:val="num" w:pos="0"/>
      </w:tabs>
      <w:ind w:firstLine="561"/>
      <w:jc w:val="both"/>
      <w:outlineLvl w:val="7"/>
    </w:pPr>
    <w:rPr>
      <w:rFonts w:ascii="Arial" w:hAnsi="Arial"/>
      <w:b/>
      <w:bCs/>
      <w:sz w:val="22"/>
      <w:szCs w:val="22"/>
    </w:rPr>
  </w:style>
  <w:style w:type="paragraph" w:customStyle="1" w:styleId="Heading9">
    <w:name w:val="Heading 9"/>
    <w:basedOn w:val="Normal"/>
    <w:next w:val="Normal"/>
    <w:qFormat/>
    <w:rsid w:val="00870F38"/>
    <w:pPr>
      <w:keepNext/>
      <w:tabs>
        <w:tab w:val="num" w:pos="0"/>
      </w:tabs>
      <w:ind w:firstLine="561"/>
      <w:jc w:val="both"/>
      <w:outlineLvl w:val="8"/>
    </w:pPr>
    <w:rPr>
      <w:rFonts w:ascii="Arial" w:hAnsi="Arial" w:cs="Arial"/>
      <w:b/>
      <w:bCs/>
      <w:i/>
      <w:iCs/>
      <w:caps/>
      <w:sz w:val="22"/>
      <w:szCs w:val="22"/>
    </w:rPr>
  </w:style>
  <w:style w:type="character" w:customStyle="1" w:styleId="WW8Num1z0">
    <w:name w:val="WW8Num1z0"/>
    <w:qFormat/>
    <w:rsid w:val="00870F38"/>
    <w:rPr>
      <w:rFonts w:ascii="Arial" w:hAnsi="Arial" w:cs="Arial"/>
      <w:sz w:val="20"/>
      <w:szCs w:val="20"/>
    </w:rPr>
  </w:style>
  <w:style w:type="character" w:customStyle="1" w:styleId="WW8Num1z1">
    <w:name w:val="WW8Num1z1"/>
    <w:qFormat/>
    <w:rsid w:val="00870F38"/>
  </w:style>
  <w:style w:type="character" w:customStyle="1" w:styleId="WW8Num1z2">
    <w:name w:val="WW8Num1z2"/>
    <w:qFormat/>
    <w:rsid w:val="00870F38"/>
  </w:style>
  <w:style w:type="character" w:customStyle="1" w:styleId="WW8Num1z3">
    <w:name w:val="WW8Num1z3"/>
    <w:qFormat/>
    <w:rsid w:val="00870F38"/>
  </w:style>
  <w:style w:type="character" w:customStyle="1" w:styleId="WW8Num1z4">
    <w:name w:val="WW8Num1z4"/>
    <w:qFormat/>
    <w:rsid w:val="00870F38"/>
  </w:style>
  <w:style w:type="character" w:customStyle="1" w:styleId="WW8Num1z5">
    <w:name w:val="WW8Num1z5"/>
    <w:qFormat/>
    <w:rsid w:val="00870F38"/>
  </w:style>
  <w:style w:type="character" w:customStyle="1" w:styleId="WW8Num1z6">
    <w:name w:val="WW8Num1z6"/>
    <w:qFormat/>
    <w:rsid w:val="00870F38"/>
  </w:style>
  <w:style w:type="character" w:customStyle="1" w:styleId="WW8Num1z7">
    <w:name w:val="WW8Num1z7"/>
    <w:qFormat/>
    <w:rsid w:val="00870F38"/>
  </w:style>
  <w:style w:type="character" w:customStyle="1" w:styleId="WW8Num1z8">
    <w:name w:val="WW8Num1z8"/>
    <w:qFormat/>
    <w:rsid w:val="00870F38"/>
  </w:style>
  <w:style w:type="character" w:customStyle="1" w:styleId="WW8Num2z0">
    <w:name w:val="WW8Num2z0"/>
    <w:qFormat/>
    <w:rsid w:val="00870F38"/>
    <w:rPr>
      <w:rFonts w:ascii="Arial" w:hAnsi="Arial" w:cs="Arial"/>
      <w:i/>
      <w:sz w:val="20"/>
      <w:szCs w:val="20"/>
    </w:rPr>
  </w:style>
  <w:style w:type="character" w:customStyle="1" w:styleId="WW8Num2z1">
    <w:name w:val="WW8Num2z1"/>
    <w:qFormat/>
    <w:rsid w:val="00870F38"/>
    <w:rPr>
      <w:rFonts w:ascii="Arial" w:hAnsi="Arial" w:cs="Arial"/>
      <w:color w:val="000000"/>
    </w:rPr>
  </w:style>
  <w:style w:type="character" w:customStyle="1" w:styleId="WW8Num2z2">
    <w:name w:val="WW8Num2z2"/>
    <w:qFormat/>
    <w:rsid w:val="00870F38"/>
    <w:rPr>
      <w:rFonts w:cs="Arial"/>
      <w:b/>
    </w:rPr>
  </w:style>
  <w:style w:type="character" w:customStyle="1" w:styleId="WW8Num2z3">
    <w:name w:val="WW8Num2z3"/>
    <w:qFormat/>
    <w:rsid w:val="00870F38"/>
  </w:style>
  <w:style w:type="character" w:customStyle="1" w:styleId="WW8Num2z4">
    <w:name w:val="WW8Num2z4"/>
    <w:qFormat/>
    <w:rsid w:val="00870F38"/>
  </w:style>
  <w:style w:type="character" w:customStyle="1" w:styleId="WW8Num2z5">
    <w:name w:val="WW8Num2z5"/>
    <w:qFormat/>
    <w:rsid w:val="00870F38"/>
  </w:style>
  <w:style w:type="character" w:customStyle="1" w:styleId="WW8Num2z6">
    <w:name w:val="WW8Num2z6"/>
    <w:qFormat/>
    <w:rsid w:val="00870F38"/>
  </w:style>
  <w:style w:type="character" w:customStyle="1" w:styleId="WW8Num2z7">
    <w:name w:val="WW8Num2z7"/>
    <w:qFormat/>
    <w:rsid w:val="00870F38"/>
  </w:style>
  <w:style w:type="character" w:customStyle="1" w:styleId="WW8Num2z8">
    <w:name w:val="WW8Num2z8"/>
    <w:qFormat/>
    <w:rsid w:val="00870F38"/>
  </w:style>
  <w:style w:type="character" w:customStyle="1" w:styleId="WW8Num3z0">
    <w:name w:val="WW8Num3z0"/>
    <w:qFormat/>
    <w:rsid w:val="00870F38"/>
    <w:rPr>
      <w:rFonts w:ascii="Times New Roman" w:hAnsi="Times New Roman" w:cs="Times New Roman"/>
      <w:b/>
      <w:sz w:val="20"/>
      <w:szCs w:val="20"/>
    </w:rPr>
  </w:style>
  <w:style w:type="character" w:customStyle="1" w:styleId="WW8Num3z1">
    <w:name w:val="WW8Num3z1"/>
    <w:qFormat/>
    <w:rsid w:val="00870F38"/>
    <w:rPr>
      <w:rFonts w:ascii="Arial" w:hAnsi="Arial" w:cs="Arial"/>
    </w:rPr>
  </w:style>
  <w:style w:type="character" w:customStyle="1" w:styleId="WW8Num3z2">
    <w:name w:val="WW8Num3z2"/>
    <w:qFormat/>
    <w:rsid w:val="00870F38"/>
    <w:rPr>
      <w:rFonts w:ascii="Arial" w:hAnsi="Arial" w:cs="Arial"/>
      <w:b/>
      <w:sz w:val="20"/>
      <w:szCs w:val="20"/>
    </w:rPr>
  </w:style>
  <w:style w:type="character" w:customStyle="1" w:styleId="WW8Num3z3">
    <w:name w:val="WW8Num3z3"/>
    <w:qFormat/>
    <w:rsid w:val="00870F38"/>
  </w:style>
  <w:style w:type="character" w:customStyle="1" w:styleId="WW8Num3z4">
    <w:name w:val="WW8Num3z4"/>
    <w:qFormat/>
    <w:rsid w:val="00870F38"/>
  </w:style>
  <w:style w:type="character" w:customStyle="1" w:styleId="WW8Num3z5">
    <w:name w:val="WW8Num3z5"/>
    <w:qFormat/>
    <w:rsid w:val="00870F38"/>
  </w:style>
  <w:style w:type="character" w:customStyle="1" w:styleId="WW8Num3z6">
    <w:name w:val="WW8Num3z6"/>
    <w:qFormat/>
    <w:rsid w:val="00870F38"/>
  </w:style>
  <w:style w:type="character" w:customStyle="1" w:styleId="WW8Num3z7">
    <w:name w:val="WW8Num3z7"/>
    <w:qFormat/>
    <w:rsid w:val="00870F38"/>
  </w:style>
  <w:style w:type="character" w:customStyle="1" w:styleId="WW8Num3z8">
    <w:name w:val="WW8Num3z8"/>
    <w:qFormat/>
    <w:rsid w:val="00870F38"/>
  </w:style>
  <w:style w:type="character" w:customStyle="1" w:styleId="WW8Num4z0">
    <w:name w:val="WW8Num4z0"/>
    <w:qFormat/>
    <w:rsid w:val="00870F38"/>
    <w:rPr>
      <w:rFonts w:ascii="Times New Roman" w:hAnsi="Times New Roman" w:cs="Times New Roman"/>
      <w:b/>
      <w:i w:val="0"/>
      <w:sz w:val="20"/>
      <w:szCs w:val="20"/>
    </w:rPr>
  </w:style>
  <w:style w:type="character" w:customStyle="1" w:styleId="WW8Num4z1">
    <w:name w:val="WW8Num4z1"/>
    <w:qFormat/>
    <w:rsid w:val="00870F38"/>
  </w:style>
  <w:style w:type="character" w:customStyle="1" w:styleId="WW8Num4z2">
    <w:name w:val="WW8Num4z2"/>
    <w:qFormat/>
    <w:rsid w:val="00870F38"/>
    <w:rPr>
      <w:rFonts w:ascii="Times New Roman" w:hAnsi="Times New Roman" w:cs="Times New Roman"/>
      <w:b/>
      <w:sz w:val="20"/>
      <w:szCs w:val="20"/>
    </w:rPr>
  </w:style>
  <w:style w:type="character" w:customStyle="1" w:styleId="WW8Num4z3">
    <w:name w:val="WW8Num4z3"/>
    <w:qFormat/>
    <w:rsid w:val="00870F38"/>
    <w:rPr>
      <w:b/>
    </w:rPr>
  </w:style>
  <w:style w:type="character" w:customStyle="1" w:styleId="WW8Num4z4">
    <w:name w:val="WW8Num4z4"/>
    <w:qFormat/>
    <w:rsid w:val="00870F38"/>
  </w:style>
  <w:style w:type="character" w:customStyle="1" w:styleId="WW8Num4z5">
    <w:name w:val="WW8Num4z5"/>
    <w:qFormat/>
    <w:rsid w:val="00870F38"/>
  </w:style>
  <w:style w:type="character" w:customStyle="1" w:styleId="WW8Num4z6">
    <w:name w:val="WW8Num4z6"/>
    <w:qFormat/>
    <w:rsid w:val="00870F38"/>
  </w:style>
  <w:style w:type="character" w:customStyle="1" w:styleId="WW8Num4z7">
    <w:name w:val="WW8Num4z7"/>
    <w:qFormat/>
    <w:rsid w:val="00870F38"/>
  </w:style>
  <w:style w:type="character" w:customStyle="1" w:styleId="WW8Num4z8">
    <w:name w:val="WW8Num4z8"/>
    <w:qFormat/>
    <w:rsid w:val="00870F38"/>
  </w:style>
  <w:style w:type="character" w:customStyle="1" w:styleId="Fontepargpadro19">
    <w:name w:val="Fonte parág. padrão19"/>
    <w:qFormat/>
    <w:rsid w:val="00870F38"/>
  </w:style>
  <w:style w:type="character" w:customStyle="1" w:styleId="WW8Num5z0">
    <w:name w:val="WW8Num5z0"/>
    <w:qFormat/>
    <w:rsid w:val="00870F38"/>
    <w:rPr>
      <w:rFonts w:ascii="Symbol" w:hAnsi="Symbol" w:cs="Symbol"/>
    </w:rPr>
  </w:style>
  <w:style w:type="character" w:customStyle="1" w:styleId="WW8Num5z1">
    <w:name w:val="WW8Num5z1"/>
    <w:qFormat/>
    <w:rsid w:val="00870F38"/>
    <w:rPr>
      <w:rFonts w:ascii="OpenSymbol" w:hAnsi="OpenSymbol" w:cs="Arial"/>
      <w:color w:val="000000"/>
    </w:rPr>
  </w:style>
  <w:style w:type="character" w:customStyle="1" w:styleId="WW8Num6z0">
    <w:name w:val="WW8Num6z0"/>
    <w:qFormat/>
    <w:rsid w:val="00870F38"/>
    <w:rPr>
      <w:rFonts w:ascii="Symbol" w:hAnsi="Symbol" w:cs="OpenSymbol"/>
    </w:rPr>
  </w:style>
  <w:style w:type="character" w:customStyle="1" w:styleId="WW8Num6z1">
    <w:name w:val="WW8Num6z1"/>
    <w:qFormat/>
    <w:rsid w:val="00870F38"/>
    <w:rPr>
      <w:rFonts w:ascii="OpenSymbol" w:hAnsi="OpenSymbol" w:cs="OpenSymbol"/>
    </w:rPr>
  </w:style>
  <w:style w:type="character" w:customStyle="1" w:styleId="WW8Num7z0">
    <w:name w:val="WW8Num7z0"/>
    <w:qFormat/>
    <w:rsid w:val="00870F38"/>
  </w:style>
  <w:style w:type="character" w:customStyle="1" w:styleId="WW8Num7z1">
    <w:name w:val="WW8Num7z1"/>
    <w:qFormat/>
    <w:rsid w:val="00870F38"/>
  </w:style>
  <w:style w:type="character" w:customStyle="1" w:styleId="WW8Num7z2">
    <w:name w:val="WW8Num7z2"/>
    <w:qFormat/>
    <w:rsid w:val="00870F38"/>
  </w:style>
  <w:style w:type="character" w:customStyle="1" w:styleId="WW8Num7z3">
    <w:name w:val="WW8Num7z3"/>
    <w:qFormat/>
    <w:rsid w:val="00870F38"/>
  </w:style>
  <w:style w:type="character" w:customStyle="1" w:styleId="WW8Num7z4">
    <w:name w:val="WW8Num7z4"/>
    <w:qFormat/>
    <w:rsid w:val="00870F38"/>
  </w:style>
  <w:style w:type="character" w:customStyle="1" w:styleId="WW8Num7z5">
    <w:name w:val="WW8Num7z5"/>
    <w:qFormat/>
    <w:rsid w:val="00870F38"/>
  </w:style>
  <w:style w:type="character" w:customStyle="1" w:styleId="WW8Num7z6">
    <w:name w:val="WW8Num7z6"/>
    <w:qFormat/>
    <w:rsid w:val="00870F38"/>
  </w:style>
  <w:style w:type="character" w:customStyle="1" w:styleId="WW8Num7z7">
    <w:name w:val="WW8Num7z7"/>
    <w:qFormat/>
    <w:rsid w:val="00870F38"/>
  </w:style>
  <w:style w:type="character" w:customStyle="1" w:styleId="WW8Num7z8">
    <w:name w:val="WW8Num7z8"/>
    <w:qFormat/>
    <w:rsid w:val="00870F38"/>
  </w:style>
  <w:style w:type="character" w:customStyle="1" w:styleId="Fontepargpadro18">
    <w:name w:val="Fonte parág. padrão18"/>
    <w:qFormat/>
    <w:rsid w:val="00870F38"/>
  </w:style>
  <w:style w:type="character" w:customStyle="1" w:styleId="Fontepargpadro17">
    <w:name w:val="Fonte parág. padrão17"/>
    <w:qFormat/>
    <w:rsid w:val="00870F38"/>
  </w:style>
  <w:style w:type="character" w:customStyle="1" w:styleId="WW8Num5z2">
    <w:name w:val="WW8Num5z2"/>
    <w:qFormat/>
    <w:rsid w:val="00870F38"/>
  </w:style>
  <w:style w:type="character" w:customStyle="1" w:styleId="WW8Num5z3">
    <w:name w:val="WW8Num5z3"/>
    <w:qFormat/>
    <w:rsid w:val="00870F38"/>
  </w:style>
  <w:style w:type="character" w:customStyle="1" w:styleId="WW8Num5z4">
    <w:name w:val="WW8Num5z4"/>
    <w:qFormat/>
    <w:rsid w:val="00870F38"/>
  </w:style>
  <w:style w:type="character" w:customStyle="1" w:styleId="WW8Num5z5">
    <w:name w:val="WW8Num5z5"/>
    <w:qFormat/>
    <w:rsid w:val="00870F38"/>
  </w:style>
  <w:style w:type="character" w:customStyle="1" w:styleId="WW8Num5z6">
    <w:name w:val="WW8Num5z6"/>
    <w:qFormat/>
    <w:rsid w:val="00870F38"/>
  </w:style>
  <w:style w:type="character" w:customStyle="1" w:styleId="WW8Num5z7">
    <w:name w:val="WW8Num5z7"/>
    <w:qFormat/>
    <w:rsid w:val="00870F38"/>
  </w:style>
  <w:style w:type="character" w:customStyle="1" w:styleId="WW8Num5z8">
    <w:name w:val="WW8Num5z8"/>
    <w:qFormat/>
    <w:rsid w:val="00870F38"/>
  </w:style>
  <w:style w:type="character" w:customStyle="1" w:styleId="Fontepargpadro16">
    <w:name w:val="Fonte parág. padrão16"/>
    <w:qFormat/>
    <w:rsid w:val="00870F38"/>
  </w:style>
  <w:style w:type="character" w:customStyle="1" w:styleId="WW8Num6z2">
    <w:name w:val="WW8Num6z2"/>
    <w:qFormat/>
    <w:rsid w:val="00870F38"/>
  </w:style>
  <w:style w:type="character" w:customStyle="1" w:styleId="WW8Num6z3">
    <w:name w:val="WW8Num6z3"/>
    <w:qFormat/>
    <w:rsid w:val="00870F38"/>
  </w:style>
  <w:style w:type="character" w:customStyle="1" w:styleId="WW8Num6z4">
    <w:name w:val="WW8Num6z4"/>
    <w:qFormat/>
    <w:rsid w:val="00870F38"/>
  </w:style>
  <w:style w:type="character" w:customStyle="1" w:styleId="WW8Num6z5">
    <w:name w:val="WW8Num6z5"/>
    <w:qFormat/>
    <w:rsid w:val="00870F38"/>
  </w:style>
  <w:style w:type="character" w:customStyle="1" w:styleId="WW8Num6z6">
    <w:name w:val="WW8Num6z6"/>
    <w:qFormat/>
    <w:rsid w:val="00870F38"/>
  </w:style>
  <w:style w:type="character" w:customStyle="1" w:styleId="WW8Num6z7">
    <w:name w:val="WW8Num6z7"/>
    <w:qFormat/>
    <w:rsid w:val="00870F38"/>
  </w:style>
  <w:style w:type="character" w:customStyle="1" w:styleId="WW8Num6z8">
    <w:name w:val="WW8Num6z8"/>
    <w:qFormat/>
    <w:rsid w:val="00870F38"/>
  </w:style>
  <w:style w:type="character" w:customStyle="1" w:styleId="WW8Num8z0">
    <w:name w:val="WW8Num8z0"/>
    <w:qFormat/>
    <w:rsid w:val="00870F38"/>
    <w:rPr>
      <w:rFonts w:cs="Arial"/>
    </w:rPr>
  </w:style>
  <w:style w:type="character" w:customStyle="1" w:styleId="WW8Num8z2">
    <w:name w:val="WW8Num8z2"/>
    <w:qFormat/>
    <w:rsid w:val="00870F38"/>
  </w:style>
  <w:style w:type="character" w:customStyle="1" w:styleId="WW8Num8z3">
    <w:name w:val="WW8Num8z3"/>
    <w:qFormat/>
    <w:rsid w:val="00870F38"/>
  </w:style>
  <w:style w:type="character" w:customStyle="1" w:styleId="WW8Num8z4">
    <w:name w:val="WW8Num8z4"/>
    <w:qFormat/>
    <w:rsid w:val="00870F38"/>
  </w:style>
  <w:style w:type="character" w:customStyle="1" w:styleId="WW8Num8z5">
    <w:name w:val="WW8Num8z5"/>
    <w:qFormat/>
    <w:rsid w:val="00870F38"/>
  </w:style>
  <w:style w:type="character" w:customStyle="1" w:styleId="WW8Num8z6">
    <w:name w:val="WW8Num8z6"/>
    <w:qFormat/>
    <w:rsid w:val="00870F38"/>
  </w:style>
  <w:style w:type="character" w:customStyle="1" w:styleId="WW8Num8z7">
    <w:name w:val="WW8Num8z7"/>
    <w:qFormat/>
    <w:rsid w:val="00870F38"/>
  </w:style>
  <w:style w:type="character" w:customStyle="1" w:styleId="WW8Num8z8">
    <w:name w:val="WW8Num8z8"/>
    <w:qFormat/>
    <w:rsid w:val="00870F38"/>
  </w:style>
  <w:style w:type="character" w:customStyle="1" w:styleId="WW8Num9z0">
    <w:name w:val="WW8Num9z0"/>
    <w:qFormat/>
    <w:rsid w:val="00870F38"/>
    <w:rPr>
      <w:rFonts w:ascii="Times New Roman" w:hAnsi="Times New Roman" w:cs="Times New Roman"/>
      <w:b/>
      <w:i w:val="0"/>
      <w:sz w:val="20"/>
      <w:szCs w:val="20"/>
    </w:rPr>
  </w:style>
  <w:style w:type="character" w:customStyle="1" w:styleId="WW8Num9z2">
    <w:name w:val="WW8Num9z2"/>
    <w:qFormat/>
    <w:rsid w:val="00870F38"/>
    <w:rPr>
      <w:rFonts w:ascii="Times New Roman" w:hAnsi="Times New Roman" w:cs="Times New Roman"/>
      <w:b/>
      <w:sz w:val="20"/>
      <w:szCs w:val="20"/>
    </w:rPr>
  </w:style>
  <w:style w:type="character" w:customStyle="1" w:styleId="WW8Num9z3">
    <w:name w:val="WW8Num9z3"/>
    <w:qFormat/>
    <w:rsid w:val="00870F38"/>
    <w:rPr>
      <w:b/>
    </w:rPr>
  </w:style>
  <w:style w:type="character" w:customStyle="1" w:styleId="WW8Num9z4">
    <w:name w:val="WW8Num9z4"/>
    <w:qFormat/>
    <w:rsid w:val="00870F38"/>
  </w:style>
  <w:style w:type="character" w:customStyle="1" w:styleId="WW8Num9z5">
    <w:name w:val="WW8Num9z5"/>
    <w:qFormat/>
    <w:rsid w:val="00870F38"/>
  </w:style>
  <w:style w:type="character" w:customStyle="1" w:styleId="WW8Num9z6">
    <w:name w:val="WW8Num9z6"/>
    <w:qFormat/>
    <w:rsid w:val="00870F38"/>
  </w:style>
  <w:style w:type="character" w:customStyle="1" w:styleId="WW8Num9z7">
    <w:name w:val="WW8Num9z7"/>
    <w:qFormat/>
    <w:rsid w:val="00870F38"/>
  </w:style>
  <w:style w:type="character" w:customStyle="1" w:styleId="WW8Num9z8">
    <w:name w:val="WW8Num9z8"/>
    <w:qFormat/>
    <w:rsid w:val="00870F38"/>
  </w:style>
  <w:style w:type="character" w:customStyle="1" w:styleId="WW8Num10z0">
    <w:name w:val="WW8Num10z0"/>
    <w:qFormat/>
    <w:rsid w:val="00870F38"/>
    <w:rPr>
      <w:rFonts w:cs="Arial"/>
      <w:b w:val="0"/>
      <w:bCs w:val="0"/>
    </w:rPr>
  </w:style>
  <w:style w:type="character" w:customStyle="1" w:styleId="WW8Num10z1">
    <w:name w:val="WW8Num10z1"/>
    <w:qFormat/>
    <w:rsid w:val="00870F38"/>
    <w:rPr>
      <w:b/>
      <w:sz w:val="22"/>
      <w:szCs w:val="22"/>
    </w:rPr>
  </w:style>
  <w:style w:type="character" w:customStyle="1" w:styleId="WW8Num10z2">
    <w:name w:val="WW8Num10z2"/>
    <w:qFormat/>
    <w:rsid w:val="00870F38"/>
  </w:style>
  <w:style w:type="character" w:customStyle="1" w:styleId="WW8Num10z3">
    <w:name w:val="WW8Num10z3"/>
    <w:qFormat/>
    <w:rsid w:val="00870F38"/>
  </w:style>
  <w:style w:type="character" w:customStyle="1" w:styleId="WW8Num10z4">
    <w:name w:val="WW8Num10z4"/>
    <w:qFormat/>
    <w:rsid w:val="00870F38"/>
  </w:style>
  <w:style w:type="character" w:customStyle="1" w:styleId="WW8Num10z5">
    <w:name w:val="WW8Num10z5"/>
    <w:qFormat/>
    <w:rsid w:val="00870F38"/>
  </w:style>
  <w:style w:type="character" w:customStyle="1" w:styleId="WW8Num10z6">
    <w:name w:val="WW8Num10z6"/>
    <w:qFormat/>
    <w:rsid w:val="00870F38"/>
  </w:style>
  <w:style w:type="character" w:customStyle="1" w:styleId="WW8Num10z7">
    <w:name w:val="WW8Num10z7"/>
    <w:qFormat/>
    <w:rsid w:val="00870F38"/>
  </w:style>
  <w:style w:type="character" w:customStyle="1" w:styleId="WW8Num10z8">
    <w:name w:val="WW8Num10z8"/>
    <w:qFormat/>
    <w:rsid w:val="00870F38"/>
  </w:style>
  <w:style w:type="character" w:customStyle="1" w:styleId="WW8Num11z0">
    <w:name w:val="WW8Num11z0"/>
    <w:qFormat/>
    <w:rsid w:val="00870F38"/>
    <w:rPr>
      <w:b w:val="0"/>
      <w:bCs w:val="0"/>
    </w:rPr>
  </w:style>
  <w:style w:type="character" w:customStyle="1" w:styleId="WW8Num11z3">
    <w:name w:val="WW8Num11z3"/>
    <w:qFormat/>
    <w:rsid w:val="00870F38"/>
  </w:style>
  <w:style w:type="character" w:customStyle="1" w:styleId="WW8Num11z4">
    <w:name w:val="WW8Num11z4"/>
    <w:qFormat/>
    <w:rsid w:val="00870F38"/>
  </w:style>
  <w:style w:type="character" w:customStyle="1" w:styleId="WW8Num11z5">
    <w:name w:val="WW8Num11z5"/>
    <w:qFormat/>
    <w:rsid w:val="00870F38"/>
  </w:style>
  <w:style w:type="character" w:customStyle="1" w:styleId="WW8Num11z6">
    <w:name w:val="WW8Num11z6"/>
    <w:qFormat/>
    <w:rsid w:val="00870F38"/>
  </w:style>
  <w:style w:type="character" w:customStyle="1" w:styleId="WW8Num11z7">
    <w:name w:val="WW8Num11z7"/>
    <w:qFormat/>
    <w:rsid w:val="00870F38"/>
  </w:style>
  <w:style w:type="character" w:customStyle="1" w:styleId="WW8Num11z8">
    <w:name w:val="WW8Num11z8"/>
    <w:qFormat/>
    <w:rsid w:val="00870F38"/>
  </w:style>
  <w:style w:type="character" w:customStyle="1" w:styleId="WW8Num12z0">
    <w:name w:val="WW8Num12z0"/>
    <w:qFormat/>
    <w:rsid w:val="00870F38"/>
  </w:style>
  <w:style w:type="character" w:customStyle="1" w:styleId="WW8Num12z2">
    <w:name w:val="WW8Num12z2"/>
    <w:qFormat/>
    <w:rsid w:val="00870F38"/>
    <w:rPr>
      <w:b/>
    </w:rPr>
  </w:style>
  <w:style w:type="character" w:customStyle="1" w:styleId="WW8Num12z3">
    <w:name w:val="WW8Num12z3"/>
    <w:qFormat/>
    <w:rsid w:val="00870F38"/>
  </w:style>
  <w:style w:type="character" w:customStyle="1" w:styleId="WW8Num12z4">
    <w:name w:val="WW8Num12z4"/>
    <w:qFormat/>
    <w:rsid w:val="00870F38"/>
  </w:style>
  <w:style w:type="character" w:customStyle="1" w:styleId="WW8Num12z5">
    <w:name w:val="WW8Num12z5"/>
    <w:qFormat/>
    <w:rsid w:val="00870F38"/>
  </w:style>
  <w:style w:type="character" w:customStyle="1" w:styleId="WW8Num12z6">
    <w:name w:val="WW8Num12z6"/>
    <w:qFormat/>
    <w:rsid w:val="00870F38"/>
  </w:style>
  <w:style w:type="character" w:customStyle="1" w:styleId="WW8Num12z7">
    <w:name w:val="WW8Num12z7"/>
    <w:qFormat/>
    <w:rsid w:val="00870F38"/>
  </w:style>
  <w:style w:type="character" w:customStyle="1" w:styleId="WW8Num12z8">
    <w:name w:val="WW8Num12z8"/>
    <w:qFormat/>
    <w:rsid w:val="00870F38"/>
  </w:style>
  <w:style w:type="character" w:customStyle="1" w:styleId="WW8Num13z0">
    <w:name w:val="WW8Num13z0"/>
    <w:qFormat/>
    <w:rsid w:val="00870F38"/>
    <w:rPr>
      <w:rFonts w:cs="Arial"/>
    </w:rPr>
  </w:style>
  <w:style w:type="character" w:customStyle="1" w:styleId="WW8Num13z3">
    <w:name w:val="WW8Num13z3"/>
    <w:qFormat/>
    <w:rsid w:val="00870F38"/>
  </w:style>
  <w:style w:type="character" w:customStyle="1" w:styleId="WW8Num13z4">
    <w:name w:val="WW8Num13z4"/>
    <w:qFormat/>
    <w:rsid w:val="00870F38"/>
  </w:style>
  <w:style w:type="character" w:customStyle="1" w:styleId="WW8Num13z5">
    <w:name w:val="WW8Num13z5"/>
    <w:qFormat/>
    <w:rsid w:val="00870F38"/>
  </w:style>
  <w:style w:type="character" w:customStyle="1" w:styleId="WW8Num13z6">
    <w:name w:val="WW8Num13z6"/>
    <w:qFormat/>
    <w:rsid w:val="00870F38"/>
  </w:style>
  <w:style w:type="character" w:customStyle="1" w:styleId="WW8Num13z7">
    <w:name w:val="WW8Num13z7"/>
    <w:qFormat/>
    <w:rsid w:val="00870F38"/>
  </w:style>
  <w:style w:type="character" w:customStyle="1" w:styleId="WW8Num13z8">
    <w:name w:val="WW8Num13z8"/>
    <w:qFormat/>
    <w:rsid w:val="00870F38"/>
  </w:style>
  <w:style w:type="character" w:customStyle="1" w:styleId="WW8Num11z2">
    <w:name w:val="WW8Num11z2"/>
    <w:qFormat/>
    <w:rsid w:val="00870F38"/>
  </w:style>
  <w:style w:type="character" w:customStyle="1" w:styleId="WW8Num9z1">
    <w:name w:val="WW8Num9z1"/>
    <w:qFormat/>
    <w:rsid w:val="00870F38"/>
  </w:style>
  <w:style w:type="character" w:customStyle="1" w:styleId="WW8Num11z1">
    <w:name w:val="WW8Num11z1"/>
    <w:qFormat/>
    <w:rsid w:val="00870F38"/>
    <w:rPr>
      <w:b/>
    </w:rPr>
  </w:style>
  <w:style w:type="character" w:customStyle="1" w:styleId="WW8Num12z1">
    <w:name w:val="WW8Num12z1"/>
    <w:qFormat/>
    <w:rsid w:val="00870F38"/>
  </w:style>
  <w:style w:type="character" w:customStyle="1" w:styleId="WW8Num13z1">
    <w:name w:val="WW8Num13z1"/>
    <w:qFormat/>
    <w:rsid w:val="00870F38"/>
  </w:style>
  <w:style w:type="character" w:customStyle="1" w:styleId="WW8Num13z2">
    <w:name w:val="WW8Num13z2"/>
    <w:qFormat/>
    <w:rsid w:val="00870F38"/>
  </w:style>
  <w:style w:type="character" w:customStyle="1" w:styleId="WW8Num14z0">
    <w:name w:val="WW8Num14z0"/>
    <w:qFormat/>
    <w:rsid w:val="00870F38"/>
  </w:style>
  <w:style w:type="character" w:customStyle="1" w:styleId="WW8Num14z1">
    <w:name w:val="WW8Num14z1"/>
    <w:qFormat/>
    <w:rsid w:val="00870F38"/>
  </w:style>
  <w:style w:type="character" w:customStyle="1" w:styleId="WW8Num14z2">
    <w:name w:val="WW8Num14z2"/>
    <w:qFormat/>
    <w:rsid w:val="00870F38"/>
  </w:style>
  <w:style w:type="character" w:customStyle="1" w:styleId="WW8Num14z3">
    <w:name w:val="WW8Num14z3"/>
    <w:qFormat/>
    <w:rsid w:val="00870F38"/>
  </w:style>
  <w:style w:type="character" w:customStyle="1" w:styleId="WW8Num14z4">
    <w:name w:val="WW8Num14z4"/>
    <w:qFormat/>
    <w:rsid w:val="00870F38"/>
  </w:style>
  <w:style w:type="character" w:customStyle="1" w:styleId="WW8Num14z5">
    <w:name w:val="WW8Num14z5"/>
    <w:qFormat/>
    <w:rsid w:val="00870F38"/>
  </w:style>
  <w:style w:type="character" w:customStyle="1" w:styleId="WW8Num14z6">
    <w:name w:val="WW8Num14z6"/>
    <w:qFormat/>
    <w:rsid w:val="00870F38"/>
  </w:style>
  <w:style w:type="character" w:customStyle="1" w:styleId="WW8Num14z7">
    <w:name w:val="WW8Num14z7"/>
    <w:qFormat/>
    <w:rsid w:val="00870F38"/>
  </w:style>
  <w:style w:type="character" w:customStyle="1" w:styleId="WW8Num14z8">
    <w:name w:val="WW8Num14z8"/>
    <w:qFormat/>
    <w:rsid w:val="00870F38"/>
  </w:style>
  <w:style w:type="character" w:customStyle="1" w:styleId="WW8Num15z0">
    <w:name w:val="WW8Num15z0"/>
    <w:qFormat/>
    <w:rsid w:val="00870F38"/>
  </w:style>
  <w:style w:type="character" w:customStyle="1" w:styleId="WW8Num15z1">
    <w:name w:val="WW8Num15z1"/>
    <w:qFormat/>
    <w:rsid w:val="00870F38"/>
  </w:style>
  <w:style w:type="character" w:customStyle="1" w:styleId="WW8Num15z2">
    <w:name w:val="WW8Num15z2"/>
    <w:qFormat/>
    <w:rsid w:val="00870F38"/>
    <w:rPr>
      <w:b/>
    </w:rPr>
  </w:style>
  <w:style w:type="character" w:customStyle="1" w:styleId="WW8Num15z3">
    <w:name w:val="WW8Num15z3"/>
    <w:qFormat/>
    <w:rsid w:val="00870F38"/>
  </w:style>
  <w:style w:type="character" w:customStyle="1" w:styleId="WW8Num15z4">
    <w:name w:val="WW8Num15z4"/>
    <w:qFormat/>
    <w:rsid w:val="00870F38"/>
  </w:style>
  <w:style w:type="character" w:customStyle="1" w:styleId="WW8Num15z5">
    <w:name w:val="WW8Num15z5"/>
    <w:qFormat/>
    <w:rsid w:val="00870F38"/>
  </w:style>
  <w:style w:type="character" w:customStyle="1" w:styleId="WW8Num15z6">
    <w:name w:val="WW8Num15z6"/>
    <w:qFormat/>
    <w:rsid w:val="00870F38"/>
  </w:style>
  <w:style w:type="character" w:customStyle="1" w:styleId="WW8Num15z7">
    <w:name w:val="WW8Num15z7"/>
    <w:qFormat/>
    <w:rsid w:val="00870F38"/>
  </w:style>
  <w:style w:type="character" w:customStyle="1" w:styleId="WW8Num15z8">
    <w:name w:val="WW8Num15z8"/>
    <w:qFormat/>
    <w:rsid w:val="00870F38"/>
  </w:style>
  <w:style w:type="character" w:customStyle="1" w:styleId="WW8Num16z0">
    <w:name w:val="WW8Num16z0"/>
    <w:qFormat/>
    <w:rsid w:val="00870F38"/>
  </w:style>
  <w:style w:type="character" w:customStyle="1" w:styleId="WW8Num16z1">
    <w:name w:val="WW8Num16z1"/>
    <w:qFormat/>
    <w:rsid w:val="00870F38"/>
  </w:style>
  <w:style w:type="character" w:customStyle="1" w:styleId="WW8Num16z2">
    <w:name w:val="WW8Num16z2"/>
    <w:qFormat/>
    <w:rsid w:val="00870F38"/>
  </w:style>
  <w:style w:type="character" w:customStyle="1" w:styleId="WW8Num16z3">
    <w:name w:val="WW8Num16z3"/>
    <w:qFormat/>
    <w:rsid w:val="00870F38"/>
  </w:style>
  <w:style w:type="character" w:customStyle="1" w:styleId="WW8Num16z4">
    <w:name w:val="WW8Num16z4"/>
    <w:qFormat/>
    <w:rsid w:val="00870F38"/>
  </w:style>
  <w:style w:type="character" w:customStyle="1" w:styleId="WW8Num16z5">
    <w:name w:val="WW8Num16z5"/>
    <w:qFormat/>
    <w:rsid w:val="00870F38"/>
  </w:style>
  <w:style w:type="character" w:customStyle="1" w:styleId="WW8Num16z6">
    <w:name w:val="WW8Num16z6"/>
    <w:qFormat/>
    <w:rsid w:val="00870F38"/>
  </w:style>
  <w:style w:type="character" w:customStyle="1" w:styleId="WW8Num16z7">
    <w:name w:val="WW8Num16z7"/>
    <w:qFormat/>
    <w:rsid w:val="00870F38"/>
  </w:style>
  <w:style w:type="character" w:customStyle="1" w:styleId="WW8Num16z8">
    <w:name w:val="WW8Num16z8"/>
    <w:qFormat/>
    <w:rsid w:val="00870F38"/>
  </w:style>
  <w:style w:type="character" w:customStyle="1" w:styleId="WW8Num17z0">
    <w:name w:val="WW8Num17z0"/>
    <w:qFormat/>
    <w:rsid w:val="00870F38"/>
    <w:rPr>
      <w:rFonts w:ascii="Symbol" w:hAnsi="Symbol" w:cs="Symbol"/>
      <w:color w:val="auto"/>
    </w:rPr>
  </w:style>
  <w:style w:type="character" w:customStyle="1" w:styleId="WW8Num17z1">
    <w:name w:val="WW8Num17z1"/>
    <w:qFormat/>
    <w:rsid w:val="00870F38"/>
    <w:rPr>
      <w:rFonts w:ascii="Courier New" w:hAnsi="Courier New" w:cs="Courier New"/>
    </w:rPr>
  </w:style>
  <w:style w:type="character" w:customStyle="1" w:styleId="WW8Num17z2">
    <w:name w:val="WW8Num17z2"/>
    <w:qFormat/>
    <w:rsid w:val="00870F38"/>
    <w:rPr>
      <w:rFonts w:ascii="Wingdings" w:hAnsi="Wingdings" w:cs="Wingdings"/>
    </w:rPr>
  </w:style>
  <w:style w:type="character" w:customStyle="1" w:styleId="WW8Num17z3">
    <w:name w:val="WW8Num17z3"/>
    <w:qFormat/>
    <w:rsid w:val="00870F38"/>
  </w:style>
  <w:style w:type="character" w:customStyle="1" w:styleId="WW8Num17z4">
    <w:name w:val="WW8Num17z4"/>
    <w:qFormat/>
    <w:rsid w:val="00870F38"/>
  </w:style>
  <w:style w:type="character" w:customStyle="1" w:styleId="WW8Num17z5">
    <w:name w:val="WW8Num17z5"/>
    <w:qFormat/>
    <w:rsid w:val="00870F38"/>
  </w:style>
  <w:style w:type="character" w:customStyle="1" w:styleId="WW8Num17z6">
    <w:name w:val="WW8Num17z6"/>
    <w:qFormat/>
    <w:rsid w:val="00870F38"/>
  </w:style>
  <w:style w:type="character" w:customStyle="1" w:styleId="WW8Num17z7">
    <w:name w:val="WW8Num17z7"/>
    <w:qFormat/>
    <w:rsid w:val="00870F38"/>
  </w:style>
  <w:style w:type="character" w:customStyle="1" w:styleId="WW8Num17z8">
    <w:name w:val="WW8Num17z8"/>
    <w:qFormat/>
    <w:rsid w:val="00870F38"/>
  </w:style>
  <w:style w:type="character" w:customStyle="1" w:styleId="WW8Num18z0">
    <w:name w:val="WW8Num18z0"/>
    <w:qFormat/>
    <w:rsid w:val="00870F38"/>
  </w:style>
  <w:style w:type="character" w:customStyle="1" w:styleId="WW8Num18z1">
    <w:name w:val="WW8Num18z1"/>
    <w:qFormat/>
    <w:rsid w:val="00870F38"/>
  </w:style>
  <w:style w:type="character" w:customStyle="1" w:styleId="WW8Num18z2">
    <w:name w:val="WW8Num18z2"/>
    <w:qFormat/>
    <w:rsid w:val="00870F38"/>
  </w:style>
  <w:style w:type="character" w:customStyle="1" w:styleId="WW8Num18z3">
    <w:name w:val="WW8Num18z3"/>
    <w:qFormat/>
    <w:rsid w:val="00870F38"/>
  </w:style>
  <w:style w:type="character" w:customStyle="1" w:styleId="WW8Num18z4">
    <w:name w:val="WW8Num18z4"/>
    <w:qFormat/>
    <w:rsid w:val="00870F38"/>
  </w:style>
  <w:style w:type="character" w:customStyle="1" w:styleId="WW8Num18z5">
    <w:name w:val="WW8Num18z5"/>
    <w:qFormat/>
    <w:rsid w:val="00870F38"/>
  </w:style>
  <w:style w:type="character" w:customStyle="1" w:styleId="WW8Num18z6">
    <w:name w:val="WW8Num18z6"/>
    <w:qFormat/>
    <w:rsid w:val="00870F38"/>
  </w:style>
  <w:style w:type="character" w:customStyle="1" w:styleId="WW8Num18z7">
    <w:name w:val="WW8Num18z7"/>
    <w:qFormat/>
    <w:rsid w:val="00870F38"/>
  </w:style>
  <w:style w:type="character" w:customStyle="1" w:styleId="WW8Num18z8">
    <w:name w:val="WW8Num18z8"/>
    <w:qFormat/>
    <w:rsid w:val="00870F38"/>
  </w:style>
  <w:style w:type="character" w:customStyle="1" w:styleId="WW8Num19z0">
    <w:name w:val="WW8Num19z0"/>
    <w:qFormat/>
    <w:rsid w:val="00870F38"/>
    <w:rPr>
      <w:rFonts w:ascii="Times New Roman" w:hAnsi="Times New Roman" w:cs="Times New Roman"/>
      <w:b/>
      <w:i w:val="0"/>
      <w:sz w:val="20"/>
      <w:szCs w:val="20"/>
    </w:rPr>
  </w:style>
  <w:style w:type="character" w:customStyle="1" w:styleId="WW8Num19z1">
    <w:name w:val="WW8Num19z1"/>
    <w:qFormat/>
    <w:rsid w:val="00870F38"/>
  </w:style>
  <w:style w:type="character" w:customStyle="1" w:styleId="WW8Num19z2">
    <w:name w:val="WW8Num19z2"/>
    <w:qFormat/>
    <w:rsid w:val="00870F38"/>
    <w:rPr>
      <w:rFonts w:ascii="Times New Roman" w:hAnsi="Times New Roman" w:cs="Times New Roman"/>
      <w:b/>
      <w:sz w:val="20"/>
      <w:szCs w:val="20"/>
    </w:rPr>
  </w:style>
  <w:style w:type="character" w:customStyle="1" w:styleId="WW8Num19z3">
    <w:name w:val="WW8Num19z3"/>
    <w:qFormat/>
    <w:rsid w:val="00870F38"/>
    <w:rPr>
      <w:b/>
    </w:rPr>
  </w:style>
  <w:style w:type="character" w:customStyle="1" w:styleId="WW8Num19z4">
    <w:name w:val="WW8Num19z4"/>
    <w:qFormat/>
    <w:rsid w:val="00870F38"/>
  </w:style>
  <w:style w:type="character" w:customStyle="1" w:styleId="WW8Num19z5">
    <w:name w:val="WW8Num19z5"/>
    <w:qFormat/>
    <w:rsid w:val="00870F38"/>
  </w:style>
  <w:style w:type="character" w:customStyle="1" w:styleId="WW8Num19z6">
    <w:name w:val="WW8Num19z6"/>
    <w:qFormat/>
    <w:rsid w:val="00870F38"/>
  </w:style>
  <w:style w:type="character" w:customStyle="1" w:styleId="WW8Num19z7">
    <w:name w:val="WW8Num19z7"/>
    <w:qFormat/>
    <w:rsid w:val="00870F38"/>
  </w:style>
  <w:style w:type="character" w:customStyle="1" w:styleId="WW8Num19z8">
    <w:name w:val="WW8Num19z8"/>
    <w:qFormat/>
    <w:rsid w:val="00870F38"/>
  </w:style>
  <w:style w:type="character" w:customStyle="1" w:styleId="WW8Num20z0">
    <w:name w:val="WW8Num20z0"/>
    <w:qFormat/>
    <w:rsid w:val="00870F38"/>
  </w:style>
  <w:style w:type="character" w:customStyle="1" w:styleId="WW8Num20z2">
    <w:name w:val="WW8Num20z2"/>
    <w:qFormat/>
    <w:rsid w:val="00870F38"/>
  </w:style>
  <w:style w:type="character" w:customStyle="1" w:styleId="WW8Num20z3">
    <w:name w:val="WW8Num20z3"/>
    <w:qFormat/>
    <w:rsid w:val="00870F38"/>
  </w:style>
  <w:style w:type="character" w:customStyle="1" w:styleId="WW8Num20z4">
    <w:name w:val="WW8Num20z4"/>
    <w:qFormat/>
    <w:rsid w:val="00870F38"/>
  </w:style>
  <w:style w:type="character" w:customStyle="1" w:styleId="WW8Num20z5">
    <w:name w:val="WW8Num20z5"/>
    <w:qFormat/>
    <w:rsid w:val="00870F38"/>
  </w:style>
  <w:style w:type="character" w:customStyle="1" w:styleId="WW8Num20z6">
    <w:name w:val="WW8Num20z6"/>
    <w:qFormat/>
    <w:rsid w:val="00870F38"/>
  </w:style>
  <w:style w:type="character" w:customStyle="1" w:styleId="WW8Num20z7">
    <w:name w:val="WW8Num20z7"/>
    <w:qFormat/>
    <w:rsid w:val="00870F38"/>
  </w:style>
  <w:style w:type="character" w:customStyle="1" w:styleId="WW8Num20z8">
    <w:name w:val="WW8Num20z8"/>
    <w:qFormat/>
    <w:rsid w:val="00870F38"/>
  </w:style>
  <w:style w:type="character" w:customStyle="1" w:styleId="WW8Num21z0">
    <w:name w:val="WW8Num21z0"/>
    <w:qFormat/>
    <w:rsid w:val="00870F38"/>
  </w:style>
  <w:style w:type="character" w:customStyle="1" w:styleId="WW8Num21z2">
    <w:name w:val="WW8Num21z2"/>
    <w:qFormat/>
    <w:rsid w:val="00870F38"/>
  </w:style>
  <w:style w:type="character" w:customStyle="1" w:styleId="WW8Num21z3">
    <w:name w:val="WW8Num21z3"/>
    <w:qFormat/>
    <w:rsid w:val="00870F38"/>
  </w:style>
  <w:style w:type="character" w:customStyle="1" w:styleId="WW8Num21z4">
    <w:name w:val="WW8Num21z4"/>
    <w:qFormat/>
    <w:rsid w:val="00870F38"/>
  </w:style>
  <w:style w:type="character" w:customStyle="1" w:styleId="WW8Num21z5">
    <w:name w:val="WW8Num21z5"/>
    <w:qFormat/>
    <w:rsid w:val="00870F38"/>
  </w:style>
  <w:style w:type="character" w:customStyle="1" w:styleId="WW8Num21z6">
    <w:name w:val="WW8Num21z6"/>
    <w:qFormat/>
    <w:rsid w:val="00870F38"/>
  </w:style>
  <w:style w:type="character" w:customStyle="1" w:styleId="WW8Num21z7">
    <w:name w:val="WW8Num21z7"/>
    <w:qFormat/>
    <w:rsid w:val="00870F38"/>
  </w:style>
  <w:style w:type="character" w:customStyle="1" w:styleId="WW8Num21z8">
    <w:name w:val="WW8Num21z8"/>
    <w:qFormat/>
    <w:rsid w:val="00870F38"/>
  </w:style>
  <w:style w:type="character" w:customStyle="1" w:styleId="WW8Num22z0">
    <w:name w:val="WW8Num22z0"/>
    <w:qFormat/>
    <w:rsid w:val="00870F38"/>
    <w:rPr>
      <w:rFonts w:ascii="Times New Roman" w:hAnsi="Times New Roman" w:cs="Times New Roman"/>
      <w:b/>
      <w:i w:val="0"/>
      <w:sz w:val="20"/>
      <w:szCs w:val="20"/>
    </w:rPr>
  </w:style>
  <w:style w:type="character" w:customStyle="1" w:styleId="WW8Num22z2">
    <w:name w:val="WW8Num22z2"/>
    <w:qFormat/>
    <w:rsid w:val="00870F38"/>
    <w:rPr>
      <w:rFonts w:ascii="Times New Roman" w:hAnsi="Times New Roman" w:cs="Times New Roman"/>
      <w:b/>
      <w:sz w:val="20"/>
      <w:szCs w:val="20"/>
    </w:rPr>
  </w:style>
  <w:style w:type="character" w:customStyle="1" w:styleId="WW8Num22z3">
    <w:name w:val="WW8Num22z3"/>
    <w:qFormat/>
    <w:rsid w:val="00870F38"/>
    <w:rPr>
      <w:b/>
    </w:rPr>
  </w:style>
  <w:style w:type="character" w:customStyle="1" w:styleId="WW8Num22z4">
    <w:name w:val="WW8Num22z4"/>
    <w:qFormat/>
    <w:rsid w:val="00870F38"/>
  </w:style>
  <w:style w:type="character" w:customStyle="1" w:styleId="WW8Num22z5">
    <w:name w:val="WW8Num22z5"/>
    <w:qFormat/>
    <w:rsid w:val="00870F38"/>
  </w:style>
  <w:style w:type="character" w:customStyle="1" w:styleId="WW8Num22z6">
    <w:name w:val="WW8Num22z6"/>
    <w:qFormat/>
    <w:rsid w:val="00870F38"/>
  </w:style>
  <w:style w:type="character" w:customStyle="1" w:styleId="WW8Num22z7">
    <w:name w:val="WW8Num22z7"/>
    <w:qFormat/>
    <w:rsid w:val="00870F38"/>
  </w:style>
  <w:style w:type="character" w:customStyle="1" w:styleId="WW8Num22z8">
    <w:name w:val="WW8Num22z8"/>
    <w:qFormat/>
    <w:rsid w:val="00870F38"/>
  </w:style>
  <w:style w:type="character" w:customStyle="1" w:styleId="WW8Num23z0">
    <w:name w:val="WW8Num23z0"/>
    <w:qFormat/>
    <w:rsid w:val="00870F38"/>
    <w:rPr>
      <w:sz w:val="20"/>
      <w:szCs w:val="20"/>
    </w:rPr>
  </w:style>
  <w:style w:type="character" w:customStyle="1" w:styleId="WW8Num23z2">
    <w:name w:val="WW8Num23z2"/>
    <w:qFormat/>
    <w:rsid w:val="00870F38"/>
  </w:style>
  <w:style w:type="character" w:customStyle="1" w:styleId="WW8Num23z3">
    <w:name w:val="WW8Num23z3"/>
    <w:qFormat/>
    <w:rsid w:val="00870F38"/>
  </w:style>
  <w:style w:type="character" w:customStyle="1" w:styleId="WW8Num23z4">
    <w:name w:val="WW8Num23z4"/>
    <w:qFormat/>
    <w:rsid w:val="00870F38"/>
  </w:style>
  <w:style w:type="character" w:customStyle="1" w:styleId="WW8Num23z5">
    <w:name w:val="WW8Num23z5"/>
    <w:qFormat/>
    <w:rsid w:val="00870F38"/>
  </w:style>
  <w:style w:type="character" w:customStyle="1" w:styleId="WW8Num23z6">
    <w:name w:val="WW8Num23z6"/>
    <w:qFormat/>
    <w:rsid w:val="00870F38"/>
  </w:style>
  <w:style w:type="character" w:customStyle="1" w:styleId="WW8Num23z7">
    <w:name w:val="WW8Num23z7"/>
    <w:qFormat/>
    <w:rsid w:val="00870F38"/>
  </w:style>
  <w:style w:type="character" w:customStyle="1" w:styleId="WW8Num23z8">
    <w:name w:val="WW8Num23z8"/>
    <w:qFormat/>
    <w:rsid w:val="00870F38"/>
  </w:style>
  <w:style w:type="character" w:customStyle="1" w:styleId="WW8Num24z0">
    <w:name w:val="WW8Num24z0"/>
    <w:qFormat/>
    <w:rsid w:val="00870F38"/>
    <w:rPr>
      <w:sz w:val="20"/>
      <w:szCs w:val="20"/>
    </w:rPr>
  </w:style>
  <w:style w:type="character" w:customStyle="1" w:styleId="WW8Num24z2">
    <w:name w:val="WW8Num24z2"/>
    <w:qFormat/>
    <w:rsid w:val="00870F38"/>
  </w:style>
  <w:style w:type="character" w:customStyle="1" w:styleId="WW8Num24z3">
    <w:name w:val="WW8Num24z3"/>
    <w:qFormat/>
    <w:rsid w:val="00870F38"/>
  </w:style>
  <w:style w:type="character" w:customStyle="1" w:styleId="WW8Num24z4">
    <w:name w:val="WW8Num24z4"/>
    <w:qFormat/>
    <w:rsid w:val="00870F38"/>
  </w:style>
  <w:style w:type="character" w:customStyle="1" w:styleId="WW8Num24z5">
    <w:name w:val="WW8Num24z5"/>
    <w:qFormat/>
    <w:rsid w:val="00870F38"/>
  </w:style>
  <w:style w:type="character" w:customStyle="1" w:styleId="WW8Num24z6">
    <w:name w:val="WW8Num24z6"/>
    <w:qFormat/>
    <w:rsid w:val="00870F38"/>
  </w:style>
  <w:style w:type="character" w:customStyle="1" w:styleId="WW8Num24z7">
    <w:name w:val="WW8Num24z7"/>
    <w:qFormat/>
    <w:rsid w:val="00870F38"/>
  </w:style>
  <w:style w:type="character" w:customStyle="1" w:styleId="WW8Num24z8">
    <w:name w:val="WW8Num24z8"/>
    <w:qFormat/>
    <w:rsid w:val="00870F38"/>
  </w:style>
  <w:style w:type="character" w:customStyle="1" w:styleId="WW8Num25z0">
    <w:name w:val="WW8Num25z0"/>
    <w:qFormat/>
    <w:rsid w:val="00870F38"/>
    <w:rPr>
      <w:sz w:val="20"/>
      <w:szCs w:val="20"/>
    </w:rPr>
  </w:style>
  <w:style w:type="character" w:customStyle="1" w:styleId="WW8Num25z2">
    <w:name w:val="WW8Num25z2"/>
    <w:qFormat/>
    <w:rsid w:val="00870F38"/>
  </w:style>
  <w:style w:type="character" w:customStyle="1" w:styleId="WW8Num25z3">
    <w:name w:val="WW8Num25z3"/>
    <w:qFormat/>
    <w:rsid w:val="00870F38"/>
  </w:style>
  <w:style w:type="character" w:customStyle="1" w:styleId="WW8Num25z4">
    <w:name w:val="WW8Num25z4"/>
    <w:qFormat/>
    <w:rsid w:val="00870F38"/>
  </w:style>
  <w:style w:type="character" w:customStyle="1" w:styleId="WW8Num25z5">
    <w:name w:val="WW8Num25z5"/>
    <w:qFormat/>
    <w:rsid w:val="00870F38"/>
  </w:style>
  <w:style w:type="character" w:customStyle="1" w:styleId="WW8Num25z6">
    <w:name w:val="WW8Num25z6"/>
    <w:qFormat/>
    <w:rsid w:val="00870F38"/>
  </w:style>
  <w:style w:type="character" w:customStyle="1" w:styleId="WW8Num25z7">
    <w:name w:val="WW8Num25z7"/>
    <w:qFormat/>
    <w:rsid w:val="00870F38"/>
  </w:style>
  <w:style w:type="character" w:customStyle="1" w:styleId="WW8Num25z8">
    <w:name w:val="WW8Num25z8"/>
    <w:qFormat/>
    <w:rsid w:val="00870F38"/>
  </w:style>
  <w:style w:type="character" w:customStyle="1" w:styleId="WW8Num26z0">
    <w:name w:val="WW8Num26z0"/>
    <w:qFormat/>
    <w:rsid w:val="00870F38"/>
    <w:rPr>
      <w:sz w:val="20"/>
      <w:szCs w:val="20"/>
    </w:rPr>
  </w:style>
  <w:style w:type="character" w:customStyle="1" w:styleId="WW8Num26z3">
    <w:name w:val="WW8Num26z3"/>
    <w:qFormat/>
    <w:rsid w:val="00870F38"/>
  </w:style>
  <w:style w:type="character" w:customStyle="1" w:styleId="WW8Num26z4">
    <w:name w:val="WW8Num26z4"/>
    <w:qFormat/>
    <w:rsid w:val="00870F38"/>
  </w:style>
  <w:style w:type="character" w:customStyle="1" w:styleId="WW8Num26z5">
    <w:name w:val="WW8Num26z5"/>
    <w:qFormat/>
    <w:rsid w:val="00870F38"/>
  </w:style>
  <w:style w:type="character" w:customStyle="1" w:styleId="WW8Num26z6">
    <w:name w:val="WW8Num26z6"/>
    <w:qFormat/>
    <w:rsid w:val="00870F38"/>
  </w:style>
  <w:style w:type="character" w:customStyle="1" w:styleId="WW8Num26z7">
    <w:name w:val="WW8Num26z7"/>
    <w:qFormat/>
    <w:rsid w:val="00870F38"/>
  </w:style>
  <w:style w:type="character" w:customStyle="1" w:styleId="WW8Num26z8">
    <w:name w:val="WW8Num26z8"/>
    <w:qFormat/>
    <w:rsid w:val="00870F38"/>
  </w:style>
  <w:style w:type="character" w:customStyle="1" w:styleId="WW8Num27z0">
    <w:name w:val="WW8Num27z0"/>
    <w:qFormat/>
    <w:rsid w:val="00870F38"/>
    <w:rPr>
      <w:rFonts w:cs="Arial"/>
      <w:sz w:val="20"/>
      <w:szCs w:val="20"/>
    </w:rPr>
  </w:style>
  <w:style w:type="character" w:customStyle="1" w:styleId="WW8Num27z3">
    <w:name w:val="WW8Num27z3"/>
    <w:qFormat/>
    <w:rsid w:val="00870F38"/>
  </w:style>
  <w:style w:type="character" w:customStyle="1" w:styleId="WW8Num27z4">
    <w:name w:val="WW8Num27z4"/>
    <w:qFormat/>
    <w:rsid w:val="00870F38"/>
  </w:style>
  <w:style w:type="character" w:customStyle="1" w:styleId="WW8Num27z5">
    <w:name w:val="WW8Num27z5"/>
    <w:qFormat/>
    <w:rsid w:val="00870F38"/>
  </w:style>
  <w:style w:type="character" w:customStyle="1" w:styleId="WW8Num27z6">
    <w:name w:val="WW8Num27z6"/>
    <w:qFormat/>
    <w:rsid w:val="00870F38"/>
  </w:style>
  <w:style w:type="character" w:customStyle="1" w:styleId="WW8Num27z7">
    <w:name w:val="WW8Num27z7"/>
    <w:qFormat/>
    <w:rsid w:val="00870F38"/>
  </w:style>
  <w:style w:type="character" w:customStyle="1" w:styleId="WW8Num27z8">
    <w:name w:val="WW8Num27z8"/>
    <w:qFormat/>
    <w:rsid w:val="00870F38"/>
  </w:style>
  <w:style w:type="character" w:customStyle="1" w:styleId="WW8Num28z0">
    <w:name w:val="WW8Num28z0"/>
    <w:qFormat/>
    <w:rsid w:val="00870F38"/>
    <w:rPr>
      <w:sz w:val="20"/>
      <w:szCs w:val="20"/>
    </w:rPr>
  </w:style>
  <w:style w:type="character" w:customStyle="1" w:styleId="WW8Num28z2">
    <w:name w:val="WW8Num28z2"/>
    <w:qFormat/>
    <w:rsid w:val="00870F38"/>
  </w:style>
  <w:style w:type="character" w:customStyle="1" w:styleId="WW8Num28z3">
    <w:name w:val="WW8Num28z3"/>
    <w:qFormat/>
    <w:rsid w:val="00870F38"/>
  </w:style>
  <w:style w:type="character" w:customStyle="1" w:styleId="WW8Num28z4">
    <w:name w:val="WW8Num28z4"/>
    <w:qFormat/>
    <w:rsid w:val="00870F38"/>
  </w:style>
  <w:style w:type="character" w:customStyle="1" w:styleId="WW8Num28z5">
    <w:name w:val="WW8Num28z5"/>
    <w:qFormat/>
    <w:rsid w:val="00870F38"/>
  </w:style>
  <w:style w:type="character" w:customStyle="1" w:styleId="WW8Num28z6">
    <w:name w:val="WW8Num28z6"/>
    <w:qFormat/>
    <w:rsid w:val="00870F38"/>
  </w:style>
  <w:style w:type="character" w:customStyle="1" w:styleId="WW8Num28z7">
    <w:name w:val="WW8Num28z7"/>
    <w:qFormat/>
    <w:rsid w:val="00870F38"/>
  </w:style>
  <w:style w:type="character" w:customStyle="1" w:styleId="WW8Num28z8">
    <w:name w:val="WW8Num28z8"/>
    <w:qFormat/>
    <w:rsid w:val="00870F38"/>
  </w:style>
  <w:style w:type="character" w:customStyle="1" w:styleId="WW8Num29z0">
    <w:name w:val="WW8Num29z0"/>
    <w:qFormat/>
    <w:rsid w:val="00870F38"/>
    <w:rPr>
      <w:rFonts w:cs="Arial"/>
      <w:sz w:val="20"/>
      <w:szCs w:val="20"/>
    </w:rPr>
  </w:style>
  <w:style w:type="character" w:customStyle="1" w:styleId="WW8Num29z2">
    <w:name w:val="WW8Num29z2"/>
    <w:qFormat/>
    <w:rsid w:val="00870F38"/>
  </w:style>
  <w:style w:type="character" w:customStyle="1" w:styleId="WW8Num29z3">
    <w:name w:val="WW8Num29z3"/>
    <w:qFormat/>
    <w:rsid w:val="00870F38"/>
  </w:style>
  <w:style w:type="character" w:customStyle="1" w:styleId="WW8Num29z4">
    <w:name w:val="WW8Num29z4"/>
    <w:qFormat/>
    <w:rsid w:val="00870F38"/>
  </w:style>
  <w:style w:type="character" w:customStyle="1" w:styleId="WW8Num29z5">
    <w:name w:val="WW8Num29z5"/>
    <w:qFormat/>
    <w:rsid w:val="00870F38"/>
  </w:style>
  <w:style w:type="character" w:customStyle="1" w:styleId="WW8Num29z6">
    <w:name w:val="WW8Num29z6"/>
    <w:qFormat/>
    <w:rsid w:val="00870F38"/>
  </w:style>
  <w:style w:type="character" w:customStyle="1" w:styleId="WW8Num29z7">
    <w:name w:val="WW8Num29z7"/>
    <w:qFormat/>
    <w:rsid w:val="00870F38"/>
  </w:style>
  <w:style w:type="character" w:customStyle="1" w:styleId="WW8Num29z8">
    <w:name w:val="WW8Num29z8"/>
    <w:qFormat/>
    <w:rsid w:val="00870F38"/>
  </w:style>
  <w:style w:type="character" w:customStyle="1" w:styleId="WW8Num30z0">
    <w:name w:val="WW8Num30z0"/>
    <w:qFormat/>
    <w:rsid w:val="00870F38"/>
    <w:rPr>
      <w:rFonts w:cs="Arial"/>
      <w:sz w:val="20"/>
      <w:szCs w:val="20"/>
    </w:rPr>
  </w:style>
  <w:style w:type="character" w:customStyle="1" w:styleId="WW8Num30z2">
    <w:name w:val="WW8Num30z2"/>
    <w:qFormat/>
    <w:rsid w:val="00870F38"/>
  </w:style>
  <w:style w:type="character" w:customStyle="1" w:styleId="WW8Num30z3">
    <w:name w:val="WW8Num30z3"/>
    <w:qFormat/>
    <w:rsid w:val="00870F38"/>
  </w:style>
  <w:style w:type="character" w:customStyle="1" w:styleId="WW8Num30z4">
    <w:name w:val="WW8Num30z4"/>
    <w:qFormat/>
    <w:rsid w:val="00870F38"/>
  </w:style>
  <w:style w:type="character" w:customStyle="1" w:styleId="WW8Num30z5">
    <w:name w:val="WW8Num30z5"/>
    <w:qFormat/>
    <w:rsid w:val="00870F38"/>
  </w:style>
  <w:style w:type="character" w:customStyle="1" w:styleId="WW8Num30z6">
    <w:name w:val="WW8Num30z6"/>
    <w:qFormat/>
    <w:rsid w:val="00870F38"/>
  </w:style>
  <w:style w:type="character" w:customStyle="1" w:styleId="WW8Num30z7">
    <w:name w:val="WW8Num30z7"/>
    <w:qFormat/>
    <w:rsid w:val="00870F38"/>
  </w:style>
  <w:style w:type="character" w:customStyle="1" w:styleId="WW8Num30z8">
    <w:name w:val="WW8Num30z8"/>
    <w:qFormat/>
    <w:rsid w:val="00870F38"/>
  </w:style>
  <w:style w:type="character" w:customStyle="1" w:styleId="WW8Num31z0">
    <w:name w:val="WW8Num31z0"/>
    <w:qFormat/>
    <w:rsid w:val="00870F38"/>
    <w:rPr>
      <w:sz w:val="20"/>
      <w:szCs w:val="20"/>
    </w:rPr>
  </w:style>
  <w:style w:type="character" w:customStyle="1" w:styleId="WW8Num31z4">
    <w:name w:val="WW8Num31z4"/>
    <w:qFormat/>
    <w:rsid w:val="00870F38"/>
  </w:style>
  <w:style w:type="character" w:customStyle="1" w:styleId="WW8Num31z5">
    <w:name w:val="WW8Num31z5"/>
    <w:qFormat/>
    <w:rsid w:val="00870F38"/>
  </w:style>
  <w:style w:type="character" w:customStyle="1" w:styleId="WW8Num31z6">
    <w:name w:val="WW8Num31z6"/>
    <w:qFormat/>
    <w:rsid w:val="00870F38"/>
  </w:style>
  <w:style w:type="character" w:customStyle="1" w:styleId="WW8Num31z7">
    <w:name w:val="WW8Num31z7"/>
    <w:qFormat/>
    <w:rsid w:val="00870F38"/>
  </w:style>
  <w:style w:type="character" w:customStyle="1" w:styleId="WW8Num31z8">
    <w:name w:val="WW8Num31z8"/>
    <w:qFormat/>
    <w:rsid w:val="00870F38"/>
  </w:style>
  <w:style w:type="character" w:customStyle="1" w:styleId="WW8Num32z0">
    <w:name w:val="WW8Num32z0"/>
    <w:qFormat/>
    <w:rsid w:val="00870F38"/>
    <w:rPr>
      <w:sz w:val="20"/>
      <w:szCs w:val="20"/>
    </w:rPr>
  </w:style>
  <w:style w:type="character" w:customStyle="1" w:styleId="WW8Num32z1">
    <w:name w:val="WW8Num32z1"/>
    <w:qFormat/>
    <w:rsid w:val="00870F38"/>
  </w:style>
  <w:style w:type="character" w:customStyle="1" w:styleId="WW8Num32z2">
    <w:name w:val="WW8Num32z2"/>
    <w:qFormat/>
    <w:rsid w:val="00870F38"/>
  </w:style>
  <w:style w:type="character" w:customStyle="1" w:styleId="WW8Num32z3">
    <w:name w:val="WW8Num32z3"/>
    <w:qFormat/>
    <w:rsid w:val="00870F38"/>
  </w:style>
  <w:style w:type="character" w:customStyle="1" w:styleId="WW8Num32z4">
    <w:name w:val="WW8Num32z4"/>
    <w:qFormat/>
    <w:rsid w:val="00870F38"/>
  </w:style>
  <w:style w:type="character" w:customStyle="1" w:styleId="WW8Num32z5">
    <w:name w:val="WW8Num32z5"/>
    <w:qFormat/>
    <w:rsid w:val="00870F38"/>
  </w:style>
  <w:style w:type="character" w:customStyle="1" w:styleId="WW8Num32z6">
    <w:name w:val="WW8Num32z6"/>
    <w:qFormat/>
    <w:rsid w:val="00870F38"/>
  </w:style>
  <w:style w:type="character" w:customStyle="1" w:styleId="WW8Num32z7">
    <w:name w:val="WW8Num32z7"/>
    <w:qFormat/>
    <w:rsid w:val="00870F38"/>
  </w:style>
  <w:style w:type="character" w:customStyle="1" w:styleId="WW8Num32z8">
    <w:name w:val="WW8Num32z8"/>
    <w:qFormat/>
    <w:rsid w:val="00870F38"/>
  </w:style>
  <w:style w:type="character" w:customStyle="1" w:styleId="WW8Num33z0">
    <w:name w:val="WW8Num33z0"/>
    <w:qFormat/>
    <w:rsid w:val="00870F38"/>
    <w:rPr>
      <w:sz w:val="20"/>
      <w:szCs w:val="20"/>
    </w:rPr>
  </w:style>
  <w:style w:type="character" w:customStyle="1" w:styleId="WW8Num33z2">
    <w:name w:val="WW8Num33z2"/>
    <w:qFormat/>
    <w:rsid w:val="00870F38"/>
  </w:style>
  <w:style w:type="character" w:customStyle="1" w:styleId="WW8Num33z3">
    <w:name w:val="WW8Num33z3"/>
    <w:qFormat/>
    <w:rsid w:val="00870F38"/>
  </w:style>
  <w:style w:type="character" w:customStyle="1" w:styleId="WW8Num33z4">
    <w:name w:val="WW8Num33z4"/>
    <w:qFormat/>
    <w:rsid w:val="00870F38"/>
  </w:style>
  <w:style w:type="character" w:customStyle="1" w:styleId="WW8Num33z5">
    <w:name w:val="WW8Num33z5"/>
    <w:qFormat/>
    <w:rsid w:val="00870F38"/>
  </w:style>
  <w:style w:type="character" w:customStyle="1" w:styleId="WW8Num33z6">
    <w:name w:val="WW8Num33z6"/>
    <w:qFormat/>
    <w:rsid w:val="00870F38"/>
  </w:style>
  <w:style w:type="character" w:customStyle="1" w:styleId="WW8Num33z7">
    <w:name w:val="WW8Num33z7"/>
    <w:qFormat/>
    <w:rsid w:val="00870F38"/>
  </w:style>
  <w:style w:type="character" w:customStyle="1" w:styleId="WW8Num33z8">
    <w:name w:val="WW8Num33z8"/>
    <w:qFormat/>
    <w:rsid w:val="00870F38"/>
  </w:style>
  <w:style w:type="character" w:customStyle="1" w:styleId="WW8Num34z0">
    <w:name w:val="WW8Num34z0"/>
    <w:qFormat/>
    <w:rsid w:val="00870F38"/>
    <w:rPr>
      <w:rFonts w:cs="Arial"/>
    </w:rPr>
  </w:style>
  <w:style w:type="character" w:customStyle="1" w:styleId="WW8Num34z2">
    <w:name w:val="WW8Num34z2"/>
    <w:qFormat/>
    <w:rsid w:val="00870F38"/>
    <w:rPr>
      <w:sz w:val="20"/>
      <w:szCs w:val="20"/>
    </w:rPr>
  </w:style>
  <w:style w:type="character" w:customStyle="1" w:styleId="WW8Num34z3">
    <w:name w:val="WW8Num34z3"/>
    <w:qFormat/>
    <w:rsid w:val="00870F38"/>
  </w:style>
  <w:style w:type="character" w:customStyle="1" w:styleId="WW8Num34z4">
    <w:name w:val="WW8Num34z4"/>
    <w:qFormat/>
    <w:rsid w:val="00870F38"/>
  </w:style>
  <w:style w:type="character" w:customStyle="1" w:styleId="WW8Num34z5">
    <w:name w:val="WW8Num34z5"/>
    <w:qFormat/>
    <w:rsid w:val="00870F38"/>
  </w:style>
  <w:style w:type="character" w:customStyle="1" w:styleId="WW8Num34z6">
    <w:name w:val="WW8Num34z6"/>
    <w:qFormat/>
    <w:rsid w:val="00870F38"/>
  </w:style>
  <w:style w:type="character" w:customStyle="1" w:styleId="WW8Num34z7">
    <w:name w:val="WW8Num34z7"/>
    <w:qFormat/>
    <w:rsid w:val="00870F38"/>
  </w:style>
  <w:style w:type="character" w:customStyle="1" w:styleId="WW8Num34z8">
    <w:name w:val="WW8Num34z8"/>
    <w:qFormat/>
    <w:rsid w:val="00870F38"/>
  </w:style>
  <w:style w:type="character" w:customStyle="1" w:styleId="WW8Num35z0">
    <w:name w:val="WW8Num35z0"/>
    <w:qFormat/>
    <w:rsid w:val="00870F38"/>
    <w:rPr>
      <w:sz w:val="20"/>
      <w:szCs w:val="20"/>
    </w:rPr>
  </w:style>
  <w:style w:type="character" w:customStyle="1" w:styleId="WW8Num35z4">
    <w:name w:val="WW8Num35z4"/>
    <w:qFormat/>
    <w:rsid w:val="00870F38"/>
  </w:style>
  <w:style w:type="character" w:customStyle="1" w:styleId="WW8Num35z5">
    <w:name w:val="WW8Num35z5"/>
    <w:qFormat/>
    <w:rsid w:val="00870F38"/>
  </w:style>
  <w:style w:type="character" w:customStyle="1" w:styleId="WW8Num35z6">
    <w:name w:val="WW8Num35z6"/>
    <w:qFormat/>
    <w:rsid w:val="00870F38"/>
  </w:style>
  <w:style w:type="character" w:customStyle="1" w:styleId="WW8Num35z7">
    <w:name w:val="WW8Num35z7"/>
    <w:qFormat/>
    <w:rsid w:val="00870F38"/>
  </w:style>
  <w:style w:type="character" w:customStyle="1" w:styleId="WW8Num35z8">
    <w:name w:val="WW8Num35z8"/>
    <w:qFormat/>
    <w:rsid w:val="00870F38"/>
  </w:style>
  <w:style w:type="character" w:customStyle="1" w:styleId="WW8Num36z0">
    <w:name w:val="WW8Num36z0"/>
    <w:qFormat/>
    <w:rsid w:val="00870F38"/>
    <w:rPr>
      <w:rFonts w:cs="Arial"/>
      <w:sz w:val="20"/>
      <w:szCs w:val="20"/>
    </w:rPr>
  </w:style>
  <w:style w:type="character" w:customStyle="1" w:styleId="WW8Num36z2">
    <w:name w:val="WW8Num36z2"/>
    <w:qFormat/>
    <w:rsid w:val="00870F38"/>
  </w:style>
  <w:style w:type="character" w:customStyle="1" w:styleId="WW8Num36z3">
    <w:name w:val="WW8Num36z3"/>
    <w:qFormat/>
    <w:rsid w:val="00870F38"/>
  </w:style>
  <w:style w:type="character" w:customStyle="1" w:styleId="WW8Num36z4">
    <w:name w:val="WW8Num36z4"/>
    <w:qFormat/>
    <w:rsid w:val="00870F38"/>
  </w:style>
  <w:style w:type="character" w:customStyle="1" w:styleId="WW8Num36z5">
    <w:name w:val="WW8Num36z5"/>
    <w:qFormat/>
    <w:rsid w:val="00870F38"/>
  </w:style>
  <w:style w:type="character" w:customStyle="1" w:styleId="WW8Num36z6">
    <w:name w:val="WW8Num36z6"/>
    <w:qFormat/>
    <w:rsid w:val="00870F38"/>
  </w:style>
  <w:style w:type="character" w:customStyle="1" w:styleId="WW8Num36z7">
    <w:name w:val="WW8Num36z7"/>
    <w:qFormat/>
    <w:rsid w:val="00870F38"/>
  </w:style>
  <w:style w:type="character" w:customStyle="1" w:styleId="WW8Num36z8">
    <w:name w:val="WW8Num36z8"/>
    <w:qFormat/>
    <w:rsid w:val="00870F38"/>
  </w:style>
  <w:style w:type="character" w:customStyle="1" w:styleId="WW8Num37z0">
    <w:name w:val="WW8Num37z0"/>
    <w:qFormat/>
    <w:rsid w:val="00870F38"/>
    <w:rPr>
      <w:sz w:val="20"/>
      <w:szCs w:val="20"/>
    </w:rPr>
  </w:style>
  <w:style w:type="character" w:customStyle="1" w:styleId="WW8Num37z2">
    <w:name w:val="WW8Num37z2"/>
    <w:qFormat/>
    <w:rsid w:val="00870F38"/>
  </w:style>
  <w:style w:type="character" w:customStyle="1" w:styleId="WW8Num37z3">
    <w:name w:val="WW8Num37z3"/>
    <w:qFormat/>
    <w:rsid w:val="00870F38"/>
  </w:style>
  <w:style w:type="character" w:customStyle="1" w:styleId="WW8Num37z4">
    <w:name w:val="WW8Num37z4"/>
    <w:qFormat/>
    <w:rsid w:val="00870F38"/>
  </w:style>
  <w:style w:type="character" w:customStyle="1" w:styleId="WW8Num37z5">
    <w:name w:val="WW8Num37z5"/>
    <w:qFormat/>
    <w:rsid w:val="00870F38"/>
  </w:style>
  <w:style w:type="character" w:customStyle="1" w:styleId="WW8Num37z6">
    <w:name w:val="WW8Num37z6"/>
    <w:qFormat/>
    <w:rsid w:val="00870F38"/>
  </w:style>
  <w:style w:type="character" w:customStyle="1" w:styleId="WW8Num37z7">
    <w:name w:val="WW8Num37z7"/>
    <w:qFormat/>
    <w:rsid w:val="00870F38"/>
  </w:style>
  <w:style w:type="character" w:customStyle="1" w:styleId="WW8Num37z8">
    <w:name w:val="WW8Num37z8"/>
    <w:qFormat/>
    <w:rsid w:val="00870F38"/>
  </w:style>
  <w:style w:type="character" w:customStyle="1" w:styleId="WW8Num38z0">
    <w:name w:val="WW8Num38z0"/>
    <w:qFormat/>
    <w:rsid w:val="00870F38"/>
    <w:rPr>
      <w:sz w:val="20"/>
      <w:szCs w:val="20"/>
    </w:rPr>
  </w:style>
  <w:style w:type="character" w:customStyle="1" w:styleId="WW8Num38z2">
    <w:name w:val="WW8Num38z2"/>
    <w:qFormat/>
    <w:rsid w:val="00870F38"/>
  </w:style>
  <w:style w:type="character" w:customStyle="1" w:styleId="WW8Num38z3">
    <w:name w:val="WW8Num38z3"/>
    <w:qFormat/>
    <w:rsid w:val="00870F38"/>
  </w:style>
  <w:style w:type="character" w:customStyle="1" w:styleId="WW8Num38z4">
    <w:name w:val="WW8Num38z4"/>
    <w:qFormat/>
    <w:rsid w:val="00870F38"/>
  </w:style>
  <w:style w:type="character" w:customStyle="1" w:styleId="WW8Num38z5">
    <w:name w:val="WW8Num38z5"/>
    <w:qFormat/>
    <w:rsid w:val="00870F38"/>
  </w:style>
  <w:style w:type="character" w:customStyle="1" w:styleId="WW8Num38z6">
    <w:name w:val="WW8Num38z6"/>
    <w:qFormat/>
    <w:rsid w:val="00870F38"/>
  </w:style>
  <w:style w:type="character" w:customStyle="1" w:styleId="WW8Num38z7">
    <w:name w:val="WW8Num38z7"/>
    <w:qFormat/>
    <w:rsid w:val="00870F38"/>
  </w:style>
  <w:style w:type="character" w:customStyle="1" w:styleId="WW8Num38z8">
    <w:name w:val="WW8Num38z8"/>
    <w:qFormat/>
    <w:rsid w:val="00870F38"/>
  </w:style>
  <w:style w:type="character" w:customStyle="1" w:styleId="WW8Num39z0">
    <w:name w:val="WW8Num39z0"/>
    <w:qFormat/>
    <w:rsid w:val="00870F38"/>
    <w:rPr>
      <w:rFonts w:cs="Arial"/>
      <w:sz w:val="20"/>
      <w:szCs w:val="20"/>
    </w:rPr>
  </w:style>
  <w:style w:type="character" w:customStyle="1" w:styleId="WW8Num39z3">
    <w:name w:val="WW8Num39z3"/>
    <w:qFormat/>
    <w:rsid w:val="00870F38"/>
  </w:style>
  <w:style w:type="character" w:customStyle="1" w:styleId="WW8Num39z4">
    <w:name w:val="WW8Num39z4"/>
    <w:qFormat/>
    <w:rsid w:val="00870F38"/>
  </w:style>
  <w:style w:type="character" w:customStyle="1" w:styleId="WW8Num39z5">
    <w:name w:val="WW8Num39z5"/>
    <w:qFormat/>
    <w:rsid w:val="00870F38"/>
  </w:style>
  <w:style w:type="character" w:customStyle="1" w:styleId="WW8Num39z6">
    <w:name w:val="WW8Num39z6"/>
    <w:qFormat/>
    <w:rsid w:val="00870F38"/>
  </w:style>
  <w:style w:type="character" w:customStyle="1" w:styleId="WW8Num39z7">
    <w:name w:val="WW8Num39z7"/>
    <w:qFormat/>
    <w:rsid w:val="00870F38"/>
  </w:style>
  <w:style w:type="character" w:customStyle="1" w:styleId="WW8Num39z8">
    <w:name w:val="WW8Num39z8"/>
    <w:qFormat/>
    <w:rsid w:val="00870F38"/>
  </w:style>
  <w:style w:type="character" w:customStyle="1" w:styleId="WW8Num40z0">
    <w:name w:val="WW8Num40z0"/>
    <w:qFormat/>
    <w:rsid w:val="00870F38"/>
    <w:rPr>
      <w:sz w:val="20"/>
      <w:szCs w:val="20"/>
    </w:rPr>
  </w:style>
  <w:style w:type="character" w:customStyle="1" w:styleId="WW8Num40z2">
    <w:name w:val="WW8Num40z2"/>
    <w:qFormat/>
    <w:rsid w:val="00870F38"/>
  </w:style>
  <w:style w:type="character" w:customStyle="1" w:styleId="WW8Num40z3">
    <w:name w:val="WW8Num40z3"/>
    <w:qFormat/>
    <w:rsid w:val="00870F38"/>
  </w:style>
  <w:style w:type="character" w:customStyle="1" w:styleId="WW8Num40z4">
    <w:name w:val="WW8Num40z4"/>
    <w:qFormat/>
    <w:rsid w:val="00870F38"/>
  </w:style>
  <w:style w:type="character" w:customStyle="1" w:styleId="WW8Num40z5">
    <w:name w:val="WW8Num40z5"/>
    <w:qFormat/>
    <w:rsid w:val="00870F38"/>
  </w:style>
  <w:style w:type="character" w:customStyle="1" w:styleId="WW8Num40z6">
    <w:name w:val="WW8Num40z6"/>
    <w:qFormat/>
    <w:rsid w:val="00870F38"/>
  </w:style>
  <w:style w:type="character" w:customStyle="1" w:styleId="WW8Num40z7">
    <w:name w:val="WW8Num40z7"/>
    <w:qFormat/>
    <w:rsid w:val="00870F38"/>
  </w:style>
  <w:style w:type="character" w:customStyle="1" w:styleId="WW8Num40z8">
    <w:name w:val="WW8Num40z8"/>
    <w:qFormat/>
    <w:rsid w:val="00870F38"/>
  </w:style>
  <w:style w:type="character" w:customStyle="1" w:styleId="WW8Num41z0">
    <w:name w:val="WW8Num41z0"/>
    <w:qFormat/>
    <w:rsid w:val="00870F38"/>
    <w:rPr>
      <w:rFonts w:cs="Arial"/>
      <w:sz w:val="20"/>
      <w:szCs w:val="20"/>
    </w:rPr>
  </w:style>
  <w:style w:type="character" w:customStyle="1" w:styleId="WW8Num41z2">
    <w:name w:val="WW8Num41z2"/>
    <w:qFormat/>
    <w:rsid w:val="00870F38"/>
  </w:style>
  <w:style w:type="character" w:customStyle="1" w:styleId="WW8Num41z3">
    <w:name w:val="WW8Num41z3"/>
    <w:qFormat/>
    <w:rsid w:val="00870F38"/>
  </w:style>
  <w:style w:type="character" w:customStyle="1" w:styleId="WW8Num41z4">
    <w:name w:val="WW8Num41z4"/>
    <w:qFormat/>
    <w:rsid w:val="00870F38"/>
  </w:style>
  <w:style w:type="character" w:customStyle="1" w:styleId="WW8Num41z5">
    <w:name w:val="WW8Num41z5"/>
    <w:qFormat/>
    <w:rsid w:val="00870F38"/>
  </w:style>
  <w:style w:type="character" w:customStyle="1" w:styleId="WW8Num41z6">
    <w:name w:val="WW8Num41z6"/>
    <w:qFormat/>
    <w:rsid w:val="00870F38"/>
  </w:style>
  <w:style w:type="character" w:customStyle="1" w:styleId="WW8Num41z7">
    <w:name w:val="WW8Num41z7"/>
    <w:qFormat/>
    <w:rsid w:val="00870F38"/>
  </w:style>
  <w:style w:type="character" w:customStyle="1" w:styleId="WW8Num41z8">
    <w:name w:val="WW8Num41z8"/>
    <w:qFormat/>
    <w:rsid w:val="00870F38"/>
  </w:style>
  <w:style w:type="character" w:customStyle="1" w:styleId="WW8Num42z0">
    <w:name w:val="WW8Num42z0"/>
    <w:qFormat/>
    <w:rsid w:val="00870F38"/>
    <w:rPr>
      <w:sz w:val="20"/>
      <w:szCs w:val="20"/>
    </w:rPr>
  </w:style>
  <w:style w:type="character" w:customStyle="1" w:styleId="WW8Num42z2">
    <w:name w:val="WW8Num42z2"/>
    <w:qFormat/>
    <w:rsid w:val="00870F38"/>
  </w:style>
  <w:style w:type="character" w:customStyle="1" w:styleId="WW8Num42z3">
    <w:name w:val="WW8Num42z3"/>
    <w:qFormat/>
    <w:rsid w:val="00870F38"/>
  </w:style>
  <w:style w:type="character" w:customStyle="1" w:styleId="WW8Num42z4">
    <w:name w:val="WW8Num42z4"/>
    <w:qFormat/>
    <w:rsid w:val="00870F38"/>
  </w:style>
  <w:style w:type="character" w:customStyle="1" w:styleId="WW8Num42z5">
    <w:name w:val="WW8Num42z5"/>
    <w:qFormat/>
    <w:rsid w:val="00870F38"/>
  </w:style>
  <w:style w:type="character" w:customStyle="1" w:styleId="WW8Num42z6">
    <w:name w:val="WW8Num42z6"/>
    <w:qFormat/>
    <w:rsid w:val="00870F38"/>
  </w:style>
  <w:style w:type="character" w:customStyle="1" w:styleId="WW8Num42z7">
    <w:name w:val="WW8Num42z7"/>
    <w:qFormat/>
    <w:rsid w:val="00870F38"/>
  </w:style>
  <w:style w:type="character" w:customStyle="1" w:styleId="WW8Num42z8">
    <w:name w:val="WW8Num42z8"/>
    <w:qFormat/>
    <w:rsid w:val="00870F38"/>
  </w:style>
  <w:style w:type="character" w:customStyle="1" w:styleId="WW8Num43z0">
    <w:name w:val="WW8Num43z0"/>
    <w:qFormat/>
    <w:rsid w:val="00870F38"/>
    <w:rPr>
      <w:sz w:val="20"/>
      <w:szCs w:val="20"/>
    </w:rPr>
  </w:style>
  <w:style w:type="character" w:customStyle="1" w:styleId="WW8Num43z2">
    <w:name w:val="WW8Num43z2"/>
    <w:qFormat/>
    <w:rsid w:val="00870F38"/>
  </w:style>
  <w:style w:type="character" w:customStyle="1" w:styleId="WW8Num43z3">
    <w:name w:val="WW8Num43z3"/>
    <w:qFormat/>
    <w:rsid w:val="00870F38"/>
  </w:style>
  <w:style w:type="character" w:customStyle="1" w:styleId="WW8Num43z4">
    <w:name w:val="WW8Num43z4"/>
    <w:qFormat/>
    <w:rsid w:val="00870F38"/>
  </w:style>
  <w:style w:type="character" w:customStyle="1" w:styleId="WW8Num43z5">
    <w:name w:val="WW8Num43z5"/>
    <w:qFormat/>
    <w:rsid w:val="00870F38"/>
  </w:style>
  <w:style w:type="character" w:customStyle="1" w:styleId="WW8Num43z6">
    <w:name w:val="WW8Num43z6"/>
    <w:qFormat/>
    <w:rsid w:val="00870F38"/>
  </w:style>
  <w:style w:type="character" w:customStyle="1" w:styleId="WW8Num43z7">
    <w:name w:val="WW8Num43z7"/>
    <w:qFormat/>
    <w:rsid w:val="00870F38"/>
  </w:style>
  <w:style w:type="character" w:customStyle="1" w:styleId="WW8Num43z8">
    <w:name w:val="WW8Num43z8"/>
    <w:qFormat/>
    <w:rsid w:val="00870F38"/>
  </w:style>
  <w:style w:type="character" w:customStyle="1" w:styleId="WW8Num44z0">
    <w:name w:val="WW8Num44z0"/>
    <w:qFormat/>
    <w:rsid w:val="00870F38"/>
    <w:rPr>
      <w:sz w:val="20"/>
      <w:szCs w:val="20"/>
    </w:rPr>
  </w:style>
  <w:style w:type="character" w:customStyle="1" w:styleId="WW8Num44z2">
    <w:name w:val="WW8Num44z2"/>
    <w:qFormat/>
    <w:rsid w:val="00870F38"/>
  </w:style>
  <w:style w:type="character" w:customStyle="1" w:styleId="WW8Num44z3">
    <w:name w:val="WW8Num44z3"/>
    <w:qFormat/>
    <w:rsid w:val="00870F38"/>
  </w:style>
  <w:style w:type="character" w:customStyle="1" w:styleId="WW8Num44z4">
    <w:name w:val="WW8Num44z4"/>
    <w:qFormat/>
    <w:rsid w:val="00870F38"/>
  </w:style>
  <w:style w:type="character" w:customStyle="1" w:styleId="WW8Num44z5">
    <w:name w:val="WW8Num44z5"/>
    <w:qFormat/>
    <w:rsid w:val="00870F38"/>
  </w:style>
  <w:style w:type="character" w:customStyle="1" w:styleId="WW8Num44z6">
    <w:name w:val="WW8Num44z6"/>
    <w:qFormat/>
    <w:rsid w:val="00870F38"/>
  </w:style>
  <w:style w:type="character" w:customStyle="1" w:styleId="WW8Num44z7">
    <w:name w:val="WW8Num44z7"/>
    <w:qFormat/>
    <w:rsid w:val="00870F38"/>
  </w:style>
  <w:style w:type="character" w:customStyle="1" w:styleId="WW8Num44z8">
    <w:name w:val="WW8Num44z8"/>
    <w:qFormat/>
    <w:rsid w:val="00870F38"/>
  </w:style>
  <w:style w:type="character" w:customStyle="1" w:styleId="WW8Num8z1">
    <w:name w:val="WW8Num8z1"/>
    <w:qFormat/>
    <w:rsid w:val="00870F38"/>
  </w:style>
  <w:style w:type="character" w:customStyle="1" w:styleId="WW8Num20z1">
    <w:name w:val="WW8Num20z1"/>
    <w:qFormat/>
    <w:rsid w:val="00870F38"/>
  </w:style>
  <w:style w:type="character" w:customStyle="1" w:styleId="WW8Num21z1">
    <w:name w:val="WW8Num21z1"/>
    <w:qFormat/>
    <w:rsid w:val="00870F38"/>
  </w:style>
  <w:style w:type="character" w:customStyle="1" w:styleId="WW8Num26z2">
    <w:name w:val="WW8Num26z2"/>
    <w:qFormat/>
    <w:rsid w:val="00870F38"/>
  </w:style>
  <w:style w:type="character" w:customStyle="1" w:styleId="WW8Num27z2">
    <w:name w:val="WW8Num27z2"/>
    <w:qFormat/>
    <w:rsid w:val="00870F38"/>
  </w:style>
  <w:style w:type="character" w:customStyle="1" w:styleId="WW8Num31z2">
    <w:name w:val="WW8Num31z2"/>
    <w:qFormat/>
    <w:rsid w:val="00870F38"/>
  </w:style>
  <w:style w:type="character" w:customStyle="1" w:styleId="WW8Num31z3">
    <w:name w:val="WW8Num31z3"/>
    <w:qFormat/>
    <w:rsid w:val="00870F38"/>
  </w:style>
  <w:style w:type="character" w:customStyle="1" w:styleId="WW8Num35z2">
    <w:name w:val="WW8Num35z2"/>
    <w:qFormat/>
    <w:rsid w:val="00870F38"/>
  </w:style>
  <w:style w:type="character" w:customStyle="1" w:styleId="WW8Num35z3">
    <w:name w:val="WW8Num35z3"/>
    <w:qFormat/>
    <w:rsid w:val="00870F38"/>
  </w:style>
  <w:style w:type="character" w:customStyle="1" w:styleId="WW8Num34z1">
    <w:name w:val="WW8Num34z1"/>
    <w:qFormat/>
    <w:rsid w:val="00870F38"/>
  </w:style>
  <w:style w:type="character" w:customStyle="1" w:styleId="WW8Num39z2">
    <w:name w:val="WW8Num39z2"/>
    <w:qFormat/>
    <w:rsid w:val="00870F38"/>
  </w:style>
  <w:style w:type="character" w:customStyle="1" w:styleId="Fontepargpadro15">
    <w:name w:val="Fonte parág. padrão15"/>
    <w:qFormat/>
    <w:rsid w:val="00870F38"/>
  </w:style>
  <w:style w:type="character" w:customStyle="1" w:styleId="Fontepargpadro14">
    <w:name w:val="Fonte parág. padrão14"/>
    <w:qFormat/>
    <w:rsid w:val="00870F38"/>
  </w:style>
  <w:style w:type="character" w:customStyle="1" w:styleId="Fontepargpadro13">
    <w:name w:val="Fonte parág. padrão13"/>
    <w:qFormat/>
    <w:rsid w:val="00870F38"/>
  </w:style>
  <w:style w:type="character" w:customStyle="1" w:styleId="Fontepargpadro12">
    <w:name w:val="Fonte parág. padrão12"/>
    <w:qFormat/>
    <w:rsid w:val="00870F38"/>
  </w:style>
  <w:style w:type="character" w:customStyle="1" w:styleId="Fontepargpadro11">
    <w:name w:val="Fonte parág. padrão11"/>
    <w:qFormat/>
    <w:rsid w:val="00870F38"/>
  </w:style>
  <w:style w:type="character" w:customStyle="1" w:styleId="Fontepargpadro10">
    <w:name w:val="Fonte parág. padrão10"/>
    <w:qFormat/>
    <w:rsid w:val="00870F38"/>
  </w:style>
  <w:style w:type="character" w:customStyle="1" w:styleId="Fontepargpadro9">
    <w:name w:val="Fonte parág. padrão9"/>
    <w:qFormat/>
    <w:rsid w:val="00870F38"/>
  </w:style>
  <w:style w:type="character" w:customStyle="1" w:styleId="Fontepargpadro8">
    <w:name w:val="Fonte parág. padrão8"/>
    <w:qFormat/>
    <w:rsid w:val="00870F38"/>
  </w:style>
  <w:style w:type="character" w:customStyle="1" w:styleId="Fontepargpadro7">
    <w:name w:val="Fonte parág. padrão7"/>
    <w:qFormat/>
    <w:rsid w:val="00870F38"/>
  </w:style>
  <w:style w:type="character" w:customStyle="1" w:styleId="Fontepargpadro6">
    <w:name w:val="Fonte parág. padrão6"/>
    <w:qFormat/>
    <w:rsid w:val="00870F38"/>
  </w:style>
  <w:style w:type="character" w:customStyle="1" w:styleId="Fontepargpadro5">
    <w:name w:val="Fonte parág. padrão5"/>
    <w:qFormat/>
    <w:rsid w:val="00870F38"/>
  </w:style>
  <w:style w:type="character" w:customStyle="1" w:styleId="Fontepargpadro4">
    <w:name w:val="Fonte parág. padrão4"/>
    <w:qFormat/>
    <w:rsid w:val="00870F38"/>
  </w:style>
  <w:style w:type="character" w:customStyle="1" w:styleId="Fontepargpadro3">
    <w:name w:val="Fonte parág. padrão3"/>
    <w:qFormat/>
    <w:rsid w:val="00870F38"/>
  </w:style>
  <w:style w:type="character" w:customStyle="1" w:styleId="Fontepargpadro2">
    <w:name w:val="Fonte parág. padrão2"/>
    <w:qFormat/>
    <w:rsid w:val="00870F38"/>
  </w:style>
  <w:style w:type="character" w:customStyle="1" w:styleId="Fontepargpadro1">
    <w:name w:val="Fonte parág. padrão1"/>
    <w:qFormat/>
    <w:rsid w:val="00870F38"/>
  </w:style>
  <w:style w:type="character" w:customStyle="1" w:styleId="Hyperlink1">
    <w:name w:val="Hyperlink1"/>
    <w:rsid w:val="002F6986"/>
    <w:rPr>
      <w:color w:val="0000FF"/>
      <w:u w:val="single"/>
    </w:rPr>
  </w:style>
  <w:style w:type="character" w:styleId="Nmerodepgina">
    <w:name w:val="page number"/>
    <w:basedOn w:val="Fontepargpadro1"/>
    <w:qFormat/>
    <w:rsid w:val="00870F38"/>
  </w:style>
  <w:style w:type="character" w:styleId="Forte">
    <w:name w:val="Strong"/>
    <w:uiPriority w:val="22"/>
    <w:qFormat/>
    <w:rsid w:val="00870F38"/>
    <w:rPr>
      <w:b/>
      <w:bCs/>
    </w:rPr>
  </w:style>
  <w:style w:type="character" w:styleId="HiperlinkVisitado">
    <w:name w:val="FollowedHyperlink"/>
    <w:rsid w:val="00870F38"/>
    <w:rPr>
      <w:color w:val="800080"/>
      <w:u w:val="single"/>
    </w:rPr>
  </w:style>
  <w:style w:type="character" w:customStyle="1" w:styleId="RecuodecorpodetextoChar">
    <w:name w:val="Recuo de corpo de texto Char"/>
    <w:qFormat/>
    <w:rsid w:val="00870F38"/>
    <w:rPr>
      <w:rFonts w:ascii="Arial" w:hAnsi="Arial" w:cs="Arial"/>
      <w:color w:val="000000"/>
      <w:sz w:val="24"/>
      <w:szCs w:val="24"/>
    </w:rPr>
  </w:style>
  <w:style w:type="character" w:customStyle="1" w:styleId="Ttulo3Char">
    <w:name w:val="Título 3 Char"/>
    <w:link w:val="Ttulo3"/>
    <w:uiPriority w:val="9"/>
    <w:qFormat/>
    <w:rsid w:val="00870F38"/>
    <w:rPr>
      <w:rFonts w:ascii="Arial" w:hAnsi="Arial" w:cs="Arial"/>
      <w:b/>
      <w:bCs/>
      <w:caps/>
      <w:sz w:val="22"/>
      <w:szCs w:val="22"/>
    </w:rPr>
  </w:style>
  <w:style w:type="character" w:customStyle="1" w:styleId="Ttulo2Char">
    <w:name w:val="Título 2 Char"/>
    <w:qFormat/>
    <w:rsid w:val="00870F38"/>
    <w:rPr>
      <w:rFonts w:ascii="Arial" w:hAnsi="Arial" w:cs="Arial"/>
      <w:b/>
      <w:bCs/>
      <w:sz w:val="24"/>
      <w:szCs w:val="24"/>
    </w:rPr>
  </w:style>
  <w:style w:type="character" w:customStyle="1" w:styleId="Ttulo5Char">
    <w:name w:val="Título 5 Char"/>
    <w:qFormat/>
    <w:rsid w:val="00870F38"/>
    <w:rPr>
      <w:b/>
      <w:sz w:val="28"/>
    </w:rPr>
  </w:style>
  <w:style w:type="character" w:customStyle="1" w:styleId="CorpodetextoChar">
    <w:name w:val="Corpo de texto Char"/>
    <w:qFormat/>
    <w:rsid w:val="00870F38"/>
    <w:rPr>
      <w:rFonts w:ascii="Arial" w:hAnsi="Arial" w:cs="Arial"/>
      <w:sz w:val="22"/>
      <w:szCs w:val="22"/>
    </w:rPr>
  </w:style>
  <w:style w:type="character" w:customStyle="1" w:styleId="CabealhoChar">
    <w:name w:val="Cabeçalho Char"/>
    <w:qFormat/>
    <w:rsid w:val="00870F38"/>
  </w:style>
  <w:style w:type="character" w:customStyle="1" w:styleId="apple-style-span">
    <w:name w:val="apple-style-span"/>
    <w:qFormat/>
    <w:rsid w:val="00870F38"/>
  </w:style>
  <w:style w:type="character" w:customStyle="1" w:styleId="Ttulo1Char">
    <w:name w:val="Título 1 Char"/>
    <w:qFormat/>
    <w:rsid w:val="00870F38"/>
    <w:rPr>
      <w:rFonts w:ascii="Arial" w:hAnsi="Arial" w:cs="Arial"/>
      <w:b/>
      <w:bCs/>
      <w:sz w:val="32"/>
      <w:szCs w:val="32"/>
    </w:rPr>
  </w:style>
  <w:style w:type="character" w:customStyle="1" w:styleId="TtuloChar">
    <w:name w:val="Título Char"/>
    <w:qFormat/>
    <w:rsid w:val="00870F38"/>
    <w:rPr>
      <w:b/>
      <w:bCs/>
      <w:sz w:val="28"/>
      <w:szCs w:val="28"/>
    </w:rPr>
  </w:style>
  <w:style w:type="character" w:customStyle="1" w:styleId="Ttulo4Char">
    <w:name w:val="Título 4 Char"/>
    <w:qFormat/>
    <w:rsid w:val="00870F38"/>
    <w:rPr>
      <w:rFonts w:ascii="Arial" w:hAnsi="Arial" w:cs="Arial"/>
      <w:b/>
      <w:bCs/>
      <w:color w:val="000000"/>
      <w:sz w:val="72"/>
      <w:szCs w:val="72"/>
    </w:rPr>
  </w:style>
  <w:style w:type="character" w:customStyle="1" w:styleId="Ttulo6Char">
    <w:name w:val="Título 6 Char"/>
    <w:qFormat/>
    <w:rsid w:val="00870F38"/>
    <w:rPr>
      <w:rFonts w:ascii="Arial" w:hAnsi="Arial" w:cs="Arial"/>
      <w:b/>
      <w:bCs/>
      <w:color w:val="0000FF"/>
    </w:rPr>
  </w:style>
  <w:style w:type="character" w:customStyle="1" w:styleId="SubttuloChar">
    <w:name w:val="Subtítulo Char"/>
    <w:qFormat/>
    <w:rsid w:val="00870F38"/>
    <w:rPr>
      <w:b/>
      <w:bCs/>
      <w:sz w:val="24"/>
      <w:szCs w:val="24"/>
    </w:rPr>
  </w:style>
  <w:style w:type="character" w:customStyle="1" w:styleId="Smbolosdenumerao">
    <w:name w:val="Símbolos de numeração"/>
    <w:qFormat/>
    <w:rsid w:val="00870F38"/>
    <w:rPr>
      <w:sz w:val="20"/>
      <w:szCs w:val="20"/>
    </w:rPr>
  </w:style>
  <w:style w:type="character" w:customStyle="1" w:styleId="Pr-formataoHTMLChar">
    <w:name w:val="Pré-formatação HTML Char"/>
    <w:qFormat/>
    <w:rsid w:val="00870F38"/>
    <w:rPr>
      <w:rFonts w:ascii="Courier New" w:hAnsi="Courier New" w:cs="Courier New"/>
      <w:color w:val="000000"/>
      <w:sz w:val="16"/>
      <w:szCs w:val="16"/>
    </w:rPr>
  </w:style>
  <w:style w:type="character" w:customStyle="1" w:styleId="Heading8Char">
    <w:name w:val="Heading 8 Char"/>
    <w:link w:val="Heading8"/>
    <w:qFormat/>
    <w:rsid w:val="00AF015C"/>
    <w:rPr>
      <w:rFonts w:ascii="Arial" w:hAnsi="Arial"/>
      <w:b/>
      <w:bCs/>
      <w:kern w:val="2"/>
      <w:sz w:val="22"/>
      <w:szCs w:val="22"/>
      <w:lang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1">
    <w:name w:val="Unresolved Mention1"/>
    <w:basedOn w:val="Fontepargpadro"/>
    <w:uiPriority w:val="99"/>
    <w:semiHidden/>
    <w:unhideWhenUsed/>
    <w:qFormat/>
    <w:rsid w:val="007A7A52"/>
    <w:rPr>
      <w:color w:val="605E5C"/>
      <w:shd w:val="clear" w:color="auto" w:fill="E1DFDD"/>
    </w:rPr>
  </w:style>
  <w:style w:type="character" w:customStyle="1" w:styleId="Nvel2-RedChar">
    <w:name w:val="Nível 2 -Red Char"/>
    <w:link w:val="Nvel2-Red"/>
    <w:qFormat/>
    <w:rsid w:val="00D71AEA"/>
    <w:rPr>
      <w:rFonts w:ascii="Arial" w:eastAsia="MS Mincho" w:hAnsi="Arial" w:cs="Arial"/>
      <w:i/>
      <w:iCs/>
      <w:color w:val="FF0000"/>
    </w:rPr>
  </w:style>
  <w:style w:type="character" w:customStyle="1" w:styleId="ouChar">
    <w:name w:val="ou Char"/>
    <w:link w:val="ou"/>
    <w:qFormat/>
    <w:rsid w:val="00D71AEA"/>
    <w:rPr>
      <w:rFonts w:ascii="Arial" w:eastAsia="Cambria" w:hAnsi="Arial" w:cs="Arial"/>
      <w:b/>
      <w:bCs/>
      <w:i/>
      <w:iCs/>
      <w:color w:val="FF0000"/>
      <w:sz w:val="24"/>
      <w:szCs w:val="24"/>
      <w:u w:val="single"/>
    </w:rPr>
  </w:style>
  <w:style w:type="paragraph" w:styleId="Ttulo">
    <w:name w:val="Title"/>
    <w:basedOn w:val="Ttulo21"/>
    <w:next w:val="Corpodetexto"/>
    <w:qFormat/>
    <w:rsid w:val="00870F38"/>
  </w:style>
  <w:style w:type="paragraph" w:styleId="Corpodetexto">
    <w:name w:val="Body Text"/>
    <w:basedOn w:val="Normal"/>
    <w:rsid w:val="00870F38"/>
    <w:pPr>
      <w:jc w:val="both"/>
    </w:pPr>
    <w:rPr>
      <w:rFonts w:ascii="Arial" w:hAnsi="Arial" w:cs="Arial"/>
      <w:sz w:val="22"/>
      <w:szCs w:val="22"/>
    </w:rPr>
  </w:style>
  <w:style w:type="paragraph" w:styleId="Lista">
    <w:name w:val="List"/>
    <w:basedOn w:val="Corpodetexto"/>
    <w:rsid w:val="00870F38"/>
    <w:rPr>
      <w:rFonts w:cs="Mangal"/>
    </w:rPr>
  </w:style>
  <w:style w:type="paragraph" w:customStyle="1" w:styleId="Caption">
    <w:name w:val="Caption"/>
    <w:basedOn w:val="Normal"/>
    <w:qFormat/>
    <w:rsid w:val="00870F38"/>
    <w:pPr>
      <w:suppressLineNumbers/>
      <w:spacing w:before="120" w:after="120"/>
    </w:pPr>
    <w:rPr>
      <w:rFonts w:cs="Lucida Sans"/>
      <w:i/>
      <w:iCs/>
      <w:sz w:val="24"/>
      <w:szCs w:val="24"/>
    </w:rPr>
  </w:style>
  <w:style w:type="paragraph" w:customStyle="1" w:styleId="ndice">
    <w:name w:val="Índice"/>
    <w:basedOn w:val="Normal"/>
    <w:qFormat/>
    <w:rsid w:val="00870F38"/>
    <w:pPr>
      <w:suppressLineNumbers/>
    </w:pPr>
    <w:rPr>
      <w:rFonts w:cs="Mangal"/>
    </w:rPr>
  </w:style>
  <w:style w:type="paragraph" w:customStyle="1" w:styleId="Ttulo21">
    <w:name w:val="Título21"/>
    <w:basedOn w:val="Ttulo20"/>
    <w:next w:val="Corpodetexto"/>
    <w:qFormat/>
    <w:rsid w:val="00870F38"/>
    <w:rPr>
      <w:sz w:val="56"/>
      <w:szCs w:val="56"/>
    </w:rPr>
  </w:style>
  <w:style w:type="paragraph" w:styleId="Legenda">
    <w:name w:val="caption"/>
    <w:basedOn w:val="Normal"/>
    <w:qFormat/>
    <w:rsid w:val="00870F38"/>
    <w:pPr>
      <w:suppressLineNumbers/>
      <w:spacing w:before="120" w:after="120"/>
    </w:pPr>
    <w:rPr>
      <w:rFonts w:cs="Mangal"/>
      <w:i/>
      <w:iCs/>
      <w:sz w:val="24"/>
      <w:szCs w:val="24"/>
    </w:rPr>
  </w:style>
  <w:style w:type="paragraph" w:customStyle="1" w:styleId="Ttulo20">
    <w:name w:val="Título20"/>
    <w:basedOn w:val="Normal"/>
    <w:next w:val="Subttulo"/>
    <w:qFormat/>
    <w:rsid w:val="00870F38"/>
    <w:pPr>
      <w:jc w:val="center"/>
      <w:textAlignment w:val="baseline"/>
    </w:pPr>
    <w:rPr>
      <w:b/>
      <w:bCs/>
      <w:sz w:val="28"/>
      <w:szCs w:val="28"/>
    </w:rPr>
  </w:style>
  <w:style w:type="paragraph" w:customStyle="1" w:styleId="Ttulo19">
    <w:name w:val="Título19"/>
    <w:basedOn w:val="Normal"/>
    <w:next w:val="Corpodetexto"/>
    <w:qFormat/>
    <w:rsid w:val="00870F38"/>
    <w:pPr>
      <w:keepNext/>
      <w:spacing w:before="240" w:after="120"/>
    </w:pPr>
    <w:rPr>
      <w:rFonts w:ascii="Arial" w:eastAsia="Microsoft YaHei" w:hAnsi="Arial" w:cs="Mangal"/>
      <w:sz w:val="28"/>
      <w:szCs w:val="28"/>
    </w:rPr>
  </w:style>
  <w:style w:type="paragraph" w:customStyle="1" w:styleId="Legenda16">
    <w:name w:val="Legenda16"/>
    <w:basedOn w:val="Normal"/>
    <w:qFormat/>
    <w:rsid w:val="00870F38"/>
    <w:pPr>
      <w:suppressLineNumbers/>
      <w:spacing w:before="120" w:after="120"/>
    </w:pPr>
    <w:rPr>
      <w:rFonts w:cs="Mangal"/>
      <w:i/>
      <w:iCs/>
      <w:sz w:val="24"/>
      <w:szCs w:val="24"/>
    </w:rPr>
  </w:style>
  <w:style w:type="paragraph" w:customStyle="1" w:styleId="ndiceremissivo">
    <w:name w:val="Índice remissivo"/>
    <w:basedOn w:val="Normal"/>
    <w:qFormat/>
    <w:rsid w:val="00870F38"/>
    <w:pPr>
      <w:suppressLineNumbers/>
    </w:pPr>
    <w:rPr>
      <w:rFonts w:cs="Mangal"/>
    </w:rPr>
  </w:style>
  <w:style w:type="paragraph" w:customStyle="1" w:styleId="Ttulo18">
    <w:name w:val="Título18"/>
    <w:basedOn w:val="Normal"/>
    <w:next w:val="Corpodetexto"/>
    <w:qFormat/>
    <w:rsid w:val="00870F38"/>
    <w:pPr>
      <w:keepNext/>
      <w:spacing w:before="240" w:after="120"/>
    </w:pPr>
    <w:rPr>
      <w:rFonts w:ascii="Arial" w:eastAsia="Microsoft YaHei" w:hAnsi="Arial" w:cs="Mangal"/>
      <w:sz w:val="28"/>
      <w:szCs w:val="28"/>
    </w:rPr>
  </w:style>
  <w:style w:type="paragraph" w:customStyle="1" w:styleId="Legenda15">
    <w:name w:val="Legenda15"/>
    <w:basedOn w:val="Normal"/>
    <w:qFormat/>
    <w:rsid w:val="00870F38"/>
    <w:pPr>
      <w:suppressLineNumbers/>
      <w:spacing w:before="120" w:after="120"/>
    </w:pPr>
    <w:rPr>
      <w:rFonts w:cs="Mangal"/>
      <w:i/>
      <w:iCs/>
      <w:sz w:val="24"/>
      <w:szCs w:val="24"/>
    </w:rPr>
  </w:style>
  <w:style w:type="paragraph" w:customStyle="1" w:styleId="Ttulo17">
    <w:name w:val="Título17"/>
    <w:basedOn w:val="Normal"/>
    <w:next w:val="Corpodetexto"/>
    <w:qFormat/>
    <w:rsid w:val="00870F38"/>
    <w:pPr>
      <w:keepNext/>
      <w:spacing w:before="240" w:after="120"/>
    </w:pPr>
    <w:rPr>
      <w:rFonts w:ascii="Arial" w:eastAsia="Microsoft YaHei" w:hAnsi="Arial" w:cs="Mangal"/>
      <w:sz w:val="28"/>
      <w:szCs w:val="28"/>
    </w:rPr>
  </w:style>
  <w:style w:type="paragraph" w:customStyle="1" w:styleId="Legenda14">
    <w:name w:val="Legenda14"/>
    <w:basedOn w:val="Normal"/>
    <w:qFormat/>
    <w:rsid w:val="00870F38"/>
    <w:pPr>
      <w:suppressLineNumbers/>
      <w:spacing w:before="120" w:after="120"/>
    </w:pPr>
    <w:rPr>
      <w:rFonts w:cs="Mangal"/>
      <w:i/>
      <w:iCs/>
      <w:sz w:val="24"/>
      <w:szCs w:val="24"/>
    </w:rPr>
  </w:style>
  <w:style w:type="paragraph" w:customStyle="1" w:styleId="Ttulo16">
    <w:name w:val="Título16"/>
    <w:basedOn w:val="Normal"/>
    <w:next w:val="Corpodetexto"/>
    <w:qFormat/>
    <w:rsid w:val="00870F38"/>
    <w:pPr>
      <w:keepNext/>
      <w:spacing w:before="240" w:after="120"/>
    </w:pPr>
    <w:rPr>
      <w:rFonts w:ascii="Arial" w:eastAsia="Microsoft YaHei" w:hAnsi="Arial" w:cs="Mangal"/>
      <w:sz w:val="28"/>
      <w:szCs w:val="28"/>
    </w:rPr>
  </w:style>
  <w:style w:type="paragraph" w:customStyle="1" w:styleId="Legenda13">
    <w:name w:val="Legenda13"/>
    <w:basedOn w:val="Normal"/>
    <w:qFormat/>
    <w:rsid w:val="00870F38"/>
    <w:pPr>
      <w:suppressLineNumbers/>
      <w:spacing w:before="120" w:after="120"/>
    </w:pPr>
    <w:rPr>
      <w:rFonts w:cs="Mangal"/>
      <w:i/>
      <w:iCs/>
      <w:sz w:val="24"/>
      <w:szCs w:val="24"/>
    </w:rPr>
  </w:style>
  <w:style w:type="paragraph" w:customStyle="1" w:styleId="Ttulo15">
    <w:name w:val="Título15"/>
    <w:basedOn w:val="Normal"/>
    <w:next w:val="Corpodetexto"/>
    <w:qFormat/>
    <w:rsid w:val="00870F38"/>
    <w:pPr>
      <w:keepNext/>
      <w:spacing w:before="240" w:after="120"/>
    </w:pPr>
    <w:rPr>
      <w:rFonts w:ascii="Arial" w:eastAsia="Microsoft YaHei" w:hAnsi="Arial" w:cs="Mangal"/>
      <w:sz w:val="28"/>
      <w:szCs w:val="28"/>
    </w:rPr>
  </w:style>
  <w:style w:type="paragraph" w:customStyle="1" w:styleId="Legenda12">
    <w:name w:val="Legenda12"/>
    <w:basedOn w:val="Normal"/>
    <w:qFormat/>
    <w:rsid w:val="00870F38"/>
    <w:pPr>
      <w:suppressLineNumbers/>
      <w:spacing w:before="120" w:after="120"/>
    </w:pPr>
    <w:rPr>
      <w:rFonts w:cs="Mangal"/>
      <w:i/>
      <w:iCs/>
      <w:sz w:val="24"/>
      <w:szCs w:val="24"/>
    </w:rPr>
  </w:style>
  <w:style w:type="paragraph" w:customStyle="1" w:styleId="Ttulo14">
    <w:name w:val="Título14"/>
    <w:basedOn w:val="Normal"/>
    <w:next w:val="Corpodetexto"/>
    <w:qFormat/>
    <w:rsid w:val="00870F38"/>
    <w:pPr>
      <w:keepNext/>
      <w:spacing w:before="240" w:after="120"/>
    </w:pPr>
    <w:rPr>
      <w:rFonts w:ascii="Arial" w:eastAsia="Microsoft YaHei" w:hAnsi="Arial" w:cs="Mangal"/>
      <w:sz w:val="28"/>
      <w:szCs w:val="28"/>
    </w:rPr>
  </w:style>
  <w:style w:type="paragraph" w:customStyle="1" w:styleId="Legenda11">
    <w:name w:val="Legenda11"/>
    <w:basedOn w:val="Normal"/>
    <w:qFormat/>
    <w:rsid w:val="00870F38"/>
    <w:pPr>
      <w:suppressLineNumbers/>
      <w:spacing w:before="120" w:after="120"/>
    </w:pPr>
    <w:rPr>
      <w:rFonts w:cs="Mangal"/>
      <w:i/>
      <w:iCs/>
      <w:sz w:val="24"/>
      <w:szCs w:val="24"/>
    </w:rPr>
  </w:style>
  <w:style w:type="paragraph" w:customStyle="1" w:styleId="Ttulo13">
    <w:name w:val="Título13"/>
    <w:basedOn w:val="Normal"/>
    <w:next w:val="Corpodetexto"/>
    <w:qFormat/>
    <w:rsid w:val="00870F38"/>
    <w:pPr>
      <w:keepNext/>
      <w:spacing w:before="240" w:after="120"/>
    </w:pPr>
    <w:rPr>
      <w:rFonts w:ascii="Arial" w:eastAsia="Microsoft YaHei" w:hAnsi="Arial" w:cs="Mangal"/>
      <w:sz w:val="28"/>
      <w:szCs w:val="28"/>
    </w:rPr>
  </w:style>
  <w:style w:type="paragraph" w:customStyle="1" w:styleId="Legenda10">
    <w:name w:val="Legenda10"/>
    <w:basedOn w:val="Normal"/>
    <w:qFormat/>
    <w:rsid w:val="00870F38"/>
    <w:pPr>
      <w:suppressLineNumbers/>
      <w:spacing w:before="120" w:after="120"/>
    </w:pPr>
    <w:rPr>
      <w:rFonts w:cs="Mangal"/>
      <w:i/>
      <w:iCs/>
      <w:sz w:val="24"/>
      <w:szCs w:val="24"/>
    </w:rPr>
  </w:style>
  <w:style w:type="paragraph" w:customStyle="1" w:styleId="Ttulo12">
    <w:name w:val="Título12"/>
    <w:basedOn w:val="Normal"/>
    <w:next w:val="Corpodetexto"/>
    <w:qFormat/>
    <w:rsid w:val="00870F38"/>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rsid w:val="00870F38"/>
    <w:pPr>
      <w:keepNext/>
      <w:spacing w:before="240" w:after="120"/>
    </w:pPr>
    <w:rPr>
      <w:rFonts w:ascii="Arial" w:eastAsia="Microsoft YaHei" w:hAnsi="Arial" w:cs="Mangal"/>
      <w:sz w:val="28"/>
      <w:szCs w:val="28"/>
    </w:rPr>
  </w:style>
  <w:style w:type="paragraph" w:customStyle="1" w:styleId="Legenda9">
    <w:name w:val="Legenda9"/>
    <w:basedOn w:val="Normal"/>
    <w:qFormat/>
    <w:rsid w:val="00870F38"/>
    <w:pPr>
      <w:suppressLineNumbers/>
      <w:spacing w:before="120" w:after="120"/>
    </w:pPr>
    <w:rPr>
      <w:rFonts w:cs="Mangal"/>
      <w:i/>
      <w:iCs/>
      <w:sz w:val="24"/>
      <w:szCs w:val="24"/>
    </w:rPr>
  </w:style>
  <w:style w:type="paragraph" w:customStyle="1" w:styleId="Ttulo10">
    <w:name w:val="Título10"/>
    <w:basedOn w:val="Normal"/>
    <w:next w:val="Corpodetexto"/>
    <w:qFormat/>
    <w:rsid w:val="00870F38"/>
    <w:pPr>
      <w:keepNext/>
      <w:spacing w:before="240" w:after="120"/>
    </w:pPr>
    <w:rPr>
      <w:rFonts w:ascii="Arial" w:eastAsia="Microsoft YaHei" w:hAnsi="Arial" w:cs="Mangal"/>
      <w:sz w:val="28"/>
      <w:szCs w:val="28"/>
    </w:rPr>
  </w:style>
  <w:style w:type="paragraph" w:customStyle="1" w:styleId="Legenda8">
    <w:name w:val="Legenda8"/>
    <w:basedOn w:val="Normal"/>
    <w:qFormat/>
    <w:rsid w:val="00870F38"/>
    <w:pPr>
      <w:suppressLineNumbers/>
      <w:spacing w:before="120" w:after="120"/>
    </w:pPr>
    <w:rPr>
      <w:rFonts w:cs="Mangal"/>
      <w:i/>
      <w:iCs/>
      <w:sz w:val="24"/>
      <w:szCs w:val="24"/>
    </w:rPr>
  </w:style>
  <w:style w:type="paragraph" w:customStyle="1" w:styleId="Ttulo9">
    <w:name w:val="Título9"/>
    <w:basedOn w:val="Normal"/>
    <w:next w:val="Corpodetexto"/>
    <w:qFormat/>
    <w:rsid w:val="00870F38"/>
    <w:pPr>
      <w:keepNext/>
      <w:spacing w:before="240" w:after="120"/>
    </w:pPr>
    <w:rPr>
      <w:rFonts w:ascii="Arial" w:eastAsia="Microsoft YaHei" w:hAnsi="Arial" w:cs="Mangal"/>
      <w:sz w:val="28"/>
      <w:szCs w:val="28"/>
    </w:rPr>
  </w:style>
  <w:style w:type="paragraph" w:customStyle="1" w:styleId="Legenda7">
    <w:name w:val="Legenda7"/>
    <w:basedOn w:val="Normal"/>
    <w:qFormat/>
    <w:rsid w:val="00870F38"/>
    <w:pPr>
      <w:suppressLineNumbers/>
      <w:spacing w:before="120" w:after="120"/>
    </w:pPr>
    <w:rPr>
      <w:rFonts w:cs="Mangal"/>
      <w:i/>
      <w:iCs/>
      <w:sz w:val="24"/>
      <w:szCs w:val="24"/>
    </w:rPr>
  </w:style>
  <w:style w:type="paragraph" w:customStyle="1" w:styleId="Ttulo8">
    <w:name w:val="Título8"/>
    <w:basedOn w:val="Normal"/>
    <w:next w:val="Corpodetexto"/>
    <w:qFormat/>
    <w:rsid w:val="00870F38"/>
    <w:pPr>
      <w:keepNext/>
      <w:spacing w:before="240" w:after="120"/>
    </w:pPr>
    <w:rPr>
      <w:rFonts w:ascii="Arial" w:eastAsia="Microsoft YaHei" w:hAnsi="Arial" w:cs="Mangal"/>
      <w:sz w:val="28"/>
      <w:szCs w:val="28"/>
    </w:rPr>
  </w:style>
  <w:style w:type="paragraph" w:customStyle="1" w:styleId="Legenda6">
    <w:name w:val="Legenda6"/>
    <w:basedOn w:val="Normal"/>
    <w:qFormat/>
    <w:rsid w:val="00870F38"/>
    <w:pPr>
      <w:suppressLineNumbers/>
      <w:spacing w:before="120" w:after="120"/>
    </w:pPr>
    <w:rPr>
      <w:rFonts w:cs="Mangal"/>
      <w:i/>
      <w:iCs/>
      <w:sz w:val="24"/>
      <w:szCs w:val="24"/>
    </w:rPr>
  </w:style>
  <w:style w:type="paragraph" w:customStyle="1" w:styleId="Ttulo7">
    <w:name w:val="Título7"/>
    <w:basedOn w:val="Normal"/>
    <w:next w:val="Corpodetexto"/>
    <w:qFormat/>
    <w:rsid w:val="00870F38"/>
    <w:pPr>
      <w:keepNext/>
      <w:spacing w:before="240" w:after="120"/>
    </w:pPr>
    <w:rPr>
      <w:rFonts w:ascii="Arial" w:eastAsia="Microsoft YaHei" w:hAnsi="Arial" w:cs="Mangal"/>
      <w:sz w:val="28"/>
      <w:szCs w:val="28"/>
    </w:rPr>
  </w:style>
  <w:style w:type="paragraph" w:customStyle="1" w:styleId="Legenda5">
    <w:name w:val="Legenda5"/>
    <w:basedOn w:val="Normal"/>
    <w:qFormat/>
    <w:rsid w:val="00870F38"/>
    <w:pPr>
      <w:suppressLineNumbers/>
      <w:spacing w:before="120" w:after="120"/>
    </w:pPr>
    <w:rPr>
      <w:rFonts w:cs="Mangal"/>
      <w:i/>
      <w:iCs/>
      <w:sz w:val="24"/>
      <w:szCs w:val="24"/>
    </w:rPr>
  </w:style>
  <w:style w:type="paragraph" w:customStyle="1" w:styleId="Ttulo6">
    <w:name w:val="Título6"/>
    <w:basedOn w:val="Normal"/>
    <w:next w:val="Corpodetexto"/>
    <w:qFormat/>
    <w:rsid w:val="00870F38"/>
    <w:pPr>
      <w:keepNext/>
      <w:spacing w:before="240" w:after="120"/>
    </w:pPr>
    <w:rPr>
      <w:rFonts w:ascii="Arial" w:eastAsia="Microsoft YaHei" w:hAnsi="Arial" w:cs="Mangal"/>
      <w:sz w:val="28"/>
      <w:szCs w:val="28"/>
    </w:rPr>
  </w:style>
  <w:style w:type="paragraph" w:customStyle="1" w:styleId="Legenda4">
    <w:name w:val="Legenda4"/>
    <w:basedOn w:val="Normal"/>
    <w:qFormat/>
    <w:rsid w:val="00870F38"/>
    <w:pPr>
      <w:suppressLineNumbers/>
      <w:spacing w:before="120" w:after="120"/>
    </w:pPr>
    <w:rPr>
      <w:rFonts w:cs="Mangal"/>
      <w:i/>
      <w:iCs/>
      <w:sz w:val="24"/>
      <w:szCs w:val="24"/>
    </w:rPr>
  </w:style>
  <w:style w:type="paragraph" w:customStyle="1" w:styleId="Ttulo5">
    <w:name w:val="Título5"/>
    <w:basedOn w:val="Normal"/>
    <w:next w:val="Corpodetexto"/>
    <w:qFormat/>
    <w:rsid w:val="00870F38"/>
    <w:pPr>
      <w:keepNext/>
      <w:spacing w:before="240" w:after="120"/>
    </w:pPr>
    <w:rPr>
      <w:rFonts w:ascii="Arial" w:eastAsia="Microsoft YaHei" w:hAnsi="Arial" w:cs="Mangal"/>
      <w:sz w:val="28"/>
      <w:szCs w:val="28"/>
    </w:rPr>
  </w:style>
  <w:style w:type="paragraph" w:customStyle="1" w:styleId="Legenda3">
    <w:name w:val="Legenda3"/>
    <w:basedOn w:val="Normal"/>
    <w:qFormat/>
    <w:rsid w:val="00870F38"/>
    <w:pPr>
      <w:suppressLineNumbers/>
      <w:spacing w:before="120" w:after="120"/>
    </w:pPr>
    <w:rPr>
      <w:rFonts w:cs="Mangal"/>
      <w:i/>
      <w:iCs/>
      <w:sz w:val="24"/>
      <w:szCs w:val="24"/>
    </w:rPr>
  </w:style>
  <w:style w:type="paragraph" w:customStyle="1" w:styleId="Ttulo4">
    <w:name w:val="Título4"/>
    <w:basedOn w:val="Normal"/>
    <w:next w:val="Corpodetexto"/>
    <w:qFormat/>
    <w:rsid w:val="00870F38"/>
    <w:pPr>
      <w:keepNext/>
      <w:spacing w:before="240" w:after="120"/>
    </w:pPr>
    <w:rPr>
      <w:rFonts w:ascii="Arial" w:eastAsia="Microsoft YaHei" w:hAnsi="Arial" w:cs="Mangal"/>
      <w:sz w:val="28"/>
      <w:szCs w:val="28"/>
    </w:rPr>
  </w:style>
  <w:style w:type="paragraph" w:customStyle="1" w:styleId="Legenda2">
    <w:name w:val="Legenda2"/>
    <w:basedOn w:val="Normal"/>
    <w:qFormat/>
    <w:rsid w:val="00870F38"/>
    <w:pPr>
      <w:suppressLineNumbers/>
      <w:spacing w:before="120" w:after="120"/>
    </w:pPr>
    <w:rPr>
      <w:rFonts w:cs="Mangal"/>
      <w:i/>
      <w:iCs/>
      <w:sz w:val="24"/>
      <w:szCs w:val="24"/>
    </w:rPr>
  </w:style>
  <w:style w:type="paragraph" w:customStyle="1" w:styleId="Ttulo30">
    <w:name w:val="Título3"/>
    <w:basedOn w:val="Normal"/>
    <w:next w:val="Corpodetexto"/>
    <w:qFormat/>
    <w:rsid w:val="00870F38"/>
    <w:pPr>
      <w:keepNext/>
      <w:spacing w:before="240" w:after="120"/>
    </w:pPr>
    <w:rPr>
      <w:rFonts w:ascii="Arial" w:eastAsia="Microsoft YaHei" w:hAnsi="Arial" w:cs="Mangal"/>
      <w:sz w:val="28"/>
      <w:szCs w:val="28"/>
    </w:rPr>
  </w:style>
  <w:style w:type="paragraph" w:customStyle="1" w:styleId="Legenda1">
    <w:name w:val="Legenda1"/>
    <w:basedOn w:val="Normal"/>
    <w:qFormat/>
    <w:rsid w:val="00870F38"/>
    <w:pPr>
      <w:suppressLineNumbers/>
      <w:spacing w:before="120" w:after="120"/>
    </w:pPr>
    <w:rPr>
      <w:rFonts w:cs="Mangal"/>
      <w:i/>
      <w:iCs/>
      <w:sz w:val="24"/>
      <w:szCs w:val="24"/>
    </w:rPr>
  </w:style>
  <w:style w:type="paragraph" w:customStyle="1" w:styleId="CabealhoeRodap">
    <w:name w:val="Cabeçalho e Rodapé"/>
    <w:basedOn w:val="Normal"/>
    <w:qFormat/>
    <w:rsid w:val="00870F38"/>
  </w:style>
  <w:style w:type="paragraph" w:customStyle="1" w:styleId="Header">
    <w:name w:val="Header"/>
    <w:basedOn w:val="Normal"/>
    <w:rsid w:val="00870F38"/>
    <w:pPr>
      <w:tabs>
        <w:tab w:val="center" w:pos="4419"/>
        <w:tab w:val="right" w:pos="8838"/>
      </w:tabs>
    </w:pPr>
  </w:style>
  <w:style w:type="paragraph" w:customStyle="1" w:styleId="Footer">
    <w:name w:val="Footer"/>
    <w:basedOn w:val="Normal"/>
    <w:rsid w:val="00870F38"/>
    <w:pPr>
      <w:tabs>
        <w:tab w:val="center" w:pos="4419"/>
        <w:tab w:val="right" w:pos="8838"/>
      </w:tabs>
    </w:pPr>
  </w:style>
  <w:style w:type="paragraph" w:styleId="Recuodecorpodetexto">
    <w:name w:val="Body Text Indent"/>
    <w:basedOn w:val="Normal"/>
    <w:rsid w:val="00870F38"/>
    <w:pPr>
      <w:spacing w:line="240" w:lineRule="atLeast"/>
      <w:jc w:val="both"/>
      <w:textAlignment w:val="baseline"/>
    </w:pPr>
    <w:rPr>
      <w:rFonts w:ascii="Arial" w:hAnsi="Arial" w:cs="Arial"/>
      <w:color w:val="000000"/>
      <w:sz w:val="24"/>
      <w:szCs w:val="24"/>
    </w:rPr>
  </w:style>
  <w:style w:type="paragraph" w:customStyle="1" w:styleId="Corpodetexto32">
    <w:name w:val="Corpo de texto 32"/>
    <w:basedOn w:val="Normal"/>
    <w:qFormat/>
    <w:rsid w:val="00870F38"/>
    <w:pPr>
      <w:jc w:val="both"/>
    </w:pPr>
    <w:rPr>
      <w:rFonts w:ascii="Arial" w:hAnsi="Arial" w:cs="Arial"/>
      <w:color w:val="000000"/>
    </w:rPr>
  </w:style>
  <w:style w:type="paragraph" w:customStyle="1" w:styleId="Recuodecorpodetexto22">
    <w:name w:val="Recuo de corpo de texto 22"/>
    <w:basedOn w:val="Normal"/>
    <w:qFormat/>
    <w:rsid w:val="00870F38"/>
    <w:pPr>
      <w:spacing w:before="120"/>
      <w:ind w:left="993" w:hanging="284"/>
      <w:jc w:val="both"/>
    </w:pPr>
    <w:rPr>
      <w:rFonts w:ascii="Arial" w:hAnsi="Arial" w:cs="Arial"/>
      <w:color w:val="000000"/>
    </w:rPr>
  </w:style>
  <w:style w:type="paragraph" w:customStyle="1" w:styleId="Recuodecorpodetexto32">
    <w:name w:val="Recuo de corpo de texto 32"/>
    <w:basedOn w:val="Normal"/>
    <w:qFormat/>
    <w:rsid w:val="00870F38"/>
    <w:pPr>
      <w:tabs>
        <w:tab w:val="left" w:pos="1701"/>
      </w:tabs>
      <w:ind w:left="284" w:hanging="284"/>
      <w:jc w:val="both"/>
    </w:pPr>
    <w:rPr>
      <w:rFonts w:ascii="Arial" w:hAnsi="Arial" w:cs="Arial"/>
      <w:color w:val="000000"/>
    </w:rPr>
  </w:style>
  <w:style w:type="paragraph" w:styleId="Subttulo">
    <w:name w:val="Subtitle"/>
    <w:basedOn w:val="Normal"/>
    <w:next w:val="Corpodetexto"/>
    <w:qFormat/>
    <w:rsid w:val="00870F38"/>
    <w:rPr>
      <w:b/>
      <w:bCs/>
      <w:sz w:val="24"/>
      <w:szCs w:val="24"/>
    </w:rPr>
  </w:style>
  <w:style w:type="paragraph" w:customStyle="1" w:styleId="TextosemFormatao1">
    <w:name w:val="Texto sem Formatação1"/>
    <w:basedOn w:val="Normal"/>
    <w:qFormat/>
    <w:rsid w:val="00870F38"/>
    <w:rPr>
      <w:rFonts w:ascii="Courier New" w:hAnsi="Courier New" w:cs="Courier New"/>
    </w:rPr>
  </w:style>
  <w:style w:type="paragraph" w:styleId="NormalWeb">
    <w:name w:val="Normal (Web)"/>
    <w:basedOn w:val="Normal"/>
    <w:uiPriority w:val="99"/>
    <w:qFormat/>
    <w:rsid w:val="00870F38"/>
    <w:pPr>
      <w:spacing w:before="280" w:after="280"/>
      <w:jc w:val="both"/>
    </w:pPr>
    <w:rPr>
      <w:rFonts w:ascii="Arial" w:hAnsi="Arial" w:cs="Arial"/>
      <w:color w:val="7F7F7F"/>
      <w:sz w:val="22"/>
      <w:szCs w:val="22"/>
    </w:rPr>
  </w:style>
  <w:style w:type="paragraph" w:customStyle="1" w:styleId="Corpodetexto21">
    <w:name w:val="Corpo de texto 21"/>
    <w:basedOn w:val="Normal"/>
    <w:qFormat/>
    <w:rsid w:val="00870F38"/>
    <w:pPr>
      <w:jc w:val="both"/>
    </w:pPr>
    <w:rPr>
      <w:rFonts w:ascii="Arial" w:hAnsi="Arial" w:cs="Arial"/>
      <w:b/>
      <w:sz w:val="22"/>
    </w:rPr>
  </w:style>
  <w:style w:type="paragraph" w:styleId="Textodebalo">
    <w:name w:val="Balloon Text"/>
    <w:basedOn w:val="Normal"/>
    <w:qFormat/>
    <w:rsid w:val="00870F38"/>
    <w:rPr>
      <w:rFonts w:ascii="Tahoma" w:hAnsi="Tahoma" w:cs="Tahoma"/>
      <w:sz w:val="16"/>
      <w:szCs w:val="16"/>
    </w:rPr>
  </w:style>
  <w:style w:type="paragraph" w:customStyle="1" w:styleId="Corpodetexto22">
    <w:name w:val="Corpo de texto 22"/>
    <w:basedOn w:val="Normal"/>
    <w:qFormat/>
    <w:rsid w:val="00870F38"/>
    <w:pPr>
      <w:keepLines/>
      <w:ind w:firstLine="709"/>
      <w:jc w:val="both"/>
    </w:pPr>
    <w:rPr>
      <w:sz w:val="24"/>
    </w:rPr>
  </w:style>
  <w:style w:type="paragraph" w:customStyle="1" w:styleId="western">
    <w:name w:val="western"/>
    <w:basedOn w:val="Normal"/>
    <w:qFormat/>
    <w:rsid w:val="00870F38"/>
    <w:pPr>
      <w:spacing w:before="280"/>
      <w:jc w:val="both"/>
    </w:pPr>
    <w:rPr>
      <w:rFonts w:ascii="Arial" w:hAnsi="Arial" w:cs="Arial"/>
      <w:sz w:val="22"/>
      <w:szCs w:val="22"/>
    </w:rPr>
  </w:style>
  <w:style w:type="paragraph" w:customStyle="1" w:styleId="Recuodecorpodetexto31">
    <w:name w:val="Recuo de corpo de texto 31"/>
    <w:basedOn w:val="Normal"/>
    <w:qFormat/>
    <w:rsid w:val="00870F38"/>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rsid w:val="00870F38"/>
    <w:pPr>
      <w:spacing w:before="280" w:after="280"/>
    </w:pPr>
    <w:rPr>
      <w:rFonts w:eastAsia="MS Mincho"/>
      <w:sz w:val="24"/>
      <w:szCs w:val="24"/>
    </w:rPr>
  </w:style>
  <w:style w:type="paragraph" w:customStyle="1" w:styleId="fst">
    <w:name w:val="fst"/>
    <w:basedOn w:val="Normal"/>
    <w:qFormat/>
    <w:rsid w:val="00870F38"/>
    <w:pPr>
      <w:spacing w:before="280" w:after="280"/>
    </w:pPr>
    <w:rPr>
      <w:rFonts w:eastAsia="MS Mincho"/>
      <w:sz w:val="24"/>
      <w:szCs w:val="24"/>
    </w:rPr>
  </w:style>
  <w:style w:type="paragraph" w:customStyle="1" w:styleId="Recuodecorpodetexto21">
    <w:name w:val="Recuo de corpo de texto 21"/>
    <w:basedOn w:val="Normal"/>
    <w:qFormat/>
    <w:rsid w:val="00870F38"/>
    <w:pPr>
      <w:spacing w:before="120"/>
      <w:ind w:left="993" w:hanging="284"/>
      <w:jc w:val="both"/>
    </w:pPr>
    <w:rPr>
      <w:rFonts w:ascii="Arial" w:hAnsi="Arial" w:cs="Arial"/>
      <w:color w:val="000000"/>
    </w:rPr>
  </w:style>
  <w:style w:type="paragraph" w:customStyle="1" w:styleId="Ttulo1">
    <w:name w:val="Título1"/>
    <w:basedOn w:val="Normal"/>
    <w:next w:val="Corpodetexto"/>
    <w:qFormat/>
    <w:rsid w:val="00870F38"/>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rsid w:val="00870F38"/>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rsid w:val="00870F38"/>
    <w:pPr>
      <w:jc w:val="both"/>
    </w:pPr>
    <w:rPr>
      <w:rFonts w:ascii="Arial" w:hAnsi="Arial" w:cs="Arial"/>
      <w:color w:val="000000"/>
    </w:rPr>
  </w:style>
  <w:style w:type="paragraph" w:customStyle="1" w:styleId="EditalAnaltico2">
    <w:name w:val="(Edital) Analítico 2"/>
    <w:basedOn w:val="Normal"/>
    <w:qFormat/>
    <w:rsid w:val="00870F38"/>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rsid w:val="00870F38"/>
  </w:style>
  <w:style w:type="paragraph" w:customStyle="1" w:styleId="AnexoAnaltico1">
    <w:name w:val="(Anexo) Analítico 1"/>
    <w:basedOn w:val="Normal"/>
    <w:next w:val="EditalAnaltico2"/>
    <w:qFormat/>
    <w:rsid w:val="00870F38"/>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rsid w:val="00870F38"/>
    <w:pPr>
      <w:spacing w:before="120"/>
      <w:ind w:left="993" w:hanging="284"/>
      <w:jc w:val="both"/>
    </w:pPr>
    <w:rPr>
      <w:rFonts w:ascii="Arial" w:hAnsi="Arial" w:cs="Arial"/>
      <w:color w:val="000000"/>
    </w:rPr>
  </w:style>
  <w:style w:type="paragraph" w:customStyle="1" w:styleId="Contedodetabela">
    <w:name w:val="Conteúdo de tabela"/>
    <w:basedOn w:val="Normal"/>
    <w:qFormat/>
    <w:rsid w:val="00870F38"/>
    <w:pPr>
      <w:widowControl w:val="0"/>
      <w:suppressLineNumbers/>
    </w:pPr>
    <w:rPr>
      <w:rFonts w:eastAsia="Lucida Sans Unicode" w:cs="Tahoma"/>
      <w:sz w:val="24"/>
      <w:szCs w:val="24"/>
      <w:lang w:bidi="hi-IN"/>
    </w:rPr>
  </w:style>
  <w:style w:type="paragraph" w:customStyle="1" w:styleId="Corpodetexto23">
    <w:name w:val="Corpo de texto 23"/>
    <w:basedOn w:val="Normal"/>
    <w:qFormat/>
    <w:rsid w:val="00870F38"/>
    <w:pPr>
      <w:keepLines/>
      <w:ind w:firstLine="709"/>
      <w:jc w:val="both"/>
    </w:pPr>
    <w:rPr>
      <w:sz w:val="24"/>
    </w:rPr>
  </w:style>
  <w:style w:type="paragraph" w:customStyle="1" w:styleId="Default">
    <w:name w:val="Default"/>
    <w:qFormat/>
    <w:rsid w:val="00870F38"/>
    <w:rPr>
      <w:rFonts w:eastAsia="Calibri"/>
      <w:color w:val="000000"/>
      <w:kern w:val="2"/>
      <w:sz w:val="24"/>
      <w:szCs w:val="24"/>
      <w:lang w:eastAsia="zh-CN"/>
    </w:rPr>
  </w:style>
  <w:style w:type="paragraph" w:customStyle="1" w:styleId="Ttulo2">
    <w:name w:val="Título2"/>
    <w:basedOn w:val="Normal"/>
    <w:next w:val="Corpodetexto"/>
    <w:qFormat/>
    <w:rsid w:val="00870F38"/>
    <w:pPr>
      <w:keepNext/>
      <w:spacing w:before="240" w:after="120"/>
    </w:pPr>
    <w:rPr>
      <w:rFonts w:ascii="Arial" w:eastAsia="Lucida Sans Unicode" w:hAnsi="Arial" w:cs="Tahoma"/>
      <w:sz w:val="28"/>
      <w:szCs w:val="28"/>
    </w:rPr>
  </w:style>
  <w:style w:type="paragraph" w:customStyle="1" w:styleId="Contedodatabela">
    <w:name w:val="Conteúdo da tabela"/>
    <w:basedOn w:val="Standard"/>
    <w:qFormat/>
    <w:rsid w:val="00E95547"/>
    <w:pPr>
      <w:suppressLineNumbers/>
    </w:pPr>
    <w:rPr>
      <w:rFonts w:eastAsia="SimSun"/>
    </w:rPr>
  </w:style>
  <w:style w:type="paragraph" w:customStyle="1" w:styleId="Ttulodatabela">
    <w:name w:val="Título da tabela"/>
    <w:basedOn w:val="Contedodatabela"/>
    <w:qFormat/>
    <w:rsid w:val="00870F38"/>
    <w:pPr>
      <w:jc w:val="center"/>
    </w:pPr>
    <w:rPr>
      <w:b/>
      <w:bCs/>
    </w:rPr>
  </w:style>
  <w:style w:type="paragraph" w:styleId="Pr-formataoHTML">
    <w:name w:val="HTML Preformatted"/>
    <w:basedOn w:val="Normal"/>
    <w:qFormat/>
    <w:rsid w:val="00870F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rsid w:val="00870F38"/>
  </w:style>
  <w:style w:type="paragraph" w:customStyle="1" w:styleId="Ttulodetabela">
    <w:name w:val="Título de tabela"/>
    <w:basedOn w:val="Contedodatabela"/>
    <w:qFormat/>
    <w:rsid w:val="00870F38"/>
    <w:pPr>
      <w:jc w:val="center"/>
    </w:pPr>
    <w:rPr>
      <w:b/>
      <w:bCs/>
    </w:rPr>
  </w:style>
  <w:style w:type="paragraph" w:customStyle="1" w:styleId="Contedodoquadro">
    <w:name w:val="Conteúdo do quadro"/>
    <w:basedOn w:val="Normal"/>
    <w:qFormat/>
    <w:rsid w:val="00870F38"/>
  </w:style>
  <w:style w:type="paragraph" w:customStyle="1" w:styleId="NormalArial">
    <w:name w:val="Normal + Arial"/>
    <w:basedOn w:val="Normal"/>
    <w:qFormat/>
    <w:rsid w:val="00870F38"/>
    <w:pPr>
      <w:suppressAutoHyphens w:val="0"/>
      <w:jc w:val="center"/>
    </w:pPr>
    <w:rPr>
      <w:rFonts w:ascii="Arial" w:hAnsi="Arial" w:cs="Arial"/>
      <w:sz w:val="24"/>
      <w:szCs w:val="24"/>
    </w:rPr>
  </w:style>
  <w:style w:type="paragraph" w:customStyle="1" w:styleId="Recuodecorpodetexto33">
    <w:name w:val="Recuo de corpo de texto 33"/>
    <w:basedOn w:val="Normal"/>
    <w:qFormat/>
    <w:rsid w:val="00870F38"/>
    <w:pPr>
      <w:spacing w:after="120"/>
      <w:ind w:left="283"/>
    </w:pPr>
    <w:rPr>
      <w:sz w:val="16"/>
      <w:szCs w:val="16"/>
    </w:rPr>
  </w:style>
  <w:style w:type="paragraph" w:customStyle="1" w:styleId="Standard">
    <w:name w:val="Standard"/>
    <w:qFormat/>
    <w:rsid w:val="00E95547"/>
    <w:pPr>
      <w:textAlignment w:val="baseline"/>
    </w:pPr>
    <w:rPr>
      <w:rFonts w:ascii="Liberation Serif" w:eastAsia="SimSun, 宋体" w:hAnsi="Liberation Serif" w:cs="Mangal"/>
      <w:kern w:val="2"/>
      <w:sz w:val="24"/>
      <w:szCs w:val="24"/>
      <w:lang w:eastAsia="zh-CN" w:bidi="hi-IN"/>
    </w:rPr>
  </w:style>
  <w:style w:type="paragraph" w:customStyle="1" w:styleId="Citaes">
    <w:name w:val="Citações"/>
    <w:basedOn w:val="Normal"/>
    <w:qFormat/>
    <w:rsid w:val="00870F38"/>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Heading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eastAsia="pt-BR"/>
    </w:rPr>
  </w:style>
  <w:style w:type="paragraph" w:customStyle="1" w:styleId="Nivel2">
    <w:name w:val="Nivel 2"/>
    <w:basedOn w:val="Normal"/>
    <w:link w:val="Nivel2Char"/>
    <w:qFormat/>
    <w:rsid w:val="00ED126A"/>
    <w:pPr>
      <w:tabs>
        <w:tab w:val="num"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num"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Nvel2-Red">
    <w:name w:val="Nível 2 -Red"/>
    <w:basedOn w:val="Nivel2"/>
    <w:link w:val="Nvel2-RedChar"/>
    <w:qFormat/>
    <w:rsid w:val="00D71AEA"/>
    <w:pPr>
      <w:tabs>
        <w:tab w:val="left" w:pos="0"/>
      </w:tabs>
      <w:ind w:left="0" w:firstLine="0"/>
    </w:pPr>
    <w:rPr>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paragraph" w:customStyle="1" w:styleId="textos">
    <w:name w:val="textos"/>
    <w:basedOn w:val="Normal"/>
    <w:qFormat/>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qFormat/>
    <w:rsid w:val="00E95547"/>
    <w:pPr>
      <w:spacing w:line="141" w:lineRule="atLeast"/>
    </w:pPr>
    <w:rPr>
      <w:rFonts w:eastAsia="SimSun" w:cs="Arial"/>
    </w:rPr>
  </w:style>
  <w:style w:type="paragraph" w:customStyle="1" w:styleId="Pa4">
    <w:name w:val="Pa4"/>
    <w:basedOn w:val="Standard"/>
    <w:next w:val="Standard"/>
    <w:qFormat/>
    <w:rsid w:val="00E95547"/>
    <w:pPr>
      <w:spacing w:line="141" w:lineRule="atLeast"/>
    </w:pPr>
    <w:rPr>
      <w:rFonts w:eastAsia="SimSun" w:cs="Arial"/>
    </w:rPr>
  </w:style>
  <w:style w:type="paragraph" w:customStyle="1" w:styleId="Pa6">
    <w:name w:val="Pa6"/>
    <w:basedOn w:val="Standard"/>
    <w:next w:val="Standard"/>
    <w:qFormat/>
    <w:rsid w:val="00E95547"/>
    <w:pPr>
      <w:spacing w:line="141" w:lineRule="atLeast"/>
    </w:pPr>
    <w:rPr>
      <w:rFonts w:eastAsia="SimSun" w:cs="Arial"/>
    </w:rPr>
  </w:style>
  <w:style w:type="paragraph" w:customStyle="1" w:styleId="TableContents">
    <w:name w:val="Table Contents"/>
    <w:basedOn w:val="Standard"/>
    <w:qFormat/>
    <w:rsid w:val="00E95547"/>
    <w:pPr>
      <w:suppressLineNumbers/>
    </w:pPr>
  </w:style>
  <w:style w:type="numbering" w:customStyle="1" w:styleId="PrefPira">
    <w:name w:val="Pref Pira"/>
    <w:uiPriority w:val="99"/>
    <w:qFormat/>
    <w:rsid w:val="00EF135E"/>
  </w:style>
  <w:style w:type="table" w:styleId="Tabelacomgrade">
    <w:name w:val="Table Grid"/>
    <w:basedOn w:val="Tabelanormal"/>
    <w:uiPriority w:val="59"/>
    <w:rsid w:val="00FC29A8"/>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nhideWhenUsed/>
    <w:rsid w:val="00D24EE2"/>
    <w:rPr>
      <w:color w:val="0563C1" w:themeColor="hyperlink"/>
      <w:u w:val="single"/>
    </w:rPr>
  </w:style>
  <w:style w:type="character" w:customStyle="1" w:styleId="Ttulo3Char1">
    <w:name w:val="Título 3 Char1"/>
    <w:basedOn w:val="Fontepargpadro"/>
    <w:link w:val="Ttulo3"/>
    <w:rsid w:val="00650EF3"/>
    <w:rPr>
      <w:rFonts w:asciiTheme="majorHAnsi" w:eastAsiaTheme="majorEastAsia" w:hAnsiTheme="majorHAnsi" w:cstheme="majorBidi"/>
      <w:b/>
      <w:bCs/>
      <w:color w:val="4472C4" w:themeColor="accent1"/>
      <w:kern w:val="2"/>
      <w:lang w:eastAsia="zh-CN"/>
    </w:rPr>
  </w:style>
  <w:style w:type="paragraph" w:styleId="Cabealho">
    <w:name w:val="header"/>
    <w:basedOn w:val="Normal"/>
    <w:link w:val="CabealhoChar1"/>
    <w:uiPriority w:val="99"/>
    <w:semiHidden/>
    <w:unhideWhenUsed/>
    <w:rsid w:val="00D8362B"/>
    <w:pPr>
      <w:tabs>
        <w:tab w:val="center" w:pos="4252"/>
        <w:tab w:val="right" w:pos="8504"/>
      </w:tabs>
    </w:pPr>
  </w:style>
  <w:style w:type="character" w:customStyle="1" w:styleId="CabealhoChar1">
    <w:name w:val="Cabeçalho Char1"/>
    <w:basedOn w:val="Fontepargpadro"/>
    <w:link w:val="Cabealho"/>
    <w:uiPriority w:val="99"/>
    <w:semiHidden/>
    <w:rsid w:val="00D8362B"/>
    <w:rPr>
      <w:kern w:val="2"/>
      <w:lang w:eastAsia="zh-CN"/>
    </w:rPr>
  </w:style>
  <w:style w:type="paragraph" w:styleId="Rodap">
    <w:name w:val="footer"/>
    <w:basedOn w:val="Normal"/>
    <w:link w:val="RodapChar"/>
    <w:semiHidden/>
    <w:unhideWhenUsed/>
    <w:rsid w:val="00D8362B"/>
    <w:pPr>
      <w:tabs>
        <w:tab w:val="center" w:pos="4252"/>
        <w:tab w:val="right" w:pos="8504"/>
      </w:tabs>
    </w:pPr>
  </w:style>
  <w:style w:type="character" w:customStyle="1" w:styleId="RodapChar">
    <w:name w:val="Rodapé Char"/>
    <w:basedOn w:val="Fontepargpadro"/>
    <w:link w:val="Rodap"/>
    <w:semiHidden/>
    <w:rsid w:val="00D8362B"/>
    <w:rPr>
      <w:kern w:val="2"/>
      <w:lang w:eastAsia="zh-CN"/>
    </w:rPr>
  </w:style>
</w:styles>
</file>

<file path=word/webSettings.xml><?xml version="1.0" encoding="utf-8"?>
<w:webSettings xmlns:r="http://schemas.openxmlformats.org/officeDocument/2006/relationships" xmlns:w="http://schemas.openxmlformats.org/wordprocessingml/2006/main">
  <w:divs>
    <w:div w:id="233590568">
      <w:bodyDiv w:val="1"/>
      <w:marLeft w:val="0"/>
      <w:marRight w:val="0"/>
      <w:marTop w:val="0"/>
      <w:marBottom w:val="0"/>
      <w:divBdr>
        <w:top w:val="none" w:sz="0" w:space="0" w:color="auto"/>
        <w:left w:val="none" w:sz="0" w:space="0" w:color="auto"/>
        <w:bottom w:val="none" w:sz="0" w:space="0" w:color="auto"/>
        <w:right w:val="none" w:sz="0" w:space="0" w:color="auto"/>
      </w:divBdr>
    </w:div>
    <w:div w:id="240991810">
      <w:bodyDiv w:val="1"/>
      <w:marLeft w:val="0"/>
      <w:marRight w:val="0"/>
      <w:marTop w:val="0"/>
      <w:marBottom w:val="0"/>
      <w:divBdr>
        <w:top w:val="none" w:sz="0" w:space="0" w:color="auto"/>
        <w:left w:val="none" w:sz="0" w:space="0" w:color="auto"/>
        <w:bottom w:val="none" w:sz="0" w:space="0" w:color="auto"/>
        <w:right w:val="none" w:sz="0" w:space="0" w:color="auto"/>
      </w:divBdr>
    </w:div>
    <w:div w:id="533813788">
      <w:bodyDiv w:val="1"/>
      <w:marLeft w:val="0"/>
      <w:marRight w:val="0"/>
      <w:marTop w:val="0"/>
      <w:marBottom w:val="0"/>
      <w:divBdr>
        <w:top w:val="none" w:sz="0" w:space="0" w:color="auto"/>
        <w:left w:val="none" w:sz="0" w:space="0" w:color="auto"/>
        <w:bottom w:val="none" w:sz="0" w:space="0" w:color="auto"/>
        <w:right w:val="none" w:sz="0" w:space="0" w:color="auto"/>
      </w:divBdr>
    </w:div>
    <w:div w:id="749934553">
      <w:bodyDiv w:val="1"/>
      <w:marLeft w:val="0"/>
      <w:marRight w:val="0"/>
      <w:marTop w:val="0"/>
      <w:marBottom w:val="0"/>
      <w:divBdr>
        <w:top w:val="none" w:sz="0" w:space="0" w:color="auto"/>
        <w:left w:val="none" w:sz="0" w:space="0" w:color="auto"/>
        <w:bottom w:val="none" w:sz="0" w:space="0" w:color="auto"/>
        <w:right w:val="none" w:sz="0" w:space="0" w:color="auto"/>
      </w:divBdr>
    </w:div>
    <w:div w:id="958218403">
      <w:bodyDiv w:val="1"/>
      <w:marLeft w:val="0"/>
      <w:marRight w:val="0"/>
      <w:marTop w:val="0"/>
      <w:marBottom w:val="0"/>
      <w:divBdr>
        <w:top w:val="none" w:sz="0" w:space="0" w:color="auto"/>
        <w:left w:val="none" w:sz="0" w:space="0" w:color="auto"/>
        <w:bottom w:val="none" w:sz="0" w:space="0" w:color="auto"/>
        <w:right w:val="none" w:sz="0" w:space="0" w:color="auto"/>
      </w:divBdr>
    </w:div>
    <w:div w:id="994453096">
      <w:bodyDiv w:val="1"/>
      <w:marLeft w:val="0"/>
      <w:marRight w:val="0"/>
      <w:marTop w:val="0"/>
      <w:marBottom w:val="0"/>
      <w:divBdr>
        <w:top w:val="none" w:sz="0" w:space="0" w:color="auto"/>
        <w:left w:val="none" w:sz="0" w:space="0" w:color="auto"/>
        <w:bottom w:val="none" w:sz="0" w:space="0" w:color="auto"/>
        <w:right w:val="none" w:sz="0" w:space="0" w:color="auto"/>
      </w:divBdr>
    </w:div>
    <w:div w:id="1033649103">
      <w:bodyDiv w:val="1"/>
      <w:marLeft w:val="0"/>
      <w:marRight w:val="0"/>
      <w:marTop w:val="0"/>
      <w:marBottom w:val="0"/>
      <w:divBdr>
        <w:top w:val="none" w:sz="0" w:space="0" w:color="auto"/>
        <w:left w:val="none" w:sz="0" w:space="0" w:color="auto"/>
        <w:bottom w:val="none" w:sz="0" w:space="0" w:color="auto"/>
        <w:right w:val="none" w:sz="0" w:space="0" w:color="auto"/>
      </w:divBdr>
    </w:div>
    <w:div w:id="1206797828">
      <w:bodyDiv w:val="1"/>
      <w:marLeft w:val="0"/>
      <w:marRight w:val="0"/>
      <w:marTop w:val="0"/>
      <w:marBottom w:val="0"/>
      <w:divBdr>
        <w:top w:val="none" w:sz="0" w:space="0" w:color="auto"/>
        <w:left w:val="none" w:sz="0" w:space="0" w:color="auto"/>
        <w:bottom w:val="none" w:sz="0" w:space="0" w:color="auto"/>
        <w:right w:val="none" w:sz="0" w:space="0" w:color="auto"/>
      </w:divBdr>
    </w:div>
    <w:div w:id="1211647527">
      <w:bodyDiv w:val="1"/>
      <w:marLeft w:val="0"/>
      <w:marRight w:val="0"/>
      <w:marTop w:val="0"/>
      <w:marBottom w:val="0"/>
      <w:divBdr>
        <w:top w:val="none" w:sz="0" w:space="0" w:color="auto"/>
        <w:left w:val="none" w:sz="0" w:space="0" w:color="auto"/>
        <w:bottom w:val="none" w:sz="0" w:space="0" w:color="auto"/>
        <w:right w:val="none" w:sz="0" w:space="0" w:color="auto"/>
      </w:divBdr>
    </w:div>
    <w:div w:id="1433866138">
      <w:bodyDiv w:val="1"/>
      <w:marLeft w:val="0"/>
      <w:marRight w:val="0"/>
      <w:marTop w:val="0"/>
      <w:marBottom w:val="0"/>
      <w:divBdr>
        <w:top w:val="none" w:sz="0" w:space="0" w:color="auto"/>
        <w:left w:val="none" w:sz="0" w:space="0" w:color="auto"/>
        <w:bottom w:val="none" w:sz="0" w:space="0" w:color="auto"/>
        <w:right w:val="none" w:sz="0" w:space="0" w:color="auto"/>
      </w:divBdr>
    </w:div>
    <w:div w:id="1643538036">
      <w:bodyDiv w:val="1"/>
      <w:marLeft w:val="0"/>
      <w:marRight w:val="0"/>
      <w:marTop w:val="0"/>
      <w:marBottom w:val="0"/>
      <w:divBdr>
        <w:top w:val="none" w:sz="0" w:space="0" w:color="auto"/>
        <w:left w:val="none" w:sz="0" w:space="0" w:color="auto"/>
        <w:bottom w:val="none" w:sz="0" w:space="0" w:color="auto"/>
        <w:right w:val="none" w:sz="0" w:space="0" w:color="auto"/>
      </w:divBdr>
    </w:div>
    <w:div w:id="1663001445">
      <w:bodyDiv w:val="1"/>
      <w:marLeft w:val="0"/>
      <w:marRight w:val="0"/>
      <w:marTop w:val="0"/>
      <w:marBottom w:val="0"/>
      <w:divBdr>
        <w:top w:val="none" w:sz="0" w:space="0" w:color="auto"/>
        <w:left w:val="none" w:sz="0" w:space="0" w:color="auto"/>
        <w:bottom w:val="none" w:sz="0" w:space="0" w:color="auto"/>
        <w:right w:val="none" w:sz="0" w:space="0" w:color="auto"/>
      </w:divBdr>
    </w:div>
    <w:div w:id="1691028018">
      <w:bodyDiv w:val="1"/>
      <w:marLeft w:val="0"/>
      <w:marRight w:val="0"/>
      <w:marTop w:val="0"/>
      <w:marBottom w:val="0"/>
      <w:divBdr>
        <w:top w:val="none" w:sz="0" w:space="0" w:color="auto"/>
        <w:left w:val="none" w:sz="0" w:space="0" w:color="auto"/>
        <w:bottom w:val="none" w:sz="0" w:space="0" w:color="auto"/>
        <w:right w:val="none" w:sz="0" w:space="0" w:color="auto"/>
      </w:divBdr>
    </w:div>
    <w:div w:id="1791439553">
      <w:bodyDiv w:val="1"/>
      <w:marLeft w:val="0"/>
      <w:marRight w:val="0"/>
      <w:marTop w:val="0"/>
      <w:marBottom w:val="0"/>
      <w:divBdr>
        <w:top w:val="none" w:sz="0" w:space="0" w:color="auto"/>
        <w:left w:val="none" w:sz="0" w:space="0" w:color="auto"/>
        <w:bottom w:val="none" w:sz="0" w:space="0" w:color="auto"/>
        <w:right w:val="none" w:sz="0" w:space="0" w:color="auto"/>
      </w:divBdr>
    </w:div>
    <w:div w:id="1794593817">
      <w:bodyDiv w:val="1"/>
      <w:marLeft w:val="0"/>
      <w:marRight w:val="0"/>
      <w:marTop w:val="0"/>
      <w:marBottom w:val="0"/>
      <w:divBdr>
        <w:top w:val="none" w:sz="0" w:space="0" w:color="auto"/>
        <w:left w:val="none" w:sz="0" w:space="0" w:color="auto"/>
        <w:bottom w:val="none" w:sz="0" w:space="0" w:color="auto"/>
        <w:right w:val="none" w:sz="0" w:space="0" w:color="auto"/>
      </w:divBdr>
    </w:div>
    <w:div w:id="1825275168">
      <w:bodyDiv w:val="1"/>
      <w:marLeft w:val="0"/>
      <w:marRight w:val="0"/>
      <w:marTop w:val="0"/>
      <w:marBottom w:val="0"/>
      <w:divBdr>
        <w:top w:val="none" w:sz="0" w:space="0" w:color="auto"/>
        <w:left w:val="none" w:sz="0" w:space="0" w:color="auto"/>
        <w:bottom w:val="none" w:sz="0" w:space="0" w:color="auto"/>
        <w:right w:val="none" w:sz="0" w:space="0" w:color="auto"/>
      </w:divBdr>
    </w:div>
    <w:div w:id="2016423415">
      <w:bodyDiv w:val="1"/>
      <w:marLeft w:val="0"/>
      <w:marRight w:val="0"/>
      <w:marTop w:val="0"/>
      <w:marBottom w:val="0"/>
      <w:divBdr>
        <w:top w:val="none" w:sz="0" w:space="0" w:color="auto"/>
        <w:left w:val="none" w:sz="0" w:space="0" w:color="auto"/>
        <w:bottom w:val="none" w:sz="0" w:space="0" w:color="auto"/>
        <w:right w:val="none" w:sz="0" w:space="0" w:color="auto"/>
      </w:divBdr>
    </w:div>
    <w:div w:id="2053994428">
      <w:bodyDiv w:val="1"/>
      <w:marLeft w:val="0"/>
      <w:marRight w:val="0"/>
      <w:marTop w:val="0"/>
      <w:marBottom w:val="0"/>
      <w:divBdr>
        <w:top w:val="none" w:sz="0" w:space="0" w:color="auto"/>
        <w:left w:val="none" w:sz="0" w:space="0" w:color="auto"/>
        <w:bottom w:val="none" w:sz="0" w:space="0" w:color="auto"/>
        <w:right w:val="none" w:sz="0" w:space="0" w:color="auto"/>
      </w:divBdr>
    </w:div>
    <w:div w:id="20543808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bras@piracicaba.sp.gov.b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acabana@piracicaba.sp.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trequena@piracicaba.sp.gov.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bras@piracicaba.sp.gov.br" TargetMode="External"/><Relationship Id="rId5" Type="http://schemas.openxmlformats.org/officeDocument/2006/relationships/numbering" Target="numbering.xml"/><Relationship Id="rId15" Type="http://schemas.openxmlformats.org/officeDocument/2006/relationships/hyperlink" Target="mailto:obras@piracicaba.sp.gov.br"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requena@piracicaba.sp.gov.br"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DA2D19D-D494-4060-888D-701EE99C4AD6}">
  <ds:schemaRefs>
    <ds:schemaRef ds:uri="http://schemas.openxmlformats.org/officeDocument/2006/bibliography"/>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docProps/app.xml><?xml version="1.0" encoding="utf-8"?>
<Properties xmlns="http://schemas.openxmlformats.org/officeDocument/2006/extended-properties" xmlns:vt="http://schemas.openxmlformats.org/officeDocument/2006/docPropsVTypes">
  <Template>Normal</Template>
  <TotalTime>3032</TotalTime>
  <Pages>12</Pages>
  <Words>5785</Words>
  <Characters>31244</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36956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trequena</cp:lastModifiedBy>
  <cp:revision>51</cp:revision>
  <cp:lastPrinted>2022-08-03T17:48:00Z</cp:lastPrinted>
  <dcterms:created xsi:type="dcterms:W3CDTF">2025-06-04T18:11:00Z</dcterms:created>
  <dcterms:modified xsi:type="dcterms:W3CDTF">2026-06-10T18:34:00Z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