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2766" w:rsidRDefault="00567B5B">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4D2713">
        <w:rPr>
          <w:b/>
          <w:color w:val="auto"/>
          <w:sz w:val="20"/>
          <w:szCs w:val="20"/>
          <w:lang w:val="pt-BR"/>
        </w:rPr>
        <w:t>40</w:t>
      </w:r>
      <w:r w:rsidR="003E11DB">
        <w:rPr>
          <w:b/>
          <w:color w:val="auto"/>
          <w:sz w:val="20"/>
          <w:szCs w:val="20"/>
          <w:lang w:val="pt-BR"/>
        </w:rPr>
        <w:t>/2026</w:t>
      </w:r>
      <w:r>
        <w:rPr>
          <w:b/>
          <w:color w:val="auto"/>
          <w:sz w:val="20"/>
          <w:szCs w:val="20"/>
        </w:rPr>
        <w:t xml:space="preserve"> </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2B2766" w:rsidRDefault="00567B5B">
      <w:pPr>
        <w:pStyle w:val="Recuodecorpodetexto"/>
        <w:widowControl w:val="0"/>
        <w:numPr>
          <w:ilvl w:val="0"/>
          <w:numId w:val="6"/>
        </w:numPr>
        <w:tabs>
          <w:tab w:val="left" w:pos="284"/>
        </w:tabs>
        <w:overflowPunct/>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4D2713" w:rsidRPr="004D2713">
        <w:rPr>
          <w:b/>
          <w:color w:val="auto"/>
          <w:sz w:val="20"/>
          <w:szCs w:val="20"/>
          <w:lang w:val="pt-BR"/>
        </w:rPr>
        <w:t>7</w:t>
      </w:r>
      <w:r w:rsidR="005E7D22">
        <w:rPr>
          <w:b/>
          <w:color w:val="auto"/>
          <w:sz w:val="20"/>
          <w:szCs w:val="20"/>
          <w:lang w:val="pt-BR"/>
        </w:rPr>
        <w:t>9.</w:t>
      </w:r>
      <w:r w:rsidR="004D2713" w:rsidRPr="004D2713">
        <w:rPr>
          <w:b/>
          <w:color w:val="auto"/>
          <w:sz w:val="20"/>
          <w:szCs w:val="20"/>
          <w:lang w:val="pt-BR"/>
        </w:rPr>
        <w:t>9</w:t>
      </w:r>
      <w:r w:rsidR="005E7D22">
        <w:rPr>
          <w:b/>
          <w:color w:val="auto"/>
          <w:sz w:val="20"/>
          <w:szCs w:val="20"/>
          <w:lang w:val="pt-BR"/>
        </w:rPr>
        <w:t>30</w:t>
      </w:r>
      <w:r w:rsidR="003E11DB">
        <w:rPr>
          <w:b/>
          <w:bCs/>
          <w:color w:val="auto"/>
          <w:sz w:val="20"/>
          <w:szCs w:val="20"/>
          <w:lang w:val="pt-BR"/>
        </w:rPr>
        <w:t>/2026</w:t>
      </w:r>
      <w:r>
        <w:rPr>
          <w:b/>
          <w:color w:val="auto"/>
          <w:sz w:val="20"/>
          <w:szCs w:val="20"/>
          <w:lang w:val="pt-BR"/>
        </w:rPr>
        <w:t xml:space="preserve"> </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4D2713">
        <w:rPr>
          <w:color w:val="auto"/>
          <w:sz w:val="20"/>
          <w:szCs w:val="20"/>
          <w:lang w:val="pt-BR"/>
        </w:rPr>
        <w:t>14</w:t>
      </w:r>
      <w:r>
        <w:rPr>
          <w:color w:val="auto"/>
          <w:sz w:val="20"/>
          <w:szCs w:val="20"/>
          <w:lang w:val="pt-BR"/>
        </w:rPr>
        <w:t>/</w:t>
      </w:r>
      <w:r w:rsidR="004D2713">
        <w:rPr>
          <w:color w:val="auto"/>
          <w:sz w:val="20"/>
          <w:szCs w:val="20"/>
          <w:lang w:val="pt-BR"/>
        </w:rPr>
        <w:t>05</w:t>
      </w:r>
      <w:r w:rsidR="003E11DB">
        <w:rPr>
          <w:color w:val="auto"/>
          <w:sz w:val="20"/>
          <w:szCs w:val="20"/>
          <w:lang w:val="pt-BR"/>
        </w:rPr>
        <w:t>/2026</w:t>
      </w:r>
      <w:r>
        <w:rPr>
          <w:color w:val="auto"/>
          <w:sz w:val="20"/>
          <w:szCs w:val="20"/>
          <w:lang w:val="pt-BR"/>
        </w:rPr>
        <w:t xml:space="preserve"> - 08h</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Data de início de lances:</w:t>
      </w:r>
      <w:r>
        <w:rPr>
          <w:color w:val="auto"/>
          <w:sz w:val="20"/>
          <w:szCs w:val="20"/>
          <w:lang w:val="pt-BR"/>
        </w:rPr>
        <w:t xml:space="preserve"> </w:t>
      </w:r>
      <w:r w:rsidR="004D2713">
        <w:rPr>
          <w:color w:val="auto"/>
          <w:sz w:val="20"/>
          <w:szCs w:val="20"/>
          <w:lang w:val="pt-BR"/>
        </w:rPr>
        <w:t>14</w:t>
      </w:r>
      <w:r>
        <w:rPr>
          <w:color w:val="auto"/>
          <w:sz w:val="20"/>
          <w:szCs w:val="20"/>
          <w:lang w:val="pt-BR"/>
        </w:rPr>
        <w:t>/</w:t>
      </w:r>
      <w:r w:rsidR="004D2713">
        <w:rPr>
          <w:color w:val="auto"/>
          <w:sz w:val="20"/>
          <w:szCs w:val="20"/>
          <w:lang w:val="pt-BR"/>
        </w:rPr>
        <w:t>05</w:t>
      </w:r>
      <w:r w:rsidR="003E11DB">
        <w:rPr>
          <w:color w:val="auto"/>
          <w:sz w:val="20"/>
          <w:szCs w:val="20"/>
          <w:lang w:val="pt-BR"/>
        </w:rPr>
        <w:t>/2026</w:t>
      </w:r>
      <w:r>
        <w:rPr>
          <w:color w:val="auto"/>
          <w:sz w:val="20"/>
          <w:szCs w:val="20"/>
          <w:lang w:val="pt-BR"/>
        </w:rPr>
        <w:t xml:space="preserve"> - 09h</w:t>
      </w:r>
    </w:p>
    <w:p w:rsidR="002B2766" w:rsidRDefault="00567B5B">
      <w:pPr>
        <w:pStyle w:val="Recuodecorpodetexto"/>
        <w:widowControl w:val="0"/>
        <w:numPr>
          <w:ilvl w:val="0"/>
          <w:numId w:val="6"/>
        </w:numPr>
        <w:tabs>
          <w:tab w:val="left" w:pos="284"/>
        </w:tabs>
        <w:overflowPunct/>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2B2766" w:rsidRDefault="00567B5B">
      <w:pPr>
        <w:pStyle w:val="Recuodecorpodetexto"/>
        <w:widowControl w:val="0"/>
        <w:numPr>
          <w:ilvl w:val="0"/>
          <w:numId w:val="6"/>
        </w:numPr>
        <w:tabs>
          <w:tab w:val="left" w:pos="284"/>
        </w:tabs>
        <w:overflowPunct/>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2B2766" w:rsidRDefault="002B2766">
      <w:pPr>
        <w:pStyle w:val="Recuodecorpodetexto"/>
        <w:widowControl w:val="0"/>
        <w:tabs>
          <w:tab w:val="left" w:pos="284"/>
        </w:tabs>
        <w:spacing w:line="240" w:lineRule="auto"/>
        <w:rPr>
          <w:b/>
          <w:bCs/>
          <w:color w:val="auto"/>
          <w:sz w:val="20"/>
          <w:szCs w:val="20"/>
          <w:highlight w:val="yellow"/>
        </w:rPr>
      </w:pPr>
    </w:p>
    <w:p w:rsidR="002B2766" w:rsidRDefault="00567B5B">
      <w:pPr>
        <w:shd w:val="clear" w:color="auto" w:fill="DDDDDD"/>
        <w:ind w:firstLine="567"/>
        <w:jc w:val="both"/>
        <w:rPr>
          <w:rFonts w:ascii="Arial" w:hAnsi="Arial" w:cs="Arial"/>
        </w:rPr>
      </w:pPr>
      <w:r>
        <w:rPr>
          <w:rFonts w:ascii="Arial" w:hAnsi="Arial" w:cs="Arial"/>
          <w:b/>
          <w:bCs/>
        </w:rPr>
        <w:t>2. DO OBJETO:</w:t>
      </w:r>
    </w:p>
    <w:p w:rsidR="002B2766" w:rsidRPr="004538BD" w:rsidRDefault="00567B5B" w:rsidP="004D2713">
      <w:pPr>
        <w:numPr>
          <w:ilvl w:val="0"/>
          <w:numId w:val="7"/>
        </w:numPr>
        <w:tabs>
          <w:tab w:val="left" w:pos="284"/>
        </w:tabs>
        <w:jc w:val="both"/>
        <w:rPr>
          <w:rFonts w:ascii="Arial" w:hAnsi="Arial" w:cs="Arial"/>
          <w:b/>
        </w:rPr>
      </w:pPr>
      <w:r>
        <w:rPr>
          <w:rFonts w:ascii="Arial" w:hAnsi="Arial" w:cs="Arial"/>
        </w:rPr>
        <w:t xml:space="preserve">Objeto: </w:t>
      </w:r>
      <w:r w:rsidR="004D2713" w:rsidRPr="004D2713">
        <w:rPr>
          <w:rFonts w:ascii="Arial" w:hAnsi="Arial" w:cs="Arial"/>
          <w:b/>
        </w:rPr>
        <w:t>Contratação de empresa especializada de confecção e instalação de toldos de lona, coberturas em policarbonato, adesivos e insulfilme para Guarda Civil do Município de Piracicaba.</w:t>
      </w:r>
    </w:p>
    <w:p w:rsidR="002B2766" w:rsidRDefault="00567B5B" w:rsidP="004D2713">
      <w:pPr>
        <w:numPr>
          <w:ilvl w:val="0"/>
          <w:numId w:val="7"/>
        </w:numPr>
        <w:tabs>
          <w:tab w:val="left" w:pos="284"/>
        </w:tabs>
        <w:jc w:val="both"/>
        <w:rPr>
          <w:rFonts w:ascii="Arial" w:hAnsi="Arial" w:cs="Arial"/>
        </w:rPr>
      </w:pPr>
      <w:r>
        <w:rPr>
          <w:rFonts w:ascii="Arial" w:hAnsi="Arial" w:cs="Arial"/>
        </w:rPr>
        <w:t xml:space="preserve">Unidade Requisitante: </w:t>
      </w:r>
      <w:r w:rsidR="004D2713" w:rsidRPr="004D2713">
        <w:rPr>
          <w:rFonts w:ascii="Arial" w:hAnsi="Arial" w:cs="Arial"/>
        </w:rPr>
        <w:t>Guarda Civil</w:t>
      </w:r>
      <w:r w:rsidR="003562D8">
        <w:rPr>
          <w:rFonts w:ascii="Arial" w:hAnsi="Arial" w:cs="Arial"/>
        </w:rPr>
        <w:t>.</w:t>
      </w:r>
    </w:p>
    <w:p w:rsidR="002B2766" w:rsidRDefault="00567B5B" w:rsidP="004D2713">
      <w:pPr>
        <w:numPr>
          <w:ilvl w:val="0"/>
          <w:numId w:val="7"/>
        </w:numPr>
        <w:tabs>
          <w:tab w:val="left" w:pos="284"/>
        </w:tabs>
        <w:jc w:val="both"/>
        <w:rPr>
          <w:rFonts w:ascii="Arial" w:hAnsi="Arial" w:cs="Arial"/>
        </w:rPr>
      </w:pPr>
      <w:r>
        <w:rPr>
          <w:rFonts w:ascii="Arial" w:hAnsi="Arial" w:cs="Arial"/>
        </w:rPr>
        <w:t xml:space="preserve">Fonte de recursos: </w:t>
      </w:r>
      <w:r w:rsidR="004D2713">
        <w:rPr>
          <w:rFonts w:ascii="Arial" w:hAnsi="Arial" w:cs="Arial"/>
        </w:rPr>
        <w:t xml:space="preserve">06.181.0003.2017.0000  01010110000  </w:t>
      </w:r>
      <w:r w:rsidR="004D2713" w:rsidRPr="004D2713">
        <w:rPr>
          <w:rFonts w:ascii="Arial" w:hAnsi="Arial" w:cs="Arial"/>
        </w:rPr>
        <w:t xml:space="preserve"> 33903916</w:t>
      </w:r>
    </w:p>
    <w:p w:rsidR="002B2766" w:rsidRDefault="00567B5B" w:rsidP="004D2713">
      <w:pPr>
        <w:numPr>
          <w:ilvl w:val="0"/>
          <w:numId w:val="7"/>
        </w:numPr>
        <w:tabs>
          <w:tab w:val="left" w:pos="284"/>
        </w:tabs>
        <w:jc w:val="both"/>
        <w:rPr>
          <w:rFonts w:ascii="Arial" w:hAnsi="Arial" w:cs="Arial"/>
        </w:rPr>
      </w:pPr>
      <w:r>
        <w:rPr>
          <w:rFonts w:ascii="Arial" w:hAnsi="Arial" w:cs="Arial"/>
        </w:rPr>
        <w:t xml:space="preserve">Valor estimado da contratação: </w:t>
      </w:r>
      <w:r w:rsidR="004D2713">
        <w:rPr>
          <w:rFonts w:ascii="Arial" w:hAnsi="Arial" w:cs="Arial"/>
          <w:b/>
        </w:rPr>
        <w:t xml:space="preserve">R$ </w:t>
      </w:r>
      <w:r w:rsidR="004D2713" w:rsidRPr="004D2713">
        <w:rPr>
          <w:rFonts w:ascii="Arial" w:hAnsi="Arial" w:cs="Arial"/>
          <w:b/>
        </w:rPr>
        <w:t xml:space="preserve">27.763,33 (Vinte e sete mil setecentos e sessenta e três </w:t>
      </w:r>
      <w:r w:rsidR="00F3306B">
        <w:rPr>
          <w:rFonts w:ascii="Arial" w:hAnsi="Arial" w:cs="Arial"/>
          <w:b/>
        </w:rPr>
        <w:t>reais e trinta e três</w:t>
      </w:r>
      <w:r w:rsidR="004D2713">
        <w:rPr>
          <w:rFonts w:ascii="Arial" w:hAnsi="Arial" w:cs="Arial"/>
          <w:b/>
        </w:rPr>
        <w:t xml:space="preserve"> centavos</w:t>
      </w:r>
      <w:r w:rsidR="003562D8" w:rsidRPr="003562D8">
        <w:rPr>
          <w:rFonts w:ascii="Arial" w:hAnsi="Arial" w:cs="Arial"/>
          <w:b/>
        </w:rPr>
        <w:t>)</w:t>
      </w:r>
      <w:r w:rsidR="003562D8">
        <w:rPr>
          <w:rFonts w:ascii="Arial" w:hAnsi="Arial" w:cs="Arial"/>
          <w:b/>
        </w:rPr>
        <w:t>.</w:t>
      </w:r>
    </w:p>
    <w:p w:rsidR="002B2766" w:rsidRDefault="00567B5B" w:rsidP="004D2713">
      <w:pPr>
        <w:numPr>
          <w:ilvl w:val="0"/>
          <w:numId w:val="7"/>
        </w:numPr>
        <w:tabs>
          <w:tab w:val="left" w:pos="284"/>
        </w:tabs>
        <w:jc w:val="both"/>
        <w:rPr>
          <w:rFonts w:ascii="Arial" w:hAnsi="Arial" w:cs="Arial"/>
        </w:rPr>
      </w:pPr>
      <w:r>
        <w:rPr>
          <w:rFonts w:ascii="Arial" w:hAnsi="Arial" w:cs="Arial"/>
        </w:rPr>
        <w:t xml:space="preserve">Prazo de contratação: </w:t>
      </w:r>
      <w:r w:rsidR="004538BD">
        <w:rPr>
          <w:rFonts w:ascii="Arial" w:hAnsi="Arial" w:cs="Arial"/>
        </w:rPr>
        <w:t xml:space="preserve">Até a </w:t>
      </w:r>
      <w:r w:rsidR="004D2713" w:rsidRPr="004D2713">
        <w:rPr>
          <w:rFonts w:ascii="Arial" w:hAnsi="Arial" w:cs="Arial"/>
        </w:rPr>
        <w:t>finalização do serviço</w:t>
      </w:r>
      <w:r w:rsidR="004538BD">
        <w:rPr>
          <w:rFonts w:ascii="Arial" w:hAnsi="Arial" w:cs="Arial"/>
        </w:rPr>
        <w:t>.</w:t>
      </w:r>
    </w:p>
    <w:p w:rsidR="002B2766" w:rsidRDefault="00567B5B">
      <w:pPr>
        <w:numPr>
          <w:ilvl w:val="0"/>
          <w:numId w:val="7"/>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2B2766" w:rsidRDefault="002B2766">
      <w:pPr>
        <w:tabs>
          <w:tab w:val="left" w:pos="284"/>
        </w:tabs>
        <w:jc w:val="both"/>
        <w:rPr>
          <w:rFonts w:ascii="Arial" w:hAnsi="Arial" w:cs="Arial"/>
        </w:rPr>
      </w:pPr>
    </w:p>
    <w:p w:rsidR="002B2766" w:rsidRDefault="00567B5B">
      <w:pPr>
        <w:shd w:val="clear" w:color="auto" w:fill="DDDDDD"/>
        <w:ind w:firstLine="567"/>
        <w:jc w:val="both"/>
        <w:rPr>
          <w:rFonts w:ascii="Arial" w:hAnsi="Arial" w:cs="Arial"/>
        </w:rPr>
      </w:pPr>
      <w:r>
        <w:rPr>
          <w:rFonts w:ascii="Arial" w:hAnsi="Arial" w:cs="Arial"/>
          <w:b/>
          <w:bCs/>
        </w:rPr>
        <w:t>3. DA PROPOSTA:</w:t>
      </w:r>
    </w:p>
    <w:p w:rsidR="002B2766" w:rsidRDefault="00567B5B">
      <w:pPr>
        <w:numPr>
          <w:ilvl w:val="0"/>
          <w:numId w:val="13"/>
        </w:numPr>
        <w:tabs>
          <w:tab w:val="left" w:pos="284"/>
        </w:tabs>
        <w:jc w:val="both"/>
        <w:rPr>
          <w:rFonts w:ascii="Arial" w:hAnsi="Arial" w:cs="Arial"/>
        </w:rPr>
      </w:pPr>
      <w:r>
        <w:rPr>
          <w:rFonts w:ascii="Arial" w:hAnsi="Arial" w:cs="Arial"/>
        </w:rPr>
        <w:t>Prazo de validade: 30 (trinta) dias.</w:t>
      </w:r>
    </w:p>
    <w:p w:rsidR="002B2766" w:rsidRDefault="00567B5B">
      <w:pPr>
        <w:numPr>
          <w:ilvl w:val="0"/>
          <w:numId w:val="6"/>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sidR="00E96117">
        <w:rPr>
          <w:rFonts w:ascii="Arial" w:hAnsi="Arial" w:cs="Arial"/>
          <w:sz w:val="20"/>
          <w:szCs w:val="20"/>
        </w:rPr>
        <w:t>do</w:t>
      </w:r>
      <w:r w:rsidR="00194765">
        <w:rPr>
          <w:rFonts w:ascii="Arial" w:hAnsi="Arial" w:cs="Arial"/>
          <w:sz w:val="20"/>
          <w:szCs w:val="20"/>
        </w:rPr>
        <w:t>s</w:t>
      </w:r>
      <w:r w:rsidR="00E96117">
        <w:rPr>
          <w:rFonts w:ascii="Arial" w:hAnsi="Arial" w:cs="Arial"/>
          <w:sz w:val="20"/>
          <w:szCs w:val="20"/>
        </w:rPr>
        <w:t xml:space="preserve"> ite</w:t>
      </w:r>
      <w:r w:rsidR="00194765">
        <w:rPr>
          <w:rFonts w:ascii="Arial" w:hAnsi="Arial" w:cs="Arial"/>
          <w:sz w:val="20"/>
          <w:szCs w:val="20"/>
        </w:rPr>
        <w:t>ns</w:t>
      </w:r>
      <w:r>
        <w:rPr>
          <w:rFonts w:ascii="Arial" w:hAnsi="Arial" w:cs="Arial"/>
          <w:b/>
          <w:sz w:val="20"/>
          <w:szCs w:val="20"/>
        </w:rPr>
        <w:t>.</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Critério de Julgamento: Menor valor por </w:t>
      </w:r>
      <w:r w:rsidR="00E96117">
        <w:rPr>
          <w:rFonts w:ascii="Arial" w:hAnsi="Arial" w:cs="Arial"/>
          <w:sz w:val="20"/>
          <w:szCs w:val="20"/>
        </w:rPr>
        <w:t>lote</w:t>
      </w:r>
      <w:r>
        <w:rPr>
          <w:rFonts w:ascii="Arial" w:hAnsi="Arial" w:cs="Arial"/>
          <w:sz w:val="20"/>
          <w:szCs w:val="20"/>
        </w:rPr>
        <w:t>.</w:t>
      </w:r>
    </w:p>
    <w:p w:rsidR="002B2766" w:rsidRPr="00E96117" w:rsidRDefault="00567B5B">
      <w:pPr>
        <w:numPr>
          <w:ilvl w:val="0"/>
          <w:numId w:val="6"/>
        </w:numPr>
        <w:tabs>
          <w:tab w:val="left" w:pos="284"/>
        </w:tabs>
        <w:jc w:val="both"/>
        <w:rPr>
          <w:rFonts w:ascii="Arial" w:eastAsia="Arial" w:hAnsi="Arial" w:cs="Arial"/>
        </w:rPr>
      </w:pPr>
      <w:r>
        <w:rPr>
          <w:rFonts w:ascii="Arial" w:hAnsi="Arial" w:cs="Arial"/>
        </w:rPr>
        <w:t>Especificações e quantidades:</w:t>
      </w:r>
    </w:p>
    <w:p w:rsidR="00E96117" w:rsidRPr="00194765" w:rsidRDefault="00E96117" w:rsidP="00E96117">
      <w:pPr>
        <w:tabs>
          <w:tab w:val="left" w:pos="284"/>
        </w:tabs>
        <w:jc w:val="both"/>
        <w:rPr>
          <w:rFonts w:ascii="Arial" w:eastAsia="Arial" w:hAnsi="Arial" w:cs="Arial"/>
          <w:b/>
        </w:rPr>
      </w:pPr>
      <w:bookmarkStart w:id="0" w:name="_GoBack"/>
      <w:bookmarkEnd w:id="0"/>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194765">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B2766" w:rsidTr="00E96117">
        <w:trPr>
          <w:trHeight w:val="283"/>
          <w:tblHeader/>
          <w:jc w:val="center"/>
        </w:trPr>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rPr>
                <w:rFonts w:cs="Arial"/>
              </w:rPr>
            </w:pPr>
            <w:r>
              <w:rPr>
                <w:rFonts w:cs="Arial"/>
                <w:b/>
              </w:rPr>
              <w:t>Descritivo</w:t>
            </w:r>
          </w:p>
        </w:tc>
      </w:tr>
      <w:tr w:rsidR="002B2766"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2B2766" w:rsidRDefault="00567B5B">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2B2766"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vAlign w:val="center"/>
          </w:tcPr>
          <w:p w:rsidR="002B2766"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da lona na cor Azul Del Rey, soldas eletrônicas, travas da lona em alumínio medindo 12,00 x 1,10 x 0,60.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tcPr>
          <w:p w:rsidR="00E96117" w:rsidRDefault="00E96117">
            <w:r w:rsidRPr="00537D50">
              <w:rPr>
                <w:rFonts w:ascii="Arial" w:hAnsi="Arial" w:cs="Arial"/>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da lona na cor Azul Del Rey, soldas eletrônicas, travas da lona em alumínio medindo 15,00 x 1,10 x 0,60.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tcPr>
          <w:p w:rsidR="00E96117" w:rsidRDefault="00E96117">
            <w:r w:rsidRPr="00537D50">
              <w:rPr>
                <w:rFonts w:ascii="Arial" w:hAnsi="Arial" w:cs="Arial"/>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da lona na cor Azul Del Rey, soldas eletrônicas, travas da lona em alumínio medindo 4,20 x 1,40 x 0,60.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tcPr>
          <w:p w:rsidR="00E96117" w:rsidRDefault="00E96117">
            <w:r w:rsidRPr="00537D50">
              <w:rPr>
                <w:rFonts w:ascii="Arial" w:hAnsi="Arial" w:cs="Arial"/>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da lona na cor Azul Del Rey, soldas eletrônicas, travas da lona em alumínio medindo 1,30 X 1,10 X 0,60.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4</w:t>
            </w:r>
          </w:p>
        </w:tc>
        <w:tc>
          <w:tcPr>
            <w:tcW w:w="850" w:type="dxa"/>
            <w:tcBorders>
              <w:top w:val="single" w:sz="4" w:space="0" w:color="000000"/>
              <w:left w:val="single" w:sz="4" w:space="0" w:color="000000"/>
              <w:bottom w:val="single" w:sz="4" w:space="0" w:color="000000"/>
            </w:tcBorders>
          </w:tcPr>
          <w:p w:rsidR="00E96117" w:rsidRDefault="00E96117">
            <w:r w:rsidRPr="00537D50">
              <w:rPr>
                <w:rFonts w:ascii="Arial" w:hAnsi="Arial" w:cs="Arial"/>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da lona na cor Azul Del Rey, soldas eletrônicas, travas da lona em alumínio medindo 2,40 X 1,10 X 0,60.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tcPr>
          <w:p w:rsidR="00E96117" w:rsidRDefault="00E96117">
            <w:r w:rsidRPr="00537D50">
              <w:rPr>
                <w:rFonts w:ascii="Arial" w:hAnsi="Arial" w:cs="Arial"/>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da lona na cor Azul Del Rey, soldas eletrônicas, travas da lona em alumínio medindo 2,50 X 1,80 X 0,60.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tcPr>
          <w:p w:rsidR="00E96117" w:rsidRDefault="00E96117">
            <w:r w:rsidRPr="00537D50">
              <w:rPr>
                <w:rFonts w:ascii="Arial" w:hAnsi="Arial" w:cs="Arial"/>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da lona na cor Azul Del Rey, soldas eletrônicas, travas da lona em alumínio medindo 8,00 X 1,80 X 0,60.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2</w:t>
            </w:r>
          </w:p>
        </w:tc>
        <w:tc>
          <w:tcPr>
            <w:tcW w:w="850" w:type="dxa"/>
            <w:tcBorders>
              <w:top w:val="single" w:sz="4" w:space="0" w:color="000000"/>
              <w:left w:val="single" w:sz="4" w:space="0" w:color="000000"/>
              <w:bottom w:val="single" w:sz="4" w:space="0" w:color="000000"/>
            </w:tcBorders>
          </w:tcPr>
          <w:p w:rsidR="00E96117" w:rsidRDefault="00E96117">
            <w:r w:rsidRPr="00AF4E95">
              <w:rPr>
                <w:rFonts w:ascii="Arial" w:hAnsi="Arial" w:cs="Arial"/>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da lona na cor Azul Del Rey, soldas eletrônicas, travas da lona em alumínio medindo 3,70 X 1,50 X 0,40.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lastRenderedPageBreak/>
              <w:t>09</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tcPr>
          <w:p w:rsidR="00E96117" w:rsidRDefault="00E96117">
            <w:r w:rsidRPr="00AF4E95">
              <w:rPr>
                <w:rFonts w:ascii="Arial" w:hAnsi="Arial" w:cs="Arial"/>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da lona na cor Azul Del Rey, soldas eletrônicas, travas da lona em alumínio medindo 3,30 X 1,50 X 0,40.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tcPr>
          <w:p w:rsidR="00E96117" w:rsidRDefault="00E96117">
            <w:r w:rsidRPr="00AF4E95">
              <w:rPr>
                <w:rFonts w:ascii="Arial" w:hAnsi="Arial" w:cs="Arial"/>
              </w:rPr>
              <w:t>MO</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Serviço de mão de obra para reforma, com pintura das ferragens, troca do Policarbonato na cor Azul Del Rey, soldas eletrônicas, travas em alumínio medindo 3,20 X 2,70.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UN</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Adesivo colocado, perfurado na cor preta e Arte da Guarda Civil medindo 0,70 x 2,50.</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10</w:t>
            </w:r>
          </w:p>
        </w:tc>
        <w:tc>
          <w:tcPr>
            <w:tcW w:w="850" w:type="dxa"/>
            <w:tcBorders>
              <w:top w:val="single" w:sz="4" w:space="0" w:color="000000"/>
              <w:left w:val="single" w:sz="4" w:space="0" w:color="000000"/>
              <w:bottom w:val="single" w:sz="4" w:space="0" w:color="000000"/>
            </w:tcBorders>
          </w:tcPr>
          <w:p w:rsidR="00E96117" w:rsidRDefault="00E96117">
            <w:r w:rsidRPr="00FA0B13">
              <w:rPr>
                <w:rFonts w:ascii="Arial" w:hAnsi="Arial" w:cs="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Placas de insulfilme (preto e/ou espelhado) colocado, medindo 0,50 x 0,75</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2</w:t>
            </w:r>
          </w:p>
        </w:tc>
        <w:tc>
          <w:tcPr>
            <w:tcW w:w="850" w:type="dxa"/>
            <w:tcBorders>
              <w:top w:val="single" w:sz="4" w:space="0" w:color="000000"/>
              <w:left w:val="single" w:sz="4" w:space="0" w:color="000000"/>
              <w:bottom w:val="single" w:sz="4" w:space="0" w:color="000000"/>
            </w:tcBorders>
          </w:tcPr>
          <w:p w:rsidR="00E96117" w:rsidRDefault="00E96117">
            <w:r w:rsidRPr="00FA0B13">
              <w:rPr>
                <w:rFonts w:ascii="Arial" w:hAnsi="Arial" w:cs="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E96117" w:rsidP="00194765">
            <w:pPr>
              <w:tabs>
                <w:tab w:val="left" w:pos="284"/>
              </w:tabs>
              <w:jc w:val="both"/>
              <w:rPr>
                <w:rFonts w:ascii="Arial" w:hAnsi="Arial" w:cs="Arial"/>
              </w:rPr>
            </w:pPr>
            <w:r w:rsidRPr="00194765">
              <w:rPr>
                <w:rFonts w:ascii="Arial" w:hAnsi="Arial" w:cs="Arial"/>
              </w:rPr>
              <w:t>Placas de insulfilme (preto e/ou espelhado) colocado, medindo 0,50 x 0,42</w:t>
            </w:r>
          </w:p>
        </w:tc>
      </w:tr>
      <w:tr w:rsidR="00E96117" w:rsidTr="00E96117">
        <w:trPr>
          <w:trHeight w:val="283"/>
          <w:jc w:val="center"/>
        </w:trPr>
        <w:tc>
          <w:tcPr>
            <w:tcW w:w="850" w:type="dxa"/>
            <w:tcBorders>
              <w:top w:val="single" w:sz="4" w:space="0" w:color="000000"/>
              <w:left w:val="single" w:sz="4" w:space="0" w:color="000000"/>
              <w:bottom w:val="single" w:sz="4" w:space="0" w:color="000000"/>
            </w:tcBorders>
            <w:vAlign w:val="center"/>
          </w:tcPr>
          <w:p w:rsidR="00E96117" w:rsidRDefault="00E96117">
            <w:pPr>
              <w:widowControl w:val="0"/>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tcBorders>
            <w:vAlign w:val="center"/>
          </w:tcPr>
          <w:p w:rsidR="00E96117" w:rsidRDefault="00E96117">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2</w:t>
            </w:r>
          </w:p>
        </w:tc>
        <w:tc>
          <w:tcPr>
            <w:tcW w:w="850" w:type="dxa"/>
            <w:tcBorders>
              <w:top w:val="single" w:sz="4" w:space="0" w:color="000000"/>
              <w:left w:val="single" w:sz="4" w:space="0" w:color="000000"/>
              <w:bottom w:val="single" w:sz="4" w:space="0" w:color="000000"/>
            </w:tcBorders>
          </w:tcPr>
          <w:p w:rsidR="00E96117" w:rsidRDefault="00E96117">
            <w:r w:rsidRPr="00FA0B13">
              <w:rPr>
                <w:rFonts w:ascii="Arial" w:hAnsi="Arial" w:cs="Arial"/>
              </w:rPr>
              <w:t>UN</w:t>
            </w:r>
          </w:p>
        </w:tc>
        <w:tc>
          <w:tcPr>
            <w:tcW w:w="7370" w:type="dxa"/>
            <w:tcBorders>
              <w:top w:val="single" w:sz="4" w:space="0" w:color="000000"/>
              <w:left w:val="single" w:sz="4" w:space="0" w:color="000000"/>
              <w:bottom w:val="single" w:sz="4" w:space="0" w:color="000000"/>
              <w:right w:val="single" w:sz="4" w:space="0" w:color="000000"/>
            </w:tcBorders>
            <w:vAlign w:val="center"/>
          </w:tcPr>
          <w:p w:rsidR="00E96117" w:rsidRPr="00194765" w:rsidRDefault="00DD4F1C" w:rsidP="00194765">
            <w:pPr>
              <w:tabs>
                <w:tab w:val="left" w:pos="284"/>
              </w:tabs>
              <w:jc w:val="both"/>
              <w:rPr>
                <w:rFonts w:ascii="Arial" w:hAnsi="Arial" w:cs="Arial"/>
              </w:rPr>
            </w:pPr>
            <w:r w:rsidRPr="00194765">
              <w:rPr>
                <w:rFonts w:ascii="Arial" w:hAnsi="Arial" w:cs="Arial"/>
              </w:rPr>
              <w:t>Placas de insulfilme (preto e/ou espelhado) colocado, medindo 0,58 x 0,28</w:t>
            </w:r>
          </w:p>
        </w:tc>
      </w:tr>
    </w:tbl>
    <w:p w:rsidR="002B2766" w:rsidRDefault="002B2766">
      <w:pPr>
        <w:tabs>
          <w:tab w:val="left" w:pos="284"/>
        </w:tabs>
        <w:jc w:val="both"/>
        <w:rPr>
          <w:rFonts w:ascii="Arial" w:eastAsia="Arial" w:hAnsi="Arial" w:cs="Arial"/>
          <w:sz w:val="10"/>
          <w:szCs w:val="10"/>
        </w:rPr>
      </w:pPr>
    </w:p>
    <w:p w:rsidR="002B2766" w:rsidRDefault="00567B5B">
      <w:pPr>
        <w:numPr>
          <w:ilvl w:val="0"/>
          <w:numId w:val="6"/>
        </w:numPr>
        <w:tabs>
          <w:tab w:val="left" w:pos="284"/>
        </w:tabs>
        <w:jc w:val="both"/>
        <w:rPr>
          <w:rFonts w:ascii="Arial" w:eastAsia="Arial" w:hAnsi="Arial" w:cs="Arial"/>
        </w:rPr>
      </w:pPr>
      <w:r>
        <w:rPr>
          <w:rFonts w:ascii="Arial" w:hAnsi="Arial" w:cs="Arial"/>
        </w:rPr>
        <w:t xml:space="preserve">Descritivo técnico: </w:t>
      </w:r>
    </w:p>
    <w:p w:rsidR="00DD4F1C" w:rsidRPr="00DD4F1C" w:rsidRDefault="00DD4F1C" w:rsidP="00DD4F1C">
      <w:pPr>
        <w:pStyle w:val="PargrafodaLista"/>
        <w:spacing w:after="0" w:line="240" w:lineRule="auto"/>
        <w:ind w:left="0"/>
        <w:jc w:val="both"/>
        <w:rPr>
          <w:rFonts w:ascii="Arial" w:eastAsia="Times New Roman" w:hAnsi="Arial" w:cs="Arial"/>
          <w:sz w:val="20"/>
          <w:szCs w:val="20"/>
        </w:rPr>
      </w:pPr>
      <w:r>
        <w:rPr>
          <w:rFonts w:ascii="Arial" w:hAnsi="Arial" w:cs="Arial"/>
        </w:rPr>
        <w:t xml:space="preserve">• </w:t>
      </w:r>
      <w:r w:rsidRPr="00DD4F1C">
        <w:rPr>
          <w:rFonts w:ascii="Arial" w:eastAsia="Times New Roman" w:hAnsi="Arial" w:cs="Arial"/>
          <w:sz w:val="20"/>
          <w:szCs w:val="20"/>
        </w:rPr>
        <w:t>Reforma e instalação e fornecimento de lona de cobertura em toldo de alta tenacidade revestido com filme PVC flexível impermeável, com pintura anticorrosiva na cor azul Del Rey.</w:t>
      </w:r>
    </w:p>
    <w:p w:rsidR="00DD4F1C" w:rsidRPr="00DD4F1C" w:rsidRDefault="00DD4F1C" w:rsidP="00DD4F1C">
      <w:pPr>
        <w:pStyle w:val="PargrafodaLista"/>
        <w:spacing w:after="0" w:line="240" w:lineRule="auto"/>
        <w:ind w:left="0"/>
        <w:jc w:val="both"/>
        <w:rPr>
          <w:rFonts w:ascii="Arial" w:eastAsia="Times New Roman" w:hAnsi="Arial" w:cs="Arial"/>
          <w:sz w:val="20"/>
          <w:szCs w:val="20"/>
        </w:rPr>
      </w:pPr>
      <w:r>
        <w:rPr>
          <w:rFonts w:ascii="Arial" w:eastAsia="Times New Roman" w:hAnsi="Arial" w:cs="Arial"/>
          <w:sz w:val="20"/>
          <w:szCs w:val="20"/>
        </w:rPr>
        <w:t xml:space="preserve">• </w:t>
      </w:r>
      <w:r w:rsidRPr="00DD4F1C">
        <w:rPr>
          <w:rFonts w:ascii="Arial" w:eastAsia="Times New Roman" w:hAnsi="Arial" w:cs="Arial"/>
          <w:sz w:val="20"/>
          <w:szCs w:val="20"/>
        </w:rPr>
        <w:t xml:space="preserve">Fornecimento e instalação de Adesivo e Placas de Insulfilme, com aditivação de anti-UV. </w:t>
      </w:r>
    </w:p>
    <w:p w:rsidR="00DD4F1C" w:rsidRPr="00DD4F1C" w:rsidRDefault="00DD4F1C" w:rsidP="00DD4F1C">
      <w:pPr>
        <w:pStyle w:val="PargrafodaLista"/>
        <w:spacing w:after="0" w:line="240" w:lineRule="auto"/>
        <w:ind w:left="0"/>
        <w:jc w:val="both"/>
        <w:rPr>
          <w:rFonts w:ascii="Arial" w:eastAsia="Times New Roman" w:hAnsi="Arial" w:cs="Arial"/>
          <w:sz w:val="20"/>
          <w:szCs w:val="20"/>
        </w:rPr>
      </w:pPr>
      <w:r>
        <w:rPr>
          <w:rFonts w:ascii="Arial" w:eastAsia="Times New Roman" w:hAnsi="Arial" w:cs="Arial"/>
          <w:sz w:val="20"/>
          <w:szCs w:val="20"/>
        </w:rPr>
        <w:t xml:space="preserve">• </w:t>
      </w:r>
      <w:r w:rsidRPr="00DD4F1C">
        <w:rPr>
          <w:rFonts w:ascii="Arial" w:eastAsia="Times New Roman" w:hAnsi="Arial" w:cs="Arial"/>
          <w:sz w:val="20"/>
          <w:szCs w:val="20"/>
        </w:rPr>
        <w:t>Reforma e instalação de cobertura em policarbonato com proteção UV e acabamento em perfis de alumínio, com pintura anticorrosiva na cor azul Del Rey.</w:t>
      </w:r>
    </w:p>
    <w:p w:rsidR="00DD4F1C" w:rsidRPr="00DD4F1C" w:rsidRDefault="00357914" w:rsidP="00DD4F1C">
      <w:pPr>
        <w:pStyle w:val="PargrafodaLista"/>
        <w:spacing w:after="0" w:line="240" w:lineRule="auto"/>
        <w:ind w:left="0"/>
        <w:jc w:val="both"/>
        <w:rPr>
          <w:rFonts w:ascii="Arial" w:eastAsia="Times New Roman" w:hAnsi="Arial" w:cs="Arial"/>
          <w:sz w:val="20"/>
          <w:szCs w:val="20"/>
        </w:rPr>
      </w:pPr>
      <w:r>
        <w:rPr>
          <w:rFonts w:ascii="Arial" w:eastAsia="Times New Roman" w:hAnsi="Arial" w:cs="Arial"/>
          <w:sz w:val="20"/>
          <w:szCs w:val="20"/>
        </w:rPr>
        <w:t xml:space="preserve">• </w:t>
      </w:r>
      <w:r w:rsidR="00DD4F1C" w:rsidRPr="00DD4F1C">
        <w:rPr>
          <w:rFonts w:ascii="Arial" w:eastAsia="Times New Roman" w:hAnsi="Arial" w:cs="Arial"/>
          <w:sz w:val="20"/>
          <w:szCs w:val="20"/>
        </w:rPr>
        <w:t>Fornecimento de lona com as especificações abaixo:</w:t>
      </w:r>
    </w:p>
    <w:p w:rsidR="00DD4F1C" w:rsidRPr="00DD4F1C" w:rsidRDefault="00DD4F1C" w:rsidP="00DD4F1C">
      <w:pPr>
        <w:pStyle w:val="PargrafodaLista"/>
        <w:spacing w:after="0" w:line="240" w:lineRule="auto"/>
        <w:ind w:left="0"/>
        <w:jc w:val="both"/>
        <w:rPr>
          <w:rFonts w:ascii="Arial" w:eastAsia="Times New Roman" w:hAnsi="Arial" w:cs="Arial"/>
          <w:sz w:val="20"/>
          <w:szCs w:val="20"/>
        </w:rPr>
      </w:pPr>
      <w:r w:rsidRPr="00DD4F1C">
        <w:rPr>
          <w:rFonts w:ascii="Arial" w:eastAsia="Times New Roman" w:hAnsi="Arial" w:cs="Arial"/>
          <w:sz w:val="20"/>
          <w:szCs w:val="20"/>
        </w:rPr>
        <w:t>Gramatura: acima de 600,00 g/m².</w:t>
      </w:r>
    </w:p>
    <w:p w:rsidR="00DD4F1C" w:rsidRPr="00DD4F1C" w:rsidRDefault="00DD4F1C" w:rsidP="00DD4F1C">
      <w:pPr>
        <w:pStyle w:val="PargrafodaLista"/>
        <w:spacing w:after="0" w:line="240" w:lineRule="auto"/>
        <w:ind w:left="0"/>
        <w:jc w:val="both"/>
        <w:rPr>
          <w:rFonts w:ascii="Arial" w:eastAsia="Times New Roman" w:hAnsi="Arial" w:cs="Arial"/>
          <w:sz w:val="20"/>
          <w:szCs w:val="20"/>
        </w:rPr>
      </w:pPr>
      <w:r w:rsidRPr="00DD4F1C">
        <w:rPr>
          <w:rFonts w:ascii="Arial" w:eastAsia="Times New Roman" w:hAnsi="Arial" w:cs="Arial"/>
          <w:sz w:val="20"/>
          <w:szCs w:val="20"/>
        </w:rPr>
        <w:t xml:space="preserve">  Resistência à pressão hidrostática: atender a norma ABNT NBR 12999 ou ISO 811.</w:t>
      </w:r>
    </w:p>
    <w:p w:rsidR="00DD4F1C" w:rsidRPr="00DD4F1C" w:rsidRDefault="00DD4F1C" w:rsidP="00DD4F1C">
      <w:pPr>
        <w:pStyle w:val="PargrafodaLista"/>
        <w:spacing w:after="0" w:line="240" w:lineRule="auto"/>
        <w:ind w:left="0"/>
        <w:jc w:val="both"/>
        <w:rPr>
          <w:rFonts w:ascii="Arial" w:eastAsia="Times New Roman" w:hAnsi="Arial" w:cs="Arial"/>
          <w:sz w:val="20"/>
          <w:szCs w:val="20"/>
        </w:rPr>
      </w:pPr>
      <w:r w:rsidRPr="00DD4F1C">
        <w:rPr>
          <w:rFonts w:ascii="Arial" w:eastAsia="Times New Roman" w:hAnsi="Arial" w:cs="Arial"/>
          <w:sz w:val="20"/>
          <w:szCs w:val="20"/>
        </w:rPr>
        <w:t xml:space="preserve">   Repelência a água (Spray Test): atender à norma AATCC 22, com nível acima de 90.</w:t>
      </w:r>
    </w:p>
    <w:p w:rsidR="00E33C5D" w:rsidRDefault="00E33C5D" w:rsidP="00E33C5D">
      <w:pPr>
        <w:tabs>
          <w:tab w:val="left" w:pos="284"/>
        </w:tabs>
        <w:rPr>
          <w:rFonts w:ascii="Arial" w:hAnsi="Arial" w:cs="Arial"/>
        </w:rPr>
      </w:pPr>
    </w:p>
    <w:p w:rsidR="005E7D22" w:rsidRDefault="005E7D22" w:rsidP="005E7D22">
      <w:pPr>
        <w:shd w:val="clear" w:color="auto" w:fill="DDDDDD"/>
        <w:ind w:firstLine="567"/>
        <w:jc w:val="both"/>
        <w:rPr>
          <w:rFonts w:ascii="Arial" w:hAnsi="Arial" w:cs="Arial"/>
        </w:rPr>
      </w:pPr>
      <w:r>
        <w:rPr>
          <w:rFonts w:ascii="Arial" w:hAnsi="Arial" w:cs="Arial"/>
          <w:b/>
          <w:bCs/>
        </w:rPr>
        <w:t>4. DA AMOSTRA:</w:t>
      </w:r>
    </w:p>
    <w:p w:rsidR="005E7D22" w:rsidRPr="00F3306B" w:rsidRDefault="005E7D22" w:rsidP="005E7D22">
      <w:pPr>
        <w:tabs>
          <w:tab w:val="left" w:pos="284"/>
        </w:tabs>
        <w:jc w:val="both"/>
        <w:rPr>
          <w:rFonts w:ascii="Arial" w:hAnsi="Arial" w:cs="Arial"/>
        </w:rPr>
      </w:pPr>
      <w:r w:rsidRPr="00F3306B">
        <w:rPr>
          <w:rFonts w:ascii="Arial" w:hAnsi="Arial" w:cs="Arial"/>
          <w:b/>
        </w:rPr>
        <w:t>a)</w:t>
      </w:r>
      <w:r>
        <w:rPr>
          <w:rFonts w:ascii="Arial" w:hAnsi="Arial" w:cs="Arial"/>
        </w:rPr>
        <w:t xml:space="preserve"> </w:t>
      </w:r>
      <w:r w:rsidRPr="00F3306B">
        <w:rPr>
          <w:rFonts w:ascii="Arial" w:hAnsi="Arial" w:cs="Arial"/>
        </w:rPr>
        <w:t>O fornecedor provisoriamente classificado em primeiro lugar deverá apresentar 01 (uma) amostra de no mínimo 50 cm² de lona de qualquer cor com a apresentação de laudo de laboratório técnico, comprovando que a lona seja impermeável, com gramatura superior a 600 g/ m² pela norma ABNT NBR 10591, resistência a coluna de água superior a 900 bar de pressão pela norma ABNT NBR 12999, estruturada com malha de urdume resinada, com repelência a água</w:t>
      </w:r>
      <w:r>
        <w:rPr>
          <w:rFonts w:ascii="Arial" w:hAnsi="Arial" w:cs="Arial"/>
        </w:rPr>
        <w:t xml:space="preserve"> nível 100 pela norma AATCC 22, n</w:t>
      </w:r>
      <w:r w:rsidRPr="00F3306B">
        <w:rPr>
          <w:rFonts w:ascii="Arial" w:hAnsi="Arial" w:cs="Arial"/>
        </w:rPr>
        <w:t xml:space="preserve">o prazo máximo de 05 (cinco) dias úteis, contados da </w:t>
      </w:r>
      <w:r w:rsidR="003A3909">
        <w:rPr>
          <w:rFonts w:ascii="Arial" w:hAnsi="Arial" w:cs="Arial"/>
        </w:rPr>
        <w:t>convocação</w:t>
      </w:r>
      <w:r w:rsidRPr="00F3306B">
        <w:rPr>
          <w:rFonts w:ascii="Arial" w:hAnsi="Arial" w:cs="Arial"/>
        </w:rPr>
        <w:t>.</w:t>
      </w:r>
    </w:p>
    <w:p w:rsidR="005E7D22" w:rsidRPr="00F3306B" w:rsidRDefault="005E7D22" w:rsidP="005E7D22">
      <w:pPr>
        <w:tabs>
          <w:tab w:val="left" w:pos="284"/>
        </w:tabs>
        <w:jc w:val="both"/>
        <w:rPr>
          <w:rFonts w:ascii="Arial" w:hAnsi="Arial" w:cs="Arial"/>
        </w:rPr>
      </w:pPr>
      <w:r w:rsidRPr="00F3306B">
        <w:rPr>
          <w:rFonts w:ascii="Arial" w:hAnsi="Arial" w:cs="Arial"/>
          <w:b/>
        </w:rPr>
        <w:t>b)</w:t>
      </w:r>
      <w:r>
        <w:rPr>
          <w:rFonts w:ascii="Arial" w:hAnsi="Arial" w:cs="Arial"/>
        </w:rPr>
        <w:t xml:space="preserve"> </w:t>
      </w:r>
      <w:r w:rsidRPr="00F3306B">
        <w:rPr>
          <w:rFonts w:ascii="Arial" w:hAnsi="Arial" w:cs="Arial"/>
        </w:rPr>
        <w:t>As amostras serão analisadas pela Unidade Requisitante para verificação da conformidade com as especificações técnicas descritas neste Termo de Referência, especialmente quanto a</w:t>
      </w:r>
      <w:r>
        <w:rPr>
          <w:rFonts w:ascii="Arial" w:hAnsi="Arial" w:cs="Arial"/>
        </w:rPr>
        <w:t>:</w:t>
      </w:r>
      <w:r w:rsidR="003A3909">
        <w:rPr>
          <w:rFonts w:ascii="Arial" w:hAnsi="Arial" w:cs="Arial"/>
        </w:rPr>
        <w:t xml:space="preserve"> Qualidade do material; Qualidade do acabamento; </w:t>
      </w:r>
      <w:r w:rsidRPr="00F3306B">
        <w:rPr>
          <w:rFonts w:ascii="Arial" w:hAnsi="Arial" w:cs="Arial"/>
        </w:rPr>
        <w:t xml:space="preserve">Conformidade com as especificações. </w:t>
      </w:r>
    </w:p>
    <w:p w:rsidR="005E7D22" w:rsidRPr="00F3306B" w:rsidRDefault="005E7D22" w:rsidP="005E7D22">
      <w:pPr>
        <w:tabs>
          <w:tab w:val="left" w:pos="284"/>
        </w:tabs>
        <w:jc w:val="both"/>
        <w:rPr>
          <w:rFonts w:ascii="Arial" w:hAnsi="Arial" w:cs="Arial"/>
        </w:rPr>
      </w:pPr>
      <w:r w:rsidRPr="00F3306B">
        <w:rPr>
          <w:rFonts w:ascii="Arial" w:hAnsi="Arial" w:cs="Arial"/>
          <w:b/>
        </w:rPr>
        <w:t>c)</w:t>
      </w:r>
      <w:r>
        <w:rPr>
          <w:rFonts w:ascii="Arial" w:hAnsi="Arial" w:cs="Arial"/>
        </w:rPr>
        <w:t xml:space="preserve"> </w:t>
      </w:r>
      <w:r w:rsidRPr="00F3306B">
        <w:rPr>
          <w:rFonts w:ascii="Arial" w:hAnsi="Arial" w:cs="Arial"/>
        </w:rPr>
        <w:t xml:space="preserve">As amostras deverão ser entregues na Guarda Civil do Município de Piracicaba, Rua Benedito Bonzon Penteado nº 645 </w:t>
      </w:r>
      <w:r>
        <w:rPr>
          <w:rFonts w:ascii="Arial" w:hAnsi="Arial" w:cs="Arial"/>
        </w:rPr>
        <w:t xml:space="preserve">– Bairro Verde – CEP 13424 485. Horário: das 08:00 às 16:00 h. </w:t>
      </w:r>
      <w:r w:rsidRPr="00F3306B">
        <w:rPr>
          <w:rFonts w:ascii="Arial" w:hAnsi="Arial" w:cs="Arial"/>
        </w:rPr>
        <w:t>No setor de Compras da GCMP.</w:t>
      </w:r>
    </w:p>
    <w:p w:rsidR="005E7D22" w:rsidRPr="00F3306B" w:rsidRDefault="005E7D22" w:rsidP="005E7D22">
      <w:pPr>
        <w:tabs>
          <w:tab w:val="left" w:pos="284"/>
        </w:tabs>
        <w:jc w:val="both"/>
        <w:rPr>
          <w:rFonts w:ascii="Arial" w:hAnsi="Arial" w:cs="Arial"/>
        </w:rPr>
      </w:pPr>
      <w:r w:rsidRPr="00B96957">
        <w:rPr>
          <w:rFonts w:ascii="Arial" w:hAnsi="Arial" w:cs="Arial"/>
          <w:b/>
        </w:rPr>
        <w:t>d)</w:t>
      </w:r>
      <w:r>
        <w:rPr>
          <w:rFonts w:ascii="Arial" w:hAnsi="Arial" w:cs="Arial"/>
        </w:rPr>
        <w:t xml:space="preserve"> </w:t>
      </w:r>
      <w:r w:rsidRPr="00F3306B">
        <w:rPr>
          <w:rFonts w:ascii="Arial" w:hAnsi="Arial" w:cs="Arial"/>
        </w:rPr>
        <w:t>Caso a amostra seja reprovada, será convocado o próximo fornecedor classificado.</w:t>
      </w:r>
    </w:p>
    <w:p w:rsidR="005E7D22" w:rsidRPr="00194765" w:rsidRDefault="003A3909" w:rsidP="005E7D22">
      <w:pPr>
        <w:tabs>
          <w:tab w:val="left" w:pos="284"/>
        </w:tabs>
        <w:jc w:val="both"/>
        <w:rPr>
          <w:rFonts w:ascii="Arial" w:hAnsi="Arial" w:cs="Arial"/>
        </w:rPr>
      </w:pPr>
      <w:r>
        <w:rPr>
          <w:rFonts w:ascii="Arial" w:hAnsi="Arial" w:cs="Arial"/>
          <w:b/>
        </w:rPr>
        <w:t>e</w:t>
      </w:r>
      <w:r w:rsidR="005E7D22" w:rsidRPr="00B96957">
        <w:rPr>
          <w:rFonts w:ascii="Arial" w:hAnsi="Arial" w:cs="Arial"/>
          <w:b/>
        </w:rPr>
        <w:t>)</w:t>
      </w:r>
      <w:r w:rsidR="005E7D22">
        <w:rPr>
          <w:rFonts w:ascii="Arial" w:hAnsi="Arial" w:cs="Arial"/>
        </w:rPr>
        <w:t xml:space="preserve"> </w:t>
      </w:r>
      <w:r w:rsidR="005E7D22" w:rsidRPr="00F3306B">
        <w:rPr>
          <w:rFonts w:ascii="Arial" w:hAnsi="Arial" w:cs="Arial"/>
        </w:rPr>
        <w:t>As amostras serão retidas para comparação com os produtos a serem entregues, e não serão devolvidas.</w:t>
      </w:r>
    </w:p>
    <w:p w:rsidR="005E7D22" w:rsidRDefault="005E7D22" w:rsidP="00E33C5D">
      <w:pPr>
        <w:tabs>
          <w:tab w:val="left" w:pos="284"/>
        </w:tabs>
        <w:rPr>
          <w:rFonts w:ascii="Arial" w:hAnsi="Arial" w:cs="Arial"/>
        </w:rPr>
      </w:pPr>
    </w:p>
    <w:p w:rsidR="002B2766" w:rsidRDefault="005E7D22">
      <w:pPr>
        <w:shd w:val="clear" w:color="auto" w:fill="CCCCCC"/>
        <w:ind w:firstLine="567"/>
        <w:jc w:val="both"/>
        <w:rPr>
          <w:rFonts w:ascii="Arial" w:hAnsi="Arial" w:cs="Arial"/>
        </w:rPr>
      </w:pPr>
      <w:r>
        <w:rPr>
          <w:rFonts w:ascii="Arial" w:hAnsi="Arial" w:cs="Arial"/>
          <w:b/>
          <w:bCs/>
        </w:rPr>
        <w:t>5</w:t>
      </w:r>
      <w:r w:rsidR="00567B5B">
        <w:rPr>
          <w:rFonts w:ascii="Arial" w:hAnsi="Arial" w:cs="Arial"/>
          <w:b/>
          <w:bCs/>
        </w:rPr>
        <w:t>. DA EXECUÇÃO DOS SERVIÇOS:</w:t>
      </w:r>
    </w:p>
    <w:p w:rsidR="00000A16" w:rsidRPr="00000A16" w:rsidRDefault="00F00EC2" w:rsidP="00000A16">
      <w:pPr>
        <w:tabs>
          <w:tab w:val="left" w:pos="284"/>
        </w:tabs>
        <w:jc w:val="both"/>
        <w:rPr>
          <w:rFonts w:ascii="Arial" w:hAnsi="Arial" w:cs="Arial"/>
        </w:rPr>
      </w:pPr>
      <w:r w:rsidRPr="00F00EC2">
        <w:rPr>
          <w:rFonts w:ascii="Arial" w:hAnsi="Arial" w:cs="Arial"/>
          <w:b/>
        </w:rPr>
        <w:t>a)</w:t>
      </w:r>
      <w:r w:rsidR="00000A16">
        <w:rPr>
          <w:rFonts w:ascii="Arial" w:hAnsi="Arial" w:cs="Arial"/>
          <w:b/>
        </w:rPr>
        <w:t xml:space="preserve"> </w:t>
      </w:r>
      <w:r w:rsidR="00000A16" w:rsidRPr="00000A16">
        <w:rPr>
          <w:rFonts w:ascii="Arial" w:hAnsi="Arial" w:cs="Arial"/>
        </w:rPr>
        <w:t xml:space="preserve">Prazo da execução dos serviços: Até no máximo de </w:t>
      </w:r>
      <w:r w:rsidR="00357914">
        <w:rPr>
          <w:rFonts w:ascii="Arial" w:hAnsi="Arial" w:cs="Arial"/>
        </w:rPr>
        <w:t>30</w:t>
      </w:r>
      <w:r w:rsidR="00000A16" w:rsidRPr="00000A16">
        <w:rPr>
          <w:rFonts w:ascii="Arial" w:hAnsi="Arial" w:cs="Arial"/>
        </w:rPr>
        <w:t xml:space="preserve"> (</w:t>
      </w:r>
      <w:r w:rsidR="00357914">
        <w:rPr>
          <w:rFonts w:ascii="Arial" w:hAnsi="Arial" w:cs="Arial"/>
        </w:rPr>
        <w:t>trinta</w:t>
      </w:r>
      <w:r w:rsidR="00000A16" w:rsidRPr="00000A16">
        <w:rPr>
          <w:rFonts w:ascii="Arial" w:hAnsi="Arial" w:cs="Arial"/>
        </w:rPr>
        <w:t>) dias corridos, a contar da data da Ordem de Serviço emitida pela Unidade Requisitante.</w:t>
      </w:r>
    </w:p>
    <w:p w:rsidR="00000A16" w:rsidRPr="00000A16" w:rsidRDefault="00357914" w:rsidP="00000A16">
      <w:pPr>
        <w:tabs>
          <w:tab w:val="left" w:pos="284"/>
        </w:tabs>
        <w:jc w:val="both"/>
        <w:rPr>
          <w:rFonts w:ascii="Arial" w:hAnsi="Arial" w:cs="Arial"/>
        </w:rPr>
      </w:pPr>
      <w:r>
        <w:rPr>
          <w:rFonts w:ascii="Arial" w:hAnsi="Arial" w:cs="Arial"/>
          <w:b/>
        </w:rPr>
        <w:t>b</w:t>
      </w:r>
      <w:r w:rsidR="00000A16" w:rsidRPr="00000A16">
        <w:rPr>
          <w:rFonts w:ascii="Arial" w:hAnsi="Arial" w:cs="Arial"/>
          <w:b/>
        </w:rPr>
        <w:t>)</w:t>
      </w:r>
      <w:r w:rsidR="00000A16" w:rsidRPr="00000A16">
        <w:rPr>
          <w:rFonts w:ascii="Arial" w:hAnsi="Arial" w:cs="Arial"/>
        </w:rPr>
        <w:tab/>
        <w:t xml:space="preserve">Local e horário para </w:t>
      </w:r>
      <w:r>
        <w:rPr>
          <w:rFonts w:ascii="Arial" w:hAnsi="Arial" w:cs="Arial"/>
        </w:rPr>
        <w:t>execução</w:t>
      </w:r>
      <w:r w:rsidR="00000A16" w:rsidRPr="00000A16">
        <w:rPr>
          <w:rFonts w:ascii="Arial" w:hAnsi="Arial" w:cs="Arial"/>
        </w:rPr>
        <w:t xml:space="preserve"> dos serviços: </w:t>
      </w:r>
    </w:p>
    <w:p w:rsidR="00000A16" w:rsidRPr="00000A16" w:rsidRDefault="00357914" w:rsidP="00000A16">
      <w:pPr>
        <w:tabs>
          <w:tab w:val="left" w:pos="284"/>
        </w:tabs>
        <w:jc w:val="both"/>
        <w:rPr>
          <w:rFonts w:ascii="Arial" w:hAnsi="Arial" w:cs="Arial"/>
        </w:rPr>
      </w:pPr>
      <w:r w:rsidRPr="00357914">
        <w:rPr>
          <w:rFonts w:ascii="Arial" w:hAnsi="Arial" w:cs="Arial"/>
        </w:rPr>
        <w:t>SEDE DA GUARDA CIVIL</w:t>
      </w:r>
    </w:p>
    <w:p w:rsidR="00194765" w:rsidRDefault="00357914" w:rsidP="00357914">
      <w:pPr>
        <w:tabs>
          <w:tab w:val="left" w:pos="284"/>
        </w:tabs>
        <w:jc w:val="both"/>
        <w:rPr>
          <w:rFonts w:ascii="Arial" w:hAnsi="Arial" w:cs="Arial"/>
        </w:rPr>
      </w:pPr>
      <w:r w:rsidRPr="00357914">
        <w:rPr>
          <w:rFonts w:ascii="Arial" w:hAnsi="Arial" w:cs="Arial"/>
        </w:rPr>
        <w:t>Rua Benedito Bonzon Penteado nº 645 - Jd. Pacaembu -</w:t>
      </w:r>
      <w:r w:rsidR="00194765">
        <w:rPr>
          <w:rFonts w:ascii="Arial" w:hAnsi="Arial" w:cs="Arial"/>
        </w:rPr>
        <w:t xml:space="preserve"> Piracicaba/SP.</w:t>
      </w:r>
    </w:p>
    <w:p w:rsidR="00000A16" w:rsidRPr="00000A16" w:rsidRDefault="00357914" w:rsidP="00357914">
      <w:pPr>
        <w:tabs>
          <w:tab w:val="left" w:pos="284"/>
        </w:tabs>
        <w:jc w:val="both"/>
        <w:rPr>
          <w:rFonts w:ascii="Arial" w:hAnsi="Arial" w:cs="Arial"/>
        </w:rPr>
      </w:pPr>
      <w:r w:rsidRPr="00357914">
        <w:rPr>
          <w:rFonts w:ascii="Arial" w:hAnsi="Arial" w:cs="Arial"/>
        </w:rPr>
        <w:t>Das 8h às 12h e das 13h30 às 17h.</w:t>
      </w:r>
    </w:p>
    <w:p w:rsidR="00357914" w:rsidRDefault="00357914" w:rsidP="00357914">
      <w:pPr>
        <w:tabs>
          <w:tab w:val="left" w:pos="284"/>
        </w:tabs>
        <w:jc w:val="both"/>
      </w:pPr>
      <w:r w:rsidRPr="00357914">
        <w:rPr>
          <w:rFonts w:ascii="Arial" w:hAnsi="Arial" w:cs="Arial"/>
          <w:b/>
        </w:rPr>
        <w:t>c)</w:t>
      </w:r>
      <w:r>
        <w:rPr>
          <w:rFonts w:ascii="Arial" w:hAnsi="Arial" w:cs="Arial"/>
        </w:rPr>
        <w:t xml:space="preserve"> Para a execução dos serviços, a Contratada deverá apresentar na Secretaria Municipal de Administração, à Rua Antônio Corrêa Barbosa, 2233, </w:t>
      </w:r>
      <w:r w:rsidR="009C2F9E">
        <w:rPr>
          <w:rFonts w:ascii="Arial" w:hAnsi="Arial" w:cs="Arial"/>
        </w:rPr>
        <w:t>9</w:t>
      </w:r>
      <w:r>
        <w:rPr>
          <w:rFonts w:ascii="Arial" w:hAnsi="Arial" w:cs="Arial"/>
        </w:rPr>
        <w:t>º andar, toda documentação solicitada no Memorial de Segurança, anexo a este Edital, para avaliação, parecer e enquadramento dos Programas de Segurança que deverão ser apresentados para assegurar a plena execução do contrato.</w:t>
      </w:r>
    </w:p>
    <w:p w:rsidR="00357914" w:rsidRDefault="00357914" w:rsidP="00357914">
      <w:pPr>
        <w:tabs>
          <w:tab w:val="left" w:pos="284"/>
        </w:tabs>
        <w:jc w:val="both"/>
      </w:pPr>
      <w:r w:rsidRPr="00357914">
        <w:rPr>
          <w:rStyle w:val="Fontepargpadro1"/>
          <w:rFonts w:ascii="Arial" w:hAnsi="Arial" w:cs="Arial"/>
          <w:b/>
        </w:rPr>
        <w:t>d)</w:t>
      </w:r>
      <w:r>
        <w:rPr>
          <w:rStyle w:val="Fontepargpadro1"/>
          <w:rFonts w:ascii="Arial" w:hAnsi="Arial" w:cs="Arial"/>
        </w:rPr>
        <w:t xml:space="preserve"> 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r>
        <w:rPr>
          <w:rFonts w:ascii="Arial" w:hAnsi="Arial" w:cs="Arial"/>
        </w:rPr>
        <w:t xml:space="preserve"> </w:t>
      </w:r>
    </w:p>
    <w:p w:rsidR="009C2F9E" w:rsidRDefault="009C2F9E" w:rsidP="00357914">
      <w:pPr>
        <w:tabs>
          <w:tab w:val="left" w:pos="284"/>
        </w:tabs>
        <w:jc w:val="both"/>
        <w:rPr>
          <w:rFonts w:ascii="Arial" w:hAnsi="Arial" w:cs="Arial"/>
          <w:b/>
        </w:rPr>
      </w:pPr>
    </w:p>
    <w:p w:rsidR="00357914" w:rsidRDefault="00194765" w:rsidP="00357914">
      <w:pPr>
        <w:tabs>
          <w:tab w:val="left" w:pos="284"/>
        </w:tabs>
        <w:jc w:val="both"/>
      </w:pPr>
      <w:r>
        <w:rPr>
          <w:rFonts w:ascii="Arial" w:hAnsi="Arial" w:cs="Arial"/>
          <w:b/>
        </w:rPr>
        <w:t xml:space="preserve">e) </w:t>
      </w:r>
      <w:r w:rsidR="00357914">
        <w:rPr>
          <w:rFonts w:ascii="Arial" w:hAnsi="Arial" w:cs="Arial"/>
          <w:b/>
        </w:rPr>
        <w:t>Execução dos Serviços:</w:t>
      </w:r>
    </w:p>
    <w:p w:rsidR="00357914" w:rsidRDefault="00357914" w:rsidP="00357914">
      <w:pPr>
        <w:jc w:val="both"/>
      </w:pPr>
      <w:r>
        <w:rPr>
          <w:rFonts w:ascii="Arial" w:hAnsi="Arial" w:cs="Arial"/>
        </w:rPr>
        <w:t>1.1 Os serviços serão solicitados exclusivamente pelo Setor de Compras da Guarda Civil, através de Ordem de Serviço que poderá ser encaminhada via e-mail, ligação telefônica ou mensagem;</w:t>
      </w:r>
    </w:p>
    <w:p w:rsidR="00357914" w:rsidRDefault="00357914" w:rsidP="00357914">
      <w:pPr>
        <w:jc w:val="both"/>
        <w:rPr>
          <w:rFonts w:ascii="Arial" w:hAnsi="Arial" w:cs="Arial"/>
        </w:rPr>
      </w:pPr>
      <w:r>
        <w:rPr>
          <w:rFonts w:ascii="Arial" w:hAnsi="Arial" w:cs="Arial"/>
        </w:rPr>
        <w:t>1.2 A CONTRATADA será responsável pelo transporte e descarregamento do produto, devendo entregá-lo em condições adequadas para o serviço;</w:t>
      </w:r>
    </w:p>
    <w:p w:rsidR="00357914" w:rsidRDefault="00357914" w:rsidP="00357914">
      <w:pPr>
        <w:jc w:val="both"/>
        <w:rPr>
          <w:rFonts w:ascii="Arial" w:hAnsi="Arial" w:cs="Arial"/>
        </w:rPr>
      </w:pPr>
      <w:r>
        <w:rPr>
          <w:rFonts w:ascii="Arial" w:hAnsi="Arial" w:cs="Arial"/>
        </w:rPr>
        <w:t>1.3 A empresa CONTRATADA deverá entregar os materiais no mesmo dia em que o serviço for realizado;</w:t>
      </w:r>
    </w:p>
    <w:p w:rsidR="00357914" w:rsidRDefault="00357914" w:rsidP="00357914">
      <w:pPr>
        <w:jc w:val="both"/>
        <w:rPr>
          <w:rFonts w:ascii="Arial" w:hAnsi="Arial" w:cs="Arial"/>
        </w:rPr>
      </w:pPr>
      <w:r>
        <w:rPr>
          <w:rFonts w:ascii="Arial" w:hAnsi="Arial" w:cs="Arial"/>
        </w:rPr>
        <w:t>1.4 Todos os materiais e suprimentos utilizados para a instalação dos toldos e coberturas são de responsabilidade da empresa vencedora;</w:t>
      </w:r>
    </w:p>
    <w:p w:rsidR="00357914" w:rsidRDefault="00357914" w:rsidP="00357914">
      <w:pPr>
        <w:jc w:val="both"/>
        <w:rPr>
          <w:rFonts w:ascii="Arial" w:hAnsi="Arial" w:cs="Arial"/>
        </w:rPr>
      </w:pPr>
      <w:r>
        <w:rPr>
          <w:rFonts w:ascii="Arial" w:hAnsi="Arial" w:cs="Arial"/>
        </w:rPr>
        <w:t>1.5 O fornecimento de peças e materiais compreende todas as peças e acessórios, preferencialmente originais, bem como os materiais que se fizerem necessários para a referida prestação dos serviços;</w:t>
      </w:r>
    </w:p>
    <w:p w:rsidR="00357914" w:rsidRDefault="00357914" w:rsidP="00357914">
      <w:pPr>
        <w:jc w:val="both"/>
        <w:rPr>
          <w:rFonts w:ascii="Arial" w:hAnsi="Arial" w:cs="Arial"/>
        </w:rPr>
      </w:pPr>
      <w:r>
        <w:rPr>
          <w:rFonts w:ascii="Arial" w:hAnsi="Arial" w:cs="Arial"/>
        </w:rPr>
        <w:lastRenderedPageBreak/>
        <w:t>1.6 Fica proibida qualquer alteração nos equipamentos que venham a mudar as características originais dos mesmos, a não ser em casos especiais, quando houver autorização prévia por escrito do responsável pelo Setor de Manutenção da Guarda Civil;</w:t>
      </w:r>
    </w:p>
    <w:p w:rsidR="00357914" w:rsidRDefault="00357914" w:rsidP="00357914">
      <w:pPr>
        <w:jc w:val="both"/>
        <w:rPr>
          <w:rFonts w:ascii="Arial" w:hAnsi="Arial" w:cs="Arial"/>
        </w:rPr>
      </w:pPr>
      <w:r>
        <w:rPr>
          <w:rFonts w:ascii="Arial" w:hAnsi="Arial" w:cs="Arial"/>
        </w:rPr>
        <w:t>1.7 A Chefia Local poderá designar um funcionário da Unidade para acompanhar a execução dos serviços;</w:t>
      </w:r>
    </w:p>
    <w:p w:rsidR="00357914" w:rsidRDefault="00357914" w:rsidP="00357914">
      <w:pPr>
        <w:jc w:val="both"/>
        <w:rPr>
          <w:rFonts w:ascii="Arial" w:hAnsi="Arial" w:cs="Arial"/>
        </w:rPr>
      </w:pPr>
      <w:r>
        <w:rPr>
          <w:rFonts w:ascii="Arial" w:hAnsi="Arial" w:cs="Arial"/>
        </w:rPr>
        <w:t>1.8 A empresa CONTRATADA deverá executar a prestação de serviços com mão de obra especializada, qualificada, credenciada, uniformizada e com crachá, compatível e em quantidade suficiente à perfeita execução do objeto do contrato, em seu nome e sob sua responsabilidade, sem qualquer solidariedade da Secretaria de Saúde;</w:t>
      </w:r>
    </w:p>
    <w:p w:rsidR="00357914" w:rsidRDefault="00357914" w:rsidP="00357914">
      <w:pPr>
        <w:jc w:val="both"/>
        <w:rPr>
          <w:rFonts w:ascii="Arial" w:hAnsi="Arial" w:cs="Arial"/>
        </w:rPr>
      </w:pPr>
      <w:r>
        <w:rPr>
          <w:rFonts w:ascii="Arial" w:hAnsi="Arial" w:cs="Arial"/>
        </w:rPr>
        <w:t>1.9 A CONTRATADA deverá executar os serviços com ferramentas recomendadas pelo fabricante;</w:t>
      </w:r>
    </w:p>
    <w:p w:rsidR="00357914" w:rsidRDefault="00357914" w:rsidP="00357914">
      <w:pPr>
        <w:jc w:val="both"/>
        <w:rPr>
          <w:rFonts w:ascii="Arial" w:hAnsi="Arial" w:cs="Arial"/>
        </w:rPr>
      </w:pPr>
      <w:r>
        <w:rPr>
          <w:rFonts w:ascii="Arial" w:hAnsi="Arial" w:cs="Arial"/>
        </w:rPr>
        <w:t>1.10 A Prefeitura poderá a qualquer momento, solicitar a comprovação de aptidão do técnico designado para a realização dos serviços;</w:t>
      </w:r>
    </w:p>
    <w:p w:rsidR="00357914" w:rsidRDefault="00357914" w:rsidP="00357914">
      <w:pPr>
        <w:jc w:val="both"/>
        <w:rPr>
          <w:rFonts w:ascii="Arial" w:hAnsi="Arial" w:cs="Arial"/>
        </w:rPr>
      </w:pPr>
      <w:r>
        <w:rPr>
          <w:rFonts w:ascii="Arial" w:hAnsi="Arial" w:cs="Arial"/>
        </w:rPr>
        <w:t>1.11 A Prefeitura Municipal de Piracicaba poderá, a qualquer momento solicitar a substituição de funcionários da contratada que estejam prestando serviços para o referido contrato;</w:t>
      </w:r>
    </w:p>
    <w:p w:rsidR="00357914" w:rsidRDefault="00357914" w:rsidP="00357914">
      <w:pPr>
        <w:jc w:val="both"/>
        <w:rPr>
          <w:rFonts w:ascii="Arial" w:hAnsi="Arial" w:cs="Arial"/>
        </w:rPr>
      </w:pPr>
      <w:r>
        <w:rPr>
          <w:rFonts w:ascii="Arial" w:hAnsi="Arial" w:cs="Arial"/>
        </w:rPr>
        <w:t>1.12 A CONTRATADA é responsável por quaisquer danos que possa vir a causar durante a execução do serviço, arcando com a totalidade dos custos de reparação, devendo utilizar materiais compatíveis em tamanho, cor, tipo e demais características, com os existentes;</w:t>
      </w:r>
    </w:p>
    <w:p w:rsidR="00357914" w:rsidRDefault="00357914" w:rsidP="00357914">
      <w:pPr>
        <w:jc w:val="both"/>
        <w:rPr>
          <w:rFonts w:ascii="Arial" w:hAnsi="Arial" w:cs="Arial"/>
        </w:rPr>
      </w:pPr>
      <w:r>
        <w:rPr>
          <w:rFonts w:ascii="Arial" w:hAnsi="Arial" w:cs="Arial"/>
        </w:rPr>
        <w:t>1.13 É de responsabilidade da empresa CONTRATADA o remanejamento de qualquer material que esteja impedindo a plena execução dos serviços, devendo ser feita a recolocação no mesmo local após a execução plena dos serviços;</w:t>
      </w:r>
    </w:p>
    <w:p w:rsidR="00357914" w:rsidRDefault="00357914" w:rsidP="00357914">
      <w:pPr>
        <w:jc w:val="both"/>
        <w:rPr>
          <w:rFonts w:ascii="Arial" w:hAnsi="Arial" w:cs="Arial"/>
        </w:rPr>
      </w:pPr>
      <w:r>
        <w:rPr>
          <w:rFonts w:ascii="Arial" w:hAnsi="Arial" w:cs="Arial"/>
        </w:rPr>
        <w:t>1.14 É de responsabilidade da empresa CONTRATADA a disponibilização de todo tipo de material necessário para a plena execução dos serviços, tais como andaimes, escadas, plataformas elevatórias e toda e qualquer ferramenta necessária para a execução plena dos serviços;</w:t>
      </w:r>
    </w:p>
    <w:p w:rsidR="00357914" w:rsidRDefault="00357914" w:rsidP="00357914">
      <w:pPr>
        <w:jc w:val="both"/>
        <w:rPr>
          <w:rFonts w:ascii="Arial" w:hAnsi="Arial" w:cs="Arial"/>
        </w:rPr>
      </w:pPr>
      <w:r>
        <w:rPr>
          <w:rFonts w:ascii="Arial" w:hAnsi="Arial" w:cs="Arial"/>
        </w:rPr>
        <w:t>1.15 É de responsabilidade da empresa CONTRATADA o fornecimento e instalação de todo o material necessário para garantir a plena execução dos serviços com segurança pelos seus colaboradores, tais como pontos de ancoragem, redes de proteção, ganchos, entre outros;</w:t>
      </w:r>
    </w:p>
    <w:p w:rsidR="00357914" w:rsidRDefault="00357914" w:rsidP="00357914">
      <w:pPr>
        <w:jc w:val="both"/>
        <w:rPr>
          <w:rFonts w:ascii="Arial" w:hAnsi="Arial" w:cs="Arial"/>
        </w:rPr>
      </w:pPr>
      <w:r>
        <w:rPr>
          <w:rFonts w:ascii="Arial" w:hAnsi="Arial" w:cs="Arial"/>
        </w:rPr>
        <w:t>1.16 A contratada é responsável por providenciar a remoção contínua de entulhos e detritos acumulados no local onde está endo prestado o serviço e após a sua finalização e a limpeza do local onde foi executado o serviço;</w:t>
      </w:r>
    </w:p>
    <w:p w:rsidR="00357914" w:rsidRDefault="00357914" w:rsidP="00357914">
      <w:pPr>
        <w:jc w:val="both"/>
        <w:rPr>
          <w:rFonts w:ascii="Arial" w:hAnsi="Arial" w:cs="Arial"/>
        </w:rPr>
      </w:pPr>
      <w:r>
        <w:rPr>
          <w:rFonts w:ascii="Arial" w:hAnsi="Arial" w:cs="Arial"/>
        </w:rPr>
        <w:t>1.17 A empresa CONTRATADA deverá manter, durante a execução dos serviços, pessoal qualificado e com os Equipamentos de Proteção – EPI’s e EPC’s obrigatórios, sendo de responsabilidade da CONTRATADA os custos para aquisição de todo material;</w:t>
      </w:r>
    </w:p>
    <w:p w:rsidR="00357914" w:rsidRDefault="00357914" w:rsidP="00357914">
      <w:pPr>
        <w:jc w:val="both"/>
        <w:rPr>
          <w:rFonts w:ascii="Arial" w:hAnsi="Arial" w:cs="Arial"/>
        </w:rPr>
      </w:pPr>
      <w:r>
        <w:rPr>
          <w:rFonts w:ascii="Arial" w:hAnsi="Arial" w:cs="Arial"/>
        </w:rPr>
        <w:t>1.18 Os profissionais designados para os serviços deverão manter disciplina e conduta compatíveis nos locais de prestação dos serviços;</w:t>
      </w:r>
    </w:p>
    <w:p w:rsidR="00357914" w:rsidRDefault="00357914" w:rsidP="00357914">
      <w:pPr>
        <w:jc w:val="both"/>
        <w:rPr>
          <w:rFonts w:ascii="Arial" w:hAnsi="Arial" w:cs="Arial"/>
        </w:rPr>
      </w:pPr>
      <w:r>
        <w:rPr>
          <w:rFonts w:ascii="Arial" w:hAnsi="Arial" w:cs="Arial"/>
        </w:rPr>
        <w:t>1.19 A empresa CONTRATADA deverá arcar com as despesas referentes aos encargos sociais, fiscais e trabalhistas, transporte, alimentação e seguro de vida dos funcionários;</w:t>
      </w:r>
    </w:p>
    <w:p w:rsidR="00357914" w:rsidRDefault="00357914" w:rsidP="00357914">
      <w:pPr>
        <w:jc w:val="both"/>
        <w:rPr>
          <w:rFonts w:ascii="Arial" w:hAnsi="Arial" w:cs="Arial"/>
        </w:rPr>
      </w:pPr>
      <w:r>
        <w:rPr>
          <w:rFonts w:ascii="Arial" w:hAnsi="Arial" w:cs="Arial"/>
        </w:rPr>
        <w:t>1.20 A empresa CONTRATADA deverá assumir todas as despesas relativas ao pessoal no serviço, não permitindo a existência de qualquer vínculo empregatício en</w:t>
      </w:r>
      <w:r w:rsidR="003A3909">
        <w:rPr>
          <w:rFonts w:ascii="Arial" w:hAnsi="Arial" w:cs="Arial"/>
        </w:rPr>
        <w:t>tre seus empregados e a Guarda Civil</w:t>
      </w:r>
      <w:r>
        <w:rPr>
          <w:rFonts w:ascii="Arial" w:hAnsi="Arial" w:cs="Arial"/>
        </w:rPr>
        <w:t>;</w:t>
      </w:r>
    </w:p>
    <w:p w:rsidR="00357914" w:rsidRDefault="00357914" w:rsidP="00357914">
      <w:pPr>
        <w:jc w:val="both"/>
        <w:rPr>
          <w:rFonts w:ascii="Arial" w:hAnsi="Arial" w:cs="Arial"/>
        </w:rPr>
      </w:pPr>
      <w:r>
        <w:rPr>
          <w:rFonts w:ascii="Arial" w:hAnsi="Arial" w:cs="Arial"/>
        </w:rPr>
        <w:t>1.21 A empresa CONTRATADA deverá assumir todas as responsabilidades e tomar as medidas necessárias ao atendimento dos seus empregados, acidentados ou com mal súbito;</w:t>
      </w:r>
    </w:p>
    <w:p w:rsidR="00357914" w:rsidRDefault="00357914" w:rsidP="00357914">
      <w:pPr>
        <w:jc w:val="both"/>
        <w:rPr>
          <w:rFonts w:ascii="Arial" w:hAnsi="Arial" w:cs="Arial"/>
        </w:rPr>
      </w:pPr>
      <w:r>
        <w:rPr>
          <w:rFonts w:ascii="Arial" w:hAnsi="Arial" w:cs="Arial"/>
        </w:rPr>
        <w:t>1.22 A empresa CONTRATADA deverá atender prontamente os esclarecimentos que forem solicitados pela Guarda Civil;</w:t>
      </w:r>
    </w:p>
    <w:p w:rsidR="00357914" w:rsidRDefault="00357914" w:rsidP="00357914">
      <w:pPr>
        <w:jc w:val="both"/>
        <w:rPr>
          <w:rFonts w:ascii="Arial" w:hAnsi="Arial" w:cs="Arial"/>
        </w:rPr>
      </w:pPr>
      <w:r>
        <w:rPr>
          <w:rFonts w:ascii="Arial" w:hAnsi="Arial" w:cs="Arial"/>
        </w:rPr>
        <w:t>1.23 A empresa CONTRATADA deverá responsabilizar-se pela qualidade e quantidade dos materiais empregados, fornecendo todo o material de acordo com as Especificações Técnicas e assumindo as despesas referentes a transporte, carga descarga e movimentação de materiais;</w:t>
      </w:r>
    </w:p>
    <w:p w:rsidR="00357914" w:rsidRDefault="00357914" w:rsidP="00357914">
      <w:pPr>
        <w:jc w:val="both"/>
        <w:rPr>
          <w:rFonts w:ascii="Arial" w:hAnsi="Arial" w:cs="Arial"/>
        </w:rPr>
      </w:pPr>
      <w:r>
        <w:rPr>
          <w:rFonts w:ascii="Arial" w:hAnsi="Arial" w:cs="Arial"/>
        </w:rPr>
        <w:t>1.24 A empresa CONTRATADA deverá responsabilizar-se pela guarda de seus equipamentos e materiais, mesmo na dependência da Unidade, sendo a ÚNICA responsável por seus equipamentos e materiais;</w:t>
      </w:r>
    </w:p>
    <w:p w:rsidR="00357914" w:rsidRDefault="00357914" w:rsidP="00357914">
      <w:pPr>
        <w:jc w:val="both"/>
        <w:rPr>
          <w:rFonts w:ascii="Arial" w:hAnsi="Arial" w:cs="Arial"/>
        </w:rPr>
      </w:pPr>
      <w:r>
        <w:rPr>
          <w:rFonts w:ascii="Arial" w:hAnsi="Arial" w:cs="Arial"/>
        </w:rPr>
        <w:t>1.25 A empresa CONTRATADA deverá designar um preposto para gerenciar operacionalmente os demais funcionários, bem como receber as comunicações por parte do CONTRATANTE das falhas porventura constatadas na prestação d</w:t>
      </w:r>
      <w:r w:rsidR="00194765">
        <w:rPr>
          <w:rFonts w:ascii="Arial" w:hAnsi="Arial" w:cs="Arial"/>
        </w:rPr>
        <w:t>os serviços.</w:t>
      </w:r>
    </w:p>
    <w:p w:rsidR="00194765" w:rsidRDefault="00194765" w:rsidP="00357914">
      <w:pPr>
        <w:jc w:val="both"/>
        <w:rPr>
          <w:rFonts w:ascii="Arial" w:hAnsi="Arial" w:cs="Arial"/>
        </w:rPr>
      </w:pPr>
    </w:p>
    <w:p w:rsidR="005E7D22" w:rsidRDefault="005E7D22" w:rsidP="005E7D22">
      <w:pPr>
        <w:shd w:val="clear" w:color="auto" w:fill="DDDDDD"/>
        <w:ind w:firstLine="567"/>
        <w:jc w:val="both"/>
        <w:rPr>
          <w:rFonts w:ascii="Arial" w:hAnsi="Arial" w:cs="Arial"/>
        </w:rPr>
      </w:pPr>
      <w:r>
        <w:rPr>
          <w:rFonts w:ascii="Arial" w:hAnsi="Arial" w:cs="Arial"/>
          <w:b/>
          <w:bCs/>
        </w:rPr>
        <w:t>6. DA SUBCONTRATAÇÃO:</w:t>
      </w:r>
    </w:p>
    <w:p w:rsidR="005E7D22" w:rsidRDefault="005E7D22" w:rsidP="005E7D22">
      <w:pPr>
        <w:tabs>
          <w:tab w:val="left" w:pos="284"/>
        </w:tabs>
        <w:rPr>
          <w:rFonts w:ascii="Arial" w:hAnsi="Arial" w:cs="Arial"/>
        </w:rPr>
      </w:pPr>
      <w:r w:rsidRPr="00357914">
        <w:rPr>
          <w:rFonts w:ascii="Arial" w:hAnsi="Arial" w:cs="Arial"/>
          <w:b/>
        </w:rPr>
        <w:t>a)</w:t>
      </w:r>
      <w:r w:rsidRPr="00E33C5D">
        <w:rPr>
          <w:rFonts w:ascii="Arial" w:hAnsi="Arial" w:cs="Arial"/>
        </w:rPr>
        <w:t xml:space="preserve"> Não é admitida a subcontratação do objeto contratual.</w:t>
      </w:r>
    </w:p>
    <w:p w:rsidR="00F00EC2" w:rsidRDefault="00F00EC2" w:rsidP="00F00EC2">
      <w:pPr>
        <w:shd w:val="clear" w:color="auto" w:fill="CCCCCC"/>
        <w:ind w:firstLine="567"/>
        <w:jc w:val="both"/>
        <w:rPr>
          <w:rFonts w:ascii="Arial" w:hAnsi="Arial" w:cs="Arial"/>
        </w:rPr>
      </w:pPr>
      <w:r>
        <w:rPr>
          <w:rFonts w:ascii="Arial" w:hAnsi="Arial" w:cs="Arial"/>
          <w:b/>
          <w:bCs/>
        </w:rPr>
        <w:t>7. DA GARANTIA</w:t>
      </w:r>
      <w:r w:rsidR="00194765">
        <w:rPr>
          <w:rFonts w:ascii="Arial" w:hAnsi="Arial" w:cs="Arial"/>
          <w:b/>
          <w:bCs/>
        </w:rPr>
        <w:t xml:space="preserve"> E ASSISTÊNCIA TÉCNICA</w:t>
      </w:r>
      <w:r>
        <w:rPr>
          <w:rFonts w:ascii="Arial" w:hAnsi="Arial" w:cs="Arial"/>
          <w:b/>
          <w:bCs/>
        </w:rPr>
        <w:t>:</w:t>
      </w:r>
    </w:p>
    <w:p w:rsidR="00F00EC2" w:rsidRDefault="00F00EC2" w:rsidP="00F00EC2">
      <w:pPr>
        <w:tabs>
          <w:tab w:val="left" w:pos="284"/>
        </w:tabs>
        <w:jc w:val="both"/>
        <w:rPr>
          <w:rFonts w:ascii="Arial" w:hAnsi="Arial" w:cs="Arial"/>
        </w:rPr>
      </w:pPr>
      <w:r w:rsidRPr="00F00EC2">
        <w:rPr>
          <w:rFonts w:ascii="Arial" w:hAnsi="Arial" w:cs="Arial"/>
          <w:b/>
        </w:rPr>
        <w:t>a)</w:t>
      </w:r>
      <w:r w:rsidRPr="00F00EC2">
        <w:rPr>
          <w:rFonts w:ascii="Arial" w:hAnsi="Arial" w:cs="Arial"/>
        </w:rPr>
        <w:t xml:space="preserve"> A garantia deverá ser de no mínimo </w:t>
      </w:r>
      <w:r w:rsidR="00000A16">
        <w:rPr>
          <w:rFonts w:ascii="Arial" w:hAnsi="Arial" w:cs="Arial"/>
        </w:rPr>
        <w:t>90 (noventa) dias</w:t>
      </w:r>
      <w:r w:rsidRPr="00F00EC2">
        <w:rPr>
          <w:rFonts w:ascii="Arial" w:hAnsi="Arial" w:cs="Arial"/>
        </w:rPr>
        <w:t xml:space="preserve">, contados da data de </w:t>
      </w:r>
      <w:r w:rsidR="00194765">
        <w:rPr>
          <w:rFonts w:ascii="Arial" w:hAnsi="Arial" w:cs="Arial"/>
        </w:rPr>
        <w:t>finalização de execução</w:t>
      </w:r>
      <w:r w:rsidRPr="00F00EC2">
        <w:rPr>
          <w:rFonts w:ascii="Arial" w:hAnsi="Arial" w:cs="Arial"/>
        </w:rPr>
        <w:t xml:space="preserve">. </w:t>
      </w:r>
    </w:p>
    <w:p w:rsidR="00194765" w:rsidRDefault="00194765" w:rsidP="00F00EC2">
      <w:pPr>
        <w:tabs>
          <w:tab w:val="left" w:pos="284"/>
        </w:tabs>
        <w:jc w:val="both"/>
        <w:rPr>
          <w:rFonts w:ascii="Arial" w:hAnsi="Arial" w:cs="Arial"/>
        </w:rPr>
      </w:pPr>
      <w:r w:rsidRPr="00194765">
        <w:rPr>
          <w:rFonts w:ascii="Arial" w:hAnsi="Arial" w:cs="Arial"/>
          <w:b/>
        </w:rPr>
        <w:t>b)</w:t>
      </w:r>
      <w:r>
        <w:rPr>
          <w:rFonts w:ascii="Arial" w:hAnsi="Arial" w:cs="Arial"/>
        </w:rPr>
        <w:t xml:space="preserve"> Salientamos que todos os componentes (incluindo-se as placas de policarbonato) e acessórios que compõe as estruturas dos toldos e coberturas estão resguardados dentro da garantia</w:t>
      </w:r>
      <w:r>
        <w:t>.</w:t>
      </w:r>
    </w:p>
    <w:p w:rsidR="00F00EC2" w:rsidRDefault="00194765" w:rsidP="00F00EC2">
      <w:pPr>
        <w:tabs>
          <w:tab w:val="left" w:pos="284"/>
        </w:tabs>
        <w:jc w:val="both"/>
        <w:rPr>
          <w:rFonts w:ascii="Arial" w:hAnsi="Arial" w:cs="Arial"/>
        </w:rPr>
      </w:pPr>
      <w:r w:rsidRPr="00194765">
        <w:rPr>
          <w:rFonts w:ascii="Arial" w:hAnsi="Arial" w:cs="Arial"/>
          <w:b/>
        </w:rPr>
        <w:t>c</w:t>
      </w:r>
      <w:r w:rsidR="00F00EC2" w:rsidRPr="00F00EC2">
        <w:rPr>
          <w:rFonts w:ascii="Arial" w:hAnsi="Arial" w:cs="Arial"/>
          <w:b/>
        </w:rPr>
        <w:t>)</w:t>
      </w:r>
      <w:r w:rsidR="00F00EC2" w:rsidRPr="00F00EC2">
        <w:rPr>
          <w:rFonts w:ascii="Arial" w:hAnsi="Arial" w:cs="Arial"/>
        </w:rPr>
        <w:t xml:space="preserve"> Durante a vigência da garantia, o Contratante deverá refazer, sem n</w:t>
      </w:r>
      <w:r w:rsidR="00F00EC2">
        <w:rPr>
          <w:rFonts w:ascii="Arial" w:hAnsi="Arial" w:cs="Arial"/>
        </w:rPr>
        <w:t xml:space="preserve">enhum ônus adicional, serviços </w:t>
      </w:r>
      <w:r w:rsidR="00F00EC2" w:rsidRPr="00F00EC2">
        <w:rPr>
          <w:rFonts w:ascii="Arial" w:hAnsi="Arial" w:cs="Arial"/>
        </w:rPr>
        <w:t>defeituosos ou com desgaste anormal.</w:t>
      </w:r>
    </w:p>
    <w:p w:rsidR="00194765" w:rsidRPr="00194765" w:rsidRDefault="00194765" w:rsidP="00194765">
      <w:pPr>
        <w:tabs>
          <w:tab w:val="left" w:pos="284"/>
        </w:tabs>
        <w:jc w:val="both"/>
        <w:rPr>
          <w:rFonts w:ascii="Arial" w:hAnsi="Arial" w:cs="Arial"/>
        </w:rPr>
      </w:pPr>
      <w:r w:rsidRPr="00194765">
        <w:rPr>
          <w:rFonts w:ascii="Arial" w:hAnsi="Arial" w:cs="Arial"/>
          <w:b/>
        </w:rPr>
        <w:t>d</w:t>
      </w:r>
      <w:r w:rsidRPr="00194765">
        <w:rPr>
          <w:rFonts w:ascii="Arial" w:hAnsi="Arial" w:cs="Arial"/>
        </w:rPr>
        <w:t>) Durante a vigência da garantia, o Contratante deverá substituir, sem nenhum ônus adicional, peças defeituosas ou com desgaste anormal.</w:t>
      </w:r>
    </w:p>
    <w:p w:rsidR="00F3306B" w:rsidRDefault="00F3306B" w:rsidP="00194765">
      <w:pPr>
        <w:tabs>
          <w:tab w:val="left" w:pos="284"/>
        </w:tabs>
        <w:jc w:val="both"/>
        <w:rPr>
          <w:rFonts w:ascii="Arial" w:hAnsi="Arial" w:cs="Arial"/>
        </w:rPr>
      </w:pPr>
    </w:p>
    <w:p w:rsidR="00F3306B" w:rsidRDefault="00F3306B" w:rsidP="00F3306B">
      <w:pPr>
        <w:shd w:val="clear" w:color="auto" w:fill="DDDDDD"/>
        <w:ind w:firstLine="567"/>
        <w:jc w:val="both"/>
        <w:rPr>
          <w:rFonts w:ascii="Arial" w:hAnsi="Arial" w:cs="Arial"/>
        </w:rPr>
      </w:pPr>
      <w:r>
        <w:rPr>
          <w:rFonts w:ascii="Arial" w:hAnsi="Arial" w:cs="Arial"/>
          <w:b/>
          <w:bCs/>
        </w:rPr>
        <w:lastRenderedPageBreak/>
        <w:t>8. DA SUSTENTABILIDADE:</w:t>
      </w:r>
    </w:p>
    <w:p w:rsidR="00F3306B" w:rsidRDefault="00F3306B" w:rsidP="00F3306B">
      <w:pPr>
        <w:pStyle w:val="Nivel2"/>
        <w:numPr>
          <w:ilvl w:val="0"/>
          <w:numId w:val="0"/>
        </w:numPr>
        <w:tabs>
          <w:tab w:val="left" w:pos="3075"/>
        </w:tabs>
        <w:spacing w:before="0" w:after="0" w:line="240" w:lineRule="auto"/>
        <w:rPr>
          <w:color w:val="auto"/>
        </w:rPr>
      </w:pPr>
      <w:r w:rsidRPr="00F3306B">
        <w:rPr>
          <w:b/>
          <w:color w:val="auto"/>
        </w:rPr>
        <w:t>a)</w:t>
      </w:r>
      <w:r>
        <w:rPr>
          <w:color w:val="auto"/>
        </w:rPr>
        <w:t xml:space="preserve"> Além dos critérios de sustentabilidade eventualmente inseridos na descrição do objeto, devem ser atendidos os seguintes requisitos, que se baseiam no Guia Nacional de Contratações Sustentáveis:</w:t>
      </w:r>
    </w:p>
    <w:p w:rsidR="00F3306B" w:rsidRDefault="00F3306B" w:rsidP="00F3306B">
      <w:pPr>
        <w:pStyle w:val="Nivel2"/>
        <w:numPr>
          <w:ilvl w:val="0"/>
          <w:numId w:val="0"/>
        </w:numPr>
        <w:tabs>
          <w:tab w:val="left" w:pos="3075"/>
        </w:tabs>
        <w:spacing w:before="0" w:after="0" w:line="240" w:lineRule="auto"/>
        <w:rPr>
          <w:color w:val="auto"/>
        </w:rPr>
      </w:pPr>
      <w:r w:rsidRPr="00F3306B">
        <w:rPr>
          <w:b/>
          <w:color w:val="auto"/>
        </w:rPr>
        <w:t>a.1.</w:t>
      </w:r>
      <w:r>
        <w:rPr>
          <w:color w:val="auto"/>
        </w:rPr>
        <w:t xml:space="preserve"> Responsabilização de descarte de materiais de acordo com Legislação Nacional, Estadual e Municipal vigentes e com as normativas técnicas especificadas pelo fabricante dos equipamentos.</w:t>
      </w:r>
    </w:p>
    <w:p w:rsidR="00F3306B" w:rsidRDefault="00F3306B" w:rsidP="00F3306B">
      <w:pPr>
        <w:pStyle w:val="Nivel2"/>
        <w:numPr>
          <w:ilvl w:val="0"/>
          <w:numId w:val="0"/>
        </w:numPr>
        <w:tabs>
          <w:tab w:val="left" w:pos="3075"/>
        </w:tabs>
        <w:spacing w:before="0" w:after="0" w:line="240" w:lineRule="auto"/>
        <w:rPr>
          <w:color w:val="auto"/>
        </w:rPr>
      </w:pPr>
    </w:p>
    <w:p w:rsidR="00F3306B" w:rsidRDefault="00F3306B" w:rsidP="00F3306B">
      <w:pPr>
        <w:shd w:val="clear" w:color="auto" w:fill="DDDDDD"/>
        <w:ind w:firstLine="567"/>
        <w:jc w:val="both"/>
        <w:rPr>
          <w:rFonts w:ascii="Arial" w:hAnsi="Arial" w:cs="Arial"/>
        </w:rPr>
      </w:pPr>
      <w:r>
        <w:rPr>
          <w:rFonts w:ascii="Arial" w:hAnsi="Arial" w:cs="Arial"/>
          <w:b/>
          <w:bCs/>
        </w:rPr>
        <w:t>9. DA VISITA TÉCNICA:</w:t>
      </w:r>
    </w:p>
    <w:p w:rsidR="00F3306B" w:rsidRPr="00F3306B" w:rsidRDefault="00F3306B" w:rsidP="00F3306B">
      <w:pPr>
        <w:tabs>
          <w:tab w:val="left" w:pos="284"/>
        </w:tabs>
        <w:jc w:val="both"/>
        <w:rPr>
          <w:rFonts w:ascii="Arial" w:hAnsi="Arial" w:cs="Arial"/>
        </w:rPr>
      </w:pPr>
      <w:r w:rsidRPr="00F3306B">
        <w:rPr>
          <w:rFonts w:ascii="Arial" w:hAnsi="Arial" w:cs="Arial"/>
          <w:b/>
        </w:rPr>
        <w:t>a)</w:t>
      </w:r>
      <w:r w:rsidRPr="00F3306B">
        <w:rPr>
          <w:rFonts w:ascii="Arial" w:hAnsi="Arial" w:cs="Arial"/>
        </w:rPr>
        <w:tab/>
        <w:t xml:space="preserve">As empresas interessadas poderão realizar visita técnica nos locais onde serão executados os serviços, de forma que tenham conhecimento pleno das condições técnicas para a sua efetiva realização. </w:t>
      </w:r>
    </w:p>
    <w:p w:rsidR="00F3306B" w:rsidRDefault="00F3306B" w:rsidP="00F3306B">
      <w:pPr>
        <w:tabs>
          <w:tab w:val="left" w:pos="284"/>
        </w:tabs>
        <w:jc w:val="both"/>
        <w:rPr>
          <w:rFonts w:ascii="Arial" w:hAnsi="Arial" w:cs="Arial"/>
        </w:rPr>
      </w:pPr>
      <w:r w:rsidRPr="00F3306B">
        <w:rPr>
          <w:rFonts w:ascii="Arial" w:hAnsi="Arial" w:cs="Arial"/>
          <w:b/>
        </w:rPr>
        <w:t>b)</w:t>
      </w:r>
      <w:r w:rsidRPr="00F3306B">
        <w:rPr>
          <w:rFonts w:ascii="Arial" w:hAnsi="Arial" w:cs="Arial"/>
        </w:rPr>
        <w:tab/>
        <w:t>A visita técnica é facultativa e será realizada em horário de expediente, por representante devidamente credenciado pela empresa interessada, devendo ser agendada junto à Guarda Civil, por meio do telefone (19) 3435-1952.</w:t>
      </w:r>
    </w:p>
    <w:p w:rsidR="00F3306B" w:rsidRDefault="00F3306B" w:rsidP="00F3306B">
      <w:pPr>
        <w:tabs>
          <w:tab w:val="left" w:pos="284"/>
        </w:tabs>
        <w:jc w:val="both"/>
        <w:rPr>
          <w:rFonts w:ascii="Arial" w:hAnsi="Arial" w:cs="Arial"/>
        </w:rPr>
      </w:pPr>
    </w:p>
    <w:p w:rsidR="002B2766" w:rsidRDefault="00F3306B">
      <w:pPr>
        <w:shd w:val="clear" w:color="auto" w:fill="DDDDDD"/>
        <w:ind w:firstLine="567"/>
        <w:jc w:val="both"/>
        <w:rPr>
          <w:rFonts w:ascii="Arial" w:hAnsi="Arial" w:cs="Arial"/>
        </w:rPr>
      </w:pPr>
      <w:r>
        <w:rPr>
          <w:rFonts w:ascii="Arial" w:hAnsi="Arial" w:cs="Arial"/>
          <w:b/>
          <w:bCs/>
        </w:rPr>
        <w:t>11</w:t>
      </w:r>
      <w:r w:rsidR="00567B5B">
        <w:rPr>
          <w:rFonts w:ascii="Arial" w:hAnsi="Arial" w:cs="Arial"/>
          <w:b/>
          <w:bCs/>
        </w:rPr>
        <w:t>. DO FORNECIMENTO DE INFORMAÇÕES:</w:t>
      </w:r>
    </w:p>
    <w:p w:rsidR="002B2766" w:rsidRDefault="00567B5B">
      <w:pPr>
        <w:numPr>
          <w:ilvl w:val="0"/>
          <w:numId w:val="8"/>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2B2766" w:rsidRDefault="00567B5B">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F00EC2" w:rsidRDefault="00F00EC2">
      <w:pPr>
        <w:tabs>
          <w:tab w:val="left" w:pos="284"/>
        </w:tabs>
        <w:jc w:val="both"/>
        <w:rPr>
          <w:rFonts w:ascii="Arial" w:hAnsi="Arial" w:cs="Arial"/>
        </w:rPr>
      </w:pPr>
    </w:p>
    <w:p w:rsidR="002B2766" w:rsidRDefault="00F3306B">
      <w:pPr>
        <w:shd w:val="clear" w:color="auto" w:fill="CCCCCC"/>
        <w:ind w:firstLine="567"/>
        <w:jc w:val="both"/>
        <w:rPr>
          <w:rFonts w:ascii="Arial" w:hAnsi="Arial" w:cs="Arial"/>
        </w:rPr>
      </w:pPr>
      <w:r>
        <w:rPr>
          <w:rFonts w:ascii="Arial" w:hAnsi="Arial" w:cs="Arial"/>
          <w:b/>
          <w:bCs/>
        </w:rPr>
        <w:t>12</w:t>
      </w:r>
      <w:r w:rsidR="00567B5B">
        <w:rPr>
          <w:rFonts w:ascii="Arial" w:hAnsi="Arial" w:cs="Arial"/>
          <w:b/>
          <w:bCs/>
        </w:rPr>
        <w:t>. EXIGÊNCIA PARA HABILITAÇÃO:</w:t>
      </w:r>
    </w:p>
    <w:p w:rsidR="002B2766" w:rsidRDefault="00567B5B">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rPr>
      </w:pPr>
      <w:r>
        <w:rPr>
          <w:rFonts w:ascii="Arial" w:hAnsi="Arial" w:cs="Arial"/>
          <w:b/>
          <w:bCs/>
        </w:rPr>
        <w:t>REGULARIDADE FISCAL E TRABALHISTA</w:t>
      </w:r>
    </w:p>
    <w:p w:rsidR="002B2766" w:rsidRDefault="00567B5B">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2B2766" w:rsidRDefault="002B2766">
      <w:pPr>
        <w:tabs>
          <w:tab w:val="left" w:pos="284"/>
        </w:tabs>
        <w:jc w:val="both"/>
        <w:rPr>
          <w:rFonts w:ascii="Arial" w:hAnsi="Arial" w:cs="Arial"/>
          <w:highlight w:val="yellow"/>
        </w:rPr>
      </w:pPr>
    </w:p>
    <w:p w:rsidR="002B2766" w:rsidRDefault="00567B5B">
      <w:pPr>
        <w:numPr>
          <w:ilvl w:val="0"/>
          <w:numId w:val="9"/>
        </w:numPr>
        <w:tabs>
          <w:tab w:val="left" w:pos="284"/>
        </w:tabs>
        <w:jc w:val="both"/>
        <w:rPr>
          <w:rFonts w:ascii="Arial" w:hAnsi="Arial" w:cs="Arial"/>
        </w:rPr>
      </w:pPr>
      <w:r>
        <w:rPr>
          <w:rFonts w:ascii="Arial" w:hAnsi="Arial" w:cs="Arial"/>
          <w:b/>
          <w:bCs/>
        </w:rPr>
        <w:t>QUALIFICAÇÃO ECONÔMICO-FINANCEIRA</w:t>
      </w:r>
    </w:p>
    <w:p w:rsidR="002B2766" w:rsidRPr="00B51EF9" w:rsidRDefault="00574C7A" w:rsidP="00711D96">
      <w:pPr>
        <w:pStyle w:val="PargrafodaLista"/>
        <w:numPr>
          <w:ilvl w:val="1"/>
          <w:numId w:val="9"/>
        </w:numPr>
        <w:tabs>
          <w:tab w:val="left" w:pos="284"/>
          <w:tab w:val="left" w:pos="426"/>
        </w:tabs>
        <w:jc w:val="both"/>
        <w:rPr>
          <w:rFonts w:ascii="Arial" w:eastAsia="Times New Roman" w:hAnsi="Arial" w:cs="Arial"/>
          <w:color w:val="000000"/>
          <w:sz w:val="20"/>
          <w:szCs w:val="20"/>
        </w:rPr>
      </w:pPr>
      <w:r w:rsidRPr="00B51EF9">
        <w:rPr>
          <w:rFonts w:ascii="Arial" w:eastAsia="Times New Roman" w:hAnsi="Arial" w:cs="Arial"/>
          <w:color w:val="000000"/>
          <w:sz w:val="20"/>
          <w:szCs w:val="20"/>
        </w:rPr>
        <w:t>Certidão negativa de falência expedida pelo distribuidor da sede da pessoa jurídica, com data não superior a 180 (cento e oitenta) dias, da data limite para o recebimento das propostas da presente licitação.</w:t>
      </w:r>
    </w:p>
    <w:p w:rsidR="00711D96" w:rsidRPr="00711D96" w:rsidRDefault="00711D96" w:rsidP="00711D96">
      <w:pPr>
        <w:pStyle w:val="PargrafodaLista"/>
        <w:numPr>
          <w:ilvl w:val="0"/>
          <w:numId w:val="9"/>
        </w:numPr>
        <w:tabs>
          <w:tab w:val="left" w:pos="284"/>
          <w:tab w:val="left" w:pos="426"/>
        </w:tabs>
        <w:spacing w:after="0" w:line="240" w:lineRule="auto"/>
        <w:jc w:val="both"/>
        <w:rPr>
          <w:rFonts w:ascii="Arial" w:eastAsia="Times New Roman" w:hAnsi="Arial" w:cs="Arial"/>
          <w:b/>
          <w:bCs/>
          <w:sz w:val="20"/>
          <w:szCs w:val="20"/>
        </w:rPr>
      </w:pPr>
      <w:r w:rsidRPr="00711D96">
        <w:rPr>
          <w:rFonts w:ascii="Arial" w:eastAsia="Times New Roman" w:hAnsi="Arial" w:cs="Arial"/>
          <w:b/>
          <w:bCs/>
          <w:sz w:val="20"/>
          <w:szCs w:val="20"/>
        </w:rPr>
        <w:t xml:space="preserve">QUALIFICAÇÃO TÉCNICA </w:t>
      </w:r>
    </w:p>
    <w:p w:rsidR="00711D96" w:rsidRPr="00B51EF9" w:rsidRDefault="00711D96" w:rsidP="00B51EF9">
      <w:pPr>
        <w:numPr>
          <w:ilvl w:val="1"/>
          <w:numId w:val="9"/>
        </w:numPr>
        <w:tabs>
          <w:tab w:val="left" w:pos="284"/>
        </w:tabs>
        <w:jc w:val="both"/>
        <w:rPr>
          <w:rFonts w:ascii="Arial" w:hAnsi="Arial" w:cs="Arial"/>
          <w:color w:val="000000"/>
        </w:rPr>
      </w:pPr>
      <w:r w:rsidRPr="00B51EF9">
        <w:rPr>
          <w:rFonts w:ascii="Arial" w:hAnsi="Arial" w:cs="Arial"/>
          <w:color w:val="000000"/>
        </w:rPr>
        <w:t>Apresentar atestado(s) de capacidade técnica, expedidas por empresas Públicas ou Privadas, em nome da licitante, que comprove a execução satisfatória de serviços similares ao objeto desta licitação, com identificação de quem o assinou.</w:t>
      </w:r>
    </w:p>
    <w:p w:rsidR="00574C7A" w:rsidRDefault="00574C7A">
      <w:pPr>
        <w:tabs>
          <w:tab w:val="left" w:pos="284"/>
          <w:tab w:val="left" w:pos="426"/>
        </w:tabs>
        <w:jc w:val="both"/>
        <w:rPr>
          <w:rFonts w:ascii="Arial" w:hAnsi="Arial" w:cs="Arial"/>
        </w:rPr>
      </w:pPr>
    </w:p>
    <w:p w:rsidR="002B2766" w:rsidRDefault="00567B5B">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2B2766" w:rsidRDefault="00567B5B">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2B2766" w:rsidRDefault="00567B5B">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FA1277" w:rsidRDefault="00FA1277" w:rsidP="00FA1277">
      <w:pPr>
        <w:tabs>
          <w:tab w:val="left" w:pos="284"/>
          <w:tab w:val="left" w:pos="426"/>
        </w:tabs>
        <w:jc w:val="both"/>
        <w:rPr>
          <w:rFonts w:ascii="Arial" w:hAnsi="Arial" w:cs="Arial"/>
        </w:rPr>
      </w:pPr>
    </w:p>
    <w:p w:rsidR="00FA1277" w:rsidRDefault="00FA1277" w:rsidP="00FA1277">
      <w:pPr>
        <w:shd w:val="clear" w:color="auto" w:fill="CCCCCC"/>
        <w:ind w:firstLine="567"/>
        <w:jc w:val="both"/>
        <w:rPr>
          <w:rFonts w:ascii="Arial" w:hAnsi="Arial" w:cs="Arial"/>
        </w:rPr>
      </w:pPr>
      <w:r>
        <w:rPr>
          <w:rFonts w:ascii="Arial" w:hAnsi="Arial" w:cs="Arial"/>
          <w:b/>
          <w:bCs/>
        </w:rPr>
        <w:t>13. ANEXOS:</w:t>
      </w:r>
    </w:p>
    <w:p w:rsidR="00FA1277" w:rsidRDefault="00FA1277" w:rsidP="00FA1277">
      <w:pPr>
        <w:tabs>
          <w:tab w:val="left" w:pos="284"/>
          <w:tab w:val="left" w:pos="426"/>
          <w:tab w:val="left" w:pos="567"/>
        </w:tabs>
        <w:jc w:val="both"/>
        <w:rPr>
          <w:rFonts w:ascii="Arial" w:hAnsi="Arial" w:cs="Arial"/>
        </w:rPr>
      </w:pPr>
      <w:r>
        <w:rPr>
          <w:rFonts w:ascii="Arial" w:hAnsi="Arial" w:cs="Arial"/>
          <w:b/>
        </w:rPr>
        <w:t>1</w:t>
      </w:r>
      <w:r>
        <w:rPr>
          <w:rFonts w:ascii="Arial" w:hAnsi="Arial" w:cs="Arial"/>
        </w:rPr>
        <w:t>. Memorial de Segurança.</w:t>
      </w:r>
    </w:p>
    <w:p w:rsidR="002B2766" w:rsidRDefault="002B2766">
      <w:pPr>
        <w:jc w:val="both"/>
        <w:rPr>
          <w:rFonts w:ascii="Arial" w:hAnsi="Arial" w:cs="Arial"/>
        </w:rPr>
      </w:pPr>
    </w:p>
    <w:p w:rsidR="002B2766" w:rsidRDefault="00567B5B">
      <w:pPr>
        <w:ind w:firstLine="567"/>
        <w:jc w:val="both"/>
        <w:rPr>
          <w:rFonts w:ascii="Arial" w:hAnsi="Arial" w:cs="Arial"/>
        </w:rPr>
      </w:pPr>
      <w:r>
        <w:rPr>
          <w:rFonts w:ascii="Arial" w:hAnsi="Arial" w:cs="Arial"/>
        </w:rPr>
        <w:t xml:space="preserve">Piracicaba, </w:t>
      </w:r>
      <w:r w:rsidR="00B51EF9">
        <w:rPr>
          <w:rFonts w:ascii="Arial" w:hAnsi="Arial" w:cs="Arial"/>
        </w:rPr>
        <w:t>08</w:t>
      </w:r>
      <w:r>
        <w:rPr>
          <w:rFonts w:ascii="Arial" w:hAnsi="Arial" w:cs="Arial"/>
        </w:rPr>
        <w:t xml:space="preserve"> de</w:t>
      </w:r>
      <w:r w:rsidR="00F00EC2">
        <w:rPr>
          <w:rFonts w:ascii="Arial" w:hAnsi="Arial" w:cs="Arial"/>
        </w:rPr>
        <w:t xml:space="preserve"> </w:t>
      </w:r>
      <w:r w:rsidR="00B51EF9">
        <w:rPr>
          <w:rFonts w:ascii="Arial" w:hAnsi="Arial" w:cs="Arial"/>
        </w:rPr>
        <w:t>maio</w:t>
      </w:r>
      <w:r>
        <w:rPr>
          <w:rFonts w:ascii="Arial" w:hAnsi="Arial" w:cs="Arial"/>
        </w:rPr>
        <w:t xml:space="preserve"> de 202</w:t>
      </w:r>
      <w:r w:rsidR="00B51EF9">
        <w:rPr>
          <w:rFonts w:ascii="Arial" w:hAnsi="Arial" w:cs="Arial"/>
        </w:rPr>
        <w:t>6</w:t>
      </w:r>
      <w:r>
        <w:rPr>
          <w:rFonts w:ascii="Arial" w:hAnsi="Arial" w:cs="Arial"/>
        </w:rPr>
        <w:t>.</w:t>
      </w:r>
    </w:p>
    <w:p w:rsidR="002B2766" w:rsidRDefault="002B2766">
      <w:pPr>
        <w:rPr>
          <w:rFonts w:ascii="Arial" w:hAnsi="Arial" w:cs="Arial"/>
        </w:rPr>
      </w:pPr>
    </w:p>
    <w:p w:rsidR="002B2766" w:rsidRDefault="00567B5B">
      <w:pPr>
        <w:jc w:val="center"/>
      </w:pPr>
      <w:r>
        <w:rPr>
          <w:rFonts w:ascii="Arial" w:hAnsi="Arial" w:cs="Arial"/>
          <w:b/>
        </w:rPr>
        <w:t>Larissa Palomo Monferdini</w:t>
      </w:r>
    </w:p>
    <w:p w:rsidR="002B2766" w:rsidRDefault="00567B5B">
      <w:pPr>
        <w:jc w:val="center"/>
        <w:rPr>
          <w:rFonts w:ascii="Arial" w:hAnsi="Arial" w:cs="Arial"/>
          <w:b/>
        </w:rPr>
      </w:pPr>
      <w:r>
        <w:rPr>
          <w:rFonts w:ascii="Arial" w:hAnsi="Arial" w:cs="Arial"/>
          <w:b/>
        </w:rPr>
        <w:t>Chefe de Setor</w:t>
      </w:r>
      <w:r>
        <w:br w:type="page"/>
      </w:r>
    </w:p>
    <w:p w:rsidR="002B2766" w:rsidRDefault="00567B5B">
      <w:pPr>
        <w:pStyle w:val="Ttulo2"/>
        <w:numPr>
          <w:ilvl w:val="1"/>
          <w:numId w:val="4"/>
        </w:numPr>
        <w:ind w:left="0" w:firstLine="0"/>
      </w:pPr>
      <w:r>
        <w:t>REGULAMENTO GERAL</w:t>
      </w:r>
    </w:p>
    <w:p w:rsidR="002B2766" w:rsidRDefault="00567B5B">
      <w:pPr>
        <w:pStyle w:val="Ttulo2"/>
        <w:numPr>
          <w:ilvl w:val="0"/>
          <w:numId w:val="0"/>
        </w:numPr>
        <w:tabs>
          <w:tab w:val="left" w:pos="708"/>
          <w:tab w:val="left" w:pos="851"/>
        </w:tabs>
        <w:rPr>
          <w:b w:val="0"/>
        </w:rPr>
      </w:pPr>
      <w:r>
        <w:rPr>
          <w:b w:val="0"/>
          <w:lang w:val="pt-BR"/>
        </w:rPr>
        <w:t>DISPENSA ELETRÔNICA</w:t>
      </w:r>
    </w:p>
    <w:p w:rsidR="002B2766" w:rsidRDefault="002B2766">
      <w:pPr>
        <w:pStyle w:val="Ttulo2"/>
        <w:numPr>
          <w:ilvl w:val="0"/>
          <w:numId w:val="4"/>
        </w:numPr>
        <w:tabs>
          <w:tab w:val="left" w:pos="708"/>
          <w:tab w:val="left" w:pos="851"/>
        </w:tabs>
        <w:ind w:firstLine="0"/>
      </w:pPr>
    </w:p>
    <w:p w:rsidR="002B2766" w:rsidRDefault="00567B5B">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2B2766" w:rsidRDefault="002B2766">
      <w:pPr>
        <w:numPr>
          <w:ilvl w:val="0"/>
          <w:numId w:val="4"/>
        </w:numPr>
        <w:ind w:left="0"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1. REFERÊNCIA DE TEMPO</w:t>
      </w:r>
    </w:p>
    <w:p w:rsidR="002B2766" w:rsidRDefault="002B2766">
      <w:pPr>
        <w:numPr>
          <w:ilvl w:val="0"/>
          <w:numId w:val="4"/>
        </w:numPr>
        <w:ind w:left="0" w:right="-1" w:firstLine="284"/>
        <w:jc w:val="both"/>
        <w:rPr>
          <w:rFonts w:ascii="Arial" w:hAnsi="Arial" w:cs="Arial"/>
        </w:rPr>
      </w:pPr>
    </w:p>
    <w:p w:rsidR="002B2766" w:rsidRDefault="00567B5B">
      <w:pPr>
        <w:pStyle w:val="Ttulo3"/>
        <w:numPr>
          <w:ilvl w:val="2"/>
          <w:numId w:val="4"/>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2. CONDIÇÕES PARA PARTICIPAÇÃO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2B2766" w:rsidRDefault="002B2766">
      <w:pPr>
        <w:numPr>
          <w:ilvl w:val="0"/>
          <w:numId w:val="4"/>
        </w:numPr>
        <w:ind w:left="0" w:right="-1" w:firstLine="284"/>
        <w:jc w:val="both"/>
        <w:rPr>
          <w:rFonts w:ascii="Arial" w:hAnsi="Arial" w:cs="Arial"/>
          <w:highlight w:val="yellow"/>
        </w:rPr>
      </w:pPr>
    </w:p>
    <w:p w:rsidR="002B2766" w:rsidRDefault="00567B5B">
      <w:pPr>
        <w:pStyle w:val="Ttulo9"/>
        <w:numPr>
          <w:ilvl w:val="8"/>
          <w:numId w:val="4"/>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2B2766" w:rsidRDefault="002B2766">
      <w:pPr>
        <w:numPr>
          <w:ilvl w:val="0"/>
          <w:numId w:val="4"/>
        </w:numPr>
        <w:ind w:left="0" w:right="-1" w:firstLine="284"/>
        <w:jc w:val="both"/>
        <w:rPr>
          <w:rFonts w:ascii="Arial" w:hAnsi="Arial" w:cs="Arial"/>
        </w:rPr>
      </w:pPr>
    </w:p>
    <w:p w:rsidR="002B2766" w:rsidRDefault="00567B5B">
      <w:pPr>
        <w:pStyle w:val="Standard"/>
        <w:numPr>
          <w:ilvl w:val="0"/>
          <w:numId w:val="4"/>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2B2766" w:rsidRDefault="002B2766">
      <w:pPr>
        <w:pStyle w:val="Standard"/>
        <w:numPr>
          <w:ilvl w:val="0"/>
          <w:numId w:val="4"/>
        </w:numPr>
        <w:ind w:left="0" w:right="-1" w:firstLine="284"/>
        <w:jc w:val="both"/>
        <w:rPr>
          <w:rFonts w:ascii="Arial" w:hAnsi="Arial" w:cs="Arial"/>
          <w:b/>
        </w:rPr>
      </w:pPr>
    </w:p>
    <w:p w:rsidR="002B2766" w:rsidRDefault="00567B5B">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2B2766" w:rsidRDefault="002B2766">
      <w:pPr>
        <w:pStyle w:val="Standard"/>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caps/>
        </w:rPr>
        <w:t>3. credenciamento NO APLICATIVO LICITAÇÕES</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4"/>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4. ENVIO DAS PROPOSTAS ELETRÔNICAS DE PREÇOS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b/>
        </w:rPr>
      </w:pPr>
      <w:r>
        <w:rPr>
          <w:rFonts w:ascii="Arial" w:hAnsi="Arial" w:cs="Arial"/>
          <w:b/>
        </w:rPr>
        <w:t xml:space="preserve">5. HABILITAÇÃO: </w:t>
      </w:r>
    </w:p>
    <w:p w:rsidR="002B2766" w:rsidRDefault="002B2766">
      <w:pPr>
        <w:numPr>
          <w:ilvl w:val="0"/>
          <w:numId w:val="4"/>
        </w:numPr>
        <w:ind w:left="0"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2B2766" w:rsidRDefault="002B2766">
      <w:pPr>
        <w:ind w:right="-1" w:firstLine="284"/>
        <w:jc w:val="both"/>
        <w:rPr>
          <w:rFonts w:ascii="Arial" w:hAnsi="Arial" w:cs="Arial"/>
        </w:rPr>
      </w:pPr>
    </w:p>
    <w:p w:rsidR="002B2766" w:rsidRDefault="00567B5B">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2B2766" w:rsidRDefault="00567B5B">
      <w:pPr>
        <w:numPr>
          <w:ilvl w:val="0"/>
          <w:numId w:val="4"/>
        </w:numPr>
        <w:ind w:left="0" w:right="-1" w:firstLine="284"/>
        <w:jc w:val="both"/>
        <w:rPr>
          <w:rFonts w:ascii="Arial" w:eastAsia="Arial" w:hAnsi="Arial" w:cs="Arial"/>
        </w:rPr>
      </w:pPr>
      <w:r>
        <w:rPr>
          <w:rFonts w:ascii="Arial" w:eastAsia="Arial" w:hAnsi="Arial" w:cs="Arial"/>
        </w:rPr>
        <w:t xml:space="preserve">  </w:t>
      </w:r>
    </w:p>
    <w:p w:rsidR="002B2766" w:rsidRDefault="00567B5B">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2B2766" w:rsidRDefault="002B2766">
      <w:pPr>
        <w:keepLines/>
        <w:numPr>
          <w:ilvl w:val="0"/>
          <w:numId w:val="4"/>
        </w:numPr>
        <w:ind w:left="0" w:right="-1" w:firstLine="284"/>
        <w:jc w:val="both"/>
        <w:rPr>
          <w:rFonts w:ascii="Arial" w:hAnsi="Arial" w:cs="Arial"/>
          <w:strike/>
        </w:rPr>
      </w:pPr>
    </w:p>
    <w:p w:rsidR="002B2766" w:rsidRDefault="00567B5B">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2B2766" w:rsidRDefault="00567B5B">
      <w:pPr>
        <w:numPr>
          <w:ilvl w:val="0"/>
          <w:numId w:val="4"/>
        </w:numPr>
        <w:ind w:left="0" w:right="-1" w:firstLine="284"/>
        <w:jc w:val="both"/>
        <w:rPr>
          <w:rFonts w:ascii="Arial" w:hAnsi="Arial" w:cs="Arial"/>
          <w:highlight w:val="yellow"/>
        </w:rPr>
      </w:pPr>
      <w:r>
        <w:rPr>
          <w:rFonts w:ascii="Arial" w:hAnsi="Arial" w:cs="Arial"/>
        </w:rPr>
        <w:t xml:space="preserve"> </w:t>
      </w:r>
    </w:p>
    <w:p w:rsidR="002B2766" w:rsidRDefault="00567B5B">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2B2766" w:rsidRDefault="002B2766">
      <w:pPr>
        <w:ind w:right="-1" w:firstLine="284"/>
        <w:jc w:val="both"/>
        <w:rPr>
          <w:rFonts w:ascii="Arial" w:hAnsi="Arial" w:cs="Arial"/>
          <w:b/>
          <w:highlight w:val="yellow"/>
        </w:rPr>
      </w:pPr>
    </w:p>
    <w:p w:rsidR="002B2766" w:rsidRDefault="00567B5B">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b/>
          <w:bCs/>
        </w:rPr>
      </w:pPr>
      <w:r>
        <w:rPr>
          <w:rFonts w:ascii="Arial" w:hAnsi="Arial" w:cs="Arial"/>
          <w:b/>
          <w:bCs/>
        </w:rPr>
        <w:t xml:space="preserve">7. FASE DE JULGAMENTO </w:t>
      </w:r>
    </w:p>
    <w:p w:rsidR="002B2766" w:rsidRDefault="002B2766">
      <w:pPr>
        <w:ind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2B2766" w:rsidRDefault="00567B5B">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2B2766" w:rsidRDefault="00567B5B">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2B2766" w:rsidRDefault="002B2766">
      <w:pPr>
        <w:ind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2B2766" w:rsidRDefault="002B2766">
      <w:pPr>
        <w:ind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8. DOS PAGAMENTOS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rPr>
          <w:t>notafiscal@piracicaba.sp.gov.br</w:t>
        </w:r>
      </w:hyperlink>
      <w:r>
        <w:rPr>
          <w:rStyle w:val="Hyperlink"/>
          <w:rFonts w:ascii="Arial" w:hAnsi="Arial" w:cs="Arial"/>
        </w:rPr>
        <w:t>.</w:t>
      </w:r>
    </w:p>
    <w:p w:rsidR="002B2766" w:rsidRDefault="002B2766">
      <w:pPr>
        <w:ind w:right="-1"/>
        <w:jc w:val="both"/>
        <w:rPr>
          <w:rFonts w:ascii="Arial" w:hAnsi="Arial" w:cs="Arial"/>
        </w:rPr>
      </w:pPr>
    </w:p>
    <w:p w:rsidR="002B2766" w:rsidRDefault="00567B5B">
      <w:pPr>
        <w:ind w:right="-1" w:firstLine="284"/>
        <w:jc w:val="both"/>
        <w:rPr>
          <w:rFonts w:ascii="Arial" w:hAnsi="Arial" w:cs="Arial"/>
        </w:rPr>
      </w:pPr>
      <w:r>
        <w:rPr>
          <w:rFonts w:ascii="Arial" w:hAnsi="Arial" w:cs="Arial"/>
          <w:b/>
          <w:bCs/>
        </w:rPr>
        <w:t>9. SANÇÕES ADMINISTRATIVAS</w:t>
      </w:r>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2B2766" w:rsidRDefault="002B2766">
      <w:pPr>
        <w:numPr>
          <w:ilvl w:val="0"/>
          <w:numId w:val="4"/>
        </w:numPr>
        <w:ind w:left="0" w:right="-1" w:firstLine="284"/>
        <w:jc w:val="both"/>
        <w:rPr>
          <w:rFonts w:ascii="Arial" w:hAnsi="Arial" w:cs="Arial"/>
        </w:rPr>
      </w:pPr>
      <w:bookmarkStart w:id="3" w:name="_Ref114668108"/>
    </w:p>
    <w:p w:rsidR="002B2766" w:rsidRDefault="00567B5B">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2B2766" w:rsidRDefault="002B2766">
      <w:pPr>
        <w:numPr>
          <w:ilvl w:val="0"/>
          <w:numId w:val="4"/>
        </w:numPr>
        <w:ind w:left="0" w:right="-1" w:firstLine="284"/>
        <w:jc w:val="both"/>
        <w:rPr>
          <w:rFonts w:ascii="Arial" w:hAnsi="Arial" w:cs="Arial"/>
        </w:rPr>
      </w:pPr>
      <w:bookmarkStart w:id="4" w:name="_Ref114668139"/>
    </w:p>
    <w:p w:rsidR="002B2766" w:rsidRDefault="00567B5B">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2B2766" w:rsidRDefault="002B2766">
      <w:pPr>
        <w:numPr>
          <w:ilvl w:val="0"/>
          <w:numId w:val="4"/>
        </w:numPr>
        <w:ind w:left="0" w:right="-1" w:firstLine="284"/>
        <w:jc w:val="both"/>
        <w:rPr>
          <w:rFonts w:ascii="Arial" w:hAnsi="Arial" w:cs="Arial"/>
        </w:rPr>
      </w:pPr>
      <w:bookmarkStart w:id="5" w:name="_Ref114668249"/>
    </w:p>
    <w:p w:rsidR="002B2766" w:rsidRDefault="00567B5B">
      <w:pPr>
        <w:numPr>
          <w:ilvl w:val="0"/>
          <w:numId w:val="4"/>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2B2766" w:rsidRDefault="002B2766">
      <w:pPr>
        <w:numPr>
          <w:ilvl w:val="0"/>
          <w:numId w:val="4"/>
        </w:numPr>
        <w:ind w:left="0" w:right="-1" w:firstLine="284"/>
        <w:jc w:val="both"/>
        <w:rPr>
          <w:rFonts w:ascii="Arial" w:hAnsi="Arial" w:cs="Arial"/>
        </w:rPr>
      </w:pPr>
      <w:bookmarkStart w:id="6" w:name="_Ref114668245"/>
    </w:p>
    <w:p w:rsidR="002B2766" w:rsidRDefault="00567B5B">
      <w:pPr>
        <w:numPr>
          <w:ilvl w:val="0"/>
          <w:numId w:val="4"/>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2B2766" w:rsidRDefault="002B2766">
      <w:pPr>
        <w:numPr>
          <w:ilvl w:val="0"/>
          <w:numId w:val="4"/>
        </w:numPr>
        <w:ind w:left="0" w:right="-1" w:firstLine="284"/>
        <w:jc w:val="both"/>
        <w:rPr>
          <w:rFonts w:ascii="Arial" w:hAnsi="Arial" w:cs="Arial"/>
        </w:rPr>
      </w:pPr>
      <w:bookmarkStart w:id="7" w:name="_Ref114668247"/>
    </w:p>
    <w:p w:rsidR="002B2766" w:rsidRDefault="00567B5B">
      <w:pPr>
        <w:numPr>
          <w:ilvl w:val="0"/>
          <w:numId w:val="4"/>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2B2766" w:rsidRDefault="002B2766">
      <w:pPr>
        <w:numPr>
          <w:ilvl w:val="0"/>
          <w:numId w:val="4"/>
        </w:numPr>
        <w:ind w:left="0" w:right="-1" w:firstLine="284"/>
        <w:jc w:val="both"/>
        <w:rPr>
          <w:rFonts w:ascii="Arial" w:hAnsi="Arial" w:cs="Arial"/>
        </w:rPr>
      </w:pPr>
      <w:bookmarkStart w:id="8" w:name="_Ref114668251"/>
    </w:p>
    <w:p w:rsidR="002B2766" w:rsidRDefault="00567B5B">
      <w:pPr>
        <w:numPr>
          <w:ilvl w:val="0"/>
          <w:numId w:val="4"/>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2B2766" w:rsidRDefault="002B2766">
      <w:pPr>
        <w:numPr>
          <w:ilvl w:val="0"/>
          <w:numId w:val="4"/>
        </w:numPr>
        <w:ind w:left="0" w:right="-1" w:firstLine="284"/>
        <w:jc w:val="both"/>
        <w:rPr>
          <w:rFonts w:ascii="Arial" w:hAnsi="Arial" w:cs="Arial"/>
        </w:rPr>
      </w:pPr>
      <w:bookmarkStart w:id="9" w:name="_Ref114668252"/>
    </w:p>
    <w:p w:rsidR="002B2766" w:rsidRDefault="00567B5B">
      <w:pPr>
        <w:numPr>
          <w:ilvl w:val="0"/>
          <w:numId w:val="4"/>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2B2766" w:rsidRDefault="002B2766">
      <w:pPr>
        <w:numPr>
          <w:ilvl w:val="0"/>
          <w:numId w:val="4"/>
        </w:numPr>
        <w:ind w:left="0" w:right="-1" w:firstLine="284"/>
        <w:jc w:val="both"/>
        <w:rPr>
          <w:rFonts w:ascii="Arial" w:hAnsi="Arial" w:cs="Arial"/>
          <w:b/>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2B2766" w:rsidRDefault="00567B5B">
      <w:pPr>
        <w:numPr>
          <w:ilvl w:val="0"/>
          <w:numId w:val="4"/>
        </w:numPr>
        <w:ind w:left="0" w:firstLine="284"/>
        <w:jc w:val="both"/>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t>ANEXO I</w:t>
      </w:r>
    </w:p>
    <w:p w:rsidR="002B2766" w:rsidRDefault="002B2766">
      <w:pPr>
        <w:jc w:val="center"/>
        <w:rPr>
          <w:rFonts w:ascii="Arial" w:hAnsi="Arial" w:cs="Arial"/>
          <w:b/>
          <w:bCs/>
        </w:rPr>
      </w:pPr>
    </w:p>
    <w:p w:rsidR="002B2766" w:rsidRDefault="002B2766">
      <w:pPr>
        <w:jc w:val="center"/>
        <w:rPr>
          <w:rFonts w:ascii="Arial" w:hAnsi="Arial" w:cs="Arial"/>
        </w:rPr>
      </w:pPr>
    </w:p>
    <w:p w:rsidR="002B2766" w:rsidRDefault="00567B5B">
      <w:pPr>
        <w:jc w:val="center"/>
        <w:rPr>
          <w:rFonts w:ascii="Arial" w:hAnsi="Arial" w:cs="Arial"/>
          <w:b/>
        </w:rPr>
      </w:pPr>
      <w:r>
        <w:rPr>
          <w:rFonts w:ascii="Arial" w:hAnsi="Arial" w:cs="Arial"/>
          <w:b/>
        </w:rPr>
        <w:t>MODELO DE DECLARAÇÕES DIVERSAS**</w:t>
      </w:r>
    </w:p>
    <w:p w:rsidR="002B2766" w:rsidRDefault="00567B5B">
      <w:pPr>
        <w:jc w:val="center"/>
        <w:rPr>
          <w:rFonts w:ascii="Arial" w:hAnsi="Arial" w:cs="Arial"/>
        </w:rPr>
      </w:pPr>
      <w:r>
        <w:rPr>
          <w:rFonts w:ascii="Arial" w:hAnsi="Arial" w:cs="Arial"/>
        </w:rPr>
        <w:t>(em papel timbrado da licitante)</w:t>
      </w:r>
    </w:p>
    <w:p w:rsidR="002B2766" w:rsidRDefault="002B2766">
      <w:pPr>
        <w:jc w:val="center"/>
        <w:rPr>
          <w:rFonts w:ascii="Arial" w:hAnsi="Arial" w:cs="Arial"/>
        </w:rPr>
      </w:pPr>
    </w:p>
    <w:p w:rsidR="002B2766" w:rsidRDefault="002B2766">
      <w:pPr>
        <w:jc w:val="center"/>
        <w:rPr>
          <w:rFonts w:ascii="Arial" w:hAnsi="Arial" w:cs="Arial"/>
        </w:rPr>
      </w:pPr>
    </w:p>
    <w:p w:rsidR="002B2766" w:rsidRDefault="00567B5B">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2B2766" w:rsidRDefault="002B2766">
      <w:pPr>
        <w:ind w:firstLine="561"/>
        <w:jc w:val="both"/>
        <w:rPr>
          <w:rFonts w:ascii="Arial" w:hAnsi="Arial" w:cs="Arial"/>
        </w:rPr>
      </w:pPr>
    </w:p>
    <w:p w:rsidR="002B2766" w:rsidRDefault="00567B5B">
      <w:pPr>
        <w:numPr>
          <w:ilvl w:val="0"/>
          <w:numId w:val="5"/>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B2766" w:rsidRDefault="00567B5B">
      <w:pPr>
        <w:numPr>
          <w:ilvl w:val="0"/>
          <w:numId w:val="5"/>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2B2766" w:rsidRDefault="00567B5B">
      <w:pPr>
        <w:numPr>
          <w:ilvl w:val="0"/>
          <w:numId w:val="5"/>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2B2766" w:rsidRDefault="00567B5B">
      <w:pPr>
        <w:numPr>
          <w:ilvl w:val="0"/>
          <w:numId w:val="5"/>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2B2766" w:rsidRDefault="00567B5B">
      <w:pPr>
        <w:numPr>
          <w:ilvl w:val="0"/>
          <w:numId w:val="5"/>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2B2766" w:rsidRDefault="00567B5B">
      <w:pPr>
        <w:numPr>
          <w:ilvl w:val="0"/>
          <w:numId w:val="5"/>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2B2766" w:rsidRDefault="00567B5B">
      <w:pPr>
        <w:numPr>
          <w:ilvl w:val="0"/>
          <w:numId w:val="5"/>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2B2766" w:rsidRDefault="002B2766">
      <w:pPr>
        <w:ind w:left="720"/>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t>ANEXO II</w:t>
      </w:r>
    </w:p>
    <w:p w:rsidR="002B2766" w:rsidRDefault="002B2766">
      <w:pPr>
        <w:ind w:firstLine="561"/>
        <w:jc w:val="center"/>
        <w:rPr>
          <w:rFonts w:ascii="Arial" w:hAnsi="Arial" w:cs="Arial"/>
          <w:b/>
        </w:rPr>
      </w:pPr>
    </w:p>
    <w:p w:rsidR="002B2766" w:rsidRDefault="00567B5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2B2766" w:rsidRDefault="002B2766">
      <w:pPr>
        <w:suppressAutoHyphens w:val="0"/>
        <w:rPr>
          <w:rFonts w:ascii="Arial" w:hAnsi="Arial" w:cs="Arial"/>
          <w:lang w:eastAsia="pt-BR"/>
        </w:rPr>
      </w:pPr>
    </w:p>
    <w:p w:rsidR="002B2766" w:rsidRDefault="002B2766">
      <w:pPr>
        <w:suppressAutoHyphens w:val="0"/>
        <w:rPr>
          <w:rFonts w:ascii="Arial" w:hAnsi="Arial" w:cs="Arial"/>
          <w:lang w:eastAsia="pt-BR"/>
        </w:rPr>
      </w:pPr>
    </w:p>
    <w:p w:rsidR="002B2766" w:rsidRDefault="00567B5B">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2B2766" w:rsidRDefault="00567B5B">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2B2766" w:rsidRDefault="00567B5B">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2B2766" w:rsidRDefault="00567B5B">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2B2766" w:rsidRDefault="00567B5B">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2B2766" w:rsidRDefault="00567B5B">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2B2766" w:rsidRDefault="00567B5B">
      <w:pPr>
        <w:suppressAutoHyphens w:val="0"/>
        <w:jc w:val="both"/>
        <w:rPr>
          <w:rFonts w:ascii="Arial" w:hAnsi="Arial" w:cs="Arial"/>
          <w:lang w:eastAsia="pt-BR"/>
        </w:rPr>
      </w:pPr>
      <w:r>
        <w:rPr>
          <w:rFonts w:ascii="Arial" w:hAnsi="Arial" w:cs="Arial"/>
          <w:lang w:eastAsia="pt-BR"/>
        </w:rPr>
        <w:t xml:space="preserve">IV – no tocante a licitações e contratos: </w:t>
      </w:r>
    </w:p>
    <w:p w:rsidR="002B2766" w:rsidRDefault="00567B5B">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2B2766" w:rsidRDefault="00567B5B">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2B2766" w:rsidRDefault="00567B5B">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2B2766" w:rsidRDefault="00567B5B">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2B2766" w:rsidRDefault="00567B5B">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2B2766" w:rsidRDefault="00567B5B">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r>
        <w:br w:type="page"/>
      </w:r>
    </w:p>
    <w:p w:rsidR="002B2766" w:rsidRDefault="00567B5B">
      <w:pPr>
        <w:pStyle w:val="Recuodecorpodetexto"/>
        <w:widowControl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2B2766" w:rsidRDefault="00567B5B">
      <w:pPr>
        <w:jc w:val="center"/>
        <w:rPr>
          <w:rFonts w:ascii="Arial" w:hAnsi="Arial" w:cs="Arial"/>
          <w:b/>
          <w:bCs/>
        </w:rPr>
      </w:pPr>
      <w:r>
        <w:rPr>
          <w:rFonts w:ascii="Arial" w:hAnsi="Arial" w:cs="Arial"/>
        </w:rPr>
        <w:t>====================================================================================</w:t>
      </w:r>
    </w:p>
    <w:p w:rsidR="002B2766" w:rsidRDefault="00567B5B">
      <w:pPr>
        <w:jc w:val="center"/>
        <w:rPr>
          <w:rFonts w:ascii="Arial" w:hAnsi="Arial" w:cs="Arial"/>
          <w:b/>
          <w:bCs/>
        </w:rPr>
      </w:pPr>
      <w:r>
        <w:rPr>
          <w:rFonts w:ascii="Arial" w:hAnsi="Arial" w:cs="Arial"/>
          <w:b/>
          <w:bCs/>
        </w:rPr>
        <w:t xml:space="preserve">DECLARAÇÃO DE ENQUADRAMENTO COMO MICROEMPRESA (ME) </w:t>
      </w:r>
    </w:p>
    <w:p w:rsidR="002B2766" w:rsidRDefault="00567B5B">
      <w:pPr>
        <w:jc w:val="center"/>
        <w:rPr>
          <w:rFonts w:ascii="Arial" w:hAnsi="Arial" w:cs="Arial"/>
        </w:rPr>
      </w:pPr>
      <w:r>
        <w:rPr>
          <w:rFonts w:ascii="Arial" w:hAnsi="Arial" w:cs="Arial"/>
          <w:b/>
          <w:bCs/>
        </w:rPr>
        <w:t>OU EMPRESA DE PEQUENO PORTE (EPP)</w:t>
      </w:r>
    </w:p>
    <w:p w:rsidR="002B2766" w:rsidRDefault="00567B5B">
      <w:pPr>
        <w:jc w:val="center"/>
        <w:rPr>
          <w:rFonts w:ascii="Arial" w:hAnsi="Arial" w:cs="Arial"/>
          <w:b/>
          <w:bCs/>
        </w:rPr>
      </w:pPr>
      <w:r>
        <w:rPr>
          <w:rFonts w:ascii="Arial" w:hAnsi="Arial" w:cs="Arial"/>
        </w:rPr>
        <w:t>====================================================================================</w:t>
      </w: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textAlignment w:val="auto"/>
        <w:rPr>
          <w:color w:val="auto"/>
          <w:sz w:val="20"/>
          <w:szCs w:val="20"/>
        </w:rPr>
      </w:pPr>
    </w:p>
    <w:p w:rsidR="002B2766" w:rsidRDefault="002B2766">
      <w:pPr>
        <w:pStyle w:val="Recuodecorpodetexto"/>
        <w:rPr>
          <w:color w:val="auto"/>
          <w:sz w:val="20"/>
          <w:szCs w:val="20"/>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567B5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jc w:val="center"/>
        <w:rPr>
          <w:rFonts w:ascii="Arial" w:hAnsi="Arial" w:cs="Arial"/>
        </w:rPr>
      </w:pPr>
    </w:p>
    <w:p w:rsidR="002B2766" w:rsidRDefault="00567B5B">
      <w:pPr>
        <w:rPr>
          <w:rFonts w:ascii="Arial" w:hAnsi="Arial" w:cs="Arial"/>
        </w:rPr>
      </w:pPr>
      <w:r>
        <w:br w:type="page"/>
      </w:r>
    </w:p>
    <w:p w:rsidR="002B2766" w:rsidRDefault="00567B5B">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2B2766" w:rsidRDefault="00567B5B">
      <w:pPr>
        <w:tabs>
          <w:tab w:val="left" w:pos="284"/>
        </w:tabs>
        <w:jc w:val="both"/>
        <w:rPr>
          <w:rFonts w:ascii="Arial" w:hAnsi="Arial" w:cs="Arial"/>
        </w:rPr>
      </w:pPr>
      <w:r>
        <w:rPr>
          <w:rFonts w:ascii="Arial" w:hAnsi="Arial" w:cs="Arial"/>
        </w:rPr>
        <w:t>===================================================================================</w:t>
      </w:r>
    </w:p>
    <w:p w:rsidR="002B2766" w:rsidRDefault="00567B5B">
      <w:pPr>
        <w:tabs>
          <w:tab w:val="left" w:pos="284"/>
        </w:tabs>
        <w:jc w:val="center"/>
        <w:rPr>
          <w:rFonts w:ascii="Arial" w:hAnsi="Arial" w:cs="Arial"/>
          <w:b/>
        </w:rPr>
      </w:pPr>
      <w:r>
        <w:rPr>
          <w:rFonts w:ascii="Arial" w:hAnsi="Arial" w:cs="Arial"/>
          <w:b/>
        </w:rPr>
        <w:t>MODELO DE PROPOSTA</w:t>
      </w:r>
    </w:p>
    <w:p w:rsidR="002B2766" w:rsidRDefault="00567B5B">
      <w:pPr>
        <w:tabs>
          <w:tab w:val="left" w:pos="284"/>
        </w:tabs>
        <w:jc w:val="both"/>
        <w:rPr>
          <w:rFonts w:ascii="Arial" w:hAnsi="Arial" w:cs="Arial"/>
        </w:rPr>
      </w:pPr>
      <w:r>
        <w:rPr>
          <w:rFonts w:ascii="Arial" w:hAnsi="Arial" w:cs="Arial"/>
        </w:rPr>
        <w:t>===================================================================================</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EMPRESA:</w:t>
      </w:r>
    </w:p>
    <w:p w:rsidR="002B2766" w:rsidRDefault="00567B5B">
      <w:pPr>
        <w:tabs>
          <w:tab w:val="left" w:pos="284"/>
        </w:tabs>
        <w:jc w:val="both"/>
        <w:rPr>
          <w:rFonts w:ascii="Arial" w:hAnsi="Arial" w:cs="Arial"/>
        </w:rPr>
      </w:pPr>
      <w:r>
        <w:rPr>
          <w:rFonts w:ascii="Arial" w:hAnsi="Arial" w:cs="Arial"/>
        </w:rPr>
        <w:t>Razão Social:</w:t>
      </w:r>
    </w:p>
    <w:p w:rsidR="002B2766" w:rsidRDefault="00567B5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B2766" w:rsidRDefault="00567B5B">
      <w:pPr>
        <w:tabs>
          <w:tab w:val="left" w:pos="284"/>
        </w:tabs>
        <w:jc w:val="both"/>
        <w:rPr>
          <w:rFonts w:ascii="Arial" w:hAnsi="Arial" w:cs="Arial"/>
        </w:rPr>
      </w:pPr>
      <w:r>
        <w:rPr>
          <w:rFonts w:ascii="Arial" w:hAnsi="Arial" w:cs="Arial"/>
        </w:rPr>
        <w:t>Endereço:</w:t>
      </w:r>
      <w:r>
        <w:rPr>
          <w:rFonts w:ascii="Arial" w:hAnsi="Arial" w:cs="Arial"/>
        </w:rPr>
        <w:tab/>
      </w:r>
    </w:p>
    <w:p w:rsidR="002B2766" w:rsidRDefault="00567B5B">
      <w:pPr>
        <w:pStyle w:val="Corpodetexto21"/>
        <w:tabs>
          <w:tab w:val="left" w:pos="284"/>
        </w:tabs>
        <w:rPr>
          <w:b w:val="0"/>
          <w:sz w:val="20"/>
        </w:rPr>
      </w:pPr>
      <w:r>
        <w:rPr>
          <w:b w:val="0"/>
          <w:sz w:val="20"/>
        </w:rPr>
        <w:t>Telefone:</w:t>
      </w:r>
    </w:p>
    <w:p w:rsidR="002B2766" w:rsidRDefault="00567B5B">
      <w:pPr>
        <w:pStyle w:val="Corpodetexto21"/>
        <w:tabs>
          <w:tab w:val="left" w:pos="284"/>
        </w:tabs>
        <w:rPr>
          <w:b w:val="0"/>
          <w:sz w:val="20"/>
        </w:rPr>
      </w:pPr>
      <w:r>
        <w:rPr>
          <w:b w:val="0"/>
          <w:sz w:val="20"/>
        </w:rPr>
        <w:t xml:space="preserve">Email Comercial: </w:t>
      </w:r>
    </w:p>
    <w:p w:rsidR="002B2766" w:rsidRDefault="00567B5B">
      <w:pPr>
        <w:tabs>
          <w:tab w:val="left" w:pos="567"/>
        </w:tabs>
        <w:jc w:val="both"/>
        <w:rPr>
          <w:rFonts w:ascii="Arial" w:hAnsi="Arial" w:cs="Arial"/>
        </w:rPr>
      </w:pPr>
      <w:r>
        <w:rPr>
          <w:rFonts w:ascii="Arial" w:hAnsi="Arial" w:cs="Arial"/>
        </w:rPr>
        <w:tab/>
        <w:t>Porte: ( ) Microempresa ( ) Empresa de Pequeno Porte ( ) Outros</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7"/>
        <w:gridCol w:w="851"/>
        <w:gridCol w:w="4533"/>
        <w:gridCol w:w="1416"/>
        <w:gridCol w:w="1700"/>
      </w:tblGrid>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Item</w:t>
            </w:r>
          </w:p>
        </w:tc>
        <w:tc>
          <w:tcPr>
            <w:tcW w:w="84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Quant.</w:t>
            </w:r>
          </w:p>
        </w:tc>
        <w:tc>
          <w:tcPr>
            <w:tcW w:w="851"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Total</w:t>
            </w: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bl>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DADOS BANCÁRIOS PARA FINS DE PAGAMENTO:</w:t>
      </w:r>
    </w:p>
    <w:p w:rsidR="002B2766" w:rsidRDefault="00567B5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2B2766" w:rsidRDefault="00567B5B">
      <w:pPr>
        <w:pStyle w:val="Corpodetexto31"/>
        <w:tabs>
          <w:tab w:val="left" w:pos="284"/>
        </w:tabs>
        <w:rPr>
          <w:color w:val="auto"/>
        </w:rPr>
      </w:pPr>
      <w:r>
        <w:rPr>
          <w:color w:val="auto"/>
        </w:rPr>
        <w:t>Nº da Agência:</w:t>
      </w:r>
      <w:r>
        <w:rPr>
          <w:color w:val="auto"/>
        </w:rPr>
        <w:tab/>
      </w:r>
      <w:r>
        <w:rPr>
          <w:color w:val="auto"/>
        </w:rPr>
        <w:tab/>
      </w:r>
      <w:r>
        <w:rPr>
          <w:color w:val="auto"/>
        </w:rPr>
        <w:tab/>
      </w:r>
    </w:p>
    <w:p w:rsidR="002B2766" w:rsidRDefault="00567B5B">
      <w:pPr>
        <w:pStyle w:val="Corpodetexto31"/>
        <w:tabs>
          <w:tab w:val="left" w:pos="284"/>
        </w:tabs>
        <w:rPr>
          <w:b/>
          <w:color w:val="auto"/>
        </w:rPr>
      </w:pPr>
      <w:r>
        <w:rPr>
          <w:color w:val="auto"/>
        </w:rPr>
        <w:t>Nº Conta Corrente</w:t>
      </w: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567B5B">
      <w:pPr>
        <w:pStyle w:val="Corpodetexto31"/>
        <w:tabs>
          <w:tab w:val="left" w:pos="284"/>
        </w:tabs>
        <w:rPr>
          <w:color w:val="auto"/>
        </w:rPr>
      </w:pPr>
      <w:r>
        <w:rPr>
          <w:b/>
          <w:color w:val="auto"/>
        </w:rPr>
        <w:t>DADOS DO REPRESENTANTE LEGAL DA EMPRESA QUE ASSINARÁ, CONTRATO OU TERMO EQUIVALENTE</w:t>
      </w:r>
      <w:r>
        <w:rPr>
          <w:color w:val="auto"/>
        </w:rPr>
        <w:t>;</w:t>
      </w:r>
    </w:p>
    <w:p w:rsidR="002B2766" w:rsidRDefault="00567B5B">
      <w:pPr>
        <w:tabs>
          <w:tab w:val="left" w:pos="284"/>
        </w:tabs>
        <w:jc w:val="both"/>
        <w:rPr>
          <w:rFonts w:ascii="Arial" w:hAnsi="Arial" w:cs="Arial"/>
        </w:rPr>
      </w:pPr>
      <w:r>
        <w:rPr>
          <w:rFonts w:ascii="Arial" w:hAnsi="Arial" w:cs="Arial"/>
        </w:rPr>
        <w:t>Nome:</w:t>
      </w:r>
    </w:p>
    <w:p w:rsidR="002B2766" w:rsidRDefault="00567B5B">
      <w:pPr>
        <w:tabs>
          <w:tab w:val="left" w:pos="284"/>
        </w:tabs>
        <w:jc w:val="both"/>
        <w:rPr>
          <w:rFonts w:ascii="Arial" w:hAnsi="Arial" w:cs="Arial"/>
        </w:rPr>
      </w:pPr>
      <w:r>
        <w:rPr>
          <w:rFonts w:ascii="Arial" w:hAnsi="Arial" w:cs="Arial"/>
        </w:rPr>
        <w:t>CPF:</w:t>
      </w:r>
    </w:p>
    <w:p w:rsidR="002B2766" w:rsidRDefault="00567B5B">
      <w:pPr>
        <w:tabs>
          <w:tab w:val="left" w:pos="284"/>
        </w:tabs>
        <w:jc w:val="both"/>
        <w:rPr>
          <w:rFonts w:ascii="Arial" w:hAnsi="Arial" w:cs="Arial"/>
        </w:rPr>
      </w:pPr>
      <w:r>
        <w:rPr>
          <w:rFonts w:ascii="Arial" w:hAnsi="Arial" w:cs="Arial"/>
        </w:rPr>
        <w:t>RG:</w:t>
      </w:r>
    </w:p>
    <w:p w:rsidR="002B2766" w:rsidRDefault="00567B5B">
      <w:pPr>
        <w:tabs>
          <w:tab w:val="left" w:pos="284"/>
        </w:tabs>
        <w:jc w:val="both"/>
        <w:rPr>
          <w:rFonts w:ascii="Arial" w:hAnsi="Arial" w:cs="Arial"/>
        </w:rPr>
      </w:pPr>
      <w:r>
        <w:rPr>
          <w:rFonts w:ascii="Arial" w:hAnsi="Arial" w:cs="Arial"/>
        </w:rPr>
        <w:t>Nacionalidade:</w:t>
      </w:r>
    </w:p>
    <w:p w:rsidR="002B2766" w:rsidRDefault="00567B5B">
      <w:pPr>
        <w:tabs>
          <w:tab w:val="left" w:pos="284"/>
        </w:tabs>
        <w:jc w:val="both"/>
        <w:rPr>
          <w:rFonts w:ascii="Arial" w:hAnsi="Arial" w:cs="Arial"/>
        </w:rPr>
      </w:pPr>
      <w:r>
        <w:rPr>
          <w:rFonts w:ascii="Arial" w:hAnsi="Arial" w:cs="Arial"/>
        </w:rPr>
        <w:t>Estado Civil:</w:t>
      </w:r>
    </w:p>
    <w:p w:rsidR="002B2766" w:rsidRDefault="00567B5B">
      <w:pPr>
        <w:tabs>
          <w:tab w:val="left" w:pos="284"/>
        </w:tabs>
        <w:jc w:val="both"/>
        <w:rPr>
          <w:rFonts w:ascii="Arial" w:hAnsi="Arial" w:cs="Arial"/>
        </w:rPr>
      </w:pPr>
      <w:r>
        <w:rPr>
          <w:rFonts w:ascii="Arial" w:hAnsi="Arial" w:cs="Arial"/>
        </w:rPr>
        <w:t>Endereço residencial:</w:t>
      </w:r>
    </w:p>
    <w:p w:rsidR="002B2766" w:rsidRDefault="00567B5B">
      <w:pPr>
        <w:tabs>
          <w:tab w:val="left" w:pos="284"/>
        </w:tabs>
        <w:jc w:val="both"/>
        <w:rPr>
          <w:rFonts w:ascii="Arial" w:hAnsi="Arial" w:cs="Arial"/>
        </w:rPr>
      </w:pPr>
      <w:r>
        <w:rPr>
          <w:rFonts w:ascii="Arial" w:hAnsi="Arial" w:cs="Arial"/>
        </w:rPr>
        <w:t>Profissão:</w:t>
      </w:r>
    </w:p>
    <w:p w:rsidR="002B2766" w:rsidRDefault="00567B5B">
      <w:pPr>
        <w:tabs>
          <w:tab w:val="left" w:pos="284"/>
        </w:tabs>
        <w:jc w:val="both"/>
        <w:rPr>
          <w:rFonts w:ascii="Arial" w:hAnsi="Arial" w:cs="Arial"/>
        </w:rPr>
      </w:pPr>
      <w:r>
        <w:rPr>
          <w:rFonts w:ascii="Arial" w:hAnsi="Arial" w:cs="Arial"/>
        </w:rPr>
        <w:t>Cargo que ocupa na empresa:</w:t>
      </w:r>
    </w:p>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Pr>
        <w:rPr>
          <w:rFonts w:ascii="Arial" w:hAnsi="Arial" w:cs="Arial"/>
        </w:rPr>
      </w:pPr>
    </w:p>
    <w:p w:rsidR="002B2766" w:rsidRDefault="002B2766"/>
    <w:p w:rsidR="002B2766" w:rsidRDefault="002B2766"/>
    <w:sectPr w:rsidR="002B2766">
      <w:headerReference w:type="default" r:id="rId18"/>
      <w:footerReference w:type="default" r:id="rId19"/>
      <w:headerReference w:type="first" r:id="rId20"/>
      <w:footerReference w:type="first" r:id="rId21"/>
      <w:pgSz w:w="11906" w:h="16838"/>
      <w:pgMar w:top="1418" w:right="851" w:bottom="567" w:left="1134" w:header="283" w:footer="284" w:gutter="0"/>
      <w:cols w:space="720"/>
      <w:formProt w:val="0"/>
      <w:docGrid w:linePitch="600" w:charSpace="4915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D22" w:rsidRDefault="005E7D22">
      <w:r>
        <w:separator/>
      </w:r>
    </w:p>
  </w:endnote>
  <w:endnote w:type="continuationSeparator" w:id="0">
    <w:p w:rsidR="005E7D22" w:rsidRDefault="005E7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D22" w:rsidRDefault="005E7D22" w:rsidP="00567B5B">
    <w:pPr>
      <w:pStyle w:val="Contedodoquadro"/>
      <w:jc w:val="center"/>
      <w:rPr>
        <w:rFonts w:ascii="Arial" w:hAnsi="Arial" w:cs="Arial"/>
        <w:b/>
        <w:sz w:val="16"/>
      </w:rPr>
    </w:pPr>
    <w:r>
      <w:rPr>
        <w:noProof/>
        <w:lang w:eastAsia="pt-BR"/>
      </w:rPr>
      <w:drawing>
        <wp:anchor distT="0" distB="0" distL="114300" distR="114300" simplePos="0" relativeHeight="251658752" behindDoc="1" locked="0" layoutInCell="0" allowOverlap="1" wp14:anchorId="78A5ED63" wp14:editId="1090D4B8">
          <wp:simplePos x="0" y="0"/>
          <wp:positionH relativeFrom="margin">
            <wp:posOffset>0</wp:posOffset>
          </wp:positionH>
          <wp:positionV relativeFrom="paragraph">
            <wp:posOffset>73964</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Eletrônica nº 40/2026 -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3A3909">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3A3909">
      <w:rPr>
        <w:rFonts w:ascii="Arial" w:hAnsi="Arial" w:cs="Arial"/>
        <w:b/>
        <w:noProof/>
        <w:color w:val="000000"/>
        <w:sz w:val="16"/>
      </w:rPr>
      <w:t>14</w:t>
    </w:r>
    <w:r>
      <w:rPr>
        <w:rFonts w:ascii="Arial" w:hAnsi="Arial" w:cs="Arial"/>
        <w:b/>
        <w:color w:val="000000"/>
        <w:sz w:val="16"/>
      </w:rPr>
      <w:fldChar w:fldCharType="end"/>
    </w:r>
  </w:p>
  <w:p w:rsidR="005E7D22" w:rsidRDefault="005E7D22">
    <w:pPr>
      <w:ind w:left="3346"/>
      <w:rPr>
        <w:rFonts w:ascii="Arial" w:hAnsi="Arial" w:cs="Arial"/>
        <w:sz w:val="4"/>
        <w:szCs w:val="4"/>
      </w:rPr>
    </w:pPr>
  </w:p>
  <w:p w:rsidR="005E7D22" w:rsidRDefault="005E7D22" w:rsidP="003E11DB">
    <w:pPr>
      <w:tabs>
        <w:tab w:val="center" w:pos="4961"/>
        <w:tab w:val="left" w:pos="6900"/>
      </w:tabs>
    </w:pPr>
    <w:r>
      <w:tab/>
    </w:r>
    <w:r>
      <w:tab/>
    </w:r>
  </w:p>
  <w:p w:rsidR="005E7D22" w:rsidRDefault="005E7D22">
    <w:pP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D22" w:rsidRDefault="005E7D22">
    <w:pPr>
      <w:ind w:left="3346"/>
      <w:rPr>
        <w:rFonts w:ascii="Arial" w:hAnsi="Arial" w:cs="Arial"/>
        <w:sz w:val="6"/>
        <w:szCs w:val="6"/>
      </w:rPr>
    </w:pPr>
  </w:p>
  <w:p w:rsidR="005E7D22" w:rsidRDefault="005E7D22">
    <w:pPr>
      <w:ind w:left="3346"/>
      <w:rPr>
        <w:rFonts w:ascii="Arial" w:hAnsi="Arial" w:cs="Arial"/>
        <w:sz w:val="4"/>
        <w:szCs w:val="4"/>
      </w:rPr>
    </w:pPr>
  </w:p>
  <w:p w:rsidR="005E7D22" w:rsidRDefault="005E7D22">
    <w:pPr>
      <w:jc w:val="center"/>
    </w:pPr>
    <w:r>
      <w:rPr>
        <w:noProof/>
        <w:lang w:eastAsia="pt-BR"/>
      </w:rPr>
      <w:drawing>
        <wp:inline distT="0" distB="0" distL="0" distR="0">
          <wp:extent cx="6299835" cy="618490"/>
          <wp:effectExtent l="0" t="0" r="0" b="0"/>
          <wp:docPr id="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D22" w:rsidRDefault="005E7D22">
      <w:r>
        <w:separator/>
      </w:r>
    </w:p>
  </w:footnote>
  <w:footnote w:type="continuationSeparator" w:id="0">
    <w:p w:rsidR="005E7D22" w:rsidRDefault="005E7D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D22" w:rsidRDefault="005E7D22">
    <w:pPr>
      <w:pStyle w:val="Cabealho"/>
      <w:rPr>
        <w:sz w:val="12"/>
      </w:rPr>
    </w:pPr>
    <w:r>
      <w:rPr>
        <w:noProof/>
        <w:sz w:val="12"/>
        <w:lang w:eastAsia="pt-BR"/>
      </w:rPr>
      <w:drawing>
        <wp:anchor distT="0" distB="0" distL="114300" distR="114300" simplePos="0" relativeHeight="251655680"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7728"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5E7D22" w:rsidRDefault="005E7D22">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5E7D22" w:rsidRDefault="005E7D22">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E7D22" w:rsidRDefault="005E7D22">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Caixa de Texto 3" o:spid="_x0000_s1026" style="position:absolute;margin-left:115.85pt;margin-top:6.75pt;width:367.75pt;height:70.5pt;z-index:-251658752;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" o:allowincell="f" filled="f" stroked="f" strokeweight="0">
              <v:textbox inset=".02mm,.02mm,.02mm,.02mm">
                <w:txbxContent>
                  <w:p w:rsidR="005E7D22" w:rsidRDefault="005E7D22">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5E7D22" w:rsidRDefault="005E7D22">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E7D22" w:rsidRDefault="005E7D22">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D22" w:rsidRDefault="005E7D22">
    <w:pPr>
      <w:pStyle w:val="Cabealho"/>
      <w:rPr>
        <w:sz w:val="12"/>
      </w:rPr>
    </w:pPr>
    <w:r>
      <w:rPr>
        <w:noProof/>
        <w:sz w:val="12"/>
        <w:lang w:eastAsia="pt-BR"/>
      </w:rPr>
      <w:drawing>
        <wp:anchor distT="0" distB="0" distL="114300" distR="114300" simplePos="0" relativeHeight="251656704"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9776"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5E7D22" w:rsidRDefault="005E7D22">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5E7D22" w:rsidRDefault="005E7D22">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E7D22" w:rsidRDefault="005E7D22">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w14:anchorId="28004848" id="_x0000_s1027" style="position:absolute;margin-left:115.85pt;margin-top:6.75pt;width:367.75pt;height:70.5pt;z-index:-251656704;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" o:allowincell="f" filled="f" stroked="f" strokeweight="0">
              <v:textbox inset=".02mm,.02mm,.02mm,.02mm">
                <w:txbxContent>
                  <w:p w:rsidR="005E7D22" w:rsidRDefault="005E7D22">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5E7D22" w:rsidRDefault="005E7D22">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5E7D22" w:rsidRDefault="005E7D22">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538BB"/>
    <w:multiLevelType w:val="multilevel"/>
    <w:tmpl w:val="29E6DE1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B0E42C5"/>
    <w:multiLevelType w:val="multilevel"/>
    <w:tmpl w:val="8D8805B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1162A7E"/>
    <w:multiLevelType w:val="multilevel"/>
    <w:tmpl w:val="CAB2C7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62A06BD"/>
    <w:multiLevelType w:val="multilevel"/>
    <w:tmpl w:val="6C7677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18B0597E"/>
    <w:multiLevelType w:val="multilevel"/>
    <w:tmpl w:val="0F98AD96"/>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6" w15:restartNumberingAfterBreak="0">
    <w:nsid w:val="2BF74CF8"/>
    <w:multiLevelType w:val="multilevel"/>
    <w:tmpl w:val="03C869C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3B2D003A"/>
    <w:multiLevelType w:val="multilevel"/>
    <w:tmpl w:val="A8A41080"/>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4EAF4F1C"/>
    <w:multiLevelType w:val="multilevel"/>
    <w:tmpl w:val="3EBE84E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565F35D6"/>
    <w:multiLevelType w:val="multilevel"/>
    <w:tmpl w:val="2CD2E2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60450A2A"/>
    <w:multiLevelType w:val="multilevel"/>
    <w:tmpl w:val="24D2F8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32729B8"/>
    <w:multiLevelType w:val="multilevel"/>
    <w:tmpl w:val="BCD26628"/>
    <w:numStyleLink w:val="PrefPira"/>
  </w:abstractNum>
  <w:abstractNum w:abstractNumId="12" w15:restartNumberingAfterBreak="0">
    <w:nsid w:val="670213D7"/>
    <w:multiLevelType w:val="multilevel"/>
    <w:tmpl w:val="84E846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7F924DA0"/>
    <w:multiLevelType w:val="multilevel"/>
    <w:tmpl w:val="8182CC1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13"/>
  </w:num>
  <w:num w:numId="3">
    <w:abstractNumId w:val="10"/>
  </w:num>
  <w:num w:numId="4">
    <w:abstractNumId w:val="7"/>
  </w:num>
  <w:num w:numId="5">
    <w:abstractNumId w:val="6"/>
  </w:num>
  <w:num w:numId="6">
    <w:abstractNumId w:val="0"/>
  </w:num>
  <w:num w:numId="7">
    <w:abstractNumId w:val="1"/>
  </w:num>
  <w:num w:numId="8">
    <w:abstractNumId w:val="12"/>
  </w:num>
  <w:num w:numId="9">
    <w:abstractNumId w:val="3"/>
  </w:num>
  <w:num w:numId="10">
    <w:abstractNumId w:val="2"/>
  </w:num>
  <w:num w:numId="11">
    <w:abstractNumId w:val="8"/>
  </w:num>
  <w:num w:numId="12">
    <w:abstractNumId w:val="9"/>
  </w:num>
  <w:num w:numId="13">
    <w:abstractNumId w:val="0"/>
    <w:lvlOverride w:ilvl="0">
      <w:startOverride w:val="1"/>
    </w:lvlOverride>
  </w:num>
  <w:num w:numId="14">
    <w:abstractNumId w:val="8"/>
    <w:lvlOverride w:ilvl="0">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766"/>
    <w:rsid w:val="00000A16"/>
    <w:rsid w:val="00194765"/>
    <w:rsid w:val="002B2766"/>
    <w:rsid w:val="003562D8"/>
    <w:rsid w:val="00357914"/>
    <w:rsid w:val="003A3909"/>
    <w:rsid w:val="003E11DB"/>
    <w:rsid w:val="004538BD"/>
    <w:rsid w:val="004A2D2A"/>
    <w:rsid w:val="004D2713"/>
    <w:rsid w:val="00567B5B"/>
    <w:rsid w:val="00574C7A"/>
    <w:rsid w:val="005E7D22"/>
    <w:rsid w:val="00711D96"/>
    <w:rsid w:val="007B2DA5"/>
    <w:rsid w:val="009A3895"/>
    <w:rsid w:val="009C2F9E"/>
    <w:rsid w:val="00B3721D"/>
    <w:rsid w:val="00B51EF9"/>
    <w:rsid w:val="00B96957"/>
    <w:rsid w:val="00C400B3"/>
    <w:rsid w:val="00DD4F1C"/>
    <w:rsid w:val="00E33C5D"/>
    <w:rsid w:val="00E96117"/>
    <w:rsid w:val="00F00EC2"/>
    <w:rsid w:val="00F3306B"/>
    <w:rsid w:val="00FA127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4CA58"/>
  <w15:docId w15:val="{0374FEE9-C21A-4535-8526-BD55E4F2B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D22"/>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69306">
      <w:bodyDiv w:val="1"/>
      <w:marLeft w:val="0"/>
      <w:marRight w:val="0"/>
      <w:marTop w:val="0"/>
      <w:marBottom w:val="0"/>
      <w:divBdr>
        <w:top w:val="none" w:sz="0" w:space="0" w:color="auto"/>
        <w:left w:val="none" w:sz="0" w:space="0" w:color="auto"/>
        <w:bottom w:val="none" w:sz="0" w:space="0" w:color="auto"/>
        <w:right w:val="none" w:sz="0" w:space="0" w:color="auto"/>
      </w:divBdr>
      <w:divsChild>
        <w:div w:id="1969891303">
          <w:marLeft w:val="0"/>
          <w:marRight w:val="0"/>
          <w:marTop w:val="15"/>
          <w:marBottom w:val="0"/>
          <w:divBdr>
            <w:top w:val="single" w:sz="48" w:space="0" w:color="auto"/>
            <w:left w:val="single" w:sz="48" w:space="0" w:color="auto"/>
            <w:bottom w:val="single" w:sz="48" w:space="0" w:color="auto"/>
            <w:right w:val="single" w:sz="48" w:space="0" w:color="auto"/>
          </w:divBdr>
          <w:divsChild>
            <w:div w:id="6596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1762">
      <w:bodyDiv w:val="1"/>
      <w:marLeft w:val="0"/>
      <w:marRight w:val="0"/>
      <w:marTop w:val="0"/>
      <w:marBottom w:val="0"/>
      <w:divBdr>
        <w:top w:val="none" w:sz="0" w:space="0" w:color="auto"/>
        <w:left w:val="none" w:sz="0" w:space="0" w:color="auto"/>
        <w:bottom w:val="none" w:sz="0" w:space="0" w:color="auto"/>
        <w:right w:val="none" w:sz="0" w:space="0" w:color="auto"/>
      </w:divBdr>
    </w:div>
    <w:div w:id="1246836633">
      <w:bodyDiv w:val="1"/>
      <w:marLeft w:val="0"/>
      <w:marRight w:val="0"/>
      <w:marTop w:val="0"/>
      <w:marBottom w:val="0"/>
      <w:divBdr>
        <w:top w:val="none" w:sz="0" w:space="0" w:color="auto"/>
        <w:left w:val="none" w:sz="0" w:space="0" w:color="auto"/>
        <w:bottom w:val="none" w:sz="0" w:space="0" w:color="auto"/>
        <w:right w:val="none" w:sz="0" w:space="0" w:color="auto"/>
      </w:divBdr>
    </w:div>
    <w:div w:id="1783650589">
      <w:bodyDiv w:val="1"/>
      <w:marLeft w:val="0"/>
      <w:marRight w:val="0"/>
      <w:marTop w:val="0"/>
      <w:marBottom w:val="0"/>
      <w:divBdr>
        <w:top w:val="none" w:sz="0" w:space="0" w:color="auto"/>
        <w:left w:val="none" w:sz="0" w:space="0" w:color="auto"/>
        <w:bottom w:val="none" w:sz="0" w:space="0" w:color="auto"/>
        <w:right w:val="none" w:sz="0" w:space="0" w:color="auto"/>
      </w:divBdr>
    </w:div>
    <w:div w:id="1824590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terms/"/>
    <ds:schemaRef ds:uri="http://schemas.microsoft.com/office/2006/documentManagement/types"/>
    <ds:schemaRef ds:uri="60198707-c4ff-4d5d-8bc5-5efdd47f407d"/>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321245-376A-42C4-BBEA-F57EA857B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14</Pages>
  <Words>6617</Words>
  <Characters>35737</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5</cp:revision>
  <cp:lastPrinted>2022-08-03T17:48:00Z</cp:lastPrinted>
  <dcterms:created xsi:type="dcterms:W3CDTF">2026-05-08T18:38:00Z</dcterms:created>
  <dcterms:modified xsi:type="dcterms:W3CDTF">2026-05-08T19:35:00Z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