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sidR="007659C7">
        <w:rPr>
          <w:b/>
          <w:color w:val="auto"/>
          <w:sz w:val="20"/>
          <w:szCs w:val="20"/>
          <w:lang w:val="pt-BR"/>
        </w:rPr>
        <w:t>DISPENSA ELETRÔNICA nº 50</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7659C7" w:rsidRPr="007659C7">
        <w:rPr>
          <w:b/>
          <w:color w:val="auto"/>
          <w:sz w:val="20"/>
          <w:szCs w:val="20"/>
          <w:lang w:val="pt-BR"/>
        </w:rPr>
        <w:t>83</w:t>
      </w:r>
      <w:r w:rsidR="00874A99">
        <w:rPr>
          <w:b/>
          <w:color w:val="auto"/>
          <w:sz w:val="20"/>
          <w:szCs w:val="20"/>
          <w:lang w:val="pt-BR"/>
        </w:rPr>
        <w:t>.</w:t>
      </w:r>
      <w:r w:rsidR="007659C7" w:rsidRPr="007659C7">
        <w:rPr>
          <w:b/>
          <w:color w:val="auto"/>
          <w:sz w:val="20"/>
          <w:szCs w:val="20"/>
          <w:lang w:val="pt-BR"/>
        </w:rPr>
        <w:t>539</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7659C7">
        <w:rPr>
          <w:color w:val="auto"/>
          <w:sz w:val="20"/>
          <w:szCs w:val="20"/>
          <w:lang w:val="pt-BR"/>
        </w:rPr>
        <w:t>28</w:t>
      </w:r>
      <w:r>
        <w:rPr>
          <w:color w:val="auto"/>
          <w:sz w:val="20"/>
          <w:szCs w:val="20"/>
          <w:lang w:val="pt-BR"/>
        </w:rPr>
        <w:t>/</w:t>
      </w:r>
      <w:r w:rsidR="007659C7">
        <w:rPr>
          <w:color w:val="auto"/>
          <w:sz w:val="20"/>
          <w:szCs w:val="20"/>
          <w:lang w:val="pt-BR"/>
        </w:rPr>
        <w:t>05</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7659C7">
        <w:rPr>
          <w:color w:val="auto"/>
          <w:sz w:val="20"/>
          <w:szCs w:val="20"/>
          <w:lang w:val="pt-BR"/>
        </w:rPr>
        <w:t>28</w:t>
      </w:r>
      <w:r>
        <w:rPr>
          <w:color w:val="auto"/>
          <w:sz w:val="20"/>
          <w:szCs w:val="20"/>
          <w:lang w:val="pt-BR"/>
        </w:rPr>
        <w:t>/</w:t>
      </w:r>
      <w:r w:rsidR="007659C7">
        <w:rPr>
          <w:color w:val="auto"/>
          <w:sz w:val="20"/>
          <w:szCs w:val="20"/>
          <w:lang w:val="pt-BR"/>
        </w:rPr>
        <w:t>05</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Pr="004538BD" w:rsidRDefault="00567B5B" w:rsidP="003562D8">
      <w:pPr>
        <w:numPr>
          <w:ilvl w:val="0"/>
          <w:numId w:val="7"/>
        </w:numPr>
        <w:tabs>
          <w:tab w:val="left" w:pos="284"/>
        </w:tabs>
        <w:jc w:val="both"/>
        <w:rPr>
          <w:rFonts w:ascii="Arial" w:hAnsi="Arial" w:cs="Arial"/>
          <w:b/>
        </w:rPr>
      </w:pPr>
      <w:r>
        <w:rPr>
          <w:rFonts w:ascii="Arial" w:hAnsi="Arial" w:cs="Arial"/>
        </w:rPr>
        <w:t xml:space="preserve">Objeto: </w:t>
      </w:r>
      <w:r w:rsidR="007659C7">
        <w:rPr>
          <w:rFonts w:ascii="Arial" w:hAnsi="Arial" w:cs="Arial"/>
        </w:rPr>
        <w:t>Aquisição</w:t>
      </w:r>
      <w:r w:rsidR="007659C7">
        <w:rPr>
          <w:rFonts w:ascii="Arial" w:hAnsi="Arial" w:cs="Arial"/>
          <w:spacing w:val="-2"/>
        </w:rPr>
        <w:t xml:space="preserve"> </w:t>
      </w:r>
      <w:r w:rsidR="007659C7">
        <w:rPr>
          <w:rFonts w:ascii="Arial" w:hAnsi="Arial" w:cs="Arial"/>
        </w:rPr>
        <w:t>de</w:t>
      </w:r>
      <w:r w:rsidR="007659C7">
        <w:rPr>
          <w:rFonts w:ascii="Arial" w:hAnsi="Arial" w:cs="Arial"/>
          <w:spacing w:val="-3"/>
        </w:rPr>
        <w:t xml:space="preserve"> </w:t>
      </w:r>
      <w:r w:rsidR="007659C7">
        <w:rPr>
          <w:rFonts w:ascii="Arial" w:hAnsi="Arial" w:cs="Arial"/>
        </w:rPr>
        <w:t>Certificado</w:t>
      </w:r>
      <w:r w:rsidR="007659C7">
        <w:rPr>
          <w:rFonts w:ascii="Arial" w:hAnsi="Arial" w:cs="Arial"/>
          <w:spacing w:val="-2"/>
        </w:rPr>
        <w:t xml:space="preserve"> </w:t>
      </w:r>
      <w:r w:rsidR="007659C7">
        <w:rPr>
          <w:rFonts w:ascii="Arial" w:hAnsi="Arial" w:cs="Arial"/>
        </w:rPr>
        <w:t>Digital</w:t>
      </w:r>
      <w:r w:rsidR="007659C7">
        <w:rPr>
          <w:rFonts w:ascii="Arial" w:hAnsi="Arial" w:cs="Arial"/>
          <w:spacing w:val="-3"/>
        </w:rPr>
        <w:t xml:space="preserve"> </w:t>
      </w:r>
      <w:r w:rsidR="007659C7">
        <w:rPr>
          <w:rFonts w:ascii="Arial" w:hAnsi="Arial" w:cs="Arial"/>
        </w:rPr>
        <w:t>e-CPF</w:t>
      </w:r>
      <w:r w:rsidR="007659C7">
        <w:rPr>
          <w:rFonts w:ascii="Arial" w:hAnsi="Arial" w:cs="Arial"/>
          <w:spacing w:val="-2"/>
        </w:rPr>
        <w:t xml:space="preserve"> </w:t>
      </w:r>
      <w:r w:rsidR="007659C7">
        <w:rPr>
          <w:rFonts w:ascii="Arial" w:hAnsi="Arial" w:cs="Arial"/>
        </w:rPr>
        <w:t>A3</w:t>
      </w:r>
      <w:r w:rsidR="007659C7">
        <w:rPr>
          <w:rFonts w:ascii="Arial" w:hAnsi="Arial" w:cs="Arial"/>
          <w:spacing w:val="-3"/>
        </w:rPr>
        <w:t xml:space="preserve"> </w:t>
      </w:r>
      <w:r w:rsidR="007659C7">
        <w:rPr>
          <w:rFonts w:ascii="Arial" w:hAnsi="Arial" w:cs="Arial"/>
        </w:rPr>
        <w:t xml:space="preserve">Token </w:t>
      </w:r>
      <w:r w:rsidR="007659C7">
        <w:rPr>
          <w:rFonts w:ascii="Arial" w:hAnsi="Arial" w:cs="Arial"/>
          <w:spacing w:val="-2"/>
        </w:rPr>
        <w:t xml:space="preserve">com </w:t>
      </w:r>
      <w:r w:rsidR="007659C7">
        <w:rPr>
          <w:rFonts w:ascii="Arial" w:hAnsi="Arial" w:cs="Arial"/>
        </w:rPr>
        <w:t>validade</w:t>
      </w:r>
      <w:r w:rsidR="007659C7">
        <w:rPr>
          <w:rFonts w:ascii="Arial" w:hAnsi="Arial" w:cs="Arial"/>
          <w:spacing w:val="-3"/>
        </w:rPr>
        <w:t xml:space="preserve"> </w:t>
      </w:r>
      <w:r w:rsidR="007659C7">
        <w:rPr>
          <w:rFonts w:ascii="Arial" w:hAnsi="Arial" w:cs="Arial"/>
        </w:rPr>
        <w:t>de</w:t>
      </w:r>
      <w:r w:rsidR="00874A99">
        <w:rPr>
          <w:rFonts w:ascii="Arial" w:hAnsi="Arial" w:cs="Arial"/>
        </w:rPr>
        <w:t xml:space="preserve"> </w:t>
      </w:r>
      <w:r w:rsidR="007659C7">
        <w:rPr>
          <w:rFonts w:ascii="Arial" w:hAnsi="Arial" w:cs="Arial"/>
        </w:rPr>
        <w:t>24</w:t>
      </w:r>
      <w:r w:rsidR="007659C7">
        <w:rPr>
          <w:rFonts w:ascii="Arial" w:hAnsi="Arial" w:cs="Arial"/>
          <w:spacing w:val="-3"/>
        </w:rPr>
        <w:t xml:space="preserve"> </w:t>
      </w:r>
      <w:r w:rsidR="007659C7">
        <w:rPr>
          <w:rFonts w:ascii="Arial" w:hAnsi="Arial" w:cs="Arial"/>
          <w:spacing w:val="-2"/>
        </w:rPr>
        <w:t>meses.</w:t>
      </w:r>
    </w:p>
    <w:p w:rsidR="002B2766" w:rsidRDefault="00567B5B" w:rsidP="003562D8">
      <w:pPr>
        <w:numPr>
          <w:ilvl w:val="0"/>
          <w:numId w:val="7"/>
        </w:numPr>
        <w:tabs>
          <w:tab w:val="left" w:pos="284"/>
        </w:tabs>
        <w:jc w:val="both"/>
        <w:rPr>
          <w:rFonts w:ascii="Arial" w:hAnsi="Arial" w:cs="Arial"/>
        </w:rPr>
      </w:pPr>
      <w:r>
        <w:rPr>
          <w:rFonts w:ascii="Arial" w:hAnsi="Arial" w:cs="Arial"/>
        </w:rPr>
        <w:t xml:space="preserve">Unidade Requisitante: </w:t>
      </w:r>
      <w:r w:rsidR="007659C7">
        <w:rPr>
          <w:rFonts w:ascii="Arial" w:hAnsi="Arial" w:cs="Arial"/>
        </w:rPr>
        <w:t>Secretaria Municipal de Saúde – Gerência de Suprimentos</w:t>
      </w:r>
      <w:r w:rsidR="003562D8">
        <w:rPr>
          <w:rFonts w:ascii="Arial" w:hAnsi="Arial" w:cs="Arial"/>
        </w:rPr>
        <w:t>.</w:t>
      </w:r>
    </w:p>
    <w:p w:rsidR="002B2766" w:rsidRPr="007659C7" w:rsidRDefault="007659C7" w:rsidP="007659C7">
      <w:pPr>
        <w:pStyle w:val="Standard"/>
        <w:tabs>
          <w:tab w:val="left" w:pos="568"/>
          <w:tab w:val="left" w:pos="1070"/>
        </w:tabs>
        <w:spacing w:line="276" w:lineRule="auto"/>
        <w:rPr>
          <w:rFonts w:ascii="Arial" w:hAnsi="Arial" w:cs="Arial"/>
        </w:rPr>
      </w:pPr>
      <w:r w:rsidRPr="007659C7">
        <w:rPr>
          <w:rFonts w:ascii="Arial" w:hAnsi="Arial" w:cs="Arial"/>
          <w:b/>
        </w:rPr>
        <w:t>c)</w:t>
      </w:r>
      <w:r>
        <w:rPr>
          <w:rFonts w:ascii="Arial" w:hAnsi="Arial" w:cs="Arial"/>
        </w:rPr>
        <w:t xml:space="preserve"> </w:t>
      </w:r>
      <w:r w:rsidR="00567B5B">
        <w:rPr>
          <w:rFonts w:ascii="Arial" w:hAnsi="Arial" w:cs="Arial"/>
        </w:rPr>
        <w:t xml:space="preserve">Fonte de recursos: </w:t>
      </w:r>
      <w:r>
        <w:rPr>
          <w:rFonts w:ascii="Arial" w:eastAsia="Arial MT" w:hAnsi="Arial" w:cs="Arial"/>
          <w:spacing w:val="-2"/>
          <w:kern w:val="0"/>
          <w:lang w:val="pt-PT" w:eastAsia="en-US"/>
        </w:rPr>
        <w:t>Dotação Orçamentária: 10.122.0011.2081.0000 – 0101031000. Lei Municipal nº 10.478, de 16 de dezembro de 2025.</w:t>
      </w:r>
    </w:p>
    <w:p w:rsidR="002B2766" w:rsidRDefault="007659C7" w:rsidP="007659C7">
      <w:pPr>
        <w:tabs>
          <w:tab w:val="left" w:pos="284"/>
        </w:tabs>
        <w:jc w:val="both"/>
        <w:rPr>
          <w:rFonts w:ascii="Arial" w:hAnsi="Arial" w:cs="Arial"/>
        </w:rPr>
      </w:pPr>
      <w:r w:rsidRPr="007659C7">
        <w:rPr>
          <w:rFonts w:ascii="Arial" w:hAnsi="Arial" w:cs="Arial"/>
          <w:b/>
        </w:rPr>
        <w:t>d)</w:t>
      </w:r>
      <w:r>
        <w:rPr>
          <w:rFonts w:ascii="Arial" w:hAnsi="Arial" w:cs="Arial"/>
        </w:rPr>
        <w:t xml:space="preserve"> </w:t>
      </w:r>
      <w:r w:rsidR="00567B5B">
        <w:rPr>
          <w:rFonts w:ascii="Arial" w:hAnsi="Arial" w:cs="Arial"/>
        </w:rPr>
        <w:t xml:space="preserve">Valor estimado da contratação: </w:t>
      </w:r>
      <w:r>
        <w:rPr>
          <w:rFonts w:ascii="Arial" w:hAnsi="Arial" w:cs="Arial"/>
          <w:b/>
        </w:rPr>
        <w:t>R$ 313,00 (</w:t>
      </w:r>
      <w:r w:rsidRPr="007659C7">
        <w:rPr>
          <w:rFonts w:ascii="Arial" w:hAnsi="Arial" w:cs="Arial"/>
          <w:b/>
        </w:rPr>
        <w:t>Trezentos e treze reais).</w:t>
      </w:r>
    </w:p>
    <w:p w:rsidR="002B2766" w:rsidRDefault="007659C7" w:rsidP="007659C7">
      <w:pPr>
        <w:tabs>
          <w:tab w:val="left" w:pos="284"/>
        </w:tabs>
        <w:jc w:val="both"/>
        <w:rPr>
          <w:rFonts w:ascii="Arial" w:hAnsi="Arial" w:cs="Arial"/>
        </w:rPr>
      </w:pPr>
      <w:r w:rsidRPr="007659C7">
        <w:rPr>
          <w:rFonts w:ascii="Arial" w:hAnsi="Arial" w:cs="Arial"/>
          <w:b/>
        </w:rPr>
        <w:t>e)</w:t>
      </w:r>
      <w:r>
        <w:rPr>
          <w:rFonts w:ascii="Arial" w:hAnsi="Arial" w:cs="Arial"/>
        </w:rPr>
        <w:t xml:space="preserve"> </w:t>
      </w:r>
      <w:r w:rsidR="00567B5B">
        <w:rPr>
          <w:rFonts w:ascii="Arial" w:hAnsi="Arial" w:cs="Arial"/>
        </w:rPr>
        <w:t xml:space="preserve">Prazo de contratação: </w:t>
      </w:r>
      <w:r w:rsidR="004538BD">
        <w:rPr>
          <w:rFonts w:ascii="Arial" w:hAnsi="Arial" w:cs="Arial"/>
        </w:rPr>
        <w:t>Até a entrega definitiva.</w:t>
      </w:r>
    </w:p>
    <w:p w:rsidR="002B2766" w:rsidRDefault="007659C7" w:rsidP="007659C7">
      <w:pPr>
        <w:tabs>
          <w:tab w:val="left" w:pos="284"/>
        </w:tabs>
        <w:jc w:val="both"/>
        <w:rPr>
          <w:rFonts w:ascii="Arial" w:hAnsi="Arial" w:cs="Arial"/>
        </w:rPr>
      </w:pPr>
      <w:r w:rsidRPr="007659C7">
        <w:rPr>
          <w:rFonts w:ascii="Arial" w:hAnsi="Arial" w:cs="Arial"/>
          <w:b/>
        </w:rPr>
        <w:t>f)</w:t>
      </w:r>
      <w:r>
        <w:rPr>
          <w:rFonts w:ascii="Arial" w:hAnsi="Arial" w:cs="Arial"/>
        </w:rPr>
        <w:t xml:space="preserve"> </w:t>
      </w:r>
      <w:r w:rsidR="00567B5B">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sidR="004538BD">
        <w:rPr>
          <w:rFonts w:ascii="Arial" w:hAnsi="Arial" w:cs="Arial"/>
          <w:sz w:val="20"/>
          <w:szCs w:val="20"/>
        </w:rPr>
        <w:t xml:space="preserve"> e </w:t>
      </w:r>
      <w:r w:rsidR="004538BD" w:rsidRPr="004538BD">
        <w:rPr>
          <w:rFonts w:ascii="Arial" w:hAnsi="Arial" w:cs="Arial"/>
          <w:b/>
          <w:sz w:val="20"/>
          <w:szCs w:val="20"/>
        </w:rPr>
        <w:t>prazo de validade</w:t>
      </w:r>
      <w:r w:rsidR="004538BD">
        <w:rPr>
          <w:rFonts w:ascii="Arial" w:hAnsi="Arial" w:cs="Arial"/>
          <w:sz w:val="20"/>
          <w:szCs w:val="20"/>
        </w:rPr>
        <w:t xml:space="preserve"> da proposta</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2B2766"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275F43">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275F43">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275F43" w:rsidP="00874A99">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vAlign w:val="center"/>
          </w:tcPr>
          <w:p w:rsidR="002B2766" w:rsidRDefault="00275F43" w:rsidP="00874A99">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275F43" w:rsidP="00874A99">
            <w:pPr>
              <w:pStyle w:val="PargrafodaLista"/>
              <w:tabs>
                <w:tab w:val="left" w:pos="284"/>
              </w:tabs>
              <w:spacing w:after="0" w:line="240" w:lineRule="auto"/>
              <w:ind w:left="0"/>
              <w:jc w:val="center"/>
              <w:rPr>
                <w:rFonts w:ascii="Arial" w:hAnsi="Arial" w:cs="Arial"/>
                <w:sz w:val="20"/>
                <w:szCs w:val="20"/>
              </w:rPr>
            </w:pPr>
            <w:r w:rsidRPr="00275F43">
              <w:rPr>
                <w:rFonts w:ascii="Arial" w:hAnsi="Arial" w:cs="Arial"/>
                <w:sz w:val="20"/>
                <w:szCs w:val="20"/>
              </w:rPr>
              <w:t>Certificado digital e-CPF A3 – Token, validade de 24 meses</w:t>
            </w:r>
          </w:p>
        </w:tc>
      </w:tr>
    </w:tbl>
    <w:p w:rsidR="002B2766" w:rsidRDefault="002B2766">
      <w:pPr>
        <w:tabs>
          <w:tab w:val="left" w:pos="284"/>
        </w:tabs>
        <w:jc w:val="both"/>
        <w:rPr>
          <w:rFonts w:ascii="Arial" w:eastAsia="Arial" w:hAnsi="Arial" w:cs="Arial"/>
          <w:sz w:val="10"/>
          <w:szCs w:val="10"/>
        </w:rPr>
      </w:pPr>
    </w:p>
    <w:p w:rsidR="00275F43" w:rsidRPr="00874A99" w:rsidRDefault="00275F43" w:rsidP="00275F43">
      <w:pPr>
        <w:pStyle w:val="Ttulo3"/>
        <w:numPr>
          <w:ilvl w:val="0"/>
          <w:numId w:val="0"/>
        </w:numPr>
        <w:tabs>
          <w:tab w:val="left" w:pos="702"/>
          <w:tab w:val="left" w:pos="10092"/>
        </w:tabs>
        <w:spacing w:before="1"/>
        <w:ind w:left="720" w:hanging="720"/>
        <w:jc w:val="left"/>
        <w:rPr>
          <w:sz w:val="8"/>
          <w:lang w:val="pt-BR"/>
        </w:rPr>
      </w:pPr>
    </w:p>
    <w:p w:rsidR="00275F43" w:rsidRDefault="00275F43" w:rsidP="00275F43">
      <w:pPr>
        <w:shd w:val="clear" w:color="auto" w:fill="DDDDDD"/>
        <w:ind w:firstLine="567"/>
        <w:jc w:val="both"/>
        <w:rPr>
          <w:rFonts w:ascii="Arial" w:hAnsi="Arial" w:cs="Arial"/>
        </w:rPr>
      </w:pPr>
      <w:r>
        <w:rPr>
          <w:rFonts w:ascii="Arial" w:hAnsi="Arial" w:cs="Arial"/>
          <w:b/>
          <w:bCs/>
        </w:rPr>
        <w:t>4. DA EMBALAGEM:</w:t>
      </w:r>
    </w:p>
    <w:p w:rsidR="00275F43" w:rsidRDefault="00275F43" w:rsidP="00275F43">
      <w:pPr>
        <w:pStyle w:val="Corpodetexto"/>
      </w:pPr>
      <w:r w:rsidRPr="00275F43">
        <w:rPr>
          <w:b/>
          <w:sz w:val="20"/>
          <w:szCs w:val="20"/>
          <w:lang w:val="pt-BR"/>
        </w:rPr>
        <w:t>a)</w:t>
      </w:r>
      <w:r w:rsidRPr="00275F43">
        <w:rPr>
          <w:sz w:val="20"/>
          <w:szCs w:val="20"/>
          <w:lang w:val="pt-BR"/>
        </w:rPr>
        <w:t xml:space="preserve"> Os produtos deverão ser acondicionados de acordo com a praxe do fabricante, garantindo sua integridade durante o transporte, armazenamento e uso. Rotulados conforme a legislação em vigor.</w:t>
      </w:r>
    </w:p>
    <w:p w:rsidR="00B3721D" w:rsidRDefault="00B3721D" w:rsidP="00E33C5D">
      <w:pPr>
        <w:tabs>
          <w:tab w:val="left" w:pos="284"/>
        </w:tabs>
        <w:rPr>
          <w:rFonts w:ascii="Arial" w:hAnsi="Arial" w:cs="Arial"/>
        </w:rPr>
      </w:pPr>
    </w:p>
    <w:p w:rsidR="00E33C5D" w:rsidRDefault="00275F43" w:rsidP="00E33C5D">
      <w:pPr>
        <w:shd w:val="clear" w:color="auto" w:fill="DDDDDD"/>
        <w:ind w:firstLine="567"/>
        <w:jc w:val="both"/>
        <w:rPr>
          <w:rFonts w:ascii="Arial" w:hAnsi="Arial" w:cs="Arial"/>
        </w:rPr>
      </w:pPr>
      <w:r>
        <w:rPr>
          <w:rFonts w:ascii="Arial" w:hAnsi="Arial" w:cs="Arial"/>
          <w:b/>
          <w:bCs/>
        </w:rPr>
        <w:t>5</w:t>
      </w:r>
      <w:r w:rsidR="00E33C5D">
        <w:rPr>
          <w:rFonts w:ascii="Arial" w:hAnsi="Arial" w:cs="Arial"/>
          <w:b/>
          <w:bCs/>
        </w:rPr>
        <w:t xml:space="preserve">. DA </w:t>
      </w:r>
      <w:r>
        <w:rPr>
          <w:rFonts w:ascii="Arial" w:hAnsi="Arial" w:cs="Arial"/>
          <w:b/>
          <w:bCs/>
        </w:rPr>
        <w:t>GARANTIA E ASSISTÊNCIA TÉCNICA</w:t>
      </w:r>
      <w:r w:rsidR="00E33C5D">
        <w:rPr>
          <w:rFonts w:ascii="Arial" w:hAnsi="Arial" w:cs="Arial"/>
          <w:b/>
          <w:bCs/>
        </w:rPr>
        <w:t>:</w:t>
      </w:r>
    </w:p>
    <w:p w:rsidR="00275F43" w:rsidRPr="00275F43" w:rsidRDefault="00E33C5D" w:rsidP="00275F43">
      <w:pPr>
        <w:tabs>
          <w:tab w:val="left" w:pos="284"/>
        </w:tabs>
        <w:jc w:val="both"/>
        <w:rPr>
          <w:rFonts w:ascii="Arial" w:hAnsi="Arial" w:cs="Arial"/>
        </w:rPr>
      </w:pPr>
      <w:r w:rsidRPr="00E33C5D">
        <w:rPr>
          <w:rFonts w:ascii="Arial" w:hAnsi="Arial" w:cs="Arial"/>
          <w:b/>
        </w:rPr>
        <w:t>a)</w:t>
      </w:r>
      <w:r w:rsidRPr="00E33C5D">
        <w:rPr>
          <w:rFonts w:ascii="Arial" w:hAnsi="Arial" w:cs="Arial"/>
        </w:rPr>
        <w:t xml:space="preserve"> </w:t>
      </w:r>
      <w:r w:rsidR="00275F43" w:rsidRPr="00275F43">
        <w:rPr>
          <w:rFonts w:ascii="Arial" w:hAnsi="Arial" w:cs="Arial"/>
        </w:rPr>
        <w:t>A garantia deverá ser de no mínimo 12 (doze) meses, contados da data de recebimento.</w:t>
      </w:r>
    </w:p>
    <w:p w:rsidR="00275F43" w:rsidRPr="00275F43" w:rsidRDefault="00275F43" w:rsidP="00275F43">
      <w:pPr>
        <w:tabs>
          <w:tab w:val="left" w:pos="284"/>
        </w:tabs>
        <w:jc w:val="both"/>
        <w:rPr>
          <w:rFonts w:ascii="Arial" w:hAnsi="Arial" w:cs="Arial"/>
        </w:rPr>
      </w:pPr>
      <w:r w:rsidRPr="00275F43">
        <w:rPr>
          <w:rFonts w:ascii="Arial" w:hAnsi="Arial" w:cs="Arial"/>
          <w:b/>
        </w:rPr>
        <w:t>b)</w:t>
      </w:r>
      <w:r w:rsidRPr="00275F43">
        <w:rPr>
          <w:rFonts w:ascii="Arial" w:hAnsi="Arial" w:cs="Arial"/>
        </w:rPr>
        <w:tab/>
        <w:t>Durante a vigência da garantia, a contratada deverá substituir, sem nenhum ônus adicional, produtos defeituosos ou com desgaste anormal, no prazo máximo de 10 (dez) dias, a contar da notificação.</w:t>
      </w:r>
    </w:p>
    <w:p w:rsidR="00275F43" w:rsidRPr="00275F43" w:rsidRDefault="00275F43" w:rsidP="00275F43">
      <w:pPr>
        <w:tabs>
          <w:tab w:val="left" w:pos="284"/>
        </w:tabs>
        <w:jc w:val="both"/>
        <w:rPr>
          <w:rFonts w:ascii="Arial" w:hAnsi="Arial" w:cs="Arial"/>
        </w:rPr>
      </w:pPr>
      <w:r w:rsidRPr="00275F43">
        <w:rPr>
          <w:rFonts w:ascii="Arial" w:hAnsi="Arial" w:cs="Arial"/>
          <w:b/>
        </w:rPr>
        <w:t>c)</w:t>
      </w:r>
      <w:r w:rsidRPr="00275F43">
        <w:rPr>
          <w:rFonts w:ascii="Arial" w:hAnsi="Arial" w:cs="Arial"/>
        </w:rPr>
        <w:tab/>
        <w:t>Indicar nome e endereço da assistência técnica.</w:t>
      </w:r>
    </w:p>
    <w:p w:rsidR="00E33C5D" w:rsidRDefault="00275F43" w:rsidP="00275F43">
      <w:pPr>
        <w:tabs>
          <w:tab w:val="left" w:pos="284"/>
        </w:tabs>
        <w:jc w:val="both"/>
        <w:rPr>
          <w:rFonts w:ascii="Arial" w:hAnsi="Arial" w:cs="Arial"/>
        </w:rPr>
      </w:pPr>
      <w:r w:rsidRPr="00275F43">
        <w:rPr>
          <w:rFonts w:ascii="Arial" w:hAnsi="Arial" w:cs="Arial"/>
          <w:b/>
        </w:rPr>
        <w:t>c.1)</w:t>
      </w:r>
      <w:r>
        <w:rPr>
          <w:rFonts w:ascii="Arial" w:hAnsi="Arial" w:cs="Arial"/>
        </w:rPr>
        <w:t xml:space="preserve"> </w:t>
      </w:r>
      <w:r w:rsidRPr="00275F43">
        <w:rPr>
          <w:rFonts w:ascii="Arial" w:hAnsi="Arial" w:cs="Arial"/>
        </w:rPr>
        <w:t>Quando esta não estiver estabelecida na cidade de Piracicaba, a Contratada se compromete</w:t>
      </w:r>
      <w:r>
        <w:rPr>
          <w:rFonts w:ascii="Arial" w:hAnsi="Arial" w:cs="Arial"/>
        </w:rPr>
        <w:t xml:space="preserve"> </w:t>
      </w:r>
      <w:r w:rsidRPr="00275F43">
        <w:rPr>
          <w:rFonts w:ascii="Arial" w:hAnsi="Arial" w:cs="Arial"/>
        </w:rPr>
        <w:t>a realizar o transporte do bem para a análise da assistência, sem custo adicional à Contratante.</w:t>
      </w:r>
    </w:p>
    <w:p w:rsidR="00E33C5D" w:rsidRDefault="00E33C5D" w:rsidP="00E33C5D">
      <w:pPr>
        <w:tabs>
          <w:tab w:val="left" w:pos="284"/>
        </w:tabs>
        <w:rPr>
          <w:rFonts w:ascii="Arial" w:hAnsi="Arial" w:cs="Arial"/>
        </w:rPr>
      </w:pPr>
    </w:p>
    <w:p w:rsidR="002B2766" w:rsidRDefault="00E33C5D">
      <w:pPr>
        <w:shd w:val="clear" w:color="auto" w:fill="CCCCCC"/>
        <w:ind w:firstLine="567"/>
        <w:jc w:val="both"/>
        <w:rPr>
          <w:rFonts w:ascii="Arial" w:hAnsi="Arial" w:cs="Arial"/>
        </w:rPr>
      </w:pPr>
      <w:r>
        <w:rPr>
          <w:rFonts w:ascii="Arial" w:hAnsi="Arial" w:cs="Arial"/>
          <w:b/>
          <w:bCs/>
        </w:rPr>
        <w:t>6</w:t>
      </w:r>
      <w:r w:rsidR="00567B5B">
        <w:rPr>
          <w:rFonts w:ascii="Arial" w:hAnsi="Arial" w:cs="Arial"/>
          <w:b/>
          <w:bCs/>
        </w:rPr>
        <w:t>. DA EXECUÇÃO DOS SERVIÇOS:</w:t>
      </w:r>
    </w:p>
    <w:p w:rsidR="00000A16" w:rsidRPr="00000A16" w:rsidRDefault="00F00EC2" w:rsidP="00000A16">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Até no máximo de </w:t>
      </w:r>
      <w:r w:rsidR="00275F43">
        <w:rPr>
          <w:rFonts w:ascii="Arial" w:hAnsi="Arial" w:cs="Arial"/>
        </w:rPr>
        <w:t>02</w:t>
      </w:r>
      <w:r w:rsidR="00000A16" w:rsidRPr="00000A16">
        <w:rPr>
          <w:rFonts w:ascii="Arial" w:hAnsi="Arial" w:cs="Arial"/>
        </w:rPr>
        <w:t xml:space="preserve"> (</w:t>
      </w:r>
      <w:r w:rsidR="00275F43">
        <w:rPr>
          <w:rFonts w:ascii="Arial" w:hAnsi="Arial" w:cs="Arial"/>
        </w:rPr>
        <w:t>dois</w:t>
      </w:r>
      <w:r w:rsidR="00000A16" w:rsidRPr="00000A16">
        <w:rPr>
          <w:rFonts w:ascii="Arial" w:hAnsi="Arial" w:cs="Arial"/>
        </w:rPr>
        <w:t>) dias, a contar da data da Ordem de Serviço emitida pela Unidade Requisitante.</w:t>
      </w:r>
    </w:p>
    <w:p w:rsidR="00000A16" w:rsidRPr="00000A16" w:rsidRDefault="00000A16" w:rsidP="00000A16">
      <w:pPr>
        <w:tabs>
          <w:tab w:val="left" w:pos="284"/>
        </w:tabs>
        <w:jc w:val="both"/>
        <w:rPr>
          <w:rFonts w:ascii="Arial" w:hAnsi="Arial" w:cs="Arial"/>
        </w:rPr>
      </w:pPr>
      <w:r w:rsidRPr="00000A16">
        <w:rPr>
          <w:rFonts w:ascii="Arial" w:hAnsi="Arial" w:cs="Arial"/>
          <w:b/>
        </w:rPr>
        <w:t>b)</w:t>
      </w:r>
      <w:r w:rsidRPr="00000A16">
        <w:rPr>
          <w:rFonts w:ascii="Arial" w:hAnsi="Arial" w:cs="Arial"/>
        </w:rPr>
        <w:tab/>
        <w:t>Toda execução dos serviços com mão de obra e material incluso será por conta da contratada</w:t>
      </w:r>
      <w:r w:rsidR="001F2C6A">
        <w:rPr>
          <w:rFonts w:ascii="Arial" w:hAnsi="Arial" w:cs="Arial"/>
        </w:rPr>
        <w:t>.</w:t>
      </w:r>
    </w:p>
    <w:p w:rsidR="00000A16" w:rsidRPr="00000A16" w:rsidRDefault="00000A16" w:rsidP="00000A16">
      <w:pPr>
        <w:tabs>
          <w:tab w:val="left" w:pos="284"/>
        </w:tabs>
        <w:jc w:val="both"/>
        <w:rPr>
          <w:rFonts w:ascii="Arial" w:hAnsi="Arial" w:cs="Arial"/>
        </w:rPr>
      </w:pPr>
      <w:r w:rsidRPr="00000A16">
        <w:rPr>
          <w:rFonts w:ascii="Arial" w:hAnsi="Arial" w:cs="Arial"/>
          <w:b/>
        </w:rPr>
        <w:t>c)</w:t>
      </w:r>
      <w:r w:rsidRPr="00000A16">
        <w:rPr>
          <w:rFonts w:ascii="Arial" w:hAnsi="Arial" w:cs="Arial"/>
        </w:rPr>
        <w:tab/>
        <w:t xml:space="preserve">Local e horário para entrega dos serviços: </w:t>
      </w:r>
    </w:p>
    <w:p w:rsidR="00275F43" w:rsidRPr="00275F43" w:rsidRDefault="00000A16" w:rsidP="00275F43">
      <w:pPr>
        <w:tabs>
          <w:tab w:val="left" w:pos="284"/>
        </w:tabs>
        <w:jc w:val="both"/>
        <w:rPr>
          <w:rFonts w:ascii="Arial" w:hAnsi="Arial" w:cs="Arial"/>
        </w:rPr>
      </w:pPr>
      <w:r w:rsidRPr="00000A16">
        <w:rPr>
          <w:rFonts w:ascii="Arial" w:hAnsi="Arial" w:cs="Arial"/>
        </w:rPr>
        <w:t>•</w:t>
      </w:r>
      <w:r w:rsidR="00275F43">
        <w:rPr>
          <w:rFonts w:ascii="Arial" w:hAnsi="Arial" w:cs="Arial"/>
        </w:rPr>
        <w:t xml:space="preserve"> </w:t>
      </w:r>
      <w:r w:rsidR="00275F43" w:rsidRPr="00275F43">
        <w:rPr>
          <w:rFonts w:ascii="Arial" w:hAnsi="Arial" w:cs="Arial"/>
        </w:rPr>
        <w:t>Prefeitura Municipal de Piracicaba – Secretaria Municipal de Saúde – A/C: Gerência de Suprimentos</w:t>
      </w:r>
    </w:p>
    <w:p w:rsidR="00275F43" w:rsidRPr="00275F43" w:rsidRDefault="00275F43" w:rsidP="00275F43">
      <w:pPr>
        <w:tabs>
          <w:tab w:val="left" w:pos="284"/>
        </w:tabs>
        <w:jc w:val="both"/>
        <w:rPr>
          <w:rFonts w:ascii="Arial" w:hAnsi="Arial" w:cs="Arial"/>
        </w:rPr>
      </w:pPr>
      <w:r w:rsidRPr="00000A16">
        <w:rPr>
          <w:rFonts w:ascii="Arial" w:hAnsi="Arial" w:cs="Arial"/>
        </w:rPr>
        <w:t>•</w:t>
      </w:r>
      <w:r>
        <w:rPr>
          <w:rFonts w:ascii="Arial" w:hAnsi="Arial" w:cs="Arial"/>
        </w:rPr>
        <w:t xml:space="preserve"> </w:t>
      </w:r>
      <w:r w:rsidRPr="00275F43">
        <w:rPr>
          <w:rFonts w:ascii="Arial" w:hAnsi="Arial" w:cs="Arial"/>
        </w:rPr>
        <w:t>Rua: Capitão Antônio Corrêa Barbosa, 2233, 2º andar – Chácara Nazareth, Piracicaba-SP</w:t>
      </w:r>
      <w:r w:rsidR="006B63A1">
        <w:rPr>
          <w:rFonts w:ascii="Arial" w:hAnsi="Arial" w:cs="Arial"/>
        </w:rPr>
        <w:t>.</w:t>
      </w:r>
      <w:bookmarkStart w:id="0" w:name="_GoBack"/>
      <w:bookmarkEnd w:id="0"/>
    </w:p>
    <w:p w:rsidR="00275F43" w:rsidRPr="00275F43" w:rsidRDefault="00275F43" w:rsidP="00275F43">
      <w:pPr>
        <w:tabs>
          <w:tab w:val="left" w:pos="284"/>
        </w:tabs>
        <w:jc w:val="both"/>
        <w:rPr>
          <w:rFonts w:ascii="Arial" w:hAnsi="Arial" w:cs="Arial"/>
        </w:rPr>
      </w:pPr>
      <w:r w:rsidRPr="00000A16">
        <w:rPr>
          <w:rFonts w:ascii="Arial" w:hAnsi="Arial" w:cs="Arial"/>
        </w:rPr>
        <w:t>•</w:t>
      </w:r>
      <w:r w:rsidRPr="00275F43">
        <w:rPr>
          <w:rFonts w:ascii="Arial" w:hAnsi="Arial" w:cs="Arial"/>
        </w:rPr>
        <w:t xml:space="preserve"> Horário de entrega: das 08:00 às 16:00 horas, de segunda a sexta-feira.</w:t>
      </w:r>
    </w:p>
    <w:p w:rsidR="00275F43" w:rsidRDefault="001F2C6A" w:rsidP="00275F43">
      <w:pPr>
        <w:tabs>
          <w:tab w:val="left" w:pos="284"/>
        </w:tabs>
        <w:jc w:val="both"/>
        <w:rPr>
          <w:rFonts w:ascii="Arial" w:hAnsi="Arial" w:cs="Arial"/>
        </w:rPr>
      </w:pPr>
      <w:r>
        <w:rPr>
          <w:rFonts w:ascii="Arial" w:hAnsi="Arial" w:cs="Arial"/>
          <w:b/>
        </w:rPr>
        <w:t>d</w:t>
      </w:r>
      <w:r w:rsidR="00275F43" w:rsidRPr="00275F43">
        <w:rPr>
          <w:rFonts w:ascii="Arial" w:hAnsi="Arial" w:cs="Arial"/>
          <w:b/>
        </w:rPr>
        <w:t>)</w:t>
      </w:r>
      <w:r w:rsidR="00275F43">
        <w:rPr>
          <w:rFonts w:ascii="Arial" w:hAnsi="Arial" w:cs="Arial"/>
        </w:rPr>
        <w:t xml:space="preserve"> Caso seja constatada, durante o período de garantia, qualquer alteração na qualidade, integridade ou composição dos produtos fornecidos, a Contratada deverá proceder à sua substituição, sem quaisquer ônus para a Contratante, no prazo máximo de 10 (dez) dias corridos, contados a partir do recebimento da notificação formal.</w:t>
      </w:r>
    </w:p>
    <w:p w:rsidR="00275F43" w:rsidRDefault="001F2C6A" w:rsidP="00275F43">
      <w:pPr>
        <w:tabs>
          <w:tab w:val="left" w:pos="284"/>
        </w:tabs>
        <w:jc w:val="both"/>
        <w:rPr>
          <w:rFonts w:ascii="Arial" w:hAnsi="Arial" w:cs="Arial"/>
        </w:rPr>
      </w:pPr>
      <w:r>
        <w:rPr>
          <w:rFonts w:ascii="Arial" w:hAnsi="Arial" w:cs="Arial"/>
          <w:b/>
        </w:rPr>
        <w:t>e</w:t>
      </w:r>
      <w:r w:rsidR="00275F43" w:rsidRPr="00275F43">
        <w:rPr>
          <w:rFonts w:ascii="Arial" w:hAnsi="Arial" w:cs="Arial"/>
          <w:b/>
        </w:rPr>
        <w:t>)</w:t>
      </w:r>
      <w:r w:rsidR="00275F43">
        <w:rPr>
          <w:rFonts w:ascii="Arial" w:hAnsi="Arial" w:cs="Arial"/>
        </w:rPr>
        <w:t xml:space="preserve"> O recebimento será considerado provisório, para efeito de posterior verificação da quantidade e conformidade dos produtos com as especificações, no prazo de até 03 (três) dias, a contar da entrega.  </w:t>
      </w:r>
    </w:p>
    <w:p w:rsidR="00275F43" w:rsidRPr="00275F43" w:rsidRDefault="00275F43" w:rsidP="00275F43">
      <w:pPr>
        <w:tabs>
          <w:tab w:val="left" w:pos="284"/>
        </w:tabs>
        <w:jc w:val="both"/>
        <w:rPr>
          <w:rFonts w:ascii="Arial" w:hAnsi="Arial" w:cs="Arial"/>
          <w:b/>
        </w:rPr>
      </w:pPr>
      <w:r w:rsidRPr="00275F43">
        <w:rPr>
          <w:rFonts w:ascii="Arial" w:hAnsi="Arial" w:cs="Arial"/>
          <w:b/>
        </w:rPr>
        <w:t>Requisitos adicionais do Token USB:</w:t>
      </w:r>
    </w:p>
    <w:p w:rsidR="00275F43" w:rsidRDefault="00275F43" w:rsidP="00275F43">
      <w:pPr>
        <w:tabs>
          <w:tab w:val="left" w:pos="284"/>
        </w:tabs>
        <w:jc w:val="both"/>
        <w:rPr>
          <w:rFonts w:ascii="Arial" w:hAnsi="Arial" w:cs="Arial"/>
        </w:rPr>
      </w:pPr>
      <w:r w:rsidRPr="00000A16">
        <w:rPr>
          <w:rFonts w:ascii="Arial" w:hAnsi="Arial" w:cs="Arial"/>
        </w:rPr>
        <w:t>•</w:t>
      </w:r>
      <w:r>
        <w:rPr>
          <w:rFonts w:ascii="Arial" w:hAnsi="Arial" w:cs="Arial"/>
        </w:rPr>
        <w:t xml:space="preserve"> Dispositivo novo, sem uso anterior; </w:t>
      </w:r>
    </w:p>
    <w:p w:rsidR="00275F43" w:rsidRDefault="00275F43" w:rsidP="00275F43">
      <w:pPr>
        <w:tabs>
          <w:tab w:val="left" w:pos="284"/>
        </w:tabs>
        <w:jc w:val="both"/>
        <w:rPr>
          <w:rFonts w:ascii="Arial" w:hAnsi="Arial" w:cs="Arial"/>
        </w:rPr>
      </w:pPr>
      <w:r w:rsidRPr="00000A16">
        <w:rPr>
          <w:rFonts w:ascii="Arial" w:hAnsi="Arial" w:cs="Arial"/>
        </w:rPr>
        <w:lastRenderedPageBreak/>
        <w:t>•</w:t>
      </w:r>
      <w:r>
        <w:rPr>
          <w:rFonts w:ascii="Arial" w:hAnsi="Arial" w:cs="Arial"/>
        </w:rPr>
        <w:t xml:space="preserve"> Interface padrão USB compatível com equipamentos atuais; </w:t>
      </w:r>
    </w:p>
    <w:p w:rsidR="00275F43" w:rsidRPr="00275F43" w:rsidRDefault="00275F43" w:rsidP="00275F43">
      <w:pPr>
        <w:tabs>
          <w:tab w:val="left" w:pos="284"/>
        </w:tabs>
        <w:jc w:val="both"/>
        <w:rPr>
          <w:rFonts w:ascii="Arial" w:hAnsi="Arial" w:cs="Arial"/>
          <w:b/>
        </w:rPr>
      </w:pPr>
      <w:r w:rsidRPr="00275F43">
        <w:rPr>
          <w:rFonts w:ascii="Arial" w:hAnsi="Arial" w:cs="Arial"/>
          <w:b/>
        </w:rPr>
        <w:t>Garantias e obrigações da contratada:</w:t>
      </w:r>
    </w:p>
    <w:p w:rsidR="00275F43" w:rsidRDefault="00275F43" w:rsidP="00275F43">
      <w:pPr>
        <w:tabs>
          <w:tab w:val="left" w:pos="284"/>
        </w:tabs>
        <w:jc w:val="both"/>
        <w:rPr>
          <w:rFonts w:ascii="Arial" w:hAnsi="Arial" w:cs="Arial"/>
        </w:rPr>
      </w:pPr>
      <w:r w:rsidRPr="00000A16">
        <w:rPr>
          <w:rFonts w:ascii="Arial" w:hAnsi="Arial" w:cs="Arial"/>
        </w:rPr>
        <w:t>•</w:t>
      </w:r>
      <w:r>
        <w:rPr>
          <w:rFonts w:ascii="Arial" w:hAnsi="Arial" w:cs="Arial"/>
        </w:rPr>
        <w:t xml:space="preserve"> Substituição do Token em caso de defeito de fabricação durante o período de garantia; </w:t>
      </w:r>
    </w:p>
    <w:p w:rsidR="00275F43" w:rsidRDefault="00275F43" w:rsidP="00275F43">
      <w:pPr>
        <w:tabs>
          <w:tab w:val="left" w:pos="284"/>
        </w:tabs>
        <w:jc w:val="both"/>
        <w:rPr>
          <w:rFonts w:ascii="Arial" w:hAnsi="Arial" w:cs="Arial"/>
        </w:rPr>
      </w:pPr>
      <w:r w:rsidRPr="00000A16">
        <w:rPr>
          <w:rFonts w:ascii="Arial" w:hAnsi="Arial" w:cs="Arial"/>
        </w:rPr>
        <w:t>•</w:t>
      </w:r>
      <w:r>
        <w:rPr>
          <w:rFonts w:ascii="Arial" w:hAnsi="Arial" w:cs="Arial"/>
        </w:rPr>
        <w:t xml:space="preserve"> Atendimento aos prazos de emissão definidos no edital/contrato; </w:t>
      </w:r>
    </w:p>
    <w:p w:rsidR="00275F43" w:rsidRDefault="00275F43" w:rsidP="00275F43">
      <w:pPr>
        <w:tabs>
          <w:tab w:val="left" w:pos="284"/>
        </w:tabs>
        <w:jc w:val="both"/>
        <w:rPr>
          <w:rFonts w:ascii="Arial" w:hAnsi="Arial" w:cs="Arial"/>
        </w:rPr>
      </w:pPr>
      <w:r w:rsidRPr="00000A16">
        <w:rPr>
          <w:rFonts w:ascii="Arial" w:hAnsi="Arial" w:cs="Arial"/>
        </w:rPr>
        <w:t>•</w:t>
      </w:r>
      <w:r>
        <w:rPr>
          <w:rFonts w:ascii="Arial" w:hAnsi="Arial" w:cs="Arial"/>
        </w:rPr>
        <w:t xml:space="preserve"> Sigilo e segurança das informações do titular durante todo o processo de emissão.</w:t>
      </w:r>
    </w:p>
    <w:p w:rsidR="00F00EC2" w:rsidRDefault="00F00EC2" w:rsidP="00F00EC2">
      <w:pPr>
        <w:tabs>
          <w:tab w:val="left" w:pos="284"/>
        </w:tabs>
        <w:jc w:val="both"/>
        <w:rPr>
          <w:rFonts w:ascii="Arial" w:hAnsi="Arial" w:cs="Arial"/>
        </w:rPr>
      </w:pPr>
    </w:p>
    <w:p w:rsidR="002B2766" w:rsidRDefault="001F2C6A">
      <w:pPr>
        <w:shd w:val="clear" w:color="auto" w:fill="DDDDDD"/>
        <w:ind w:firstLine="567"/>
        <w:jc w:val="both"/>
        <w:rPr>
          <w:rFonts w:ascii="Arial" w:hAnsi="Arial" w:cs="Arial"/>
        </w:rPr>
      </w:pPr>
      <w:r>
        <w:rPr>
          <w:rFonts w:ascii="Arial" w:hAnsi="Arial" w:cs="Arial"/>
          <w:b/>
          <w:bCs/>
        </w:rPr>
        <w:t>7</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1F2C6A">
      <w:pPr>
        <w:shd w:val="clear" w:color="auto" w:fill="CCCCCC"/>
        <w:ind w:firstLine="567"/>
        <w:jc w:val="both"/>
        <w:rPr>
          <w:rFonts w:ascii="Arial" w:hAnsi="Arial" w:cs="Arial"/>
        </w:rPr>
      </w:pPr>
      <w:r>
        <w:rPr>
          <w:rFonts w:ascii="Arial" w:hAnsi="Arial" w:cs="Arial"/>
          <w:b/>
          <w:bCs/>
        </w:rPr>
        <w:t>8</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0B6A7E" w:rsidRDefault="000B6A7E" w:rsidP="000B6A7E">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0B6A7E" w:rsidRDefault="000B6A7E" w:rsidP="000B6A7E">
      <w:pPr>
        <w:numPr>
          <w:ilvl w:val="2"/>
          <w:numId w:val="9"/>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574C7A" w:rsidRDefault="00574C7A">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1F2C6A">
        <w:rPr>
          <w:rFonts w:ascii="Arial" w:hAnsi="Arial" w:cs="Arial"/>
        </w:rPr>
        <w:t>22</w:t>
      </w:r>
      <w:r>
        <w:rPr>
          <w:rFonts w:ascii="Arial" w:hAnsi="Arial" w:cs="Arial"/>
        </w:rPr>
        <w:t xml:space="preserve"> de</w:t>
      </w:r>
      <w:r w:rsidR="00F00EC2">
        <w:rPr>
          <w:rFonts w:ascii="Arial" w:hAnsi="Arial" w:cs="Arial"/>
        </w:rPr>
        <w:t xml:space="preserve"> </w:t>
      </w:r>
      <w:r w:rsidR="001F2C6A">
        <w:rPr>
          <w:rFonts w:ascii="Arial" w:hAnsi="Arial" w:cs="Arial"/>
        </w:rPr>
        <w:t>maio de 2026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Larissa Palomo Monferdini</w:t>
      </w:r>
    </w:p>
    <w:p w:rsidR="002B2766" w:rsidRDefault="00567B5B">
      <w:pPr>
        <w:jc w:val="center"/>
        <w:rPr>
          <w:rFonts w:ascii="Arial" w:hAnsi="Arial" w:cs="Arial"/>
          <w:b/>
        </w:rPr>
      </w:pPr>
      <w:r>
        <w:rPr>
          <w:rFonts w:ascii="Arial" w:hAnsi="Arial" w:cs="Arial"/>
          <w:b/>
        </w:rPr>
        <w:lastRenderedPageBreak/>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2B2766" w:rsidRDefault="00567B5B">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2B2766" w:rsidRDefault="00567B5B">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r>
        <w:rPr>
          <w:b w:val="0"/>
          <w:sz w:val="20"/>
        </w:rPr>
        <w:t xml:space="preserve">Email Comercial: </w:t>
      </w:r>
    </w:p>
    <w:p w:rsidR="002B2766" w:rsidRDefault="00567B5B">
      <w:pPr>
        <w:tabs>
          <w:tab w:val="left" w:pos="567"/>
        </w:tabs>
        <w:jc w:val="both"/>
        <w:rPr>
          <w:rFonts w:ascii="Arial" w:hAnsi="Arial" w:cs="Arial"/>
        </w:rPr>
      </w:pPr>
      <w:r>
        <w:rPr>
          <w:rFonts w:ascii="Arial" w:hAnsi="Arial" w:cs="Arial"/>
        </w:rPr>
        <w:tab/>
        <w:t>Porte: ( )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DADOS DO REPRESENTANTE LEGAL DA EMPRESA QUE ASSINARÁ,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8"/>
      <w:footerReference w:type="default" r:id="rId19"/>
      <w:headerReference w:type="first" r:id="rId20"/>
      <w:footerReference w:type="first" r:id="rId21"/>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F43" w:rsidRDefault="00275F43">
      <w:r>
        <w:separator/>
      </w:r>
    </w:p>
  </w:endnote>
  <w:endnote w:type="continuationSeparator" w:id="0">
    <w:p w:rsidR="00275F43" w:rsidRDefault="00275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F43" w:rsidRDefault="00275F43" w:rsidP="00567B5B">
    <w:pPr>
      <w:pStyle w:val="Contedodoquadro"/>
      <w:jc w:val="center"/>
      <w:rPr>
        <w:rFonts w:ascii="Arial" w:hAnsi="Arial" w:cs="Arial"/>
        <w:b/>
        <w:sz w:val="16"/>
      </w:rPr>
    </w:pPr>
    <w:r>
      <w:rPr>
        <w:noProof/>
        <w:lang w:eastAsia="pt-BR"/>
      </w:rPr>
      <w:drawing>
        <wp:anchor distT="0" distB="0" distL="114300" distR="114300" simplePos="0" relativeHeight="251658752" behindDoc="1" locked="0" layoutInCell="0" allowOverlap="1" wp14:anchorId="6E9607FB" wp14:editId="0CBD2AB6">
          <wp:simplePos x="0" y="0"/>
          <wp:positionH relativeFrom="margin">
            <wp:posOffset>0</wp:posOffset>
          </wp:positionH>
          <wp:positionV relativeFrom="paragraph">
            <wp:posOffset>73964</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50/2026 -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6B63A1">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6B63A1">
      <w:rPr>
        <w:rFonts w:ascii="Arial" w:hAnsi="Arial" w:cs="Arial"/>
        <w:b/>
        <w:noProof/>
        <w:color w:val="000000"/>
        <w:sz w:val="16"/>
      </w:rPr>
      <w:t>11</w:t>
    </w:r>
    <w:r>
      <w:rPr>
        <w:rFonts w:ascii="Arial" w:hAnsi="Arial" w:cs="Arial"/>
        <w:b/>
        <w:color w:val="000000"/>
        <w:sz w:val="16"/>
      </w:rPr>
      <w:fldChar w:fldCharType="end"/>
    </w:r>
  </w:p>
  <w:p w:rsidR="00275F43" w:rsidRDefault="00275F43">
    <w:pPr>
      <w:ind w:left="3346"/>
      <w:rPr>
        <w:rFonts w:ascii="Arial" w:hAnsi="Arial" w:cs="Arial"/>
        <w:sz w:val="4"/>
        <w:szCs w:val="4"/>
      </w:rPr>
    </w:pPr>
  </w:p>
  <w:p w:rsidR="00275F43" w:rsidRDefault="00275F43" w:rsidP="003E11DB">
    <w:pPr>
      <w:tabs>
        <w:tab w:val="center" w:pos="4961"/>
        <w:tab w:val="left" w:pos="6900"/>
      </w:tabs>
    </w:pPr>
    <w:r>
      <w:tab/>
    </w:r>
    <w:r>
      <w:tab/>
    </w:r>
  </w:p>
  <w:p w:rsidR="00275F43" w:rsidRDefault="00275F43">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F43" w:rsidRDefault="00275F43">
    <w:pPr>
      <w:ind w:left="3346"/>
      <w:rPr>
        <w:rFonts w:ascii="Arial" w:hAnsi="Arial" w:cs="Arial"/>
        <w:sz w:val="6"/>
        <w:szCs w:val="6"/>
      </w:rPr>
    </w:pPr>
  </w:p>
  <w:p w:rsidR="00275F43" w:rsidRDefault="00275F43">
    <w:pPr>
      <w:ind w:left="3346"/>
      <w:rPr>
        <w:rFonts w:ascii="Arial" w:hAnsi="Arial" w:cs="Arial"/>
        <w:sz w:val="4"/>
        <w:szCs w:val="4"/>
      </w:rPr>
    </w:pPr>
  </w:p>
  <w:p w:rsidR="00275F43" w:rsidRDefault="00275F43">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F43" w:rsidRDefault="00275F43">
      <w:r>
        <w:separator/>
      </w:r>
    </w:p>
  </w:footnote>
  <w:footnote w:type="continuationSeparator" w:id="0">
    <w:p w:rsidR="00275F43" w:rsidRDefault="00275F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F43" w:rsidRDefault="00275F43">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275F43" w:rsidRDefault="00275F4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275F43" w:rsidRDefault="00275F4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75F43" w:rsidRDefault="00275F4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275F43" w:rsidRDefault="00275F4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275F43" w:rsidRDefault="00275F4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75F43" w:rsidRDefault="00275F4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F43" w:rsidRDefault="00275F43">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275F43" w:rsidRDefault="00275F4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275F43" w:rsidRDefault="00275F4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75F43" w:rsidRDefault="00275F4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275F43" w:rsidRDefault="00275F4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275F43" w:rsidRDefault="00275F4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75F43" w:rsidRDefault="00275F4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1FD27BD5"/>
    <w:multiLevelType w:val="multilevel"/>
    <w:tmpl w:val="F2646FBC"/>
    <w:lvl w:ilvl="0">
      <w:start w:val="1"/>
      <w:numFmt w:val="bullet"/>
      <w:lvlText w:val=""/>
      <w:lvlJc w:val="left"/>
      <w:pPr>
        <w:tabs>
          <w:tab w:val="num" w:pos="0"/>
        </w:tabs>
        <w:ind w:left="1222" w:hanging="360"/>
      </w:pPr>
      <w:rPr>
        <w:rFonts w:ascii="Symbol" w:hAnsi="Symbol" w:cs="Symbol" w:hint="default"/>
      </w:rPr>
    </w:lvl>
    <w:lvl w:ilvl="1">
      <w:start w:val="1"/>
      <w:numFmt w:val="bullet"/>
      <w:lvlText w:val="o"/>
      <w:lvlJc w:val="left"/>
      <w:pPr>
        <w:tabs>
          <w:tab w:val="num" w:pos="0"/>
        </w:tabs>
        <w:ind w:left="1942" w:hanging="360"/>
      </w:pPr>
      <w:rPr>
        <w:rFonts w:ascii="Courier New" w:hAnsi="Courier New" w:cs="Courier New" w:hint="default"/>
      </w:rPr>
    </w:lvl>
    <w:lvl w:ilvl="2">
      <w:start w:val="1"/>
      <w:numFmt w:val="bullet"/>
      <w:lvlText w:val=""/>
      <w:lvlJc w:val="left"/>
      <w:pPr>
        <w:tabs>
          <w:tab w:val="num" w:pos="0"/>
        </w:tabs>
        <w:ind w:left="2662" w:hanging="360"/>
      </w:pPr>
      <w:rPr>
        <w:rFonts w:ascii="Wingdings" w:hAnsi="Wingdings" w:cs="Wingdings" w:hint="default"/>
      </w:rPr>
    </w:lvl>
    <w:lvl w:ilvl="3">
      <w:start w:val="1"/>
      <w:numFmt w:val="bullet"/>
      <w:lvlText w:val=""/>
      <w:lvlJc w:val="left"/>
      <w:pPr>
        <w:tabs>
          <w:tab w:val="num" w:pos="0"/>
        </w:tabs>
        <w:ind w:left="3382" w:hanging="360"/>
      </w:pPr>
      <w:rPr>
        <w:rFonts w:ascii="Symbol" w:hAnsi="Symbol" w:cs="Symbol" w:hint="default"/>
      </w:rPr>
    </w:lvl>
    <w:lvl w:ilvl="4">
      <w:start w:val="1"/>
      <w:numFmt w:val="bullet"/>
      <w:lvlText w:val="o"/>
      <w:lvlJc w:val="left"/>
      <w:pPr>
        <w:tabs>
          <w:tab w:val="num" w:pos="0"/>
        </w:tabs>
        <w:ind w:left="4102" w:hanging="360"/>
      </w:pPr>
      <w:rPr>
        <w:rFonts w:ascii="Courier New" w:hAnsi="Courier New" w:cs="Courier New" w:hint="default"/>
      </w:rPr>
    </w:lvl>
    <w:lvl w:ilvl="5">
      <w:start w:val="1"/>
      <w:numFmt w:val="bullet"/>
      <w:lvlText w:val=""/>
      <w:lvlJc w:val="left"/>
      <w:pPr>
        <w:tabs>
          <w:tab w:val="num" w:pos="0"/>
        </w:tabs>
        <w:ind w:left="4822" w:hanging="360"/>
      </w:pPr>
      <w:rPr>
        <w:rFonts w:ascii="Wingdings" w:hAnsi="Wingdings" w:cs="Wingdings" w:hint="default"/>
      </w:rPr>
    </w:lvl>
    <w:lvl w:ilvl="6">
      <w:start w:val="1"/>
      <w:numFmt w:val="bullet"/>
      <w:lvlText w:val=""/>
      <w:lvlJc w:val="left"/>
      <w:pPr>
        <w:tabs>
          <w:tab w:val="num" w:pos="0"/>
        </w:tabs>
        <w:ind w:left="5542" w:hanging="360"/>
      </w:pPr>
      <w:rPr>
        <w:rFonts w:ascii="Symbol" w:hAnsi="Symbol" w:cs="Symbol" w:hint="default"/>
      </w:rPr>
    </w:lvl>
    <w:lvl w:ilvl="7">
      <w:start w:val="1"/>
      <w:numFmt w:val="bullet"/>
      <w:lvlText w:val="o"/>
      <w:lvlJc w:val="left"/>
      <w:pPr>
        <w:tabs>
          <w:tab w:val="num" w:pos="0"/>
        </w:tabs>
        <w:ind w:left="6262" w:hanging="360"/>
      </w:pPr>
      <w:rPr>
        <w:rFonts w:ascii="Courier New" w:hAnsi="Courier New" w:cs="Courier New" w:hint="default"/>
      </w:rPr>
    </w:lvl>
    <w:lvl w:ilvl="8">
      <w:start w:val="1"/>
      <w:numFmt w:val="bullet"/>
      <w:lvlText w:val=""/>
      <w:lvlJc w:val="left"/>
      <w:pPr>
        <w:tabs>
          <w:tab w:val="num" w:pos="0"/>
        </w:tabs>
        <w:ind w:left="6982" w:hanging="360"/>
      </w:pPr>
      <w:rPr>
        <w:rFonts w:ascii="Wingdings" w:hAnsi="Wingdings" w:cs="Wingdings" w:hint="default"/>
      </w:r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ED56AFF"/>
    <w:multiLevelType w:val="multilevel"/>
    <w:tmpl w:val="2652644A"/>
    <w:lvl w:ilvl="0">
      <w:start w:val="1"/>
      <w:numFmt w:val="bullet"/>
      <w:lvlText w:val=""/>
      <w:lvlJc w:val="left"/>
      <w:pPr>
        <w:tabs>
          <w:tab w:val="num" w:pos="530"/>
        </w:tabs>
        <w:ind w:left="530" w:hanging="360"/>
      </w:pPr>
      <w:rPr>
        <w:rFonts w:ascii="Symbol" w:hAnsi="Symbol" w:cs="Symbol" w:hint="default"/>
        <w:color w:val="auto"/>
      </w:rPr>
    </w:lvl>
    <w:lvl w:ilvl="1">
      <w:start w:val="1"/>
      <w:numFmt w:val="bullet"/>
      <w:lvlText w:val="◦"/>
      <w:lvlJc w:val="left"/>
      <w:pPr>
        <w:tabs>
          <w:tab w:val="num" w:pos="890"/>
        </w:tabs>
        <w:ind w:left="890" w:hanging="360"/>
      </w:pPr>
      <w:rPr>
        <w:rFonts w:ascii="OpenSymbol" w:hAnsi="OpenSymbol" w:cs="OpenSymbol" w:hint="default"/>
        <w:color w:val="auto"/>
      </w:rPr>
    </w:lvl>
    <w:lvl w:ilvl="2">
      <w:start w:val="1"/>
      <w:numFmt w:val="bullet"/>
      <w:lvlText w:val="▪"/>
      <w:lvlJc w:val="left"/>
      <w:pPr>
        <w:tabs>
          <w:tab w:val="num" w:pos="1250"/>
        </w:tabs>
        <w:ind w:left="1250" w:hanging="360"/>
      </w:pPr>
      <w:rPr>
        <w:rFonts w:ascii="OpenSymbol" w:hAnsi="OpenSymbol" w:cs="OpenSymbol" w:hint="default"/>
        <w:color w:val="auto"/>
      </w:rPr>
    </w:lvl>
    <w:lvl w:ilvl="3">
      <w:start w:val="1"/>
      <w:numFmt w:val="bullet"/>
      <w:lvlText w:val=""/>
      <w:lvlJc w:val="left"/>
      <w:pPr>
        <w:tabs>
          <w:tab w:val="num" w:pos="1610"/>
        </w:tabs>
        <w:ind w:left="1610" w:hanging="360"/>
      </w:pPr>
      <w:rPr>
        <w:rFonts w:ascii="Symbol" w:hAnsi="Symbol" w:cs="Symbol" w:hint="default"/>
        <w:color w:val="auto"/>
      </w:rPr>
    </w:lvl>
    <w:lvl w:ilvl="4">
      <w:start w:val="1"/>
      <w:numFmt w:val="bullet"/>
      <w:lvlText w:val="◦"/>
      <w:lvlJc w:val="left"/>
      <w:pPr>
        <w:tabs>
          <w:tab w:val="num" w:pos="1970"/>
        </w:tabs>
        <w:ind w:left="1970" w:hanging="360"/>
      </w:pPr>
      <w:rPr>
        <w:rFonts w:ascii="OpenSymbol" w:hAnsi="OpenSymbol" w:cs="OpenSymbol" w:hint="default"/>
        <w:color w:val="auto"/>
      </w:rPr>
    </w:lvl>
    <w:lvl w:ilvl="5">
      <w:start w:val="1"/>
      <w:numFmt w:val="bullet"/>
      <w:lvlText w:val="▪"/>
      <w:lvlJc w:val="left"/>
      <w:pPr>
        <w:tabs>
          <w:tab w:val="num" w:pos="2330"/>
        </w:tabs>
        <w:ind w:left="2330" w:hanging="360"/>
      </w:pPr>
      <w:rPr>
        <w:rFonts w:ascii="OpenSymbol" w:hAnsi="OpenSymbol" w:cs="OpenSymbol" w:hint="default"/>
        <w:color w:val="auto"/>
      </w:rPr>
    </w:lvl>
    <w:lvl w:ilvl="6">
      <w:start w:val="1"/>
      <w:numFmt w:val="bullet"/>
      <w:lvlText w:val=""/>
      <w:lvlJc w:val="left"/>
      <w:pPr>
        <w:tabs>
          <w:tab w:val="num" w:pos="2690"/>
        </w:tabs>
        <w:ind w:left="2690" w:hanging="360"/>
      </w:pPr>
      <w:rPr>
        <w:rFonts w:ascii="Symbol" w:hAnsi="Symbol" w:cs="Symbol" w:hint="default"/>
        <w:color w:val="auto"/>
      </w:rPr>
    </w:lvl>
    <w:lvl w:ilvl="7">
      <w:start w:val="1"/>
      <w:numFmt w:val="bullet"/>
      <w:lvlText w:val="◦"/>
      <w:lvlJc w:val="left"/>
      <w:pPr>
        <w:tabs>
          <w:tab w:val="num" w:pos="3050"/>
        </w:tabs>
        <w:ind w:left="3050" w:hanging="360"/>
      </w:pPr>
      <w:rPr>
        <w:rFonts w:ascii="OpenSymbol" w:hAnsi="OpenSymbol" w:cs="OpenSymbol" w:hint="default"/>
        <w:color w:val="auto"/>
      </w:rPr>
    </w:lvl>
    <w:lvl w:ilvl="8">
      <w:start w:val="1"/>
      <w:numFmt w:val="bullet"/>
      <w:lvlText w:val="▪"/>
      <w:lvlJc w:val="left"/>
      <w:pPr>
        <w:tabs>
          <w:tab w:val="num" w:pos="3410"/>
        </w:tabs>
        <w:ind w:left="3410" w:hanging="360"/>
      </w:pPr>
      <w:rPr>
        <w:rFonts w:ascii="OpenSymbol" w:hAnsi="OpenSymbol" w:cs="OpenSymbol" w:hint="default"/>
        <w:color w:val="auto"/>
      </w:rPr>
    </w:lvl>
  </w:abstractNum>
  <w:abstractNum w:abstractNumId="9" w15:restartNumberingAfterBreak="0">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4F0651EB"/>
    <w:multiLevelType w:val="multilevel"/>
    <w:tmpl w:val="CC6035CE"/>
    <w:lvl w:ilvl="0">
      <w:start w:val="1"/>
      <w:numFmt w:val="bullet"/>
      <w:lvlText w:val=""/>
      <w:lvlJc w:val="left"/>
      <w:pPr>
        <w:tabs>
          <w:tab w:val="num" w:pos="0"/>
        </w:tabs>
        <w:ind w:left="1222" w:hanging="360"/>
      </w:pPr>
      <w:rPr>
        <w:rFonts w:ascii="Symbol" w:hAnsi="Symbol" w:cs="Symbol" w:hint="default"/>
      </w:rPr>
    </w:lvl>
    <w:lvl w:ilvl="1">
      <w:start w:val="1"/>
      <w:numFmt w:val="bullet"/>
      <w:lvlText w:val="o"/>
      <w:lvlJc w:val="left"/>
      <w:pPr>
        <w:tabs>
          <w:tab w:val="num" w:pos="0"/>
        </w:tabs>
        <w:ind w:left="1942" w:hanging="360"/>
      </w:pPr>
      <w:rPr>
        <w:rFonts w:ascii="Courier New" w:hAnsi="Courier New" w:cs="Courier New" w:hint="default"/>
      </w:rPr>
    </w:lvl>
    <w:lvl w:ilvl="2">
      <w:start w:val="1"/>
      <w:numFmt w:val="bullet"/>
      <w:lvlText w:val=""/>
      <w:lvlJc w:val="left"/>
      <w:pPr>
        <w:tabs>
          <w:tab w:val="num" w:pos="0"/>
        </w:tabs>
        <w:ind w:left="2662" w:hanging="360"/>
      </w:pPr>
      <w:rPr>
        <w:rFonts w:ascii="Wingdings" w:hAnsi="Wingdings" w:cs="Wingdings" w:hint="default"/>
      </w:rPr>
    </w:lvl>
    <w:lvl w:ilvl="3">
      <w:start w:val="1"/>
      <w:numFmt w:val="bullet"/>
      <w:lvlText w:val=""/>
      <w:lvlJc w:val="left"/>
      <w:pPr>
        <w:tabs>
          <w:tab w:val="num" w:pos="0"/>
        </w:tabs>
        <w:ind w:left="3382" w:hanging="360"/>
      </w:pPr>
      <w:rPr>
        <w:rFonts w:ascii="Symbol" w:hAnsi="Symbol" w:cs="Symbol" w:hint="default"/>
      </w:rPr>
    </w:lvl>
    <w:lvl w:ilvl="4">
      <w:start w:val="1"/>
      <w:numFmt w:val="bullet"/>
      <w:lvlText w:val="o"/>
      <w:lvlJc w:val="left"/>
      <w:pPr>
        <w:tabs>
          <w:tab w:val="num" w:pos="0"/>
        </w:tabs>
        <w:ind w:left="4102" w:hanging="360"/>
      </w:pPr>
      <w:rPr>
        <w:rFonts w:ascii="Courier New" w:hAnsi="Courier New" w:cs="Courier New" w:hint="default"/>
      </w:rPr>
    </w:lvl>
    <w:lvl w:ilvl="5">
      <w:start w:val="1"/>
      <w:numFmt w:val="bullet"/>
      <w:lvlText w:val=""/>
      <w:lvlJc w:val="left"/>
      <w:pPr>
        <w:tabs>
          <w:tab w:val="num" w:pos="0"/>
        </w:tabs>
        <w:ind w:left="4822" w:hanging="360"/>
      </w:pPr>
      <w:rPr>
        <w:rFonts w:ascii="Wingdings" w:hAnsi="Wingdings" w:cs="Wingdings" w:hint="default"/>
      </w:rPr>
    </w:lvl>
    <w:lvl w:ilvl="6">
      <w:start w:val="1"/>
      <w:numFmt w:val="bullet"/>
      <w:lvlText w:val=""/>
      <w:lvlJc w:val="left"/>
      <w:pPr>
        <w:tabs>
          <w:tab w:val="num" w:pos="0"/>
        </w:tabs>
        <w:ind w:left="5542" w:hanging="360"/>
      </w:pPr>
      <w:rPr>
        <w:rFonts w:ascii="Symbol" w:hAnsi="Symbol" w:cs="Symbol" w:hint="default"/>
      </w:rPr>
    </w:lvl>
    <w:lvl w:ilvl="7">
      <w:start w:val="1"/>
      <w:numFmt w:val="bullet"/>
      <w:lvlText w:val="o"/>
      <w:lvlJc w:val="left"/>
      <w:pPr>
        <w:tabs>
          <w:tab w:val="num" w:pos="0"/>
        </w:tabs>
        <w:ind w:left="6262" w:hanging="360"/>
      </w:pPr>
      <w:rPr>
        <w:rFonts w:ascii="Courier New" w:hAnsi="Courier New" w:cs="Courier New" w:hint="default"/>
      </w:rPr>
    </w:lvl>
    <w:lvl w:ilvl="8">
      <w:start w:val="1"/>
      <w:numFmt w:val="bullet"/>
      <w:lvlText w:val=""/>
      <w:lvlJc w:val="left"/>
      <w:pPr>
        <w:tabs>
          <w:tab w:val="num" w:pos="0"/>
        </w:tabs>
        <w:ind w:left="6982" w:hanging="360"/>
      </w:pPr>
      <w:rPr>
        <w:rFonts w:ascii="Wingdings" w:hAnsi="Wingdings" w:cs="Wingdings" w:hint="default"/>
      </w:rPr>
    </w:lvl>
  </w:abstractNum>
  <w:abstractNum w:abstractNumId="12" w15:restartNumberingAfterBreak="0">
    <w:nsid w:val="559B52EC"/>
    <w:multiLevelType w:val="multilevel"/>
    <w:tmpl w:val="E31894EC"/>
    <w:lvl w:ilvl="0">
      <w:start w:val="1"/>
      <w:numFmt w:val="lowerLetter"/>
      <w:lvlText w:val="%1)"/>
      <w:lvlJc w:val="left"/>
      <w:pPr>
        <w:tabs>
          <w:tab w:val="num" w:pos="0"/>
        </w:tabs>
        <w:ind w:left="502" w:hanging="361"/>
      </w:pPr>
      <w:rPr>
        <w:rFonts w:ascii="Arial" w:eastAsia="Arial" w:hAnsi="Arial" w:cs="Arial"/>
        <w:b/>
        <w:bCs/>
        <w:i w:val="0"/>
        <w:iCs w:val="0"/>
        <w:spacing w:val="0"/>
        <w:w w:val="100"/>
        <w:sz w:val="20"/>
        <w:szCs w:val="20"/>
        <w:lang w:val="pt-PT" w:eastAsia="en-US" w:bidi="ar-SA"/>
      </w:rPr>
    </w:lvl>
    <w:lvl w:ilvl="1">
      <w:numFmt w:val="bullet"/>
      <w:lvlText w:val=""/>
      <w:lvlJc w:val="left"/>
      <w:pPr>
        <w:tabs>
          <w:tab w:val="num" w:pos="0"/>
        </w:tabs>
        <w:ind w:left="1470" w:hanging="361"/>
      </w:pPr>
      <w:rPr>
        <w:rFonts w:ascii="Symbol" w:hAnsi="Symbol" w:cs="Symbol" w:hint="default"/>
        <w:lang w:val="pt-PT" w:eastAsia="en-US" w:bidi="ar-SA"/>
      </w:rPr>
    </w:lvl>
    <w:lvl w:ilvl="2">
      <w:numFmt w:val="bullet"/>
      <w:lvlText w:val=""/>
      <w:lvlJc w:val="left"/>
      <w:pPr>
        <w:tabs>
          <w:tab w:val="num" w:pos="0"/>
        </w:tabs>
        <w:ind w:left="2441" w:hanging="361"/>
      </w:pPr>
      <w:rPr>
        <w:rFonts w:ascii="Symbol" w:hAnsi="Symbol" w:cs="Symbol" w:hint="default"/>
        <w:lang w:val="pt-PT" w:eastAsia="en-US" w:bidi="ar-SA"/>
      </w:rPr>
    </w:lvl>
    <w:lvl w:ilvl="3">
      <w:numFmt w:val="bullet"/>
      <w:lvlText w:val=""/>
      <w:lvlJc w:val="left"/>
      <w:pPr>
        <w:tabs>
          <w:tab w:val="num" w:pos="0"/>
        </w:tabs>
        <w:ind w:left="3411" w:hanging="361"/>
      </w:pPr>
      <w:rPr>
        <w:rFonts w:ascii="Symbol" w:hAnsi="Symbol" w:cs="Symbol" w:hint="default"/>
        <w:lang w:val="pt-PT" w:eastAsia="en-US" w:bidi="ar-SA"/>
      </w:rPr>
    </w:lvl>
    <w:lvl w:ilvl="4">
      <w:numFmt w:val="bullet"/>
      <w:lvlText w:val=""/>
      <w:lvlJc w:val="left"/>
      <w:pPr>
        <w:tabs>
          <w:tab w:val="num" w:pos="0"/>
        </w:tabs>
        <w:ind w:left="4382" w:hanging="361"/>
      </w:pPr>
      <w:rPr>
        <w:rFonts w:ascii="Symbol" w:hAnsi="Symbol" w:cs="Symbol" w:hint="default"/>
        <w:lang w:val="pt-PT" w:eastAsia="en-US" w:bidi="ar-SA"/>
      </w:rPr>
    </w:lvl>
    <w:lvl w:ilvl="5">
      <w:numFmt w:val="bullet"/>
      <w:lvlText w:val=""/>
      <w:lvlJc w:val="left"/>
      <w:pPr>
        <w:tabs>
          <w:tab w:val="num" w:pos="0"/>
        </w:tabs>
        <w:ind w:left="5353" w:hanging="361"/>
      </w:pPr>
      <w:rPr>
        <w:rFonts w:ascii="Symbol" w:hAnsi="Symbol" w:cs="Symbol" w:hint="default"/>
        <w:lang w:val="pt-PT" w:eastAsia="en-US" w:bidi="ar-SA"/>
      </w:rPr>
    </w:lvl>
    <w:lvl w:ilvl="6">
      <w:numFmt w:val="bullet"/>
      <w:lvlText w:val=""/>
      <w:lvlJc w:val="left"/>
      <w:pPr>
        <w:tabs>
          <w:tab w:val="num" w:pos="0"/>
        </w:tabs>
        <w:ind w:left="6323" w:hanging="361"/>
      </w:pPr>
      <w:rPr>
        <w:rFonts w:ascii="Symbol" w:hAnsi="Symbol" w:cs="Symbol" w:hint="default"/>
        <w:lang w:val="pt-PT" w:eastAsia="en-US" w:bidi="ar-SA"/>
      </w:rPr>
    </w:lvl>
    <w:lvl w:ilvl="7">
      <w:numFmt w:val="bullet"/>
      <w:lvlText w:val=""/>
      <w:lvlJc w:val="left"/>
      <w:pPr>
        <w:tabs>
          <w:tab w:val="num" w:pos="0"/>
        </w:tabs>
        <w:ind w:left="7294" w:hanging="361"/>
      </w:pPr>
      <w:rPr>
        <w:rFonts w:ascii="Symbol" w:hAnsi="Symbol" w:cs="Symbol" w:hint="default"/>
        <w:lang w:val="pt-PT" w:eastAsia="en-US" w:bidi="ar-SA"/>
      </w:rPr>
    </w:lvl>
    <w:lvl w:ilvl="8">
      <w:numFmt w:val="bullet"/>
      <w:lvlText w:val=""/>
      <w:lvlJc w:val="left"/>
      <w:pPr>
        <w:tabs>
          <w:tab w:val="num" w:pos="0"/>
        </w:tabs>
        <w:ind w:left="8264" w:hanging="361"/>
      </w:pPr>
      <w:rPr>
        <w:rFonts w:ascii="Symbol" w:hAnsi="Symbol" w:cs="Symbol" w:hint="default"/>
        <w:lang w:val="pt-PT" w:eastAsia="en-US" w:bidi="ar-SA"/>
      </w:rPr>
    </w:lvl>
  </w:abstractNum>
  <w:abstractNum w:abstractNumId="13" w15:restartNumberingAfterBreak="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32729B8"/>
    <w:multiLevelType w:val="multilevel"/>
    <w:tmpl w:val="BCD26628"/>
    <w:numStyleLink w:val="PrefPira"/>
  </w:abstractNum>
  <w:abstractNum w:abstractNumId="16" w15:restartNumberingAfterBreak="0">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79DA6924"/>
    <w:multiLevelType w:val="multilevel"/>
    <w:tmpl w:val="BCD26628"/>
    <w:numStyleLink w:val="PrefPira"/>
  </w:abstractNum>
  <w:abstractNum w:abstractNumId="18" w15:restartNumberingAfterBreak="0">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8"/>
  </w:num>
  <w:num w:numId="3">
    <w:abstractNumId w:val="14"/>
  </w:num>
  <w:num w:numId="4">
    <w:abstractNumId w:val="9"/>
  </w:num>
  <w:num w:numId="5">
    <w:abstractNumId w:val="7"/>
  </w:num>
  <w:num w:numId="6">
    <w:abstractNumId w:val="0"/>
  </w:num>
  <w:num w:numId="7">
    <w:abstractNumId w:val="1"/>
  </w:num>
  <w:num w:numId="8">
    <w:abstractNumId w:val="16"/>
  </w:num>
  <w:num w:numId="9">
    <w:abstractNumId w:val="3"/>
  </w:num>
  <w:num w:numId="10">
    <w:abstractNumId w:val="2"/>
  </w:num>
  <w:num w:numId="11">
    <w:abstractNumId w:val="10"/>
  </w:num>
  <w:num w:numId="12">
    <w:abstractNumId w:val="13"/>
  </w:num>
  <w:num w:numId="13">
    <w:abstractNumId w:val="0"/>
    <w:lvlOverride w:ilvl="0">
      <w:startOverride w:val="1"/>
    </w:lvlOverride>
  </w:num>
  <w:num w:numId="14">
    <w:abstractNumId w:val="10"/>
    <w:lvlOverride w:ilvl="0">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abstractNumId w:val="12"/>
  </w:num>
  <w:num w:numId="19">
    <w:abstractNumId w:val="11"/>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0B6A7E"/>
    <w:rsid w:val="001F2C6A"/>
    <w:rsid w:val="00275F43"/>
    <w:rsid w:val="002B2766"/>
    <w:rsid w:val="003562D8"/>
    <w:rsid w:val="003E11DB"/>
    <w:rsid w:val="004538BD"/>
    <w:rsid w:val="004A2D2A"/>
    <w:rsid w:val="00567B5B"/>
    <w:rsid w:val="00574C7A"/>
    <w:rsid w:val="006B63A1"/>
    <w:rsid w:val="00711D96"/>
    <w:rsid w:val="00727900"/>
    <w:rsid w:val="007659C7"/>
    <w:rsid w:val="007B2DA5"/>
    <w:rsid w:val="00874A99"/>
    <w:rsid w:val="009A3895"/>
    <w:rsid w:val="00B3721D"/>
    <w:rsid w:val="00C400B3"/>
    <w:rsid w:val="00E33C5D"/>
    <w:rsid w:val="00F00E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40044"/>
  <w15:docId w15:val="{06E076D6-4D6A-4569-9964-F90A3D64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C2"/>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36160">
      <w:bodyDiv w:val="1"/>
      <w:marLeft w:val="0"/>
      <w:marRight w:val="0"/>
      <w:marTop w:val="0"/>
      <w:marBottom w:val="0"/>
      <w:divBdr>
        <w:top w:val="none" w:sz="0" w:space="0" w:color="auto"/>
        <w:left w:val="none" w:sz="0" w:space="0" w:color="auto"/>
        <w:bottom w:val="none" w:sz="0" w:space="0" w:color="auto"/>
        <w:right w:val="none" w:sz="0" w:space="0" w:color="auto"/>
      </w:divBdr>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71763c0a-43a9-4215-9c1e-ac13867d38db"/>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5CCCE-C7AF-460E-8143-4472A0293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5165</Words>
  <Characters>27895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2022-08-03T17:48:00Z</cp:lastPrinted>
  <dcterms:created xsi:type="dcterms:W3CDTF">2026-05-22T18:00:00Z</dcterms:created>
  <dcterms:modified xsi:type="dcterms:W3CDTF">2026-05-22T19:16:00Z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