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E2728" w:rsidRDefault="005342D2">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PREGÃO ELETRÔNICO </w:t>
      </w:r>
      <w:r>
        <w:rPr>
          <w:b/>
          <w:color w:val="auto"/>
          <w:sz w:val="20"/>
          <w:szCs w:val="20"/>
          <w:lang w:val="pt-BR"/>
        </w:rPr>
        <w:t xml:space="preserve">nº </w:t>
      </w:r>
      <w:r w:rsidR="00181C53">
        <w:rPr>
          <w:b/>
          <w:color w:val="auto"/>
          <w:sz w:val="20"/>
          <w:szCs w:val="20"/>
          <w:lang w:val="pt-BR"/>
        </w:rPr>
        <w:t>208</w:t>
      </w:r>
      <w:r>
        <w:rPr>
          <w:b/>
          <w:color w:val="auto"/>
          <w:sz w:val="20"/>
          <w:szCs w:val="20"/>
          <w:lang w:val="pt-BR"/>
        </w:rPr>
        <w:t>/</w:t>
      </w:r>
      <w:r w:rsidR="00181C53">
        <w:rPr>
          <w:b/>
          <w:color w:val="auto"/>
          <w:sz w:val="20"/>
          <w:szCs w:val="20"/>
          <w:lang w:val="pt-BR"/>
        </w:rPr>
        <w:t>2026</w:t>
      </w:r>
      <w:r>
        <w:rPr>
          <w:b/>
          <w:color w:val="auto"/>
          <w:sz w:val="20"/>
          <w:szCs w:val="20"/>
        </w:rPr>
        <w:t xml:space="preserve"> </w:t>
      </w:r>
    </w:p>
    <w:p w:rsidR="005E2728" w:rsidRDefault="005E2728">
      <w:pPr>
        <w:pStyle w:val="Recuodecorpodetexto"/>
        <w:widowControl w:val="0"/>
        <w:overflowPunct w:val="0"/>
        <w:spacing w:line="240" w:lineRule="auto"/>
        <w:jc w:val="center"/>
        <w:rPr>
          <w:color w:val="auto"/>
          <w:sz w:val="20"/>
          <w:szCs w:val="20"/>
          <w:lang w:val="pt-BR"/>
        </w:rPr>
      </w:pPr>
    </w:p>
    <w:p w:rsidR="005E2728" w:rsidRDefault="005342D2">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5E2728" w:rsidRDefault="005E2728">
      <w:pPr>
        <w:pStyle w:val="Recuodecorpodetexto"/>
        <w:widowControl w:val="0"/>
        <w:overflowPunct w:val="0"/>
        <w:spacing w:line="240" w:lineRule="auto"/>
        <w:jc w:val="center"/>
        <w:rPr>
          <w:color w:val="auto"/>
          <w:sz w:val="20"/>
          <w:szCs w:val="20"/>
        </w:rPr>
      </w:pPr>
    </w:p>
    <w:p w:rsidR="005E2728" w:rsidRDefault="005342D2">
      <w:pPr>
        <w:pStyle w:val="Recuodecorpodetexto"/>
        <w:widowControl w:val="0"/>
        <w:shd w:val="clear" w:color="auto" w:fill="DDDDDD"/>
        <w:overflowPunct w:val="0"/>
        <w:spacing w:line="240" w:lineRule="auto"/>
        <w:ind w:firstLine="561"/>
        <w:jc w:val="left"/>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 DO PREGÃO:</w:t>
      </w:r>
    </w:p>
    <w:p w:rsidR="005E2728" w:rsidRDefault="005342D2">
      <w:pPr>
        <w:pStyle w:val="Recuodecorpodetexto"/>
        <w:widowControl w:val="0"/>
        <w:numPr>
          <w:ilvl w:val="0"/>
          <w:numId w:val="4"/>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so:</w:t>
      </w:r>
      <w:r>
        <w:rPr>
          <w:b/>
          <w:color w:val="auto"/>
          <w:sz w:val="20"/>
          <w:szCs w:val="20"/>
          <w:lang w:val="pt-BR"/>
        </w:rPr>
        <w:t xml:space="preserve"> 109.875/2026</w:t>
      </w:r>
    </w:p>
    <w:p w:rsidR="005E2728" w:rsidRDefault="005342D2">
      <w:pPr>
        <w:pStyle w:val="Recuodecorpodetexto"/>
        <w:widowControl w:val="0"/>
        <w:numPr>
          <w:ilvl w:val="0"/>
          <w:numId w:val="4"/>
        </w:numPr>
        <w:tabs>
          <w:tab w:val="left" w:pos="284"/>
        </w:tabs>
        <w:overflowPunct w:val="0"/>
        <w:spacing w:line="240" w:lineRule="auto"/>
        <w:rPr>
          <w:color w:val="auto"/>
          <w:sz w:val="20"/>
          <w:szCs w:val="20"/>
        </w:rPr>
      </w:pPr>
      <w:r>
        <w:rPr>
          <w:color w:val="auto"/>
          <w:sz w:val="20"/>
          <w:szCs w:val="20"/>
        </w:rPr>
        <w:t>Data e horário d</w:t>
      </w:r>
      <w:r>
        <w:rPr>
          <w:color w:val="auto"/>
          <w:sz w:val="20"/>
          <w:szCs w:val="20"/>
          <w:lang w:val="pt-BR"/>
        </w:rPr>
        <w:t>a</w:t>
      </w:r>
      <w:r>
        <w:rPr>
          <w:color w:val="auto"/>
          <w:sz w:val="20"/>
          <w:szCs w:val="20"/>
        </w:rPr>
        <w:t xml:space="preserve"> abertura</w:t>
      </w:r>
      <w:r>
        <w:rPr>
          <w:color w:val="auto"/>
          <w:sz w:val="20"/>
          <w:szCs w:val="20"/>
          <w:lang w:val="pt-BR"/>
        </w:rPr>
        <w:t xml:space="preserve"> das propostas</w:t>
      </w:r>
      <w:r>
        <w:rPr>
          <w:color w:val="auto"/>
          <w:sz w:val="20"/>
          <w:szCs w:val="20"/>
        </w:rPr>
        <w:t>:</w:t>
      </w:r>
      <w:r>
        <w:rPr>
          <w:b/>
          <w:color w:val="auto"/>
          <w:sz w:val="20"/>
          <w:szCs w:val="20"/>
          <w:lang w:val="pt-BR"/>
        </w:rPr>
        <w:t xml:space="preserve"> </w:t>
      </w:r>
      <w:r w:rsidR="00181C53">
        <w:rPr>
          <w:b/>
          <w:color w:val="auto"/>
          <w:sz w:val="20"/>
          <w:szCs w:val="20"/>
          <w:lang w:val="pt-BR"/>
        </w:rPr>
        <w:t>06/08/2026</w:t>
      </w:r>
      <w:r>
        <w:rPr>
          <w:b/>
          <w:color w:val="auto"/>
          <w:sz w:val="20"/>
          <w:szCs w:val="20"/>
          <w:lang w:val="pt-BR"/>
        </w:rPr>
        <w:t xml:space="preserve"> - 08 </w:t>
      </w:r>
      <w:r>
        <w:rPr>
          <w:b/>
          <w:color w:val="auto"/>
          <w:sz w:val="20"/>
          <w:szCs w:val="20"/>
        </w:rPr>
        <w:t>horas</w:t>
      </w:r>
      <w:r>
        <w:rPr>
          <w:b/>
          <w:color w:val="auto"/>
          <w:sz w:val="20"/>
          <w:szCs w:val="20"/>
          <w:lang w:val="pt-BR"/>
        </w:rPr>
        <w:t>;</w:t>
      </w:r>
    </w:p>
    <w:p w:rsidR="005E2728" w:rsidRDefault="005342D2">
      <w:pPr>
        <w:pStyle w:val="Recuodecorpodetexto"/>
        <w:widowControl w:val="0"/>
        <w:numPr>
          <w:ilvl w:val="0"/>
          <w:numId w:val="4"/>
        </w:numPr>
        <w:tabs>
          <w:tab w:val="left" w:pos="284"/>
        </w:tabs>
        <w:overflowPunct w:val="0"/>
        <w:spacing w:line="240" w:lineRule="auto"/>
        <w:rPr>
          <w:b/>
          <w:bCs/>
          <w:color w:val="auto"/>
          <w:sz w:val="20"/>
          <w:szCs w:val="20"/>
          <w:lang w:val="pt-BR"/>
        </w:rPr>
      </w:pPr>
      <w:r>
        <w:rPr>
          <w:color w:val="auto"/>
          <w:sz w:val="20"/>
          <w:szCs w:val="20"/>
        </w:rPr>
        <w:t>Data e horário d</w:t>
      </w:r>
      <w:r>
        <w:rPr>
          <w:color w:val="auto"/>
          <w:sz w:val="20"/>
          <w:szCs w:val="20"/>
          <w:lang w:val="pt-BR"/>
        </w:rPr>
        <w:t>o início da</w:t>
      </w:r>
      <w:r>
        <w:rPr>
          <w:color w:val="auto"/>
          <w:sz w:val="20"/>
          <w:szCs w:val="20"/>
        </w:rPr>
        <w:t xml:space="preserve"> </w:t>
      </w:r>
      <w:r>
        <w:rPr>
          <w:color w:val="auto"/>
          <w:sz w:val="20"/>
          <w:szCs w:val="20"/>
          <w:lang w:val="pt-BR"/>
        </w:rPr>
        <w:t>fase de lances</w:t>
      </w:r>
      <w:r>
        <w:rPr>
          <w:color w:val="auto"/>
          <w:sz w:val="20"/>
          <w:szCs w:val="20"/>
        </w:rPr>
        <w:t>:</w:t>
      </w:r>
      <w:r>
        <w:rPr>
          <w:b/>
          <w:color w:val="auto"/>
          <w:sz w:val="20"/>
          <w:szCs w:val="20"/>
          <w:lang w:val="pt-BR"/>
        </w:rPr>
        <w:t xml:space="preserve"> </w:t>
      </w:r>
      <w:r w:rsidR="00181C53">
        <w:rPr>
          <w:b/>
          <w:color w:val="auto"/>
          <w:sz w:val="20"/>
          <w:szCs w:val="20"/>
          <w:lang w:val="pt-BR"/>
        </w:rPr>
        <w:t>06/08/2026</w:t>
      </w:r>
      <w:r>
        <w:rPr>
          <w:b/>
          <w:color w:val="auto"/>
          <w:sz w:val="20"/>
          <w:szCs w:val="20"/>
        </w:rPr>
        <w:t xml:space="preserve"> </w:t>
      </w:r>
      <w:r>
        <w:rPr>
          <w:b/>
          <w:color w:val="auto"/>
          <w:sz w:val="20"/>
          <w:szCs w:val="20"/>
          <w:lang w:val="pt-BR"/>
        </w:rPr>
        <w:t>-</w:t>
      </w:r>
      <w:r>
        <w:rPr>
          <w:b/>
          <w:color w:val="auto"/>
          <w:sz w:val="20"/>
          <w:szCs w:val="20"/>
        </w:rPr>
        <w:t xml:space="preserve"> </w:t>
      </w:r>
      <w:r>
        <w:rPr>
          <w:b/>
          <w:color w:val="auto"/>
          <w:sz w:val="20"/>
          <w:szCs w:val="20"/>
          <w:lang w:val="pt-BR"/>
        </w:rPr>
        <w:t xml:space="preserve">09 </w:t>
      </w:r>
      <w:r>
        <w:rPr>
          <w:b/>
          <w:color w:val="auto"/>
          <w:sz w:val="20"/>
          <w:szCs w:val="20"/>
        </w:rPr>
        <w:t>horas</w:t>
      </w:r>
      <w:r>
        <w:rPr>
          <w:b/>
          <w:color w:val="auto"/>
          <w:sz w:val="20"/>
          <w:szCs w:val="20"/>
          <w:lang w:val="pt-BR"/>
        </w:rPr>
        <w:t>;</w:t>
      </w:r>
    </w:p>
    <w:p w:rsidR="005E2728" w:rsidRDefault="005342D2">
      <w:pPr>
        <w:pStyle w:val="Recuodecorpodetexto"/>
        <w:widowControl w:val="0"/>
        <w:numPr>
          <w:ilvl w:val="0"/>
          <w:numId w:val="4"/>
        </w:numPr>
        <w:tabs>
          <w:tab w:val="left" w:pos="284"/>
        </w:tabs>
        <w:overflowPunct w:val="0"/>
        <w:spacing w:line="240" w:lineRule="auto"/>
        <w:rPr>
          <w:b/>
          <w:bCs/>
          <w:sz w:val="20"/>
          <w:szCs w:val="20"/>
          <w:lang w:val="pt-BR"/>
        </w:rPr>
      </w:pPr>
      <w:r>
        <w:rPr>
          <w:sz w:val="20"/>
          <w:szCs w:val="20"/>
        </w:rPr>
        <w:t xml:space="preserve">Endereço eletrônico: </w:t>
      </w:r>
      <w:hyperlink r:id="rId11">
        <w:r>
          <w:rPr>
            <w:rStyle w:val="Hyperlink"/>
            <w:sz w:val="20"/>
          </w:rPr>
          <w:t>https://bnccompras.com</w:t>
        </w:r>
      </w:hyperlink>
      <w:r>
        <w:rPr>
          <w:sz w:val="20"/>
          <w:lang w:val="pt-BR"/>
        </w:rPr>
        <w:t xml:space="preserve"> </w:t>
      </w:r>
    </w:p>
    <w:p w:rsidR="005E2728" w:rsidRDefault="005E2728">
      <w:pPr>
        <w:pStyle w:val="Recuodecorpodetexto"/>
        <w:widowControl w:val="0"/>
        <w:overflowPunct w:val="0"/>
        <w:spacing w:line="240" w:lineRule="auto"/>
        <w:ind w:firstLine="561"/>
        <w:jc w:val="left"/>
        <w:rPr>
          <w:b/>
          <w:bCs/>
          <w:color w:val="auto"/>
          <w:sz w:val="20"/>
          <w:szCs w:val="20"/>
          <w:highlight w:val="yellow"/>
          <w:lang w:val="pt-BR"/>
        </w:rPr>
      </w:pPr>
    </w:p>
    <w:p w:rsidR="005E2728" w:rsidRDefault="005342D2">
      <w:pPr>
        <w:shd w:val="clear" w:color="auto" w:fill="DDDDDD"/>
        <w:ind w:firstLine="561"/>
        <w:rPr>
          <w:rFonts w:ascii="Arial" w:hAnsi="Arial" w:cs="Arial"/>
        </w:rPr>
      </w:pPr>
      <w:r>
        <w:rPr>
          <w:rFonts w:ascii="Arial" w:hAnsi="Arial" w:cs="Arial"/>
          <w:b/>
          <w:bCs/>
        </w:rPr>
        <w:t>2. DO OBJETO:</w:t>
      </w:r>
    </w:p>
    <w:p w:rsidR="005E2728" w:rsidRDefault="005342D2">
      <w:pPr>
        <w:numPr>
          <w:ilvl w:val="0"/>
          <w:numId w:val="21"/>
        </w:numPr>
        <w:tabs>
          <w:tab w:val="left" w:pos="284"/>
        </w:tabs>
        <w:jc w:val="both"/>
        <w:rPr>
          <w:rFonts w:ascii="Arial" w:hAnsi="Arial" w:cs="Arial"/>
        </w:rPr>
      </w:pPr>
      <w:r>
        <w:rPr>
          <w:rFonts w:ascii="Arial" w:hAnsi="Arial" w:cs="Arial"/>
        </w:rPr>
        <w:t xml:space="preserve">Objeto: </w:t>
      </w:r>
      <w:r>
        <w:rPr>
          <w:rFonts w:ascii="Arial" w:hAnsi="Arial" w:cs="Arial"/>
          <w:b/>
          <w:bCs/>
        </w:rPr>
        <w:t>Aquisição de Licenciamento Google Workspace for Education Plus</w:t>
      </w:r>
      <w:r>
        <w:rPr>
          <w:rFonts w:ascii="Arial" w:hAnsi="Arial" w:cs="Arial"/>
          <w:b/>
        </w:rPr>
        <w:t xml:space="preserve"> </w:t>
      </w:r>
    </w:p>
    <w:p w:rsidR="005E2728" w:rsidRDefault="005342D2">
      <w:pPr>
        <w:numPr>
          <w:ilvl w:val="0"/>
          <w:numId w:val="4"/>
        </w:numPr>
        <w:tabs>
          <w:tab w:val="left" w:pos="284"/>
        </w:tabs>
        <w:jc w:val="both"/>
        <w:rPr>
          <w:rFonts w:ascii="Arial" w:hAnsi="Arial" w:cs="Arial"/>
        </w:rPr>
      </w:pPr>
      <w:r>
        <w:rPr>
          <w:rFonts w:ascii="Arial" w:hAnsi="Arial" w:cs="Arial"/>
        </w:rPr>
        <w:t xml:space="preserve">Unidade Requisitante: </w:t>
      </w:r>
      <w:r>
        <w:rPr>
          <w:rFonts w:ascii="Arial" w:hAnsi="Arial" w:cs="Arial"/>
          <w:b/>
          <w:bCs/>
        </w:rPr>
        <w:t>Secretaria Municipal de Educação – Divisão de Informática e Tecnologias Educacionais.</w:t>
      </w:r>
    </w:p>
    <w:p w:rsidR="005E2728" w:rsidRDefault="005342D2">
      <w:pPr>
        <w:numPr>
          <w:ilvl w:val="0"/>
          <w:numId w:val="4"/>
        </w:numPr>
        <w:tabs>
          <w:tab w:val="left" w:pos="284"/>
        </w:tabs>
        <w:jc w:val="both"/>
        <w:rPr>
          <w:rFonts w:ascii="Arial" w:hAnsi="Arial" w:cs="Arial"/>
        </w:rPr>
      </w:pPr>
      <w:r>
        <w:rPr>
          <w:rFonts w:ascii="Arial" w:hAnsi="Arial" w:cs="Arial"/>
        </w:rPr>
        <w:t>Fonte de recursos: Tesouro – Dotação orçamentária:</w:t>
      </w:r>
    </w:p>
    <w:p w:rsidR="005E2728" w:rsidRDefault="005342D2">
      <w:pPr>
        <w:tabs>
          <w:tab w:val="left" w:pos="284"/>
        </w:tabs>
        <w:ind w:left="283"/>
        <w:jc w:val="both"/>
        <w:rPr>
          <w:rFonts w:ascii="Arial" w:hAnsi="Arial" w:cs="Arial"/>
        </w:rPr>
      </w:pPr>
      <w:r>
        <w:rPr>
          <w:rFonts w:ascii="Arial" w:hAnsi="Arial" w:cs="Arial"/>
        </w:rPr>
        <w:t>07011 / 12.365.0004.2022.0000 – Fonte 0101021000</w:t>
      </w:r>
    </w:p>
    <w:p w:rsidR="005E2728" w:rsidRDefault="005342D2">
      <w:pPr>
        <w:tabs>
          <w:tab w:val="left" w:pos="284"/>
        </w:tabs>
        <w:ind w:left="283"/>
        <w:jc w:val="both"/>
        <w:rPr>
          <w:rFonts w:ascii="Arial" w:hAnsi="Arial" w:cs="Arial"/>
        </w:rPr>
      </w:pPr>
      <w:r>
        <w:rPr>
          <w:rFonts w:ascii="Arial" w:hAnsi="Arial" w:cs="Arial"/>
        </w:rPr>
        <w:t>07012 / 12.361.0004.2024.0000 – Fonte 0101022000</w:t>
      </w:r>
    </w:p>
    <w:p w:rsidR="005E2728" w:rsidRDefault="005342D2">
      <w:pPr>
        <w:numPr>
          <w:ilvl w:val="0"/>
          <w:numId w:val="4"/>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R$ 694.832,60 (seiscentos e noventa e quatro mil, oitocentos e trinta e dois reais e sessenta centavos)</w:t>
      </w:r>
      <w:r>
        <w:rPr>
          <w:rFonts w:ascii="Arial" w:hAnsi="Arial" w:cs="Arial"/>
          <w:b/>
          <w:bCs/>
        </w:rPr>
        <w:t>.</w:t>
      </w:r>
    </w:p>
    <w:p w:rsidR="005E2728" w:rsidRDefault="005342D2">
      <w:pPr>
        <w:numPr>
          <w:ilvl w:val="0"/>
          <w:numId w:val="4"/>
        </w:numPr>
        <w:tabs>
          <w:tab w:val="left" w:pos="284"/>
        </w:tabs>
        <w:jc w:val="both"/>
        <w:rPr>
          <w:rFonts w:ascii="Arial" w:hAnsi="Arial" w:cs="Arial"/>
        </w:rPr>
      </w:pPr>
      <w:r>
        <w:rPr>
          <w:rFonts w:ascii="Arial" w:hAnsi="Arial" w:cs="Arial"/>
        </w:rPr>
        <w:t>Prazo de contratação</w:t>
      </w:r>
      <w:r>
        <w:rPr>
          <w:rFonts w:ascii="Arial" w:hAnsi="Arial" w:cs="Arial"/>
          <w:color w:val="4472C4" w:themeColor="accent1"/>
        </w:rPr>
        <w:t xml:space="preserve">: </w:t>
      </w:r>
      <w:r>
        <w:rPr>
          <w:rFonts w:ascii="Arial" w:hAnsi="Arial" w:cs="Arial"/>
        </w:rPr>
        <w:t xml:space="preserve">12 (doze) meses, contados da data de emissão da Ordem de Fornecimento, podendo ser </w:t>
      </w:r>
      <w:r>
        <w:rPr>
          <w:rFonts w:ascii="Arial" w:hAnsi="Arial" w:cs="Arial"/>
          <w:bCs/>
          <w:iCs/>
        </w:rPr>
        <w:t>prorrogado por iguais e sucessivos períodos, dentro do limite previsto no artigo 107 da Lei 14.133, de 2021.</w:t>
      </w:r>
    </w:p>
    <w:p w:rsidR="005E2728" w:rsidRDefault="005E2728">
      <w:pPr>
        <w:rPr>
          <w:rFonts w:ascii="Arial" w:hAnsi="Arial" w:cs="Arial"/>
          <w:highlight w:val="yellow"/>
        </w:rPr>
      </w:pPr>
    </w:p>
    <w:p w:rsidR="005E2728" w:rsidRDefault="005342D2">
      <w:pPr>
        <w:shd w:val="clear" w:color="auto" w:fill="DDDDDD"/>
        <w:ind w:firstLine="561"/>
        <w:rPr>
          <w:rFonts w:ascii="Arial" w:hAnsi="Arial" w:cs="Arial"/>
          <w:b/>
          <w:bCs/>
        </w:rPr>
      </w:pPr>
      <w:r>
        <w:rPr>
          <w:rFonts w:ascii="Arial" w:hAnsi="Arial" w:cs="Arial"/>
          <w:b/>
          <w:bCs/>
        </w:rPr>
        <w:t>3. DO PROCEDIMENTO:</w:t>
      </w:r>
    </w:p>
    <w:p w:rsidR="005E2728" w:rsidRDefault="005342D2">
      <w:pPr>
        <w:widowControl w:val="0"/>
        <w:numPr>
          <w:ilvl w:val="0"/>
          <w:numId w:val="5"/>
        </w:numPr>
        <w:tabs>
          <w:tab w:val="left" w:pos="284"/>
        </w:tabs>
        <w:jc w:val="both"/>
        <w:rPr>
          <w:rFonts w:ascii="Arial" w:hAnsi="Arial" w:cs="Arial"/>
        </w:rPr>
      </w:pPr>
      <w:r>
        <w:rPr>
          <w:rFonts w:ascii="Arial" w:hAnsi="Arial" w:cs="Arial"/>
        </w:rPr>
        <w:t>Critério de julgamento: Menor preço por item.</w:t>
      </w:r>
    </w:p>
    <w:p w:rsidR="005E2728" w:rsidRDefault="005342D2">
      <w:pPr>
        <w:widowControl w:val="0"/>
        <w:numPr>
          <w:ilvl w:val="0"/>
          <w:numId w:val="5"/>
        </w:numPr>
        <w:tabs>
          <w:tab w:val="left" w:pos="284"/>
        </w:tabs>
        <w:jc w:val="both"/>
        <w:rPr>
          <w:rFonts w:ascii="Arial" w:hAnsi="Arial" w:cs="Arial"/>
          <w:b/>
        </w:rPr>
      </w:pPr>
      <w:r>
        <w:rPr>
          <w:rFonts w:ascii="Arial" w:hAnsi="Arial" w:cs="Arial"/>
        </w:rPr>
        <w:t>Base de disputa: Preço unitário do item.</w:t>
      </w:r>
    </w:p>
    <w:p w:rsidR="005E2728" w:rsidRDefault="005342D2">
      <w:pPr>
        <w:widowControl w:val="0"/>
        <w:numPr>
          <w:ilvl w:val="0"/>
          <w:numId w:val="5"/>
        </w:numPr>
        <w:tabs>
          <w:tab w:val="left" w:pos="284"/>
        </w:tabs>
        <w:jc w:val="both"/>
        <w:rPr>
          <w:rFonts w:ascii="Arial" w:hAnsi="Arial" w:cs="Arial"/>
          <w:b/>
        </w:rPr>
      </w:pPr>
      <w:r>
        <w:rPr>
          <w:rFonts w:ascii="Arial" w:hAnsi="Arial" w:cs="Arial"/>
        </w:rPr>
        <w:t>Modo de disputa: Aberto</w:t>
      </w:r>
    </w:p>
    <w:p w:rsidR="005E2728" w:rsidRDefault="005E2728">
      <w:pPr>
        <w:ind w:firstLine="567"/>
        <w:jc w:val="both"/>
        <w:rPr>
          <w:rFonts w:ascii="Arial" w:hAnsi="Arial" w:cs="Arial"/>
        </w:rPr>
      </w:pPr>
    </w:p>
    <w:p w:rsidR="005E2728" w:rsidRDefault="005342D2">
      <w:pPr>
        <w:shd w:val="clear" w:color="auto" w:fill="DDDDDD"/>
        <w:ind w:firstLine="561"/>
        <w:rPr>
          <w:rFonts w:ascii="Arial" w:hAnsi="Arial" w:cs="Arial"/>
        </w:rPr>
      </w:pPr>
      <w:r>
        <w:rPr>
          <w:rFonts w:ascii="Arial" w:hAnsi="Arial" w:cs="Arial"/>
          <w:b/>
          <w:bCs/>
        </w:rPr>
        <w:t>4. DA PROPOSTA:</w:t>
      </w:r>
    </w:p>
    <w:p w:rsidR="005E2728" w:rsidRDefault="005342D2">
      <w:pPr>
        <w:numPr>
          <w:ilvl w:val="0"/>
          <w:numId w:val="22"/>
        </w:numPr>
        <w:tabs>
          <w:tab w:val="left" w:pos="284"/>
        </w:tabs>
        <w:jc w:val="both"/>
        <w:rPr>
          <w:rFonts w:ascii="Arial" w:hAnsi="Arial" w:cs="Arial"/>
        </w:rPr>
      </w:pPr>
      <w:r>
        <w:rPr>
          <w:rFonts w:ascii="Arial" w:hAnsi="Arial" w:cs="Arial"/>
        </w:rPr>
        <w:t>Prazo de validade: 90 (noventa) dias.</w:t>
      </w:r>
    </w:p>
    <w:p w:rsidR="005E2728" w:rsidRDefault="005342D2">
      <w:pPr>
        <w:numPr>
          <w:ilvl w:val="0"/>
          <w:numId w:val="4"/>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5E2728" w:rsidRDefault="005342D2">
      <w:pPr>
        <w:numPr>
          <w:ilvl w:val="0"/>
          <w:numId w:val="4"/>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do fabricante</w:t>
      </w:r>
      <w:r>
        <w:rPr>
          <w:rFonts w:ascii="Arial" w:hAnsi="Arial" w:cs="Arial"/>
        </w:rPr>
        <w:t xml:space="preserve"> do produto cotado, sendo admitida apenas uma marca por item.</w:t>
      </w:r>
    </w:p>
    <w:p w:rsidR="005E2728" w:rsidRDefault="005342D2">
      <w:pPr>
        <w:numPr>
          <w:ilvl w:val="0"/>
          <w:numId w:val="4"/>
        </w:numPr>
        <w:tabs>
          <w:tab w:val="left" w:pos="284"/>
        </w:tabs>
        <w:jc w:val="both"/>
        <w:rPr>
          <w:rFonts w:ascii="Arial" w:hAnsi="Arial" w:cs="Arial"/>
        </w:rPr>
      </w:pPr>
      <w:r>
        <w:rPr>
          <w:rFonts w:ascii="Arial" w:hAnsi="Arial" w:cs="Arial"/>
        </w:rPr>
        <w:t>Deverá ser anexado no sistema eletrônico, no campo denominado “Documentos Complementares”,</w:t>
      </w:r>
      <w:r>
        <w:rPr>
          <w:rFonts w:ascii="Arial" w:hAnsi="Arial" w:cs="Arial"/>
          <w:bCs/>
        </w:rPr>
        <w:t xml:space="preserve"> </w:t>
      </w:r>
      <w:r>
        <w:rPr>
          <w:rFonts w:ascii="Arial" w:hAnsi="Arial" w:cs="Arial"/>
        </w:rPr>
        <w:t>sob pena de desclassificação pelo não cumprimento:</w:t>
      </w:r>
    </w:p>
    <w:p w:rsidR="005E2728" w:rsidRDefault="005342D2">
      <w:pPr>
        <w:numPr>
          <w:ilvl w:val="1"/>
          <w:numId w:val="4"/>
        </w:numPr>
        <w:tabs>
          <w:tab w:val="left" w:pos="284"/>
        </w:tabs>
        <w:jc w:val="both"/>
        <w:rPr>
          <w:rFonts w:ascii="Arial" w:hAnsi="Arial" w:cs="Arial"/>
        </w:rPr>
      </w:pPr>
      <w:r>
        <w:rPr>
          <w:rFonts w:ascii="Arial" w:hAnsi="Arial" w:cs="Arial"/>
        </w:rPr>
        <w:t>Catálogos técnicos contendo o descritivo/folder/foto do produto ofertado, comprovando as especificações técnicas exigidas no edital.</w:t>
      </w:r>
    </w:p>
    <w:p w:rsidR="005E2728" w:rsidRDefault="005342D2">
      <w:pPr>
        <w:numPr>
          <w:ilvl w:val="0"/>
          <w:numId w:val="4"/>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E2728">
        <w:trPr>
          <w:trHeight w:val="283"/>
          <w:tblHeader/>
          <w:jc w:val="center"/>
        </w:trPr>
        <w:tc>
          <w:tcPr>
            <w:tcW w:w="850" w:type="dxa"/>
            <w:tcBorders>
              <w:top w:val="single" w:sz="4" w:space="0" w:color="000000"/>
              <w:left w:val="single" w:sz="4" w:space="0" w:color="000000"/>
              <w:bottom w:val="single" w:sz="4" w:space="0" w:color="000000"/>
            </w:tcBorders>
            <w:vAlign w:val="center"/>
          </w:tcPr>
          <w:p w:rsidR="005E2728" w:rsidRDefault="005342D2">
            <w:pPr>
              <w:pStyle w:val="Contedodatabelauser"/>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5E2728" w:rsidRDefault="005342D2">
            <w:pPr>
              <w:pStyle w:val="Contedodatabelauser"/>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5E2728" w:rsidRDefault="005342D2">
            <w:pPr>
              <w:pStyle w:val="Contedodatabelauser"/>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5E2728" w:rsidRDefault="005342D2">
            <w:pPr>
              <w:pStyle w:val="Contedodatabelauser"/>
              <w:jc w:val="center"/>
              <w:rPr>
                <w:rFonts w:ascii="Arial" w:hAnsi="Arial" w:cs="Arial"/>
              </w:rPr>
            </w:pPr>
            <w:r>
              <w:rPr>
                <w:rFonts w:ascii="Arial" w:hAnsi="Arial" w:cs="Arial"/>
                <w:b/>
              </w:rPr>
              <w:t>Descritivo</w:t>
            </w:r>
          </w:p>
        </w:tc>
      </w:tr>
      <w:tr w:rsidR="005E2728">
        <w:trPr>
          <w:trHeight w:val="283"/>
          <w:jc w:val="center"/>
        </w:trPr>
        <w:tc>
          <w:tcPr>
            <w:tcW w:w="850" w:type="dxa"/>
            <w:tcBorders>
              <w:top w:val="single" w:sz="4" w:space="0" w:color="000000"/>
              <w:left w:val="single" w:sz="4" w:space="0" w:color="000000"/>
              <w:bottom w:val="single" w:sz="4" w:space="0" w:color="000000"/>
            </w:tcBorders>
            <w:vAlign w:val="center"/>
          </w:tcPr>
          <w:p w:rsidR="005E2728" w:rsidRDefault="005342D2">
            <w:pPr>
              <w:jc w:val="center"/>
              <w:rPr>
                <w:rFonts w:ascii="Arial" w:hAnsi="Arial" w:cs="Arial"/>
                <w:b/>
                <w:bCs/>
              </w:rP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5E2728" w:rsidRDefault="005342D2">
            <w:pPr>
              <w:jc w:val="center"/>
            </w:pPr>
            <w:r>
              <w:rPr>
                <w:rFonts w:ascii="Arial" w:eastAsia="Arial" w:hAnsi="Arial" w:cs="Arial"/>
                <w:color w:val="000000"/>
              </w:rPr>
              <w:t>22.000</w:t>
            </w:r>
          </w:p>
        </w:tc>
        <w:tc>
          <w:tcPr>
            <w:tcW w:w="850" w:type="dxa"/>
            <w:tcBorders>
              <w:top w:val="single" w:sz="4" w:space="0" w:color="000000"/>
              <w:left w:val="single" w:sz="4" w:space="0" w:color="000000"/>
              <w:bottom w:val="single" w:sz="4" w:space="0" w:color="000000"/>
            </w:tcBorders>
            <w:vAlign w:val="center"/>
          </w:tcPr>
          <w:p w:rsidR="005E2728" w:rsidRDefault="005342D2">
            <w:pPr>
              <w:jc w:val="center"/>
              <w:rPr>
                <w:rFonts w:ascii="Arial" w:eastAsia="Arial" w:hAnsi="Arial" w:cs="Arial"/>
                <w:color w:val="000000"/>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5E2728" w:rsidRDefault="005342D2">
            <w:pPr>
              <w:jc w:val="both"/>
              <w:rPr>
                <w:rFonts w:ascii="Arial" w:eastAsia="Arial" w:hAnsi="Arial" w:cs="Arial"/>
              </w:rPr>
            </w:pPr>
            <w:r>
              <w:rPr>
                <w:rFonts w:ascii="Arial" w:eastAsia="Arial" w:hAnsi="Arial" w:cs="Arial"/>
              </w:rPr>
              <w:t>Licenciamento Google Workspace for Education Plus</w:t>
            </w:r>
          </w:p>
        </w:tc>
      </w:tr>
    </w:tbl>
    <w:p w:rsidR="005E2728" w:rsidRDefault="005E2728">
      <w:pPr>
        <w:tabs>
          <w:tab w:val="left" w:pos="284"/>
        </w:tabs>
        <w:jc w:val="both"/>
        <w:rPr>
          <w:rFonts w:ascii="Arial" w:eastAsia="Arial" w:hAnsi="Arial" w:cs="Arial"/>
          <w:sz w:val="10"/>
          <w:szCs w:val="10"/>
        </w:rPr>
      </w:pPr>
    </w:p>
    <w:p w:rsidR="005E2728" w:rsidRDefault="005342D2">
      <w:pPr>
        <w:numPr>
          <w:ilvl w:val="0"/>
          <w:numId w:val="4"/>
        </w:numPr>
        <w:tabs>
          <w:tab w:val="left" w:pos="284"/>
        </w:tabs>
        <w:jc w:val="both"/>
        <w:rPr>
          <w:rFonts w:ascii="Arial" w:eastAsia="Arial" w:hAnsi="Arial" w:cs="Arial"/>
        </w:rPr>
      </w:pPr>
      <w:r>
        <w:rPr>
          <w:rFonts w:ascii="Arial" w:hAnsi="Arial" w:cs="Arial"/>
        </w:rPr>
        <w:t>Descritivo técnico:</w:t>
      </w:r>
    </w:p>
    <w:p w:rsidR="005E2728" w:rsidRDefault="005342D2">
      <w:pPr>
        <w:jc w:val="both"/>
      </w:pPr>
      <w:r>
        <w:rPr>
          <w:rFonts w:ascii="Arial" w:hAnsi="Arial" w:cs="Arial"/>
          <w:b/>
          <w:bCs/>
        </w:rPr>
        <w:t xml:space="preserve">Item 01: </w:t>
      </w:r>
      <w:r>
        <w:rPr>
          <w:rFonts w:ascii="Arial" w:eastAsia="Arial" w:hAnsi="Arial" w:cs="Arial"/>
          <w:b/>
          <w:bCs/>
        </w:rPr>
        <w:t>Licença Google Workspace for Education Plus - 12 meses renováveis</w:t>
      </w:r>
    </w:p>
    <w:p w:rsidR="005E2728" w:rsidRDefault="005342D2">
      <w:pPr>
        <w:rPr>
          <w:rFonts w:ascii="Arial" w:eastAsia="Arial" w:hAnsi="Arial" w:cs="Arial"/>
          <w:b/>
          <w:bCs/>
        </w:rPr>
      </w:pPr>
      <w:r>
        <w:rPr>
          <w:rFonts w:ascii="Arial" w:eastAsia="Arial" w:hAnsi="Arial" w:cs="Arial"/>
          <w:b/>
          <w:bCs/>
        </w:rPr>
        <w:t>Da versão:</w:t>
      </w:r>
    </w:p>
    <w:p w:rsidR="005E2728" w:rsidRDefault="005342D2">
      <w:pPr>
        <w:numPr>
          <w:ilvl w:val="0"/>
          <w:numId w:val="7"/>
        </w:numPr>
      </w:pPr>
      <w:r>
        <w:rPr>
          <w:rFonts w:ascii="Arial" w:eastAsia="Arial" w:hAnsi="Arial" w:cs="Arial"/>
          <w:color w:val="000000"/>
        </w:rPr>
        <w:t>As versões das licenças deverão ser as mais recentes disponibilizadas no mercado pelo fabricante.</w:t>
      </w:r>
    </w:p>
    <w:p w:rsidR="005E2728" w:rsidRDefault="005342D2">
      <w:pPr>
        <w:numPr>
          <w:ilvl w:val="0"/>
          <w:numId w:val="7"/>
        </w:numPr>
      </w:pPr>
      <w:r>
        <w:rPr>
          <w:rFonts w:ascii="Arial" w:eastAsia="Arial" w:hAnsi="Arial" w:cs="Arial"/>
          <w:color w:val="000000"/>
        </w:rPr>
        <w:t>As atualizações ou correções das versões das licenças serão realizadas durante todo o período de vigência contratual.</w:t>
      </w:r>
    </w:p>
    <w:p w:rsidR="005E2728" w:rsidRDefault="005E2728">
      <w:pPr>
        <w:jc w:val="both"/>
        <w:rPr>
          <w:rFonts w:ascii="Arial" w:eastAsia="Arial" w:hAnsi="Arial" w:cs="Arial"/>
          <w:b/>
          <w:bCs/>
        </w:rPr>
      </w:pPr>
    </w:p>
    <w:p w:rsidR="005E2728" w:rsidRDefault="005342D2">
      <w:pPr>
        <w:jc w:val="both"/>
        <w:rPr>
          <w:rFonts w:ascii="Arial" w:hAnsi="Arial"/>
        </w:rPr>
      </w:pPr>
      <w:r>
        <w:rPr>
          <w:rFonts w:ascii="Arial" w:eastAsia="Arial" w:hAnsi="Arial" w:cs="Arial"/>
          <w:b/>
          <w:bCs/>
        </w:rPr>
        <w:t>Da Segurança e Privacidade:</w:t>
      </w:r>
    </w:p>
    <w:p w:rsidR="005E2728" w:rsidRDefault="005342D2">
      <w:pPr>
        <w:jc w:val="both"/>
        <w:rPr>
          <w:rFonts w:ascii="Arial" w:hAnsi="Arial"/>
        </w:rPr>
      </w:pPr>
      <w:r>
        <w:rPr>
          <w:rFonts w:ascii="Arial" w:eastAsia="Arial" w:hAnsi="Arial" w:cs="Arial"/>
        </w:rPr>
        <w:t>Deverão oferecer, no mínimo:</w:t>
      </w:r>
    </w:p>
    <w:p w:rsidR="005E2728" w:rsidRDefault="005342D2">
      <w:pPr>
        <w:numPr>
          <w:ilvl w:val="0"/>
          <w:numId w:val="8"/>
        </w:numPr>
        <w:spacing w:line="259" w:lineRule="auto"/>
        <w:jc w:val="both"/>
      </w:pPr>
      <w:r>
        <w:rPr>
          <w:rFonts w:ascii="Arial" w:eastAsia="Arial" w:hAnsi="Arial" w:cs="Arial"/>
        </w:rPr>
        <w:t>Acesso ao centro de conformidade de segurança, um console baseado na Web para gerenciar funções relacionadas à segurança e conformidade, como prevenção de perda de dados, descoberta eletrônica e retenção.</w:t>
      </w:r>
    </w:p>
    <w:p w:rsidR="005E2728" w:rsidRDefault="005342D2">
      <w:pPr>
        <w:numPr>
          <w:ilvl w:val="0"/>
          <w:numId w:val="8"/>
        </w:numPr>
        <w:spacing w:line="259" w:lineRule="auto"/>
        <w:jc w:val="both"/>
      </w:pPr>
      <w:r>
        <w:rPr>
          <w:rFonts w:ascii="Arial" w:eastAsia="Arial" w:hAnsi="Arial" w:cs="Arial"/>
        </w:rPr>
        <w:t>Permitir o gerenciamento de ameaças, como filtragem de mensagens e anti-malware.</w:t>
      </w:r>
    </w:p>
    <w:p w:rsidR="005E2728" w:rsidRDefault="005342D2">
      <w:pPr>
        <w:numPr>
          <w:ilvl w:val="0"/>
          <w:numId w:val="8"/>
        </w:numPr>
        <w:spacing w:line="259" w:lineRule="auto"/>
        <w:jc w:val="both"/>
      </w:pPr>
      <w:r>
        <w:rPr>
          <w:rFonts w:ascii="Arial" w:eastAsia="Arial" w:hAnsi="Arial" w:cs="Arial"/>
        </w:rPr>
        <w:t>Permitir o Gerenciamento de dispositivo móvel, funcionalidade que permite criar e gerenciar políticas de segurança de dispositivos, limpar remotamente um dispositivo e exibir relatórios detalhados de dispositivos no tocante ao uso da aplicação.</w:t>
      </w:r>
    </w:p>
    <w:p w:rsidR="005E2728" w:rsidRDefault="005342D2">
      <w:pPr>
        <w:numPr>
          <w:ilvl w:val="0"/>
          <w:numId w:val="8"/>
        </w:numPr>
        <w:spacing w:line="259" w:lineRule="auto"/>
        <w:jc w:val="both"/>
      </w:pPr>
      <w:r>
        <w:rPr>
          <w:rFonts w:ascii="Arial" w:eastAsia="Arial" w:hAnsi="Arial" w:cs="Arial"/>
        </w:rPr>
        <w:lastRenderedPageBreak/>
        <w:t>Permitir gerenciar o ciclo de vida do conteúdo gerado, por meio de configuração de mecanismos de importação de massa, de arquivamento e do uso de políticas de retenção de conteúdo, além de mecanismos e monitoramento dos dados, gerenciamento de caixas de correio inativas e gerenciamento de registros.</w:t>
      </w:r>
    </w:p>
    <w:p w:rsidR="005E2728" w:rsidRDefault="005342D2">
      <w:pPr>
        <w:numPr>
          <w:ilvl w:val="0"/>
          <w:numId w:val="8"/>
        </w:numPr>
        <w:spacing w:line="259" w:lineRule="auto"/>
        <w:jc w:val="both"/>
      </w:pPr>
      <w:r>
        <w:rPr>
          <w:rFonts w:ascii="Arial" w:eastAsia="Arial" w:hAnsi="Arial" w:cs="Arial"/>
        </w:rPr>
        <w:t>Permitir mecanismos de prevenção de perda de dados.</w:t>
      </w:r>
    </w:p>
    <w:p w:rsidR="005E2728" w:rsidRDefault="005342D2">
      <w:pPr>
        <w:numPr>
          <w:ilvl w:val="0"/>
          <w:numId w:val="8"/>
        </w:numPr>
        <w:spacing w:line="259" w:lineRule="auto"/>
        <w:jc w:val="both"/>
      </w:pPr>
      <w:r>
        <w:rPr>
          <w:rFonts w:ascii="Arial" w:eastAsia="Arial" w:hAnsi="Arial" w:cs="Arial"/>
        </w:rPr>
        <w:t>Funcionalidades que implementem Rótulos de confidencialidade.</w:t>
      </w:r>
    </w:p>
    <w:p w:rsidR="005E2728" w:rsidRDefault="005E2728">
      <w:pPr>
        <w:jc w:val="both"/>
        <w:rPr>
          <w:rFonts w:ascii="Arial" w:eastAsia="Arial" w:hAnsi="Arial" w:cs="Arial"/>
        </w:rPr>
      </w:pPr>
    </w:p>
    <w:p w:rsidR="005E2728" w:rsidRDefault="005342D2">
      <w:pPr>
        <w:jc w:val="both"/>
        <w:rPr>
          <w:rFonts w:ascii="Arial" w:hAnsi="Arial"/>
        </w:rPr>
      </w:pPr>
      <w:r>
        <w:rPr>
          <w:rFonts w:ascii="Arial" w:eastAsia="Arial" w:hAnsi="Arial" w:cs="Arial"/>
          <w:b/>
          <w:bCs/>
        </w:rPr>
        <w:t>Da Segurança da Informação e Privacidade:</w:t>
      </w:r>
    </w:p>
    <w:p w:rsidR="005E2728" w:rsidRDefault="005342D2">
      <w:pPr>
        <w:jc w:val="both"/>
        <w:rPr>
          <w:rFonts w:ascii="Arial" w:eastAsia="Arial" w:hAnsi="Arial" w:cs="Arial"/>
        </w:rPr>
      </w:pPr>
      <w:r>
        <w:rPr>
          <w:rFonts w:ascii="Arial" w:eastAsia="Arial" w:hAnsi="Arial" w:cs="Arial"/>
        </w:rPr>
        <w:t>Deverão ser seguidos os procedimentos básicos mínimos de segurança listados abaixo:</w:t>
      </w:r>
    </w:p>
    <w:p w:rsidR="005E2728" w:rsidRDefault="005342D2">
      <w:pPr>
        <w:numPr>
          <w:ilvl w:val="0"/>
          <w:numId w:val="9"/>
        </w:numPr>
        <w:jc w:val="both"/>
        <w:rPr>
          <w:rFonts w:ascii="Arial" w:eastAsia="Arial" w:hAnsi="Arial" w:cs="Arial"/>
        </w:rPr>
      </w:pPr>
      <w:r>
        <w:rPr>
          <w:rFonts w:ascii="Arial" w:eastAsia="Arial" w:hAnsi="Arial" w:cs="Arial"/>
        </w:rPr>
        <w:t>Observar, rigorosamente, todas as normas e procedimentos de segurança implementados no ambiente de Tecnologia da Informação do contratante, inclusive sua Política de Segurança da Informação e Comunicações – quando aplicável ao objeto;</w:t>
      </w:r>
    </w:p>
    <w:p w:rsidR="005E2728" w:rsidRDefault="005342D2">
      <w:pPr>
        <w:numPr>
          <w:ilvl w:val="0"/>
          <w:numId w:val="9"/>
        </w:numPr>
        <w:jc w:val="both"/>
        <w:rPr>
          <w:rFonts w:ascii="Arial" w:eastAsia="Arial" w:hAnsi="Arial" w:cs="Arial"/>
        </w:rPr>
      </w:pPr>
      <w:r>
        <w:rPr>
          <w:rFonts w:ascii="Arial" w:eastAsia="Arial" w:hAnsi="Arial" w:cs="Arial"/>
        </w:rPr>
        <w:t>A contratada não poderá divulgar quaisquer informações a que tenha acesso em virtude dos trabalhos a serem executados ou de que tenha tomado conhecimento em decorrência da execução do objeto, sem autorização, por escrito, do Contratante;</w:t>
      </w:r>
    </w:p>
    <w:p w:rsidR="005E2728" w:rsidRDefault="005342D2">
      <w:pPr>
        <w:numPr>
          <w:ilvl w:val="0"/>
          <w:numId w:val="9"/>
        </w:numPr>
        <w:jc w:val="both"/>
        <w:rPr>
          <w:rFonts w:ascii="Arial" w:eastAsia="Arial" w:hAnsi="Arial" w:cs="Arial"/>
        </w:rPr>
      </w:pPr>
      <w:r>
        <w:rPr>
          <w:rFonts w:ascii="Arial" w:eastAsia="Arial" w:hAnsi="Arial" w:cs="Arial"/>
        </w:rPr>
        <w:t>No que couber, a solução deve possuir garantia mínima de disponibilidade; proteção contra vazamento de dados e fraudes digitais e, quando aplicável, garantir a segurança dos arquivos armazenados em nuvem.</w:t>
      </w:r>
    </w:p>
    <w:p w:rsidR="005E2728" w:rsidRDefault="005342D2">
      <w:pPr>
        <w:numPr>
          <w:ilvl w:val="0"/>
          <w:numId w:val="9"/>
        </w:numPr>
        <w:jc w:val="both"/>
        <w:rPr>
          <w:rFonts w:ascii="Arial" w:eastAsia="Arial" w:hAnsi="Arial" w:cs="Arial"/>
        </w:rPr>
      </w:pPr>
      <w:r>
        <w:rPr>
          <w:rFonts w:ascii="Arial" w:eastAsia="Arial" w:hAnsi="Arial" w:cs="Arial"/>
        </w:rPr>
        <w:t>Respeitar todas as disposições sobre segurança da informação indicadas na IN no 94/2022 da SGD/ME.</w:t>
      </w:r>
    </w:p>
    <w:p w:rsidR="005E2728" w:rsidRDefault="005342D2">
      <w:pPr>
        <w:numPr>
          <w:ilvl w:val="0"/>
          <w:numId w:val="9"/>
        </w:numPr>
        <w:jc w:val="both"/>
        <w:rPr>
          <w:rFonts w:ascii="Arial" w:eastAsia="Arial" w:hAnsi="Arial"/>
        </w:rPr>
      </w:pPr>
      <w:r>
        <w:rPr>
          <w:rFonts w:ascii="Arial" w:eastAsia="Arial" w:hAnsi="Arial"/>
        </w:rPr>
        <w:t>Acatar e cumprir todas as definições e orientações estabelecidas pela LGPD - Lei Geral de Proteção a Dados.</w:t>
      </w:r>
    </w:p>
    <w:p w:rsidR="005E2728" w:rsidRDefault="005E2728">
      <w:pPr>
        <w:jc w:val="both"/>
        <w:rPr>
          <w:rFonts w:ascii="Arial" w:hAnsi="Arial" w:cs="Arial"/>
          <w:highlight w:val="yellow"/>
        </w:rPr>
      </w:pPr>
    </w:p>
    <w:p w:rsidR="005E2728" w:rsidRDefault="005342D2">
      <w:pPr>
        <w:shd w:val="clear" w:color="auto" w:fill="CCCCCC"/>
        <w:tabs>
          <w:tab w:val="left" w:pos="3450"/>
        </w:tabs>
        <w:ind w:firstLine="561"/>
        <w:jc w:val="both"/>
        <w:rPr>
          <w:rFonts w:ascii="Arial" w:hAnsi="Arial" w:cs="Arial"/>
          <w:b/>
          <w:bCs/>
        </w:rPr>
      </w:pPr>
      <w:r>
        <w:rPr>
          <w:rFonts w:ascii="Arial" w:hAnsi="Arial" w:cs="Arial"/>
          <w:b/>
          <w:bCs/>
        </w:rPr>
        <w:t>5. DO MODELO DE FORNECIMENTO:</w:t>
      </w:r>
    </w:p>
    <w:p w:rsidR="005E2728" w:rsidRDefault="005342D2">
      <w:pPr>
        <w:numPr>
          <w:ilvl w:val="0"/>
          <w:numId w:val="23"/>
        </w:numPr>
        <w:tabs>
          <w:tab w:val="left" w:pos="284"/>
        </w:tabs>
        <w:jc w:val="both"/>
        <w:rPr>
          <w:rFonts w:ascii="Arial" w:hAnsi="Arial" w:cs="Arial"/>
        </w:rPr>
      </w:pPr>
      <w:r>
        <w:rPr>
          <w:rFonts w:ascii="Arial" w:hAnsi="Arial" w:cs="Arial"/>
        </w:rPr>
        <w:t>Prazo de entrega: Até o máximo de 05 (cinco) dias úteis, a contar da Ordem de Fornecimento, emitida pela Unidade Requisitante.</w:t>
      </w:r>
    </w:p>
    <w:p w:rsidR="005E2728" w:rsidRDefault="005342D2">
      <w:pPr>
        <w:numPr>
          <w:ilvl w:val="0"/>
          <w:numId w:val="4"/>
        </w:numPr>
        <w:tabs>
          <w:tab w:val="left" w:pos="284"/>
        </w:tabs>
        <w:jc w:val="both"/>
        <w:rPr>
          <w:rFonts w:ascii="Arial" w:hAnsi="Arial" w:cs="Arial"/>
        </w:rPr>
      </w:pPr>
      <w:r>
        <w:rPr>
          <w:rFonts w:ascii="Arial" w:hAnsi="Arial" w:cs="Arial"/>
        </w:rPr>
        <w:t>Local e horário de entrega: a entrega do objeto será realizada de forma on-line.</w:t>
      </w:r>
    </w:p>
    <w:p w:rsidR="005E2728" w:rsidRDefault="005342D2">
      <w:pPr>
        <w:numPr>
          <w:ilvl w:val="0"/>
          <w:numId w:val="4"/>
        </w:numPr>
        <w:tabs>
          <w:tab w:val="left" w:pos="284"/>
        </w:tabs>
        <w:jc w:val="both"/>
        <w:rPr>
          <w:rFonts w:ascii="Arial" w:hAnsi="Arial" w:cs="Arial"/>
        </w:rPr>
      </w:pPr>
      <w:r>
        <w:rPr>
          <w:rFonts w:ascii="Arial" w:hAnsi="Arial" w:cs="Arial"/>
        </w:rPr>
        <w:t>O fornecimento prevê obrigações de suporte técnico e assistência tanto pela contratada quanto pelo fabricante, no padrão Google.</w:t>
      </w:r>
    </w:p>
    <w:p w:rsidR="005E2728" w:rsidRDefault="005342D2">
      <w:pPr>
        <w:numPr>
          <w:ilvl w:val="0"/>
          <w:numId w:val="4"/>
        </w:numPr>
        <w:tabs>
          <w:tab w:val="left" w:pos="284"/>
        </w:tabs>
        <w:jc w:val="both"/>
        <w:rPr>
          <w:rFonts w:ascii="Arial" w:hAnsi="Arial" w:cs="Arial"/>
        </w:rPr>
      </w:pPr>
      <w:r>
        <w:rPr>
          <w:rFonts w:ascii="Arial" w:hAnsi="Arial" w:cs="Arial"/>
        </w:rPr>
        <w:t>Durante o período de vigência das licenças, deverá ser garantido à Contratante acesso em sistema do Fabricante para abertura e registro de chamados, podendo a comunicação se dar por intermédio de emails associado a este sistema de chamados, disponível para abertura dos chamados 24 (vinte e quatro) horas por dia, durante 7 (sete) dias por semana, com atendimento em horário comercial com no mínimo de 8 (oito) horas por dia e 5 (cinco) dias da semana. Também serão aceitos contatos telefônicos a fim de sanar os chamados.</w:t>
      </w:r>
    </w:p>
    <w:p w:rsidR="005E2728" w:rsidRDefault="005342D2">
      <w:pPr>
        <w:numPr>
          <w:ilvl w:val="0"/>
          <w:numId w:val="4"/>
        </w:numPr>
        <w:tabs>
          <w:tab w:val="left" w:pos="284"/>
        </w:tabs>
        <w:jc w:val="both"/>
        <w:rPr>
          <w:rFonts w:ascii="Arial" w:hAnsi="Arial" w:cs="Arial"/>
        </w:rPr>
      </w:pPr>
      <w:r>
        <w:rPr>
          <w:rFonts w:ascii="Arial" w:hAnsi="Arial" w:cs="Arial"/>
        </w:rPr>
        <w:t>A Contratada e/ou o Fabricante se responsabilizarão pela triagem e apuração de detalhes junto ao requisitante do chamado a fim de esclarecer os fatos e melhor registrar as necessidades da Secretaria Municipal de Educação.</w:t>
      </w:r>
    </w:p>
    <w:p w:rsidR="005E2728" w:rsidRDefault="005342D2">
      <w:pPr>
        <w:numPr>
          <w:ilvl w:val="0"/>
          <w:numId w:val="4"/>
        </w:numPr>
        <w:tabs>
          <w:tab w:val="left" w:pos="284"/>
        </w:tabs>
        <w:jc w:val="both"/>
        <w:rPr>
          <w:rFonts w:ascii="Arial" w:hAnsi="Arial" w:cs="Arial"/>
        </w:rPr>
      </w:pPr>
      <w:r>
        <w:rPr>
          <w:rFonts w:ascii="Arial" w:hAnsi="Arial" w:cs="Arial"/>
        </w:rPr>
        <w:t>O encerramento de chamados técnicos dependerá de concordância do Fiscal, designado pela Contratante, inclusive para os chamados que apresentarem dubiedade, respeitadas as evidências técnicas e o foco na resolução efetiva do problema.</w:t>
      </w:r>
    </w:p>
    <w:p w:rsidR="005E2728" w:rsidRDefault="005342D2">
      <w:pPr>
        <w:numPr>
          <w:ilvl w:val="0"/>
          <w:numId w:val="4"/>
        </w:numPr>
        <w:tabs>
          <w:tab w:val="left" w:pos="284"/>
        </w:tabs>
        <w:jc w:val="both"/>
        <w:rPr>
          <w:rFonts w:ascii="Arial" w:hAnsi="Arial" w:cs="Arial"/>
        </w:rPr>
      </w:pPr>
      <w:r>
        <w:rPr>
          <w:rFonts w:ascii="Arial" w:hAnsi="Arial" w:cs="Arial"/>
        </w:rPr>
        <w:t>A contratada deverá disponibilizar assistência para download e instalação das licenças adquiridas. Para tanto deverá informar seus canais de contato (e-mail, telefone e sistema de abertura de chamados quando houver).</w:t>
      </w:r>
    </w:p>
    <w:p w:rsidR="005E2728" w:rsidRDefault="005342D2">
      <w:pPr>
        <w:numPr>
          <w:ilvl w:val="0"/>
          <w:numId w:val="4"/>
        </w:numPr>
        <w:tabs>
          <w:tab w:val="left" w:pos="284"/>
        </w:tabs>
        <w:jc w:val="both"/>
        <w:rPr>
          <w:rFonts w:ascii="Arial" w:hAnsi="Arial" w:cs="Arial"/>
        </w:rPr>
      </w:pPr>
      <w:r>
        <w:rPr>
          <w:rFonts w:ascii="Arial" w:hAnsi="Arial" w:cs="Arial"/>
        </w:rPr>
        <w:t>Deverá ser disponibilizado à Secretaria Municipal de Educação pleno acesso à plataforma/sistema unificado, próprio do fabricante, para administração das licenças adquiridas pela pasta.</w:t>
      </w:r>
    </w:p>
    <w:p w:rsidR="005E2728" w:rsidRDefault="005342D2">
      <w:pPr>
        <w:numPr>
          <w:ilvl w:val="0"/>
          <w:numId w:val="4"/>
        </w:numPr>
        <w:tabs>
          <w:tab w:val="left" w:pos="284"/>
        </w:tabs>
        <w:jc w:val="both"/>
        <w:rPr>
          <w:rFonts w:ascii="Arial" w:hAnsi="Arial" w:cs="Arial"/>
        </w:rPr>
      </w:pPr>
      <w:r>
        <w:rPr>
          <w:rFonts w:ascii="Arial" w:hAnsi="Arial" w:cs="Arial"/>
        </w:rPr>
        <w:t>A Contratada deverá fornecer ao Chefe da Divisão de Informática e Tecnologia Educacionais, ou pessoa por ele delegada, suporte à operação da plataforma/sistema de gerenciamento das licenças, viabilizando o correto gerenciamento das licenças.</w:t>
      </w:r>
    </w:p>
    <w:p w:rsidR="005E2728" w:rsidRDefault="005342D2">
      <w:pPr>
        <w:numPr>
          <w:ilvl w:val="0"/>
          <w:numId w:val="4"/>
        </w:numPr>
        <w:tabs>
          <w:tab w:val="left" w:pos="284"/>
        </w:tabs>
        <w:jc w:val="both"/>
        <w:rPr>
          <w:rFonts w:ascii="Arial" w:hAnsi="Arial" w:cs="Arial"/>
        </w:rPr>
      </w:pPr>
      <w:r>
        <w:rPr>
          <w:rFonts w:ascii="Arial" w:hAnsi="Arial" w:cs="Arial"/>
        </w:rPr>
        <w:t>O fornecimento das licenças, será feito por meio de acesso ao site do fabricante, a área de acesso exclusivo da CONTRATANTE, por meio de credenciais específicas, e verificação das licenças e quantidades disponibilizadas frente à quantidade e tipos de licenças constantes da Ordem de Serviço.</w:t>
      </w:r>
    </w:p>
    <w:p w:rsidR="005E2728" w:rsidRDefault="005342D2">
      <w:pPr>
        <w:numPr>
          <w:ilvl w:val="0"/>
          <w:numId w:val="4"/>
        </w:numPr>
        <w:tabs>
          <w:tab w:val="left" w:pos="284"/>
        </w:tabs>
        <w:jc w:val="both"/>
        <w:rPr>
          <w:rFonts w:ascii="Arial" w:hAnsi="Arial" w:cs="Arial"/>
        </w:rPr>
      </w:pPr>
      <w:r>
        <w:rPr>
          <w:rFonts w:ascii="Arial" w:hAnsi="Arial" w:cs="Arial"/>
        </w:rPr>
        <w:t>Deverá ser disponibilizado o acesso ao recurso de suporte à implantação da solução.</w:t>
      </w:r>
    </w:p>
    <w:p w:rsidR="005E2728" w:rsidRDefault="005342D2">
      <w:pPr>
        <w:numPr>
          <w:ilvl w:val="0"/>
          <w:numId w:val="4"/>
        </w:numPr>
        <w:tabs>
          <w:tab w:val="left" w:pos="284"/>
        </w:tabs>
        <w:jc w:val="both"/>
        <w:rPr>
          <w:rFonts w:ascii="Arial" w:hAnsi="Arial" w:cs="Arial"/>
        </w:rPr>
      </w:pPr>
      <w:r>
        <w:rPr>
          <w:rFonts w:ascii="Arial" w:hAnsi="Arial" w:cs="Arial"/>
        </w:rPr>
        <w:t>Orientações sobre migração de serviços de outras plataformas:</w:t>
      </w:r>
    </w:p>
    <w:p w:rsidR="005E2728" w:rsidRDefault="005342D2">
      <w:pPr>
        <w:numPr>
          <w:ilvl w:val="0"/>
          <w:numId w:val="10"/>
        </w:numPr>
        <w:tabs>
          <w:tab w:val="clear" w:pos="720"/>
          <w:tab w:val="left" w:pos="284"/>
        </w:tabs>
        <w:jc w:val="both"/>
        <w:rPr>
          <w:rFonts w:ascii="Arial" w:hAnsi="Arial" w:cs="Arial"/>
        </w:rPr>
      </w:pPr>
      <w:r>
        <w:rPr>
          <w:rFonts w:ascii="Arial" w:hAnsi="Arial" w:cs="Arial"/>
        </w:rPr>
        <w:t xml:space="preserve">Google: orientações disponíveis em: Migrar os dados da sua organização para o Google Workspace </w:t>
      </w:r>
    </w:p>
    <w:p w:rsidR="005E2728" w:rsidRDefault="005342D2">
      <w:pPr>
        <w:numPr>
          <w:ilvl w:val="0"/>
          <w:numId w:val="4"/>
        </w:numPr>
        <w:tabs>
          <w:tab w:val="left" w:pos="284"/>
        </w:tabs>
        <w:jc w:val="both"/>
        <w:rPr>
          <w:rFonts w:ascii="Arial" w:hAnsi="Arial" w:cs="Arial"/>
        </w:rPr>
      </w:pPr>
      <w:r>
        <w:rPr>
          <w:rFonts w:ascii="Arial" w:hAnsi="Arial" w:cs="Arial"/>
        </w:rPr>
        <w:t>As licenças do software contratado, devem ser disponibilizadas em até 05 (cinco) dias úteis após a emissão da Ordem de Serviço.</w:t>
      </w:r>
    </w:p>
    <w:p w:rsidR="005E2728" w:rsidRDefault="005342D2">
      <w:pPr>
        <w:numPr>
          <w:ilvl w:val="0"/>
          <w:numId w:val="4"/>
        </w:numPr>
        <w:tabs>
          <w:tab w:val="left" w:pos="284"/>
        </w:tabs>
        <w:jc w:val="both"/>
        <w:rPr>
          <w:rFonts w:ascii="Arial" w:hAnsi="Arial" w:cs="Arial"/>
        </w:rPr>
      </w:pPr>
      <w:r>
        <w:rPr>
          <w:rFonts w:ascii="Arial" w:hAnsi="Arial" w:cs="Arial"/>
        </w:rPr>
        <w:t>A validade da licença será de 12 (doze) meses, podendo ser prorrogado por igual período, desde que justificado pela CONTRATANTE e autorizado pela CONTRATADA para providências.</w:t>
      </w:r>
    </w:p>
    <w:p w:rsidR="005E2728" w:rsidRDefault="005E2728">
      <w:pPr>
        <w:jc w:val="both"/>
        <w:rPr>
          <w:rFonts w:ascii="Arial" w:hAnsi="Arial" w:cs="Arial"/>
          <w:b/>
        </w:rPr>
      </w:pPr>
    </w:p>
    <w:p w:rsidR="005E2728" w:rsidRDefault="005E2728">
      <w:pPr>
        <w:jc w:val="both"/>
        <w:rPr>
          <w:rFonts w:ascii="Arial" w:hAnsi="Arial" w:cs="Arial"/>
          <w:b/>
        </w:rPr>
      </w:pPr>
    </w:p>
    <w:p w:rsidR="005E2728" w:rsidRDefault="005E2728">
      <w:pPr>
        <w:tabs>
          <w:tab w:val="left" w:pos="284"/>
        </w:tabs>
        <w:ind w:left="720"/>
        <w:jc w:val="both"/>
        <w:rPr>
          <w:rFonts w:ascii="Arial" w:hAnsi="Arial" w:cs="Arial"/>
        </w:rPr>
      </w:pPr>
    </w:p>
    <w:p w:rsidR="005E2728" w:rsidRDefault="005342D2">
      <w:pPr>
        <w:shd w:val="clear" w:color="auto" w:fill="CCCCCC"/>
        <w:ind w:firstLine="567"/>
        <w:rPr>
          <w:rFonts w:ascii="Arial" w:hAnsi="Arial" w:cs="Arial"/>
        </w:rPr>
      </w:pPr>
      <w:r>
        <w:rPr>
          <w:rFonts w:ascii="Arial" w:hAnsi="Arial" w:cs="Arial"/>
          <w:b/>
          <w:bCs/>
        </w:rPr>
        <w:t>6. DA GARANTIA E ATUALIZAÇÕES:</w:t>
      </w:r>
    </w:p>
    <w:p w:rsidR="005E2728" w:rsidRDefault="005342D2">
      <w:pPr>
        <w:numPr>
          <w:ilvl w:val="0"/>
          <w:numId w:val="24"/>
        </w:numPr>
        <w:tabs>
          <w:tab w:val="left" w:pos="284"/>
        </w:tabs>
        <w:jc w:val="both"/>
        <w:rPr>
          <w:rFonts w:ascii="Arial" w:hAnsi="Arial" w:cs="Arial"/>
        </w:rPr>
      </w:pPr>
      <w:r>
        <w:rPr>
          <w:rFonts w:ascii="Arial" w:hAnsi="Arial" w:cs="Arial"/>
        </w:rPr>
        <w:t>Durante todo o período do contrato, A CONTRATADA deve garantir o acesso a todas as atualizações e patches de segurança.</w:t>
      </w:r>
    </w:p>
    <w:p w:rsidR="005E2728" w:rsidRDefault="005342D2">
      <w:pPr>
        <w:numPr>
          <w:ilvl w:val="0"/>
          <w:numId w:val="4"/>
        </w:numPr>
        <w:tabs>
          <w:tab w:val="left" w:pos="284"/>
        </w:tabs>
        <w:jc w:val="both"/>
        <w:rPr>
          <w:rFonts w:ascii="Arial" w:hAnsi="Arial" w:cs="Arial"/>
        </w:rPr>
      </w:pPr>
      <w:r>
        <w:rPr>
          <w:rFonts w:ascii="Arial" w:hAnsi="Arial" w:cs="Arial"/>
        </w:rPr>
        <w:t>A CONTRATADA deverá prestar assistência técnica durante todo o período contratual.</w:t>
      </w:r>
    </w:p>
    <w:p w:rsidR="005E2728" w:rsidRDefault="005342D2">
      <w:pPr>
        <w:numPr>
          <w:ilvl w:val="0"/>
          <w:numId w:val="4"/>
        </w:numPr>
        <w:tabs>
          <w:tab w:val="left" w:pos="284"/>
        </w:tabs>
        <w:jc w:val="both"/>
        <w:rPr>
          <w:rFonts w:ascii="Arial" w:hAnsi="Arial" w:cs="Arial"/>
        </w:rPr>
      </w:pPr>
      <w:r>
        <w:rPr>
          <w:rFonts w:ascii="Arial" w:hAnsi="Arial" w:cs="Arial"/>
        </w:rPr>
        <w:t>Abertura ilimitada de chamados de suporte.</w:t>
      </w:r>
    </w:p>
    <w:p w:rsidR="005E2728" w:rsidRDefault="005E2728">
      <w:pPr>
        <w:jc w:val="both"/>
        <w:rPr>
          <w:rFonts w:ascii="Arial" w:eastAsia="Arial" w:hAnsi="Arial" w:cs="Arial"/>
        </w:rPr>
      </w:pPr>
    </w:p>
    <w:p w:rsidR="005E2728" w:rsidRDefault="005342D2">
      <w:pPr>
        <w:shd w:val="clear" w:color="auto" w:fill="CCCCCC"/>
        <w:ind w:firstLine="561"/>
        <w:rPr>
          <w:rFonts w:ascii="Arial" w:hAnsi="Arial" w:cs="Arial"/>
        </w:rPr>
      </w:pPr>
      <w:r>
        <w:rPr>
          <w:rFonts w:ascii="Arial" w:hAnsi="Arial" w:cs="Arial"/>
          <w:b/>
          <w:bCs/>
        </w:rPr>
        <w:t>7. DO SUPORTE TÉCNICO:</w:t>
      </w:r>
    </w:p>
    <w:p w:rsidR="005E2728" w:rsidRDefault="005342D2">
      <w:pPr>
        <w:numPr>
          <w:ilvl w:val="0"/>
          <w:numId w:val="25"/>
        </w:numPr>
        <w:tabs>
          <w:tab w:val="left" w:pos="284"/>
        </w:tabs>
        <w:jc w:val="both"/>
        <w:rPr>
          <w:rFonts w:ascii="Arial" w:hAnsi="Arial" w:cs="Arial"/>
          <w:lang w:eastAsia="pt-BR"/>
        </w:rPr>
      </w:pPr>
      <w:r>
        <w:rPr>
          <w:rFonts w:ascii="Arial" w:hAnsi="Arial" w:cs="Arial"/>
          <w:lang w:eastAsia="pt-BR"/>
        </w:rPr>
        <w:t>O suporte técnico deverá estar disponível, no mínimo, 24 (vinte e quatro) horas por dia, 07 (sete) dias por semana, em português ou por meio de um tradutor;</w:t>
      </w:r>
    </w:p>
    <w:p w:rsidR="005E2728" w:rsidRDefault="005342D2">
      <w:pPr>
        <w:numPr>
          <w:ilvl w:val="0"/>
          <w:numId w:val="4"/>
        </w:numPr>
        <w:tabs>
          <w:tab w:val="left" w:pos="284"/>
        </w:tabs>
        <w:jc w:val="both"/>
        <w:rPr>
          <w:rFonts w:ascii="Arial" w:hAnsi="Arial" w:cs="Arial"/>
        </w:rPr>
      </w:pPr>
      <w:r>
        <w:rPr>
          <w:rFonts w:ascii="Arial" w:hAnsi="Arial" w:cs="Arial"/>
          <w:lang w:eastAsia="pt-BR"/>
        </w:rPr>
        <w:t>Disponibilidade para abertura de chamado: 24x7x365 (web, e-mail ou telefone).</w:t>
      </w:r>
    </w:p>
    <w:p w:rsidR="005E2728" w:rsidRDefault="005342D2">
      <w:pPr>
        <w:numPr>
          <w:ilvl w:val="0"/>
          <w:numId w:val="4"/>
        </w:numPr>
        <w:tabs>
          <w:tab w:val="left" w:pos="284"/>
        </w:tabs>
        <w:jc w:val="both"/>
        <w:rPr>
          <w:rFonts w:ascii="Arial" w:hAnsi="Arial" w:cs="Arial"/>
        </w:rPr>
      </w:pPr>
      <w:r>
        <w:rPr>
          <w:rFonts w:ascii="Arial" w:hAnsi="Arial" w:cs="Arial"/>
          <w:lang w:eastAsia="pt-BR"/>
        </w:rPr>
        <w:t>O atendimento será preferencialmente remoto. Caso haja necessidade de intervenção local, esta poderá ser executada em acordo com a CONTRATANTE. Nos dois casos, sempre com acompanhamento pela equipe técnica da CONTRATANTE.</w:t>
      </w:r>
    </w:p>
    <w:p w:rsidR="005E2728" w:rsidRDefault="005342D2">
      <w:pPr>
        <w:numPr>
          <w:ilvl w:val="0"/>
          <w:numId w:val="4"/>
        </w:numPr>
        <w:tabs>
          <w:tab w:val="left" w:pos="284"/>
        </w:tabs>
        <w:jc w:val="both"/>
        <w:rPr>
          <w:rFonts w:ascii="Arial" w:hAnsi="Arial" w:cs="Arial"/>
          <w:lang w:eastAsia="pt-BR"/>
        </w:rPr>
      </w:pPr>
      <w:r>
        <w:rPr>
          <w:rFonts w:ascii="Arial" w:hAnsi="Arial" w:cs="Arial"/>
          <w:lang w:eastAsia="pt-BR"/>
        </w:rPr>
        <w:t>O tempo de resposta do suporte técnico, deverá ser priorizada dependendo do tipo de gravidade chamado, como segue:</w:t>
      </w:r>
    </w:p>
    <w:p w:rsidR="005E2728" w:rsidRDefault="005342D2">
      <w:pPr>
        <w:numPr>
          <w:ilvl w:val="0"/>
          <w:numId w:val="11"/>
        </w:numPr>
        <w:tabs>
          <w:tab w:val="clear" w:pos="720"/>
          <w:tab w:val="left" w:pos="284"/>
        </w:tabs>
        <w:jc w:val="both"/>
        <w:rPr>
          <w:rFonts w:ascii="Arial" w:hAnsi="Arial" w:cs="Arial"/>
          <w:lang w:eastAsia="pt-BR"/>
        </w:rPr>
      </w:pPr>
      <w:r>
        <w:rPr>
          <w:rFonts w:ascii="Arial" w:hAnsi="Arial" w:cs="Arial"/>
          <w:lang w:eastAsia="pt-BR"/>
        </w:rPr>
        <w:t>Máximo de 01 (uma) hora</w:t>
      </w:r>
    </w:p>
    <w:p w:rsidR="005E2728" w:rsidRDefault="005342D2">
      <w:pPr>
        <w:tabs>
          <w:tab w:val="left" w:pos="284"/>
        </w:tabs>
        <w:ind w:left="720"/>
        <w:jc w:val="both"/>
        <w:rPr>
          <w:rFonts w:ascii="Arial" w:hAnsi="Arial" w:cs="Arial"/>
          <w:lang w:eastAsia="pt-BR"/>
        </w:rPr>
      </w:pPr>
      <w:r>
        <w:rPr>
          <w:rFonts w:ascii="Arial" w:hAnsi="Arial" w:cs="Arial"/>
          <w:lang w:eastAsia="pt-BR"/>
        </w:rPr>
        <w:t>Um ou mais serviços não estão acessíveis ou não podem ser usados. A produção, as operações ou as datas limite para implantação são gravemente afetadas, ou há um grave impacto sobre a produção ou as atividades da instituição. Vários usuários ou serviços são afetados.</w:t>
      </w:r>
    </w:p>
    <w:p w:rsidR="005E2728" w:rsidRDefault="005342D2">
      <w:pPr>
        <w:numPr>
          <w:ilvl w:val="0"/>
          <w:numId w:val="11"/>
        </w:numPr>
        <w:tabs>
          <w:tab w:val="clear" w:pos="720"/>
          <w:tab w:val="left" w:pos="284"/>
        </w:tabs>
        <w:jc w:val="both"/>
        <w:rPr>
          <w:rFonts w:ascii="Arial" w:hAnsi="Arial" w:cs="Arial"/>
          <w:lang w:eastAsia="pt-BR"/>
        </w:rPr>
      </w:pPr>
      <w:r>
        <w:rPr>
          <w:rFonts w:ascii="Arial" w:hAnsi="Arial" w:cs="Arial"/>
          <w:lang w:eastAsia="pt-BR"/>
        </w:rPr>
        <w:t>Máximo de 24 (vinte e quatro) horas</w:t>
      </w:r>
    </w:p>
    <w:p w:rsidR="005E2728" w:rsidRDefault="005342D2">
      <w:pPr>
        <w:tabs>
          <w:tab w:val="left" w:pos="284"/>
        </w:tabs>
        <w:ind w:left="720"/>
        <w:jc w:val="both"/>
        <w:rPr>
          <w:rFonts w:ascii="Arial" w:hAnsi="Arial" w:cs="Arial"/>
          <w:lang w:eastAsia="pt-BR"/>
        </w:rPr>
      </w:pPr>
      <w:r>
        <w:rPr>
          <w:rFonts w:ascii="Arial" w:hAnsi="Arial" w:cs="Arial"/>
          <w:lang w:eastAsia="pt-BR"/>
        </w:rPr>
        <w:t>O serviço pode ser usado, mas com limitações. A situação tem impacto operacional moderado e é possível lidar com ela durante o horário comercial. Um único usuário, cliente ou serviço é afetado parcial ou totalmente.</w:t>
      </w:r>
    </w:p>
    <w:p w:rsidR="005E2728" w:rsidRDefault="005342D2">
      <w:pPr>
        <w:numPr>
          <w:ilvl w:val="0"/>
          <w:numId w:val="11"/>
        </w:numPr>
        <w:tabs>
          <w:tab w:val="clear" w:pos="720"/>
          <w:tab w:val="left" w:pos="284"/>
        </w:tabs>
        <w:jc w:val="both"/>
        <w:rPr>
          <w:rFonts w:ascii="Arial" w:hAnsi="Arial" w:cs="Arial"/>
          <w:lang w:eastAsia="pt-BR"/>
        </w:rPr>
      </w:pPr>
      <w:r>
        <w:rPr>
          <w:rFonts w:ascii="Arial" w:hAnsi="Arial" w:cs="Arial"/>
          <w:lang w:eastAsia="pt-BR"/>
        </w:rPr>
        <w:t>Em até 30 (trinta) dias corridos</w:t>
      </w:r>
    </w:p>
    <w:p w:rsidR="005E2728" w:rsidRDefault="005342D2">
      <w:pPr>
        <w:tabs>
          <w:tab w:val="left" w:pos="284"/>
        </w:tabs>
        <w:ind w:left="720"/>
        <w:jc w:val="both"/>
        <w:rPr>
          <w:rFonts w:ascii="Arial" w:hAnsi="Arial" w:cs="Arial"/>
          <w:lang w:eastAsia="pt-BR"/>
        </w:rPr>
      </w:pPr>
      <w:r>
        <w:rPr>
          <w:rFonts w:ascii="Arial" w:hAnsi="Arial" w:cs="Arial"/>
          <w:lang w:eastAsia="pt-BR"/>
        </w:rPr>
        <w:t>A situação tem impacto operacional mínimo. O problema é importante, mas não tem impacto expressivo na produtividade e no serviço atual do cliente. Um único usuário experimenta interrupção parcial, mas existe uma solução alternativa aceitável.</w:t>
      </w:r>
    </w:p>
    <w:p w:rsidR="005E2728" w:rsidRDefault="005E2728">
      <w:pPr>
        <w:jc w:val="both"/>
        <w:rPr>
          <w:rFonts w:ascii="Arial" w:hAnsi="Arial" w:cs="Arial"/>
        </w:rPr>
      </w:pPr>
    </w:p>
    <w:p w:rsidR="005E2728" w:rsidRDefault="005342D2">
      <w:pPr>
        <w:shd w:val="clear" w:color="auto" w:fill="DDDDDD"/>
        <w:tabs>
          <w:tab w:val="left" w:pos="284"/>
        </w:tabs>
        <w:ind w:firstLine="561"/>
        <w:rPr>
          <w:rFonts w:ascii="Arial" w:hAnsi="Arial" w:cs="Arial"/>
        </w:rPr>
      </w:pPr>
      <w:r>
        <w:rPr>
          <w:rFonts w:ascii="Arial" w:hAnsi="Arial" w:cs="Arial"/>
          <w:b/>
          <w:bCs/>
        </w:rPr>
        <w:t>8. DO FORNECIMENTO DE INFORMAÇÕES:</w:t>
      </w:r>
    </w:p>
    <w:p w:rsidR="005E2728" w:rsidRDefault="005342D2">
      <w:pPr>
        <w:numPr>
          <w:ilvl w:val="0"/>
          <w:numId w:val="26"/>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Style w:val="Hyperlink"/>
            <w:rFonts w:ascii="Arial" w:hAnsi="Arial" w:cs="Arial"/>
          </w:rPr>
          <w:t>https://bnccompras.com</w:t>
        </w:r>
      </w:hyperlink>
      <w:r>
        <w:rPr>
          <w:rFonts w:ascii="Arial" w:hAnsi="Arial" w:cs="Arial"/>
        </w:rPr>
        <w:t xml:space="preserve"> </w:t>
      </w:r>
    </w:p>
    <w:p w:rsidR="005E2728" w:rsidRDefault="005E2728">
      <w:pPr>
        <w:jc w:val="both"/>
        <w:rPr>
          <w:rFonts w:ascii="Arial" w:hAnsi="Arial" w:cs="Arial"/>
        </w:rPr>
      </w:pPr>
    </w:p>
    <w:p w:rsidR="005E2728" w:rsidRDefault="005342D2">
      <w:pPr>
        <w:shd w:val="clear" w:color="auto" w:fill="CCCCCC"/>
        <w:ind w:firstLine="561"/>
        <w:jc w:val="both"/>
        <w:rPr>
          <w:rFonts w:ascii="Arial" w:hAnsi="Arial" w:cs="Arial"/>
        </w:rPr>
      </w:pPr>
      <w:r>
        <w:rPr>
          <w:rFonts w:ascii="Arial" w:hAnsi="Arial" w:cs="Arial"/>
          <w:b/>
          <w:bCs/>
        </w:rPr>
        <w:t>9. EXIGÊNCIA PARA HABILITAÇÃO:</w:t>
      </w:r>
    </w:p>
    <w:p w:rsidR="005E2728" w:rsidRDefault="005342D2">
      <w:pPr>
        <w:numPr>
          <w:ilvl w:val="0"/>
          <w:numId w:val="27"/>
        </w:numPr>
        <w:tabs>
          <w:tab w:val="left" w:pos="284"/>
        </w:tabs>
        <w:jc w:val="both"/>
        <w:rPr>
          <w:rFonts w:ascii="Arial" w:hAnsi="Arial" w:cs="Arial"/>
          <w:color w:val="000000"/>
        </w:rPr>
      </w:pPr>
      <w:r>
        <w:rPr>
          <w:rFonts w:ascii="Arial" w:hAnsi="Arial" w:cs="Arial"/>
          <w:b/>
          <w:bCs/>
          <w:color w:val="000000"/>
        </w:rPr>
        <w:t>HABILITAÇÃO JURÍDICA</w:t>
      </w:r>
    </w:p>
    <w:p w:rsidR="005E2728" w:rsidRDefault="005342D2">
      <w:pPr>
        <w:numPr>
          <w:ilvl w:val="1"/>
          <w:numId w:val="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5E2728" w:rsidRDefault="005E2728">
      <w:pPr>
        <w:tabs>
          <w:tab w:val="left" w:pos="284"/>
        </w:tabs>
        <w:jc w:val="both"/>
        <w:rPr>
          <w:rFonts w:ascii="Arial" w:hAnsi="Arial" w:cs="Arial"/>
        </w:rPr>
      </w:pPr>
    </w:p>
    <w:p w:rsidR="005E2728" w:rsidRDefault="005342D2">
      <w:pPr>
        <w:numPr>
          <w:ilvl w:val="0"/>
          <w:numId w:val="4"/>
        </w:numPr>
        <w:tabs>
          <w:tab w:val="left" w:pos="284"/>
        </w:tabs>
        <w:jc w:val="both"/>
        <w:rPr>
          <w:rFonts w:ascii="Arial" w:hAnsi="Arial" w:cs="Arial"/>
        </w:rPr>
      </w:pPr>
      <w:r>
        <w:rPr>
          <w:rFonts w:ascii="Arial" w:hAnsi="Arial" w:cs="Arial"/>
          <w:b/>
          <w:bCs/>
        </w:rPr>
        <w:t>REGULARIDADE FISCAL E TRABALHISTA</w:t>
      </w:r>
    </w:p>
    <w:p w:rsidR="005E2728" w:rsidRDefault="005342D2">
      <w:pPr>
        <w:numPr>
          <w:ilvl w:val="1"/>
          <w:numId w:val="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5E2728" w:rsidRDefault="005342D2">
      <w:pPr>
        <w:numPr>
          <w:ilvl w:val="1"/>
          <w:numId w:val="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5E2728" w:rsidRDefault="005342D2">
      <w:pPr>
        <w:numPr>
          <w:ilvl w:val="1"/>
          <w:numId w:val="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5E2728" w:rsidRDefault="005342D2">
      <w:pPr>
        <w:numPr>
          <w:ilvl w:val="2"/>
          <w:numId w:val="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5E2728" w:rsidRDefault="005342D2">
      <w:pPr>
        <w:numPr>
          <w:ilvl w:val="1"/>
          <w:numId w:val="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5E2728" w:rsidRDefault="005342D2">
      <w:pPr>
        <w:numPr>
          <w:ilvl w:val="1"/>
          <w:numId w:val="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5E2728" w:rsidRDefault="005E2728">
      <w:pPr>
        <w:tabs>
          <w:tab w:val="left" w:pos="284"/>
        </w:tabs>
        <w:jc w:val="both"/>
        <w:rPr>
          <w:rFonts w:ascii="Arial" w:hAnsi="Arial" w:cs="Arial"/>
          <w:highlight w:val="yellow"/>
        </w:rPr>
      </w:pPr>
    </w:p>
    <w:p w:rsidR="005E2728" w:rsidRDefault="005342D2">
      <w:pPr>
        <w:numPr>
          <w:ilvl w:val="0"/>
          <w:numId w:val="4"/>
        </w:numPr>
        <w:tabs>
          <w:tab w:val="left" w:pos="284"/>
        </w:tabs>
        <w:jc w:val="both"/>
        <w:rPr>
          <w:rFonts w:ascii="Arial" w:hAnsi="Arial" w:cs="Arial"/>
        </w:rPr>
      </w:pPr>
      <w:r>
        <w:rPr>
          <w:rFonts w:ascii="Arial" w:hAnsi="Arial" w:cs="Arial"/>
          <w:b/>
          <w:bCs/>
        </w:rPr>
        <w:t>QUALIFICAÇÃO ECONÔMICO-FINANCEIRA</w:t>
      </w:r>
    </w:p>
    <w:p w:rsidR="005E2728" w:rsidRDefault="005342D2">
      <w:pPr>
        <w:numPr>
          <w:ilvl w:val="1"/>
          <w:numId w:val="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5E2728" w:rsidRDefault="005342D2">
      <w:pPr>
        <w:numPr>
          <w:ilvl w:val="2"/>
          <w:numId w:val="4"/>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5E2728" w:rsidRDefault="005E2728">
      <w:pPr>
        <w:tabs>
          <w:tab w:val="left" w:pos="284"/>
          <w:tab w:val="left" w:pos="426"/>
        </w:tabs>
        <w:jc w:val="both"/>
        <w:rPr>
          <w:rFonts w:ascii="Arial" w:hAnsi="Arial" w:cs="Arial"/>
        </w:rPr>
      </w:pPr>
    </w:p>
    <w:p w:rsidR="005E2728" w:rsidRDefault="005342D2">
      <w:pPr>
        <w:numPr>
          <w:ilvl w:val="0"/>
          <w:numId w:val="4"/>
        </w:numPr>
        <w:tabs>
          <w:tab w:val="left" w:pos="284"/>
          <w:tab w:val="left" w:pos="426"/>
        </w:tabs>
        <w:jc w:val="both"/>
        <w:rPr>
          <w:rFonts w:ascii="Arial" w:hAnsi="Arial" w:cs="Arial"/>
        </w:rPr>
      </w:pPr>
      <w:r>
        <w:rPr>
          <w:rFonts w:ascii="Arial" w:hAnsi="Arial" w:cs="Arial"/>
          <w:b/>
          <w:bCs/>
        </w:rPr>
        <w:t>DOCUMENTAÇÃO COMPLEMENTAR</w:t>
      </w:r>
    </w:p>
    <w:p w:rsidR="005E2728" w:rsidRDefault="005342D2">
      <w:pPr>
        <w:numPr>
          <w:ilvl w:val="1"/>
          <w:numId w:val="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5E2728" w:rsidRDefault="005342D2">
      <w:pPr>
        <w:numPr>
          <w:ilvl w:val="1"/>
          <w:numId w:val="4"/>
        </w:numPr>
        <w:tabs>
          <w:tab w:val="left" w:pos="284"/>
          <w:tab w:val="left" w:pos="426"/>
        </w:tabs>
        <w:jc w:val="both"/>
        <w:rPr>
          <w:rFonts w:ascii="Arial" w:hAnsi="Arial" w:cs="Arial"/>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5E2728" w:rsidRDefault="005342D2">
      <w:pPr>
        <w:numPr>
          <w:ilvl w:val="1"/>
          <w:numId w:val="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5E2728" w:rsidRDefault="005342D2">
      <w:pPr>
        <w:numPr>
          <w:ilvl w:val="2"/>
          <w:numId w:val="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5E2728" w:rsidRDefault="005342D2">
      <w:pPr>
        <w:numPr>
          <w:ilvl w:val="2"/>
          <w:numId w:val="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5E2728" w:rsidRDefault="005342D2">
      <w:pPr>
        <w:numPr>
          <w:ilvl w:val="3"/>
          <w:numId w:val="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5E2728" w:rsidRDefault="005342D2">
      <w:pPr>
        <w:numPr>
          <w:ilvl w:val="3"/>
          <w:numId w:val="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5E2728" w:rsidRDefault="005E2728">
      <w:pPr>
        <w:tabs>
          <w:tab w:val="left" w:pos="284"/>
          <w:tab w:val="left" w:pos="426"/>
          <w:tab w:val="left" w:pos="567"/>
        </w:tabs>
        <w:jc w:val="both"/>
        <w:rPr>
          <w:rFonts w:ascii="Arial" w:hAnsi="Arial" w:cs="Arial"/>
          <w:highlight w:val="yellow"/>
        </w:rPr>
      </w:pPr>
    </w:p>
    <w:p w:rsidR="005E2728" w:rsidRDefault="005342D2">
      <w:pPr>
        <w:numPr>
          <w:ilvl w:val="0"/>
          <w:numId w:val="4"/>
        </w:numPr>
        <w:tabs>
          <w:tab w:val="left" w:pos="284"/>
          <w:tab w:val="left" w:pos="426"/>
        </w:tabs>
        <w:jc w:val="both"/>
        <w:rPr>
          <w:rFonts w:ascii="Arial" w:hAnsi="Arial" w:cs="Arial"/>
        </w:rPr>
      </w:pPr>
      <w:r>
        <w:rPr>
          <w:rFonts w:ascii="Arial" w:hAnsi="Arial" w:cs="Arial"/>
          <w:b/>
          <w:bCs/>
        </w:rPr>
        <w:t>QUALIFICAÇÃO TÉCNICA</w:t>
      </w:r>
    </w:p>
    <w:p w:rsidR="005E2728" w:rsidRDefault="005342D2">
      <w:pPr>
        <w:numPr>
          <w:ilvl w:val="1"/>
          <w:numId w:val="4"/>
        </w:numPr>
        <w:tabs>
          <w:tab w:val="left" w:pos="284"/>
          <w:tab w:val="left" w:pos="426"/>
        </w:tabs>
        <w:jc w:val="both"/>
        <w:rPr>
          <w:rFonts w:ascii="Arial" w:hAnsi="Arial"/>
          <w:color w:val="000000"/>
        </w:rPr>
      </w:pPr>
      <w:r>
        <w:rPr>
          <w:rFonts w:ascii="Arial" w:hAnsi="Arial"/>
          <w:color w:val="000000"/>
        </w:rPr>
        <w:t>Apresentar comprovação de que é parceiro oficial Google Cloud Partner, com nível Premier no programa Google Workspace.</w:t>
      </w:r>
    </w:p>
    <w:p w:rsidR="005E2728" w:rsidRDefault="005342D2">
      <w:pPr>
        <w:numPr>
          <w:ilvl w:val="1"/>
          <w:numId w:val="4"/>
        </w:numPr>
        <w:tabs>
          <w:tab w:val="left" w:pos="284"/>
          <w:tab w:val="left" w:pos="426"/>
        </w:tabs>
        <w:jc w:val="both"/>
        <w:rPr>
          <w:rFonts w:ascii="Arial" w:hAnsi="Arial"/>
          <w:color w:val="000000"/>
        </w:rPr>
      </w:pPr>
      <w:r>
        <w:rPr>
          <w:rFonts w:ascii="Arial" w:hAnsi="Arial"/>
          <w:color w:val="000000"/>
        </w:rPr>
        <w:t>Apresentar comprovação que possui status de parceiro especializado no segmento de prestação de serviços, com experiência comprovada na modalidade CO-SELL and SERVICES (venda e licenciamento).</w:t>
      </w:r>
    </w:p>
    <w:p w:rsidR="005E2728" w:rsidRDefault="005342D2">
      <w:pPr>
        <w:numPr>
          <w:ilvl w:val="1"/>
          <w:numId w:val="4"/>
        </w:numPr>
        <w:tabs>
          <w:tab w:val="left" w:pos="284"/>
          <w:tab w:val="left" w:pos="426"/>
        </w:tabs>
        <w:jc w:val="both"/>
        <w:rPr>
          <w:rFonts w:ascii="Arial" w:hAnsi="Arial"/>
          <w:color w:val="000000"/>
        </w:rPr>
      </w:pPr>
      <w:r>
        <w:rPr>
          <w:rFonts w:ascii="Arial" w:hAnsi="Arial"/>
          <w:color w:val="000000"/>
        </w:rPr>
        <w:t>Apresentar comprovante de autorização para comercialização (Sell) da SKU Google Workspace for Education Plus, garantindo que a proponente possua o nível de certificação técnica e comercial exigido pelo fabricante para a implementação de camadas avançadas de segurança e análise de dados.</w:t>
      </w:r>
    </w:p>
    <w:p w:rsidR="005E2728" w:rsidRDefault="005E2728">
      <w:pPr>
        <w:tabs>
          <w:tab w:val="left" w:pos="284"/>
        </w:tabs>
        <w:jc w:val="both"/>
        <w:rPr>
          <w:rFonts w:ascii="Arial" w:hAnsi="Arial" w:cs="Arial"/>
          <w:color w:val="000000"/>
        </w:rPr>
      </w:pPr>
    </w:p>
    <w:p w:rsidR="005E2728" w:rsidRDefault="005342D2">
      <w:pPr>
        <w:tabs>
          <w:tab w:val="left" w:pos="284"/>
        </w:tabs>
        <w:jc w:val="both"/>
        <w:rPr>
          <w:rFonts w:ascii="Arial" w:hAnsi="Arial" w:cs="Arial"/>
        </w:rPr>
      </w:pPr>
      <w:r>
        <w:rPr>
          <w:rFonts w:ascii="Arial" w:hAnsi="Arial" w:cs="Arial"/>
        </w:rPr>
        <w:t>Piracicaba,</w:t>
      </w:r>
      <w:r w:rsidR="00181C53">
        <w:rPr>
          <w:rFonts w:ascii="Arial" w:hAnsi="Arial" w:cs="Arial"/>
        </w:rPr>
        <w:t xml:space="preserve"> 23 de julho de 2026.</w:t>
      </w:r>
    </w:p>
    <w:p w:rsidR="00181C53" w:rsidRDefault="00181C53">
      <w:pPr>
        <w:tabs>
          <w:tab w:val="left" w:pos="284"/>
        </w:tabs>
        <w:jc w:val="both"/>
        <w:rPr>
          <w:rFonts w:ascii="Arial" w:hAnsi="Arial" w:cs="Arial"/>
        </w:rPr>
      </w:pPr>
    </w:p>
    <w:p w:rsidR="00181C53" w:rsidRDefault="00181C53">
      <w:pPr>
        <w:tabs>
          <w:tab w:val="left" w:pos="284"/>
        </w:tabs>
        <w:jc w:val="both"/>
        <w:rPr>
          <w:rFonts w:ascii="Arial" w:hAnsi="Arial" w:cs="Arial"/>
        </w:rPr>
      </w:pPr>
    </w:p>
    <w:p w:rsidR="00181C53" w:rsidRDefault="00181C53" w:rsidP="00181C53">
      <w:pPr>
        <w:jc w:val="center"/>
        <w:rPr>
          <w:rFonts w:ascii="Arial" w:hAnsi="Arial" w:cs="Arial"/>
          <w:b/>
        </w:rPr>
      </w:pPr>
      <w:r>
        <w:rPr>
          <w:rFonts w:ascii="Arial" w:hAnsi="Arial" w:cs="Arial"/>
          <w:b/>
        </w:rPr>
        <w:t>Priscila Camargo Rodrigues Grecchi</w:t>
      </w:r>
    </w:p>
    <w:p w:rsidR="005E2728" w:rsidRDefault="00181C53" w:rsidP="00181C53">
      <w:pPr>
        <w:jc w:val="center"/>
        <w:rPr>
          <w:rFonts w:ascii="Arial" w:hAnsi="Arial" w:cs="Arial"/>
        </w:rPr>
      </w:pPr>
      <w:r>
        <w:rPr>
          <w:rFonts w:ascii="Arial" w:hAnsi="Arial"/>
          <w:b/>
        </w:rPr>
        <w:t>Chef</w:t>
      </w:r>
      <w:bookmarkStart w:id="0" w:name="_GoBack_Copia_1"/>
      <w:bookmarkEnd w:id="0"/>
      <w:r>
        <w:rPr>
          <w:rFonts w:ascii="Arial" w:hAnsi="Arial"/>
          <w:b/>
        </w:rPr>
        <w:t>e da Divisão</w:t>
      </w:r>
    </w:p>
    <w:p w:rsidR="005E2728" w:rsidRDefault="005342D2">
      <w:pPr>
        <w:pStyle w:val="Corpodetexto"/>
        <w:ind w:left="3969"/>
        <w:jc w:val="center"/>
        <w:rPr>
          <w:sz w:val="20"/>
          <w:szCs w:val="20"/>
          <w:highlight w:val="yellow"/>
        </w:rPr>
      </w:pPr>
      <w:r>
        <w:br w:type="page"/>
      </w:r>
    </w:p>
    <w:p w:rsidR="005E2728" w:rsidRDefault="005E2728">
      <w:pPr>
        <w:pStyle w:val="Ttulo2"/>
        <w:ind w:left="0" w:firstLine="0"/>
        <w:rPr>
          <w:szCs w:val="20"/>
        </w:rPr>
      </w:pPr>
    </w:p>
    <w:p w:rsidR="005E2728" w:rsidRDefault="005342D2">
      <w:pPr>
        <w:pStyle w:val="Ttulo2"/>
        <w:ind w:left="0" w:firstLine="0"/>
        <w:rPr>
          <w:szCs w:val="20"/>
        </w:rPr>
      </w:pPr>
      <w:r>
        <w:rPr>
          <w:szCs w:val="20"/>
        </w:rPr>
        <w:t>REGULAMENTO GERAL</w:t>
      </w:r>
    </w:p>
    <w:p w:rsidR="005E2728" w:rsidRDefault="005E2728">
      <w:pPr>
        <w:pStyle w:val="Corpodetexto"/>
        <w:jc w:val="center"/>
        <w:rPr>
          <w:sz w:val="20"/>
          <w:szCs w:val="20"/>
          <w:lang w:val="pt-BR"/>
        </w:rPr>
      </w:pPr>
    </w:p>
    <w:p w:rsidR="005E2728" w:rsidRDefault="005342D2">
      <w:pPr>
        <w:jc w:val="center"/>
        <w:rPr>
          <w:rFonts w:ascii="Arial" w:hAnsi="Arial" w:cs="Arial"/>
          <w:sz w:val="22"/>
        </w:rPr>
      </w:pPr>
      <w:r>
        <w:rPr>
          <w:rFonts w:ascii="Arial" w:hAnsi="Arial" w:cs="Arial"/>
          <w:sz w:val="22"/>
        </w:rPr>
        <w:t>Pregão Eletrônico - Aquisições</w:t>
      </w:r>
    </w:p>
    <w:p w:rsidR="005E2728" w:rsidRDefault="005E2728">
      <w:pPr>
        <w:jc w:val="center"/>
        <w:rPr>
          <w:rFonts w:ascii="Arial" w:hAnsi="Arial" w:cs="Arial"/>
        </w:rPr>
      </w:pPr>
    </w:p>
    <w:p w:rsidR="005E2728" w:rsidRDefault="005342D2">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na modalidade PREGÃO ELETRÔNICO</w:t>
      </w:r>
      <w:r>
        <w:rPr>
          <w:rFonts w:ascii="Arial" w:hAnsi="Arial" w:cs="Arial"/>
          <w:bCs/>
        </w:rPr>
        <w:t>.</w:t>
      </w:r>
    </w:p>
    <w:p w:rsidR="005E2728" w:rsidRDefault="005E2728">
      <w:pPr>
        <w:ind w:firstLine="284"/>
        <w:jc w:val="both"/>
        <w:rPr>
          <w:rFonts w:ascii="Arial" w:hAnsi="Arial" w:cs="Arial"/>
          <w:b/>
          <w:bCs/>
        </w:rPr>
      </w:pPr>
    </w:p>
    <w:p w:rsidR="005E2728" w:rsidRDefault="005342D2">
      <w:pPr>
        <w:ind w:firstLine="284"/>
        <w:jc w:val="both"/>
        <w:rPr>
          <w:rFonts w:ascii="Arial" w:hAnsi="Arial" w:cs="Arial"/>
        </w:rPr>
      </w:pPr>
      <w:r>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rsidR="005E2728" w:rsidRDefault="005E2728">
      <w:pPr>
        <w:ind w:firstLine="284"/>
        <w:jc w:val="both"/>
        <w:rPr>
          <w:rFonts w:ascii="Arial" w:hAnsi="Arial" w:cs="Arial"/>
          <w:b/>
          <w:bCs/>
          <w:highlight w:val="yellow"/>
        </w:rPr>
      </w:pPr>
    </w:p>
    <w:p w:rsidR="005E2728" w:rsidRDefault="005342D2">
      <w:pPr>
        <w:ind w:firstLine="284"/>
        <w:jc w:val="both"/>
        <w:rPr>
          <w:rFonts w:ascii="Arial" w:hAnsi="Arial" w:cs="Arial"/>
        </w:rPr>
      </w:pPr>
      <w:r>
        <w:rPr>
          <w:rFonts w:ascii="Arial" w:hAnsi="Arial" w:cs="Arial"/>
          <w:b/>
          <w:bCs/>
        </w:rPr>
        <w:t>1. DISPOSIÇÕES PRELIMINARES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5E2728" w:rsidRDefault="005E2728">
      <w:pPr>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r>
          <w:rPr>
            <w:rStyle w:val="Hyperlink"/>
            <w:rFonts w:ascii="Arial" w:hAnsi="Arial" w:cs="Arial"/>
          </w:rPr>
          <w:t>https://bnccompras.com</w:t>
        </w:r>
      </w:hyperlink>
      <w:r>
        <w:rPr>
          <w:rFonts w:ascii="Arial" w:hAnsi="Arial" w:cs="Arial"/>
        </w:rPr>
        <w:t>.</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2. FORMALIZAÇÃO DE CONSULTAS</w:t>
      </w:r>
    </w:p>
    <w:p w:rsidR="005E2728" w:rsidRDefault="005E2728">
      <w:pPr>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4">
        <w:r>
          <w:rPr>
            <w:rStyle w:val="Hyperlink"/>
            <w:rFonts w:ascii="Arial" w:hAnsi="Arial" w:cs="Arial"/>
          </w:rPr>
          <w:t>https://bnccompras.com</w:t>
        </w:r>
      </w:hyperlink>
      <w:r>
        <w:rPr>
          <w:rFonts w:ascii="Arial" w:hAnsi="Arial" w:cs="Arial"/>
        </w:rPr>
        <w:t>.</w:t>
      </w:r>
    </w:p>
    <w:p w:rsidR="005E2728" w:rsidRDefault="005E2728">
      <w:pPr>
        <w:ind w:firstLine="284"/>
        <w:jc w:val="both"/>
        <w:rPr>
          <w:rFonts w:ascii="Arial" w:hAnsi="Arial" w:cs="Arial"/>
        </w:rPr>
      </w:pPr>
    </w:p>
    <w:p w:rsidR="005E2728" w:rsidRDefault="005342D2">
      <w:pPr>
        <w:ind w:firstLine="284"/>
        <w:jc w:val="both"/>
        <w:rPr>
          <w:rFonts w:ascii="Arial" w:hAnsi="Arial" w:cs="Arial"/>
          <w:b/>
          <w:bCs/>
        </w:rPr>
      </w:pPr>
      <w:r>
        <w:rPr>
          <w:rFonts w:ascii="Arial" w:hAnsi="Arial" w:cs="Arial"/>
          <w:b/>
          <w:bCs/>
        </w:rPr>
        <w:t>3. RECEBIMENTO E ABERTURA DAS PROPOSTAS E DATA DO PREGÃO</w:t>
      </w:r>
    </w:p>
    <w:p w:rsidR="005E2728" w:rsidRDefault="005E2728">
      <w:pPr>
        <w:ind w:firstLine="284"/>
        <w:jc w:val="both"/>
        <w:rPr>
          <w:rFonts w:ascii="Arial" w:hAnsi="Arial" w:cs="Arial"/>
          <w:b/>
          <w:bCs/>
        </w:rPr>
      </w:pPr>
    </w:p>
    <w:p w:rsidR="005E2728" w:rsidRDefault="005342D2">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4. REFERÊNCIA DE TEMPO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4.1.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5E2728" w:rsidRDefault="005E2728">
      <w:pPr>
        <w:ind w:firstLine="284"/>
        <w:jc w:val="both"/>
        <w:rPr>
          <w:rFonts w:ascii="Arial" w:hAnsi="Arial" w:cs="Arial"/>
          <w:highlight w:val="yellow"/>
        </w:rPr>
      </w:pPr>
    </w:p>
    <w:p w:rsidR="005E2728" w:rsidRDefault="005342D2">
      <w:pPr>
        <w:ind w:firstLine="284"/>
        <w:jc w:val="both"/>
        <w:rPr>
          <w:rFonts w:ascii="Arial" w:hAnsi="Arial" w:cs="Arial"/>
        </w:rPr>
      </w:pPr>
      <w:r>
        <w:rPr>
          <w:rFonts w:ascii="Arial" w:hAnsi="Arial" w:cs="Arial"/>
          <w:b/>
          <w:bCs/>
        </w:rPr>
        <w:t>5. CONDIÇÕES PARA PARTICIPAÇÃO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5E2728" w:rsidRDefault="005E2728">
      <w:pPr>
        <w:ind w:firstLine="284"/>
        <w:jc w:val="both"/>
        <w:rPr>
          <w:rFonts w:ascii="Arial" w:hAnsi="Arial" w:cs="Arial"/>
          <w:strike/>
        </w:rPr>
      </w:pPr>
    </w:p>
    <w:p w:rsidR="005E2728" w:rsidRDefault="005342D2">
      <w:pPr>
        <w:ind w:firstLine="284"/>
        <w:jc w:val="both"/>
        <w:rPr>
          <w:rFonts w:ascii="Arial" w:hAnsi="Arial" w:cs="Arial"/>
          <w:b/>
          <w:bCs/>
        </w:rPr>
      </w:pPr>
      <w:r>
        <w:rPr>
          <w:rFonts w:ascii="Arial" w:hAnsi="Arial" w:cs="Arial"/>
          <w:b/>
          <w:bCs/>
        </w:rPr>
        <w:t>5.2. A participação neste Pregão é aberta as empresas de todos os portes.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5.3.1. </w:t>
      </w:r>
      <w:r>
        <w:rPr>
          <w:rFonts w:ascii="Arial" w:hAnsi="Arial" w:cs="Arial"/>
        </w:rPr>
        <w:t>autor do anteprojeto, do projeto básico ou do projeto executivo, pessoa física ou jurídica, quando a licitação versar sobre obra, serviços ou fornecimento de bens a ele relacionados;</w:t>
      </w:r>
    </w:p>
    <w:p w:rsidR="005E2728" w:rsidRDefault="005E2728">
      <w:pPr>
        <w:ind w:firstLine="284"/>
        <w:jc w:val="both"/>
        <w:rPr>
          <w:rFonts w:ascii="Arial" w:hAnsi="Arial" w:cs="Arial"/>
          <w:highlight w:val="yellow"/>
        </w:rPr>
      </w:pPr>
    </w:p>
    <w:p w:rsidR="005E2728" w:rsidRDefault="005342D2">
      <w:pPr>
        <w:ind w:firstLine="284"/>
        <w:jc w:val="both"/>
        <w:rPr>
          <w:rFonts w:ascii="Arial" w:hAnsi="Arial" w:cs="Arial"/>
        </w:rPr>
      </w:pPr>
      <w:r>
        <w:rPr>
          <w:rFonts w:ascii="Arial" w:hAnsi="Arial" w:cs="Arial"/>
          <w:b/>
          <w:bCs/>
        </w:rPr>
        <w:t>5.3.2.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5E2728" w:rsidRDefault="005E2728">
      <w:pPr>
        <w:ind w:firstLine="284"/>
        <w:jc w:val="both"/>
        <w:rPr>
          <w:rFonts w:ascii="Arial" w:hAnsi="Arial" w:cs="Arial"/>
          <w:b/>
          <w:bCs/>
        </w:rPr>
      </w:pPr>
    </w:p>
    <w:p w:rsidR="005E2728" w:rsidRDefault="005342D2">
      <w:pPr>
        <w:ind w:firstLine="284"/>
        <w:jc w:val="both"/>
        <w:rPr>
          <w:rFonts w:ascii="Arial" w:hAnsi="Arial" w:cs="Arial"/>
        </w:rPr>
      </w:pPr>
      <w:r>
        <w:rPr>
          <w:rFonts w:ascii="Arial" w:hAnsi="Arial" w:cs="Arial"/>
          <w:b/>
          <w:bCs/>
        </w:rPr>
        <w:t xml:space="preserve">5.3.3. </w:t>
      </w:r>
      <w:r>
        <w:rPr>
          <w:rFonts w:ascii="Arial" w:hAnsi="Arial" w:cs="Arial"/>
        </w:rPr>
        <w:t>pessoa física ou jurídica que se encontre, ao tempo da licitação, impossibilidade de participar da licitação em decorrência de sanção que lhe foi imposta;</w:t>
      </w:r>
    </w:p>
    <w:p w:rsidR="005E2728" w:rsidRDefault="005E2728">
      <w:pPr>
        <w:tabs>
          <w:tab w:val="left" w:pos="142"/>
          <w:tab w:val="left" w:pos="284"/>
        </w:tabs>
        <w:ind w:firstLine="284"/>
        <w:jc w:val="both"/>
        <w:rPr>
          <w:rFonts w:ascii="Arial" w:hAnsi="Arial" w:cs="Arial"/>
        </w:rPr>
      </w:pPr>
    </w:p>
    <w:p w:rsidR="005E2728" w:rsidRDefault="005342D2">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rsidR="005E2728" w:rsidRDefault="005E2728">
      <w:pPr>
        <w:ind w:firstLine="284"/>
        <w:jc w:val="both"/>
        <w:rPr>
          <w:rFonts w:ascii="Arial" w:hAnsi="Arial" w:cs="Arial"/>
          <w:color w:val="000000" w:themeColor="text1"/>
        </w:rPr>
      </w:pPr>
    </w:p>
    <w:p w:rsidR="005E2728" w:rsidRDefault="005342D2">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5.3.4.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5.3.5. </w:t>
      </w:r>
      <w:r>
        <w:rPr>
          <w:rFonts w:ascii="Arial" w:hAnsi="Arial" w:cs="Arial"/>
        </w:rPr>
        <w:t>empresas controladoras, controladas ou coligadas, nos termos da Lei n° 6.404, de 15 de dezembro de 1976, concorrendo entre si;</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5.3.6. </w:t>
      </w:r>
      <w:r>
        <w:rPr>
          <w:rFonts w:ascii="Arial" w:hAnsi="Arial" w:cs="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caps/>
        </w:rPr>
        <w:t>6. credenciamento NO APLICATIVO LICITAÇÕES</w:t>
      </w:r>
    </w:p>
    <w:p w:rsidR="005E2728" w:rsidRDefault="005E2728">
      <w:pPr>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r>
          <w:rPr>
            <w:rStyle w:val="Hyperlink"/>
            <w:rFonts w:ascii="Arial" w:hAnsi="Arial" w:cs="Arial"/>
          </w:rPr>
          <w:t>https://bnccompras.com</w:t>
        </w:r>
      </w:hyperlink>
      <w:r>
        <w:rPr>
          <w:rFonts w:ascii="Arial" w:hAnsi="Arial" w:cs="Arial"/>
        </w:rPr>
        <w:t>.</w:t>
      </w:r>
    </w:p>
    <w:p w:rsidR="005E2728" w:rsidRDefault="005342D2">
      <w:pPr>
        <w:tabs>
          <w:tab w:val="left" w:pos="284"/>
          <w:tab w:val="left" w:pos="3870"/>
        </w:tabs>
        <w:ind w:firstLine="284"/>
        <w:jc w:val="both"/>
        <w:rPr>
          <w:rFonts w:ascii="Arial" w:hAnsi="Arial" w:cs="Arial"/>
        </w:rPr>
      </w:pPr>
      <w:r>
        <w:rPr>
          <w:rFonts w:ascii="Arial" w:hAnsi="Arial" w:cs="Arial"/>
        </w:rPr>
        <w:tab/>
      </w:r>
    </w:p>
    <w:p w:rsidR="005E2728" w:rsidRDefault="005342D2">
      <w:pPr>
        <w:tabs>
          <w:tab w:val="left" w:pos="284"/>
        </w:tabs>
        <w:ind w:firstLine="284"/>
        <w:jc w:val="both"/>
        <w:rPr>
          <w:rFonts w:ascii="Arial" w:hAnsi="Arial" w:cs="Arial"/>
        </w:rPr>
      </w:pPr>
      <w:r>
        <w:rPr>
          <w:rFonts w:ascii="Arial" w:hAnsi="Arial" w:cs="Arial"/>
          <w:b/>
          <w:bCs/>
        </w:rPr>
        <w:t>6.2.</w:t>
      </w:r>
      <w:r>
        <w:rPr>
          <w:rFonts w:ascii="Arial" w:hAnsi="Arial" w:cs="Arial"/>
        </w:rPr>
        <w:t xml:space="preserve"> O login de usuário e a senha poderão ser utilizadas em qualquer Licitação deste órgão, salvo quando canceladas por solicitação do credenciado.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5E2728" w:rsidRDefault="005E2728">
      <w:pPr>
        <w:pStyle w:val="Corpodetexto"/>
        <w:ind w:firstLine="284"/>
        <w:rPr>
          <w:sz w:val="20"/>
          <w:szCs w:val="20"/>
        </w:rPr>
      </w:pPr>
    </w:p>
    <w:p w:rsidR="005E2728" w:rsidRDefault="005342D2">
      <w:pPr>
        <w:pStyle w:val="Corpode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6.5. </w:t>
      </w:r>
      <w:r>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rsidR="005E2728" w:rsidRDefault="005E2728">
      <w:pPr>
        <w:ind w:firstLine="284"/>
        <w:jc w:val="both"/>
        <w:rPr>
          <w:rFonts w:ascii="Arial" w:hAnsi="Arial" w:cs="Arial"/>
          <w:highlight w:val="yellow"/>
        </w:rPr>
      </w:pPr>
    </w:p>
    <w:p w:rsidR="005E2728" w:rsidRDefault="005342D2">
      <w:pPr>
        <w:pStyle w:val="Ttulo9"/>
        <w:ind w:firstLine="284"/>
        <w:rPr>
          <w:sz w:val="20"/>
          <w:szCs w:val="20"/>
        </w:rPr>
      </w:pPr>
      <w:r>
        <w:rPr>
          <w:i w:val="0"/>
          <w:iCs w:val="0"/>
          <w:sz w:val="20"/>
          <w:szCs w:val="20"/>
        </w:rPr>
        <w:t>7. participação</w:t>
      </w:r>
    </w:p>
    <w:p w:rsidR="005E2728" w:rsidRDefault="005E2728">
      <w:pPr>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r>
          <w:rPr>
            <w:rStyle w:val="Hyperlink"/>
            <w:rFonts w:ascii="Arial" w:hAnsi="Arial" w:cs="Arial"/>
          </w:rPr>
          <w:t>https://bnccompras.com</w:t>
        </w:r>
      </w:hyperlink>
      <w:r>
        <w:rPr>
          <w:rFonts w:ascii="Arial" w:hAnsi="Arial" w:cs="Arial"/>
        </w:rPr>
        <w:t>, observados data e horário limite estabelecidos neste Edital.</w:t>
      </w:r>
    </w:p>
    <w:p w:rsidR="005E2728" w:rsidRDefault="005E2728">
      <w:pPr>
        <w:pStyle w:val="Recuodecorpodetexto"/>
        <w:overflowPunct w:val="0"/>
        <w:spacing w:line="240" w:lineRule="auto"/>
        <w:ind w:firstLine="284"/>
        <w:textAlignment w:val="auto"/>
        <w:rPr>
          <w:color w:val="auto"/>
          <w:sz w:val="20"/>
          <w:szCs w:val="20"/>
          <w:lang w:val="pt-BR"/>
        </w:rPr>
      </w:pPr>
    </w:p>
    <w:p w:rsidR="005E2728" w:rsidRDefault="005342D2">
      <w:pPr>
        <w:pStyle w:val="Recuodecorpodetexto"/>
        <w:overflowPunct w:val="0"/>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5E2728" w:rsidRDefault="005E2728">
      <w:pPr>
        <w:pStyle w:val="Recuodecorpodetexto"/>
        <w:overflowPunct w:val="0"/>
        <w:spacing w:line="240" w:lineRule="auto"/>
        <w:ind w:firstLine="284"/>
        <w:textAlignment w:val="auto"/>
        <w:rPr>
          <w:color w:val="auto"/>
          <w:sz w:val="20"/>
          <w:szCs w:val="20"/>
        </w:rPr>
      </w:pPr>
    </w:p>
    <w:p w:rsidR="005E2728" w:rsidRDefault="005342D2">
      <w:pPr>
        <w:pStyle w:val="Recuodecorpodetexto"/>
        <w:overflowPunct w:val="0"/>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5E2728" w:rsidRDefault="005E2728">
      <w:pPr>
        <w:pStyle w:val="Recuodecorpodetexto"/>
        <w:overflowPunct w:val="0"/>
        <w:spacing w:line="240" w:lineRule="auto"/>
        <w:ind w:firstLine="284"/>
        <w:textAlignment w:val="auto"/>
        <w:rPr>
          <w:color w:val="auto"/>
          <w:sz w:val="20"/>
          <w:szCs w:val="20"/>
        </w:rPr>
      </w:pPr>
    </w:p>
    <w:p w:rsidR="005E2728" w:rsidRDefault="005342D2">
      <w:pPr>
        <w:pStyle w:val="Recuodecorpodetexto"/>
        <w:overflowPunct w:val="0"/>
        <w:spacing w:line="240" w:lineRule="auto"/>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rsidR="005E2728" w:rsidRDefault="005E2728">
      <w:pPr>
        <w:pStyle w:val="Recuodecorpodetexto"/>
        <w:overflowPunct w:val="0"/>
        <w:spacing w:line="240" w:lineRule="auto"/>
        <w:ind w:firstLine="284"/>
        <w:textAlignment w:val="auto"/>
        <w:rPr>
          <w:color w:val="auto"/>
          <w:sz w:val="20"/>
          <w:szCs w:val="20"/>
          <w:highlight w:val="yellow"/>
          <w:lang w:val="pt-BR"/>
        </w:rPr>
      </w:pPr>
    </w:p>
    <w:p w:rsidR="005E2728" w:rsidRDefault="005342D2">
      <w:pPr>
        <w:ind w:firstLine="284"/>
        <w:jc w:val="both"/>
        <w:rPr>
          <w:rFonts w:ascii="Arial" w:hAnsi="Arial" w:cs="Arial"/>
        </w:rPr>
      </w:pPr>
      <w:r>
        <w:rPr>
          <w:rFonts w:ascii="Arial" w:hAnsi="Arial" w:cs="Arial"/>
          <w:b/>
          <w:bCs/>
        </w:rPr>
        <w:lastRenderedPageBreak/>
        <w:t>8. ENVIO DAS PROPOSTAS POR MEIO ELETRÔNICO</w:t>
      </w:r>
    </w:p>
    <w:p w:rsidR="005E2728" w:rsidRDefault="005E2728">
      <w:pPr>
        <w:ind w:firstLine="284"/>
        <w:jc w:val="both"/>
        <w:rPr>
          <w:rFonts w:ascii="Arial" w:hAnsi="Arial" w:cs="Arial"/>
        </w:rPr>
      </w:pPr>
    </w:p>
    <w:p w:rsidR="005E2728" w:rsidRDefault="005342D2">
      <w:pPr>
        <w:ind w:firstLine="284"/>
        <w:jc w:val="both"/>
        <w:rPr>
          <w:rFonts w:ascii="Arial" w:hAnsi="Arial" w:cs="Arial"/>
          <w:b/>
          <w:bCs/>
        </w:rPr>
      </w:pPr>
      <w:r>
        <w:rPr>
          <w:rFonts w:ascii="Arial" w:hAnsi="Arial" w:cs="Arial"/>
          <w:b/>
          <w:bCs/>
        </w:rPr>
        <w:t>8.1.</w:t>
      </w:r>
      <w:r>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5E2728" w:rsidRDefault="005E2728">
      <w:pPr>
        <w:ind w:firstLine="284"/>
        <w:jc w:val="both"/>
        <w:rPr>
          <w:rFonts w:ascii="Arial" w:hAnsi="Arial" w:cs="Arial"/>
          <w:b/>
          <w:bCs/>
        </w:rPr>
      </w:pPr>
    </w:p>
    <w:p w:rsidR="005E2728" w:rsidRDefault="005342D2">
      <w:pPr>
        <w:ind w:firstLine="284"/>
        <w:jc w:val="both"/>
        <w:rPr>
          <w:rFonts w:ascii="Arial" w:hAnsi="Arial" w:cs="Arial"/>
        </w:rPr>
      </w:pPr>
      <w:r>
        <w:rPr>
          <w:rFonts w:ascii="Arial" w:hAnsi="Arial" w:cs="Arial"/>
          <w:b/>
          <w:bCs/>
        </w:rPr>
        <w:t>8.2.</w:t>
      </w:r>
      <w:r>
        <w:rPr>
          <w:rFonts w:ascii="Arial" w:hAnsi="Arial" w:cs="Arial"/>
        </w:rPr>
        <w:t xml:space="preserve"> Ao apresentar sua proposta eletrônica e ao formular lances, a licitante concorda que os produtos deverão atender a todas as especificações constantes no Termo de Referência, deste Edital.</w:t>
      </w:r>
    </w:p>
    <w:p w:rsidR="005E2728" w:rsidRDefault="005E2728">
      <w:pPr>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8.3.</w:t>
      </w:r>
      <w:r>
        <w:rPr>
          <w:rFonts w:ascii="Arial" w:hAnsi="Arial" w:cs="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rsidR="005E2728" w:rsidRDefault="005E2728">
      <w:pPr>
        <w:tabs>
          <w:tab w:val="left" w:pos="284"/>
        </w:tabs>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8.4.</w:t>
      </w:r>
      <w:r>
        <w:rPr>
          <w:rFonts w:ascii="Arial" w:hAnsi="Arial" w:cs="Arial"/>
        </w:rPr>
        <w:t xml:space="preserve"> As licitantes deverão declarar sua condição de Microempresa ou Empresa de Pequeno Porte, selecionando a opção correta no sistema.</w:t>
      </w:r>
    </w:p>
    <w:p w:rsidR="005E2728" w:rsidRDefault="005E2728">
      <w:pPr>
        <w:ind w:firstLine="284"/>
        <w:jc w:val="both"/>
        <w:rPr>
          <w:rFonts w:ascii="Arial" w:hAnsi="Arial" w:cs="Arial"/>
          <w:b/>
          <w:bCs/>
        </w:rPr>
      </w:pPr>
    </w:p>
    <w:p w:rsidR="005E2728" w:rsidRDefault="005342D2">
      <w:pPr>
        <w:ind w:firstLine="284"/>
        <w:jc w:val="both"/>
        <w:rPr>
          <w:rFonts w:ascii="Arial" w:hAnsi="Arial" w:cs="Arial"/>
        </w:rPr>
      </w:pPr>
      <w:r>
        <w:rPr>
          <w:rFonts w:ascii="Arial" w:hAnsi="Arial" w:cs="Arial"/>
          <w:b/>
          <w:bCs/>
        </w:rPr>
        <w:t xml:space="preserve">8.5.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8.6.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8.7.</w:t>
      </w:r>
      <w:r>
        <w:rPr>
          <w:rFonts w:ascii="Arial" w:hAnsi="Arial" w:cs="Arial"/>
        </w:rPr>
        <w:t xml:space="preserve"> Ao encaminhar a proposta eletrônica, o fornecedor obrigatoriamente deverá lançar sua proposta pelo preço unitário do item.</w:t>
      </w:r>
    </w:p>
    <w:p w:rsidR="005E2728" w:rsidRDefault="005E2728">
      <w:pPr>
        <w:ind w:firstLine="284"/>
        <w:jc w:val="both"/>
        <w:rPr>
          <w:rFonts w:ascii="Arial" w:hAnsi="Arial" w:cs="Arial"/>
        </w:rPr>
      </w:pPr>
    </w:p>
    <w:p w:rsidR="005E2728" w:rsidRDefault="005342D2">
      <w:pPr>
        <w:numPr>
          <w:ilvl w:val="0"/>
          <w:numId w:val="1"/>
        </w:numPr>
        <w:ind w:left="0" w:firstLine="284"/>
        <w:jc w:val="both"/>
        <w:rPr>
          <w:rFonts w:ascii="Arial" w:hAnsi="Arial" w:cs="Arial"/>
        </w:rPr>
      </w:pPr>
      <w:r>
        <w:rPr>
          <w:rFonts w:ascii="Arial" w:hAnsi="Arial" w:cs="Arial"/>
          <w:b/>
          <w:bCs/>
        </w:rPr>
        <w:t>8.8.</w:t>
      </w:r>
      <w:r>
        <w:rPr>
          <w:rFonts w:ascii="Arial" w:hAnsi="Arial" w:cs="Arial"/>
        </w:rPr>
        <w:t xml:space="preserve"> Encerrada a etapa de lances da sessão pública, a licitante declarada vencedora deverá, no prazo máximo de 01 (um) dia útil, obrigatoriamente, anexar no sistema eletrônico, no campo denominado “Documentos Complementares”, </w:t>
      </w:r>
      <w:r>
        <w:rPr>
          <w:rFonts w:ascii="Arial" w:hAnsi="Arial" w:cs="Arial"/>
          <w:bCs/>
        </w:rPr>
        <w:t xml:space="preserve">a proposta readequada ao valor final de disputa, NA FORMA DIGITALIZADA, </w:t>
      </w:r>
      <w:r>
        <w:rPr>
          <w:rFonts w:ascii="Arial" w:hAnsi="Arial" w:cs="Arial"/>
        </w:rPr>
        <w:t>sob pena de desclassificação pelo não cumprimento.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8.8.1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rsidR="005E2728" w:rsidRDefault="005E2728">
      <w:pPr>
        <w:ind w:firstLine="284"/>
        <w:jc w:val="both"/>
        <w:rPr>
          <w:rFonts w:ascii="Arial" w:hAnsi="Arial" w:cs="Arial"/>
          <w:b/>
        </w:rPr>
      </w:pPr>
    </w:p>
    <w:p w:rsidR="005E2728" w:rsidRDefault="005342D2">
      <w:pPr>
        <w:ind w:firstLine="284"/>
        <w:jc w:val="both"/>
        <w:rPr>
          <w:rFonts w:ascii="Arial" w:hAnsi="Arial" w:cs="Arial"/>
          <w:b/>
        </w:rPr>
      </w:pPr>
      <w:r>
        <w:rPr>
          <w:rFonts w:ascii="Arial" w:hAnsi="Arial" w:cs="Arial"/>
          <w:b/>
        </w:rPr>
        <w:t>8.8.2. A proposta readequada deverá seguir o modelo disponível no Anexo IV deste edital.</w:t>
      </w:r>
    </w:p>
    <w:p w:rsidR="005E2728" w:rsidRDefault="005E2728">
      <w:pPr>
        <w:numPr>
          <w:ilvl w:val="0"/>
          <w:numId w:val="1"/>
        </w:numPr>
        <w:ind w:left="0" w:firstLine="284"/>
        <w:jc w:val="both"/>
        <w:rPr>
          <w:rFonts w:ascii="Arial" w:hAnsi="Arial" w:cs="Arial"/>
          <w:b/>
        </w:rPr>
      </w:pPr>
    </w:p>
    <w:p w:rsidR="005E2728" w:rsidRDefault="005342D2">
      <w:pPr>
        <w:ind w:firstLine="284"/>
        <w:rPr>
          <w:rFonts w:ascii="Arial" w:hAnsi="Arial" w:cs="Arial"/>
        </w:rPr>
      </w:pPr>
      <w:r>
        <w:rPr>
          <w:rFonts w:ascii="Arial" w:hAnsi="Arial" w:cs="Arial"/>
          <w:b/>
          <w:bCs/>
        </w:rPr>
        <w:t>8.9.</w:t>
      </w:r>
      <w:r>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rsidR="005E2728" w:rsidRDefault="005E2728">
      <w:pPr>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8.10.</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rsidR="005E2728" w:rsidRDefault="005E2728">
      <w:pPr>
        <w:ind w:firstLine="284"/>
        <w:rPr>
          <w:rFonts w:ascii="Arial" w:hAnsi="Arial" w:cs="Arial"/>
          <w:highlight w:val="yellow"/>
        </w:rPr>
      </w:pPr>
    </w:p>
    <w:p w:rsidR="005E2728" w:rsidRDefault="005342D2">
      <w:pPr>
        <w:pStyle w:val="Ttulo8"/>
        <w:numPr>
          <w:ilvl w:val="7"/>
          <w:numId w:val="28"/>
        </w:numPr>
        <w:ind w:left="0" w:firstLine="284"/>
        <w:rPr>
          <w:rFonts w:cs="Arial"/>
          <w:caps/>
          <w:sz w:val="20"/>
          <w:szCs w:val="20"/>
        </w:rPr>
      </w:pPr>
      <w:r>
        <w:rPr>
          <w:rFonts w:cs="Arial"/>
          <w:caps/>
          <w:sz w:val="20"/>
          <w:szCs w:val="20"/>
          <w:lang w:val="pt-BR"/>
        </w:rPr>
        <w:t>9.</w:t>
      </w:r>
      <w:r>
        <w:rPr>
          <w:rFonts w:cs="Arial"/>
          <w:caps/>
          <w:sz w:val="20"/>
          <w:szCs w:val="20"/>
        </w:rPr>
        <w:t xml:space="preserve"> ENVIO DA DOCUMENTAÇÃO DE HABILITAÇÃO </w:t>
      </w:r>
    </w:p>
    <w:p w:rsidR="005E2728" w:rsidRDefault="005E2728">
      <w:pPr>
        <w:ind w:firstLine="284"/>
        <w:rPr>
          <w:rFonts w:ascii="Arial" w:hAnsi="Arial" w:cs="Arial"/>
          <w:b/>
        </w:rPr>
      </w:pPr>
    </w:p>
    <w:p w:rsidR="005E2728" w:rsidRDefault="005342D2">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rsidR="005E2728" w:rsidRDefault="005E2728">
      <w:pPr>
        <w:tabs>
          <w:tab w:val="left" w:pos="284"/>
        </w:tabs>
        <w:ind w:firstLine="284"/>
        <w:jc w:val="both"/>
        <w:rPr>
          <w:rFonts w:ascii="Arial" w:hAnsi="Arial" w:cs="Arial"/>
        </w:rPr>
      </w:pPr>
    </w:p>
    <w:p w:rsidR="005E2728" w:rsidRDefault="005342D2">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lastRenderedPageBreak/>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rsidR="005E2728" w:rsidRDefault="005E2728">
      <w:pPr>
        <w:ind w:firstLine="284"/>
        <w:jc w:val="both"/>
        <w:rPr>
          <w:rFonts w:ascii="Arial" w:hAnsi="Arial" w:cs="Arial"/>
          <w:b/>
          <w:bCs/>
        </w:rPr>
      </w:pPr>
    </w:p>
    <w:p w:rsidR="005E2728" w:rsidRDefault="005342D2">
      <w:pPr>
        <w:ind w:firstLine="284"/>
        <w:jc w:val="both"/>
        <w:rPr>
          <w:rFonts w:ascii="Arial" w:hAnsi="Arial" w:cs="Arial"/>
        </w:rPr>
      </w:pPr>
      <w:r>
        <w:rPr>
          <w:rFonts w:ascii="Arial" w:hAnsi="Arial" w:cs="Arial"/>
          <w:b/>
          <w:bCs/>
        </w:rPr>
        <w:t>9.2. Considerações Gerais da habilitação: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5E2728" w:rsidRDefault="005E2728">
      <w:pPr>
        <w:ind w:firstLine="284"/>
        <w:jc w:val="both"/>
        <w:rPr>
          <w:rFonts w:ascii="Arial" w:hAnsi="Arial" w:cs="Arial"/>
        </w:rPr>
      </w:pPr>
    </w:p>
    <w:p w:rsidR="005E2728" w:rsidRDefault="005342D2">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5E2728" w:rsidRDefault="005342D2">
      <w:pPr>
        <w:ind w:firstLine="284"/>
        <w:jc w:val="both"/>
        <w:rPr>
          <w:rFonts w:ascii="Arial" w:eastAsia="Arial" w:hAnsi="Arial" w:cs="Arial"/>
        </w:rPr>
      </w:pPr>
      <w:r>
        <w:rPr>
          <w:rFonts w:ascii="Arial" w:eastAsia="Arial" w:hAnsi="Arial" w:cs="Arial"/>
        </w:rPr>
        <w:t xml:space="preserve"> </w:t>
      </w:r>
    </w:p>
    <w:p w:rsidR="005E2728" w:rsidRDefault="005342D2">
      <w:pPr>
        <w:pStyle w:val="Recuodecorpodetexto"/>
        <w:spacing w:line="240" w:lineRule="auto"/>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5E2728" w:rsidRDefault="005E2728">
      <w:pPr>
        <w:keepLines/>
        <w:ind w:firstLine="284"/>
        <w:jc w:val="both"/>
        <w:rPr>
          <w:rFonts w:ascii="Arial" w:hAnsi="Arial" w:cs="Arial"/>
          <w:strike/>
        </w:rPr>
      </w:pPr>
    </w:p>
    <w:p w:rsidR="005E2728" w:rsidRDefault="005342D2">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9.3.1. </w:t>
      </w:r>
      <w:r>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9.3.2. </w:t>
      </w:r>
      <w:r>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9.4.</w:t>
      </w:r>
      <w:r>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9.5.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9.5.1.</w:t>
      </w:r>
      <w:r>
        <w:rPr>
          <w:rFonts w:ascii="Arial" w:hAnsi="Arial" w:cs="Arial"/>
        </w:rPr>
        <w:t xml:space="preserve"> complementação de informações acerta dos documentos já apresentados pelos licitantes e desde que necessária para apurar fatos existentes à época da abertura do certame;</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9.5.2.</w:t>
      </w:r>
      <w:r>
        <w:rPr>
          <w:rFonts w:ascii="Arial" w:hAnsi="Arial" w:cs="Arial"/>
        </w:rPr>
        <w:t xml:space="preserve"> atualização de documentos cuja validade tenha expirado após a data de recebimento das propostas.</w:t>
      </w:r>
    </w:p>
    <w:p w:rsidR="005E2728" w:rsidRDefault="005342D2">
      <w:pPr>
        <w:ind w:firstLine="284"/>
        <w:jc w:val="both"/>
        <w:rPr>
          <w:rFonts w:cs="Arial"/>
        </w:rPr>
      </w:pPr>
      <w:r>
        <w:rPr>
          <w:rFonts w:ascii="Arial" w:hAnsi="Arial" w:cs="Arial"/>
        </w:rPr>
        <w:t xml:space="preserve"> </w:t>
      </w:r>
    </w:p>
    <w:p w:rsidR="005E2728" w:rsidRDefault="005342D2">
      <w:pPr>
        <w:pStyle w:val="Ttulo8"/>
        <w:ind w:firstLine="284"/>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rsidR="005E2728" w:rsidRDefault="005E2728">
      <w:pPr>
        <w:ind w:firstLine="284"/>
        <w:jc w:val="both"/>
        <w:rPr>
          <w:rFonts w:ascii="Arial" w:hAnsi="Arial" w:cs="Arial"/>
        </w:rPr>
      </w:pPr>
    </w:p>
    <w:p w:rsidR="005E2728" w:rsidRDefault="005342D2">
      <w:pPr>
        <w:numPr>
          <w:ilvl w:val="0"/>
          <w:numId w:val="1"/>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5E2728" w:rsidRDefault="005E2728">
      <w:pPr>
        <w:numPr>
          <w:ilvl w:val="0"/>
          <w:numId w:val="1"/>
        </w:numPr>
        <w:ind w:left="0" w:firstLine="284"/>
        <w:jc w:val="both"/>
        <w:rPr>
          <w:rFonts w:ascii="Arial" w:hAnsi="Arial" w:cs="Arial"/>
        </w:rPr>
      </w:pPr>
    </w:p>
    <w:p w:rsidR="005E2728" w:rsidRDefault="005342D2">
      <w:pPr>
        <w:numPr>
          <w:ilvl w:val="0"/>
          <w:numId w:val="1"/>
        </w:numPr>
        <w:ind w:left="0" w:firstLine="284"/>
        <w:jc w:val="both"/>
        <w:rPr>
          <w:rFonts w:ascii="Arial" w:hAnsi="Arial" w:cs="Arial"/>
        </w:rPr>
      </w:pPr>
      <w:r>
        <w:rPr>
          <w:rFonts w:ascii="Arial" w:hAnsi="Arial" w:cs="Arial"/>
          <w:b/>
          <w:bCs/>
        </w:rPr>
        <w:t>10.2.</w:t>
      </w:r>
      <w:r>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5E2728" w:rsidRDefault="005E2728">
      <w:pPr>
        <w:numPr>
          <w:ilvl w:val="0"/>
          <w:numId w:val="1"/>
        </w:numPr>
        <w:ind w:left="0" w:firstLine="284"/>
        <w:jc w:val="both"/>
        <w:rPr>
          <w:rFonts w:ascii="Arial" w:hAnsi="Arial" w:cs="Arial"/>
        </w:rPr>
      </w:pPr>
    </w:p>
    <w:p w:rsidR="005E2728" w:rsidRDefault="005342D2">
      <w:pPr>
        <w:numPr>
          <w:ilvl w:val="0"/>
          <w:numId w:val="1"/>
        </w:numPr>
        <w:ind w:left="0" w:firstLine="284"/>
        <w:jc w:val="both"/>
        <w:rPr>
          <w:rFonts w:ascii="Arial" w:hAnsi="Arial" w:cs="Arial"/>
        </w:rPr>
      </w:pPr>
      <w:r>
        <w:rPr>
          <w:rFonts w:ascii="Arial" w:hAnsi="Arial" w:cs="Arial"/>
          <w:b/>
          <w:bCs/>
        </w:rPr>
        <w:t xml:space="preserve">10.2.1. </w:t>
      </w:r>
      <w:r>
        <w:rPr>
          <w:rFonts w:ascii="Arial" w:hAnsi="Arial" w:cs="Arial"/>
        </w:rPr>
        <w:t>Não serão aceitos dois ou mais lances de mesmo valor, prevalecendo aquele que for recebido e registrado em primeiro lugar.</w:t>
      </w:r>
    </w:p>
    <w:p w:rsidR="005E2728" w:rsidRDefault="005E2728">
      <w:pPr>
        <w:numPr>
          <w:ilvl w:val="0"/>
          <w:numId w:val="1"/>
        </w:numPr>
        <w:ind w:left="0" w:firstLine="284"/>
        <w:jc w:val="both"/>
        <w:rPr>
          <w:rFonts w:ascii="Arial" w:hAnsi="Arial" w:cs="Arial"/>
        </w:rPr>
      </w:pPr>
    </w:p>
    <w:p w:rsidR="005E2728" w:rsidRDefault="005342D2">
      <w:pPr>
        <w:numPr>
          <w:ilvl w:val="0"/>
          <w:numId w:val="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5E2728" w:rsidRDefault="005E2728">
      <w:pPr>
        <w:numPr>
          <w:ilvl w:val="0"/>
          <w:numId w:val="1"/>
        </w:numPr>
        <w:ind w:left="0" w:firstLine="284"/>
        <w:jc w:val="both"/>
        <w:rPr>
          <w:rFonts w:ascii="Arial" w:hAnsi="Arial" w:cs="Arial"/>
        </w:rPr>
      </w:pPr>
    </w:p>
    <w:p w:rsidR="005E2728" w:rsidRDefault="005342D2">
      <w:pPr>
        <w:numPr>
          <w:ilvl w:val="0"/>
          <w:numId w:val="1"/>
        </w:numPr>
        <w:ind w:left="0" w:firstLine="284"/>
        <w:jc w:val="both"/>
        <w:rPr>
          <w:rFonts w:ascii="Arial" w:hAnsi="Arial" w:cs="Arial"/>
        </w:rPr>
      </w:pPr>
      <w:r>
        <w:rPr>
          <w:rFonts w:ascii="Arial" w:hAnsi="Arial" w:cs="Arial"/>
          <w:b/>
          <w:bCs/>
        </w:rPr>
        <w:t xml:space="preserve">10.3. </w:t>
      </w:r>
      <w:r>
        <w:rPr>
          <w:rFonts w:ascii="Arial" w:hAnsi="Arial" w:cs="Arial"/>
        </w:rPr>
        <w:t>Durante o transcurso da sessão pública, as licitantes serão informadas, em tempo real, do valor do menor lance registrado. O sistema eletrônico não identificará a autora dos lances às demais licitantes.</w:t>
      </w:r>
    </w:p>
    <w:p w:rsidR="005E2728" w:rsidRDefault="005E2728">
      <w:pPr>
        <w:numPr>
          <w:ilvl w:val="0"/>
          <w:numId w:val="1"/>
        </w:numPr>
        <w:ind w:left="0" w:firstLine="284"/>
        <w:jc w:val="both"/>
        <w:rPr>
          <w:rFonts w:ascii="Arial" w:hAnsi="Arial" w:cs="Arial"/>
        </w:rPr>
      </w:pPr>
    </w:p>
    <w:p w:rsidR="005E2728" w:rsidRDefault="005342D2">
      <w:pPr>
        <w:numPr>
          <w:ilvl w:val="0"/>
          <w:numId w:val="1"/>
        </w:numPr>
        <w:ind w:left="0" w:firstLine="284"/>
        <w:jc w:val="both"/>
        <w:rPr>
          <w:rFonts w:ascii="Arial" w:hAnsi="Arial" w:cs="Arial"/>
        </w:rPr>
      </w:pPr>
      <w:r>
        <w:rPr>
          <w:rFonts w:ascii="Arial" w:hAnsi="Arial" w:cs="Arial"/>
          <w:b/>
          <w:bCs/>
        </w:rPr>
        <w:t xml:space="preserve">10.4. </w:t>
      </w:r>
      <w:r>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rsidR="005E2728" w:rsidRDefault="005E2728">
      <w:pPr>
        <w:numPr>
          <w:ilvl w:val="0"/>
          <w:numId w:val="1"/>
        </w:numPr>
        <w:ind w:left="0" w:firstLine="284"/>
        <w:jc w:val="both"/>
        <w:rPr>
          <w:rFonts w:ascii="Arial" w:hAnsi="Arial" w:cs="Arial"/>
        </w:rPr>
      </w:pPr>
    </w:p>
    <w:p w:rsidR="005E2728" w:rsidRDefault="005342D2">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rsidR="005E2728" w:rsidRDefault="005E2728">
      <w:pPr>
        <w:pStyle w:val="Corpodetexto"/>
        <w:ind w:firstLine="284"/>
        <w:rPr>
          <w:sz w:val="20"/>
          <w:szCs w:val="20"/>
          <w:highlight w:val="yellow"/>
        </w:rPr>
      </w:pPr>
    </w:p>
    <w:p w:rsidR="005E2728" w:rsidRDefault="005342D2">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5E2728" w:rsidRDefault="005E2728">
      <w:pPr>
        <w:pStyle w:val="Corpodetexto"/>
        <w:ind w:firstLine="284"/>
        <w:rPr>
          <w:sz w:val="20"/>
          <w:szCs w:val="20"/>
        </w:rPr>
      </w:pPr>
    </w:p>
    <w:p w:rsidR="005E2728" w:rsidRDefault="005342D2">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5E2728" w:rsidRDefault="005E2728">
      <w:pPr>
        <w:pStyle w:val="Corpodetexto"/>
        <w:ind w:firstLine="284"/>
        <w:rPr>
          <w:sz w:val="20"/>
          <w:szCs w:val="20"/>
        </w:rPr>
      </w:pPr>
    </w:p>
    <w:p w:rsidR="005E2728" w:rsidRDefault="005342D2">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5E2728" w:rsidRDefault="005E2728">
      <w:pPr>
        <w:pStyle w:val="Corpodetexto"/>
        <w:ind w:firstLine="284"/>
        <w:rPr>
          <w:sz w:val="20"/>
          <w:szCs w:val="20"/>
        </w:rPr>
      </w:pPr>
    </w:p>
    <w:p w:rsidR="005E2728" w:rsidRDefault="005342D2">
      <w:pPr>
        <w:pStyle w:val="Corpode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5E2728" w:rsidRDefault="005E2728">
      <w:pPr>
        <w:pStyle w:val="Corpodetexto"/>
        <w:ind w:firstLine="284"/>
        <w:rPr>
          <w:sz w:val="20"/>
          <w:szCs w:val="20"/>
        </w:rPr>
      </w:pPr>
    </w:p>
    <w:p w:rsidR="005E2728" w:rsidRDefault="005342D2">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rsidR="005E2728" w:rsidRDefault="005E2728">
      <w:pPr>
        <w:pStyle w:val="Corpodetexto"/>
        <w:ind w:firstLine="284"/>
        <w:rPr>
          <w:sz w:val="20"/>
          <w:szCs w:val="20"/>
          <w:highlight w:val="yellow"/>
        </w:rPr>
      </w:pPr>
    </w:p>
    <w:p w:rsidR="005E2728" w:rsidRDefault="005342D2">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rsidR="005E2728" w:rsidRDefault="005E2728">
      <w:pPr>
        <w:pStyle w:val="Corpodetexto"/>
        <w:numPr>
          <w:ilvl w:val="0"/>
          <w:numId w:val="1"/>
        </w:numPr>
        <w:ind w:left="0" w:firstLine="284"/>
        <w:rPr>
          <w:sz w:val="20"/>
          <w:szCs w:val="20"/>
        </w:rPr>
      </w:pPr>
    </w:p>
    <w:p w:rsidR="005E2728" w:rsidRDefault="005342D2">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rsidR="005E2728" w:rsidRDefault="005E2728">
      <w:pPr>
        <w:pStyle w:val="Corpodetexto"/>
        <w:rPr>
          <w:sz w:val="20"/>
          <w:szCs w:val="20"/>
        </w:rPr>
      </w:pPr>
    </w:p>
    <w:p w:rsidR="005E2728" w:rsidRDefault="005342D2">
      <w:pPr>
        <w:ind w:firstLine="284"/>
        <w:jc w:val="both"/>
        <w:rPr>
          <w:rFonts w:ascii="Arial" w:hAnsi="Arial" w:cs="Arial"/>
          <w:b/>
          <w:bCs/>
        </w:rPr>
      </w:pPr>
      <w:r>
        <w:rPr>
          <w:rFonts w:ascii="Arial" w:hAnsi="Arial" w:cs="Arial"/>
          <w:b/>
          <w:bCs/>
        </w:rPr>
        <w:t>11. FASE DE JULGAMENTO</w:t>
      </w:r>
    </w:p>
    <w:p w:rsidR="005E2728" w:rsidRDefault="005E2728">
      <w:pPr>
        <w:ind w:firstLine="284"/>
        <w:jc w:val="both"/>
        <w:rPr>
          <w:rFonts w:ascii="Arial" w:hAnsi="Arial" w:cs="Arial"/>
          <w:b/>
          <w:bCs/>
        </w:rPr>
      </w:pPr>
    </w:p>
    <w:p w:rsidR="005E2728" w:rsidRDefault="005342D2">
      <w:pPr>
        <w:tabs>
          <w:tab w:val="left" w:pos="284"/>
        </w:tabs>
        <w:ind w:firstLine="284"/>
        <w:jc w:val="both"/>
        <w:rPr>
          <w:rFonts w:ascii="Arial" w:hAnsi="Arial" w:cs="Arial"/>
        </w:rPr>
      </w:pPr>
      <w:r>
        <w:rPr>
          <w:rFonts w:ascii="Arial" w:hAnsi="Arial" w:cs="Arial"/>
          <w:b/>
          <w:bCs/>
        </w:rPr>
        <w:t xml:space="preserve">11.1. </w:t>
      </w:r>
      <w:r>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rsidR="005E2728" w:rsidRDefault="005E2728">
      <w:pPr>
        <w:tabs>
          <w:tab w:val="left" w:pos="284"/>
        </w:tabs>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5E2728" w:rsidRDefault="005E2728">
      <w:pPr>
        <w:tabs>
          <w:tab w:val="left" w:pos="284"/>
        </w:tabs>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rsidR="005E2728" w:rsidRDefault="005E2728">
      <w:pPr>
        <w:tabs>
          <w:tab w:val="left" w:pos="284"/>
        </w:tabs>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5E2728" w:rsidRDefault="005342D2">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5E2728" w:rsidRDefault="005342D2">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5E2728" w:rsidRDefault="005342D2">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5E2728" w:rsidRDefault="005342D2">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5E2728" w:rsidRDefault="005342D2">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5E2728" w:rsidRDefault="005E2728">
      <w:pPr>
        <w:ind w:firstLine="284"/>
        <w:jc w:val="both"/>
        <w:rPr>
          <w:rFonts w:ascii="Arial" w:hAnsi="Arial" w:cs="Arial"/>
          <w:b/>
          <w:bCs/>
          <w:highlight w:val="yellow"/>
        </w:rPr>
      </w:pPr>
    </w:p>
    <w:p w:rsidR="005E2728" w:rsidRDefault="005342D2">
      <w:pPr>
        <w:ind w:firstLine="284"/>
        <w:jc w:val="both"/>
        <w:rPr>
          <w:rFonts w:ascii="Arial" w:hAnsi="Arial" w:cs="Arial"/>
          <w:b/>
          <w:bCs/>
        </w:rPr>
      </w:pPr>
      <w:r>
        <w:rPr>
          <w:rFonts w:ascii="Arial" w:hAnsi="Arial" w:cs="Arial"/>
          <w:b/>
          <w:bCs/>
        </w:rPr>
        <w:t>12. IMPUGNAÇÃO AO EDITAL E RECURSOS</w:t>
      </w:r>
    </w:p>
    <w:p w:rsidR="005E2728" w:rsidRDefault="005E2728">
      <w:pPr>
        <w:ind w:firstLine="284"/>
        <w:jc w:val="both"/>
        <w:rPr>
          <w:rFonts w:ascii="Arial" w:hAnsi="Arial" w:cs="Arial"/>
          <w:highlight w:val="yellow"/>
        </w:rPr>
      </w:pPr>
    </w:p>
    <w:p w:rsidR="005E2728" w:rsidRDefault="005342D2">
      <w:pPr>
        <w:tabs>
          <w:tab w:val="left" w:pos="284"/>
        </w:tabs>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7">
        <w:r>
          <w:rPr>
            <w:rFonts w:ascii="Arial" w:hAnsi="Arial" w:cs="Arial"/>
          </w:rPr>
          <w:t>Lei nº 14.133, de 2021</w:t>
        </w:r>
      </w:hyperlink>
      <w:r>
        <w:rPr>
          <w:rFonts w:ascii="Arial" w:hAnsi="Arial" w:cs="Arial"/>
        </w:rPr>
        <w:t>, devendo protocolar o pedido até 03 (três) dias úteis antes da data da abertura do certame.</w:t>
      </w:r>
    </w:p>
    <w:p w:rsidR="005E2728" w:rsidRDefault="005E2728">
      <w:pPr>
        <w:tabs>
          <w:tab w:val="left" w:pos="284"/>
        </w:tabs>
        <w:ind w:firstLine="284"/>
        <w:jc w:val="both"/>
        <w:rPr>
          <w:rFonts w:ascii="Arial" w:hAnsi="Arial" w:cs="Arial"/>
          <w:highlight w:val="yellow"/>
        </w:rPr>
      </w:pPr>
    </w:p>
    <w:p w:rsidR="005E2728" w:rsidRDefault="005342D2">
      <w:pPr>
        <w:tabs>
          <w:tab w:val="left" w:pos="284"/>
        </w:tabs>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5E2728" w:rsidRDefault="005E2728">
      <w:pPr>
        <w:tabs>
          <w:tab w:val="left" w:pos="284"/>
        </w:tabs>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5E2728" w:rsidRDefault="005342D2">
      <w:pPr>
        <w:tabs>
          <w:tab w:val="left" w:pos="284"/>
        </w:tabs>
        <w:ind w:firstLine="284"/>
        <w:jc w:val="both"/>
        <w:rPr>
          <w:rFonts w:ascii="Arial" w:hAnsi="Arial" w:cs="Arial"/>
        </w:rPr>
      </w:pPr>
      <w:r>
        <w:rPr>
          <w:rFonts w:ascii="Arial" w:hAnsi="Arial" w:cs="Arial"/>
        </w:rPr>
        <w:t xml:space="preserve"> </w:t>
      </w:r>
    </w:p>
    <w:p w:rsidR="005E2728" w:rsidRDefault="005342D2">
      <w:pPr>
        <w:tabs>
          <w:tab w:val="left" w:pos="284"/>
        </w:tabs>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5E2728" w:rsidRDefault="005E2728">
      <w:pPr>
        <w:tabs>
          <w:tab w:val="left" w:pos="284"/>
        </w:tabs>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 xml:space="preserve">12.4.1. </w:t>
      </w:r>
      <w:r>
        <w:rPr>
          <w:rFonts w:ascii="Arial" w:hAnsi="Arial" w:cs="Arial"/>
        </w:rPr>
        <w:t>A ausência de manifestação do licitante quanto a intenção de recorrer, importará na decadência do direito, e será iniciado o procedimento de Adjudicação/Homologação.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rsidR="005E2728" w:rsidRDefault="005E2728">
      <w:pPr>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5E2728" w:rsidRDefault="005E2728">
      <w:pPr>
        <w:ind w:firstLine="284"/>
        <w:jc w:val="both"/>
        <w:rPr>
          <w:rFonts w:ascii="Arial" w:hAnsi="Arial" w:cs="Arial"/>
          <w:highlight w:val="yellow"/>
        </w:rPr>
      </w:pPr>
    </w:p>
    <w:p w:rsidR="005E2728" w:rsidRDefault="005342D2">
      <w:pPr>
        <w:ind w:firstLine="284"/>
        <w:jc w:val="both"/>
        <w:rPr>
          <w:rFonts w:ascii="Arial" w:hAnsi="Arial" w:cs="Arial"/>
        </w:rPr>
      </w:pPr>
      <w:r>
        <w:rPr>
          <w:rFonts w:ascii="Arial" w:hAnsi="Arial" w:cs="Arial"/>
          <w:b/>
          <w:bCs/>
        </w:rPr>
        <w:t>13. SANÇÕES ADMINISTRATIVAS</w:t>
      </w:r>
    </w:p>
    <w:p w:rsidR="005E2728" w:rsidRDefault="005E2728">
      <w:pPr>
        <w:ind w:firstLine="284"/>
        <w:jc w:val="both"/>
        <w:rPr>
          <w:rFonts w:ascii="Arial" w:hAnsi="Arial" w:cs="Arial"/>
          <w:highlight w:val="yellow"/>
        </w:rPr>
      </w:pPr>
    </w:p>
    <w:p w:rsidR="005E2728" w:rsidRDefault="005342D2">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5E2728" w:rsidRDefault="005E2728">
      <w:pPr>
        <w:ind w:firstLine="284"/>
        <w:jc w:val="both"/>
        <w:rPr>
          <w:rFonts w:ascii="Arial" w:hAnsi="Arial" w:cs="Arial"/>
        </w:rPr>
      </w:pPr>
      <w:bookmarkStart w:id="3" w:name="_Ref114668108"/>
    </w:p>
    <w:p w:rsidR="005E2728" w:rsidRDefault="005342D2">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13.1.2.1. </w:t>
      </w:r>
      <w:r>
        <w:rPr>
          <w:rFonts w:ascii="Arial" w:hAnsi="Arial" w:cs="Arial"/>
        </w:rPr>
        <w:t xml:space="preserve">não enviar a proposta adequada ao último lance ofertado ou após a negociação; </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13.1.2.2. </w:t>
      </w:r>
      <w:r>
        <w:rPr>
          <w:rFonts w:ascii="Arial" w:hAnsi="Arial" w:cs="Arial"/>
        </w:rPr>
        <w:t xml:space="preserve">recusar-se a enviar o detalhamento da proposta quando exigível; </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13.1.2.3. </w:t>
      </w:r>
      <w:r>
        <w:rPr>
          <w:rFonts w:ascii="Arial" w:hAnsi="Arial" w:cs="Arial"/>
        </w:rPr>
        <w:t xml:space="preserve">pedir para ser desclassificado quando encerrada a etapa competitiva; ou </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13.1.2.4. </w:t>
      </w:r>
      <w:r>
        <w:rPr>
          <w:rFonts w:ascii="Arial" w:hAnsi="Arial" w:cs="Arial"/>
        </w:rPr>
        <w:t>deixar de apresentar amostra;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13.1.2.5. </w:t>
      </w:r>
      <w:r>
        <w:rPr>
          <w:rFonts w:ascii="Arial" w:hAnsi="Arial" w:cs="Arial"/>
        </w:rPr>
        <w:t xml:space="preserve">apresentar proposta ou amostra em desacordo com as especificações do edital; </w:t>
      </w:r>
    </w:p>
    <w:p w:rsidR="005E2728" w:rsidRDefault="005E2728">
      <w:pPr>
        <w:ind w:firstLine="284"/>
        <w:jc w:val="both"/>
        <w:rPr>
          <w:rFonts w:ascii="Arial" w:hAnsi="Arial" w:cs="Arial"/>
        </w:rPr>
      </w:pPr>
      <w:bookmarkStart w:id="4" w:name="_Ref114668139"/>
    </w:p>
    <w:p w:rsidR="005E2728" w:rsidRDefault="005342D2">
      <w:pPr>
        <w:ind w:firstLine="284"/>
        <w:jc w:val="both"/>
        <w:rPr>
          <w:rFonts w:ascii="Arial" w:hAnsi="Arial" w:cs="Arial"/>
        </w:rPr>
      </w:pPr>
      <w:r>
        <w:rPr>
          <w:rFonts w:ascii="Arial" w:hAnsi="Arial" w:cs="Arial"/>
          <w:b/>
          <w:bCs/>
        </w:rPr>
        <w:t>13.1.3.</w:t>
      </w:r>
      <w:r>
        <w:rPr>
          <w:rFonts w:ascii="Arial" w:hAnsi="Arial" w:cs="Arial"/>
        </w:rPr>
        <w:t xml:space="preserve"> não celebrar o contrato ou não entregar a documentação exigida para a contratação, quando convocado dentro do prazo de validade de sua proposta;</w:t>
      </w:r>
      <w:bookmarkEnd w:id="4"/>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13.1.3.1.</w:t>
      </w:r>
      <w:r>
        <w:rPr>
          <w:rFonts w:ascii="Arial" w:hAnsi="Arial" w:cs="Arial"/>
        </w:rPr>
        <w:t xml:space="preserve"> recusar-se, sem justificativa, a assinar o contrato ou a ata de registro de preço, ou a aceitar ou retirar o instrumento equivalente no prazo estabelecido pela Administração;</w:t>
      </w:r>
    </w:p>
    <w:p w:rsidR="005E2728" w:rsidRDefault="005E2728">
      <w:pPr>
        <w:ind w:firstLine="284"/>
        <w:jc w:val="both"/>
        <w:rPr>
          <w:rFonts w:ascii="Arial" w:hAnsi="Arial" w:cs="Arial"/>
        </w:rPr>
      </w:pPr>
      <w:bookmarkStart w:id="5" w:name="_Ref114668249"/>
    </w:p>
    <w:p w:rsidR="005E2728" w:rsidRDefault="005342D2">
      <w:pPr>
        <w:ind w:firstLine="284"/>
        <w:jc w:val="both"/>
        <w:rPr>
          <w:rFonts w:ascii="Arial" w:hAnsi="Arial" w:cs="Arial"/>
        </w:rPr>
      </w:pPr>
      <w:r>
        <w:rPr>
          <w:rFonts w:ascii="Arial" w:hAnsi="Arial" w:cs="Arial"/>
          <w:b/>
          <w:bCs/>
        </w:rPr>
        <w:t>13.1.4.</w:t>
      </w:r>
      <w:r>
        <w:rPr>
          <w:rFonts w:ascii="Arial" w:hAnsi="Arial" w:cs="Arial"/>
        </w:rPr>
        <w:t xml:space="preserve"> apresentar declaração ou documentação falsa exigida para o certame ou prestar declaração falsa durante a licitação</w:t>
      </w:r>
      <w:bookmarkEnd w:id="5"/>
    </w:p>
    <w:p w:rsidR="005E2728" w:rsidRDefault="005E2728">
      <w:pPr>
        <w:ind w:firstLine="284"/>
        <w:jc w:val="both"/>
        <w:rPr>
          <w:rFonts w:ascii="Arial" w:hAnsi="Arial" w:cs="Arial"/>
        </w:rPr>
      </w:pPr>
      <w:bookmarkStart w:id="6" w:name="_Ref114668245"/>
    </w:p>
    <w:p w:rsidR="005E2728" w:rsidRDefault="005342D2">
      <w:pPr>
        <w:ind w:firstLine="284"/>
        <w:jc w:val="both"/>
        <w:rPr>
          <w:rFonts w:ascii="Arial" w:hAnsi="Arial" w:cs="Arial"/>
        </w:rPr>
      </w:pPr>
      <w:r>
        <w:rPr>
          <w:rFonts w:ascii="Arial" w:hAnsi="Arial" w:cs="Arial"/>
          <w:b/>
          <w:bCs/>
        </w:rPr>
        <w:t>13.1.5.</w:t>
      </w:r>
      <w:r>
        <w:rPr>
          <w:rFonts w:ascii="Arial" w:hAnsi="Arial" w:cs="Arial"/>
        </w:rPr>
        <w:t xml:space="preserve"> fraudar a licitação</w:t>
      </w:r>
      <w:bookmarkEnd w:id="6"/>
    </w:p>
    <w:p w:rsidR="005E2728" w:rsidRDefault="005E2728">
      <w:pPr>
        <w:ind w:firstLine="284"/>
        <w:jc w:val="both"/>
        <w:rPr>
          <w:rFonts w:ascii="Arial" w:hAnsi="Arial" w:cs="Arial"/>
        </w:rPr>
      </w:pPr>
      <w:bookmarkStart w:id="7" w:name="_Ref114668247"/>
    </w:p>
    <w:p w:rsidR="005E2728" w:rsidRDefault="005342D2">
      <w:pPr>
        <w:ind w:firstLine="284"/>
        <w:jc w:val="both"/>
        <w:rPr>
          <w:rFonts w:ascii="Arial" w:hAnsi="Arial" w:cs="Arial"/>
        </w:rPr>
      </w:pPr>
      <w:r>
        <w:rPr>
          <w:rFonts w:ascii="Arial" w:hAnsi="Arial" w:cs="Arial"/>
          <w:b/>
          <w:bCs/>
        </w:rPr>
        <w:t>13.1.6.</w:t>
      </w:r>
      <w:r>
        <w:rPr>
          <w:rFonts w:ascii="Arial" w:hAnsi="Arial" w:cs="Arial"/>
        </w:rPr>
        <w:t xml:space="preserve"> comportar-se de modo inidôneo ou cometer fraude de qualquer natureza, em especial quando:</w:t>
      </w:r>
      <w:bookmarkEnd w:id="7"/>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13.1.6.1.</w:t>
      </w:r>
      <w:r>
        <w:rPr>
          <w:rFonts w:ascii="Arial" w:hAnsi="Arial" w:cs="Arial"/>
        </w:rPr>
        <w:t xml:space="preserve"> agir em conluio ou em desconformidade com a lei; </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13.1.6.2.</w:t>
      </w:r>
      <w:r>
        <w:rPr>
          <w:rFonts w:ascii="Arial" w:hAnsi="Arial" w:cs="Arial"/>
        </w:rPr>
        <w:t xml:space="preserve"> induzir deliberadamente a erro no julgamento; </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13.1.6.3.</w:t>
      </w:r>
      <w:r>
        <w:rPr>
          <w:rFonts w:ascii="Arial" w:hAnsi="Arial" w:cs="Arial"/>
        </w:rPr>
        <w:t xml:space="preserve"> apresentar amostra falsificada ou deteriorada; </w:t>
      </w:r>
    </w:p>
    <w:p w:rsidR="005E2728" w:rsidRDefault="005E2728">
      <w:pPr>
        <w:ind w:firstLine="284"/>
        <w:jc w:val="both"/>
        <w:rPr>
          <w:rFonts w:ascii="Arial" w:hAnsi="Arial" w:cs="Arial"/>
        </w:rPr>
      </w:pPr>
      <w:bookmarkStart w:id="8" w:name="_Ref114668251"/>
    </w:p>
    <w:p w:rsidR="005E2728" w:rsidRDefault="005342D2">
      <w:pPr>
        <w:ind w:firstLine="284"/>
        <w:jc w:val="both"/>
        <w:rPr>
          <w:rFonts w:ascii="Arial" w:hAnsi="Arial" w:cs="Arial"/>
        </w:rPr>
      </w:pPr>
      <w:r>
        <w:rPr>
          <w:rFonts w:ascii="Arial" w:hAnsi="Arial" w:cs="Arial"/>
          <w:b/>
          <w:bCs/>
        </w:rPr>
        <w:t>13.1.7.</w:t>
      </w:r>
      <w:r>
        <w:rPr>
          <w:rFonts w:ascii="Arial" w:hAnsi="Arial" w:cs="Arial"/>
        </w:rPr>
        <w:t xml:space="preserve"> praticar atos ilícitos com vistas a frustrar os objetivos da licitação</w:t>
      </w:r>
      <w:bookmarkEnd w:id="8"/>
    </w:p>
    <w:p w:rsidR="005E2728" w:rsidRDefault="005E2728">
      <w:pPr>
        <w:ind w:firstLine="284"/>
        <w:jc w:val="both"/>
        <w:rPr>
          <w:rFonts w:ascii="Arial" w:hAnsi="Arial" w:cs="Arial"/>
        </w:rPr>
      </w:pPr>
      <w:bookmarkStart w:id="9" w:name="_Ref114668252"/>
    </w:p>
    <w:p w:rsidR="005E2728" w:rsidRDefault="005342D2">
      <w:pPr>
        <w:ind w:firstLine="284"/>
        <w:jc w:val="both"/>
        <w:rPr>
          <w:rFonts w:ascii="Arial" w:hAnsi="Arial" w:cs="Arial"/>
        </w:rPr>
      </w:pPr>
      <w:r>
        <w:rPr>
          <w:rFonts w:ascii="Arial" w:hAnsi="Arial" w:cs="Arial"/>
          <w:b/>
          <w:bCs/>
        </w:rPr>
        <w:t>13.1.8.</w:t>
      </w:r>
      <w:r>
        <w:rPr>
          <w:rFonts w:ascii="Arial" w:hAnsi="Arial" w:cs="Arial"/>
        </w:rPr>
        <w:t xml:space="preserve"> praticar ato lesivo previsto no </w:t>
      </w:r>
      <w:hyperlink r:id="rId18" w:anchor="art5" w:history="1">
        <w:r>
          <w:rPr>
            <w:rFonts w:ascii="Arial" w:hAnsi="Arial" w:cs="Arial"/>
          </w:rPr>
          <w:t>art. 5º da Lei n.º 12.846, de 2013</w:t>
        </w:r>
      </w:hyperlink>
      <w:r>
        <w:rPr>
          <w:rFonts w:ascii="Arial" w:hAnsi="Arial" w:cs="Arial"/>
        </w:rPr>
        <w:t>.</w:t>
      </w:r>
      <w:bookmarkEnd w:id="2"/>
      <w:bookmarkEnd w:id="9"/>
    </w:p>
    <w:p w:rsidR="005E2728" w:rsidRDefault="005E2728">
      <w:pPr>
        <w:ind w:firstLine="284"/>
        <w:jc w:val="both"/>
        <w:rPr>
          <w:rFonts w:ascii="Arial" w:hAnsi="Arial" w:cs="Arial"/>
          <w:highlight w:val="yellow"/>
        </w:rPr>
      </w:pPr>
    </w:p>
    <w:p w:rsidR="005E2728" w:rsidRDefault="005342D2">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 xml:space="preserve">13.2.1. </w:t>
      </w:r>
      <w:r>
        <w:rPr>
          <w:rFonts w:ascii="Arial" w:hAnsi="Arial" w:cs="Arial"/>
        </w:rPr>
        <w:t>A sanção de impedimento de participar em licitação e contratar com a Administração Pública poderá ser aplicada também àqueles que:</w:t>
      </w:r>
    </w:p>
    <w:p w:rsidR="005E2728" w:rsidRDefault="005342D2">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5E2728" w:rsidRDefault="005342D2">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5E2728" w:rsidRDefault="005342D2">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5E2728" w:rsidRDefault="005342D2">
      <w:pPr>
        <w:ind w:firstLine="284"/>
        <w:jc w:val="both"/>
        <w:rPr>
          <w:rFonts w:ascii="Arial" w:hAnsi="Arial" w:cs="Arial"/>
          <w:strike/>
          <w:highlight w:val="yellow"/>
        </w:rPr>
      </w:pPr>
      <w:r>
        <w:rPr>
          <w:rFonts w:ascii="Arial" w:eastAsia="Arial" w:hAnsi="Arial" w:cs="Arial"/>
          <w:strike/>
          <w:highlight w:val="yellow"/>
        </w:rPr>
        <w:t xml:space="preserve"> </w:t>
      </w:r>
    </w:p>
    <w:p w:rsidR="005E2728" w:rsidRDefault="005342D2">
      <w:pPr>
        <w:ind w:firstLine="284"/>
        <w:jc w:val="both"/>
        <w:rPr>
          <w:rFonts w:ascii="Arial" w:hAnsi="Arial" w:cs="Arial"/>
        </w:rPr>
      </w:pPr>
      <w:r>
        <w:rPr>
          <w:rFonts w:ascii="Arial" w:hAnsi="Arial" w:cs="Arial"/>
          <w:b/>
          <w:bCs/>
        </w:rPr>
        <w:t>13.3.</w:t>
      </w:r>
      <w:r>
        <w:rPr>
          <w:rFonts w:ascii="Arial" w:hAnsi="Arial" w:cs="Arial"/>
        </w:rPr>
        <w:t xml:space="preserve"> Com fulcro na </w:t>
      </w:r>
      <w:hyperlink r:id="rId19">
        <w:r>
          <w:rPr>
            <w:rStyle w:val="Hyperlink"/>
            <w:rFonts w:ascii="Arial" w:hAnsi="Arial" w:cs="Arial"/>
            <w:color w:val="auto"/>
          </w:rPr>
          <w:t>Lei nº 14.133, de 2021</w:t>
        </w:r>
      </w:hyperlink>
      <w:r>
        <w:rPr>
          <w:rFonts w:ascii="Arial" w:hAnsi="Arial" w:cs="Arial"/>
        </w:rPr>
        <w:t>, a Administração poderá, garantida a prévia defesa, aplicar aos licitante e/ou adjudicatários as seguintes sanções, sem prejuízo das responsabilidades civil e criminal:</w:t>
      </w:r>
    </w:p>
    <w:p w:rsidR="005E2728" w:rsidRDefault="005E2728">
      <w:pPr>
        <w:ind w:firstLine="284"/>
        <w:jc w:val="both"/>
        <w:rPr>
          <w:rFonts w:ascii="Arial" w:hAnsi="Arial" w:cs="Arial"/>
          <w:highlight w:val="yellow"/>
        </w:rPr>
      </w:pPr>
    </w:p>
    <w:p w:rsidR="005E2728" w:rsidRDefault="005342D2">
      <w:pPr>
        <w:ind w:firstLine="284"/>
        <w:jc w:val="both"/>
        <w:rPr>
          <w:rFonts w:ascii="Arial" w:hAnsi="Arial" w:cs="Arial"/>
        </w:rPr>
      </w:pPr>
      <w:r>
        <w:rPr>
          <w:rFonts w:ascii="Arial" w:hAnsi="Arial" w:cs="Arial"/>
          <w:b/>
          <w:bCs/>
        </w:rPr>
        <w:t>13.3.1.</w:t>
      </w:r>
      <w:r>
        <w:rPr>
          <w:rFonts w:ascii="Arial" w:hAnsi="Arial" w:cs="Arial"/>
        </w:rPr>
        <w:t xml:space="preserve"> advertência;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13.3.2.</w:t>
      </w:r>
      <w:r>
        <w:rPr>
          <w:rFonts w:ascii="Arial" w:hAnsi="Arial" w:cs="Arial"/>
        </w:rPr>
        <w:t xml:space="preserve"> multa de mora; </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13.3.2.1.</w:t>
      </w:r>
      <w:r>
        <w:rPr>
          <w:rFonts w:ascii="Arial" w:hAnsi="Arial" w:cs="Arial"/>
        </w:rPr>
        <w:t xml:space="preserve"> multa de 10% (dez por cento) sobre a parcela remanescente, no caso de inexecução parcial de contrato;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13.3.2.2.</w:t>
      </w:r>
      <w:r>
        <w:rPr>
          <w:rFonts w:ascii="Arial" w:hAnsi="Arial" w:cs="Arial"/>
        </w:rPr>
        <w:t xml:space="preserve"> multa de 1% (um por cento), por dia de atraso, sobre o valor correspondente à entrega que estiver em desacordo com os prazos estipulados, até o limite de 10 (dez) dias;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13.3.2.3.</w:t>
      </w:r>
      <w:r>
        <w:rPr>
          <w:rFonts w:ascii="Arial" w:hAnsi="Arial" w:cs="Arial"/>
        </w:rPr>
        <w:t xml:space="preserve"> multa de 20% (vinte por cento) sobre o valor total do contrato, no caso de sua inexecução total;</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13.3.2.4.</w:t>
      </w:r>
      <w:r>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lastRenderedPageBreak/>
        <w:t>13.3.2.5.</w:t>
      </w:r>
      <w:r>
        <w:rPr>
          <w:rFonts w:ascii="Arial" w:hAnsi="Arial" w:cs="Arial"/>
        </w:rPr>
        <w:t xml:space="preserve"> multa de 20% (vinte por cento) sobre o valor total do contrato, no caso recusa injustificada de assinar/receber o contrato.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5E2728" w:rsidRDefault="005E2728">
      <w:pPr>
        <w:ind w:firstLine="284"/>
        <w:jc w:val="both"/>
        <w:rPr>
          <w:rFonts w:ascii="Arial" w:hAnsi="Arial" w:cs="Arial"/>
        </w:rPr>
      </w:pPr>
    </w:p>
    <w:p w:rsidR="005E2728" w:rsidRDefault="005342D2">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5E2728" w:rsidRDefault="005E2728">
      <w:pPr>
        <w:keepLines/>
        <w:ind w:firstLine="284"/>
        <w:jc w:val="both"/>
        <w:rPr>
          <w:rFonts w:ascii="Arial" w:hAnsi="Arial" w:cs="Arial"/>
        </w:rPr>
      </w:pPr>
    </w:p>
    <w:p w:rsidR="005E2728" w:rsidRDefault="005342D2">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5E2728" w:rsidRDefault="005E2728">
      <w:pPr>
        <w:ind w:firstLine="284"/>
        <w:jc w:val="both"/>
        <w:rPr>
          <w:rFonts w:ascii="Arial" w:hAnsi="Arial" w:cs="Arial"/>
        </w:rPr>
      </w:pPr>
    </w:p>
    <w:p w:rsidR="005E2728" w:rsidRDefault="005342D2">
      <w:pPr>
        <w:pStyle w:val="Corpode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5E2728" w:rsidRDefault="005E2728">
      <w:pPr>
        <w:ind w:firstLine="284"/>
        <w:jc w:val="both"/>
        <w:rPr>
          <w:rFonts w:ascii="Arial" w:hAnsi="Arial" w:cs="Arial"/>
        </w:rPr>
      </w:pPr>
    </w:p>
    <w:p w:rsidR="005E2728" w:rsidRDefault="005342D2">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14. DOS PAGAMENTOS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14.1.1.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0">
        <w:r>
          <w:rPr>
            <w:rStyle w:val="Hyperlink"/>
            <w:rFonts w:ascii="Arial" w:hAnsi="Arial" w:cs="Arial"/>
            <w:color w:val="auto"/>
          </w:rPr>
          <w:t>notafiscal@piracicaba.sp.gov.br</w:t>
        </w:r>
      </w:hyperlink>
      <w:r>
        <w:rPr>
          <w:rStyle w:val="Hyperlink"/>
          <w:rFonts w:ascii="Arial" w:hAnsi="Arial" w:cs="Arial"/>
          <w:color w:val="auto"/>
          <w:u w:val="none"/>
        </w:rPr>
        <w:t>.</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rsidR="005E2728" w:rsidRDefault="005E2728">
      <w:pPr>
        <w:ind w:firstLine="284"/>
        <w:jc w:val="both"/>
        <w:rPr>
          <w:rFonts w:ascii="Arial" w:hAnsi="Arial" w:cs="Arial"/>
        </w:rPr>
      </w:pPr>
    </w:p>
    <w:p w:rsidR="005E2728" w:rsidRDefault="005342D2">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5E2728" w:rsidRDefault="005E2728">
      <w:pPr>
        <w:ind w:firstLine="284"/>
        <w:jc w:val="both"/>
        <w:rPr>
          <w:rFonts w:ascii="Arial" w:hAnsi="Arial" w:cs="Arial"/>
          <w:highlight w:val="yellow"/>
        </w:rPr>
      </w:pPr>
    </w:p>
    <w:p w:rsidR="005E2728" w:rsidRDefault="005342D2">
      <w:pPr>
        <w:ind w:firstLine="284"/>
        <w:jc w:val="both"/>
        <w:rPr>
          <w:rFonts w:ascii="Arial" w:hAnsi="Arial" w:cs="Arial"/>
        </w:rPr>
      </w:pPr>
      <w:r>
        <w:rPr>
          <w:rFonts w:ascii="Arial" w:hAnsi="Arial" w:cs="Arial"/>
          <w:b/>
          <w:bCs/>
        </w:rPr>
        <w:t>15. FORMALIZAÇÃO DO INSTRUMENTO CONTRATUAL</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5E2728" w:rsidRDefault="005E2728">
      <w:pPr>
        <w:ind w:firstLine="284"/>
        <w:jc w:val="both"/>
        <w:rPr>
          <w:rFonts w:ascii="Arial" w:hAnsi="Arial" w:cs="Arial"/>
          <w:highlight w:val="yellow"/>
        </w:rPr>
      </w:pPr>
    </w:p>
    <w:p w:rsidR="005E2728" w:rsidRDefault="005342D2">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5E2728" w:rsidRDefault="005E2728">
      <w:pPr>
        <w:ind w:firstLine="284"/>
        <w:rPr>
          <w:rFonts w:ascii="Arial" w:hAnsi="Arial" w:cs="Arial"/>
        </w:rPr>
      </w:pPr>
    </w:p>
    <w:p w:rsidR="005E2728" w:rsidRDefault="005342D2">
      <w:pPr>
        <w:pStyle w:val="Corpodetexto"/>
        <w:ind w:firstLine="284"/>
        <w:rPr>
          <w:sz w:val="20"/>
          <w:szCs w:val="20"/>
        </w:rPr>
      </w:pPr>
      <w:r>
        <w:rPr>
          <w:b/>
          <w:bCs/>
          <w:sz w:val="20"/>
          <w:szCs w:val="20"/>
        </w:rPr>
        <w:lastRenderedPageBreak/>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5E2728" w:rsidRDefault="005E2728">
      <w:pPr>
        <w:pStyle w:val="Corpodetexto31"/>
        <w:ind w:firstLine="284"/>
        <w:rPr>
          <w:color w:val="auto"/>
        </w:rPr>
      </w:pPr>
    </w:p>
    <w:p w:rsidR="005E2728" w:rsidRDefault="005342D2">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5E2728" w:rsidRDefault="005E2728">
      <w:pPr>
        <w:pStyle w:val="Corpodetexto31"/>
        <w:ind w:firstLine="284"/>
        <w:rPr>
          <w:color w:val="auto"/>
        </w:rPr>
      </w:pPr>
    </w:p>
    <w:p w:rsidR="005E2728" w:rsidRDefault="005342D2">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5E2728" w:rsidRDefault="005E2728">
      <w:pPr>
        <w:pStyle w:val="Corpodetexto31"/>
        <w:ind w:firstLine="284"/>
        <w:rPr>
          <w:color w:val="auto"/>
        </w:rPr>
      </w:pPr>
    </w:p>
    <w:p w:rsidR="005E2728" w:rsidRDefault="005342D2">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 DISPOSIÇÕES FINAIS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16.1.</w:t>
      </w:r>
      <w:r>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16.3.</w:t>
      </w:r>
      <w:r>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16.4.</w:t>
      </w:r>
      <w:r>
        <w:rPr>
          <w:rFonts w:ascii="Arial" w:hAnsi="Arial" w:cs="Arial"/>
        </w:rPr>
        <w:t xml:space="preserve"> Após a apresentação da proposta, não caberá desistência, salvo por motivo justo decorrente de fato superveniente e aceito pelo Pregoeiro.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16.5.</w:t>
      </w:r>
      <w:r>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16.6.</w:t>
      </w:r>
      <w:r>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16.7.</w:t>
      </w:r>
      <w:r>
        <w:rPr>
          <w:rFonts w:ascii="Arial" w:hAnsi="Arial" w:cs="Arial"/>
        </w:rPr>
        <w:t xml:space="preserve"> As licitantes intimadas para prestar qualquer esclarecimento adicional deverão fazê-lo no prazo determinado pelo Pregoeiro, sob pena de desclassificação /inabilitação.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5E2728" w:rsidRDefault="005E2728">
      <w:pPr>
        <w:ind w:firstLine="284"/>
        <w:jc w:val="both"/>
        <w:rPr>
          <w:rFonts w:ascii="Arial" w:hAnsi="Arial" w:cs="Arial"/>
        </w:rPr>
      </w:pPr>
    </w:p>
    <w:p w:rsidR="005E2728" w:rsidRDefault="005342D2">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5E2728" w:rsidRDefault="005E2728">
      <w:pPr>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5E2728" w:rsidRDefault="005E2728">
      <w:pPr>
        <w:tabs>
          <w:tab w:val="left" w:pos="284"/>
        </w:tabs>
        <w:ind w:firstLine="284"/>
        <w:jc w:val="both"/>
        <w:rPr>
          <w:rFonts w:ascii="Arial" w:hAnsi="Arial" w:cs="Arial"/>
        </w:rPr>
      </w:pPr>
    </w:p>
    <w:p w:rsidR="005E2728" w:rsidRDefault="005342D2">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5E2728" w:rsidRDefault="005E2728">
      <w:pPr>
        <w:tabs>
          <w:tab w:val="left" w:pos="284"/>
        </w:tabs>
        <w:ind w:firstLine="284"/>
        <w:jc w:val="both"/>
        <w:rPr>
          <w:rFonts w:ascii="Arial" w:hAnsi="Arial" w:cs="Arial"/>
        </w:rPr>
      </w:pPr>
    </w:p>
    <w:p w:rsidR="005E2728" w:rsidRDefault="005342D2">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5E2728" w:rsidRDefault="005342D2">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5E2728" w:rsidRDefault="005342D2">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5E2728" w:rsidRDefault="005342D2">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5E2728" w:rsidRDefault="005342D2">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5E2728" w:rsidRDefault="005342D2">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5E2728" w:rsidRDefault="005342D2">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5E2728" w:rsidRDefault="005342D2">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5E2728" w:rsidRDefault="005E2728">
      <w:pPr>
        <w:tabs>
          <w:tab w:val="left" w:pos="284"/>
        </w:tabs>
        <w:ind w:firstLine="284"/>
        <w:jc w:val="both"/>
        <w:rPr>
          <w:rFonts w:ascii="Arial" w:hAnsi="Arial" w:cs="Arial"/>
        </w:rPr>
      </w:pPr>
    </w:p>
    <w:p w:rsidR="005E2728" w:rsidRDefault="005342D2">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5E2728" w:rsidRDefault="005342D2">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5E2728" w:rsidRDefault="005342D2">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5E2728" w:rsidRDefault="005342D2">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5E2728" w:rsidRDefault="005342D2">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5E2728" w:rsidRDefault="005342D2">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5E2728" w:rsidRDefault="005342D2">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5E2728" w:rsidRDefault="005342D2">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r>
        <w:br w:type="page"/>
      </w:r>
    </w:p>
    <w:p w:rsidR="005E2728" w:rsidRDefault="005342D2">
      <w:pPr>
        <w:pStyle w:val="Recuodecorpodetexto"/>
        <w:widowControl w:val="0"/>
        <w:tabs>
          <w:tab w:val="left" w:pos="284"/>
        </w:tabs>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5E2728" w:rsidRDefault="005E2728">
      <w:pPr>
        <w:tabs>
          <w:tab w:val="left" w:pos="284"/>
        </w:tabs>
        <w:jc w:val="center"/>
        <w:rPr>
          <w:rFonts w:ascii="Arial" w:hAnsi="Arial" w:cs="Arial"/>
        </w:rPr>
      </w:pPr>
    </w:p>
    <w:p w:rsidR="005E2728" w:rsidRDefault="005342D2">
      <w:pPr>
        <w:tabs>
          <w:tab w:val="left" w:pos="284"/>
        </w:tabs>
        <w:jc w:val="center"/>
        <w:rPr>
          <w:rFonts w:ascii="Arial" w:hAnsi="Arial" w:cs="Arial"/>
          <w:b/>
        </w:rPr>
      </w:pPr>
      <w:r>
        <w:rPr>
          <w:rFonts w:ascii="Arial" w:hAnsi="Arial" w:cs="Arial"/>
          <w:b/>
        </w:rPr>
        <w:t>MODELO DE DECLARAÇÕES DIVERSAS**</w:t>
      </w: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342D2">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5E2728" w:rsidRDefault="005E2728">
      <w:pPr>
        <w:tabs>
          <w:tab w:val="left" w:pos="284"/>
        </w:tabs>
        <w:suppressAutoHyphens w:val="0"/>
        <w:jc w:val="both"/>
        <w:rPr>
          <w:rFonts w:ascii="Arial" w:hAnsi="Arial" w:cs="Arial"/>
          <w:lang w:eastAsia="pt-BR"/>
        </w:rPr>
      </w:pPr>
    </w:p>
    <w:p w:rsidR="005E2728" w:rsidRDefault="005342D2">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5E2728" w:rsidRDefault="005E2728">
      <w:pPr>
        <w:tabs>
          <w:tab w:val="left" w:pos="284"/>
        </w:tabs>
        <w:ind w:firstLine="561"/>
        <w:jc w:val="both"/>
        <w:rPr>
          <w:rFonts w:ascii="Arial" w:hAnsi="Arial" w:cs="Arial"/>
        </w:rPr>
      </w:pPr>
    </w:p>
    <w:p w:rsidR="005E2728" w:rsidRDefault="005E2728">
      <w:pPr>
        <w:tabs>
          <w:tab w:val="left" w:pos="284"/>
        </w:tabs>
        <w:ind w:firstLine="561"/>
        <w:jc w:val="both"/>
        <w:rPr>
          <w:rFonts w:ascii="Arial" w:hAnsi="Arial" w:cs="Arial"/>
        </w:rPr>
      </w:pPr>
    </w:p>
    <w:p w:rsidR="005E2728" w:rsidRDefault="005342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5E2728" w:rsidRDefault="005E2728">
      <w:pPr>
        <w:tabs>
          <w:tab w:val="left" w:pos="284"/>
        </w:tabs>
        <w:ind w:firstLine="561"/>
        <w:jc w:val="both"/>
        <w:rPr>
          <w:rFonts w:ascii="Arial" w:hAnsi="Arial" w:cs="Arial"/>
        </w:rPr>
      </w:pPr>
    </w:p>
    <w:p w:rsidR="005E2728" w:rsidRDefault="005342D2">
      <w:pPr>
        <w:numPr>
          <w:ilvl w:val="0"/>
          <w:numId w:val="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5E2728" w:rsidRDefault="005342D2">
      <w:pPr>
        <w:numPr>
          <w:ilvl w:val="0"/>
          <w:numId w:val="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5E2728" w:rsidRDefault="005342D2">
      <w:pPr>
        <w:numPr>
          <w:ilvl w:val="0"/>
          <w:numId w:val="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5E2728" w:rsidRDefault="005342D2">
      <w:pPr>
        <w:numPr>
          <w:ilvl w:val="0"/>
          <w:numId w:val="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5E2728" w:rsidRDefault="005342D2">
      <w:pPr>
        <w:numPr>
          <w:ilvl w:val="0"/>
          <w:numId w:val="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5E2728" w:rsidRDefault="005342D2">
      <w:pPr>
        <w:numPr>
          <w:ilvl w:val="0"/>
          <w:numId w:val="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5E2728" w:rsidRDefault="005342D2">
      <w:pPr>
        <w:numPr>
          <w:ilvl w:val="0"/>
          <w:numId w:val="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5E2728" w:rsidRDefault="005E2728">
      <w:pPr>
        <w:tabs>
          <w:tab w:val="left" w:pos="284"/>
        </w:tabs>
        <w:ind w:firstLine="561"/>
        <w:jc w:val="both"/>
        <w:rPr>
          <w:rFonts w:ascii="Arial" w:hAnsi="Arial" w:cs="Arial"/>
        </w:rPr>
      </w:pPr>
    </w:p>
    <w:p w:rsidR="005E2728" w:rsidRDefault="005E2728">
      <w:pPr>
        <w:tabs>
          <w:tab w:val="left" w:pos="284"/>
        </w:tabs>
        <w:ind w:firstLine="561"/>
        <w:jc w:val="both"/>
        <w:rPr>
          <w:rFonts w:ascii="Arial" w:hAnsi="Arial" w:cs="Arial"/>
        </w:rPr>
      </w:pPr>
    </w:p>
    <w:p w:rsidR="005E2728" w:rsidRDefault="005E2728">
      <w:pPr>
        <w:tabs>
          <w:tab w:val="left" w:pos="284"/>
        </w:tabs>
        <w:ind w:firstLine="561"/>
        <w:jc w:val="both"/>
        <w:rPr>
          <w:rFonts w:ascii="Arial" w:hAnsi="Arial" w:cs="Arial"/>
        </w:rPr>
      </w:pPr>
    </w:p>
    <w:p w:rsidR="005E2728" w:rsidRDefault="005E2728">
      <w:pPr>
        <w:tabs>
          <w:tab w:val="left" w:pos="284"/>
        </w:tabs>
        <w:ind w:firstLine="561"/>
        <w:jc w:val="both"/>
        <w:rPr>
          <w:rFonts w:ascii="Arial" w:hAnsi="Arial" w:cs="Arial"/>
        </w:rPr>
      </w:pPr>
    </w:p>
    <w:p w:rsidR="005E2728" w:rsidRDefault="005342D2">
      <w:pPr>
        <w:tabs>
          <w:tab w:val="left" w:pos="284"/>
        </w:tabs>
        <w:jc w:val="center"/>
        <w:rPr>
          <w:rFonts w:ascii="Arial" w:hAnsi="Arial" w:cs="Arial"/>
        </w:rPr>
      </w:pPr>
      <w:r>
        <w:rPr>
          <w:rFonts w:ascii="Arial" w:hAnsi="Arial" w:cs="Arial"/>
        </w:rPr>
        <w:t>Local e data</w:t>
      </w: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342D2">
      <w:pPr>
        <w:tabs>
          <w:tab w:val="left" w:pos="284"/>
        </w:tabs>
        <w:jc w:val="center"/>
        <w:rPr>
          <w:rFonts w:ascii="Arial" w:hAnsi="Arial" w:cs="Arial"/>
        </w:rPr>
      </w:pPr>
      <w:r>
        <w:rPr>
          <w:rFonts w:ascii="Arial" w:hAnsi="Arial" w:cs="Arial"/>
        </w:rPr>
        <w:t>_______________________________________________</w:t>
      </w:r>
    </w:p>
    <w:p w:rsidR="005E2728" w:rsidRDefault="005342D2">
      <w:pPr>
        <w:tabs>
          <w:tab w:val="left" w:pos="284"/>
        </w:tabs>
        <w:jc w:val="center"/>
        <w:rPr>
          <w:rFonts w:ascii="Arial" w:hAnsi="Arial" w:cs="Arial"/>
        </w:rPr>
      </w:pPr>
      <w:r>
        <w:rPr>
          <w:rFonts w:ascii="Arial" w:hAnsi="Arial" w:cs="Arial"/>
        </w:rPr>
        <w:t>Nome e assinatura do representante legal</w:t>
      </w:r>
    </w:p>
    <w:p w:rsidR="005E2728" w:rsidRDefault="005E2728">
      <w:pPr>
        <w:tabs>
          <w:tab w:val="left" w:pos="284"/>
        </w:tabs>
        <w:ind w:firstLine="561"/>
        <w:jc w:val="center"/>
        <w:rPr>
          <w:rFonts w:ascii="Arial" w:hAnsi="Arial" w:cs="Arial"/>
        </w:rPr>
      </w:pPr>
    </w:p>
    <w:p w:rsidR="005E2728" w:rsidRDefault="005342D2">
      <w:pPr>
        <w:tabs>
          <w:tab w:val="left" w:pos="284"/>
        </w:tabs>
        <w:ind w:firstLine="561"/>
        <w:jc w:val="center"/>
        <w:rPr>
          <w:rFonts w:ascii="Arial" w:hAnsi="Arial" w:cs="Arial"/>
        </w:rPr>
      </w:pPr>
      <w:r>
        <w:br w:type="page"/>
      </w:r>
    </w:p>
    <w:p w:rsidR="005E2728" w:rsidRDefault="005342D2">
      <w:pPr>
        <w:pStyle w:val="Recuodecorpodetexto"/>
        <w:widowControl w:val="0"/>
        <w:tabs>
          <w:tab w:val="left" w:pos="284"/>
        </w:tabs>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5E2728" w:rsidRDefault="005E2728">
      <w:pPr>
        <w:tabs>
          <w:tab w:val="left" w:pos="284"/>
        </w:tabs>
        <w:ind w:firstLine="561"/>
        <w:jc w:val="center"/>
        <w:rPr>
          <w:rFonts w:ascii="Arial" w:hAnsi="Arial" w:cs="Arial"/>
          <w:b/>
        </w:rPr>
      </w:pPr>
    </w:p>
    <w:p w:rsidR="005E2728" w:rsidRDefault="005342D2">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5E2728" w:rsidRDefault="005E2728">
      <w:pPr>
        <w:tabs>
          <w:tab w:val="left" w:pos="284"/>
        </w:tabs>
        <w:suppressAutoHyphens w:val="0"/>
        <w:rPr>
          <w:rFonts w:ascii="Arial" w:hAnsi="Arial" w:cs="Arial"/>
          <w:lang w:eastAsia="pt-BR"/>
        </w:rPr>
      </w:pPr>
    </w:p>
    <w:p w:rsidR="005E2728" w:rsidRDefault="005E2728">
      <w:pPr>
        <w:tabs>
          <w:tab w:val="left" w:pos="284"/>
        </w:tabs>
        <w:suppressAutoHyphens w:val="0"/>
        <w:rPr>
          <w:rFonts w:ascii="Arial" w:hAnsi="Arial" w:cs="Arial"/>
          <w:lang w:eastAsia="pt-BR"/>
        </w:rPr>
      </w:pPr>
    </w:p>
    <w:p w:rsidR="005E2728" w:rsidRDefault="005342D2">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5E2728" w:rsidRDefault="005E2728">
      <w:pPr>
        <w:tabs>
          <w:tab w:val="left" w:pos="284"/>
        </w:tabs>
        <w:suppressAutoHyphens w:val="0"/>
        <w:jc w:val="both"/>
        <w:rPr>
          <w:rFonts w:ascii="Arial" w:hAnsi="Arial" w:cs="Arial"/>
          <w:lang w:eastAsia="pt-BR"/>
        </w:rPr>
      </w:pPr>
    </w:p>
    <w:p w:rsidR="005E2728" w:rsidRDefault="005342D2">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rsidR="005E2728" w:rsidRDefault="005342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rsidR="005E2728" w:rsidRDefault="005E2728">
      <w:pPr>
        <w:tabs>
          <w:tab w:val="left" w:pos="284"/>
        </w:tabs>
        <w:suppressAutoHyphens w:val="0"/>
        <w:jc w:val="both"/>
        <w:rPr>
          <w:rFonts w:ascii="Arial" w:hAnsi="Arial" w:cs="Arial"/>
          <w:lang w:eastAsia="pt-BR"/>
        </w:rPr>
      </w:pPr>
    </w:p>
    <w:p w:rsidR="005E2728" w:rsidRDefault="005E2728">
      <w:pPr>
        <w:tabs>
          <w:tab w:val="left" w:pos="284"/>
        </w:tabs>
        <w:suppressAutoHyphens w:val="0"/>
        <w:jc w:val="both"/>
        <w:rPr>
          <w:rFonts w:ascii="Arial" w:hAnsi="Arial" w:cs="Arial"/>
          <w:lang w:eastAsia="pt-BR"/>
        </w:rPr>
      </w:pPr>
    </w:p>
    <w:p w:rsidR="005E2728" w:rsidRDefault="005342D2">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5E2728" w:rsidRDefault="005E2728">
      <w:pPr>
        <w:tabs>
          <w:tab w:val="left" w:pos="284"/>
        </w:tabs>
        <w:suppressAutoHyphens w:val="0"/>
        <w:jc w:val="both"/>
        <w:rPr>
          <w:rFonts w:ascii="Arial" w:hAnsi="Arial" w:cs="Arial"/>
          <w:lang w:eastAsia="pt-BR"/>
        </w:rPr>
      </w:pPr>
    </w:p>
    <w:p w:rsidR="005E2728" w:rsidRDefault="005342D2">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5E2728" w:rsidRDefault="005342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5E2728" w:rsidRDefault="005342D2">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5E2728" w:rsidRDefault="005E2728">
      <w:pPr>
        <w:tabs>
          <w:tab w:val="left" w:pos="284"/>
        </w:tabs>
        <w:jc w:val="both"/>
        <w:rPr>
          <w:rFonts w:ascii="Arial" w:hAnsi="Arial" w:cs="Arial"/>
        </w:rPr>
      </w:pPr>
    </w:p>
    <w:p w:rsidR="005E2728" w:rsidRDefault="005342D2">
      <w:pPr>
        <w:tabs>
          <w:tab w:val="left" w:pos="284"/>
        </w:tabs>
        <w:jc w:val="center"/>
        <w:rPr>
          <w:rFonts w:ascii="Arial" w:hAnsi="Arial" w:cs="Arial"/>
        </w:rPr>
      </w:pPr>
      <w:r>
        <w:rPr>
          <w:rFonts w:ascii="Arial" w:hAnsi="Arial" w:cs="Arial"/>
        </w:rPr>
        <w:t>Local e data</w:t>
      </w: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342D2">
      <w:pPr>
        <w:tabs>
          <w:tab w:val="left" w:pos="284"/>
        </w:tabs>
        <w:jc w:val="center"/>
        <w:rPr>
          <w:rFonts w:ascii="Arial" w:hAnsi="Arial" w:cs="Arial"/>
        </w:rPr>
      </w:pPr>
      <w:r>
        <w:rPr>
          <w:rFonts w:ascii="Arial" w:hAnsi="Arial" w:cs="Arial"/>
        </w:rPr>
        <w:t>_______________________________________________</w:t>
      </w:r>
    </w:p>
    <w:p w:rsidR="005E2728" w:rsidRDefault="005342D2">
      <w:pPr>
        <w:tabs>
          <w:tab w:val="left" w:pos="284"/>
        </w:tabs>
        <w:jc w:val="center"/>
        <w:rPr>
          <w:rFonts w:ascii="Arial" w:hAnsi="Arial" w:cs="Arial"/>
        </w:rPr>
      </w:pPr>
      <w:r>
        <w:rPr>
          <w:rFonts w:ascii="Arial" w:hAnsi="Arial" w:cs="Arial"/>
        </w:rPr>
        <w:t>Nome e assinatura do representante legal</w:t>
      </w:r>
      <w:r>
        <w:br w:type="page"/>
      </w:r>
    </w:p>
    <w:p w:rsidR="005E2728" w:rsidRDefault="005342D2">
      <w:pPr>
        <w:pStyle w:val="Recuodecorpodetexto"/>
        <w:widowControl w:val="0"/>
        <w:tabs>
          <w:tab w:val="left" w:pos="284"/>
        </w:tabs>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5E2728" w:rsidRDefault="005342D2">
      <w:pPr>
        <w:tabs>
          <w:tab w:val="left" w:pos="284"/>
        </w:tabs>
        <w:jc w:val="center"/>
        <w:rPr>
          <w:rFonts w:ascii="Arial" w:hAnsi="Arial" w:cs="Arial"/>
          <w:b/>
          <w:bCs/>
        </w:rPr>
      </w:pPr>
      <w:r>
        <w:rPr>
          <w:rFonts w:ascii="Arial" w:hAnsi="Arial" w:cs="Arial"/>
        </w:rPr>
        <w:t>====================================================================================</w:t>
      </w:r>
    </w:p>
    <w:p w:rsidR="005E2728" w:rsidRDefault="005342D2">
      <w:pPr>
        <w:tabs>
          <w:tab w:val="left" w:pos="284"/>
        </w:tabs>
        <w:jc w:val="center"/>
        <w:rPr>
          <w:rFonts w:ascii="Arial" w:hAnsi="Arial" w:cs="Arial"/>
          <w:b/>
          <w:bCs/>
        </w:rPr>
      </w:pPr>
      <w:r>
        <w:rPr>
          <w:rFonts w:ascii="Arial" w:hAnsi="Arial" w:cs="Arial"/>
          <w:b/>
          <w:bCs/>
        </w:rPr>
        <w:t xml:space="preserve">DECLARAÇÃO DE ENQUADRAMENTO COMO MICROEMPRESA (ME) </w:t>
      </w:r>
    </w:p>
    <w:p w:rsidR="005E2728" w:rsidRDefault="005342D2">
      <w:pPr>
        <w:tabs>
          <w:tab w:val="left" w:pos="284"/>
        </w:tabs>
        <w:jc w:val="center"/>
        <w:rPr>
          <w:rFonts w:ascii="Arial" w:hAnsi="Arial" w:cs="Arial"/>
        </w:rPr>
      </w:pPr>
      <w:r>
        <w:rPr>
          <w:rFonts w:ascii="Arial" w:hAnsi="Arial" w:cs="Arial"/>
          <w:b/>
          <w:bCs/>
        </w:rPr>
        <w:t>OU EMPRESA DE PEQUENO PORTE (EPP)</w:t>
      </w:r>
    </w:p>
    <w:p w:rsidR="005E2728" w:rsidRDefault="005342D2">
      <w:pPr>
        <w:tabs>
          <w:tab w:val="left" w:pos="284"/>
        </w:tabs>
        <w:jc w:val="center"/>
        <w:rPr>
          <w:rFonts w:ascii="Arial" w:hAnsi="Arial" w:cs="Arial"/>
          <w:b/>
          <w:bCs/>
        </w:rPr>
      </w:pPr>
      <w:r>
        <w:rPr>
          <w:rFonts w:ascii="Arial" w:hAnsi="Arial" w:cs="Arial"/>
        </w:rPr>
        <w:t>====================================================================================</w:t>
      </w:r>
    </w:p>
    <w:p w:rsidR="005E2728" w:rsidRDefault="005E2728">
      <w:pPr>
        <w:pStyle w:val="Recuodecorpodetexto"/>
        <w:widowControl w:val="0"/>
        <w:tabs>
          <w:tab w:val="left" w:pos="284"/>
        </w:tabs>
        <w:overflowPunct w:val="0"/>
        <w:spacing w:line="240" w:lineRule="auto"/>
        <w:rPr>
          <w:color w:val="auto"/>
          <w:sz w:val="20"/>
          <w:szCs w:val="20"/>
        </w:rPr>
      </w:pPr>
    </w:p>
    <w:p w:rsidR="005E2728" w:rsidRDefault="005E2728">
      <w:pPr>
        <w:pStyle w:val="Recuodecorpodetexto"/>
        <w:widowControl w:val="0"/>
        <w:tabs>
          <w:tab w:val="left" w:pos="284"/>
        </w:tabs>
        <w:overflowPunct w:val="0"/>
        <w:spacing w:line="240" w:lineRule="auto"/>
        <w:rPr>
          <w:color w:val="auto"/>
          <w:sz w:val="20"/>
          <w:szCs w:val="20"/>
        </w:rPr>
      </w:pPr>
    </w:p>
    <w:p w:rsidR="005E2728" w:rsidRDefault="005E2728">
      <w:pPr>
        <w:pStyle w:val="Recuodecorpodetexto"/>
        <w:widowControl w:val="0"/>
        <w:tabs>
          <w:tab w:val="left" w:pos="284"/>
        </w:tabs>
        <w:overflowPunct w:val="0"/>
        <w:spacing w:line="240" w:lineRule="auto"/>
        <w:rPr>
          <w:color w:val="auto"/>
          <w:sz w:val="20"/>
          <w:szCs w:val="20"/>
        </w:rPr>
      </w:pPr>
    </w:p>
    <w:p w:rsidR="005E2728" w:rsidRDefault="005E2728">
      <w:pPr>
        <w:pStyle w:val="Recuodecorpodetexto"/>
        <w:widowControl w:val="0"/>
        <w:tabs>
          <w:tab w:val="left" w:pos="284"/>
        </w:tabs>
        <w:overflowPunct w:val="0"/>
        <w:spacing w:line="240" w:lineRule="auto"/>
        <w:rPr>
          <w:color w:val="auto"/>
          <w:sz w:val="20"/>
          <w:szCs w:val="20"/>
        </w:rPr>
      </w:pPr>
    </w:p>
    <w:p w:rsidR="005E2728" w:rsidRDefault="005E2728">
      <w:pPr>
        <w:pStyle w:val="Recuodecorpodetexto"/>
        <w:widowControl w:val="0"/>
        <w:tabs>
          <w:tab w:val="left" w:pos="284"/>
        </w:tabs>
        <w:overflowPunct w:val="0"/>
        <w:spacing w:line="240" w:lineRule="auto"/>
        <w:rPr>
          <w:color w:val="auto"/>
          <w:sz w:val="20"/>
          <w:szCs w:val="20"/>
        </w:rPr>
      </w:pPr>
    </w:p>
    <w:p w:rsidR="005E2728" w:rsidRDefault="005E2728">
      <w:pPr>
        <w:pStyle w:val="Recuodecorpodetexto"/>
        <w:widowControl w:val="0"/>
        <w:tabs>
          <w:tab w:val="left" w:pos="284"/>
        </w:tabs>
        <w:overflowPunct w:val="0"/>
        <w:spacing w:line="240" w:lineRule="auto"/>
        <w:textAlignment w:val="auto"/>
        <w:rPr>
          <w:color w:val="auto"/>
          <w:sz w:val="20"/>
          <w:szCs w:val="20"/>
        </w:rPr>
      </w:pPr>
    </w:p>
    <w:p w:rsidR="005E2728" w:rsidRDefault="005E2728">
      <w:pPr>
        <w:pStyle w:val="Recuodecorpodetexto"/>
        <w:tabs>
          <w:tab w:val="left" w:pos="284"/>
        </w:tabs>
        <w:spacing w:line="240" w:lineRule="auto"/>
        <w:rPr>
          <w:color w:val="auto"/>
          <w:sz w:val="20"/>
          <w:szCs w:val="20"/>
        </w:rPr>
      </w:pPr>
    </w:p>
    <w:p w:rsidR="005E2728" w:rsidRDefault="005E2728">
      <w:pPr>
        <w:tabs>
          <w:tab w:val="left" w:pos="284"/>
        </w:tabs>
        <w:rPr>
          <w:rFonts w:ascii="Arial" w:hAnsi="Arial" w:cs="Arial"/>
        </w:rPr>
      </w:pPr>
    </w:p>
    <w:p w:rsidR="005E2728" w:rsidRDefault="005E2728">
      <w:pPr>
        <w:tabs>
          <w:tab w:val="left" w:pos="284"/>
        </w:tabs>
        <w:rPr>
          <w:rFonts w:ascii="Arial" w:hAnsi="Arial" w:cs="Arial"/>
        </w:rPr>
      </w:pPr>
    </w:p>
    <w:p w:rsidR="005E2728" w:rsidRDefault="005E2728">
      <w:pPr>
        <w:tabs>
          <w:tab w:val="left" w:pos="284"/>
        </w:tabs>
        <w:rPr>
          <w:rFonts w:ascii="Arial" w:hAnsi="Arial" w:cs="Arial"/>
        </w:rPr>
      </w:pPr>
    </w:p>
    <w:p w:rsidR="005E2728" w:rsidRDefault="005E2728">
      <w:pPr>
        <w:tabs>
          <w:tab w:val="left" w:pos="284"/>
        </w:tabs>
        <w:rPr>
          <w:rFonts w:ascii="Arial" w:hAnsi="Arial" w:cs="Arial"/>
        </w:rPr>
      </w:pPr>
    </w:p>
    <w:p w:rsidR="005E2728" w:rsidRDefault="005E2728">
      <w:pPr>
        <w:tabs>
          <w:tab w:val="left" w:pos="284"/>
        </w:tabs>
        <w:rPr>
          <w:rFonts w:ascii="Arial" w:hAnsi="Arial" w:cs="Arial"/>
        </w:rPr>
      </w:pPr>
    </w:p>
    <w:p w:rsidR="005E2728" w:rsidRDefault="005E2728">
      <w:pPr>
        <w:tabs>
          <w:tab w:val="left" w:pos="284"/>
        </w:tabs>
        <w:rPr>
          <w:rFonts w:ascii="Arial" w:hAnsi="Arial" w:cs="Arial"/>
        </w:rPr>
      </w:pPr>
    </w:p>
    <w:p w:rsidR="005E2728" w:rsidRDefault="005E2728">
      <w:pPr>
        <w:tabs>
          <w:tab w:val="left" w:pos="284"/>
        </w:tabs>
        <w:rPr>
          <w:rFonts w:ascii="Arial" w:hAnsi="Arial" w:cs="Arial"/>
        </w:rPr>
      </w:pPr>
    </w:p>
    <w:p w:rsidR="005E2728" w:rsidRDefault="005342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E2728">
      <w:pPr>
        <w:tabs>
          <w:tab w:val="left" w:pos="284"/>
        </w:tabs>
        <w:ind w:firstLine="561"/>
        <w:jc w:val="both"/>
        <w:rPr>
          <w:rFonts w:ascii="Arial" w:hAnsi="Arial" w:cs="Arial"/>
        </w:rPr>
      </w:pPr>
    </w:p>
    <w:p w:rsidR="005E2728" w:rsidRDefault="005342D2">
      <w:pPr>
        <w:tabs>
          <w:tab w:val="left" w:pos="284"/>
        </w:tabs>
        <w:ind w:firstLine="561"/>
        <w:jc w:val="center"/>
        <w:rPr>
          <w:rFonts w:ascii="Arial" w:hAnsi="Arial" w:cs="Arial"/>
        </w:rPr>
      </w:pPr>
      <w:r>
        <w:rPr>
          <w:rFonts w:ascii="Arial" w:hAnsi="Arial" w:cs="Arial"/>
        </w:rPr>
        <w:t>Local e data</w:t>
      </w:r>
    </w:p>
    <w:p w:rsidR="005E2728" w:rsidRDefault="005E2728">
      <w:pPr>
        <w:tabs>
          <w:tab w:val="left" w:pos="284"/>
        </w:tabs>
        <w:ind w:firstLine="561"/>
        <w:jc w:val="center"/>
        <w:rPr>
          <w:rFonts w:ascii="Arial" w:hAnsi="Arial" w:cs="Arial"/>
        </w:rPr>
      </w:pPr>
    </w:p>
    <w:p w:rsidR="005E2728" w:rsidRDefault="005E2728">
      <w:pPr>
        <w:tabs>
          <w:tab w:val="left" w:pos="284"/>
        </w:tabs>
        <w:ind w:firstLine="561"/>
        <w:jc w:val="center"/>
        <w:rPr>
          <w:rFonts w:ascii="Arial" w:hAnsi="Arial" w:cs="Arial"/>
        </w:rPr>
      </w:pPr>
    </w:p>
    <w:p w:rsidR="005E2728" w:rsidRDefault="005E2728">
      <w:pPr>
        <w:tabs>
          <w:tab w:val="left" w:pos="284"/>
        </w:tabs>
        <w:ind w:firstLine="561"/>
        <w:jc w:val="center"/>
        <w:rPr>
          <w:rFonts w:ascii="Arial" w:hAnsi="Arial" w:cs="Arial"/>
        </w:rPr>
      </w:pPr>
    </w:p>
    <w:p w:rsidR="005E2728" w:rsidRDefault="005E2728">
      <w:pPr>
        <w:tabs>
          <w:tab w:val="left" w:pos="284"/>
        </w:tabs>
        <w:ind w:firstLine="561"/>
        <w:jc w:val="center"/>
        <w:rPr>
          <w:rFonts w:ascii="Arial" w:hAnsi="Arial" w:cs="Arial"/>
        </w:rPr>
      </w:pPr>
    </w:p>
    <w:p w:rsidR="005E2728" w:rsidRDefault="005342D2">
      <w:pPr>
        <w:tabs>
          <w:tab w:val="left" w:pos="284"/>
        </w:tabs>
        <w:ind w:firstLine="561"/>
        <w:jc w:val="center"/>
        <w:rPr>
          <w:rFonts w:ascii="Arial" w:hAnsi="Arial" w:cs="Arial"/>
        </w:rPr>
      </w:pPr>
      <w:r>
        <w:rPr>
          <w:rFonts w:ascii="Arial" w:hAnsi="Arial" w:cs="Arial"/>
        </w:rPr>
        <w:t>_______________________________________________</w:t>
      </w:r>
    </w:p>
    <w:p w:rsidR="005E2728" w:rsidRDefault="005342D2">
      <w:pPr>
        <w:tabs>
          <w:tab w:val="left" w:pos="284"/>
        </w:tabs>
        <w:ind w:firstLine="561"/>
        <w:jc w:val="center"/>
        <w:rPr>
          <w:rFonts w:ascii="Arial" w:hAnsi="Arial" w:cs="Arial"/>
        </w:rPr>
      </w:pPr>
      <w:r>
        <w:rPr>
          <w:rFonts w:ascii="Arial" w:hAnsi="Arial" w:cs="Arial"/>
        </w:rPr>
        <w:t>Nome e assinatura do representante legal</w:t>
      </w: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E2728">
      <w:pPr>
        <w:tabs>
          <w:tab w:val="left" w:pos="284"/>
        </w:tabs>
        <w:jc w:val="center"/>
        <w:rPr>
          <w:rFonts w:ascii="Arial" w:hAnsi="Arial" w:cs="Arial"/>
        </w:rPr>
      </w:pPr>
    </w:p>
    <w:p w:rsidR="005E2728" w:rsidRDefault="005342D2">
      <w:pPr>
        <w:tabs>
          <w:tab w:val="left" w:pos="284"/>
        </w:tabs>
        <w:rPr>
          <w:rFonts w:ascii="Arial" w:hAnsi="Arial" w:cs="Arial"/>
        </w:rPr>
      </w:pPr>
      <w:r>
        <w:br w:type="page"/>
      </w:r>
    </w:p>
    <w:p w:rsidR="005E2728" w:rsidRDefault="005342D2">
      <w:pPr>
        <w:pStyle w:val="Recuodecorpodetexto"/>
        <w:widowControl w:val="0"/>
        <w:tabs>
          <w:tab w:val="left" w:pos="284"/>
        </w:tabs>
        <w:overflowPunct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5E2728" w:rsidRDefault="005342D2">
      <w:pPr>
        <w:tabs>
          <w:tab w:val="left" w:pos="284"/>
        </w:tabs>
        <w:jc w:val="both"/>
        <w:rPr>
          <w:rFonts w:ascii="Arial" w:hAnsi="Arial" w:cs="Arial"/>
        </w:rPr>
      </w:pPr>
      <w:r>
        <w:rPr>
          <w:rFonts w:ascii="Arial" w:hAnsi="Arial" w:cs="Arial"/>
        </w:rPr>
        <w:t>===================================================================================</w:t>
      </w:r>
    </w:p>
    <w:p w:rsidR="005E2728" w:rsidRDefault="005342D2">
      <w:pPr>
        <w:tabs>
          <w:tab w:val="left" w:pos="284"/>
        </w:tabs>
        <w:jc w:val="center"/>
        <w:rPr>
          <w:rFonts w:ascii="Arial" w:hAnsi="Arial" w:cs="Arial"/>
          <w:b/>
        </w:rPr>
      </w:pPr>
      <w:r>
        <w:rPr>
          <w:rFonts w:ascii="Arial" w:hAnsi="Arial" w:cs="Arial"/>
          <w:b/>
        </w:rPr>
        <w:t>MODELO DE PROPOSTA</w:t>
      </w:r>
    </w:p>
    <w:p w:rsidR="005E2728" w:rsidRDefault="005342D2">
      <w:pPr>
        <w:tabs>
          <w:tab w:val="left" w:pos="284"/>
        </w:tabs>
        <w:jc w:val="both"/>
        <w:rPr>
          <w:rFonts w:ascii="Arial" w:hAnsi="Arial" w:cs="Arial"/>
        </w:rPr>
      </w:pPr>
      <w:r>
        <w:rPr>
          <w:rFonts w:ascii="Arial" w:hAnsi="Arial" w:cs="Arial"/>
        </w:rPr>
        <w:t>===================================================================================</w:t>
      </w: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342D2">
      <w:pPr>
        <w:pStyle w:val="Corpodetexto31"/>
        <w:tabs>
          <w:tab w:val="left" w:pos="284"/>
        </w:tabs>
        <w:rPr>
          <w:b/>
          <w:color w:val="auto"/>
        </w:rPr>
      </w:pPr>
      <w:r>
        <w:rPr>
          <w:b/>
          <w:color w:val="auto"/>
        </w:rPr>
        <w:t>EMPRESA:</w:t>
      </w:r>
    </w:p>
    <w:p w:rsidR="005E2728" w:rsidRDefault="005342D2">
      <w:pPr>
        <w:tabs>
          <w:tab w:val="left" w:pos="284"/>
        </w:tabs>
        <w:jc w:val="both"/>
        <w:rPr>
          <w:rFonts w:ascii="Arial" w:hAnsi="Arial" w:cs="Arial"/>
        </w:rPr>
      </w:pPr>
      <w:r>
        <w:rPr>
          <w:rFonts w:ascii="Arial" w:hAnsi="Arial" w:cs="Arial"/>
        </w:rPr>
        <w:t>Razão Social:</w:t>
      </w:r>
    </w:p>
    <w:p w:rsidR="005E2728" w:rsidRDefault="005342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E2728" w:rsidRDefault="005342D2">
      <w:pPr>
        <w:tabs>
          <w:tab w:val="left" w:pos="284"/>
        </w:tabs>
        <w:jc w:val="both"/>
        <w:rPr>
          <w:rFonts w:ascii="Arial" w:hAnsi="Arial" w:cs="Arial"/>
        </w:rPr>
      </w:pPr>
      <w:r>
        <w:rPr>
          <w:rFonts w:ascii="Arial" w:hAnsi="Arial" w:cs="Arial"/>
        </w:rPr>
        <w:t>Endereço:</w:t>
      </w:r>
      <w:r>
        <w:rPr>
          <w:rFonts w:ascii="Arial" w:hAnsi="Arial" w:cs="Arial"/>
        </w:rPr>
        <w:tab/>
      </w:r>
    </w:p>
    <w:p w:rsidR="005E2728" w:rsidRDefault="005342D2">
      <w:pPr>
        <w:pStyle w:val="Corpodetexto21"/>
        <w:tabs>
          <w:tab w:val="left" w:pos="284"/>
        </w:tabs>
        <w:rPr>
          <w:b w:val="0"/>
          <w:sz w:val="20"/>
        </w:rPr>
      </w:pPr>
      <w:r>
        <w:rPr>
          <w:b w:val="0"/>
          <w:sz w:val="20"/>
        </w:rPr>
        <w:t>Telefone:</w:t>
      </w:r>
    </w:p>
    <w:p w:rsidR="005E2728" w:rsidRDefault="005342D2">
      <w:pPr>
        <w:pStyle w:val="Corpodetexto21"/>
        <w:tabs>
          <w:tab w:val="left" w:pos="284"/>
        </w:tabs>
        <w:rPr>
          <w:b w:val="0"/>
          <w:sz w:val="20"/>
        </w:rPr>
      </w:pPr>
      <w:r>
        <w:rPr>
          <w:b w:val="0"/>
          <w:sz w:val="20"/>
        </w:rPr>
        <w:t xml:space="preserve">Email Comercial: </w:t>
      </w:r>
    </w:p>
    <w:p w:rsidR="005E2728" w:rsidRDefault="005342D2">
      <w:pPr>
        <w:tabs>
          <w:tab w:val="left" w:pos="567"/>
        </w:tabs>
        <w:jc w:val="both"/>
        <w:rPr>
          <w:rFonts w:ascii="Arial" w:hAnsi="Arial" w:cs="Arial"/>
        </w:rPr>
      </w:pPr>
      <w:r>
        <w:rPr>
          <w:rFonts w:ascii="Arial" w:hAnsi="Arial" w:cs="Arial"/>
        </w:rPr>
        <w:tab/>
        <w:t>Porte: ( ) Microempresa ( ) Empresa de Pequeno Porte ( ) Outros</w:t>
      </w: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7"/>
        <w:gridCol w:w="850"/>
        <w:gridCol w:w="4538"/>
        <w:gridCol w:w="1414"/>
        <w:gridCol w:w="1704"/>
      </w:tblGrid>
      <w:tr w:rsidR="005E2728">
        <w:trPr>
          <w:trHeight w:val="283"/>
          <w:jc w:val="center"/>
        </w:trPr>
        <w:tc>
          <w:tcPr>
            <w:tcW w:w="567" w:type="dxa"/>
            <w:tcBorders>
              <w:top w:val="single" w:sz="4" w:space="0" w:color="000000"/>
              <w:left w:val="single" w:sz="4" w:space="0" w:color="000000"/>
              <w:bottom w:val="single" w:sz="4" w:space="0" w:color="000000"/>
            </w:tcBorders>
            <w:vAlign w:val="center"/>
          </w:tcPr>
          <w:p w:rsidR="005E2728" w:rsidRDefault="005342D2">
            <w:pPr>
              <w:pStyle w:val="Contedodatabelauser"/>
              <w:tabs>
                <w:tab w:val="left" w:pos="284"/>
              </w:tabs>
              <w:jc w:val="center"/>
              <w:rPr>
                <w:rFonts w:ascii="Arial" w:hAnsi="Arial" w:cs="Arial"/>
                <w:b/>
              </w:rPr>
            </w:pPr>
            <w:r>
              <w:rPr>
                <w:rFonts w:ascii="Arial" w:hAnsi="Arial" w:cs="Arial"/>
                <w:b/>
              </w:rPr>
              <w:t>Item</w:t>
            </w:r>
          </w:p>
        </w:tc>
        <w:tc>
          <w:tcPr>
            <w:tcW w:w="847" w:type="dxa"/>
            <w:tcBorders>
              <w:top w:val="single" w:sz="4" w:space="0" w:color="000000"/>
              <w:left w:val="single" w:sz="4" w:space="0" w:color="000000"/>
              <w:bottom w:val="single" w:sz="4" w:space="0" w:color="000000"/>
            </w:tcBorders>
            <w:vAlign w:val="center"/>
          </w:tcPr>
          <w:p w:rsidR="005E2728" w:rsidRDefault="005342D2">
            <w:pPr>
              <w:pStyle w:val="Contedodatabelauser"/>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5E2728" w:rsidRDefault="005342D2">
            <w:pPr>
              <w:pStyle w:val="Contedodatabelauser"/>
              <w:tabs>
                <w:tab w:val="left" w:pos="284"/>
              </w:tabs>
              <w:jc w:val="center"/>
              <w:rPr>
                <w:rFonts w:ascii="Arial" w:hAnsi="Arial" w:cs="Arial"/>
                <w:b/>
              </w:rPr>
            </w:pPr>
            <w:r>
              <w:rPr>
                <w:rFonts w:ascii="Arial" w:hAnsi="Arial" w:cs="Arial"/>
                <w:b/>
              </w:rPr>
              <w:t>Unid.</w:t>
            </w:r>
          </w:p>
        </w:tc>
        <w:tc>
          <w:tcPr>
            <w:tcW w:w="4538" w:type="dxa"/>
            <w:tcBorders>
              <w:top w:val="single" w:sz="4" w:space="0" w:color="000000"/>
              <w:left w:val="single" w:sz="4" w:space="0" w:color="000000"/>
              <w:bottom w:val="single" w:sz="4" w:space="0" w:color="000000"/>
              <w:right w:val="single" w:sz="4" w:space="0" w:color="000000"/>
            </w:tcBorders>
            <w:vAlign w:val="center"/>
          </w:tcPr>
          <w:p w:rsidR="005E2728" w:rsidRDefault="005342D2">
            <w:pPr>
              <w:pStyle w:val="Contedodatabelauser"/>
              <w:tabs>
                <w:tab w:val="left" w:pos="284"/>
              </w:tabs>
              <w:jc w:val="center"/>
              <w:rPr>
                <w:rFonts w:ascii="Arial" w:hAnsi="Arial" w:cs="Arial"/>
              </w:rPr>
            </w:pPr>
            <w:r>
              <w:rPr>
                <w:rFonts w:ascii="Arial" w:hAnsi="Arial" w:cs="Arial"/>
                <w:b/>
              </w:rPr>
              <w:t>Descritivo</w:t>
            </w:r>
          </w:p>
        </w:tc>
        <w:tc>
          <w:tcPr>
            <w:tcW w:w="1414" w:type="dxa"/>
            <w:tcBorders>
              <w:top w:val="single" w:sz="4" w:space="0" w:color="000000"/>
              <w:left w:val="single" w:sz="4" w:space="0" w:color="000000"/>
              <w:bottom w:val="single" w:sz="4" w:space="0" w:color="000000"/>
              <w:right w:val="single" w:sz="4" w:space="0" w:color="000000"/>
            </w:tcBorders>
            <w:vAlign w:val="center"/>
          </w:tcPr>
          <w:p w:rsidR="005E2728" w:rsidRDefault="005342D2">
            <w:pPr>
              <w:pStyle w:val="Contedodatabelauser"/>
              <w:tabs>
                <w:tab w:val="left" w:pos="284"/>
              </w:tabs>
              <w:jc w:val="center"/>
              <w:rPr>
                <w:rFonts w:ascii="Arial" w:hAnsi="Arial" w:cs="Arial"/>
                <w:b/>
              </w:rPr>
            </w:pPr>
            <w:r>
              <w:rPr>
                <w:rFonts w:ascii="Arial" w:hAnsi="Arial" w:cs="Arial"/>
                <w:b/>
              </w:rPr>
              <w:t>Valor Unitário</w:t>
            </w:r>
          </w:p>
        </w:tc>
        <w:tc>
          <w:tcPr>
            <w:tcW w:w="1704" w:type="dxa"/>
            <w:tcBorders>
              <w:top w:val="single" w:sz="4" w:space="0" w:color="000000"/>
              <w:left w:val="single" w:sz="4" w:space="0" w:color="000000"/>
              <w:bottom w:val="single" w:sz="4" w:space="0" w:color="000000"/>
              <w:right w:val="single" w:sz="4" w:space="0" w:color="000000"/>
            </w:tcBorders>
            <w:vAlign w:val="center"/>
          </w:tcPr>
          <w:p w:rsidR="005E2728" w:rsidRDefault="005342D2">
            <w:pPr>
              <w:pStyle w:val="Contedodatabelauser"/>
              <w:tabs>
                <w:tab w:val="left" w:pos="284"/>
              </w:tabs>
              <w:jc w:val="center"/>
              <w:rPr>
                <w:rFonts w:ascii="Arial" w:hAnsi="Arial" w:cs="Arial"/>
                <w:b/>
              </w:rPr>
            </w:pPr>
            <w:r>
              <w:rPr>
                <w:rFonts w:ascii="Arial" w:hAnsi="Arial" w:cs="Arial"/>
                <w:b/>
              </w:rPr>
              <w:t>Valor Total</w:t>
            </w:r>
          </w:p>
        </w:tc>
      </w:tr>
      <w:tr w:rsidR="005E2728">
        <w:trPr>
          <w:trHeight w:val="283"/>
          <w:jc w:val="center"/>
        </w:trPr>
        <w:tc>
          <w:tcPr>
            <w:tcW w:w="567" w:type="dxa"/>
            <w:tcBorders>
              <w:top w:val="single" w:sz="4" w:space="0" w:color="000000"/>
              <w:left w:val="single" w:sz="4" w:space="0" w:color="000000"/>
              <w:bottom w:val="single" w:sz="4" w:space="0" w:color="000000"/>
            </w:tcBorders>
            <w:vAlign w:val="center"/>
          </w:tcPr>
          <w:p w:rsidR="005E2728" w:rsidRDefault="005E2728">
            <w:pPr>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5E2728" w:rsidRDefault="005E2728">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5E2728" w:rsidRDefault="005E2728">
            <w:pPr>
              <w:tabs>
                <w:tab w:val="left" w:pos="284"/>
              </w:tabs>
              <w:ind w:hanging="2"/>
              <w:jc w:val="center"/>
              <w:rPr>
                <w:rFonts w:ascii="Arial" w:eastAsia="Arial" w:hAnsi="Arial" w:cs="Arial"/>
              </w:rPr>
            </w:pPr>
          </w:p>
        </w:tc>
        <w:tc>
          <w:tcPr>
            <w:tcW w:w="4538" w:type="dxa"/>
            <w:tcBorders>
              <w:top w:val="single" w:sz="4" w:space="0" w:color="000000"/>
              <w:left w:val="single" w:sz="4" w:space="0" w:color="000000"/>
              <w:bottom w:val="single" w:sz="4" w:space="0" w:color="000000"/>
              <w:right w:val="single" w:sz="4" w:space="0" w:color="000000"/>
            </w:tcBorders>
            <w:vAlign w:val="center"/>
          </w:tcPr>
          <w:p w:rsidR="005E2728" w:rsidRDefault="005E2728">
            <w:pPr>
              <w:tabs>
                <w:tab w:val="left" w:pos="284"/>
              </w:tabs>
              <w:ind w:hanging="2"/>
              <w:jc w:val="center"/>
              <w:rPr>
                <w:rFonts w:ascii="Arial" w:eastAsia="Arial" w:hAnsi="Arial" w:cs="Arial"/>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E2728" w:rsidRDefault="005E2728">
            <w:pPr>
              <w:tabs>
                <w:tab w:val="left" w:pos="284"/>
              </w:tabs>
              <w:ind w:hanging="2"/>
              <w:jc w:val="center"/>
              <w:rPr>
                <w:rFonts w:ascii="Arial" w:eastAsia="Arial" w:hAnsi="Arial" w:cs="Arial"/>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5E2728" w:rsidRDefault="005E2728">
            <w:pPr>
              <w:tabs>
                <w:tab w:val="left" w:pos="284"/>
              </w:tabs>
              <w:ind w:hanging="2"/>
              <w:jc w:val="center"/>
              <w:rPr>
                <w:rFonts w:ascii="Arial" w:eastAsia="Arial" w:hAnsi="Arial" w:cs="Arial"/>
              </w:rPr>
            </w:pPr>
          </w:p>
        </w:tc>
      </w:tr>
      <w:tr w:rsidR="005E2728">
        <w:trPr>
          <w:trHeight w:val="283"/>
          <w:jc w:val="center"/>
        </w:trPr>
        <w:tc>
          <w:tcPr>
            <w:tcW w:w="567" w:type="dxa"/>
            <w:tcBorders>
              <w:top w:val="single" w:sz="4" w:space="0" w:color="000000"/>
              <w:left w:val="single" w:sz="4" w:space="0" w:color="000000"/>
              <w:bottom w:val="single" w:sz="4" w:space="0" w:color="000000"/>
            </w:tcBorders>
            <w:vAlign w:val="center"/>
          </w:tcPr>
          <w:p w:rsidR="005E2728" w:rsidRDefault="005E2728">
            <w:pPr>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5E2728" w:rsidRDefault="005E2728">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5E2728" w:rsidRDefault="005E2728">
            <w:pPr>
              <w:tabs>
                <w:tab w:val="left" w:pos="284"/>
              </w:tabs>
              <w:ind w:hanging="2"/>
              <w:jc w:val="center"/>
              <w:rPr>
                <w:rFonts w:ascii="Arial" w:eastAsia="Arial" w:hAnsi="Arial" w:cs="Arial"/>
              </w:rPr>
            </w:pPr>
          </w:p>
        </w:tc>
        <w:tc>
          <w:tcPr>
            <w:tcW w:w="4538" w:type="dxa"/>
            <w:tcBorders>
              <w:top w:val="single" w:sz="4" w:space="0" w:color="000000"/>
              <w:left w:val="single" w:sz="4" w:space="0" w:color="000000"/>
              <w:bottom w:val="single" w:sz="4" w:space="0" w:color="000000"/>
              <w:right w:val="single" w:sz="4" w:space="0" w:color="000000"/>
            </w:tcBorders>
            <w:vAlign w:val="center"/>
          </w:tcPr>
          <w:p w:rsidR="005E2728" w:rsidRDefault="005E2728">
            <w:pPr>
              <w:tabs>
                <w:tab w:val="left" w:pos="284"/>
              </w:tabs>
              <w:ind w:hanging="2"/>
              <w:jc w:val="center"/>
              <w:rPr>
                <w:rFonts w:ascii="Arial" w:eastAsia="Arial" w:hAnsi="Arial" w:cs="Arial"/>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E2728" w:rsidRDefault="005E2728">
            <w:pPr>
              <w:tabs>
                <w:tab w:val="left" w:pos="284"/>
              </w:tabs>
              <w:ind w:hanging="2"/>
              <w:jc w:val="center"/>
              <w:rPr>
                <w:rFonts w:ascii="Arial" w:eastAsia="Arial" w:hAnsi="Arial" w:cs="Arial"/>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5E2728" w:rsidRDefault="005E2728">
            <w:pPr>
              <w:tabs>
                <w:tab w:val="left" w:pos="284"/>
              </w:tabs>
              <w:ind w:hanging="2"/>
              <w:jc w:val="center"/>
              <w:rPr>
                <w:rFonts w:ascii="Arial" w:eastAsia="Arial" w:hAnsi="Arial" w:cs="Arial"/>
              </w:rPr>
            </w:pPr>
          </w:p>
        </w:tc>
      </w:tr>
    </w:tbl>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342D2">
      <w:pPr>
        <w:pStyle w:val="Corpodetexto31"/>
        <w:tabs>
          <w:tab w:val="left" w:pos="284"/>
        </w:tabs>
        <w:rPr>
          <w:b/>
          <w:color w:val="auto"/>
        </w:rPr>
      </w:pPr>
      <w:r>
        <w:rPr>
          <w:b/>
          <w:color w:val="auto"/>
        </w:rPr>
        <w:t>DADOS BANCÁRIOS PARA FINS DE PAGAMENTO:</w:t>
      </w:r>
    </w:p>
    <w:p w:rsidR="005E2728" w:rsidRDefault="005342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5E2728" w:rsidRDefault="005342D2">
      <w:pPr>
        <w:pStyle w:val="Corpodetexto31"/>
        <w:tabs>
          <w:tab w:val="left" w:pos="284"/>
        </w:tabs>
        <w:rPr>
          <w:color w:val="auto"/>
        </w:rPr>
      </w:pPr>
      <w:r>
        <w:rPr>
          <w:color w:val="auto"/>
        </w:rPr>
        <w:t>Nº da Agência:</w:t>
      </w:r>
      <w:r>
        <w:rPr>
          <w:color w:val="auto"/>
        </w:rPr>
        <w:tab/>
      </w:r>
      <w:r>
        <w:rPr>
          <w:color w:val="auto"/>
        </w:rPr>
        <w:tab/>
      </w:r>
      <w:r>
        <w:rPr>
          <w:color w:val="auto"/>
        </w:rPr>
        <w:tab/>
      </w:r>
    </w:p>
    <w:p w:rsidR="005E2728" w:rsidRDefault="005342D2">
      <w:pPr>
        <w:pStyle w:val="Corpodetexto31"/>
        <w:tabs>
          <w:tab w:val="left" w:pos="284"/>
        </w:tabs>
        <w:rPr>
          <w:b/>
          <w:color w:val="auto"/>
        </w:rPr>
      </w:pPr>
      <w:r>
        <w:rPr>
          <w:color w:val="auto"/>
        </w:rPr>
        <w:t>Nº Conta Corrente</w:t>
      </w:r>
    </w:p>
    <w:p w:rsidR="005E2728" w:rsidRDefault="005E2728">
      <w:pPr>
        <w:pStyle w:val="Corpodetexto31"/>
        <w:tabs>
          <w:tab w:val="left" w:pos="284"/>
        </w:tabs>
        <w:rPr>
          <w:b/>
          <w:color w:val="auto"/>
        </w:rPr>
      </w:pPr>
    </w:p>
    <w:p w:rsidR="005E2728" w:rsidRDefault="005E2728">
      <w:pPr>
        <w:pStyle w:val="Corpodetexto31"/>
        <w:tabs>
          <w:tab w:val="left" w:pos="284"/>
        </w:tabs>
        <w:rPr>
          <w:b/>
          <w:color w:val="auto"/>
        </w:rPr>
      </w:pPr>
    </w:p>
    <w:p w:rsidR="005E2728" w:rsidRDefault="005E2728">
      <w:pPr>
        <w:pStyle w:val="Corpodetexto31"/>
        <w:tabs>
          <w:tab w:val="left" w:pos="284"/>
        </w:tabs>
        <w:rPr>
          <w:b/>
          <w:color w:val="auto"/>
        </w:rPr>
      </w:pPr>
    </w:p>
    <w:p w:rsidR="005E2728" w:rsidRDefault="005E2728">
      <w:pPr>
        <w:pStyle w:val="Corpodetexto31"/>
        <w:tabs>
          <w:tab w:val="left" w:pos="284"/>
        </w:tabs>
        <w:rPr>
          <w:b/>
          <w:color w:val="auto"/>
        </w:rPr>
      </w:pPr>
    </w:p>
    <w:p w:rsidR="005E2728" w:rsidRDefault="005E2728">
      <w:pPr>
        <w:pStyle w:val="Corpodetexto31"/>
        <w:tabs>
          <w:tab w:val="left" w:pos="284"/>
        </w:tabs>
        <w:rPr>
          <w:b/>
          <w:color w:val="auto"/>
        </w:rPr>
      </w:pPr>
    </w:p>
    <w:p w:rsidR="005E2728" w:rsidRDefault="005342D2">
      <w:pPr>
        <w:pStyle w:val="Corpodetexto31"/>
        <w:tabs>
          <w:tab w:val="left" w:pos="284"/>
        </w:tabs>
        <w:rPr>
          <w:color w:val="auto"/>
        </w:rPr>
      </w:pPr>
      <w:r>
        <w:rPr>
          <w:b/>
          <w:color w:val="auto"/>
        </w:rPr>
        <w:t>DADOS DO REPRESENTANTE LEGAL DA EMPRESA QUE ASSINARÁ, CONTRATO OU TERMO EQUIVALENTE</w:t>
      </w:r>
      <w:r>
        <w:rPr>
          <w:color w:val="auto"/>
        </w:rPr>
        <w:t>;</w:t>
      </w:r>
    </w:p>
    <w:p w:rsidR="005E2728" w:rsidRDefault="005342D2">
      <w:pPr>
        <w:tabs>
          <w:tab w:val="left" w:pos="284"/>
        </w:tabs>
        <w:jc w:val="both"/>
        <w:rPr>
          <w:rFonts w:ascii="Arial" w:hAnsi="Arial" w:cs="Arial"/>
        </w:rPr>
      </w:pPr>
      <w:r>
        <w:rPr>
          <w:rFonts w:ascii="Arial" w:hAnsi="Arial" w:cs="Arial"/>
        </w:rPr>
        <w:t>Nome:</w:t>
      </w:r>
    </w:p>
    <w:p w:rsidR="005E2728" w:rsidRDefault="005342D2">
      <w:pPr>
        <w:tabs>
          <w:tab w:val="left" w:pos="284"/>
        </w:tabs>
        <w:jc w:val="both"/>
        <w:rPr>
          <w:rFonts w:ascii="Arial" w:hAnsi="Arial" w:cs="Arial"/>
        </w:rPr>
      </w:pPr>
      <w:r>
        <w:rPr>
          <w:rFonts w:ascii="Arial" w:hAnsi="Arial" w:cs="Arial"/>
        </w:rPr>
        <w:t>CPF:</w:t>
      </w:r>
    </w:p>
    <w:p w:rsidR="005E2728" w:rsidRDefault="005342D2">
      <w:pPr>
        <w:tabs>
          <w:tab w:val="left" w:pos="284"/>
        </w:tabs>
        <w:jc w:val="both"/>
        <w:rPr>
          <w:rFonts w:ascii="Arial" w:hAnsi="Arial" w:cs="Arial"/>
        </w:rPr>
      </w:pPr>
      <w:r>
        <w:rPr>
          <w:rFonts w:ascii="Arial" w:hAnsi="Arial" w:cs="Arial"/>
        </w:rPr>
        <w:t>RG:</w:t>
      </w:r>
    </w:p>
    <w:p w:rsidR="005E2728" w:rsidRDefault="005342D2">
      <w:pPr>
        <w:tabs>
          <w:tab w:val="left" w:pos="284"/>
        </w:tabs>
        <w:jc w:val="both"/>
        <w:rPr>
          <w:rFonts w:ascii="Arial" w:hAnsi="Arial" w:cs="Arial"/>
        </w:rPr>
      </w:pPr>
      <w:r>
        <w:rPr>
          <w:rFonts w:ascii="Arial" w:hAnsi="Arial" w:cs="Arial"/>
        </w:rPr>
        <w:t>Nacionalidade:</w:t>
      </w:r>
    </w:p>
    <w:p w:rsidR="005E2728" w:rsidRDefault="005342D2">
      <w:pPr>
        <w:tabs>
          <w:tab w:val="left" w:pos="284"/>
        </w:tabs>
        <w:jc w:val="both"/>
        <w:rPr>
          <w:rFonts w:ascii="Arial" w:hAnsi="Arial" w:cs="Arial"/>
        </w:rPr>
      </w:pPr>
      <w:r>
        <w:rPr>
          <w:rFonts w:ascii="Arial" w:hAnsi="Arial" w:cs="Arial"/>
        </w:rPr>
        <w:t>Estado Civil:</w:t>
      </w:r>
    </w:p>
    <w:p w:rsidR="005E2728" w:rsidRDefault="005342D2">
      <w:pPr>
        <w:tabs>
          <w:tab w:val="left" w:pos="284"/>
        </w:tabs>
        <w:jc w:val="both"/>
        <w:rPr>
          <w:rFonts w:ascii="Arial" w:hAnsi="Arial" w:cs="Arial"/>
        </w:rPr>
      </w:pPr>
      <w:r>
        <w:rPr>
          <w:rFonts w:ascii="Arial" w:hAnsi="Arial" w:cs="Arial"/>
        </w:rPr>
        <w:t>Endereço residencial:</w:t>
      </w:r>
    </w:p>
    <w:p w:rsidR="005E2728" w:rsidRDefault="005342D2">
      <w:pPr>
        <w:tabs>
          <w:tab w:val="left" w:pos="284"/>
        </w:tabs>
        <w:jc w:val="both"/>
        <w:rPr>
          <w:rFonts w:ascii="Arial" w:hAnsi="Arial" w:cs="Arial"/>
        </w:rPr>
      </w:pPr>
      <w:r>
        <w:rPr>
          <w:rFonts w:ascii="Arial" w:hAnsi="Arial" w:cs="Arial"/>
        </w:rPr>
        <w:t>Profissão:</w:t>
      </w:r>
    </w:p>
    <w:p w:rsidR="005E2728" w:rsidRDefault="005342D2">
      <w:pPr>
        <w:tabs>
          <w:tab w:val="left" w:pos="284"/>
        </w:tabs>
        <w:jc w:val="both"/>
        <w:rPr>
          <w:rFonts w:ascii="Arial" w:hAnsi="Arial" w:cs="Arial"/>
        </w:rPr>
      </w:pPr>
      <w:r>
        <w:rPr>
          <w:rFonts w:ascii="Arial" w:hAnsi="Arial" w:cs="Arial"/>
        </w:rPr>
        <w:t>Cargo que ocupa na empresa:</w:t>
      </w:r>
    </w:p>
    <w:p w:rsidR="005E2728" w:rsidRDefault="005E2728">
      <w:pPr>
        <w:tabs>
          <w:tab w:val="left" w:pos="284"/>
        </w:tabs>
        <w:ind w:left="142" w:firstLine="709"/>
        <w:jc w:val="both"/>
        <w:rPr>
          <w:rFonts w:ascii="Arial" w:hAnsi="Arial" w:cs="Arial"/>
        </w:rPr>
      </w:pPr>
    </w:p>
    <w:p w:rsidR="005E2728" w:rsidRDefault="005E2728">
      <w:pPr>
        <w:tabs>
          <w:tab w:val="left" w:pos="284"/>
        </w:tabs>
        <w:ind w:left="142" w:firstLine="709"/>
        <w:jc w:val="both"/>
        <w:rPr>
          <w:rFonts w:ascii="Arial" w:hAnsi="Arial" w:cs="Arial"/>
        </w:rPr>
      </w:pPr>
    </w:p>
    <w:p w:rsidR="005E2728" w:rsidRDefault="005E2728">
      <w:pPr>
        <w:tabs>
          <w:tab w:val="left" w:pos="284"/>
        </w:tabs>
        <w:ind w:left="142" w:firstLine="709"/>
        <w:jc w:val="both"/>
        <w:rPr>
          <w:rFonts w:ascii="Arial" w:hAnsi="Arial" w:cs="Arial"/>
        </w:rPr>
      </w:pPr>
    </w:p>
    <w:p w:rsidR="005E2728" w:rsidRDefault="005E2728">
      <w:pPr>
        <w:tabs>
          <w:tab w:val="left" w:pos="284"/>
        </w:tabs>
        <w:ind w:left="142" w:firstLine="709"/>
        <w:jc w:val="both"/>
        <w:rPr>
          <w:rFonts w:ascii="Arial" w:hAnsi="Arial" w:cs="Arial"/>
        </w:rPr>
      </w:pPr>
    </w:p>
    <w:p w:rsidR="005E2728" w:rsidRDefault="005342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E2728">
      <w:pPr>
        <w:tabs>
          <w:tab w:val="left" w:pos="284"/>
        </w:tabs>
        <w:jc w:val="both"/>
        <w:rPr>
          <w:rFonts w:ascii="Arial" w:hAnsi="Arial" w:cs="Arial"/>
        </w:rPr>
      </w:pPr>
    </w:p>
    <w:p w:rsidR="005E2728" w:rsidRDefault="005342D2">
      <w:pPr>
        <w:tabs>
          <w:tab w:val="left" w:pos="284"/>
        </w:tabs>
        <w:jc w:val="center"/>
        <w:rPr>
          <w:rFonts w:ascii="Arial" w:hAnsi="Arial" w:cs="Arial"/>
        </w:rPr>
      </w:pPr>
      <w:r>
        <w:rPr>
          <w:rFonts w:ascii="Arial" w:hAnsi="Arial" w:cs="Arial"/>
        </w:rPr>
        <w:t>________________________________________</w:t>
      </w:r>
    </w:p>
    <w:p w:rsidR="005E2728" w:rsidRDefault="005342D2">
      <w:pPr>
        <w:tabs>
          <w:tab w:val="left" w:pos="284"/>
        </w:tabs>
        <w:jc w:val="center"/>
        <w:rPr>
          <w:rFonts w:ascii="Arial" w:hAnsi="Arial" w:cs="Arial"/>
        </w:rPr>
      </w:pPr>
      <w:r>
        <w:rPr>
          <w:rFonts w:ascii="Arial" w:hAnsi="Arial" w:cs="Arial"/>
        </w:rPr>
        <w:t>Assinatura e identificação do representante legal</w:t>
      </w:r>
    </w:p>
    <w:p w:rsidR="005E2728" w:rsidRDefault="005342D2">
      <w:pPr>
        <w:pStyle w:val="Recuodecorpodetexto"/>
        <w:widowControl w:val="0"/>
        <w:tabs>
          <w:tab w:val="left" w:pos="284"/>
        </w:tabs>
        <w:overflowPunct w:val="0"/>
        <w:spacing w:line="240" w:lineRule="auto"/>
        <w:jc w:val="center"/>
        <w:rPr>
          <w:color w:val="auto"/>
          <w:sz w:val="20"/>
          <w:szCs w:val="20"/>
        </w:rPr>
      </w:pPr>
      <w:r>
        <w:br w:type="page"/>
      </w:r>
    </w:p>
    <w:p w:rsidR="005E2728" w:rsidRDefault="005342D2">
      <w:pPr>
        <w:pStyle w:val="Recuodecorpodetexto"/>
        <w:widowControl w:val="0"/>
        <w:tabs>
          <w:tab w:val="left" w:pos="284"/>
        </w:tabs>
        <w:overflowPunct w:val="0"/>
        <w:spacing w:line="240" w:lineRule="auto"/>
        <w:jc w:val="center"/>
        <w:rPr>
          <w:b/>
          <w:bCs/>
          <w:color w:val="auto"/>
          <w:sz w:val="20"/>
          <w:szCs w:val="20"/>
          <w:shd w:val="clear" w:color="auto" w:fill="FFFFFF"/>
          <w:lang w:val="pt-BR"/>
        </w:rPr>
      </w:pPr>
      <w:r>
        <w:rPr>
          <w:b/>
          <w:color w:val="auto"/>
          <w:sz w:val="20"/>
          <w:szCs w:val="20"/>
        </w:rPr>
        <w:lastRenderedPageBreak/>
        <w:t>ANEXO V</w:t>
      </w:r>
    </w:p>
    <w:p w:rsidR="005E2728" w:rsidRDefault="005342D2">
      <w:pPr>
        <w:tabs>
          <w:tab w:val="left" w:pos="284"/>
        </w:tabs>
        <w:jc w:val="center"/>
        <w:rPr>
          <w:rFonts w:ascii="Arial" w:hAnsi="Arial" w:cs="Arial"/>
          <w:b/>
          <w:bCs/>
        </w:rPr>
      </w:pPr>
      <w:r>
        <w:rPr>
          <w:rFonts w:ascii="Arial" w:hAnsi="Arial" w:cs="Arial"/>
        </w:rPr>
        <w:t>====================================================================================</w:t>
      </w:r>
    </w:p>
    <w:p w:rsidR="005E2728" w:rsidRDefault="005342D2">
      <w:pPr>
        <w:tabs>
          <w:tab w:val="left" w:pos="284"/>
        </w:tabs>
        <w:jc w:val="center"/>
        <w:rPr>
          <w:rFonts w:ascii="Arial" w:hAnsi="Arial" w:cs="Arial"/>
        </w:rPr>
      </w:pPr>
      <w:r>
        <w:rPr>
          <w:rFonts w:ascii="Arial" w:hAnsi="Arial" w:cs="Arial"/>
          <w:b/>
          <w:bCs/>
        </w:rPr>
        <w:t>MINUTA DE CONTRATO</w:t>
      </w:r>
    </w:p>
    <w:p w:rsidR="005E2728" w:rsidRDefault="005342D2">
      <w:pPr>
        <w:tabs>
          <w:tab w:val="left" w:pos="284"/>
        </w:tabs>
        <w:jc w:val="center"/>
        <w:rPr>
          <w:rFonts w:ascii="Arial" w:hAnsi="Arial" w:cs="Arial"/>
          <w:b/>
          <w:bCs/>
        </w:rPr>
      </w:pPr>
      <w:r>
        <w:rPr>
          <w:rFonts w:ascii="Arial" w:hAnsi="Arial" w:cs="Arial"/>
        </w:rPr>
        <w:t>====================================================================================</w:t>
      </w:r>
    </w:p>
    <w:p w:rsidR="005342D2" w:rsidRDefault="005342D2" w:rsidP="005342D2">
      <w:pPr>
        <w:jc w:val="both"/>
        <w:rPr>
          <w:b/>
          <w:sz w:val="24"/>
          <w:szCs w:val="24"/>
          <w:u w:val="single"/>
        </w:rPr>
      </w:pPr>
      <w:bookmarkStart w:id="10" w:name="_GoBack"/>
      <w:bookmarkEnd w:id="10"/>
      <w:r>
        <w:rPr>
          <w:b/>
          <w:sz w:val="24"/>
          <w:szCs w:val="24"/>
          <w:u w:val="single"/>
        </w:rPr>
        <w:t>CONTRATO QUE ENTRE SI FAZEM A PREFEITURA DO MUNICÍPIO DE PIRACICABA E ................................................, PARA AQUISIÇÃO DE LICENCIAMENTO GOOGLE WORKSPACE FOR EDUCATION PLUS</w:t>
      </w:r>
    </w:p>
    <w:p w:rsidR="005342D2" w:rsidRDefault="005342D2" w:rsidP="005342D2">
      <w:pPr>
        <w:jc w:val="both"/>
        <w:rPr>
          <w:b/>
          <w:sz w:val="24"/>
          <w:szCs w:val="24"/>
          <w:u w:val="single"/>
        </w:rPr>
      </w:pPr>
    </w:p>
    <w:p w:rsidR="005342D2" w:rsidRDefault="005342D2" w:rsidP="005342D2">
      <w:pPr>
        <w:jc w:val="both"/>
        <w:rPr>
          <w:rFonts w:ascii="Arial" w:hAnsi="Arial" w:cs="Arial"/>
          <w:sz w:val="25"/>
          <w:szCs w:val="25"/>
        </w:rPr>
      </w:pPr>
    </w:p>
    <w:p w:rsidR="005342D2" w:rsidRDefault="005342D2" w:rsidP="005342D2">
      <w:pPr>
        <w:jc w:val="both"/>
        <w:rPr>
          <w:b/>
          <w:sz w:val="24"/>
          <w:szCs w:val="24"/>
        </w:rPr>
      </w:pPr>
      <w:r>
        <w:rPr>
          <w:b/>
          <w:sz w:val="24"/>
          <w:szCs w:val="24"/>
        </w:rPr>
        <w:t>Data: ..... de ................. de 2026.</w:t>
      </w:r>
    </w:p>
    <w:p w:rsidR="005342D2" w:rsidRDefault="005342D2" w:rsidP="005342D2">
      <w:pPr>
        <w:jc w:val="both"/>
        <w:rPr>
          <w:b/>
          <w:sz w:val="24"/>
          <w:szCs w:val="24"/>
        </w:rPr>
      </w:pPr>
      <w:r>
        <w:rPr>
          <w:b/>
          <w:sz w:val="24"/>
          <w:szCs w:val="24"/>
        </w:rPr>
        <w:t>Prazo: 12 (doze) meses, contados da data de emissão da Ordem de Serviço, podendo ser prorrogado por iguais e sucessivos períodos, dentro do limite previsto no artigo 107 da Lei 14.133, de 2021.</w:t>
      </w:r>
    </w:p>
    <w:p w:rsidR="005342D2" w:rsidRDefault="005342D2" w:rsidP="005342D2">
      <w:pPr>
        <w:jc w:val="both"/>
        <w:rPr>
          <w:b/>
          <w:sz w:val="24"/>
          <w:szCs w:val="24"/>
        </w:rPr>
      </w:pPr>
      <w:r>
        <w:rPr>
          <w:b/>
          <w:sz w:val="24"/>
          <w:szCs w:val="24"/>
        </w:rPr>
        <w:t>Valor: R$ ........ (............).</w:t>
      </w:r>
    </w:p>
    <w:p w:rsidR="005342D2" w:rsidRDefault="005342D2" w:rsidP="005342D2">
      <w:pPr>
        <w:jc w:val="both"/>
        <w:rPr>
          <w:b/>
          <w:sz w:val="24"/>
          <w:szCs w:val="24"/>
        </w:rPr>
      </w:pPr>
      <w:r>
        <w:rPr>
          <w:b/>
          <w:sz w:val="24"/>
          <w:szCs w:val="24"/>
        </w:rPr>
        <w:t>Processo Administrativo nº 2026/109875.</w:t>
      </w:r>
    </w:p>
    <w:p w:rsidR="005342D2" w:rsidRDefault="005342D2" w:rsidP="005342D2">
      <w:pPr>
        <w:jc w:val="both"/>
        <w:rPr>
          <w:b/>
          <w:sz w:val="24"/>
          <w:szCs w:val="24"/>
        </w:rPr>
      </w:pPr>
      <w:r>
        <w:rPr>
          <w:b/>
          <w:sz w:val="24"/>
          <w:szCs w:val="24"/>
        </w:rPr>
        <w:t>Pregão Eletrônico n.º ..../2026.</w:t>
      </w:r>
    </w:p>
    <w:p w:rsidR="005342D2" w:rsidRDefault="005342D2" w:rsidP="005342D2">
      <w:pPr>
        <w:jc w:val="both"/>
        <w:rPr>
          <w:b/>
          <w:sz w:val="24"/>
          <w:szCs w:val="24"/>
        </w:rPr>
      </w:pPr>
      <w:r>
        <w:rPr>
          <w:b/>
          <w:sz w:val="24"/>
          <w:szCs w:val="24"/>
        </w:rPr>
        <w:t>Contrato n.º …./2026.</w:t>
      </w:r>
    </w:p>
    <w:p w:rsidR="005342D2" w:rsidRDefault="005342D2" w:rsidP="005342D2">
      <w:pPr>
        <w:jc w:val="both"/>
        <w:rPr>
          <w:sz w:val="24"/>
          <w:szCs w:val="24"/>
        </w:rPr>
      </w:pPr>
    </w:p>
    <w:p w:rsidR="005342D2" w:rsidRDefault="005342D2" w:rsidP="005342D2">
      <w:pPr>
        <w:jc w:val="both"/>
        <w:rPr>
          <w:strike/>
          <w:sz w:val="24"/>
          <w:szCs w:val="24"/>
        </w:rPr>
      </w:pPr>
    </w:p>
    <w:p w:rsidR="005342D2" w:rsidRDefault="005342D2" w:rsidP="005342D2">
      <w:pPr>
        <w:jc w:val="both"/>
        <w:rPr>
          <w:strike/>
          <w:sz w:val="24"/>
          <w:szCs w:val="24"/>
        </w:rPr>
      </w:pPr>
    </w:p>
    <w:p w:rsidR="005342D2" w:rsidRDefault="005342D2" w:rsidP="005342D2">
      <w:pPr>
        <w:ind w:firstLine="851"/>
        <w:jc w:val="both"/>
        <w:rPr>
          <w:b/>
          <w:sz w:val="24"/>
          <w:szCs w:val="24"/>
        </w:rPr>
      </w:pPr>
    </w:p>
    <w:tbl>
      <w:tblPr>
        <w:tblW w:w="5000" w:type="pct"/>
        <w:tblLayout w:type="fixed"/>
        <w:tblLook w:val="04A0" w:firstRow="1" w:lastRow="0" w:firstColumn="1" w:lastColumn="0" w:noHBand="0" w:noVBand="1"/>
      </w:tblPr>
      <w:tblGrid>
        <w:gridCol w:w="10138"/>
      </w:tblGrid>
      <w:tr w:rsidR="005342D2" w:rsidTr="005342D2">
        <w:tc>
          <w:tcPr>
            <w:tcW w:w="8504"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1ª - DAS PARTES</w:t>
            </w:r>
          </w:p>
        </w:tc>
      </w:tr>
    </w:tbl>
    <w:p w:rsidR="005342D2" w:rsidRDefault="005342D2" w:rsidP="005342D2">
      <w:pPr>
        <w:ind w:firstLine="851"/>
        <w:jc w:val="both"/>
        <w:rPr>
          <w:b/>
          <w:sz w:val="24"/>
          <w:szCs w:val="24"/>
        </w:rPr>
      </w:pPr>
    </w:p>
    <w:p w:rsidR="005342D2" w:rsidRDefault="005342D2" w:rsidP="005342D2">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Pr>
          <w:b/>
          <w:sz w:val="24"/>
          <w:szCs w:val="24"/>
        </w:rPr>
        <w:t>JULIANA VICENTIN</w:t>
      </w:r>
      <w:r>
        <w:rPr>
          <w:sz w:val="24"/>
          <w:szCs w:val="24"/>
          <w:shd w:val="clear" w:color="auto" w:fill="FFFFFF"/>
        </w:rPr>
        <w:t>, inscrita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rsidR="005342D2" w:rsidRDefault="005342D2" w:rsidP="005342D2">
      <w:pPr>
        <w:ind w:firstLine="851"/>
        <w:jc w:val="both"/>
        <w:rPr>
          <w:b/>
          <w:sz w:val="24"/>
          <w:szCs w:val="24"/>
        </w:rPr>
      </w:pPr>
    </w:p>
    <w:tbl>
      <w:tblPr>
        <w:tblW w:w="5000" w:type="pct"/>
        <w:tblLayout w:type="fixed"/>
        <w:tblLook w:val="04A0" w:firstRow="1" w:lastRow="0" w:firstColumn="1" w:lastColumn="0" w:noHBand="0" w:noVBand="1"/>
      </w:tblPr>
      <w:tblGrid>
        <w:gridCol w:w="10138"/>
      </w:tblGrid>
      <w:tr w:rsidR="005342D2" w:rsidTr="005342D2">
        <w:tc>
          <w:tcPr>
            <w:tcW w:w="8504"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2ª - DO OBJETO</w:t>
            </w:r>
          </w:p>
        </w:tc>
      </w:tr>
    </w:tbl>
    <w:p w:rsidR="005342D2" w:rsidRDefault="005342D2" w:rsidP="005342D2">
      <w:pPr>
        <w:ind w:firstLine="851"/>
        <w:jc w:val="both"/>
        <w:rPr>
          <w:b/>
          <w:sz w:val="24"/>
          <w:szCs w:val="24"/>
        </w:rPr>
      </w:pPr>
    </w:p>
    <w:p w:rsidR="005342D2" w:rsidRDefault="005342D2" w:rsidP="005342D2">
      <w:pPr>
        <w:pStyle w:val="Recuodecorpodetexto"/>
        <w:ind w:firstLine="851"/>
        <w:rPr>
          <w:b/>
        </w:rPr>
      </w:pPr>
      <w:r>
        <w:rPr>
          <w:b/>
        </w:rPr>
        <w:t>2.1. A CONTRATADA se obriga ao fornecimento de licenças Google Workspace for Education Plus</w:t>
      </w:r>
      <w:r>
        <w:t>,</w:t>
      </w:r>
      <w:r>
        <w:rPr>
          <w:b/>
        </w:rPr>
        <w:t xml:space="preserve"> conforme descrição detalhada constante do Edital de Pregão Eletrônico nº ...../2026, bem como seu Termo de Referência, o qual fica fazendo parte integrante do presente instrumento.</w:t>
      </w:r>
    </w:p>
    <w:p w:rsidR="005342D2" w:rsidRDefault="005342D2" w:rsidP="005342D2">
      <w:pPr>
        <w:keepLines/>
        <w:ind w:firstLine="851"/>
        <w:jc w:val="both"/>
        <w:rPr>
          <w:b/>
          <w:sz w:val="24"/>
          <w:szCs w:val="24"/>
        </w:rPr>
      </w:pPr>
    </w:p>
    <w:tbl>
      <w:tblPr>
        <w:tblW w:w="5000" w:type="pct"/>
        <w:tblLayout w:type="fixed"/>
        <w:tblLook w:val="04A0" w:firstRow="1" w:lastRow="0" w:firstColumn="1" w:lastColumn="0" w:noHBand="0" w:noVBand="1"/>
      </w:tblPr>
      <w:tblGrid>
        <w:gridCol w:w="10138"/>
      </w:tblGrid>
      <w:tr w:rsidR="005342D2" w:rsidTr="005342D2">
        <w:tc>
          <w:tcPr>
            <w:tcW w:w="8504" w:type="dxa"/>
            <w:tcBorders>
              <w:top w:val="single" w:sz="4" w:space="0" w:color="000000"/>
              <w:left w:val="single" w:sz="4" w:space="0" w:color="000000"/>
              <w:bottom w:val="single" w:sz="4" w:space="0" w:color="000000"/>
              <w:right w:val="single" w:sz="4" w:space="0" w:color="000000"/>
            </w:tcBorders>
            <w:hideMark/>
          </w:tcPr>
          <w:p w:rsidR="005342D2" w:rsidRDefault="005342D2">
            <w:pPr>
              <w:keepLines/>
              <w:ind w:firstLine="851"/>
              <w:jc w:val="both"/>
            </w:pPr>
            <w:r>
              <w:rPr>
                <w:b/>
                <w:sz w:val="24"/>
                <w:szCs w:val="24"/>
              </w:rPr>
              <w:t>CLÁUSULA 3ª - DOS RECURSOS FINANCEIROS</w:t>
            </w:r>
          </w:p>
        </w:tc>
      </w:tr>
    </w:tbl>
    <w:p w:rsidR="005342D2" w:rsidRDefault="005342D2" w:rsidP="005342D2">
      <w:pPr>
        <w:pStyle w:val="Recuodecorpodetexto"/>
        <w:ind w:firstLine="851"/>
        <w:rPr>
          <w:b/>
        </w:rPr>
      </w:pPr>
    </w:p>
    <w:p w:rsidR="005342D2" w:rsidRDefault="005342D2" w:rsidP="005342D2">
      <w:pPr>
        <w:ind w:firstLine="851"/>
        <w:jc w:val="both"/>
        <w:rPr>
          <w:sz w:val="24"/>
          <w:szCs w:val="24"/>
        </w:rPr>
      </w:pPr>
      <w:r>
        <w:rPr>
          <w:b/>
          <w:sz w:val="24"/>
          <w:szCs w:val="24"/>
        </w:rPr>
        <w:t>3.1.</w:t>
      </w:r>
      <w:r>
        <w:rPr>
          <w:sz w:val="24"/>
          <w:szCs w:val="24"/>
        </w:rPr>
        <w:t xml:space="preserve"> A despesa supra será atendida pela dotação orçamentária nº .................................... , constante do exercício de 2026 e correspondentes.</w:t>
      </w:r>
    </w:p>
    <w:p w:rsidR="005342D2" w:rsidRDefault="005342D2" w:rsidP="005342D2">
      <w:pPr>
        <w:ind w:firstLine="851"/>
        <w:jc w:val="both"/>
        <w:rPr>
          <w:b/>
          <w:sz w:val="24"/>
          <w:szCs w:val="24"/>
        </w:rPr>
      </w:pPr>
    </w:p>
    <w:tbl>
      <w:tblPr>
        <w:tblW w:w="5000" w:type="pct"/>
        <w:tblLayout w:type="fixed"/>
        <w:tblLook w:val="04A0" w:firstRow="1" w:lastRow="0" w:firstColumn="1" w:lastColumn="0" w:noHBand="0" w:noVBand="1"/>
      </w:tblPr>
      <w:tblGrid>
        <w:gridCol w:w="10138"/>
      </w:tblGrid>
      <w:tr w:rsidR="005342D2" w:rsidTr="005342D2">
        <w:tc>
          <w:tcPr>
            <w:tcW w:w="8504" w:type="dxa"/>
            <w:tcBorders>
              <w:top w:val="single" w:sz="4" w:space="0" w:color="000000"/>
              <w:left w:val="single" w:sz="4" w:space="0" w:color="000000"/>
              <w:bottom w:val="single" w:sz="4" w:space="0" w:color="000000"/>
              <w:right w:val="single" w:sz="4" w:space="0" w:color="000000"/>
            </w:tcBorders>
            <w:hideMark/>
          </w:tcPr>
          <w:p w:rsidR="005342D2" w:rsidRDefault="005342D2">
            <w:pPr>
              <w:keepLines/>
              <w:ind w:firstLine="851"/>
              <w:jc w:val="both"/>
            </w:pPr>
            <w:r>
              <w:rPr>
                <w:b/>
                <w:sz w:val="24"/>
                <w:szCs w:val="24"/>
              </w:rPr>
              <w:t>CLÁUSULA 4ª – DO SUPORTE LEGAL</w:t>
            </w:r>
          </w:p>
        </w:tc>
      </w:tr>
    </w:tbl>
    <w:p w:rsidR="005342D2" w:rsidRDefault="005342D2" w:rsidP="005342D2">
      <w:pPr>
        <w:ind w:firstLine="851"/>
        <w:jc w:val="both"/>
        <w:rPr>
          <w:sz w:val="24"/>
          <w:szCs w:val="24"/>
        </w:rPr>
      </w:pPr>
    </w:p>
    <w:p w:rsidR="005342D2" w:rsidRDefault="005342D2" w:rsidP="005342D2">
      <w:pPr>
        <w:keepLines/>
        <w:ind w:firstLine="851"/>
        <w:jc w:val="both"/>
        <w:rPr>
          <w:b/>
          <w:sz w:val="24"/>
          <w:szCs w:val="24"/>
        </w:rPr>
      </w:pPr>
      <w:r>
        <w:rPr>
          <w:b/>
          <w:sz w:val="24"/>
          <w:szCs w:val="24"/>
        </w:rPr>
        <w:t>4.1.</w:t>
      </w:r>
      <w:r>
        <w:rPr>
          <w:sz w:val="24"/>
          <w:szCs w:val="24"/>
        </w:rPr>
        <w:t xml:space="preserve"> Este contrato é regulado pelos seguintes dispositivos legais:</w:t>
      </w:r>
    </w:p>
    <w:p w:rsidR="005342D2" w:rsidRDefault="005342D2" w:rsidP="005342D2">
      <w:pPr>
        <w:keepLines/>
        <w:ind w:firstLine="851"/>
        <w:jc w:val="both"/>
        <w:rPr>
          <w:b/>
          <w:sz w:val="24"/>
          <w:szCs w:val="24"/>
        </w:rPr>
      </w:pPr>
      <w:r>
        <w:rPr>
          <w:b/>
          <w:sz w:val="24"/>
          <w:szCs w:val="24"/>
        </w:rPr>
        <w:t>4.1.1.</w:t>
      </w:r>
      <w:r>
        <w:rPr>
          <w:sz w:val="24"/>
          <w:szCs w:val="24"/>
        </w:rPr>
        <w:t xml:space="preserve"> Constituição da República Federativa do Brasil;</w:t>
      </w:r>
    </w:p>
    <w:p w:rsidR="005342D2" w:rsidRDefault="005342D2" w:rsidP="005342D2">
      <w:pPr>
        <w:keepLines/>
        <w:ind w:firstLine="851"/>
        <w:jc w:val="both"/>
        <w:rPr>
          <w:b/>
          <w:sz w:val="24"/>
          <w:szCs w:val="24"/>
        </w:rPr>
      </w:pPr>
      <w:r>
        <w:rPr>
          <w:b/>
          <w:sz w:val="24"/>
          <w:szCs w:val="24"/>
        </w:rPr>
        <w:t>4.1.2.</w:t>
      </w:r>
      <w:r>
        <w:rPr>
          <w:sz w:val="24"/>
          <w:szCs w:val="24"/>
        </w:rPr>
        <w:t xml:space="preserve"> Lei Orgânica do Município de Piracicaba;</w:t>
      </w:r>
    </w:p>
    <w:p w:rsidR="005342D2" w:rsidRDefault="005342D2" w:rsidP="005342D2">
      <w:pPr>
        <w:keepLines/>
        <w:ind w:firstLine="851"/>
        <w:jc w:val="both"/>
        <w:rPr>
          <w:b/>
          <w:sz w:val="24"/>
          <w:szCs w:val="24"/>
        </w:rPr>
      </w:pPr>
      <w:r>
        <w:rPr>
          <w:b/>
          <w:sz w:val="24"/>
          <w:szCs w:val="24"/>
        </w:rPr>
        <w:t>4.1.3.</w:t>
      </w:r>
      <w:r>
        <w:rPr>
          <w:sz w:val="24"/>
          <w:szCs w:val="24"/>
        </w:rPr>
        <w:t xml:space="preserve"> Lei Federal nº 14.133, de 01/04/2021;</w:t>
      </w:r>
    </w:p>
    <w:p w:rsidR="005342D2" w:rsidRDefault="005342D2" w:rsidP="005342D2">
      <w:pPr>
        <w:keepLines/>
        <w:ind w:firstLine="851"/>
        <w:jc w:val="both"/>
        <w:rPr>
          <w:b/>
          <w:sz w:val="24"/>
          <w:szCs w:val="24"/>
        </w:rPr>
      </w:pPr>
      <w:r>
        <w:rPr>
          <w:b/>
          <w:sz w:val="24"/>
          <w:szCs w:val="24"/>
        </w:rPr>
        <w:t>4.1.4.</w:t>
      </w:r>
      <w:r>
        <w:rPr>
          <w:sz w:val="24"/>
          <w:szCs w:val="24"/>
        </w:rPr>
        <w:t xml:space="preserve"> Decreto Municipal nº 17.640, de 30/10/2018;</w:t>
      </w:r>
    </w:p>
    <w:p w:rsidR="005342D2" w:rsidRDefault="005342D2" w:rsidP="005342D2">
      <w:pPr>
        <w:keepLines/>
        <w:ind w:firstLine="851"/>
        <w:jc w:val="both"/>
        <w:rPr>
          <w:sz w:val="24"/>
          <w:szCs w:val="24"/>
        </w:rPr>
      </w:pPr>
      <w:r>
        <w:rPr>
          <w:b/>
          <w:sz w:val="24"/>
          <w:szCs w:val="24"/>
        </w:rPr>
        <w:lastRenderedPageBreak/>
        <w:t>4.1.5.</w:t>
      </w:r>
      <w:r>
        <w:rPr>
          <w:sz w:val="24"/>
          <w:szCs w:val="24"/>
        </w:rPr>
        <w:t xml:space="preserve"> Demais disposições legais aplicáveis, inclusive subsidiariamente, os princípios gerais de Direito.</w:t>
      </w:r>
    </w:p>
    <w:p w:rsidR="005342D2" w:rsidRDefault="005342D2" w:rsidP="005342D2">
      <w:pPr>
        <w:keepLines/>
        <w:ind w:firstLine="851"/>
        <w:jc w:val="both"/>
        <w:rPr>
          <w:sz w:val="24"/>
          <w:szCs w:val="24"/>
        </w:rPr>
      </w:pPr>
    </w:p>
    <w:tbl>
      <w:tblPr>
        <w:tblW w:w="5000" w:type="pct"/>
        <w:tblLayout w:type="fixed"/>
        <w:tblLook w:val="04A0" w:firstRow="1" w:lastRow="0" w:firstColumn="1" w:lastColumn="0" w:noHBand="0" w:noVBand="1"/>
      </w:tblPr>
      <w:tblGrid>
        <w:gridCol w:w="10138"/>
      </w:tblGrid>
      <w:tr w:rsidR="005342D2" w:rsidTr="005342D2">
        <w:tc>
          <w:tcPr>
            <w:tcW w:w="8504"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5ª - DO PREÇO</w:t>
            </w:r>
          </w:p>
        </w:tc>
      </w:tr>
    </w:tbl>
    <w:p w:rsidR="005342D2" w:rsidRDefault="005342D2" w:rsidP="005342D2">
      <w:pPr>
        <w:ind w:firstLine="851"/>
        <w:jc w:val="both"/>
        <w:rPr>
          <w:sz w:val="24"/>
          <w:szCs w:val="24"/>
        </w:rPr>
      </w:pPr>
    </w:p>
    <w:p w:rsidR="005342D2" w:rsidRDefault="005342D2" w:rsidP="005342D2">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rsidR="005342D2" w:rsidRDefault="005342D2" w:rsidP="005342D2">
      <w:pPr>
        <w:ind w:firstLine="851"/>
        <w:jc w:val="both"/>
        <w:rPr>
          <w:b/>
          <w:sz w:val="24"/>
          <w:szCs w:val="24"/>
        </w:rPr>
      </w:pPr>
    </w:p>
    <w:p w:rsidR="005342D2" w:rsidRDefault="005342D2" w:rsidP="005342D2">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rsidR="005342D2" w:rsidRDefault="005342D2" w:rsidP="005342D2">
      <w:pPr>
        <w:ind w:firstLine="851"/>
        <w:jc w:val="both"/>
        <w:rPr>
          <w:b/>
          <w:sz w:val="24"/>
          <w:szCs w:val="24"/>
        </w:rPr>
      </w:pPr>
    </w:p>
    <w:tbl>
      <w:tblPr>
        <w:tblW w:w="5000" w:type="pct"/>
        <w:tblLayout w:type="fixed"/>
        <w:tblLook w:val="04A0" w:firstRow="1" w:lastRow="0" w:firstColumn="1" w:lastColumn="0" w:noHBand="0" w:noVBand="1"/>
      </w:tblPr>
      <w:tblGrid>
        <w:gridCol w:w="10138"/>
      </w:tblGrid>
      <w:tr w:rsidR="005342D2" w:rsidTr="005342D2">
        <w:tc>
          <w:tcPr>
            <w:tcW w:w="8504"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6ª - DOS PAGAMENTOS</w:t>
            </w:r>
          </w:p>
        </w:tc>
      </w:tr>
    </w:tbl>
    <w:p w:rsidR="005342D2" w:rsidRDefault="005342D2" w:rsidP="005342D2">
      <w:pPr>
        <w:ind w:firstLine="851"/>
        <w:jc w:val="both"/>
        <w:rPr>
          <w:sz w:val="24"/>
          <w:szCs w:val="24"/>
        </w:rPr>
      </w:pPr>
    </w:p>
    <w:p w:rsidR="005342D2" w:rsidRDefault="005342D2" w:rsidP="005342D2">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rsidR="005342D2" w:rsidRDefault="005342D2" w:rsidP="005342D2">
      <w:pPr>
        <w:ind w:firstLine="850"/>
        <w:jc w:val="both"/>
        <w:rPr>
          <w:b/>
          <w:sz w:val="24"/>
          <w:szCs w:val="24"/>
        </w:rPr>
      </w:pPr>
    </w:p>
    <w:p w:rsidR="005342D2" w:rsidRDefault="005342D2" w:rsidP="005342D2">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rsidR="005342D2" w:rsidRDefault="005342D2" w:rsidP="005342D2">
      <w:pPr>
        <w:ind w:firstLine="850"/>
        <w:jc w:val="both"/>
        <w:rPr>
          <w:sz w:val="24"/>
          <w:szCs w:val="24"/>
        </w:rPr>
      </w:pPr>
    </w:p>
    <w:p w:rsidR="005342D2" w:rsidRDefault="005342D2" w:rsidP="005342D2">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rsidR="005342D2" w:rsidRDefault="005342D2" w:rsidP="005342D2">
      <w:pPr>
        <w:ind w:firstLine="850"/>
        <w:jc w:val="both"/>
        <w:rPr>
          <w:sz w:val="24"/>
          <w:szCs w:val="24"/>
        </w:rPr>
      </w:pPr>
    </w:p>
    <w:p w:rsidR="005342D2" w:rsidRDefault="005342D2" w:rsidP="005342D2">
      <w:pPr>
        <w:ind w:firstLine="850"/>
        <w:jc w:val="both"/>
        <w:rPr>
          <w:b/>
          <w:sz w:val="24"/>
          <w:szCs w:val="24"/>
        </w:rPr>
      </w:pPr>
      <w:r>
        <w:rPr>
          <w:sz w:val="24"/>
          <w:szCs w:val="24"/>
        </w:rPr>
        <w:t xml:space="preserve">E-mail para emissão da NF-e: </w:t>
      </w:r>
      <w:hyperlink r:id="rId21" w:history="1">
        <w:r>
          <w:rPr>
            <w:rStyle w:val="Hyperlink"/>
            <w:sz w:val="24"/>
            <w:szCs w:val="24"/>
          </w:rPr>
          <w:t>notafiscal@piracicaba.sp.gov.br</w:t>
        </w:r>
      </w:hyperlink>
    </w:p>
    <w:p w:rsidR="005342D2" w:rsidRDefault="005342D2" w:rsidP="005342D2">
      <w:pPr>
        <w:jc w:val="both"/>
        <w:rPr>
          <w:b/>
          <w:sz w:val="24"/>
          <w:szCs w:val="24"/>
        </w:rPr>
      </w:pPr>
    </w:p>
    <w:p w:rsidR="005342D2" w:rsidRDefault="005342D2" w:rsidP="005342D2">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rsidR="005342D2" w:rsidRDefault="005342D2" w:rsidP="005342D2">
      <w:pPr>
        <w:ind w:firstLine="850"/>
        <w:jc w:val="both"/>
        <w:rPr>
          <w:sz w:val="24"/>
          <w:szCs w:val="24"/>
        </w:rPr>
      </w:pPr>
    </w:p>
    <w:p w:rsidR="005342D2" w:rsidRDefault="005342D2" w:rsidP="005342D2">
      <w:pPr>
        <w:ind w:firstLine="850"/>
        <w:jc w:val="both"/>
        <w:rPr>
          <w:sz w:val="24"/>
          <w:szCs w:val="24"/>
        </w:rPr>
      </w:pPr>
      <w:r>
        <w:rPr>
          <w:b/>
          <w:sz w:val="24"/>
          <w:szCs w:val="24"/>
        </w:rPr>
        <w:t xml:space="preserve">6.3.1. </w:t>
      </w:r>
      <w:r>
        <w:rPr>
          <w:sz w:val="24"/>
          <w:szCs w:val="24"/>
        </w:rPr>
        <w:t>Certidão de Regularidade perante a Fazenda Federal (INSS), com validade em vigor;</w:t>
      </w:r>
    </w:p>
    <w:p w:rsidR="005342D2" w:rsidRDefault="005342D2" w:rsidP="005342D2">
      <w:pPr>
        <w:ind w:firstLine="850"/>
        <w:jc w:val="both"/>
        <w:rPr>
          <w:sz w:val="24"/>
          <w:szCs w:val="24"/>
        </w:rPr>
      </w:pPr>
    </w:p>
    <w:p w:rsidR="005342D2" w:rsidRDefault="005342D2" w:rsidP="005342D2">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rsidR="005342D2" w:rsidRDefault="005342D2" w:rsidP="005342D2">
      <w:pPr>
        <w:ind w:firstLine="850"/>
        <w:jc w:val="both"/>
        <w:rPr>
          <w:b/>
          <w:sz w:val="24"/>
          <w:szCs w:val="24"/>
        </w:rPr>
      </w:pPr>
    </w:p>
    <w:p w:rsidR="005342D2" w:rsidRDefault="005342D2" w:rsidP="005342D2">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rsidR="005342D2" w:rsidRDefault="005342D2" w:rsidP="005342D2">
      <w:pPr>
        <w:keepLines/>
        <w:ind w:firstLine="850"/>
        <w:jc w:val="both"/>
        <w:rPr>
          <w:sz w:val="24"/>
          <w:szCs w:val="24"/>
        </w:rPr>
      </w:pPr>
    </w:p>
    <w:p w:rsidR="005342D2" w:rsidRDefault="005342D2" w:rsidP="005342D2">
      <w:pPr>
        <w:keepLines/>
        <w:ind w:firstLine="850"/>
        <w:jc w:val="both"/>
        <w:rPr>
          <w:b/>
          <w:sz w:val="24"/>
          <w:szCs w:val="24"/>
        </w:rPr>
      </w:pPr>
      <w:r>
        <w:rPr>
          <w:b/>
          <w:sz w:val="24"/>
          <w:szCs w:val="24"/>
        </w:rPr>
        <w:t>6.3.4.</w:t>
      </w:r>
      <w:r>
        <w:rPr>
          <w:sz w:val="24"/>
          <w:szCs w:val="24"/>
        </w:rPr>
        <w:t xml:space="preserve"> Certidão Negativa de Débitos Trabalhistas (CNDT).</w:t>
      </w:r>
    </w:p>
    <w:p w:rsidR="005342D2" w:rsidRDefault="005342D2" w:rsidP="005342D2">
      <w:pPr>
        <w:jc w:val="both"/>
        <w:rPr>
          <w:b/>
          <w:sz w:val="24"/>
          <w:szCs w:val="24"/>
        </w:rPr>
      </w:pPr>
    </w:p>
    <w:p w:rsidR="005342D2" w:rsidRDefault="005342D2" w:rsidP="005342D2">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rsidR="005342D2" w:rsidRDefault="005342D2" w:rsidP="005342D2">
      <w:pPr>
        <w:ind w:firstLine="850"/>
        <w:jc w:val="both"/>
        <w:rPr>
          <w:sz w:val="24"/>
          <w:szCs w:val="24"/>
        </w:rPr>
      </w:pPr>
    </w:p>
    <w:p w:rsidR="005342D2" w:rsidRDefault="005342D2" w:rsidP="005342D2">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rsidR="005342D2" w:rsidRDefault="005342D2" w:rsidP="005342D2">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5342D2" w:rsidTr="005342D2">
        <w:tc>
          <w:tcPr>
            <w:tcW w:w="8750"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7ª - DA FISCALIZAÇÃO</w:t>
            </w:r>
          </w:p>
        </w:tc>
      </w:tr>
    </w:tbl>
    <w:p w:rsidR="005342D2" w:rsidRDefault="005342D2" w:rsidP="005342D2">
      <w:pPr>
        <w:ind w:firstLine="851"/>
        <w:jc w:val="both"/>
        <w:rPr>
          <w:b/>
          <w:sz w:val="24"/>
          <w:szCs w:val="24"/>
        </w:rPr>
      </w:pPr>
    </w:p>
    <w:p w:rsidR="005342D2" w:rsidRDefault="005342D2" w:rsidP="005342D2">
      <w:pPr>
        <w:ind w:firstLine="851"/>
        <w:jc w:val="both"/>
        <w:rPr>
          <w:b/>
          <w:sz w:val="24"/>
          <w:szCs w:val="24"/>
        </w:rPr>
      </w:pPr>
      <w:r>
        <w:rPr>
          <w:b/>
          <w:sz w:val="24"/>
          <w:szCs w:val="24"/>
        </w:rPr>
        <w:t>7.1.</w:t>
      </w:r>
      <w:r>
        <w:rPr>
          <w:sz w:val="24"/>
          <w:szCs w:val="24"/>
        </w:rPr>
        <w:t xml:space="preserve"> A Secretaria Municipal de Educação é o órgão credenciado pela CONTRATANTE para vistoriar a execução do presente contrato e prestar toda a assistência e orientações que se fizerem necessárias, indicando os servidores Sr.(a) .............. e Sr.(a) .............., respectivamente, como gestor(a) e fiscal do presente instrumento.</w:t>
      </w:r>
    </w:p>
    <w:p w:rsidR="005342D2" w:rsidRDefault="005342D2" w:rsidP="005342D2">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5342D2" w:rsidTr="005342D2">
        <w:tc>
          <w:tcPr>
            <w:tcW w:w="8750"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8ª - DO PRAZO DE VIGÊNCIA</w:t>
            </w:r>
          </w:p>
        </w:tc>
      </w:tr>
    </w:tbl>
    <w:p w:rsidR="005342D2" w:rsidRDefault="005342D2" w:rsidP="005342D2">
      <w:pPr>
        <w:ind w:firstLine="851"/>
        <w:jc w:val="both"/>
        <w:rPr>
          <w:b/>
          <w:sz w:val="24"/>
          <w:szCs w:val="24"/>
        </w:rPr>
      </w:pPr>
    </w:p>
    <w:p w:rsidR="005342D2" w:rsidRDefault="005342D2" w:rsidP="005342D2">
      <w:pPr>
        <w:ind w:firstLine="851"/>
        <w:jc w:val="both"/>
        <w:rPr>
          <w:sz w:val="24"/>
          <w:szCs w:val="24"/>
        </w:rPr>
      </w:pPr>
      <w:r>
        <w:rPr>
          <w:b/>
          <w:sz w:val="24"/>
          <w:szCs w:val="24"/>
        </w:rPr>
        <w:t>8.1.</w:t>
      </w:r>
      <w:r>
        <w:rPr>
          <w:sz w:val="24"/>
          <w:szCs w:val="24"/>
        </w:rPr>
        <w:t xml:space="preserve"> O presente contrato terá vigência de 12 (doze) meses, contados da data de emissão da Ordem de Serviço, podendo ser prorrogado por iguais e sucessivos períodos, dentro do limite previsto no artigo 107 da Lei 14.133, de 2021.</w:t>
      </w:r>
    </w:p>
    <w:p w:rsidR="005342D2" w:rsidRDefault="005342D2" w:rsidP="005342D2">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5342D2" w:rsidTr="005342D2">
        <w:tc>
          <w:tcPr>
            <w:tcW w:w="8750"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9ª - DA EXTINÇÃO DO CONTRATO</w:t>
            </w:r>
          </w:p>
        </w:tc>
      </w:tr>
    </w:tbl>
    <w:p w:rsidR="005342D2" w:rsidRDefault="005342D2" w:rsidP="005342D2">
      <w:pPr>
        <w:ind w:firstLine="851"/>
        <w:jc w:val="both"/>
        <w:rPr>
          <w:b/>
          <w:sz w:val="24"/>
          <w:szCs w:val="24"/>
        </w:rPr>
      </w:pPr>
    </w:p>
    <w:p w:rsidR="005342D2" w:rsidRDefault="005342D2" w:rsidP="005342D2">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rsidR="005342D2" w:rsidRDefault="005342D2" w:rsidP="005342D2">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5342D2" w:rsidTr="005342D2">
        <w:tc>
          <w:tcPr>
            <w:tcW w:w="8750"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10. - DO RECEBIMENTO</w:t>
            </w:r>
          </w:p>
        </w:tc>
      </w:tr>
    </w:tbl>
    <w:p w:rsidR="005342D2" w:rsidRDefault="005342D2" w:rsidP="005342D2">
      <w:pPr>
        <w:ind w:firstLine="851"/>
        <w:jc w:val="both"/>
        <w:rPr>
          <w:b/>
          <w:sz w:val="24"/>
          <w:szCs w:val="24"/>
        </w:rPr>
      </w:pPr>
    </w:p>
    <w:p w:rsidR="005342D2" w:rsidRDefault="005342D2" w:rsidP="005342D2">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rsidR="005342D2" w:rsidRDefault="005342D2" w:rsidP="005342D2">
      <w:pPr>
        <w:ind w:firstLine="851"/>
        <w:jc w:val="both"/>
        <w:rPr>
          <w:b/>
          <w:sz w:val="24"/>
          <w:szCs w:val="24"/>
        </w:rPr>
      </w:pPr>
    </w:p>
    <w:p w:rsidR="005342D2" w:rsidRDefault="005342D2" w:rsidP="005342D2">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rsidR="005342D2" w:rsidRDefault="005342D2" w:rsidP="005342D2">
      <w:pPr>
        <w:ind w:firstLine="851"/>
        <w:jc w:val="both"/>
        <w:rPr>
          <w:sz w:val="24"/>
          <w:szCs w:val="24"/>
        </w:rPr>
      </w:pPr>
    </w:p>
    <w:p w:rsidR="005342D2" w:rsidRDefault="005342D2" w:rsidP="005342D2">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rsidR="005342D2" w:rsidRDefault="005342D2" w:rsidP="005342D2">
      <w:pPr>
        <w:ind w:firstLine="851"/>
        <w:jc w:val="both"/>
        <w:rPr>
          <w:b/>
          <w:sz w:val="24"/>
          <w:szCs w:val="24"/>
        </w:rPr>
      </w:pPr>
    </w:p>
    <w:p w:rsidR="005342D2" w:rsidRDefault="005342D2" w:rsidP="005342D2">
      <w:pPr>
        <w:ind w:firstLine="851"/>
        <w:jc w:val="both"/>
        <w:rPr>
          <w:b/>
          <w:sz w:val="24"/>
          <w:szCs w:val="24"/>
        </w:rPr>
      </w:pPr>
      <w:r>
        <w:rPr>
          <w:b/>
          <w:sz w:val="24"/>
          <w:szCs w:val="24"/>
        </w:rPr>
        <w:t xml:space="preserve">10.2. </w:t>
      </w:r>
      <w:r>
        <w:rPr>
          <w:sz w:val="24"/>
          <w:szCs w:val="24"/>
        </w:rPr>
        <w:t>O recebimento de que trata este item far-se-á mediante recibo.</w:t>
      </w:r>
    </w:p>
    <w:p w:rsidR="005342D2" w:rsidRDefault="005342D2" w:rsidP="005342D2">
      <w:pPr>
        <w:ind w:firstLine="851"/>
        <w:jc w:val="both"/>
        <w:rPr>
          <w:b/>
          <w:sz w:val="24"/>
          <w:szCs w:val="24"/>
        </w:rPr>
      </w:pPr>
    </w:p>
    <w:p w:rsidR="005342D2" w:rsidRDefault="005342D2" w:rsidP="005342D2">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rsidR="005342D2" w:rsidRDefault="005342D2" w:rsidP="005342D2">
      <w:pPr>
        <w:jc w:val="both"/>
        <w:rPr>
          <w:sz w:val="24"/>
          <w:szCs w:val="24"/>
        </w:rPr>
      </w:pPr>
    </w:p>
    <w:tbl>
      <w:tblPr>
        <w:tblW w:w="0" w:type="auto"/>
        <w:tblInd w:w="-15" w:type="dxa"/>
        <w:tblLayout w:type="fixed"/>
        <w:tblLook w:val="04A0" w:firstRow="1" w:lastRow="0" w:firstColumn="1" w:lastColumn="0" w:noHBand="0" w:noVBand="1"/>
      </w:tblPr>
      <w:tblGrid>
        <w:gridCol w:w="8750"/>
      </w:tblGrid>
      <w:tr w:rsidR="005342D2" w:rsidTr="005342D2">
        <w:tc>
          <w:tcPr>
            <w:tcW w:w="8750" w:type="dxa"/>
            <w:tcBorders>
              <w:top w:val="single" w:sz="4" w:space="0" w:color="000000"/>
              <w:left w:val="single" w:sz="4" w:space="0" w:color="000000"/>
              <w:bottom w:val="single" w:sz="4" w:space="0" w:color="000000"/>
              <w:right w:val="single" w:sz="4" w:space="0" w:color="000000"/>
            </w:tcBorders>
            <w:hideMark/>
          </w:tcPr>
          <w:p w:rsidR="005342D2" w:rsidRDefault="005342D2">
            <w:pPr>
              <w:keepLines/>
              <w:ind w:firstLine="851"/>
              <w:jc w:val="both"/>
            </w:pPr>
            <w:r>
              <w:rPr>
                <w:b/>
                <w:sz w:val="24"/>
                <w:szCs w:val="24"/>
              </w:rPr>
              <w:t>CLÁUSULA 11. - DAS SANÇÕES ADMINISTRATIVAS</w:t>
            </w:r>
          </w:p>
        </w:tc>
      </w:tr>
    </w:tbl>
    <w:p w:rsidR="005342D2" w:rsidRDefault="005342D2" w:rsidP="005342D2">
      <w:pPr>
        <w:ind w:firstLine="851"/>
        <w:jc w:val="both"/>
        <w:rPr>
          <w:b/>
          <w:sz w:val="24"/>
          <w:szCs w:val="24"/>
        </w:rPr>
      </w:pPr>
    </w:p>
    <w:p w:rsidR="005342D2" w:rsidRDefault="005342D2" w:rsidP="005342D2">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rsidR="005342D2" w:rsidRDefault="005342D2" w:rsidP="005342D2">
      <w:pPr>
        <w:ind w:firstLine="851"/>
        <w:jc w:val="both"/>
        <w:rPr>
          <w:b/>
          <w:sz w:val="24"/>
          <w:szCs w:val="24"/>
        </w:rPr>
      </w:pPr>
    </w:p>
    <w:p w:rsidR="005342D2" w:rsidRDefault="005342D2" w:rsidP="005342D2">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11.1.2.2.</w:t>
      </w:r>
      <w:r>
        <w:rPr>
          <w:sz w:val="24"/>
          <w:szCs w:val="24"/>
        </w:rPr>
        <w:t xml:space="preserve"> Recusar-se a enviar o detalhamento da proposta quando exigível;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lastRenderedPageBreak/>
        <w:t>11.1.2.3.</w:t>
      </w:r>
      <w:r>
        <w:rPr>
          <w:sz w:val="24"/>
          <w:szCs w:val="24"/>
        </w:rPr>
        <w:t xml:space="preserve"> Pedir para ser desclassificado quando encerrada a etapa competitiva; </w:t>
      </w:r>
    </w:p>
    <w:p w:rsidR="005342D2" w:rsidRDefault="005342D2" w:rsidP="005342D2">
      <w:pPr>
        <w:jc w:val="both"/>
        <w:rPr>
          <w:sz w:val="24"/>
          <w:szCs w:val="24"/>
        </w:rPr>
      </w:pPr>
    </w:p>
    <w:p w:rsidR="005342D2" w:rsidRDefault="005342D2" w:rsidP="005342D2">
      <w:pPr>
        <w:ind w:firstLine="851"/>
        <w:jc w:val="both"/>
        <w:rPr>
          <w:sz w:val="24"/>
          <w:szCs w:val="24"/>
        </w:rPr>
      </w:pPr>
      <w:r>
        <w:rPr>
          <w:b/>
          <w:sz w:val="24"/>
          <w:szCs w:val="24"/>
        </w:rPr>
        <w:t>11.1.2.4.</w:t>
      </w:r>
      <w:r>
        <w:rPr>
          <w:sz w:val="24"/>
          <w:szCs w:val="24"/>
        </w:rPr>
        <w:t xml:space="preserve"> Deixar de apresentar amostra;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11.1.2.5</w:t>
      </w:r>
      <w:r>
        <w:rPr>
          <w:sz w:val="24"/>
          <w:szCs w:val="24"/>
        </w:rPr>
        <w:t xml:space="preserve">. Apresentar proposta ou amostra em desacordo com as especificações do edital;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rsidR="005342D2" w:rsidRDefault="005342D2" w:rsidP="005342D2">
      <w:pPr>
        <w:ind w:firstLine="851"/>
        <w:jc w:val="both"/>
        <w:rPr>
          <w:sz w:val="24"/>
          <w:szCs w:val="24"/>
        </w:rPr>
      </w:pPr>
    </w:p>
    <w:p w:rsidR="005342D2" w:rsidRDefault="005342D2" w:rsidP="005342D2">
      <w:pPr>
        <w:ind w:firstLine="851"/>
        <w:jc w:val="both"/>
        <w:rPr>
          <w:b/>
          <w:sz w:val="24"/>
          <w:szCs w:val="24"/>
        </w:rPr>
      </w:pPr>
      <w:r>
        <w:rPr>
          <w:b/>
          <w:sz w:val="24"/>
          <w:szCs w:val="24"/>
        </w:rPr>
        <w:t>11.1.5.</w:t>
      </w:r>
      <w:r>
        <w:rPr>
          <w:sz w:val="24"/>
          <w:szCs w:val="24"/>
        </w:rPr>
        <w:t xml:space="preserve"> Fraudar a licitação </w:t>
      </w:r>
    </w:p>
    <w:p w:rsidR="005342D2" w:rsidRDefault="005342D2" w:rsidP="005342D2">
      <w:pPr>
        <w:ind w:firstLine="851"/>
        <w:jc w:val="both"/>
        <w:rPr>
          <w:b/>
          <w:sz w:val="24"/>
          <w:szCs w:val="24"/>
        </w:rPr>
      </w:pPr>
    </w:p>
    <w:p w:rsidR="005342D2" w:rsidRDefault="005342D2" w:rsidP="005342D2">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11.1.6.1.</w:t>
      </w:r>
      <w:r>
        <w:rPr>
          <w:sz w:val="24"/>
          <w:szCs w:val="24"/>
        </w:rPr>
        <w:t xml:space="preserve"> Agir em conluio ou em desconformidade com a lei; </w:t>
      </w:r>
    </w:p>
    <w:p w:rsidR="005342D2" w:rsidRDefault="005342D2" w:rsidP="005342D2">
      <w:pPr>
        <w:ind w:firstLine="851"/>
        <w:jc w:val="both"/>
        <w:rPr>
          <w:sz w:val="24"/>
          <w:szCs w:val="24"/>
        </w:rPr>
      </w:pPr>
    </w:p>
    <w:p w:rsidR="005342D2" w:rsidRDefault="005342D2" w:rsidP="005342D2">
      <w:pPr>
        <w:ind w:firstLine="851"/>
        <w:jc w:val="both"/>
        <w:rPr>
          <w:b/>
          <w:sz w:val="24"/>
          <w:szCs w:val="24"/>
        </w:rPr>
      </w:pPr>
      <w:r>
        <w:rPr>
          <w:b/>
          <w:sz w:val="24"/>
          <w:szCs w:val="24"/>
        </w:rPr>
        <w:t>11.1.6.2.</w:t>
      </w:r>
      <w:r>
        <w:rPr>
          <w:sz w:val="24"/>
          <w:szCs w:val="24"/>
        </w:rPr>
        <w:t xml:space="preserve"> Induzir deliberadamente a erro no julgamento; </w:t>
      </w:r>
    </w:p>
    <w:p w:rsidR="005342D2" w:rsidRDefault="005342D2" w:rsidP="005342D2">
      <w:pPr>
        <w:ind w:firstLine="851"/>
        <w:jc w:val="both"/>
        <w:rPr>
          <w:b/>
          <w:sz w:val="24"/>
          <w:szCs w:val="24"/>
        </w:rPr>
      </w:pPr>
    </w:p>
    <w:p w:rsidR="005342D2" w:rsidRDefault="005342D2" w:rsidP="005342D2">
      <w:pPr>
        <w:ind w:firstLine="851"/>
        <w:jc w:val="both"/>
        <w:rPr>
          <w:sz w:val="24"/>
          <w:szCs w:val="24"/>
        </w:rPr>
      </w:pPr>
      <w:r>
        <w:rPr>
          <w:b/>
          <w:sz w:val="24"/>
          <w:szCs w:val="24"/>
        </w:rPr>
        <w:t>11.1.6.3.</w:t>
      </w:r>
      <w:r>
        <w:rPr>
          <w:sz w:val="24"/>
          <w:szCs w:val="24"/>
        </w:rPr>
        <w:t xml:space="preserve"> Apresentar amostra falsificada ou deteriorada;</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11.1.7.</w:t>
      </w:r>
      <w:r>
        <w:rPr>
          <w:sz w:val="24"/>
          <w:szCs w:val="24"/>
        </w:rPr>
        <w:t xml:space="preserve"> Praticar atos ilícitos com vistas a frustrar os objetivos da licitação </w:t>
      </w:r>
    </w:p>
    <w:p w:rsidR="005342D2" w:rsidRDefault="005342D2" w:rsidP="005342D2">
      <w:pPr>
        <w:ind w:firstLine="851"/>
        <w:jc w:val="both"/>
        <w:rPr>
          <w:sz w:val="24"/>
          <w:szCs w:val="24"/>
        </w:rPr>
      </w:pPr>
    </w:p>
    <w:p w:rsidR="005342D2" w:rsidRDefault="005342D2" w:rsidP="005342D2">
      <w:pPr>
        <w:ind w:firstLine="851"/>
        <w:jc w:val="both"/>
        <w:rPr>
          <w:sz w:val="16"/>
          <w:szCs w:val="16"/>
        </w:rPr>
      </w:pPr>
      <w:r>
        <w:rPr>
          <w:b/>
          <w:sz w:val="24"/>
          <w:szCs w:val="24"/>
        </w:rPr>
        <w:t>11.1.8.</w:t>
      </w:r>
      <w:r>
        <w:rPr>
          <w:sz w:val="24"/>
          <w:szCs w:val="24"/>
        </w:rPr>
        <w:t xml:space="preserve"> Praticar ato lesivo previsto no art. 5º da Lei n.º 12.846, de 2013. </w:t>
      </w:r>
    </w:p>
    <w:p w:rsidR="005342D2" w:rsidRDefault="005342D2" w:rsidP="005342D2">
      <w:pPr>
        <w:ind w:firstLine="851"/>
        <w:jc w:val="both"/>
        <w:rPr>
          <w:sz w:val="16"/>
          <w:szCs w:val="16"/>
        </w:rPr>
      </w:pPr>
    </w:p>
    <w:p w:rsidR="005342D2" w:rsidRDefault="005342D2" w:rsidP="005342D2">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rsidR="005342D2" w:rsidRDefault="005342D2" w:rsidP="005342D2">
      <w:pPr>
        <w:ind w:firstLine="851"/>
        <w:jc w:val="both"/>
        <w:rPr>
          <w:sz w:val="24"/>
          <w:szCs w:val="24"/>
        </w:rPr>
      </w:pPr>
    </w:p>
    <w:p w:rsidR="005342D2" w:rsidRDefault="005342D2" w:rsidP="005342D2">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rsidR="005342D2" w:rsidRDefault="005342D2" w:rsidP="005342D2">
      <w:pPr>
        <w:ind w:firstLine="851"/>
        <w:jc w:val="both"/>
        <w:rPr>
          <w:b/>
          <w:sz w:val="24"/>
          <w:szCs w:val="24"/>
        </w:rPr>
      </w:pPr>
    </w:p>
    <w:p w:rsidR="005342D2" w:rsidRDefault="005342D2" w:rsidP="005342D2">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rsidR="005342D2" w:rsidRDefault="005342D2" w:rsidP="005342D2">
      <w:pPr>
        <w:ind w:firstLine="851"/>
        <w:jc w:val="both"/>
        <w:rPr>
          <w:b/>
          <w:sz w:val="16"/>
          <w:szCs w:val="16"/>
        </w:rPr>
      </w:pPr>
    </w:p>
    <w:p w:rsidR="005342D2" w:rsidRDefault="005342D2" w:rsidP="005342D2">
      <w:pPr>
        <w:ind w:firstLine="851"/>
        <w:jc w:val="both"/>
        <w:rPr>
          <w:sz w:val="16"/>
          <w:szCs w:val="16"/>
        </w:rPr>
      </w:pPr>
      <w:r>
        <w:rPr>
          <w:b/>
          <w:sz w:val="24"/>
          <w:szCs w:val="24"/>
        </w:rPr>
        <w:t>11.3.1.</w:t>
      </w:r>
      <w:r>
        <w:rPr>
          <w:sz w:val="24"/>
          <w:szCs w:val="24"/>
        </w:rPr>
        <w:t xml:space="preserve"> Advertência; </w:t>
      </w:r>
    </w:p>
    <w:p w:rsidR="005342D2" w:rsidRDefault="005342D2" w:rsidP="005342D2">
      <w:pPr>
        <w:ind w:firstLine="851"/>
        <w:jc w:val="both"/>
        <w:rPr>
          <w:sz w:val="16"/>
          <w:szCs w:val="16"/>
        </w:rPr>
      </w:pPr>
    </w:p>
    <w:p w:rsidR="005342D2" w:rsidRDefault="005342D2" w:rsidP="005342D2">
      <w:pPr>
        <w:ind w:firstLine="851"/>
        <w:jc w:val="both"/>
        <w:rPr>
          <w:sz w:val="16"/>
          <w:szCs w:val="16"/>
        </w:rPr>
      </w:pPr>
      <w:r>
        <w:rPr>
          <w:b/>
          <w:sz w:val="24"/>
          <w:szCs w:val="24"/>
        </w:rPr>
        <w:t>11.3.2.</w:t>
      </w:r>
      <w:r>
        <w:rPr>
          <w:sz w:val="24"/>
          <w:szCs w:val="24"/>
        </w:rPr>
        <w:t xml:space="preserve"> Multa de mora;</w:t>
      </w:r>
    </w:p>
    <w:p w:rsidR="005342D2" w:rsidRDefault="005342D2" w:rsidP="005342D2">
      <w:pPr>
        <w:ind w:firstLine="851"/>
        <w:jc w:val="both"/>
        <w:rPr>
          <w:sz w:val="16"/>
          <w:szCs w:val="16"/>
        </w:rPr>
      </w:pPr>
    </w:p>
    <w:p w:rsidR="005342D2" w:rsidRDefault="005342D2" w:rsidP="005342D2">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rsidR="005342D2" w:rsidRDefault="005342D2" w:rsidP="005342D2">
      <w:pPr>
        <w:ind w:firstLine="851"/>
        <w:jc w:val="both"/>
        <w:rPr>
          <w:sz w:val="24"/>
          <w:szCs w:val="24"/>
        </w:rPr>
      </w:pPr>
    </w:p>
    <w:p w:rsidR="005342D2" w:rsidRDefault="005342D2" w:rsidP="005342D2">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rsidR="005342D2" w:rsidRDefault="005342D2" w:rsidP="005342D2">
      <w:pPr>
        <w:ind w:firstLine="851"/>
        <w:jc w:val="both"/>
        <w:rPr>
          <w:sz w:val="16"/>
          <w:szCs w:val="16"/>
        </w:rPr>
      </w:pPr>
    </w:p>
    <w:p w:rsidR="005342D2" w:rsidRDefault="005342D2" w:rsidP="005342D2">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rsidR="005342D2" w:rsidRDefault="005342D2" w:rsidP="005342D2">
      <w:pPr>
        <w:ind w:firstLine="851"/>
        <w:jc w:val="both"/>
        <w:rPr>
          <w:sz w:val="24"/>
          <w:szCs w:val="24"/>
        </w:rPr>
      </w:pPr>
    </w:p>
    <w:p w:rsidR="005342D2" w:rsidRDefault="005342D2" w:rsidP="005342D2">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rsidR="005342D2" w:rsidRDefault="005342D2" w:rsidP="005342D2">
      <w:pPr>
        <w:ind w:firstLine="851"/>
        <w:jc w:val="both"/>
        <w:rPr>
          <w:b/>
          <w:sz w:val="24"/>
          <w:szCs w:val="24"/>
        </w:rPr>
      </w:pPr>
    </w:p>
    <w:p w:rsidR="005342D2" w:rsidRDefault="005342D2" w:rsidP="005342D2">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rsidR="005342D2" w:rsidRDefault="005342D2" w:rsidP="005342D2">
      <w:pPr>
        <w:ind w:firstLine="851"/>
        <w:jc w:val="both"/>
        <w:rPr>
          <w:b/>
          <w:sz w:val="24"/>
          <w:szCs w:val="24"/>
        </w:rPr>
      </w:pPr>
    </w:p>
    <w:p w:rsidR="005342D2" w:rsidRDefault="005342D2" w:rsidP="005342D2">
      <w:pPr>
        <w:ind w:firstLine="851"/>
        <w:jc w:val="both"/>
        <w:rPr>
          <w:b/>
          <w:sz w:val="16"/>
          <w:szCs w:val="16"/>
        </w:rPr>
      </w:pPr>
      <w:r>
        <w:rPr>
          <w:b/>
          <w:sz w:val="24"/>
          <w:szCs w:val="24"/>
        </w:rPr>
        <w:t>11.5.</w:t>
      </w:r>
      <w:r>
        <w:rPr>
          <w:sz w:val="24"/>
          <w:szCs w:val="24"/>
        </w:rPr>
        <w:t xml:space="preserve"> Os prazos para defesa prévia serão de 15 (quinze) dias úteis. </w:t>
      </w:r>
    </w:p>
    <w:p w:rsidR="005342D2" w:rsidRDefault="005342D2" w:rsidP="005342D2">
      <w:pPr>
        <w:ind w:firstLine="851"/>
        <w:jc w:val="both"/>
        <w:rPr>
          <w:b/>
          <w:sz w:val="16"/>
          <w:szCs w:val="16"/>
        </w:rPr>
      </w:pPr>
    </w:p>
    <w:p w:rsidR="005342D2" w:rsidRDefault="005342D2" w:rsidP="005342D2">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5342D2" w:rsidRDefault="005342D2" w:rsidP="005342D2">
      <w:pPr>
        <w:ind w:firstLine="851"/>
        <w:jc w:val="both"/>
        <w:rPr>
          <w:b/>
          <w:sz w:val="24"/>
          <w:szCs w:val="24"/>
        </w:rPr>
      </w:pPr>
    </w:p>
    <w:p w:rsidR="005342D2" w:rsidRDefault="005342D2" w:rsidP="005342D2">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rsidR="005342D2" w:rsidRDefault="005342D2" w:rsidP="005342D2">
      <w:pPr>
        <w:ind w:firstLine="851"/>
        <w:jc w:val="both"/>
        <w:rPr>
          <w:sz w:val="24"/>
          <w:szCs w:val="24"/>
        </w:rPr>
      </w:pPr>
    </w:p>
    <w:tbl>
      <w:tblPr>
        <w:tblW w:w="5000" w:type="pct"/>
        <w:tblLayout w:type="fixed"/>
        <w:tblLook w:val="04A0" w:firstRow="1" w:lastRow="0" w:firstColumn="1" w:lastColumn="0" w:noHBand="0" w:noVBand="1"/>
      </w:tblPr>
      <w:tblGrid>
        <w:gridCol w:w="10138"/>
      </w:tblGrid>
      <w:tr w:rsidR="005342D2" w:rsidTr="005342D2">
        <w:tc>
          <w:tcPr>
            <w:tcW w:w="8504"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12. - DAS MEDIDAS ANTICORRUPÇÃO</w:t>
            </w:r>
          </w:p>
        </w:tc>
      </w:tr>
    </w:tbl>
    <w:p w:rsidR="005342D2" w:rsidRDefault="005342D2" w:rsidP="005342D2">
      <w:pPr>
        <w:rPr>
          <w:b/>
          <w:sz w:val="24"/>
          <w:szCs w:val="24"/>
        </w:rPr>
      </w:pPr>
    </w:p>
    <w:p w:rsidR="005342D2" w:rsidRDefault="005342D2" w:rsidP="005342D2">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5342D2" w:rsidRDefault="005342D2" w:rsidP="005342D2">
      <w:pPr>
        <w:jc w:val="both"/>
        <w:rPr>
          <w:sz w:val="24"/>
          <w:szCs w:val="24"/>
        </w:rPr>
      </w:pPr>
    </w:p>
    <w:tbl>
      <w:tblPr>
        <w:tblW w:w="5000" w:type="pct"/>
        <w:tblLayout w:type="fixed"/>
        <w:tblLook w:val="04A0" w:firstRow="1" w:lastRow="0" w:firstColumn="1" w:lastColumn="0" w:noHBand="0" w:noVBand="1"/>
      </w:tblPr>
      <w:tblGrid>
        <w:gridCol w:w="10138"/>
      </w:tblGrid>
      <w:tr w:rsidR="005342D2" w:rsidTr="005342D2">
        <w:tc>
          <w:tcPr>
            <w:tcW w:w="8504" w:type="dxa"/>
            <w:tcBorders>
              <w:top w:val="single" w:sz="4" w:space="0" w:color="000000"/>
              <w:left w:val="single" w:sz="4" w:space="0" w:color="000000"/>
              <w:bottom w:val="single" w:sz="4" w:space="0" w:color="000000"/>
              <w:right w:val="single" w:sz="4" w:space="0" w:color="000000"/>
            </w:tcBorders>
            <w:hideMark/>
          </w:tcPr>
          <w:p w:rsidR="005342D2" w:rsidRDefault="005342D2">
            <w:pPr>
              <w:ind w:firstLine="851"/>
              <w:jc w:val="both"/>
            </w:pPr>
            <w:r>
              <w:rPr>
                <w:b/>
                <w:sz w:val="24"/>
                <w:szCs w:val="24"/>
              </w:rPr>
              <w:t>CLÁUSULA 13. - DAS DISPOSIÇÕES FINAIS</w:t>
            </w:r>
          </w:p>
        </w:tc>
      </w:tr>
    </w:tbl>
    <w:p w:rsidR="005342D2" w:rsidRDefault="005342D2" w:rsidP="005342D2">
      <w:pPr>
        <w:ind w:firstLine="851"/>
        <w:jc w:val="both"/>
        <w:rPr>
          <w:b/>
          <w:sz w:val="24"/>
          <w:szCs w:val="24"/>
        </w:rPr>
      </w:pPr>
    </w:p>
    <w:p w:rsidR="005342D2" w:rsidRDefault="005342D2" w:rsidP="005342D2">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5342D2" w:rsidRDefault="005342D2" w:rsidP="005342D2">
      <w:pPr>
        <w:ind w:firstLine="851"/>
        <w:jc w:val="both"/>
        <w:rPr>
          <w:sz w:val="24"/>
          <w:szCs w:val="24"/>
        </w:rPr>
      </w:pPr>
    </w:p>
    <w:p w:rsidR="005342D2" w:rsidRDefault="005342D2" w:rsidP="005342D2">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rsidR="005342D2" w:rsidRDefault="005342D2" w:rsidP="005342D2">
      <w:pPr>
        <w:keepLines/>
        <w:ind w:firstLine="851"/>
        <w:jc w:val="both"/>
        <w:rPr>
          <w:b/>
          <w:sz w:val="24"/>
          <w:szCs w:val="24"/>
        </w:rPr>
      </w:pPr>
    </w:p>
    <w:p w:rsidR="005342D2" w:rsidRDefault="005342D2" w:rsidP="005342D2">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rsidR="005342D2" w:rsidRDefault="005342D2" w:rsidP="005342D2">
      <w:pPr>
        <w:keepLines/>
        <w:ind w:firstLine="851"/>
        <w:jc w:val="both"/>
        <w:rPr>
          <w:sz w:val="24"/>
          <w:szCs w:val="24"/>
        </w:rPr>
      </w:pPr>
    </w:p>
    <w:p w:rsidR="005342D2" w:rsidRDefault="005342D2" w:rsidP="005342D2">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rsidR="005342D2" w:rsidRDefault="005342D2" w:rsidP="005342D2">
      <w:pPr>
        <w:ind w:firstLine="851"/>
        <w:jc w:val="both"/>
      </w:pPr>
    </w:p>
    <w:p w:rsidR="005342D2" w:rsidRDefault="005342D2" w:rsidP="005342D2">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rsidR="005342D2" w:rsidRDefault="005342D2" w:rsidP="005342D2">
      <w:pPr>
        <w:keepLines/>
        <w:jc w:val="both"/>
        <w:rPr>
          <w:b/>
          <w:sz w:val="24"/>
          <w:szCs w:val="24"/>
        </w:rPr>
      </w:pPr>
    </w:p>
    <w:p w:rsidR="005342D2" w:rsidRDefault="005342D2" w:rsidP="005342D2">
      <w:pPr>
        <w:ind w:firstLine="851"/>
        <w:jc w:val="both"/>
        <w:rPr>
          <w:b/>
          <w:sz w:val="24"/>
          <w:szCs w:val="24"/>
        </w:rPr>
      </w:pPr>
      <w:r>
        <w:rPr>
          <w:b/>
          <w:sz w:val="24"/>
          <w:szCs w:val="24"/>
        </w:rPr>
        <w:t xml:space="preserve">13.6. </w:t>
      </w:r>
      <w:r>
        <w:rPr>
          <w:sz w:val="24"/>
          <w:szCs w:val="24"/>
        </w:rPr>
        <w:t>É vedada a subcontratação.</w:t>
      </w:r>
    </w:p>
    <w:p w:rsidR="005342D2" w:rsidRDefault="005342D2" w:rsidP="005342D2">
      <w:pPr>
        <w:ind w:firstLine="851"/>
        <w:jc w:val="both"/>
        <w:rPr>
          <w:b/>
          <w:sz w:val="24"/>
          <w:szCs w:val="24"/>
        </w:rPr>
      </w:pPr>
    </w:p>
    <w:p w:rsidR="005342D2" w:rsidRDefault="005342D2" w:rsidP="005342D2">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rsidR="005342D2" w:rsidRDefault="005342D2" w:rsidP="005342D2">
      <w:pPr>
        <w:keepLines/>
        <w:jc w:val="both"/>
        <w:rPr>
          <w:b/>
          <w:sz w:val="24"/>
          <w:szCs w:val="24"/>
        </w:rPr>
      </w:pPr>
    </w:p>
    <w:p w:rsidR="005342D2" w:rsidRDefault="005342D2" w:rsidP="005342D2">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rsidR="005342D2" w:rsidRDefault="005342D2" w:rsidP="005342D2">
      <w:pPr>
        <w:keepLines/>
        <w:ind w:firstLine="851"/>
        <w:jc w:val="both"/>
        <w:rPr>
          <w:sz w:val="24"/>
          <w:szCs w:val="24"/>
        </w:rPr>
      </w:pPr>
    </w:p>
    <w:p w:rsidR="005342D2" w:rsidRDefault="005342D2" w:rsidP="005342D2">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rsidR="005342D2" w:rsidRDefault="005342D2" w:rsidP="005342D2">
      <w:pPr>
        <w:ind w:firstLine="851"/>
        <w:jc w:val="both"/>
        <w:rPr>
          <w:sz w:val="24"/>
          <w:szCs w:val="24"/>
        </w:rPr>
      </w:pPr>
    </w:p>
    <w:p w:rsidR="005342D2" w:rsidRDefault="005342D2" w:rsidP="005342D2">
      <w:pPr>
        <w:ind w:firstLine="851"/>
        <w:jc w:val="both"/>
        <w:rPr>
          <w:sz w:val="24"/>
          <w:szCs w:val="24"/>
        </w:rPr>
      </w:pPr>
      <w:r>
        <w:rPr>
          <w:sz w:val="24"/>
          <w:szCs w:val="24"/>
        </w:rPr>
        <w:t>Piracicaba, ..... de ........................... de 2026.</w:t>
      </w:r>
    </w:p>
    <w:p w:rsidR="005342D2" w:rsidRDefault="005342D2" w:rsidP="005342D2">
      <w:pPr>
        <w:jc w:val="both"/>
        <w:rPr>
          <w:sz w:val="24"/>
          <w:szCs w:val="24"/>
        </w:rPr>
      </w:pPr>
    </w:p>
    <w:tbl>
      <w:tblPr>
        <w:tblW w:w="5000" w:type="pct"/>
        <w:tblLayout w:type="fixed"/>
        <w:tblLook w:val="04A0" w:firstRow="1" w:lastRow="0" w:firstColumn="1" w:lastColumn="0" w:noHBand="0" w:noVBand="1"/>
      </w:tblPr>
      <w:tblGrid>
        <w:gridCol w:w="4903"/>
        <w:gridCol w:w="329"/>
        <w:gridCol w:w="4906"/>
      </w:tblGrid>
      <w:tr w:rsidR="005342D2" w:rsidTr="005342D2">
        <w:tc>
          <w:tcPr>
            <w:tcW w:w="4113" w:type="dxa"/>
            <w:tcBorders>
              <w:top w:val="single" w:sz="4" w:space="0" w:color="000000"/>
              <w:left w:val="single" w:sz="4" w:space="0" w:color="000000"/>
              <w:bottom w:val="single" w:sz="4" w:space="0" w:color="000000"/>
              <w:right w:val="nil"/>
            </w:tcBorders>
          </w:tcPr>
          <w:p w:rsidR="005342D2" w:rsidRDefault="005342D2">
            <w:pPr>
              <w:snapToGrid w:val="0"/>
              <w:jc w:val="center"/>
              <w:rPr>
                <w:b/>
                <w:sz w:val="24"/>
                <w:szCs w:val="24"/>
              </w:rPr>
            </w:pPr>
          </w:p>
          <w:p w:rsidR="005342D2" w:rsidRDefault="005342D2">
            <w:pPr>
              <w:jc w:val="center"/>
              <w:rPr>
                <w:b/>
                <w:sz w:val="24"/>
                <w:szCs w:val="24"/>
              </w:rPr>
            </w:pPr>
          </w:p>
          <w:p w:rsidR="005342D2" w:rsidRDefault="005342D2">
            <w:pPr>
              <w:jc w:val="center"/>
              <w:rPr>
                <w:b/>
                <w:sz w:val="24"/>
                <w:szCs w:val="24"/>
              </w:rPr>
            </w:pPr>
          </w:p>
          <w:p w:rsidR="005342D2" w:rsidRDefault="005342D2">
            <w:pPr>
              <w:jc w:val="center"/>
              <w:rPr>
                <w:b/>
                <w:sz w:val="24"/>
                <w:szCs w:val="24"/>
              </w:rPr>
            </w:pPr>
          </w:p>
          <w:p w:rsidR="005342D2" w:rsidRDefault="005342D2">
            <w:pPr>
              <w:jc w:val="center"/>
              <w:rPr>
                <w:b/>
                <w:sz w:val="24"/>
                <w:szCs w:val="24"/>
              </w:rPr>
            </w:pPr>
          </w:p>
          <w:p w:rsidR="005342D2" w:rsidRDefault="005342D2">
            <w:pPr>
              <w:rPr>
                <w:b/>
                <w:sz w:val="24"/>
                <w:szCs w:val="24"/>
              </w:rPr>
            </w:pPr>
          </w:p>
          <w:p w:rsidR="005342D2" w:rsidRDefault="005342D2">
            <w:pPr>
              <w:rPr>
                <w:b/>
                <w:sz w:val="24"/>
                <w:szCs w:val="24"/>
              </w:rPr>
            </w:pPr>
          </w:p>
          <w:p w:rsidR="005342D2" w:rsidRDefault="005342D2">
            <w:pPr>
              <w:jc w:val="center"/>
              <w:rPr>
                <w:b/>
                <w:sz w:val="24"/>
                <w:szCs w:val="24"/>
              </w:rPr>
            </w:pPr>
            <w:r>
              <w:rPr>
                <w:b/>
                <w:sz w:val="24"/>
                <w:szCs w:val="24"/>
              </w:rPr>
              <w:t>JULIANA VICENTIN</w:t>
            </w:r>
          </w:p>
          <w:p w:rsidR="005342D2" w:rsidRDefault="005342D2">
            <w:pPr>
              <w:jc w:val="center"/>
            </w:pPr>
            <w:r>
              <w:rPr>
                <w:b/>
                <w:sz w:val="24"/>
                <w:szCs w:val="24"/>
              </w:rPr>
              <w:t xml:space="preserve">Secretária Municipal de Educação </w:t>
            </w:r>
          </w:p>
        </w:tc>
        <w:tc>
          <w:tcPr>
            <w:tcW w:w="276" w:type="dxa"/>
            <w:tcBorders>
              <w:top w:val="nil"/>
              <w:left w:val="single" w:sz="4" w:space="0" w:color="000000"/>
              <w:bottom w:val="nil"/>
              <w:right w:val="nil"/>
            </w:tcBorders>
          </w:tcPr>
          <w:p w:rsidR="005342D2" w:rsidRDefault="005342D2">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rsidR="005342D2" w:rsidRDefault="005342D2">
            <w:pPr>
              <w:snapToGrid w:val="0"/>
              <w:jc w:val="center"/>
              <w:rPr>
                <w:b/>
                <w:sz w:val="24"/>
                <w:szCs w:val="24"/>
              </w:rPr>
            </w:pPr>
          </w:p>
          <w:p w:rsidR="005342D2" w:rsidRDefault="005342D2">
            <w:pPr>
              <w:jc w:val="center"/>
              <w:rPr>
                <w:b/>
                <w:sz w:val="24"/>
                <w:szCs w:val="24"/>
              </w:rPr>
            </w:pPr>
          </w:p>
          <w:p w:rsidR="005342D2" w:rsidRDefault="005342D2">
            <w:pPr>
              <w:jc w:val="center"/>
              <w:rPr>
                <w:b/>
                <w:sz w:val="24"/>
                <w:szCs w:val="24"/>
              </w:rPr>
            </w:pPr>
          </w:p>
          <w:p w:rsidR="005342D2" w:rsidRDefault="005342D2">
            <w:pPr>
              <w:jc w:val="center"/>
              <w:rPr>
                <w:b/>
                <w:sz w:val="24"/>
                <w:szCs w:val="24"/>
              </w:rPr>
            </w:pPr>
          </w:p>
          <w:p w:rsidR="005342D2" w:rsidRDefault="005342D2">
            <w:pPr>
              <w:jc w:val="center"/>
              <w:rPr>
                <w:b/>
                <w:sz w:val="24"/>
                <w:szCs w:val="24"/>
              </w:rPr>
            </w:pPr>
          </w:p>
          <w:p w:rsidR="005342D2" w:rsidRDefault="005342D2">
            <w:pPr>
              <w:jc w:val="center"/>
              <w:rPr>
                <w:b/>
                <w:sz w:val="24"/>
                <w:szCs w:val="24"/>
              </w:rPr>
            </w:pPr>
          </w:p>
          <w:p w:rsidR="005342D2" w:rsidRDefault="005342D2">
            <w:pPr>
              <w:rPr>
                <w:b/>
                <w:sz w:val="24"/>
                <w:szCs w:val="24"/>
              </w:rPr>
            </w:pPr>
          </w:p>
          <w:p w:rsidR="005342D2" w:rsidRDefault="005342D2">
            <w:pPr>
              <w:jc w:val="center"/>
              <w:rPr>
                <w:b/>
                <w:sz w:val="24"/>
                <w:szCs w:val="24"/>
              </w:rPr>
            </w:pPr>
            <w:r>
              <w:rPr>
                <w:b/>
                <w:sz w:val="24"/>
                <w:szCs w:val="24"/>
              </w:rPr>
              <w:t>::: EMPRESA CONTRATADA :::</w:t>
            </w:r>
          </w:p>
          <w:p w:rsidR="005342D2" w:rsidRDefault="005342D2">
            <w:pPr>
              <w:jc w:val="center"/>
            </w:pPr>
            <w:r>
              <w:rPr>
                <w:b/>
                <w:sz w:val="24"/>
                <w:szCs w:val="24"/>
              </w:rPr>
              <w:t xml:space="preserve">Representante Legal </w:t>
            </w:r>
          </w:p>
        </w:tc>
      </w:tr>
    </w:tbl>
    <w:p w:rsidR="005342D2" w:rsidRDefault="005342D2" w:rsidP="005342D2">
      <w:pPr>
        <w:rPr>
          <w:b/>
          <w:sz w:val="24"/>
          <w:szCs w:val="24"/>
        </w:rPr>
      </w:pPr>
    </w:p>
    <w:p w:rsidR="005342D2" w:rsidRDefault="005342D2" w:rsidP="005342D2">
      <w:pPr>
        <w:jc w:val="both"/>
        <w:rPr>
          <w:b/>
          <w:sz w:val="24"/>
          <w:szCs w:val="24"/>
          <w:u w:val="single"/>
        </w:rPr>
      </w:pPr>
      <w:r>
        <w:rPr>
          <w:b/>
          <w:sz w:val="24"/>
          <w:szCs w:val="24"/>
          <w:u w:val="single"/>
        </w:rPr>
        <w:t>TESTEMUNHAS:</w:t>
      </w:r>
    </w:p>
    <w:p w:rsidR="005342D2" w:rsidRDefault="005342D2" w:rsidP="005342D2">
      <w:pPr>
        <w:jc w:val="both"/>
        <w:rPr>
          <w:b/>
          <w:sz w:val="24"/>
          <w:szCs w:val="24"/>
          <w:u w:val="single"/>
        </w:rPr>
      </w:pPr>
    </w:p>
    <w:tbl>
      <w:tblPr>
        <w:tblW w:w="5000" w:type="pct"/>
        <w:tblLayout w:type="fixed"/>
        <w:tblLook w:val="04A0" w:firstRow="1" w:lastRow="0" w:firstColumn="1" w:lastColumn="0" w:noHBand="0" w:noVBand="1"/>
      </w:tblPr>
      <w:tblGrid>
        <w:gridCol w:w="4905"/>
        <w:gridCol w:w="327"/>
        <w:gridCol w:w="4906"/>
      </w:tblGrid>
      <w:tr w:rsidR="005342D2" w:rsidTr="005342D2">
        <w:trPr>
          <w:trHeight w:val="1089"/>
        </w:trPr>
        <w:tc>
          <w:tcPr>
            <w:tcW w:w="4115" w:type="dxa"/>
            <w:tcBorders>
              <w:top w:val="single" w:sz="4" w:space="0" w:color="000000"/>
              <w:left w:val="single" w:sz="4" w:space="0" w:color="000000"/>
              <w:bottom w:val="single" w:sz="4" w:space="0" w:color="000000"/>
              <w:right w:val="nil"/>
            </w:tcBorders>
          </w:tcPr>
          <w:p w:rsidR="005342D2" w:rsidRDefault="005342D2">
            <w:pPr>
              <w:snapToGrid w:val="0"/>
              <w:rPr>
                <w:b/>
                <w:sz w:val="24"/>
                <w:szCs w:val="24"/>
              </w:rPr>
            </w:pPr>
          </w:p>
          <w:p w:rsidR="005342D2" w:rsidRDefault="005342D2">
            <w:pPr>
              <w:rPr>
                <w:b/>
                <w:sz w:val="24"/>
                <w:szCs w:val="24"/>
              </w:rPr>
            </w:pPr>
          </w:p>
          <w:p w:rsidR="005342D2" w:rsidRDefault="005342D2">
            <w:pPr>
              <w:rPr>
                <w:b/>
                <w:sz w:val="24"/>
                <w:szCs w:val="24"/>
              </w:rPr>
            </w:pPr>
            <w:r>
              <w:rPr>
                <w:b/>
                <w:sz w:val="24"/>
                <w:szCs w:val="24"/>
              </w:rPr>
              <w:t>_________________________</w:t>
            </w:r>
          </w:p>
          <w:p w:rsidR="005342D2" w:rsidRDefault="005342D2">
            <w:pPr>
              <w:rPr>
                <w:b/>
                <w:sz w:val="24"/>
                <w:szCs w:val="24"/>
              </w:rPr>
            </w:pPr>
            <w:r>
              <w:rPr>
                <w:b/>
                <w:sz w:val="24"/>
                <w:szCs w:val="24"/>
              </w:rPr>
              <w:t>Nome:</w:t>
            </w:r>
          </w:p>
          <w:p w:rsidR="005342D2" w:rsidRDefault="005342D2">
            <w:pPr>
              <w:rPr>
                <w:b/>
                <w:sz w:val="24"/>
                <w:szCs w:val="24"/>
              </w:rPr>
            </w:pPr>
            <w:r>
              <w:rPr>
                <w:b/>
                <w:sz w:val="24"/>
                <w:szCs w:val="24"/>
              </w:rPr>
              <w:t>CPF:</w:t>
            </w:r>
          </w:p>
          <w:p w:rsidR="005342D2" w:rsidRDefault="005342D2">
            <w:pPr>
              <w:rPr>
                <w:b/>
                <w:sz w:val="24"/>
                <w:szCs w:val="24"/>
              </w:rPr>
            </w:pPr>
          </w:p>
        </w:tc>
        <w:tc>
          <w:tcPr>
            <w:tcW w:w="274" w:type="dxa"/>
            <w:tcBorders>
              <w:top w:val="nil"/>
              <w:left w:val="single" w:sz="4" w:space="0" w:color="000000"/>
              <w:bottom w:val="nil"/>
              <w:right w:val="nil"/>
            </w:tcBorders>
          </w:tcPr>
          <w:p w:rsidR="005342D2" w:rsidRDefault="005342D2">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rsidR="005342D2" w:rsidRDefault="005342D2">
            <w:pPr>
              <w:snapToGrid w:val="0"/>
              <w:rPr>
                <w:b/>
                <w:sz w:val="24"/>
                <w:szCs w:val="24"/>
              </w:rPr>
            </w:pPr>
          </w:p>
          <w:p w:rsidR="005342D2" w:rsidRDefault="005342D2">
            <w:pPr>
              <w:rPr>
                <w:b/>
                <w:sz w:val="24"/>
                <w:szCs w:val="24"/>
              </w:rPr>
            </w:pPr>
          </w:p>
          <w:p w:rsidR="005342D2" w:rsidRDefault="005342D2">
            <w:pPr>
              <w:rPr>
                <w:b/>
                <w:sz w:val="24"/>
                <w:szCs w:val="24"/>
              </w:rPr>
            </w:pPr>
            <w:r>
              <w:rPr>
                <w:b/>
                <w:sz w:val="24"/>
                <w:szCs w:val="24"/>
              </w:rPr>
              <w:t>__________________________</w:t>
            </w:r>
          </w:p>
          <w:p w:rsidR="005342D2" w:rsidRDefault="005342D2">
            <w:pPr>
              <w:rPr>
                <w:b/>
                <w:sz w:val="24"/>
                <w:szCs w:val="24"/>
              </w:rPr>
            </w:pPr>
            <w:r>
              <w:rPr>
                <w:b/>
                <w:sz w:val="24"/>
                <w:szCs w:val="24"/>
              </w:rPr>
              <w:t>Nome:</w:t>
            </w:r>
          </w:p>
          <w:p w:rsidR="005342D2" w:rsidRDefault="005342D2">
            <w:pPr>
              <w:jc w:val="both"/>
            </w:pPr>
            <w:r>
              <w:rPr>
                <w:b/>
                <w:sz w:val="24"/>
                <w:szCs w:val="24"/>
              </w:rPr>
              <w:t>CPF:</w:t>
            </w:r>
          </w:p>
        </w:tc>
      </w:tr>
    </w:tbl>
    <w:p w:rsidR="005E2728" w:rsidRDefault="005E2728" w:rsidP="00181C53">
      <w:pPr>
        <w:jc w:val="both"/>
        <w:rPr>
          <w:rFonts w:ascii="Arial" w:hAnsi="Arial" w:cs="Arial"/>
        </w:rPr>
      </w:pPr>
      <w:bookmarkStart w:id="11" w:name="art2§1"/>
      <w:bookmarkStart w:id="12" w:name="art1p"/>
      <w:bookmarkEnd w:id="11"/>
      <w:bookmarkEnd w:id="12"/>
    </w:p>
    <w:sectPr w:rsidR="005E2728">
      <w:headerReference w:type="default" r:id="rId22"/>
      <w:footerReference w:type="default" r:id="rId23"/>
      <w:headerReference w:type="first" r:id="rId24"/>
      <w:footerReference w:type="first" r:id="rId25"/>
      <w:pgSz w:w="11906" w:h="16838"/>
      <w:pgMar w:top="1418"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CF1" w:rsidRDefault="005342D2">
      <w:r>
        <w:separator/>
      </w:r>
    </w:p>
  </w:endnote>
  <w:endnote w:type="continuationSeparator" w:id="0">
    <w:p w:rsidR="00B60CF1" w:rsidRDefault="00534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728" w:rsidRDefault="005E2728">
    <w:pPr>
      <w:ind w:left="3346"/>
      <w:rPr>
        <w:rFonts w:ascii="Arial" w:hAnsi="Arial" w:cs="Arial"/>
        <w:sz w:val="6"/>
        <w:szCs w:val="6"/>
      </w:rPr>
    </w:pPr>
  </w:p>
  <w:p w:rsidR="005E2728" w:rsidRDefault="005342D2">
    <w:pPr>
      <w:ind w:left="3346"/>
      <w:rPr>
        <w:rFonts w:ascii="Arial" w:hAnsi="Arial" w:cs="Arial"/>
        <w:sz w:val="16"/>
      </w:rPr>
    </w:pPr>
    <w:r>
      <w:rPr>
        <w:rFonts w:ascii="Arial" w:hAnsi="Arial" w:cs="Arial"/>
        <w:sz w:val="16"/>
      </w:rPr>
      <w:t xml:space="preserve">Pregão Eletrônico nº </w:t>
    </w:r>
    <w:r w:rsidR="00181C53">
      <w:rPr>
        <w:rFonts w:ascii="Arial" w:hAnsi="Arial" w:cs="Arial"/>
        <w:sz w:val="16"/>
      </w:rPr>
      <w:t>208</w:t>
    </w:r>
    <w:r>
      <w:rPr>
        <w:rFonts w:ascii="Arial" w:hAnsi="Arial" w:cs="Arial"/>
        <w:sz w:val="16"/>
      </w:rPr>
      <w:t>/</w:t>
    </w:r>
    <w:r w:rsidR="00181C53">
      <w:rPr>
        <w:rFonts w:ascii="Arial" w:hAnsi="Arial" w:cs="Arial"/>
        <w:sz w:val="16"/>
      </w:rPr>
      <w:t>2026</w:t>
    </w:r>
    <w:r>
      <w:rPr>
        <w:rFonts w:ascii="Arial" w:hAnsi="Arial" w:cs="Arial"/>
        <w:sz w:val="16"/>
      </w:rPr>
      <w:t xml:space="preserve">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181C53">
      <w:rPr>
        <w:rFonts w:ascii="Arial" w:hAnsi="Arial" w:cs="Arial"/>
        <w:b/>
        <w:noProof/>
        <w:sz w:val="16"/>
      </w:rPr>
      <w:t>19</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181C53">
      <w:rPr>
        <w:rFonts w:ascii="Arial" w:hAnsi="Arial" w:cs="Arial"/>
        <w:b/>
        <w:noProof/>
        <w:sz w:val="16"/>
      </w:rPr>
      <w:t>24</w:t>
    </w:r>
    <w:r>
      <w:rPr>
        <w:rFonts w:ascii="Arial" w:hAnsi="Arial" w:cs="Arial"/>
        <w:b/>
        <w:sz w:val="16"/>
      </w:rPr>
      <w:fldChar w:fldCharType="end"/>
    </w:r>
  </w:p>
  <w:p w:rsidR="005E2728" w:rsidRDefault="005E2728">
    <w:pPr>
      <w:ind w:left="3346"/>
      <w:rPr>
        <w:rFonts w:ascii="Arial" w:hAnsi="Arial" w:cs="Arial"/>
        <w:sz w:val="4"/>
        <w:szCs w:val="4"/>
      </w:rPr>
    </w:pPr>
  </w:p>
  <w:p w:rsidR="005E2728" w:rsidRDefault="005342D2">
    <w:pPr>
      <w:jc w:val="center"/>
    </w:pPr>
    <w:r>
      <w:rPr>
        <w:noProof/>
        <w:lang w:eastAsia="pt-B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728" w:rsidRDefault="005E2728">
    <w:pPr>
      <w:ind w:left="3346"/>
      <w:rPr>
        <w:rFonts w:ascii="Arial" w:hAnsi="Arial" w:cs="Arial"/>
        <w:sz w:val="6"/>
        <w:szCs w:val="6"/>
      </w:rPr>
    </w:pPr>
  </w:p>
  <w:p w:rsidR="005E2728" w:rsidRDefault="005342D2">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sz w:val="16"/>
      </w:rPr>
      <w:t>19</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sz w:val="16"/>
      </w:rPr>
      <w:t>19</w:t>
    </w:r>
    <w:r>
      <w:rPr>
        <w:rFonts w:ascii="Arial" w:hAnsi="Arial" w:cs="Arial"/>
        <w:b/>
        <w:sz w:val="16"/>
      </w:rPr>
      <w:fldChar w:fldCharType="end"/>
    </w:r>
  </w:p>
  <w:p w:rsidR="005E2728" w:rsidRDefault="005E2728">
    <w:pPr>
      <w:ind w:left="3346"/>
      <w:rPr>
        <w:rFonts w:ascii="Arial" w:hAnsi="Arial" w:cs="Arial"/>
        <w:sz w:val="4"/>
        <w:szCs w:val="4"/>
      </w:rPr>
    </w:pPr>
  </w:p>
  <w:p w:rsidR="005E2728" w:rsidRDefault="005342D2">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CF1" w:rsidRDefault="005342D2">
      <w:r>
        <w:separator/>
      </w:r>
    </w:p>
  </w:footnote>
  <w:footnote w:type="continuationSeparator" w:id="0">
    <w:p w:rsidR="00B60CF1" w:rsidRDefault="005342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728" w:rsidRDefault="005342D2">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602B887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5E2728" w:rsidRDefault="005342D2">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5E2728" w:rsidRDefault="005342D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E2728" w:rsidRDefault="005342D2">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602B8875"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5E2728" w:rsidRDefault="005342D2">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5E2728" w:rsidRDefault="005342D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E2728" w:rsidRDefault="005342D2">
                    <w:pPr>
                      <w:pStyle w:val="Contedodoquadro"/>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728" w:rsidRDefault="005342D2">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602B887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5E2728" w:rsidRDefault="005342D2">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5E2728" w:rsidRDefault="005342D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E2728" w:rsidRDefault="005342D2">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602B8875"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5E2728" w:rsidRDefault="005342D2">
                    <w:pPr>
                      <w:pStyle w:val="Contedodoquadro"/>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5E2728" w:rsidRDefault="005342D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E2728" w:rsidRDefault="005342D2">
                    <w:pPr>
                      <w:pStyle w:val="Contedodoquadro"/>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4E4D"/>
    <w:multiLevelType w:val="multilevel"/>
    <w:tmpl w:val="2B7CBD1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3CB2E37"/>
    <w:multiLevelType w:val="multilevel"/>
    <w:tmpl w:val="6148630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05036654"/>
    <w:multiLevelType w:val="multilevel"/>
    <w:tmpl w:val="F5F6A306"/>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61D372A"/>
    <w:multiLevelType w:val="multilevel"/>
    <w:tmpl w:val="EFD8C36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10BA7210"/>
    <w:multiLevelType w:val="multilevel"/>
    <w:tmpl w:val="1F8463D2"/>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1F4960AD"/>
    <w:multiLevelType w:val="multilevel"/>
    <w:tmpl w:val="334691BC"/>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6" w15:restartNumberingAfterBreak="0">
    <w:nsid w:val="23C149F4"/>
    <w:multiLevelType w:val="multilevel"/>
    <w:tmpl w:val="9BDE3C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299C6DDE"/>
    <w:multiLevelType w:val="multilevel"/>
    <w:tmpl w:val="68B2E44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2B494F16"/>
    <w:multiLevelType w:val="multilevel"/>
    <w:tmpl w:val="96189DA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CEC21C1"/>
    <w:multiLevelType w:val="multilevel"/>
    <w:tmpl w:val="4246D5E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2D96205C"/>
    <w:multiLevelType w:val="multilevel"/>
    <w:tmpl w:val="4076715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391233D3"/>
    <w:multiLevelType w:val="multilevel"/>
    <w:tmpl w:val="EB92D84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3DD42F32"/>
    <w:multiLevelType w:val="multilevel"/>
    <w:tmpl w:val="9A3C815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9DF2847"/>
    <w:multiLevelType w:val="multilevel"/>
    <w:tmpl w:val="D16002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54C71951"/>
    <w:multiLevelType w:val="multilevel"/>
    <w:tmpl w:val="FCD8AC3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55270D7A"/>
    <w:multiLevelType w:val="multilevel"/>
    <w:tmpl w:val="554CB0E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5F0A563A"/>
    <w:multiLevelType w:val="multilevel"/>
    <w:tmpl w:val="4AEE209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66577016"/>
    <w:multiLevelType w:val="multilevel"/>
    <w:tmpl w:val="B6A0CD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15:restartNumberingAfterBreak="0">
    <w:nsid w:val="7195243A"/>
    <w:multiLevelType w:val="multilevel"/>
    <w:tmpl w:val="E5EACD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74D904E3"/>
    <w:multiLevelType w:val="multilevel"/>
    <w:tmpl w:val="3C1ECB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5"/>
  </w:num>
  <w:num w:numId="2">
    <w:abstractNumId w:val="8"/>
  </w:num>
  <w:num w:numId="3">
    <w:abstractNumId w:val="2"/>
  </w:num>
  <w:num w:numId="4">
    <w:abstractNumId w:val="16"/>
  </w:num>
  <w:num w:numId="5">
    <w:abstractNumId w:val="17"/>
  </w:num>
  <w:num w:numId="6">
    <w:abstractNumId w:val="12"/>
  </w:num>
  <w:num w:numId="7">
    <w:abstractNumId w:val="3"/>
  </w:num>
  <w:num w:numId="8">
    <w:abstractNumId w:val="9"/>
  </w:num>
  <w:num w:numId="9">
    <w:abstractNumId w:val="10"/>
  </w:num>
  <w:num w:numId="10">
    <w:abstractNumId w:val="0"/>
  </w:num>
  <w:num w:numId="11">
    <w:abstractNumId w:val="6"/>
  </w:num>
  <w:num w:numId="12">
    <w:abstractNumId w:val="1"/>
  </w:num>
  <w:num w:numId="13">
    <w:abstractNumId w:val="13"/>
  </w:num>
  <w:num w:numId="14">
    <w:abstractNumId w:val="7"/>
  </w:num>
  <w:num w:numId="15">
    <w:abstractNumId w:val="11"/>
  </w:num>
  <w:num w:numId="16">
    <w:abstractNumId w:val="14"/>
  </w:num>
  <w:num w:numId="17">
    <w:abstractNumId w:val="19"/>
  </w:num>
  <w:num w:numId="18">
    <w:abstractNumId w:val="15"/>
  </w:num>
  <w:num w:numId="19">
    <w:abstractNumId w:val="4"/>
  </w:num>
  <w:num w:numId="20">
    <w:abstractNumId w:val="18"/>
  </w:num>
  <w:num w:numId="21">
    <w:abstractNumId w:val="16"/>
    <w:lvlOverride w:ilvl="0">
      <w:startOverride w:val="1"/>
    </w:lvlOverride>
  </w:num>
  <w:num w:numId="22">
    <w:abstractNumId w:val="16"/>
    <w:lvlOverride w:ilvl="0">
      <w:startOverride w:val="1"/>
    </w:lvlOverride>
  </w:num>
  <w:num w:numId="23">
    <w:abstractNumId w:val="16"/>
    <w:lvlOverride w:ilvl="0">
      <w:startOverride w:val="1"/>
    </w:lvlOverride>
  </w:num>
  <w:num w:numId="24">
    <w:abstractNumId w:val="16"/>
    <w:lvlOverride w:ilvl="0">
      <w:startOverride w:val="1"/>
    </w:lvlOverride>
  </w:num>
  <w:num w:numId="25">
    <w:abstractNumId w:val="16"/>
    <w:lvlOverride w:ilvl="0">
      <w:startOverride w:val="1"/>
    </w:lvlOverride>
  </w:num>
  <w:num w:numId="26">
    <w:abstractNumId w:val="16"/>
    <w:lvlOverride w:ilvl="0">
      <w:startOverride w:val="1"/>
    </w:lvlOverride>
  </w:num>
  <w:num w:numId="27">
    <w:abstractNumId w:val="16"/>
    <w:lvlOverride w:ilvl="0">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728"/>
    <w:rsid w:val="00181C53"/>
    <w:rsid w:val="005342D2"/>
    <w:rsid w:val="005E2728"/>
    <w:rsid w:val="00B60CF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0FAAD"/>
  <w15:docId w15:val="{929C2AB7-0AF7-4A6E-8CE6-6B7DB916D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Marcadores">
    <w:name w:val="Marcadores"/>
    <w:qFormat/>
    <w:rPr>
      <w:rFonts w:ascii="OpenSymbol" w:eastAsia="OpenSymbol" w:hAnsi="OpenSymbol" w:cs="OpenSymbol"/>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styleId="Ttulo">
    <w:name w:val="Title"/>
    <w:basedOn w:val="Ttulo21"/>
    <w:next w:val="Corpodetexto"/>
    <w:qFormat/>
  </w:style>
  <w:style w:type="paragraph" w:customStyle="1" w:styleId="ndiceuser">
    <w:name w:val="Índice (user)"/>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
    <w:name w:val="Conteúdo do quadro"/>
    <w:basedOn w:val="Normal"/>
    <w:qFormat/>
  </w:style>
  <w:style w:type="numbering" w:customStyle="1" w:styleId="Semlista1">
    <w:name w:val="Sem lista1"/>
    <w:uiPriority w:val="99"/>
    <w:semiHidden/>
    <w:unhideWhenUsed/>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579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purl.org/dc/dcmitype/"/>
    <ds:schemaRef ds:uri="http://www.w3.org/XML/1998/namespace"/>
    <ds:schemaRef ds:uri="http://purl.org/dc/terms/"/>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EA935D4-9AF7-4B08-919E-FF4308812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24</Pages>
  <Words>10608</Words>
  <Characters>57288</Characters>
  <Application>Microsoft Office Word</Application>
  <DocSecurity>0</DocSecurity>
  <Lines>477</Lines>
  <Paragraphs>135</Paragraphs>
  <ScaleCrop>false</ScaleCrop>
  <Company>Hewlett-Packard Company</Company>
  <LinksUpToDate>false</LinksUpToDate>
  <CharactersWithSpaces>67761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Leonardo Vicentim Brancalion</cp:lastModifiedBy>
  <cp:revision>21</cp:revision>
  <cp:lastPrinted>2022-08-03T17:48:00Z</cp:lastPrinted>
  <dcterms:created xsi:type="dcterms:W3CDTF">2024-07-03T16:41:00Z</dcterms:created>
  <dcterms:modified xsi:type="dcterms:W3CDTF">2026-07-23T11:35:00Z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