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E98" w:rsidRDefault="009B7E98" w:rsidP="009B7E98">
      <w:pPr>
        <w:ind w:left="567"/>
        <w:jc w:val="center"/>
        <w:rPr>
          <w:rFonts w:ascii="Arial" w:hAnsi="Arial" w:cs="Arial"/>
          <w:b/>
          <w:bCs/>
        </w:rPr>
      </w:pPr>
    </w:p>
    <w:p w:rsidR="009B7E98" w:rsidRDefault="009B7E98" w:rsidP="009B7E98">
      <w:pPr>
        <w:ind w:left="567"/>
        <w:jc w:val="center"/>
        <w:rPr>
          <w:rFonts w:ascii="Arial" w:hAnsi="Arial" w:cs="Arial"/>
          <w:b/>
          <w:bCs/>
        </w:rPr>
      </w:pPr>
    </w:p>
    <w:p w:rsidR="009B7E98" w:rsidRDefault="009B7E98" w:rsidP="009B7E98">
      <w:pPr>
        <w:ind w:left="567"/>
        <w:jc w:val="center"/>
        <w:rPr>
          <w:rFonts w:ascii="Arial" w:hAnsi="Arial" w:cs="Arial"/>
          <w:b/>
          <w:bCs/>
        </w:rPr>
      </w:pPr>
    </w:p>
    <w:p w:rsidR="009B7E98" w:rsidRDefault="009B7E98" w:rsidP="009B7E98">
      <w:pPr>
        <w:ind w:left="567"/>
        <w:jc w:val="center"/>
        <w:rPr>
          <w:rFonts w:ascii="Arial" w:hAnsi="Arial" w:cs="Arial"/>
          <w:b/>
          <w:bCs/>
        </w:rPr>
      </w:pPr>
    </w:p>
    <w:p w:rsidR="009B7E98" w:rsidRDefault="009B7E98" w:rsidP="009B7E98">
      <w:pPr>
        <w:ind w:left="567"/>
        <w:jc w:val="center"/>
        <w:rPr>
          <w:rFonts w:ascii="Arial" w:hAnsi="Arial" w:cs="Arial"/>
          <w:b/>
          <w:bCs/>
        </w:rPr>
      </w:pPr>
    </w:p>
    <w:p w:rsidR="009B7E98" w:rsidRDefault="009B7E98" w:rsidP="009B7E98">
      <w:pPr>
        <w:ind w:left="567"/>
        <w:jc w:val="center"/>
        <w:rPr>
          <w:rFonts w:ascii="Arial" w:hAnsi="Arial" w:cs="Arial"/>
          <w:b/>
          <w:bCs/>
        </w:rPr>
      </w:pPr>
      <w:r w:rsidRPr="00420CA5">
        <w:rPr>
          <w:rFonts w:ascii="Arial" w:hAnsi="Arial" w:cs="Arial"/>
          <w:b/>
          <w:bCs/>
        </w:rPr>
        <w:t>COMUNICADO</w:t>
      </w:r>
    </w:p>
    <w:p w:rsidR="009B7E98" w:rsidRPr="00420CA5" w:rsidRDefault="009B7E98" w:rsidP="009B7E98">
      <w:pPr>
        <w:ind w:left="567"/>
        <w:jc w:val="center"/>
        <w:rPr>
          <w:rFonts w:ascii="Arial" w:hAnsi="Arial" w:cs="Arial"/>
          <w:b/>
          <w:bCs/>
        </w:rPr>
      </w:pPr>
    </w:p>
    <w:p w:rsidR="009B7E98" w:rsidRDefault="009B7E98" w:rsidP="009B7E98">
      <w:pPr>
        <w:pStyle w:val="Ttulo1"/>
        <w:ind w:left="567" w:firstLine="0"/>
        <w:rPr>
          <w:rFonts w:ascii="Arial" w:hAnsi="Arial" w:cs="Arial"/>
          <w:szCs w:val="24"/>
        </w:rPr>
      </w:pPr>
      <w:r w:rsidRPr="005C30C0">
        <w:rPr>
          <w:rFonts w:ascii="Arial" w:hAnsi="Arial" w:cs="Arial"/>
          <w:szCs w:val="24"/>
        </w:rPr>
        <w:t xml:space="preserve">PREGÃO ELETRÔNICO Nº </w:t>
      </w:r>
      <w:r w:rsidR="001D68D4">
        <w:rPr>
          <w:rFonts w:ascii="Arial" w:hAnsi="Arial" w:cs="Arial"/>
          <w:szCs w:val="24"/>
        </w:rPr>
        <w:t>21</w:t>
      </w:r>
      <w:r w:rsidRPr="005C30C0">
        <w:rPr>
          <w:rFonts w:ascii="Arial" w:hAnsi="Arial" w:cs="Arial"/>
          <w:szCs w:val="24"/>
        </w:rPr>
        <w:t>/202</w:t>
      </w:r>
      <w:r w:rsidR="00911FE6">
        <w:rPr>
          <w:rFonts w:ascii="Arial" w:hAnsi="Arial" w:cs="Arial"/>
          <w:szCs w:val="24"/>
        </w:rPr>
        <w:t>6</w:t>
      </w:r>
    </w:p>
    <w:p w:rsidR="009B7E98" w:rsidRPr="00420CA5" w:rsidRDefault="009B7E98" w:rsidP="009B7E98">
      <w:pPr>
        <w:rPr>
          <w:lang w:eastAsia="pt-BR" w:bidi="ar-SA"/>
        </w:rPr>
      </w:pPr>
    </w:p>
    <w:p w:rsidR="00911FE6" w:rsidRPr="00911FE6" w:rsidRDefault="001D68D4" w:rsidP="00911FE6">
      <w:pPr>
        <w:ind w:left="567"/>
        <w:jc w:val="center"/>
        <w:rPr>
          <w:rFonts w:ascii="Arial" w:eastAsia="Times New Roman" w:hAnsi="Arial" w:cs="Arial"/>
          <w:b/>
          <w:kern w:val="0"/>
          <w:lang w:eastAsia="pt-BR" w:bidi="ar-SA"/>
        </w:rPr>
      </w:pPr>
      <w:r w:rsidRPr="0003368D">
        <w:rPr>
          <w:rFonts w:ascii="Arial" w:hAnsi="Arial" w:cs="Arial"/>
          <w:b/>
        </w:rPr>
        <w:t>Registro de Preços para Fornecimento Parcelado de Medicamentos</w:t>
      </w:r>
      <w:r w:rsidR="00911FE6" w:rsidRPr="00911FE6">
        <w:rPr>
          <w:rFonts w:ascii="Arial" w:eastAsia="Times New Roman" w:hAnsi="Arial" w:cs="Arial"/>
          <w:b/>
          <w:kern w:val="0"/>
          <w:lang w:eastAsia="pt-BR" w:bidi="ar-SA"/>
        </w:rPr>
        <w:t>.</w:t>
      </w:r>
    </w:p>
    <w:p w:rsidR="00EC21B8" w:rsidRPr="002E6D14" w:rsidRDefault="00EC21B8" w:rsidP="009B7E98">
      <w:pPr>
        <w:ind w:left="567"/>
        <w:jc w:val="center"/>
        <w:rPr>
          <w:rFonts w:ascii="Arial" w:hAnsi="Arial" w:cs="Arial"/>
          <w:b/>
        </w:rPr>
      </w:pPr>
    </w:p>
    <w:p w:rsidR="00356FB8" w:rsidRPr="007C186A" w:rsidRDefault="00356FB8" w:rsidP="00356FB8">
      <w:pPr>
        <w:widowControl/>
        <w:autoSpaceDN/>
        <w:spacing w:line="276" w:lineRule="auto"/>
        <w:ind w:right="-10"/>
        <w:jc w:val="both"/>
        <w:textAlignment w:val="auto"/>
        <w:rPr>
          <w:rFonts w:ascii="Arial" w:eastAsia="Times New Roman" w:hAnsi="Arial" w:cs="Arial"/>
          <w:color w:val="000000"/>
          <w:kern w:val="0"/>
          <w:sz w:val="22"/>
          <w:szCs w:val="22"/>
          <w:lang w:val="pt-PT" w:eastAsia="ar-SA" w:bidi="ar-SA"/>
        </w:rPr>
      </w:pPr>
      <w:r w:rsidRPr="006D1DDE"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>Comunicamos que</w:t>
      </w:r>
      <w:r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 xml:space="preserve">, </w:t>
      </w:r>
      <w:r w:rsidRPr="007C186A"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>tendo em vista a</w:t>
      </w:r>
      <w:r w:rsidR="005B1F00"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>s</w:t>
      </w:r>
      <w:r w:rsidRPr="007C186A"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 xml:space="preserve"> </w:t>
      </w:r>
      <w:r w:rsidR="00C1646E"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>representaç</w:t>
      </w:r>
      <w:r w:rsidR="005B1F00"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 xml:space="preserve">ões </w:t>
      </w:r>
      <w:r w:rsidR="005B1F00" w:rsidRPr="005B1F00">
        <w:rPr>
          <w:rFonts w:ascii="Arial" w:eastAsia="Times New Roman" w:hAnsi="Arial" w:cs="Arial"/>
          <w:b/>
          <w:color w:val="000000"/>
          <w:kern w:val="0"/>
          <w:sz w:val="22"/>
          <w:szCs w:val="22"/>
          <w:lang w:eastAsia="ar-SA" w:bidi="ar-SA"/>
        </w:rPr>
        <w:t>TC</w:t>
      </w:r>
      <w:r w:rsidR="005B1F00">
        <w:rPr>
          <w:rFonts w:ascii="Arial" w:eastAsia="Times New Roman" w:hAnsi="Arial" w:cs="Arial"/>
          <w:b/>
          <w:color w:val="000000"/>
          <w:kern w:val="0"/>
          <w:sz w:val="22"/>
          <w:szCs w:val="22"/>
          <w:lang w:eastAsia="ar-SA" w:bidi="ar-SA"/>
        </w:rPr>
        <w:t xml:space="preserve"> -</w:t>
      </w:r>
      <w:r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 xml:space="preserve"> </w:t>
      </w:r>
      <w:r w:rsidR="005B1F00">
        <w:rPr>
          <w:rFonts w:ascii="Arial-BoldMT" w:eastAsiaTheme="minorHAnsi" w:hAnsi="Arial-BoldMT" w:cs="Arial-BoldMT"/>
          <w:b/>
          <w:bCs/>
          <w:kern w:val="0"/>
          <w:lang w:eastAsia="en-US" w:bidi="ar-SA"/>
        </w:rPr>
        <w:t>6473.989.26-7</w:t>
      </w:r>
      <w:r w:rsidR="005B1F00">
        <w:rPr>
          <w:rFonts w:ascii="Arial-BoldMT" w:eastAsiaTheme="minorHAnsi" w:hAnsi="Arial-BoldMT" w:cs="Arial-BoldMT"/>
          <w:b/>
          <w:bCs/>
          <w:kern w:val="0"/>
          <w:lang w:eastAsia="en-US" w:bidi="ar-SA"/>
        </w:rPr>
        <w:t xml:space="preserve"> e </w:t>
      </w:r>
      <w:r w:rsidR="005B1F00">
        <w:rPr>
          <w:rFonts w:ascii="Arial-BoldMT" w:eastAsiaTheme="minorHAnsi" w:hAnsi="Arial-BoldMT" w:cs="Arial-BoldMT"/>
          <w:b/>
          <w:bCs/>
          <w:kern w:val="0"/>
          <w:lang w:eastAsia="en-US" w:bidi="ar-SA"/>
        </w:rPr>
        <w:t>6479.989.26-1</w:t>
      </w:r>
      <w:r w:rsidR="00956AF5">
        <w:rPr>
          <w:rFonts w:ascii="Arial" w:eastAsia="Times New Roman" w:hAnsi="Arial" w:cs="Arial"/>
          <w:b/>
          <w:color w:val="000000"/>
          <w:kern w:val="0"/>
          <w:sz w:val="22"/>
          <w:szCs w:val="22"/>
          <w:lang w:eastAsia="ar-SA" w:bidi="ar-SA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>no Tribunal de Contas do Estado de São Paulo</w:t>
      </w:r>
      <w:proofErr w:type="gramStart"/>
      <w:r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>,</w:t>
      </w:r>
      <w:r w:rsidR="005B1F00"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 xml:space="preserve"> </w:t>
      </w:r>
      <w:r w:rsidRPr="007C186A"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>fica</w:t>
      </w:r>
      <w:proofErr w:type="gramEnd"/>
      <w:r w:rsidR="005B1F00"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 xml:space="preserve"> </w:t>
      </w:r>
      <w:r w:rsidRPr="007C186A">
        <w:rPr>
          <w:rFonts w:ascii="Arial" w:eastAsia="Times New Roman" w:hAnsi="Arial" w:cs="Arial"/>
          <w:b/>
          <w:color w:val="000000"/>
          <w:kern w:val="0"/>
          <w:sz w:val="22"/>
          <w:szCs w:val="22"/>
          <w:lang w:eastAsia="ar-SA" w:bidi="ar-SA"/>
        </w:rPr>
        <w:t>SUSPENSA</w:t>
      </w:r>
      <w:r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 xml:space="preserve"> a abertura do referido pregão,</w:t>
      </w:r>
      <w:r w:rsidRPr="007C186A"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 xml:space="preserve"> marcada para </w:t>
      </w:r>
      <w:r w:rsidR="005B1F00"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>hoje</w:t>
      </w:r>
      <w:r w:rsidRPr="007C186A"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 xml:space="preserve"> </w:t>
      </w:r>
      <w:r w:rsidR="005B1F00"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>09/03</w:t>
      </w:r>
      <w:r w:rsidRPr="007C186A"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>/202</w:t>
      </w:r>
      <w:r w:rsidR="00956AF5"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>6</w:t>
      </w:r>
      <w:r w:rsidRPr="007C186A">
        <w:rPr>
          <w:rFonts w:ascii="Arial" w:eastAsia="Times New Roman" w:hAnsi="Arial" w:cs="Arial"/>
          <w:color w:val="000000"/>
          <w:kern w:val="0"/>
          <w:sz w:val="22"/>
          <w:szCs w:val="22"/>
          <w:lang w:eastAsia="ar-SA" w:bidi="ar-SA"/>
        </w:rPr>
        <w:t>.</w:t>
      </w:r>
    </w:p>
    <w:p w:rsidR="0069613C" w:rsidRDefault="0069613C" w:rsidP="0069613C">
      <w:pPr>
        <w:pStyle w:val="Standard"/>
        <w:rPr>
          <w:rFonts w:ascii="Arial" w:hAnsi="Arial" w:cs="Arial"/>
        </w:rPr>
      </w:pPr>
    </w:p>
    <w:p w:rsidR="009B7E98" w:rsidRPr="00356FB8" w:rsidRDefault="009B7E98" w:rsidP="004E5189">
      <w:pPr>
        <w:pStyle w:val="Standard"/>
        <w:rPr>
          <w:rFonts w:ascii="Arial" w:hAnsi="Arial" w:cs="Arial"/>
          <w:sz w:val="22"/>
          <w:szCs w:val="22"/>
        </w:rPr>
      </w:pPr>
      <w:r w:rsidRPr="00356FB8">
        <w:rPr>
          <w:rFonts w:ascii="Arial" w:hAnsi="Arial" w:cs="Arial"/>
          <w:sz w:val="22"/>
          <w:szCs w:val="22"/>
        </w:rPr>
        <w:t xml:space="preserve">Piracicaba, </w:t>
      </w:r>
      <w:r w:rsidR="005B1F00">
        <w:rPr>
          <w:rFonts w:ascii="Arial" w:hAnsi="Arial" w:cs="Arial"/>
          <w:sz w:val="22"/>
          <w:szCs w:val="22"/>
        </w:rPr>
        <w:t>09</w:t>
      </w:r>
      <w:r w:rsidR="008C543E" w:rsidRPr="00356FB8">
        <w:rPr>
          <w:rFonts w:ascii="Arial" w:hAnsi="Arial" w:cs="Arial"/>
          <w:sz w:val="22"/>
          <w:szCs w:val="22"/>
        </w:rPr>
        <w:t xml:space="preserve"> de </w:t>
      </w:r>
      <w:r w:rsidR="005B1F00">
        <w:rPr>
          <w:rFonts w:ascii="Arial" w:hAnsi="Arial" w:cs="Arial"/>
          <w:sz w:val="22"/>
          <w:szCs w:val="22"/>
        </w:rPr>
        <w:t>março</w:t>
      </w:r>
      <w:r w:rsidRPr="00356FB8">
        <w:rPr>
          <w:rFonts w:ascii="Arial" w:hAnsi="Arial" w:cs="Arial"/>
          <w:sz w:val="22"/>
          <w:szCs w:val="22"/>
        </w:rPr>
        <w:t xml:space="preserve"> de 202</w:t>
      </w:r>
      <w:r w:rsidR="00911FE6">
        <w:rPr>
          <w:rFonts w:ascii="Arial" w:hAnsi="Arial" w:cs="Arial"/>
          <w:sz w:val="22"/>
          <w:szCs w:val="22"/>
        </w:rPr>
        <w:t>6</w:t>
      </w:r>
      <w:r w:rsidRPr="00356FB8">
        <w:rPr>
          <w:rFonts w:ascii="Arial" w:hAnsi="Arial" w:cs="Arial"/>
          <w:sz w:val="22"/>
          <w:szCs w:val="22"/>
        </w:rPr>
        <w:t>.</w:t>
      </w:r>
    </w:p>
    <w:p w:rsidR="009B7E98" w:rsidRDefault="009B7E98" w:rsidP="009B7E98">
      <w:pPr>
        <w:ind w:left="567"/>
        <w:jc w:val="center"/>
        <w:rPr>
          <w:rFonts w:ascii="Arial" w:hAnsi="Arial" w:cs="Arial"/>
        </w:rPr>
      </w:pPr>
    </w:p>
    <w:p w:rsidR="009B7E98" w:rsidRDefault="009B7E98" w:rsidP="009B7E98">
      <w:pPr>
        <w:ind w:left="567"/>
        <w:jc w:val="center"/>
        <w:rPr>
          <w:rFonts w:ascii="Arial" w:hAnsi="Arial" w:cs="Arial"/>
        </w:rPr>
      </w:pPr>
    </w:p>
    <w:p w:rsidR="009B7E98" w:rsidRPr="002E6D14" w:rsidRDefault="009B7E98" w:rsidP="009B7E98">
      <w:pPr>
        <w:ind w:left="567"/>
        <w:jc w:val="center"/>
        <w:rPr>
          <w:rFonts w:ascii="Arial" w:hAnsi="Arial" w:cs="Arial"/>
        </w:rPr>
      </w:pPr>
    </w:p>
    <w:p w:rsidR="00911FE6" w:rsidRPr="00911FE6" w:rsidRDefault="00911FE6" w:rsidP="00911FE6">
      <w:pPr>
        <w:jc w:val="center"/>
        <w:rPr>
          <w:rFonts w:ascii="Arial" w:hAnsi="Arial" w:cs="Arial"/>
          <w:b/>
        </w:rPr>
      </w:pPr>
      <w:r w:rsidRPr="00911FE6">
        <w:rPr>
          <w:rFonts w:ascii="Arial" w:hAnsi="Arial" w:cs="Arial"/>
          <w:b/>
        </w:rPr>
        <w:t>Leonar</w:t>
      </w:r>
      <w:bookmarkStart w:id="0" w:name="_GoBack"/>
      <w:bookmarkEnd w:id="0"/>
      <w:r w:rsidRPr="00911FE6">
        <w:rPr>
          <w:rFonts w:ascii="Arial" w:hAnsi="Arial" w:cs="Arial"/>
          <w:b/>
        </w:rPr>
        <w:t xml:space="preserve">do </w:t>
      </w:r>
      <w:proofErr w:type="spellStart"/>
      <w:r w:rsidRPr="00911FE6">
        <w:rPr>
          <w:rFonts w:ascii="Arial" w:hAnsi="Arial" w:cs="Arial"/>
          <w:b/>
        </w:rPr>
        <w:t>Vicentim</w:t>
      </w:r>
      <w:proofErr w:type="spellEnd"/>
      <w:r w:rsidRPr="00911FE6">
        <w:rPr>
          <w:rFonts w:ascii="Arial" w:hAnsi="Arial" w:cs="Arial"/>
          <w:b/>
        </w:rPr>
        <w:t xml:space="preserve"> </w:t>
      </w:r>
      <w:proofErr w:type="spellStart"/>
      <w:r w:rsidRPr="00911FE6">
        <w:rPr>
          <w:rFonts w:ascii="Arial" w:hAnsi="Arial" w:cs="Arial"/>
          <w:b/>
        </w:rPr>
        <w:t>Brancalion</w:t>
      </w:r>
      <w:proofErr w:type="spellEnd"/>
    </w:p>
    <w:p w:rsidR="00D50ED2" w:rsidRDefault="00911FE6" w:rsidP="00911FE6">
      <w:pPr>
        <w:jc w:val="center"/>
      </w:pPr>
      <w:r w:rsidRPr="00911FE6">
        <w:rPr>
          <w:rFonts w:ascii="Arial" w:hAnsi="Arial" w:cs="Arial"/>
          <w:b/>
        </w:rPr>
        <w:t>Chefe de Setor</w:t>
      </w:r>
    </w:p>
    <w:sectPr w:rsidR="00D50ED2" w:rsidSect="009B7E98">
      <w:headerReference w:type="default" r:id="rId7"/>
      <w:footerReference w:type="default" r:id="rId8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0C84" w:rsidRDefault="002F0C84" w:rsidP="00D50ED2">
      <w:r>
        <w:separator/>
      </w:r>
    </w:p>
  </w:endnote>
  <w:endnote w:type="continuationSeparator" w:id="0">
    <w:p w:rsidR="002F0C84" w:rsidRDefault="002F0C84" w:rsidP="00D50E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ED2" w:rsidRDefault="00B75694">
    <w:pPr>
      <w:pStyle w:val="Rodap"/>
    </w:pPr>
    <w:r>
      <w:rPr>
        <w:noProof/>
        <w:lang w:eastAsia="pt-BR" w:bidi="ar-SA"/>
      </w:rPr>
      <w:drawing>
        <wp:anchor distT="0" distB="0" distL="114300" distR="114300" simplePos="0" relativeHeight="251665408" behindDoc="0" locked="0" layoutInCell="1" allowOverlap="1" wp14:anchorId="682107FA" wp14:editId="563BED1E">
          <wp:simplePos x="0" y="0"/>
          <wp:positionH relativeFrom="margin">
            <wp:posOffset>-1010920</wp:posOffset>
          </wp:positionH>
          <wp:positionV relativeFrom="page">
            <wp:posOffset>9922510</wp:posOffset>
          </wp:positionV>
          <wp:extent cx="7440930" cy="617220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dmgov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40930" cy="61722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0C84" w:rsidRDefault="002F0C84" w:rsidP="00D50ED2">
      <w:r>
        <w:separator/>
      </w:r>
    </w:p>
  </w:footnote>
  <w:footnote w:type="continuationSeparator" w:id="0">
    <w:p w:rsidR="002F0C84" w:rsidRDefault="002F0C84" w:rsidP="00D50E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67B0" w:rsidRDefault="00CF7798">
    <w:pPr>
      <w:pStyle w:val="Cabealho"/>
    </w:pPr>
    <w:r>
      <w:rPr>
        <w:noProof/>
        <w:lang w:eastAsia="pt-BR" w:bidi="ar-SA"/>
      </w:rPr>
      <mc:AlternateContent>
        <mc:Choice Requires="wps">
          <w:drawing>
            <wp:anchor distT="0" distB="0" distL="114935" distR="114935" simplePos="0" relativeHeight="251663360" behindDoc="0" locked="0" layoutInCell="0" allowOverlap="1" wp14:anchorId="6C860AD3" wp14:editId="6D5A249B">
              <wp:simplePos x="0" y="0"/>
              <wp:positionH relativeFrom="margin">
                <wp:posOffset>1777365</wp:posOffset>
              </wp:positionH>
              <wp:positionV relativeFrom="margin">
                <wp:posOffset>-966470</wp:posOffset>
              </wp:positionV>
              <wp:extent cx="4324350" cy="809625"/>
              <wp:effectExtent l="0" t="0" r="0" b="0"/>
              <wp:wrapThrough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hrough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24350" cy="809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7798" w:rsidRPr="00786D96" w:rsidRDefault="00CF7798" w:rsidP="00CF7798">
                          <w:pPr>
                            <w:jc w:val="center"/>
                            <w:rPr>
                              <w:rFonts w:ascii="Book Antiqua" w:hAnsi="Book Antiqua" w:cs="Book Antiqua"/>
                              <w:smallCaps/>
                              <w:sz w:val="36"/>
                              <w:szCs w:val="36"/>
                            </w:rPr>
                          </w:pPr>
                          <w:r w:rsidRPr="00786D96">
                            <w:rPr>
                              <w:rFonts w:ascii="Book Antiqua" w:hAnsi="Book Antiqua" w:cs="Book Antiqua"/>
                              <w:sz w:val="36"/>
                              <w:szCs w:val="36"/>
                            </w:rPr>
                            <w:t>Prefeitura do Município de Piracicaba</w:t>
                          </w:r>
                        </w:p>
                        <w:p w:rsidR="00CF7798" w:rsidRPr="000B6937" w:rsidRDefault="00CF7798" w:rsidP="00CF7798">
                          <w:pPr>
                            <w:jc w:val="center"/>
                            <w:rPr>
                              <w:sz w:val="26"/>
                              <w:szCs w:val="26"/>
                            </w:rPr>
                          </w:pPr>
                          <w:r w:rsidRPr="00786D96">
                            <w:rPr>
                              <w:rFonts w:ascii="Book Antiqua" w:hAnsi="Book Antiqua" w:cs="Book Antiqua"/>
                              <w:smallCaps/>
                              <w:sz w:val="28"/>
                              <w:szCs w:val="28"/>
                            </w:rPr>
                            <w:t>Secretaria Municipal de Administração e Govern</w:t>
                          </w:r>
                          <w:r w:rsidR="004E5189">
                            <w:rPr>
                              <w:rFonts w:ascii="Book Antiqua" w:hAnsi="Book Antiqua" w:cs="Book Antiqua"/>
                              <w:smallCaps/>
                              <w:sz w:val="28"/>
                              <w:szCs w:val="28"/>
                            </w:rPr>
                            <w:t xml:space="preserve">o </w:t>
                          </w:r>
                          <w:r w:rsidR="000B6937" w:rsidRPr="000B6937">
                            <w:rPr>
                              <w:sz w:val="26"/>
                              <w:szCs w:val="26"/>
                            </w:rPr>
                            <w:t>Divisão de Compras</w:t>
                          </w:r>
                        </w:p>
                      </w:txbxContent>
                    </wps:txbx>
                    <wps:bodyPr rot="0" vert="horz" wrap="square" lIns="635" tIns="635" rIns="635" bIns="63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139.95pt;margin-top:-76.1pt;width:340.5pt;height:63.75pt;z-index:251663360;visibility:visible;mso-wrap-style:square;mso-width-percent:0;mso-height-percent:0;mso-wrap-distance-left:9.05pt;mso-wrap-distance-top:0;mso-wrap-distance-right:9.05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" o:allowincell="f" stroked="f">
              <v:fill opacity="0"/>
              <v:textbox inset=".05pt,.05pt,.05pt,.05pt">
                <w:txbxContent>
                  <w:p w:rsidR="00CF7798" w:rsidRPr="00786D96" w:rsidRDefault="00CF7798" w:rsidP="00CF7798">
                    <w:pPr>
                      <w:jc w:val="center"/>
                      <w:rPr>
                        <w:rFonts w:ascii="Book Antiqua" w:hAnsi="Book Antiqua" w:cs="Book Antiqua"/>
                        <w:smallCaps/>
                        <w:sz w:val="36"/>
                        <w:szCs w:val="36"/>
                      </w:rPr>
                    </w:pPr>
                    <w:r w:rsidRPr="00786D96">
                      <w:rPr>
                        <w:rFonts w:ascii="Book Antiqua" w:hAnsi="Book Antiqua" w:cs="Book Antiqua"/>
                        <w:sz w:val="36"/>
                        <w:szCs w:val="36"/>
                      </w:rPr>
                      <w:t>Prefeitura do Município de Piracicaba</w:t>
                    </w:r>
                  </w:p>
                  <w:p w:rsidR="00CF7798" w:rsidRPr="000B6937" w:rsidRDefault="00CF7798" w:rsidP="00CF7798">
                    <w:pPr>
                      <w:jc w:val="center"/>
                      <w:rPr>
                        <w:sz w:val="26"/>
                        <w:szCs w:val="26"/>
                      </w:rPr>
                    </w:pPr>
                    <w:r w:rsidRPr="00786D96">
                      <w:rPr>
                        <w:rFonts w:ascii="Book Antiqua" w:hAnsi="Book Antiqua" w:cs="Book Antiqua"/>
                        <w:smallCaps/>
                        <w:sz w:val="28"/>
                        <w:szCs w:val="28"/>
                      </w:rPr>
                      <w:t>Secretaria Municipal de Administração e Govern</w:t>
                    </w:r>
                    <w:r w:rsidR="004E5189">
                      <w:rPr>
                        <w:rFonts w:ascii="Book Antiqua" w:hAnsi="Book Antiqua" w:cs="Book Antiqua"/>
                        <w:smallCaps/>
                        <w:sz w:val="28"/>
                        <w:szCs w:val="28"/>
                      </w:rPr>
                      <w:t xml:space="preserve">o </w:t>
                    </w:r>
                    <w:r w:rsidR="000B6937" w:rsidRPr="000B6937">
                      <w:rPr>
                        <w:sz w:val="26"/>
                        <w:szCs w:val="26"/>
                      </w:rPr>
                      <w:t>Divisão de Compras</w:t>
                    </w:r>
                  </w:p>
                </w:txbxContent>
              </v:textbox>
              <w10:wrap type="through" anchorx="margin" anchory="margin"/>
            </v:shape>
          </w:pict>
        </mc:Fallback>
      </mc:AlternateContent>
    </w:r>
    <w:r>
      <w:rPr>
        <w:noProof/>
        <w:lang w:eastAsia="pt-BR" w:bidi="ar-SA"/>
      </w:rPr>
      <w:drawing>
        <wp:anchor distT="0" distB="0" distL="114300" distR="114300" simplePos="0" relativeHeight="251662336" behindDoc="0" locked="0" layoutInCell="1" allowOverlap="1" wp14:anchorId="5FF059C7" wp14:editId="22B0FFEF">
          <wp:simplePos x="0" y="0"/>
          <wp:positionH relativeFrom="column">
            <wp:posOffset>-41910</wp:posOffset>
          </wp:positionH>
          <wp:positionV relativeFrom="paragraph">
            <wp:posOffset>-172720</wp:posOffset>
          </wp:positionV>
          <wp:extent cx="1770380" cy="989965"/>
          <wp:effectExtent l="0" t="0" r="0" b="635"/>
          <wp:wrapTopAndBottom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MP_logo_colorido_vertical_SLOGAN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70380" cy="989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0ED2"/>
    <w:rsid w:val="00002ADB"/>
    <w:rsid w:val="000B6937"/>
    <w:rsid w:val="00126F3A"/>
    <w:rsid w:val="00192B49"/>
    <w:rsid w:val="001D68D4"/>
    <w:rsid w:val="0025562A"/>
    <w:rsid w:val="002C67B1"/>
    <w:rsid w:val="002F0C84"/>
    <w:rsid w:val="00356FB8"/>
    <w:rsid w:val="0039584C"/>
    <w:rsid w:val="003E41CC"/>
    <w:rsid w:val="004070BA"/>
    <w:rsid w:val="004B54CF"/>
    <w:rsid w:val="004B569C"/>
    <w:rsid w:val="004E5189"/>
    <w:rsid w:val="005B1F00"/>
    <w:rsid w:val="00646C91"/>
    <w:rsid w:val="00651624"/>
    <w:rsid w:val="006804C6"/>
    <w:rsid w:val="0069613C"/>
    <w:rsid w:val="008C543E"/>
    <w:rsid w:val="00911FE6"/>
    <w:rsid w:val="00956AF5"/>
    <w:rsid w:val="009A0B8D"/>
    <w:rsid w:val="009B7E98"/>
    <w:rsid w:val="00A567B0"/>
    <w:rsid w:val="00B75694"/>
    <w:rsid w:val="00B9780C"/>
    <w:rsid w:val="00C1646E"/>
    <w:rsid w:val="00CD6C0F"/>
    <w:rsid w:val="00CF7798"/>
    <w:rsid w:val="00D45BF7"/>
    <w:rsid w:val="00D50ED2"/>
    <w:rsid w:val="00EA1646"/>
    <w:rsid w:val="00EC21B8"/>
    <w:rsid w:val="00EE7551"/>
    <w:rsid w:val="00EE7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B7E9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tulo1">
    <w:name w:val="heading 1"/>
    <w:basedOn w:val="Normal"/>
    <w:next w:val="Normal"/>
    <w:link w:val="Ttulo1Char"/>
    <w:qFormat/>
    <w:rsid w:val="009B7E98"/>
    <w:pPr>
      <w:keepNext/>
      <w:keepLines/>
      <w:suppressAutoHyphens w:val="0"/>
      <w:autoSpaceDN/>
      <w:ind w:firstLine="709"/>
      <w:jc w:val="center"/>
      <w:textAlignment w:val="auto"/>
      <w:outlineLvl w:val="0"/>
    </w:pPr>
    <w:rPr>
      <w:rFonts w:eastAsia="Times New Roman" w:cs="Times New Roman"/>
      <w:b/>
      <w:kern w:val="0"/>
      <w:szCs w:val="20"/>
      <w:lang w:eastAsia="pt-BR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50ED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50ED2"/>
  </w:style>
  <w:style w:type="paragraph" w:styleId="Rodap">
    <w:name w:val="footer"/>
    <w:basedOn w:val="Normal"/>
    <w:link w:val="RodapChar"/>
    <w:uiPriority w:val="99"/>
    <w:unhideWhenUsed/>
    <w:rsid w:val="00D50ED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50ED2"/>
  </w:style>
  <w:style w:type="character" w:customStyle="1" w:styleId="Ttulo1Char">
    <w:name w:val="Título 1 Char"/>
    <w:basedOn w:val="Fontepargpadro"/>
    <w:link w:val="Ttulo1"/>
    <w:rsid w:val="009B7E9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customStyle="1" w:styleId="Standard">
    <w:name w:val="Standard"/>
    <w:rsid w:val="009B7E9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B7E9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tulo1">
    <w:name w:val="heading 1"/>
    <w:basedOn w:val="Normal"/>
    <w:next w:val="Normal"/>
    <w:link w:val="Ttulo1Char"/>
    <w:qFormat/>
    <w:rsid w:val="009B7E98"/>
    <w:pPr>
      <w:keepNext/>
      <w:keepLines/>
      <w:suppressAutoHyphens w:val="0"/>
      <w:autoSpaceDN/>
      <w:ind w:firstLine="709"/>
      <w:jc w:val="center"/>
      <w:textAlignment w:val="auto"/>
      <w:outlineLvl w:val="0"/>
    </w:pPr>
    <w:rPr>
      <w:rFonts w:eastAsia="Times New Roman" w:cs="Times New Roman"/>
      <w:b/>
      <w:kern w:val="0"/>
      <w:szCs w:val="20"/>
      <w:lang w:eastAsia="pt-BR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50ED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50ED2"/>
  </w:style>
  <w:style w:type="paragraph" w:styleId="Rodap">
    <w:name w:val="footer"/>
    <w:basedOn w:val="Normal"/>
    <w:link w:val="RodapChar"/>
    <w:uiPriority w:val="99"/>
    <w:unhideWhenUsed/>
    <w:rsid w:val="00D50ED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50ED2"/>
  </w:style>
  <w:style w:type="character" w:customStyle="1" w:styleId="Ttulo1Char">
    <w:name w:val="Título 1 Char"/>
    <w:basedOn w:val="Fontepargpadro"/>
    <w:link w:val="Ttulo1"/>
    <w:rsid w:val="009B7E9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customStyle="1" w:styleId="Standard">
    <w:name w:val="Standard"/>
    <w:rsid w:val="009B7E9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423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62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Marcos Roberto</dc:creator>
  <cp:lastModifiedBy>Priscila Camargo Rodrigues</cp:lastModifiedBy>
  <cp:revision>3</cp:revision>
  <dcterms:created xsi:type="dcterms:W3CDTF">2026-03-09T11:09:00Z</dcterms:created>
  <dcterms:modified xsi:type="dcterms:W3CDTF">2026-03-09T11:13:00Z</dcterms:modified>
</cp:coreProperties>
</file>