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623B9ED6"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374C70">
        <w:rPr>
          <w:b/>
          <w:sz w:val="20"/>
          <w:szCs w:val="20"/>
          <w:lang w:val="pt-BR"/>
        </w:rPr>
        <w:t>13/2026</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471AF085" w14:textId="77777777" w:rsidR="00EA090C" w:rsidRPr="00EA090C" w:rsidRDefault="00EA090C" w:rsidP="00EA090C">
      <w:pPr>
        <w:pStyle w:val="Recuodecorpodetexto"/>
        <w:widowControl w:val="0"/>
        <w:tabs>
          <w:tab w:val="left" w:pos="284"/>
        </w:tabs>
        <w:overflowPunct/>
        <w:autoSpaceDE/>
        <w:autoSpaceDN w:val="0"/>
        <w:spacing w:line="240" w:lineRule="auto"/>
        <w:rPr>
          <w:sz w:val="20"/>
          <w:szCs w:val="20"/>
          <w:lang w:val="pt-BR"/>
        </w:rPr>
      </w:pPr>
    </w:p>
    <w:p w14:paraId="02F6B7BF" w14:textId="707D543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6935BD">
        <w:rPr>
          <w:b/>
          <w:sz w:val="20"/>
          <w:szCs w:val="20"/>
          <w:lang w:val="pt-BR"/>
        </w:rPr>
        <w:t>176.352/2026</w:t>
      </w:r>
    </w:p>
    <w:p w14:paraId="4DF3BAAE" w14:textId="7E98890E" w:rsidR="00B039A0" w:rsidRPr="00B039A0" w:rsidRDefault="005C2A12" w:rsidP="005601BB">
      <w:pPr>
        <w:pStyle w:val="Recuodecorpodetexto"/>
        <w:widowControl w:val="0"/>
        <w:numPr>
          <w:ilvl w:val="0"/>
          <w:numId w:val="11"/>
        </w:numPr>
        <w:tabs>
          <w:tab w:val="left" w:pos="284"/>
        </w:tabs>
        <w:overflowPunct/>
        <w:autoSpaceDE/>
        <w:autoSpaceDN w:val="0"/>
        <w:spacing w:line="240" w:lineRule="auto"/>
        <w:rPr>
          <w:sz w:val="20"/>
          <w:szCs w:val="20"/>
        </w:rPr>
      </w:pPr>
      <w:r w:rsidRPr="005E72AF">
        <w:rPr>
          <w:sz w:val="20"/>
          <w:szCs w:val="20"/>
        </w:rPr>
        <w:t>Data e horário limite para recebimento das propostas eletrônicas e documentos de habilitação:</w:t>
      </w:r>
      <w:r w:rsidR="00906BC5" w:rsidRPr="00B039A0">
        <w:rPr>
          <w:b/>
          <w:sz w:val="20"/>
          <w:szCs w:val="20"/>
          <w:lang w:val="pt-BR"/>
        </w:rPr>
        <w:t xml:space="preserve"> </w:t>
      </w:r>
      <w:r w:rsidR="00374C70">
        <w:rPr>
          <w:b/>
          <w:sz w:val="20"/>
          <w:szCs w:val="20"/>
          <w:lang w:val="pt-BR"/>
        </w:rPr>
        <w:t>11/11/2026</w:t>
      </w:r>
      <w:r w:rsidR="00906BC5" w:rsidRPr="00B039A0">
        <w:rPr>
          <w:b/>
          <w:sz w:val="20"/>
          <w:szCs w:val="20"/>
          <w:lang w:val="pt-BR"/>
        </w:rPr>
        <w:t xml:space="preserve"> </w:t>
      </w:r>
      <w:r w:rsidR="00374C70">
        <w:rPr>
          <w:b/>
          <w:sz w:val="20"/>
          <w:szCs w:val="20"/>
          <w:lang w:val="pt-BR"/>
        </w:rPr>
        <w:t>–</w:t>
      </w:r>
      <w:r w:rsidR="00906BC5" w:rsidRPr="00B039A0">
        <w:rPr>
          <w:b/>
          <w:sz w:val="20"/>
          <w:szCs w:val="20"/>
          <w:lang w:val="pt-BR"/>
        </w:rPr>
        <w:t xml:space="preserve"> </w:t>
      </w:r>
      <w:r w:rsidR="00374C70">
        <w:rPr>
          <w:b/>
          <w:sz w:val="20"/>
          <w:szCs w:val="20"/>
          <w:lang w:val="pt-BR"/>
        </w:rPr>
        <w:t>08:00</w:t>
      </w:r>
      <w:r w:rsidR="00906BC5" w:rsidRPr="00B039A0">
        <w:rPr>
          <w:b/>
          <w:sz w:val="20"/>
          <w:szCs w:val="20"/>
          <w:lang w:val="pt-BR"/>
        </w:rPr>
        <w:t xml:space="preserve"> </w:t>
      </w:r>
      <w:r w:rsidR="00906BC5" w:rsidRPr="00B039A0">
        <w:rPr>
          <w:b/>
          <w:sz w:val="20"/>
          <w:szCs w:val="20"/>
        </w:rPr>
        <w:t>horas</w:t>
      </w:r>
      <w:r w:rsidR="009E39D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4B55A00A" w:rsidR="00243FFF" w:rsidRDefault="00243FFF" w:rsidP="00243FFF">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6935BD">
        <w:rPr>
          <w:rFonts w:ascii="Arial" w:eastAsia="Arial" w:hAnsi="Arial" w:cs="Arial"/>
          <w:b/>
          <w:bCs/>
        </w:rPr>
        <w:t xml:space="preserve">Execução de obras de recapeamento asfáltico e pavimentação de vias públicas no Município de Piracicaba, com recursos vinculados ao </w:t>
      </w:r>
      <w:r w:rsidR="006935BD">
        <w:rPr>
          <w:rFonts w:ascii="Arial" w:hAnsi="Arial" w:cs="Arial"/>
          <w:b/>
          <w:bCs/>
          <w:lang w:eastAsia="pt-BR"/>
        </w:rPr>
        <w:t>Programa Avançar Cidades (PAC) – GRUPO 2.</w:t>
      </w:r>
    </w:p>
    <w:p w14:paraId="06140EA1" w14:textId="0F33C577" w:rsidR="00243FFF" w:rsidRPr="00101CDD" w:rsidRDefault="00243FFF" w:rsidP="00243FFF">
      <w:pPr>
        <w:numPr>
          <w:ilvl w:val="0"/>
          <w:numId w:val="10"/>
        </w:numPr>
        <w:tabs>
          <w:tab w:val="left" w:pos="284"/>
        </w:tabs>
        <w:jc w:val="both"/>
        <w:rPr>
          <w:rFonts w:ascii="Arial" w:hAnsi="Arial" w:cs="Arial"/>
        </w:rPr>
      </w:pPr>
      <w:r w:rsidRPr="00101CDD">
        <w:rPr>
          <w:rFonts w:ascii="Arial" w:hAnsi="Arial" w:cs="Arial"/>
        </w:rPr>
        <w:t xml:space="preserve">Unidade Requisitante: </w:t>
      </w:r>
      <w:r w:rsidR="006935BD">
        <w:rPr>
          <w:rFonts w:ascii="Arial" w:hAnsi="Arial" w:cs="Arial"/>
          <w:b/>
        </w:rPr>
        <w:t>Secretaria Municipal de Obras, Infraestrutura e Serviços Públicos.</w:t>
      </w:r>
    </w:p>
    <w:p w14:paraId="1B657D8E" w14:textId="45E27ACA" w:rsidR="006935BD" w:rsidRDefault="00243FFF" w:rsidP="006935BD">
      <w:pPr>
        <w:jc w:val="both"/>
        <w:rPr>
          <w:rFonts w:ascii="Arial" w:hAnsi="Arial" w:cs="Arial"/>
        </w:rPr>
      </w:pPr>
      <w:r w:rsidRPr="00101CDD">
        <w:rPr>
          <w:rFonts w:ascii="Arial" w:hAnsi="Arial" w:cs="Arial"/>
        </w:rPr>
        <w:t xml:space="preserve">Fonte de recursos: </w:t>
      </w:r>
      <w:r w:rsidR="006935BD">
        <w:rPr>
          <w:rFonts w:ascii="Arial" w:hAnsi="Arial" w:cs="Arial"/>
        </w:rPr>
        <w:t xml:space="preserve">0101011000 – </w:t>
      </w:r>
      <w:r w:rsidR="00BB6AE2">
        <w:rPr>
          <w:rFonts w:ascii="Arial" w:hAnsi="Arial" w:cs="Arial"/>
        </w:rPr>
        <w:t>Contrapartida</w:t>
      </w:r>
      <w:r w:rsidR="006935BD">
        <w:rPr>
          <w:rFonts w:ascii="Arial" w:hAnsi="Arial" w:cs="Arial"/>
        </w:rPr>
        <w:t>: R$ 2.032.404,34 (dois milhões trezentos e trinta e dois mil quatrocentos e quatro reais e trinta e sete centavos) / 0207010007 – Valor Operação de Crédito: R$ 47.491.090,26 (quarenta e sete milhões quatrocentos e noventa reais e vinte e seis).</w:t>
      </w:r>
    </w:p>
    <w:p w14:paraId="5682D90F" w14:textId="3B38429F" w:rsidR="006935BD" w:rsidRDefault="00483665" w:rsidP="006935BD">
      <w:pPr>
        <w:tabs>
          <w:tab w:val="left" w:pos="284"/>
        </w:tabs>
        <w:jc w:val="both"/>
        <w:rPr>
          <w:rFonts w:ascii="Arial" w:hAnsi="Arial" w:cs="Arial"/>
          <w:color w:val="000000"/>
        </w:rPr>
      </w:pPr>
      <w:r>
        <w:rPr>
          <w:rFonts w:ascii="Arial" w:hAnsi="Arial" w:cs="Arial"/>
          <w:color w:val="000000"/>
        </w:rPr>
        <w:t xml:space="preserve">Dotação orçamentária: </w:t>
      </w:r>
      <w:r w:rsidR="006935BD" w:rsidRPr="006935BD">
        <w:rPr>
          <w:rFonts w:ascii="Arial" w:hAnsi="Arial" w:cs="Arial"/>
          <w:color w:val="000000"/>
        </w:rPr>
        <w:t>15.451.0006.1094.0000 - PORTARIA MCID Nº 962, DE 4 DE AGOSTO DE 2026</w:t>
      </w:r>
    </w:p>
    <w:p w14:paraId="7B09AA6C" w14:textId="77777777" w:rsidR="00483665" w:rsidRDefault="00483665" w:rsidP="00483665">
      <w:pPr>
        <w:tabs>
          <w:tab w:val="left" w:pos="284"/>
        </w:tabs>
        <w:jc w:val="both"/>
        <w:rPr>
          <w:rFonts w:ascii="Arial" w:hAnsi="Arial" w:cs="Arial"/>
        </w:rPr>
      </w:pPr>
      <w:r>
        <w:rPr>
          <w:rFonts w:ascii="Arial" w:hAnsi="Arial" w:cs="Arial"/>
        </w:rPr>
        <w:t>Natureza de Despesa: 44905191</w:t>
      </w:r>
    </w:p>
    <w:p w14:paraId="73448E0F" w14:textId="56120D97" w:rsidR="00243FFF" w:rsidRPr="00101CDD" w:rsidRDefault="00243FFF" w:rsidP="00483665">
      <w:pPr>
        <w:tabs>
          <w:tab w:val="left" w:pos="284"/>
        </w:tabs>
        <w:jc w:val="both"/>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483665" w:rsidRPr="0000724B">
        <w:rPr>
          <w:rFonts w:ascii="Arial" w:hAnsi="Arial" w:cs="Arial"/>
          <w:b/>
        </w:rPr>
        <w:t>R$ 49.523.494,60 (quarenta e nove milhões quinhentos e vinte e três mil quatrocentos e noventa e quatro reais e sessenta centavos)</w:t>
      </w:r>
      <w:r w:rsidRPr="0000724B">
        <w:rPr>
          <w:rFonts w:ascii="Arial" w:hAnsi="Arial" w:cs="Arial"/>
          <w:b/>
        </w:rPr>
        <w:t>;</w:t>
      </w:r>
    </w:p>
    <w:p w14:paraId="280ABB6E" w14:textId="5D2A6C34" w:rsidR="00243FFF" w:rsidRPr="008250AC" w:rsidRDefault="00243FFF" w:rsidP="006935BD">
      <w:pPr>
        <w:pStyle w:val="PargrafodaLista"/>
        <w:numPr>
          <w:ilvl w:val="0"/>
          <w:numId w:val="11"/>
        </w:numPr>
        <w:tabs>
          <w:tab w:val="left" w:pos="284"/>
        </w:tabs>
        <w:spacing w:after="0" w:line="240" w:lineRule="auto"/>
        <w:jc w:val="both"/>
        <w:rPr>
          <w:rFonts w:ascii="Arial" w:hAnsi="Arial" w:cs="Arial"/>
          <w:color w:val="00B050"/>
          <w:sz w:val="20"/>
          <w:szCs w:val="20"/>
        </w:rPr>
      </w:pPr>
      <w:r w:rsidRPr="000C3D37">
        <w:rPr>
          <w:rFonts w:ascii="Arial" w:hAnsi="Arial" w:cs="Arial"/>
          <w:sz w:val="20"/>
          <w:szCs w:val="20"/>
        </w:rPr>
        <w:t xml:space="preserve">Prazo de contratação: </w:t>
      </w:r>
      <w:r w:rsidR="00483665">
        <w:rPr>
          <w:rFonts w:ascii="Arial" w:hAnsi="Arial" w:cs="Arial"/>
          <w:sz w:val="20"/>
          <w:szCs w:val="20"/>
        </w:rPr>
        <w:t>09</w:t>
      </w:r>
      <w:r w:rsidRPr="000C3D37">
        <w:rPr>
          <w:rFonts w:ascii="Arial" w:hAnsi="Arial" w:cs="Arial"/>
          <w:sz w:val="20"/>
          <w:szCs w:val="20"/>
        </w:rPr>
        <w:t xml:space="preserve"> (</w:t>
      </w:r>
      <w:r w:rsidR="00BB6AE2">
        <w:rPr>
          <w:rFonts w:ascii="Arial" w:hAnsi="Arial" w:cs="Arial"/>
          <w:sz w:val="20"/>
          <w:szCs w:val="20"/>
        </w:rPr>
        <w:t>nove</w:t>
      </w:r>
      <w:r w:rsidR="00483665">
        <w:rPr>
          <w:rFonts w:ascii="Arial" w:hAnsi="Arial" w:cs="Arial"/>
          <w:sz w:val="20"/>
          <w:szCs w:val="20"/>
        </w:rPr>
        <w:t>) meses</w:t>
      </w:r>
      <w:r w:rsidRPr="000C3D37">
        <w:rPr>
          <w:rFonts w:ascii="Arial" w:hAnsi="Arial" w:cs="Arial"/>
          <w:sz w:val="20"/>
          <w:szCs w:val="20"/>
        </w:rPr>
        <w:t xml:space="preserve">, contados da data de emissão da Ordem de Serviço, podendo ser prorrogado, na ocorrência de qualquer das situações elencadas no </w:t>
      </w:r>
      <w:r w:rsidRPr="00483665">
        <w:rPr>
          <w:rFonts w:ascii="Arial" w:hAnsi="Arial" w:cs="Arial"/>
          <w:color w:val="000000" w:themeColor="text1"/>
          <w:sz w:val="20"/>
          <w:szCs w:val="20"/>
        </w:rPr>
        <w:t>art. 111 e 124, da Lei nº 14.133, de 2021.</w:t>
      </w:r>
    </w:p>
    <w:p w14:paraId="3EC526AE" w14:textId="77777777" w:rsidR="00243FFF" w:rsidRPr="004A74B5"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77777777" w:rsidR="00243FFF" w:rsidRPr="00B039A0"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483665">
        <w:rPr>
          <w:rFonts w:ascii="Arial" w:hAnsi="Arial" w:cs="Arial"/>
          <w:color w:val="000000" w:themeColor="text1"/>
        </w:rPr>
        <w:t>Menor preço global</w:t>
      </w:r>
    </w:p>
    <w:p w14:paraId="50E8CA17" w14:textId="28D865F7" w:rsidR="00243FFF" w:rsidRPr="003E408F" w:rsidRDefault="00243FFF" w:rsidP="00243FFF">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Pr="00483665">
        <w:rPr>
          <w:rFonts w:ascii="Arial" w:hAnsi="Arial" w:cs="Arial"/>
          <w:color w:val="000000" w:themeColor="text1"/>
        </w:rPr>
        <w:t>Empreitada por preço global</w:t>
      </w:r>
    </w:p>
    <w:p w14:paraId="10CC78EB" w14:textId="1B3CCC4F" w:rsidR="003E408F" w:rsidRPr="006935BD" w:rsidRDefault="003E408F" w:rsidP="00243FFF">
      <w:pPr>
        <w:widowControl w:val="0"/>
        <w:numPr>
          <w:ilvl w:val="0"/>
          <w:numId w:val="12"/>
        </w:numPr>
        <w:tabs>
          <w:tab w:val="left" w:pos="284"/>
        </w:tabs>
        <w:autoSpaceDN w:val="0"/>
        <w:jc w:val="both"/>
        <w:rPr>
          <w:rFonts w:ascii="Arial" w:hAnsi="Arial" w:cs="Arial"/>
          <w:b/>
        </w:rPr>
      </w:pPr>
      <w:r>
        <w:rPr>
          <w:rFonts w:ascii="Arial" w:hAnsi="Arial" w:cs="Arial"/>
        </w:rPr>
        <w:t>Modo de disputa: Aberto</w:t>
      </w:r>
    </w:p>
    <w:p w14:paraId="6F2C49D3" w14:textId="77777777" w:rsidR="00483665" w:rsidRDefault="006935BD" w:rsidP="00483665">
      <w:pPr>
        <w:widowControl w:val="0"/>
        <w:numPr>
          <w:ilvl w:val="0"/>
          <w:numId w:val="12"/>
        </w:numPr>
        <w:tabs>
          <w:tab w:val="left" w:pos="284"/>
        </w:tabs>
        <w:autoSpaceDN w:val="0"/>
        <w:jc w:val="both"/>
        <w:rPr>
          <w:rFonts w:ascii="Arial" w:hAnsi="Arial" w:cs="Arial"/>
          <w:b/>
        </w:rPr>
      </w:pPr>
      <w:r w:rsidRPr="004F0774">
        <w:rPr>
          <w:rFonts w:ascii="Arial" w:hAnsi="Arial" w:cs="Arial"/>
          <w:b/>
        </w:rPr>
        <w:t>Devido ao valor estimado do certame, não serão aplicados os benefícios para ME/EPP conforme o Art. 4º, § 1º, I da Lei 14.133/21.</w:t>
      </w:r>
    </w:p>
    <w:p w14:paraId="34BD7288" w14:textId="11190690" w:rsidR="00483665" w:rsidRPr="00483665" w:rsidRDefault="00483665" w:rsidP="00483665">
      <w:pPr>
        <w:widowControl w:val="0"/>
        <w:numPr>
          <w:ilvl w:val="0"/>
          <w:numId w:val="12"/>
        </w:numPr>
        <w:tabs>
          <w:tab w:val="left" w:pos="284"/>
        </w:tabs>
        <w:autoSpaceDN w:val="0"/>
        <w:jc w:val="both"/>
        <w:rPr>
          <w:rFonts w:ascii="Arial" w:hAnsi="Arial" w:cs="Arial"/>
          <w:b/>
        </w:rPr>
      </w:pPr>
      <w:r w:rsidRPr="00483665">
        <w:rPr>
          <w:rFonts w:ascii="Arial" w:hAnsi="Arial" w:cs="Arial"/>
          <w:b/>
        </w:rPr>
        <w:t>DA INVERSÃO DE FASES:</w:t>
      </w:r>
      <w:r w:rsidRPr="00483665">
        <w:rPr>
          <w:rFonts w:ascii="Arial" w:hAnsi="Arial" w:cs="Arial"/>
        </w:rPr>
        <w:t xml:space="preserve"> A Lei Federal nº 14.133/2021 estabelece, em seu art. 17, a sequência ordinária das fases do procedimento licitatório, prevendo, em seu § 1º, a possibilidade de que a fase de habilitação anteceda as fases de apresentação de propostas e julgamento, desde que a adoção da medida seja devidamente motivada, com a explicitação dos benefícios dela decorrentes, e esteja expressamente prevista no edital de licitação.</w:t>
      </w:r>
    </w:p>
    <w:p w14:paraId="61EBE6A3" w14:textId="77777777" w:rsidR="00483665" w:rsidRPr="00082FAB" w:rsidRDefault="00483665" w:rsidP="00483665">
      <w:pPr>
        <w:widowControl w:val="0"/>
        <w:tabs>
          <w:tab w:val="left" w:pos="284"/>
        </w:tabs>
        <w:suppressAutoHyphens w:val="0"/>
        <w:autoSpaceDN w:val="0"/>
        <w:ind w:firstLine="284"/>
        <w:jc w:val="both"/>
        <w:rPr>
          <w:rFonts w:ascii="Arial" w:hAnsi="Arial" w:cs="Arial"/>
          <w:lang w:eastAsia="pt-BR"/>
        </w:rPr>
      </w:pPr>
      <w:r w:rsidRPr="00483665">
        <w:rPr>
          <w:rFonts w:ascii="Arial" w:hAnsi="Arial" w:cs="Arial"/>
          <w:lang w:eastAsia="pt-BR"/>
        </w:rPr>
        <w:t>No presente caso, mostra-se adequada e conveniente a adoção da inversão de fases, considerando que a contratação está vinculada à execução de intervenções de infraestrutura urbana custeadas com recursos relacionados</w:t>
      </w:r>
      <w:r w:rsidRPr="00082FAB">
        <w:rPr>
          <w:rFonts w:ascii="Arial" w:hAnsi="Arial" w:cs="Arial"/>
          <w:lang w:eastAsia="pt-BR"/>
        </w:rPr>
        <w:t xml:space="preserve"> ao </w:t>
      </w:r>
      <w:r w:rsidRPr="00082FAB">
        <w:rPr>
          <w:rFonts w:ascii="Arial" w:hAnsi="Arial" w:cs="Arial"/>
          <w:bCs/>
          <w:lang w:eastAsia="pt-BR"/>
        </w:rPr>
        <w:t>Programa Avançar Cidades (PAC)</w:t>
      </w:r>
      <w:r w:rsidRPr="00082FAB">
        <w:rPr>
          <w:rFonts w:ascii="Arial" w:hAnsi="Arial" w:cs="Arial"/>
          <w:lang w:eastAsia="pt-BR"/>
        </w:rPr>
        <w:t>, circunstância que impõe à Administração especial atenção quanto ao planejamento, à regularidade do procedimento, ao cumprimento dos cronogramas e à adequada aplicação e prestação de contas dos recursos públicos envolvidos.</w:t>
      </w:r>
    </w:p>
    <w:p w14:paraId="5F86DC3E" w14:textId="77777777" w:rsidR="00082FAB" w:rsidRPr="00082FAB" w:rsidRDefault="00483665" w:rsidP="00082FAB">
      <w:pPr>
        <w:widowControl w:val="0"/>
        <w:tabs>
          <w:tab w:val="left" w:pos="284"/>
        </w:tabs>
        <w:suppressAutoHyphens w:val="0"/>
        <w:autoSpaceDN w:val="0"/>
        <w:ind w:firstLine="284"/>
        <w:jc w:val="both"/>
        <w:rPr>
          <w:rFonts w:ascii="Arial" w:hAnsi="Arial" w:cs="Arial"/>
          <w:lang w:eastAsia="pt-BR"/>
        </w:rPr>
      </w:pPr>
      <w:r w:rsidRPr="00082FAB">
        <w:rPr>
          <w:rFonts w:ascii="Arial" w:hAnsi="Arial" w:cs="Arial"/>
          <w:lang w:eastAsia="pt-BR"/>
        </w:rPr>
        <w:t xml:space="preserve">O objeto compreende a execução de serviços de infraestrutura viária, incluindo intervenções de pavimentação, recapeamento, fresagem, reconstrução de pavimentos e demais serviços correlatos. Trata-se, portanto, de contratação de relevante dimensão técnica, operacional e econômica, cujo desenvolvimento está diretamente relacionado ao cumprimento das metas e dos cronogramas estabelecidos para a aplicação </w:t>
      </w:r>
      <w:r w:rsidR="00082FAB" w:rsidRPr="00082FAB">
        <w:rPr>
          <w:rFonts w:ascii="Arial" w:hAnsi="Arial" w:cs="Arial"/>
          <w:lang w:eastAsia="pt-BR"/>
        </w:rPr>
        <w:t>dos recursos vinculados ao PAC.</w:t>
      </w:r>
    </w:p>
    <w:p w14:paraId="43B842F9" w14:textId="77777777" w:rsidR="00082FAB" w:rsidRPr="00082FAB" w:rsidRDefault="00483665" w:rsidP="00082FAB">
      <w:pPr>
        <w:widowControl w:val="0"/>
        <w:tabs>
          <w:tab w:val="left" w:pos="284"/>
        </w:tabs>
        <w:suppressAutoHyphens w:val="0"/>
        <w:autoSpaceDN w:val="0"/>
        <w:ind w:firstLine="284"/>
        <w:jc w:val="both"/>
        <w:rPr>
          <w:rFonts w:ascii="Arial" w:hAnsi="Arial" w:cs="Arial"/>
          <w:lang w:eastAsia="pt-BR"/>
        </w:rPr>
      </w:pPr>
      <w:r w:rsidRPr="00082FAB">
        <w:rPr>
          <w:rFonts w:ascii="Arial" w:hAnsi="Arial" w:cs="Arial"/>
          <w:lang w:eastAsia="pt-BR"/>
        </w:rPr>
        <w:t>A utilização da inversão de fases permitirá que a Administração verifique previamente se os licitantes possuem as condições jurídicas, técnicas, operacionais e econômico-financeiras necessárias à execução do objeto, antes da realização da etapa competitiva. Tal medida proporciona maior segurança na condução do certame, especialmente diante da necessidade de assegurar que a futura contratada esteja efetivamente apta a executar os serviços dentro das condições, prazos e especificações estabelecidos pela Administração.</w:t>
      </w:r>
    </w:p>
    <w:p w14:paraId="2CE11F6A" w14:textId="77777777" w:rsidR="00082FAB" w:rsidRPr="00082FAB" w:rsidRDefault="00483665" w:rsidP="00082FAB">
      <w:pPr>
        <w:widowControl w:val="0"/>
        <w:tabs>
          <w:tab w:val="left" w:pos="284"/>
        </w:tabs>
        <w:suppressAutoHyphens w:val="0"/>
        <w:autoSpaceDN w:val="0"/>
        <w:ind w:firstLine="284"/>
        <w:jc w:val="both"/>
        <w:rPr>
          <w:rFonts w:ascii="Arial" w:hAnsi="Arial" w:cs="Arial"/>
          <w:lang w:eastAsia="pt-BR"/>
        </w:rPr>
      </w:pPr>
      <w:r w:rsidRPr="00082FAB">
        <w:rPr>
          <w:rFonts w:ascii="Arial" w:hAnsi="Arial" w:cs="Arial"/>
          <w:lang w:eastAsia="pt-BR"/>
        </w:rPr>
        <w:t>A medida mostra-se particularmente relevante em contratações vinculadas ao PAC, nas quais eventuais atrasos decorrentes de inabilitações posteriores, necessidade de convocação sucessiva de licitantes ou retrocesso de etapas do procedimento podem repercutir no cronograma de contratação e, consequentemente, na execução física e financeira das intervenções previstas.</w:t>
      </w:r>
    </w:p>
    <w:p w14:paraId="5CEAB1C5" w14:textId="77777777" w:rsidR="00082FAB" w:rsidRPr="00082FAB" w:rsidRDefault="00483665" w:rsidP="00082FAB">
      <w:pPr>
        <w:widowControl w:val="0"/>
        <w:tabs>
          <w:tab w:val="left" w:pos="284"/>
        </w:tabs>
        <w:suppressAutoHyphens w:val="0"/>
        <w:autoSpaceDN w:val="0"/>
        <w:ind w:firstLine="284"/>
        <w:jc w:val="both"/>
        <w:rPr>
          <w:rFonts w:ascii="Arial" w:hAnsi="Arial" w:cs="Arial"/>
          <w:lang w:eastAsia="pt-BR"/>
        </w:rPr>
      </w:pPr>
      <w:r w:rsidRPr="00082FAB">
        <w:rPr>
          <w:rFonts w:ascii="Arial" w:hAnsi="Arial" w:cs="Arial"/>
          <w:lang w:eastAsia="pt-BR"/>
        </w:rPr>
        <w:t>Nesse sentido, a análise antecipada da habilitação contribui para reduzir riscos procedimentais e conferir maior previsibilidade ao certame, permitindo que a fase de apresentação de propostas e julgamento seja realizada entre licitantes que já tenham demonstrado o atendimento aos requisitos estabelecidos no edital.</w:t>
      </w:r>
    </w:p>
    <w:p w14:paraId="5BF164B5" w14:textId="77777777" w:rsidR="00082FAB" w:rsidRPr="00082FAB" w:rsidRDefault="00483665" w:rsidP="00082FAB">
      <w:pPr>
        <w:widowControl w:val="0"/>
        <w:tabs>
          <w:tab w:val="left" w:pos="284"/>
        </w:tabs>
        <w:suppressAutoHyphens w:val="0"/>
        <w:autoSpaceDN w:val="0"/>
        <w:ind w:firstLine="284"/>
        <w:jc w:val="both"/>
        <w:rPr>
          <w:rFonts w:ascii="Arial" w:hAnsi="Arial" w:cs="Arial"/>
          <w:lang w:eastAsia="pt-BR"/>
        </w:rPr>
      </w:pPr>
      <w:r w:rsidRPr="00082FAB">
        <w:rPr>
          <w:rFonts w:ascii="Arial" w:hAnsi="Arial" w:cs="Arial"/>
          <w:lang w:eastAsia="pt-BR"/>
        </w:rPr>
        <w:t xml:space="preserve">A inversão de fases também favorece a eficiência administrativa, na medida em que reduz a possibilidade de realização de atos competitivos com licitantes que posteriormente venham a ser considerados inabilitados, </w:t>
      </w:r>
      <w:r w:rsidRPr="00082FAB">
        <w:rPr>
          <w:rFonts w:ascii="Arial" w:hAnsi="Arial" w:cs="Arial"/>
          <w:lang w:eastAsia="pt-BR"/>
        </w:rPr>
        <w:lastRenderedPageBreak/>
        <w:t>evitando retrabalho e contribuindo para uma tramitação mais racional do procedimento. Essa maior previsibilidade assume especial importância quando os serviços estão associados à execução de investimentos públicos programados e à necessidade de observância dos cronogramas físico-financeiros relacionados aos recursos do PAC.</w:t>
      </w:r>
    </w:p>
    <w:p w14:paraId="5EDB2D56" w14:textId="77777777" w:rsidR="00082FAB" w:rsidRPr="00082FAB" w:rsidRDefault="00483665" w:rsidP="00082FAB">
      <w:pPr>
        <w:widowControl w:val="0"/>
        <w:tabs>
          <w:tab w:val="left" w:pos="284"/>
        </w:tabs>
        <w:suppressAutoHyphens w:val="0"/>
        <w:autoSpaceDN w:val="0"/>
        <w:ind w:firstLine="284"/>
        <w:jc w:val="both"/>
        <w:rPr>
          <w:rFonts w:ascii="Arial" w:hAnsi="Arial" w:cs="Arial"/>
          <w:lang w:eastAsia="pt-BR"/>
        </w:rPr>
      </w:pPr>
      <w:r w:rsidRPr="00082FAB">
        <w:rPr>
          <w:rFonts w:ascii="Arial" w:hAnsi="Arial" w:cs="Arial"/>
          <w:lang w:eastAsia="pt-BR"/>
        </w:rPr>
        <w:t>Ressalte-se que a adoção da inversão de fases não constitui mecanismo de restrição à competitividade, uma vez que os requisitos de habilitação deverão ser estabelecidos de forma objetiva, proporcional e compatível com as características do objeto, sem exigências que extrapolem aquelas necessárias à demonstração da capacidade do licitante para a adequada execução contratual.</w:t>
      </w:r>
    </w:p>
    <w:p w14:paraId="39A5E470" w14:textId="77777777" w:rsidR="00082FAB" w:rsidRPr="00082FAB" w:rsidRDefault="00483665" w:rsidP="00082FAB">
      <w:pPr>
        <w:widowControl w:val="0"/>
        <w:tabs>
          <w:tab w:val="left" w:pos="284"/>
        </w:tabs>
        <w:suppressAutoHyphens w:val="0"/>
        <w:autoSpaceDN w:val="0"/>
        <w:ind w:firstLine="284"/>
        <w:jc w:val="both"/>
        <w:rPr>
          <w:rFonts w:ascii="Arial" w:hAnsi="Arial" w:cs="Arial"/>
          <w:lang w:eastAsia="pt-BR"/>
        </w:rPr>
      </w:pPr>
      <w:r w:rsidRPr="00082FAB">
        <w:rPr>
          <w:rFonts w:ascii="Arial" w:hAnsi="Arial" w:cs="Arial"/>
          <w:lang w:eastAsia="pt-BR"/>
        </w:rPr>
        <w:t>A medida busca, portanto, assegurar que a disputa seja realizada entre empresas que previamente tenham demonstrado possuir condições de assumir as obrigações decorrentes da contratação, proporcionando maior segurança à Administração quanto à efetividade do resultado do certame e à continuidade das providências necessárias à execução das intervenções financiadas com recursos vinculados ao PAC.</w:t>
      </w:r>
    </w:p>
    <w:p w14:paraId="2DF421C3" w14:textId="77777777" w:rsidR="00082FAB" w:rsidRPr="00082FAB" w:rsidRDefault="00483665" w:rsidP="00082FAB">
      <w:pPr>
        <w:widowControl w:val="0"/>
        <w:tabs>
          <w:tab w:val="left" w:pos="284"/>
        </w:tabs>
        <w:suppressAutoHyphens w:val="0"/>
        <w:autoSpaceDN w:val="0"/>
        <w:ind w:firstLine="284"/>
        <w:jc w:val="both"/>
        <w:rPr>
          <w:rFonts w:ascii="Arial" w:hAnsi="Arial" w:cs="Arial"/>
          <w:lang w:eastAsia="pt-BR"/>
        </w:rPr>
      </w:pPr>
      <w:r w:rsidRPr="00082FAB">
        <w:rPr>
          <w:rFonts w:ascii="Arial" w:hAnsi="Arial" w:cs="Arial"/>
          <w:lang w:eastAsia="pt-BR"/>
        </w:rPr>
        <w:t xml:space="preserve">Dessa forma, considerando a vinculação da contratação ao </w:t>
      </w:r>
      <w:r w:rsidRPr="00082FAB">
        <w:rPr>
          <w:rFonts w:ascii="Arial" w:hAnsi="Arial" w:cs="Arial"/>
          <w:bCs/>
          <w:lang w:eastAsia="pt-BR"/>
        </w:rPr>
        <w:t>Programa Avançar Cidades (PAC)</w:t>
      </w:r>
      <w:r w:rsidRPr="00082FAB">
        <w:rPr>
          <w:rFonts w:ascii="Arial" w:hAnsi="Arial" w:cs="Arial"/>
          <w:lang w:eastAsia="pt-BR"/>
        </w:rPr>
        <w:t>, a relevância dos investimentos envolvidos, a necessidade de observância dos cronogramas de execução, a dimensão e a complexidade operacional dos serviços e os riscos decorrentes de eventual atraso ou necessidade de retrocesso de etapas do procedimento, entende-se que a inversão das fases se apresenta como medida adequada, eficiente e proporcional ao caso concreto.</w:t>
      </w:r>
    </w:p>
    <w:p w14:paraId="254443C2" w14:textId="77777777" w:rsidR="00082FAB" w:rsidRPr="00082FAB" w:rsidRDefault="00483665" w:rsidP="00082FAB">
      <w:pPr>
        <w:widowControl w:val="0"/>
        <w:tabs>
          <w:tab w:val="left" w:pos="284"/>
        </w:tabs>
        <w:suppressAutoHyphens w:val="0"/>
        <w:autoSpaceDN w:val="0"/>
        <w:ind w:firstLine="284"/>
        <w:jc w:val="both"/>
        <w:rPr>
          <w:rFonts w:ascii="Arial" w:hAnsi="Arial" w:cs="Arial"/>
          <w:lang w:eastAsia="pt-BR"/>
        </w:rPr>
      </w:pPr>
      <w:r w:rsidRPr="00082FAB">
        <w:rPr>
          <w:rFonts w:ascii="Arial" w:hAnsi="Arial" w:cs="Arial"/>
          <w:lang w:eastAsia="pt-BR"/>
        </w:rPr>
        <w:t xml:space="preserve">A adoção da inversão de fases apresenta, ainda, benefício concreto relacionado à necessidade de cumprimento dos cronogramas físico-financeiros estabelecidos para a execução das diversas intervenções vinculadas ao </w:t>
      </w:r>
      <w:r w:rsidRPr="00082FAB">
        <w:rPr>
          <w:rFonts w:ascii="Arial" w:hAnsi="Arial" w:cs="Arial"/>
          <w:bCs/>
          <w:lang w:eastAsia="pt-BR"/>
        </w:rPr>
        <w:t>Programa Avançar Cidades (PAC)</w:t>
      </w:r>
      <w:r w:rsidRPr="00082FAB">
        <w:rPr>
          <w:rFonts w:ascii="Arial" w:hAnsi="Arial" w:cs="Arial"/>
          <w:lang w:eastAsia="pt-BR"/>
        </w:rPr>
        <w:t>. Considerando que o empreendimento depende da observância de etapas e prazos previamente programados para a contratação e posterior execução dos serviços, a realização da habilitação em momento anterior à apresentação e ao julgamento das propostas permite à Administração identificar previamente os licitantes que efetivamente atendem aos requisitos de habilitação estabelecidos no edital.</w:t>
      </w:r>
    </w:p>
    <w:p w14:paraId="0ABB8348" w14:textId="77777777" w:rsidR="00082FAB" w:rsidRPr="00082FAB" w:rsidRDefault="00483665" w:rsidP="00082FAB">
      <w:pPr>
        <w:widowControl w:val="0"/>
        <w:tabs>
          <w:tab w:val="left" w:pos="284"/>
        </w:tabs>
        <w:suppressAutoHyphens w:val="0"/>
        <w:autoSpaceDN w:val="0"/>
        <w:ind w:firstLine="284"/>
        <w:jc w:val="both"/>
        <w:rPr>
          <w:rFonts w:ascii="Arial" w:hAnsi="Arial" w:cs="Arial"/>
          <w:lang w:eastAsia="pt-BR"/>
        </w:rPr>
      </w:pPr>
      <w:r w:rsidRPr="00082FAB">
        <w:rPr>
          <w:rFonts w:ascii="Arial" w:hAnsi="Arial" w:cs="Arial"/>
          <w:lang w:eastAsia="pt-BR"/>
        </w:rPr>
        <w:t>Essa sistemática reduz o risco de que, após a realização da disputa e do julgamento, a constatação de eventual inabilitação de licitante implique a necessidade de convocação sucessiva de outros participantes, reanálise de documentos e repetição de atos procedimentais, circunstâncias que podem prolongar a conclusão do certame e repercutir sobre o cronograma de contratação e, consequentemente, sobre a execução física e financeira das intervenções.</w:t>
      </w:r>
    </w:p>
    <w:p w14:paraId="44FE1020" w14:textId="77777777" w:rsidR="00082FAB" w:rsidRPr="00082FAB" w:rsidRDefault="00483665" w:rsidP="00082FAB">
      <w:pPr>
        <w:widowControl w:val="0"/>
        <w:tabs>
          <w:tab w:val="left" w:pos="284"/>
        </w:tabs>
        <w:suppressAutoHyphens w:val="0"/>
        <w:autoSpaceDN w:val="0"/>
        <w:ind w:firstLine="284"/>
        <w:jc w:val="both"/>
        <w:rPr>
          <w:rFonts w:ascii="Arial" w:hAnsi="Arial" w:cs="Arial"/>
          <w:lang w:eastAsia="pt-BR"/>
        </w:rPr>
      </w:pPr>
      <w:r w:rsidRPr="00082FAB">
        <w:rPr>
          <w:rFonts w:ascii="Arial" w:hAnsi="Arial" w:cs="Arial"/>
          <w:lang w:eastAsia="pt-BR"/>
        </w:rPr>
        <w:t>Desse modo, a inversão de fases contribui para conferir maior previsibilidade à conclusão do procedimento licitatório, reduzindo o risco de atrasos decorrentes de intercorrências na etapa de habilitação e favorecendo a observância dos cronogramas físico-financeiros relacionados aos recursos vinculados ao Programa, sem prejuízo da preservação da competitividade e da observância dos princípios da isonomia, legalidade, razoabilidade e julgamento objetivo.</w:t>
      </w:r>
    </w:p>
    <w:p w14:paraId="4F939804" w14:textId="77777777" w:rsidR="00082FAB" w:rsidRPr="00082FAB" w:rsidRDefault="00483665" w:rsidP="00082FAB">
      <w:pPr>
        <w:widowControl w:val="0"/>
        <w:tabs>
          <w:tab w:val="left" w:pos="284"/>
        </w:tabs>
        <w:suppressAutoHyphens w:val="0"/>
        <w:autoSpaceDN w:val="0"/>
        <w:ind w:firstLine="284"/>
        <w:jc w:val="both"/>
        <w:rPr>
          <w:rFonts w:ascii="Arial" w:hAnsi="Arial" w:cs="Arial"/>
          <w:lang w:eastAsia="pt-BR"/>
        </w:rPr>
      </w:pPr>
      <w:r w:rsidRPr="00082FAB">
        <w:rPr>
          <w:rFonts w:ascii="Arial" w:hAnsi="Arial" w:cs="Arial"/>
        </w:rPr>
        <w:t xml:space="preserve">Nesse sentido, evidencia a pertinência e a procedência da justificativa ora apresentada, considerando as características específicas da contratação, notadamente sua vinculação ao </w:t>
      </w:r>
      <w:r w:rsidRPr="00082FAB">
        <w:rPr>
          <w:rStyle w:val="Forte"/>
          <w:rFonts w:ascii="Arial" w:hAnsi="Arial" w:cs="Arial"/>
          <w:b w:val="0"/>
        </w:rPr>
        <w:t>Programa Avançar Cidades (PAC)</w:t>
      </w:r>
      <w:r w:rsidRPr="00082FAB">
        <w:rPr>
          <w:rFonts w:ascii="Arial" w:hAnsi="Arial" w:cs="Arial"/>
          <w:b/>
        </w:rPr>
        <w:t>,</w:t>
      </w:r>
      <w:r w:rsidRPr="00082FAB">
        <w:rPr>
          <w:rFonts w:ascii="Arial" w:hAnsi="Arial" w:cs="Arial"/>
        </w:rPr>
        <w:t xml:space="preserve"> a relevância dos investimentos envolvidos e a necessidade de mitigação dos riscos de atrasos na conclusão do certame e de impactos nos cronogramas físico-financeiros das intervenções.</w:t>
      </w:r>
    </w:p>
    <w:p w14:paraId="3A68063E" w14:textId="6C3BA3DF" w:rsidR="00483665" w:rsidRPr="00082FAB" w:rsidRDefault="00483665" w:rsidP="00082FAB">
      <w:pPr>
        <w:widowControl w:val="0"/>
        <w:tabs>
          <w:tab w:val="left" w:pos="284"/>
        </w:tabs>
        <w:suppressAutoHyphens w:val="0"/>
        <w:autoSpaceDN w:val="0"/>
        <w:ind w:firstLine="284"/>
        <w:jc w:val="both"/>
        <w:rPr>
          <w:rFonts w:ascii="Arial" w:hAnsi="Arial" w:cs="Arial"/>
          <w:lang w:eastAsia="pt-BR"/>
        </w:rPr>
      </w:pPr>
      <w:r w:rsidRPr="00082FAB">
        <w:rPr>
          <w:rFonts w:ascii="Arial" w:hAnsi="Arial" w:cs="Arial"/>
          <w:lang w:eastAsia="pt-BR"/>
        </w:rPr>
        <w:t xml:space="preserve">Assim, justifica-se a adoção da inversão de fases prevista no art. 17, § 1º, da Lei Federal nº 14.133/2021, com a realização da fase de habilitação previamente à apresentação das propostas e ao julgamento, mediante expressa previsão no edital, tendo em vista os benefícios concretos de </w:t>
      </w:r>
      <w:r w:rsidRPr="00082FAB">
        <w:rPr>
          <w:rFonts w:ascii="Arial" w:hAnsi="Arial" w:cs="Arial"/>
          <w:bCs/>
          <w:lang w:eastAsia="pt-BR"/>
        </w:rPr>
        <w:t>maior segurança na seleção dos licitantes, redução de riscos procedimentais, racionalização dos atos administrativos, maior celeridade e preservação dos cronogramas relacionados à execução das intervenções custeadas com recursos do Programa Avançar Cidades (PAC)</w:t>
      </w:r>
      <w:r w:rsidRPr="00082FAB">
        <w:rPr>
          <w:rFonts w:ascii="Arial" w:hAnsi="Arial" w:cs="Arial"/>
          <w:lang w:eastAsia="pt-BR"/>
        </w:rPr>
        <w:t>.</w:t>
      </w:r>
    </w:p>
    <w:p w14:paraId="57263409" w14:textId="77777777" w:rsidR="00483665" w:rsidRPr="006935BD" w:rsidRDefault="00483665" w:rsidP="00483665">
      <w:pPr>
        <w:widowControl w:val="0"/>
        <w:tabs>
          <w:tab w:val="left" w:pos="284"/>
        </w:tabs>
        <w:autoSpaceDN w:val="0"/>
        <w:jc w:val="both"/>
        <w:rPr>
          <w:rFonts w:ascii="Arial" w:hAnsi="Arial" w:cs="Arial"/>
          <w:b/>
        </w:rPr>
      </w:pPr>
    </w:p>
    <w:p w14:paraId="7849E224" w14:textId="77777777" w:rsidR="00243FFF" w:rsidRPr="003155DC" w:rsidRDefault="00243FF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57565F4"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3D52A9E"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3D0B53B" w14:textId="70889ADC" w:rsidR="00243FFF" w:rsidRPr="0002015C" w:rsidRDefault="00483665" w:rsidP="00243FFF">
      <w:pPr>
        <w:numPr>
          <w:ilvl w:val="0"/>
          <w:numId w:val="9"/>
        </w:numPr>
        <w:tabs>
          <w:tab w:val="left" w:pos="284"/>
        </w:tabs>
        <w:jc w:val="both"/>
        <w:rPr>
          <w:rFonts w:ascii="Arial" w:hAnsi="Arial" w:cs="Arial"/>
        </w:rPr>
      </w:pPr>
      <w:r w:rsidRPr="000B309B">
        <w:rPr>
          <w:rFonts w:ascii="Arial" w:hAnsi="Arial" w:cs="Arial"/>
        </w:rPr>
        <w:t>Não serão aceitos valores unitários superiores ao estipulado na planilha</w:t>
      </w:r>
      <w:r w:rsidR="00243FFF">
        <w:rPr>
          <w:rFonts w:ascii="Arial" w:hAnsi="Arial" w:cs="Arial"/>
          <w:iCs/>
          <w:color w:val="000000"/>
        </w:rPr>
        <w:t>.</w:t>
      </w:r>
    </w:p>
    <w:p w14:paraId="58C57D5C"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2B6725F6" w14:textId="77777777" w:rsidR="00243FFF" w:rsidRPr="009E4845" w:rsidRDefault="00243FFF" w:rsidP="00243FFF">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2F282BA7" w14:textId="39526E88" w:rsidR="00243FFF" w:rsidRPr="00BB6AE2" w:rsidRDefault="00243FFF" w:rsidP="00243FFF">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082FAB">
        <w:rPr>
          <w:rFonts w:ascii="Arial" w:hAnsi="Arial" w:cs="Arial"/>
        </w:rPr>
        <w:t>09 (nove) mese</w:t>
      </w:r>
      <w:r w:rsidRPr="009E4845">
        <w:rPr>
          <w:rFonts w:ascii="Arial" w:hAnsi="Arial" w:cs="Arial"/>
        </w:rPr>
        <w:t>s corridos, a contar da Ordem de Serviços emitida pela Unidade Requisitante.</w:t>
      </w:r>
    </w:p>
    <w:p w14:paraId="3F85EA05" w14:textId="2E97B9AB" w:rsidR="00BB6AE2" w:rsidRPr="009E4845" w:rsidRDefault="00BB6AE2" w:rsidP="00243FFF">
      <w:pPr>
        <w:numPr>
          <w:ilvl w:val="0"/>
          <w:numId w:val="6"/>
        </w:numPr>
        <w:tabs>
          <w:tab w:val="left" w:pos="284"/>
        </w:tabs>
        <w:jc w:val="both"/>
        <w:rPr>
          <w:rFonts w:ascii="Arial" w:hAnsi="Arial" w:cs="Arial"/>
          <w:shd w:val="clear" w:color="auto" w:fill="FFFFFF"/>
        </w:rPr>
      </w:pPr>
      <w:r>
        <w:rPr>
          <w:rFonts w:ascii="Arial" w:hAnsi="Arial" w:cs="Arial"/>
        </w:rPr>
        <w:t>Locais para execução dos serviços estão definidos na planilha orçamentária.</w:t>
      </w:r>
    </w:p>
    <w:p w14:paraId="331F84FA" w14:textId="469FCB8F" w:rsidR="00243FFF" w:rsidRPr="009E4845" w:rsidRDefault="00243FFF" w:rsidP="00243FFF">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 xml:space="preserve">Posteriormente a assinatura do contrato e como condição para a emissão da Ordem de Serviço, a CONTRATADA deverá apresentar a ART </w:t>
      </w:r>
      <w:r w:rsidR="00082FAB">
        <w:rPr>
          <w:rFonts w:ascii="Arial" w:hAnsi="Arial" w:cs="Arial"/>
          <w:shd w:val="clear" w:color="auto" w:fill="FFFFFF"/>
        </w:rPr>
        <w:t>do serviço</w:t>
      </w:r>
      <w:r w:rsidRPr="009E4845">
        <w:rPr>
          <w:rFonts w:ascii="Arial" w:hAnsi="Arial" w:cs="Arial"/>
          <w:shd w:val="clear" w:color="auto" w:fill="FFFFFF"/>
        </w:rPr>
        <w:t>.</w:t>
      </w:r>
    </w:p>
    <w:p w14:paraId="5B3D4675" w14:textId="77777777" w:rsidR="00243FFF" w:rsidRDefault="00243FFF" w:rsidP="00243FFF">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w:t>
      </w:r>
      <w:r w:rsidRPr="005F0B40">
        <w:rPr>
          <w:rFonts w:ascii="Arial" w:hAnsi="Arial" w:cs="Arial"/>
        </w:rPr>
        <w:lastRenderedPageBreak/>
        <w:t xml:space="preserve">no seguinte endereço: </w:t>
      </w:r>
      <w:hyperlink r:id="rId12"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304AAE" w:rsidRDefault="00243FFF" w:rsidP="00243FFF">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77777777" w:rsidR="00243FFF" w:rsidRPr="009E4845" w:rsidRDefault="00243FFF" w:rsidP="00243FFF">
      <w:pPr>
        <w:shd w:val="clear" w:color="auto" w:fill="CCCCCC"/>
        <w:ind w:firstLine="567"/>
        <w:rPr>
          <w:rFonts w:ascii="Arial" w:hAnsi="Arial" w:cs="Arial"/>
          <w:b/>
          <w:bCs/>
        </w:rPr>
      </w:pPr>
      <w:r w:rsidRPr="009E4845">
        <w:rPr>
          <w:rFonts w:ascii="Arial" w:hAnsi="Arial" w:cs="Arial"/>
          <w:b/>
          <w:bCs/>
        </w:rPr>
        <w:t>6. DA SUBCONTRATAÇÃO</w:t>
      </w:r>
    </w:p>
    <w:p w14:paraId="1EB0739E" w14:textId="77777777" w:rsidR="00082FAB" w:rsidRPr="00082FAB" w:rsidRDefault="00082FAB" w:rsidP="00082FAB">
      <w:pPr>
        <w:pStyle w:val="isselectedend"/>
        <w:spacing w:beforeAutospacing="0" w:after="0" w:afterAutospacing="0"/>
        <w:jc w:val="both"/>
        <w:rPr>
          <w:rFonts w:ascii="Arial" w:hAnsi="Arial" w:cs="Arial"/>
          <w:sz w:val="20"/>
          <w:szCs w:val="20"/>
        </w:rPr>
      </w:pPr>
      <w:r w:rsidRPr="00082FAB">
        <w:rPr>
          <w:rFonts w:ascii="Arial" w:hAnsi="Arial" w:cs="Arial"/>
          <w:bCs/>
          <w:sz w:val="20"/>
          <w:szCs w:val="20"/>
        </w:rPr>
        <w:t>a) É permitida a subcontratação parcial do objeto, limitada a 30% (trinta por cento) do valor total contratado, mediante prévia e expressa autorização da Administração, observadas as condições estabelecidas neste instrumento e na legislação aplicável.</w:t>
      </w:r>
    </w:p>
    <w:p w14:paraId="7250459E" w14:textId="48E3F0A1" w:rsidR="00082FAB" w:rsidRPr="00082FAB" w:rsidRDefault="00082FAB" w:rsidP="00082FAB">
      <w:pPr>
        <w:suppressAutoHyphens w:val="0"/>
        <w:jc w:val="both"/>
        <w:rPr>
          <w:rFonts w:ascii="Arial" w:hAnsi="Arial" w:cs="Arial"/>
          <w:lang w:eastAsia="pt-BR"/>
        </w:rPr>
      </w:pPr>
      <w:r>
        <w:rPr>
          <w:rFonts w:ascii="Arial" w:hAnsi="Arial" w:cs="Arial"/>
          <w:lang w:eastAsia="pt-BR"/>
        </w:rPr>
        <w:t xml:space="preserve">a.1) </w:t>
      </w:r>
      <w:r w:rsidRPr="00082FAB">
        <w:rPr>
          <w:rFonts w:ascii="Arial" w:hAnsi="Arial" w:cs="Arial"/>
          <w:lang w:eastAsia="pt-BR"/>
        </w:rPr>
        <w:t>A subcontratação ficará restrita aparcelas do objeto que, por sua natureza, possam ser executadas por terceiros, não podendo abranger a totalidade do objeto nem as parcelas consideradas de maior relevância técnica ou de valor significativo que tenham fundamentado a qualificação técnica da contratada.</w:t>
      </w:r>
    </w:p>
    <w:p w14:paraId="0C8BBAB5" w14:textId="496BB9BA" w:rsidR="00082FAB" w:rsidRPr="00082FAB" w:rsidRDefault="00082FAB" w:rsidP="00082FAB">
      <w:pPr>
        <w:suppressAutoHyphens w:val="0"/>
        <w:jc w:val="both"/>
        <w:rPr>
          <w:rFonts w:ascii="Arial" w:hAnsi="Arial" w:cs="Arial"/>
          <w:lang w:eastAsia="pt-BR"/>
        </w:rPr>
      </w:pPr>
      <w:r>
        <w:rPr>
          <w:rFonts w:ascii="Arial" w:hAnsi="Arial" w:cs="Arial"/>
          <w:lang w:eastAsia="pt-BR"/>
        </w:rPr>
        <w:t xml:space="preserve">a.2) </w:t>
      </w:r>
      <w:r w:rsidRPr="00082FAB">
        <w:rPr>
          <w:rFonts w:ascii="Arial" w:hAnsi="Arial" w:cs="Arial"/>
          <w:lang w:eastAsia="pt-BR"/>
        </w:rPr>
        <w:t>A eventual subcontratação não eximirá a contratada das responsabilidades legais e contratuais decorrentes da execução do objeto, permanecendo integralmente responsável perante a Administração pela qualidade, regularidade, cumprimento dos prazos, especificações técnicas e demais obrigações assumidas.</w:t>
      </w:r>
    </w:p>
    <w:p w14:paraId="6786726A" w14:textId="5BA5CF76" w:rsidR="00082FAB" w:rsidRPr="00082FAB" w:rsidRDefault="00082FAB" w:rsidP="00082FAB">
      <w:pPr>
        <w:suppressAutoHyphens w:val="0"/>
        <w:jc w:val="both"/>
        <w:rPr>
          <w:rFonts w:ascii="Arial" w:hAnsi="Arial" w:cs="Arial"/>
          <w:lang w:eastAsia="pt-BR"/>
        </w:rPr>
      </w:pPr>
      <w:r>
        <w:rPr>
          <w:rFonts w:ascii="Arial" w:hAnsi="Arial" w:cs="Arial"/>
          <w:lang w:eastAsia="pt-BR"/>
        </w:rPr>
        <w:t xml:space="preserve">a.3) </w:t>
      </w:r>
      <w:r w:rsidRPr="00082FAB">
        <w:rPr>
          <w:rFonts w:ascii="Arial" w:hAnsi="Arial" w:cs="Arial"/>
          <w:lang w:eastAsia="pt-BR"/>
        </w:rPr>
        <w:t>A empresa subcontratada deverá atender às condições de regularidade e qualificação compatíveis com a parcela que lhe for atribuída, cabendo à contratada apresentar previamente à Administração a identificação da empresa, a parcela a ser subcontratada e a documentação necessária à análise e autorização.</w:t>
      </w:r>
    </w:p>
    <w:p w14:paraId="2BE04358" w14:textId="67D38225" w:rsidR="00082FAB" w:rsidRDefault="00082FAB" w:rsidP="00082FAB">
      <w:pPr>
        <w:suppressAutoHyphens w:val="0"/>
        <w:jc w:val="both"/>
        <w:rPr>
          <w:rFonts w:ascii="Arial" w:hAnsi="Arial" w:cs="Arial"/>
          <w:lang w:eastAsia="pt-BR"/>
        </w:rPr>
      </w:pPr>
      <w:r>
        <w:rPr>
          <w:rFonts w:ascii="Arial" w:hAnsi="Arial" w:cs="Arial"/>
          <w:lang w:eastAsia="pt-BR"/>
        </w:rPr>
        <w:t xml:space="preserve">a.4) </w:t>
      </w:r>
      <w:r w:rsidRPr="00082FAB">
        <w:rPr>
          <w:rFonts w:ascii="Arial" w:hAnsi="Arial" w:cs="Arial"/>
          <w:lang w:eastAsia="pt-BR"/>
        </w:rPr>
        <w:t>A autorização de subcontratação não estabelecerá qualquer vínculo contratual entre a Administração e a empresa subcontratada, permanecendo a contratada integralmente responsável pela execução do contrato.</w:t>
      </w:r>
    </w:p>
    <w:p w14:paraId="3050D112" w14:textId="77777777" w:rsidR="0079115A" w:rsidRPr="00082FAB" w:rsidRDefault="0079115A" w:rsidP="00082FAB">
      <w:pPr>
        <w:suppressAutoHyphens w:val="0"/>
        <w:jc w:val="both"/>
        <w:rPr>
          <w:rFonts w:ascii="Arial" w:hAnsi="Arial" w:cs="Arial"/>
          <w:lang w:eastAsia="pt-BR"/>
        </w:rPr>
      </w:pPr>
    </w:p>
    <w:p w14:paraId="0926B140" w14:textId="1284FCF9" w:rsidR="0079115A" w:rsidRPr="009E4845" w:rsidRDefault="0079115A" w:rsidP="0079115A">
      <w:pPr>
        <w:shd w:val="clear" w:color="auto" w:fill="CCCCCC"/>
        <w:ind w:firstLine="567"/>
        <w:rPr>
          <w:rFonts w:ascii="Arial" w:hAnsi="Arial" w:cs="Arial"/>
          <w:b/>
          <w:bCs/>
        </w:rPr>
      </w:pPr>
      <w:r>
        <w:rPr>
          <w:rFonts w:ascii="Arial" w:hAnsi="Arial" w:cs="Arial"/>
          <w:b/>
          <w:bCs/>
        </w:rPr>
        <w:t>7</w:t>
      </w:r>
      <w:r w:rsidRPr="009E4845">
        <w:rPr>
          <w:rFonts w:ascii="Arial" w:hAnsi="Arial" w:cs="Arial"/>
          <w:b/>
          <w:bCs/>
        </w:rPr>
        <w:t xml:space="preserve">. DA </w:t>
      </w:r>
      <w:r>
        <w:rPr>
          <w:rFonts w:ascii="Arial" w:hAnsi="Arial" w:cs="Arial"/>
          <w:b/>
          <w:bCs/>
        </w:rPr>
        <w:t>SUSTENTABILIDADE</w:t>
      </w:r>
    </w:p>
    <w:p w14:paraId="6396B360" w14:textId="77777777" w:rsidR="0079115A" w:rsidRDefault="0079115A" w:rsidP="0079115A">
      <w:pPr>
        <w:ind w:firstLine="284"/>
        <w:jc w:val="both"/>
        <w:rPr>
          <w:rFonts w:ascii="Arial" w:hAnsi="Arial" w:cs="Arial"/>
        </w:rPr>
      </w:pPr>
      <w:bookmarkStart w:id="0" w:name="_Hlk129161109"/>
      <w:r>
        <w:rPr>
          <w:rFonts w:ascii="Arial" w:hAnsi="Arial" w:cs="Arial"/>
        </w:rPr>
        <w:t>A execução das obras deverá observar critérios de sustentabilidade ambiental, econômica e social, buscando compatibilizar a adequada execução dos serviços de recapeamento asfáltico e pavimentação com a redução dos impactos ambientais decorrentes das atividades de obra, em consonância com a legislação ambiental aplicável, as normas técnicas pertinentes e as diretrizes estabelecidas pela Administração.</w:t>
      </w:r>
    </w:p>
    <w:p w14:paraId="276C467D" w14:textId="77777777" w:rsidR="0079115A" w:rsidRDefault="0079115A" w:rsidP="0079115A">
      <w:pPr>
        <w:ind w:firstLine="284"/>
        <w:jc w:val="both"/>
        <w:rPr>
          <w:rFonts w:ascii="Arial" w:hAnsi="Arial" w:cs="Arial"/>
        </w:rPr>
      </w:pPr>
      <w:r>
        <w:rPr>
          <w:rFonts w:ascii="Arial" w:hAnsi="Arial" w:cs="Arial"/>
        </w:rPr>
        <w:t>Deverão ser adotadas, sempre que tecnicamente viáveis e previstas nos projetos e especificações, soluções que promovam o uso racional dos recursos naturais, a redução da geração de resíduos, o reaproveitamento de materiais e a minimização dos impactos decorrentes da execução das obras.</w:t>
      </w:r>
    </w:p>
    <w:p w14:paraId="7FD8F05D" w14:textId="77777777" w:rsidR="0079115A" w:rsidRDefault="0079115A" w:rsidP="0079115A">
      <w:pPr>
        <w:ind w:firstLine="284"/>
        <w:jc w:val="both"/>
        <w:rPr>
          <w:rFonts w:ascii="Arial" w:hAnsi="Arial" w:cs="Arial"/>
        </w:rPr>
      </w:pPr>
      <w:r>
        <w:rPr>
          <w:rFonts w:ascii="Arial" w:hAnsi="Arial" w:cs="Arial"/>
        </w:rPr>
        <w:t>No âmbito da execução dos serviços de pavimentação e recapeamento, deverá ser priorizada, a utilização de materiais provenientes da reciclagem e do reaproveitamento de pavimentos, inclusive material fresado (RAP), contribuindo para a redução do consumo de agregados naturais e para o aproveitamento de materiais já existentes na infraestrutura viária. O Termo de Referência contempla, inclusive, a utilização de material proveniente de fresagem de pavimento asfáltico reciclado em usina móvel.</w:t>
      </w:r>
    </w:p>
    <w:p w14:paraId="408A2083" w14:textId="77777777" w:rsidR="0079115A" w:rsidRDefault="0079115A" w:rsidP="0079115A">
      <w:pPr>
        <w:ind w:firstLine="284"/>
        <w:jc w:val="both"/>
        <w:rPr>
          <w:rFonts w:ascii="Arial" w:hAnsi="Arial" w:cs="Arial"/>
        </w:rPr>
      </w:pPr>
      <w:r>
        <w:rPr>
          <w:rFonts w:ascii="Arial" w:hAnsi="Arial" w:cs="Arial"/>
        </w:rPr>
        <w:t>A futura contratada deverá realizar a adequada segregação, acondicionamento, transporte e destinação dos resíduos provenientes de fresagem, demolição e demais materiais gerados durante a execução dos serviços, observando a legislação ambiental e as exigências dos órgãos competentes. Sempre que exigido pela fiscalização ou pelos documentos da contratação, deverão ser apresentados os respectivos comprovantes de destinação dos resíduos.</w:t>
      </w:r>
    </w:p>
    <w:p w14:paraId="0E0E1DD4" w14:textId="77777777" w:rsidR="0079115A" w:rsidRDefault="0079115A" w:rsidP="0079115A">
      <w:pPr>
        <w:ind w:firstLine="284"/>
        <w:jc w:val="both"/>
        <w:rPr>
          <w:rFonts w:ascii="Arial" w:hAnsi="Arial" w:cs="Arial"/>
        </w:rPr>
      </w:pPr>
      <w:r>
        <w:rPr>
          <w:rFonts w:ascii="Arial" w:hAnsi="Arial" w:cs="Arial"/>
        </w:rPr>
        <w:t>Deverão ser adotadas medidas para evitar ou minimizar a emissão de poeira e particulados, a dispersão de materiais, a geração excessiva de ruídos e demais impactos decorrentes da movimentação de máquinas, equipamentos, veículos e materiais, especialmente nas áreas urbanizadas e nas proximidades de residências, estabelecimentos comerciais, equipamentos públicos e demais locais de circulação de pessoas.</w:t>
      </w:r>
    </w:p>
    <w:p w14:paraId="4E9B187E" w14:textId="77777777" w:rsidR="0079115A" w:rsidRDefault="0079115A" w:rsidP="0079115A">
      <w:pPr>
        <w:ind w:firstLine="284"/>
        <w:jc w:val="both"/>
        <w:rPr>
          <w:rFonts w:ascii="Arial" w:hAnsi="Arial" w:cs="Arial"/>
        </w:rPr>
      </w:pPr>
      <w:r>
        <w:rPr>
          <w:rFonts w:ascii="Arial" w:hAnsi="Arial" w:cs="Arial"/>
        </w:rPr>
        <w:t>A contratada deverá manter as áreas de trabalho organizadas e em condições adequadas de segurança, evitando o descarte irregular de materiais e resíduos, obstruções indevidas de vias, calçadas e sistemas de drenagem, bem como adotando medidas para reduzir impactos sobre a circulação de veículos e pedestres durante a execução das frentes de serviço.</w:t>
      </w:r>
    </w:p>
    <w:p w14:paraId="2F0788BE" w14:textId="77777777" w:rsidR="0079115A" w:rsidRDefault="0079115A" w:rsidP="0079115A">
      <w:pPr>
        <w:ind w:firstLine="284"/>
        <w:jc w:val="both"/>
        <w:rPr>
          <w:rFonts w:ascii="Arial" w:hAnsi="Arial" w:cs="Arial"/>
        </w:rPr>
      </w:pPr>
      <w:r>
        <w:rPr>
          <w:rFonts w:ascii="Arial" w:hAnsi="Arial" w:cs="Arial"/>
        </w:rPr>
        <w:t>As máquinas, veículos e equipamentos empregados na execução deverão encontrar-se em condições adequadas de funcionamento e manutenção, de modo a evitar vazamentos, emissões excessivas, desperdícios de combustíveis e outros impactos ambientais evitáveis.</w:t>
      </w:r>
    </w:p>
    <w:p w14:paraId="4F15BB3D" w14:textId="77777777" w:rsidR="0079115A" w:rsidRDefault="0079115A" w:rsidP="0079115A">
      <w:pPr>
        <w:ind w:firstLine="284"/>
        <w:jc w:val="both"/>
        <w:rPr>
          <w:rFonts w:ascii="Arial" w:hAnsi="Arial" w:cs="Arial"/>
        </w:rPr>
      </w:pPr>
      <w:r>
        <w:rPr>
          <w:rFonts w:ascii="Arial" w:hAnsi="Arial" w:cs="Arial"/>
        </w:rPr>
        <w:t>A execução deverá observar, ainda, as normas relativas à saúde e segurança do trabalho, com fornecimento dos equipamentos de proteção individual e coletiva necessários e adoção das medidas destinadas à proteção dos trabalhadores, pedestres, usuários das vias e demais pessoas potencialmente afetadas pela execução das obras.</w:t>
      </w:r>
    </w:p>
    <w:p w14:paraId="0FBCE150" w14:textId="77777777" w:rsidR="0079115A" w:rsidRDefault="0079115A" w:rsidP="0079115A">
      <w:pPr>
        <w:ind w:firstLine="284"/>
        <w:jc w:val="both"/>
        <w:rPr>
          <w:rFonts w:ascii="Arial" w:hAnsi="Arial" w:cs="Arial"/>
        </w:rPr>
      </w:pPr>
      <w:r>
        <w:rPr>
          <w:rFonts w:ascii="Arial" w:hAnsi="Arial" w:cs="Arial"/>
        </w:rPr>
        <w:t>As licenças, autorizações, anuências e demais providências de natureza ambiental necessárias à execução deverão ser identificadas e observadas conforme a responsabilidade atribuída à Administração ou à contratada nos documentos da contratação, evitando-se a transferência indevida de obrigações que dependam de planejamento, autorização institucional ou providência prévia do Município.</w:t>
      </w:r>
    </w:p>
    <w:p w14:paraId="5C1C7ED8" w14:textId="77777777" w:rsidR="0079115A" w:rsidRDefault="0079115A" w:rsidP="0079115A">
      <w:pPr>
        <w:ind w:firstLine="284"/>
        <w:jc w:val="both"/>
        <w:rPr>
          <w:rFonts w:ascii="Arial" w:hAnsi="Arial" w:cs="Arial"/>
        </w:rPr>
      </w:pPr>
      <w:r>
        <w:rPr>
          <w:rFonts w:ascii="Arial" w:hAnsi="Arial" w:cs="Arial"/>
        </w:rPr>
        <w:lastRenderedPageBreak/>
        <w:t>A adoção dessas medidas deverá ocorrer de forma compatível com a natureza, o porte e as características das obras, buscando-se a efetiva proteção ambiental sem estabelecimento de exigências desnecessárias ou desproporcionais que possam restringir a competitividade da licitação.</w:t>
      </w:r>
    </w:p>
    <w:p w14:paraId="4C3B1AEE" w14:textId="77777777" w:rsidR="0079115A" w:rsidRDefault="0079115A" w:rsidP="0079115A">
      <w:pPr>
        <w:ind w:firstLine="284"/>
        <w:jc w:val="both"/>
        <w:rPr>
          <w:rFonts w:ascii="Arial" w:hAnsi="Arial" w:cs="Arial"/>
        </w:rPr>
      </w:pPr>
      <w:r>
        <w:rPr>
          <w:rFonts w:ascii="Arial" w:hAnsi="Arial" w:cs="Arial"/>
        </w:rPr>
        <w:t>O atendimento aos critérios de sustentabilidade será acompanhado pela fiscalização contratual, especialmente quanto à adequada destinação dos resíduos, ao cumprimento das medidas de controle ambiental e à observância das condições estabelecidas nos projetos, memoriais, especificações técnicas e demais documentos da contratação.</w:t>
      </w:r>
    </w:p>
    <w:bookmarkEnd w:id="0"/>
    <w:p w14:paraId="12C10FEC" w14:textId="77777777" w:rsidR="0079115A" w:rsidRDefault="0079115A" w:rsidP="0079115A">
      <w:pPr>
        <w:pStyle w:val="Nivel2"/>
        <w:numPr>
          <w:ilvl w:val="0"/>
          <w:numId w:val="0"/>
        </w:numPr>
        <w:spacing w:before="0" w:after="0" w:line="240" w:lineRule="auto"/>
        <w:ind w:left="360"/>
        <w:rPr>
          <w:color w:val="auto"/>
        </w:rPr>
      </w:pPr>
    </w:p>
    <w:p w14:paraId="44778ADD" w14:textId="13621EA4" w:rsidR="00243FFF" w:rsidRPr="003155DC" w:rsidRDefault="0079115A" w:rsidP="00243FFF">
      <w:pPr>
        <w:shd w:val="clear" w:color="auto" w:fill="DDDDDD"/>
        <w:ind w:firstLine="561"/>
        <w:rPr>
          <w:rFonts w:ascii="Arial" w:hAnsi="Arial" w:cs="Arial"/>
        </w:rPr>
      </w:pPr>
      <w:r>
        <w:rPr>
          <w:rFonts w:ascii="Arial" w:hAnsi="Arial" w:cs="Arial"/>
          <w:b/>
          <w:bCs/>
        </w:rPr>
        <w:t>8</w:t>
      </w:r>
      <w:r w:rsidR="00243FFF">
        <w:rPr>
          <w:rFonts w:ascii="Arial" w:hAnsi="Arial" w:cs="Arial"/>
          <w:b/>
          <w:bCs/>
        </w:rPr>
        <w:t>.</w:t>
      </w:r>
      <w:r w:rsidR="00243FFF"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4B644A01" w14:textId="77777777" w:rsidR="00243FFF" w:rsidRDefault="00243FFF" w:rsidP="00243FFF">
      <w:pPr>
        <w:pStyle w:val="PargrafodaLista"/>
        <w:spacing w:after="0" w:line="240" w:lineRule="auto"/>
        <w:ind w:left="357"/>
        <w:jc w:val="both"/>
        <w:rPr>
          <w:rFonts w:ascii="Arial" w:hAnsi="Arial" w:cs="Arial"/>
          <w:sz w:val="20"/>
          <w:szCs w:val="20"/>
        </w:rPr>
      </w:pPr>
    </w:p>
    <w:p w14:paraId="6177EF2A" w14:textId="4799E21B" w:rsidR="00243FFF" w:rsidRPr="003155DC" w:rsidRDefault="0079115A" w:rsidP="00243FFF">
      <w:pPr>
        <w:shd w:val="clear" w:color="auto" w:fill="CCCCCC"/>
        <w:ind w:firstLine="561"/>
        <w:jc w:val="both"/>
        <w:rPr>
          <w:rFonts w:ascii="Arial" w:hAnsi="Arial" w:cs="Arial"/>
        </w:rPr>
      </w:pPr>
      <w:r>
        <w:rPr>
          <w:rFonts w:ascii="Arial" w:hAnsi="Arial" w:cs="Arial"/>
          <w:b/>
          <w:bCs/>
        </w:rPr>
        <w:t>9.</w:t>
      </w:r>
      <w:r w:rsidR="00243FFF"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3662CC25" w:rsidR="00243FFF" w:rsidRPr="00B039A0" w:rsidRDefault="0079115A" w:rsidP="00243FFF">
      <w:pPr>
        <w:jc w:val="both"/>
        <w:rPr>
          <w:rFonts w:ascii="Arial" w:hAnsi="Arial" w:cs="Arial"/>
        </w:rPr>
      </w:pPr>
      <w:r>
        <w:rPr>
          <w:rFonts w:ascii="Arial" w:hAnsi="Arial" w:cs="Arial"/>
          <w:color w:val="000000"/>
        </w:rPr>
        <w:t xml:space="preserve">1. </w:t>
      </w:r>
      <w:r w:rsidR="00243FFF" w:rsidRPr="00B039A0">
        <w:rPr>
          <w:rFonts w:ascii="Arial" w:hAnsi="Arial" w:cs="Arial"/>
          <w:color w:val="000000"/>
        </w:rPr>
        <w:t xml:space="preserve">Registro Comercial, no caso de empresa individual; </w:t>
      </w:r>
      <w:r w:rsidR="00243FFF" w:rsidRPr="00B039A0">
        <w:rPr>
          <w:rFonts w:ascii="Arial" w:hAnsi="Arial" w:cs="Arial"/>
          <w:b/>
          <w:color w:val="000000"/>
        </w:rPr>
        <w:t>ou</w:t>
      </w:r>
      <w:r w:rsidR="00243FFF"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00243FFF" w:rsidRPr="00B039A0">
        <w:rPr>
          <w:rFonts w:ascii="Arial" w:hAnsi="Arial" w:cs="Arial"/>
          <w:b/>
          <w:color w:val="000000"/>
        </w:rPr>
        <w:t>ou</w:t>
      </w:r>
      <w:r w:rsidR="00243FFF"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B039A0" w:rsidRDefault="00243FFF" w:rsidP="00243FFF">
      <w:pPr>
        <w:tabs>
          <w:tab w:val="left" w:pos="284"/>
        </w:tabs>
        <w:jc w:val="both"/>
        <w:rPr>
          <w:rFonts w:ascii="Arial" w:hAnsi="Arial" w:cs="Arial"/>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029E1BAB" w14:textId="77777777" w:rsidR="00243FFF" w:rsidRPr="00EA4737" w:rsidRDefault="00243FFF" w:rsidP="00243FFF">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06982E97" w14:textId="77777777" w:rsidR="00243FFF" w:rsidRPr="00EA4737" w:rsidRDefault="00243FFF" w:rsidP="00243FFF">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B039A0" w:rsidRDefault="00243FFF" w:rsidP="00243FFF">
      <w:pPr>
        <w:tabs>
          <w:tab w:val="left" w:pos="284"/>
        </w:tabs>
        <w:jc w:val="both"/>
        <w:rPr>
          <w:rFonts w:ascii="Arial" w:hAnsi="Arial" w:cs="Arial"/>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1B7874A" w14:textId="17FCC3DE" w:rsidR="00243FFF" w:rsidRDefault="00243FFF" w:rsidP="00243FFF">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p>
    <w:p w14:paraId="56F2CEE6" w14:textId="37B26181" w:rsidR="00C42055" w:rsidRPr="00EA4737" w:rsidRDefault="00C42055" w:rsidP="00C42055">
      <w:pPr>
        <w:numPr>
          <w:ilvl w:val="2"/>
          <w:numId w:val="14"/>
        </w:numPr>
        <w:tabs>
          <w:tab w:val="left" w:pos="284"/>
        </w:tabs>
        <w:jc w:val="both"/>
        <w:rPr>
          <w:rFonts w:ascii="Arial" w:hAnsi="Arial" w:cs="Arial"/>
        </w:rPr>
      </w:pPr>
      <w:r w:rsidRPr="00C42055">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2CB6EC73" w14:textId="0873E009" w:rsidR="00243FFF"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Comprovação do capital social, correspond</w:t>
      </w:r>
      <w:r w:rsidR="0079115A">
        <w:rPr>
          <w:rFonts w:ascii="Arial" w:hAnsi="Arial" w:cs="Arial"/>
        </w:rPr>
        <w:t>ente a, no mínimo,</w:t>
      </w:r>
      <w:r w:rsidRPr="00EA4737">
        <w:rPr>
          <w:rFonts w:ascii="Arial" w:hAnsi="Arial" w:cs="Arial"/>
        </w:rPr>
        <w:t xml:space="preserve"> </w:t>
      </w:r>
      <w:r w:rsidR="0079115A" w:rsidRPr="0079115A">
        <w:rPr>
          <w:rFonts w:ascii="Arial" w:hAnsi="Arial" w:cs="Arial"/>
          <w:b/>
        </w:rPr>
        <w:t>R$ 4.952.349,46 (quatro milhões novecentos e cinquenta e dois mil trezentos e quarenta e nove reais e quarenta e seis centavos)</w:t>
      </w:r>
      <w:r w:rsidR="0079115A">
        <w:rPr>
          <w:rFonts w:ascii="Arial" w:hAnsi="Arial" w:cs="Arial"/>
        </w:rPr>
        <w:t>.</w:t>
      </w:r>
    </w:p>
    <w:p w14:paraId="0099C66B" w14:textId="0ACC1F72" w:rsidR="00243FFF" w:rsidRPr="0079115A" w:rsidRDefault="00243FFF" w:rsidP="00243FFF">
      <w:pPr>
        <w:numPr>
          <w:ilvl w:val="2"/>
          <w:numId w:val="14"/>
        </w:numPr>
        <w:tabs>
          <w:tab w:val="left" w:pos="284"/>
          <w:tab w:val="left" w:pos="426"/>
        </w:tabs>
        <w:jc w:val="both"/>
        <w:rPr>
          <w:rFonts w:ascii="Arial" w:hAnsi="Arial" w:cs="Arial"/>
          <w:color w:val="000000" w:themeColor="text1"/>
        </w:rPr>
      </w:pPr>
      <w:r w:rsidRPr="0079115A">
        <w:rPr>
          <w:rFonts w:ascii="Arial" w:hAnsi="Arial" w:cs="Arial"/>
          <w:b/>
          <w:color w:val="000000" w:themeColor="text1"/>
        </w:rPr>
        <w:t>No caso de consórcio, o capital social mínimo a ser comprovado,</w:t>
      </w:r>
      <w:r w:rsidRPr="0079115A">
        <w:rPr>
          <w:rFonts w:ascii="Arial" w:hAnsi="Arial" w:cs="Arial"/>
          <w:color w:val="000000" w:themeColor="text1"/>
        </w:rPr>
        <w:t xml:space="preserve"> registrado na junta Comercial ou no órgão competente a que se refere o item 2, acima, com fulcro o artigo 15, §1º, da Lei 14.133/2021, será acrescido de 30% (trinta por cento) do valor exigido para licitante individual, </w:t>
      </w:r>
      <w:r w:rsidR="0079115A">
        <w:rPr>
          <w:rFonts w:ascii="Arial" w:hAnsi="Arial" w:cs="Arial"/>
          <w:color w:val="000000" w:themeColor="text1"/>
        </w:rPr>
        <w:t xml:space="preserve">ou seja, </w:t>
      </w:r>
      <w:r w:rsidR="0079115A" w:rsidRPr="0079115A">
        <w:rPr>
          <w:rFonts w:ascii="Arial" w:hAnsi="Arial" w:cs="Arial"/>
          <w:b/>
          <w:color w:val="000000" w:themeColor="text1"/>
        </w:rPr>
        <w:t xml:space="preserve">R$ </w:t>
      </w:r>
      <w:r w:rsidR="0079115A" w:rsidRPr="0079115A">
        <w:rPr>
          <w:rFonts w:ascii="Arial" w:hAnsi="Arial" w:cs="Arial"/>
          <w:b/>
          <w:color w:val="000000"/>
          <w:lang w:eastAsia="pt-BR"/>
        </w:rPr>
        <w:t>6.438.054,29,</w:t>
      </w:r>
      <w:r w:rsidR="0079115A">
        <w:rPr>
          <w:rFonts w:ascii="Arial" w:hAnsi="Arial" w:cs="Arial"/>
          <w:color w:val="000000"/>
          <w:lang w:eastAsia="pt-BR"/>
        </w:rPr>
        <w:t xml:space="preserve"> </w:t>
      </w:r>
      <w:r w:rsidRPr="0079115A">
        <w:rPr>
          <w:rFonts w:ascii="Arial" w:hAnsi="Arial" w:cs="Arial"/>
          <w:color w:val="000000" w:themeColor="text1"/>
        </w:rPr>
        <w:t>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65DAF68" w14:textId="77777777" w:rsidR="00243FFF" w:rsidRPr="00EA4737"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731EF146" w14:textId="77777777" w:rsidR="00243FFF" w:rsidRPr="00EA4737" w:rsidRDefault="00243FFF" w:rsidP="00243FFF">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051AF8E1" w14:textId="77777777" w:rsidR="00243FFF" w:rsidRDefault="00243FFF" w:rsidP="00243FFF">
      <w:pPr>
        <w:pStyle w:val="PargrafodaLista"/>
        <w:spacing w:after="0" w:line="240" w:lineRule="auto"/>
        <w:ind w:left="709"/>
        <w:jc w:val="both"/>
        <w:rPr>
          <w:rFonts w:ascii="Arial" w:hAnsi="Arial" w:cs="Arial"/>
          <w:b/>
          <w:bCs/>
          <w:sz w:val="20"/>
          <w:szCs w:val="20"/>
        </w:rPr>
      </w:pPr>
    </w:p>
    <w:p w14:paraId="76CA7952"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509D37B9"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3A6F94A4"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65A628A6"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327256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6773F3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lastRenderedPageBreak/>
        <w:t>PC = Passivo Circulante</w:t>
      </w:r>
    </w:p>
    <w:p w14:paraId="665822F7"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5E4245E1"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F7FB503"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14FF99F" w14:textId="77777777" w:rsidR="00243FFF"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0428382F" w14:textId="77777777" w:rsidR="00243FFF" w:rsidRPr="0079115A" w:rsidRDefault="00243FFF" w:rsidP="0079115A">
      <w:pPr>
        <w:pStyle w:val="PargrafodaLista"/>
        <w:spacing w:after="0" w:line="240" w:lineRule="auto"/>
        <w:ind w:left="0"/>
        <w:jc w:val="both"/>
        <w:rPr>
          <w:rFonts w:ascii="Arial" w:hAnsi="Arial" w:cs="Arial"/>
          <w:b/>
          <w:bCs/>
          <w:sz w:val="20"/>
          <w:szCs w:val="20"/>
        </w:rPr>
      </w:pPr>
    </w:p>
    <w:p w14:paraId="64F0E297" w14:textId="420AABDF" w:rsidR="0079115A" w:rsidRPr="0079115A" w:rsidRDefault="0079115A" w:rsidP="0079115A">
      <w:pPr>
        <w:pStyle w:val="NormalWeb"/>
        <w:spacing w:before="0" w:after="0"/>
        <w:rPr>
          <w:i/>
          <w:color w:val="auto"/>
          <w:sz w:val="20"/>
          <w:szCs w:val="20"/>
        </w:rPr>
      </w:pPr>
      <w:r w:rsidRPr="0079115A">
        <w:rPr>
          <w:b/>
          <w:bCs/>
          <w:color w:val="000000" w:themeColor="text1"/>
          <w:sz w:val="20"/>
          <w:szCs w:val="20"/>
        </w:rPr>
        <w:t>Justificativa:</w:t>
      </w:r>
      <w:r w:rsidRPr="0079115A">
        <w:rPr>
          <w:bCs/>
          <w:color w:val="000000" w:themeColor="text1"/>
          <w:sz w:val="20"/>
          <w:szCs w:val="20"/>
        </w:rPr>
        <w:t xml:space="preserve"> </w:t>
      </w:r>
      <w:r w:rsidRPr="0079115A">
        <w:rPr>
          <w:color w:val="auto"/>
          <w:sz w:val="20"/>
          <w:szCs w:val="20"/>
        </w:rPr>
        <w:t xml:space="preserve">De acordo com o art. 69 da Lei 14.133, </w:t>
      </w:r>
      <w:r w:rsidRPr="0079115A">
        <w:rPr>
          <w:i/>
          <w:color w:val="auto"/>
          <w:sz w:val="20"/>
          <w:szCs w:val="20"/>
        </w:rPr>
        <w:t>“A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bookmarkStart w:id="1" w:name="art69i"/>
      <w:bookmarkEnd w:id="1"/>
      <w:r w:rsidRPr="0079115A">
        <w:rPr>
          <w:i/>
          <w:color w:val="auto"/>
          <w:sz w:val="20"/>
          <w:szCs w:val="20"/>
        </w:rPr>
        <w:t xml:space="preserve"> balanço patrimonial, demonstração de resultado de exercício e demais demonstrações contábeis dos 02 (dois) últimos exercícios sociais”</w:t>
      </w:r>
    </w:p>
    <w:p w14:paraId="0831AF99" w14:textId="77777777" w:rsidR="0079115A" w:rsidRPr="0079115A" w:rsidRDefault="0079115A" w:rsidP="0079115A">
      <w:pPr>
        <w:pStyle w:val="NormalWeb"/>
        <w:spacing w:before="0" w:after="0"/>
        <w:rPr>
          <w:color w:val="auto"/>
          <w:sz w:val="20"/>
          <w:szCs w:val="20"/>
        </w:rPr>
      </w:pPr>
      <w:r w:rsidRPr="0079115A">
        <w:rPr>
          <w:color w:val="auto"/>
          <w:sz w:val="20"/>
          <w:szCs w:val="20"/>
        </w:rPr>
        <w:t>Para assegurar minimamente a possibilidade de atendimento satisfatório de um contrato de licitação, necessário sejam examinadas as demonstrações contábeis das empresas participantes no certame com análise pautada nos índices que possam refletir sua aptidão econômica de curto e longo prazo, evitando com isso atrasos, paralisações e problemas financeiros que possam prejudicar a execução do contrato.</w:t>
      </w:r>
    </w:p>
    <w:p w14:paraId="752A33E8" w14:textId="77777777" w:rsidR="0079115A" w:rsidRPr="0079115A" w:rsidRDefault="0079115A" w:rsidP="0079115A">
      <w:pPr>
        <w:pStyle w:val="NormalWeb"/>
        <w:spacing w:before="0" w:after="0"/>
        <w:rPr>
          <w:color w:val="auto"/>
          <w:sz w:val="20"/>
          <w:szCs w:val="20"/>
        </w:rPr>
      </w:pPr>
      <w:r w:rsidRPr="0079115A">
        <w:rPr>
          <w:color w:val="auto"/>
          <w:sz w:val="20"/>
          <w:szCs w:val="20"/>
        </w:rPr>
        <w:t xml:space="preserve">Os coeficientes e indicadores econômicos adotados pela PM de Piracicaba, consiste no “Índice de Liquidez Corrente”, que apresenta se a empresa está cumprindo com os deveres imediatos e se tem condições financeiras para suportar pequenos atrasos nos recebimentos sem comprometer sua operacionalidade e “Índice de Liquidez Geral”,similar ao índice de liquidez porem avalia as condições da empresa a curto e longo prazo. </w:t>
      </w:r>
    </w:p>
    <w:p w14:paraId="16001A60" w14:textId="6F4BC4FD" w:rsidR="00243FFF" w:rsidRPr="0079115A" w:rsidRDefault="0079115A" w:rsidP="0079115A">
      <w:pPr>
        <w:pStyle w:val="PargrafodaLista"/>
        <w:spacing w:after="0" w:line="240" w:lineRule="auto"/>
        <w:ind w:left="0"/>
        <w:jc w:val="both"/>
        <w:rPr>
          <w:rFonts w:ascii="Arial" w:hAnsi="Arial" w:cs="Arial"/>
          <w:bCs/>
          <w:color w:val="FF0000"/>
          <w:sz w:val="20"/>
          <w:szCs w:val="20"/>
        </w:rPr>
      </w:pPr>
      <w:r w:rsidRPr="0079115A">
        <w:rPr>
          <w:rFonts w:ascii="Arial" w:hAnsi="Arial" w:cs="Arial"/>
          <w:sz w:val="20"/>
          <w:szCs w:val="20"/>
        </w:rPr>
        <w:t>O atendimento dos índices especificados demonstrará uma situação equilibrada da empresa interessada</w:t>
      </w:r>
      <w:r w:rsidRPr="0079115A">
        <w:rPr>
          <w:rFonts w:ascii="Arial" w:eastAsia="Times New Roman" w:hAnsi="Arial" w:cs="Arial"/>
          <w:sz w:val="20"/>
          <w:szCs w:val="20"/>
          <w:lang w:eastAsia="pt-BR"/>
        </w:rPr>
        <w:t>.</w:t>
      </w:r>
    </w:p>
    <w:p w14:paraId="1D008A4D" w14:textId="77777777" w:rsidR="00243FFF" w:rsidRDefault="00243FFF" w:rsidP="00243FFF">
      <w:pPr>
        <w:tabs>
          <w:tab w:val="left" w:pos="284"/>
          <w:tab w:val="left" w:pos="426"/>
        </w:tabs>
        <w:spacing w:line="245" w:lineRule="auto"/>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48D12143"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w:t>
      </w:r>
    </w:p>
    <w:p w14:paraId="41A45AA1" w14:textId="072E8602"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77777777" w:rsidR="00243FFF" w:rsidRPr="005D022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6A3573B0" w14:textId="77777777" w:rsidR="000417C7" w:rsidRDefault="00243FFF" w:rsidP="000417C7">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Atestado(s) ou Certidão(ões) de Capacidade Técnica Operacional, fornecido por pessoa jurídica de direito público ou privado, necessariamente em nome da licitante, devidamente registrado no órgão competente, o</w:t>
      </w:r>
      <w:r w:rsidR="000417C7">
        <w:rPr>
          <w:rFonts w:ascii="Arial" w:hAnsi="Arial" w:cs="Arial"/>
          <w:color w:val="000000"/>
        </w:rPr>
        <w:t xml:space="preserve"> qual se comprove a execução de:</w:t>
      </w:r>
    </w:p>
    <w:p w14:paraId="2D89E309" w14:textId="77777777" w:rsidR="000417C7" w:rsidRPr="000417C7" w:rsidRDefault="000417C7" w:rsidP="000417C7">
      <w:pPr>
        <w:pStyle w:val="PargrafodaLista"/>
        <w:numPr>
          <w:ilvl w:val="1"/>
          <w:numId w:val="29"/>
        </w:numPr>
        <w:tabs>
          <w:tab w:val="left" w:pos="284"/>
        </w:tabs>
        <w:spacing w:line="245" w:lineRule="auto"/>
        <w:jc w:val="both"/>
        <w:rPr>
          <w:rFonts w:ascii="Arial" w:eastAsia="Times New Roman" w:hAnsi="Arial" w:cs="Arial"/>
          <w:color w:val="000000"/>
          <w:sz w:val="20"/>
          <w:szCs w:val="20"/>
        </w:rPr>
      </w:pPr>
      <w:r w:rsidRPr="000417C7">
        <w:rPr>
          <w:rFonts w:ascii="Arial" w:eastAsia="Arial" w:hAnsi="Arial" w:cs="Arial"/>
          <w:b/>
          <w:bCs/>
          <w:color w:val="000000"/>
          <w:sz w:val="20"/>
          <w:szCs w:val="20"/>
        </w:rPr>
        <w:t xml:space="preserve">Base de bica graduada: </w:t>
      </w:r>
      <w:r w:rsidRPr="000417C7">
        <w:rPr>
          <w:rFonts w:ascii="Arial" w:eastAsia="Arial" w:hAnsi="Arial" w:cs="Arial"/>
          <w:color w:val="000000"/>
          <w:sz w:val="20"/>
          <w:szCs w:val="20"/>
        </w:rPr>
        <w:t>A exigência de atestado para execução de base de graduada corrida justifica-se por se tratar de camada estrutural fundamental para a distribuição das cargas do tráfego e para a estabilidade do pavimento. Sua execução demanda conhecimento técnico quanto ao espalhamento, umidificação, conformação e compactação adequados, sendo indispensável a comprovação de experiência prévia para assegurar a qualidade e a durabilidade da estrutura projetada.</w:t>
      </w:r>
    </w:p>
    <w:p w14:paraId="3AA1AEC1" w14:textId="1DD7AB29" w:rsidR="000417C7" w:rsidRPr="000417C7" w:rsidRDefault="000417C7" w:rsidP="000417C7">
      <w:pPr>
        <w:pStyle w:val="PargrafodaLista"/>
        <w:numPr>
          <w:ilvl w:val="1"/>
          <w:numId w:val="29"/>
        </w:numPr>
        <w:tabs>
          <w:tab w:val="left" w:pos="284"/>
        </w:tabs>
        <w:spacing w:line="245" w:lineRule="auto"/>
        <w:jc w:val="both"/>
        <w:rPr>
          <w:rFonts w:ascii="Arial" w:eastAsia="Times New Roman" w:hAnsi="Arial" w:cs="Arial"/>
          <w:color w:val="000000"/>
          <w:sz w:val="20"/>
          <w:szCs w:val="20"/>
        </w:rPr>
      </w:pPr>
      <w:r w:rsidRPr="000417C7">
        <w:rPr>
          <w:rFonts w:ascii="Arial" w:eastAsia="Arial" w:hAnsi="Arial" w:cs="Arial"/>
          <w:b/>
          <w:bCs/>
          <w:color w:val="000000"/>
          <w:sz w:val="20"/>
          <w:szCs w:val="20"/>
        </w:rPr>
        <w:t>Camada de rolamento em concreto betuminoso usinado quente – CBUQ:</w:t>
      </w:r>
      <w:r w:rsidRPr="000417C7">
        <w:rPr>
          <w:rFonts w:ascii="Arial" w:eastAsia="Arial" w:hAnsi="Arial" w:cs="Arial"/>
          <w:color w:val="000000"/>
          <w:sz w:val="20"/>
          <w:szCs w:val="20"/>
        </w:rPr>
        <w:t xml:space="preserve"> O CBUQ corresponde à camada final de rolamento do pavimento, diretamente responsável pela segurança, conforto e durabilidade da via. Sua execução requer equipamentos específicos, controle tecnológico de temperatura, dosagem e compactação, justificando a exigência de experiência comprovada em quantitativos compatíveis.</w:t>
      </w:r>
    </w:p>
    <w:p w14:paraId="2D5AA13D" w14:textId="560EEB59" w:rsidR="000417C7" w:rsidRPr="000417C7" w:rsidRDefault="000417C7" w:rsidP="000417C7">
      <w:pPr>
        <w:pStyle w:val="PargrafodaLista"/>
        <w:numPr>
          <w:ilvl w:val="1"/>
          <w:numId w:val="29"/>
        </w:numPr>
        <w:tabs>
          <w:tab w:val="left" w:pos="284"/>
        </w:tabs>
        <w:spacing w:line="245" w:lineRule="auto"/>
        <w:jc w:val="both"/>
        <w:rPr>
          <w:rFonts w:ascii="Arial" w:eastAsia="Times New Roman" w:hAnsi="Arial" w:cs="Arial"/>
          <w:color w:val="000000"/>
          <w:sz w:val="18"/>
          <w:szCs w:val="20"/>
        </w:rPr>
      </w:pPr>
      <w:r w:rsidRPr="000417C7">
        <w:rPr>
          <w:rFonts w:ascii="Arial" w:hAnsi="Arial" w:cs="Arial"/>
          <w:b/>
          <w:sz w:val="20"/>
        </w:rPr>
        <w:t>Base betuminosa de materiais provenientes da fresagem de pavimentos asfálticos (RAP):</w:t>
      </w:r>
      <w:r w:rsidRPr="000417C7">
        <w:rPr>
          <w:rFonts w:ascii="Arial" w:hAnsi="Arial" w:cs="Arial"/>
          <w:sz w:val="20"/>
        </w:rPr>
        <w:t xml:space="preserve"> Execução de base ou camada de pavimentação constituída por materiais provenientes da fresagem de pavimentos asfálticos (RAP – Reclaimed Asphalt Pavement), devidamente processados, classificados e homogeneizados, podendo ser utilizados isoladamente ou em composição com agregados pétreos e/ou outros materiais tecnicamente adequados, conforme especificações do projeto e normas técnicas aplicáveis.</w:t>
      </w:r>
    </w:p>
    <w:p w14:paraId="4885B343" w14:textId="77777777" w:rsidR="000417C7" w:rsidRPr="000417C7" w:rsidRDefault="000417C7" w:rsidP="000417C7">
      <w:pPr>
        <w:ind w:firstLine="426"/>
        <w:jc w:val="both"/>
        <w:rPr>
          <w:rFonts w:ascii="Arial" w:hAnsi="Arial" w:cs="Arial"/>
          <w:color w:val="000000" w:themeColor="text1"/>
        </w:rPr>
      </w:pPr>
      <w:r w:rsidRPr="000417C7">
        <w:rPr>
          <w:rFonts w:ascii="Arial" w:hAnsi="Arial" w:cs="Arial"/>
          <w:b/>
          <w:color w:val="000000" w:themeColor="text1"/>
        </w:rPr>
        <w:lastRenderedPageBreak/>
        <w:t xml:space="preserve">Justificativa: </w:t>
      </w:r>
      <w:r w:rsidRPr="000417C7">
        <w:rPr>
          <w:rFonts w:ascii="Arial" w:hAnsi="Arial" w:cs="Arial"/>
          <w:color w:val="000000" w:themeColor="text1"/>
        </w:rPr>
        <w:t>O material deverá apresentar características físicas e mecânicas compatíveis com a finalidade prevista, sendo submetido aos controles tecnológicos necessários, incluindo, quando aplicável, análise granulométrica, determinação do teor de ligante, compactação e avaliação da capacidade de suporte.</w:t>
      </w:r>
    </w:p>
    <w:p w14:paraId="4C3AFC30" w14:textId="77777777" w:rsidR="000417C7" w:rsidRPr="000417C7" w:rsidRDefault="000417C7" w:rsidP="000417C7">
      <w:pPr>
        <w:ind w:firstLine="426"/>
        <w:jc w:val="both"/>
        <w:rPr>
          <w:rFonts w:ascii="Arial" w:hAnsi="Arial" w:cs="Arial"/>
          <w:color w:val="000000" w:themeColor="text1"/>
        </w:rPr>
      </w:pPr>
      <w:r w:rsidRPr="000417C7">
        <w:rPr>
          <w:rFonts w:ascii="Arial" w:hAnsi="Arial" w:cs="Arial"/>
          <w:color w:val="000000" w:themeColor="text1"/>
        </w:rPr>
        <w:t>A utilização do RAP deverá observar as condições estabelecidas no projeto, no Termo de Referência e nas especificações técnicas pertinentes, garantindo-se a adequada preparação da camada, distribuição, umedecimento, compactação e acabamento, de modo a assegurar a estabilidade, homogeneidade e desempenho da estrutura do pavimento.</w:t>
      </w:r>
    </w:p>
    <w:p w14:paraId="0DE99807" w14:textId="77777777" w:rsidR="000417C7" w:rsidRPr="000417C7" w:rsidRDefault="000417C7" w:rsidP="000417C7">
      <w:pPr>
        <w:ind w:firstLine="426"/>
        <w:jc w:val="both"/>
        <w:rPr>
          <w:rFonts w:ascii="Arial" w:hAnsi="Arial" w:cs="Arial"/>
          <w:color w:val="000000" w:themeColor="text1"/>
        </w:rPr>
      </w:pPr>
      <w:r w:rsidRPr="000417C7">
        <w:rPr>
          <w:rFonts w:ascii="Arial" w:hAnsi="Arial" w:cs="Arial"/>
          <w:color w:val="000000" w:themeColor="text1"/>
        </w:rPr>
        <w:t>O RAP empregado deverá ser proveniente de material asfáltico fresado devidamente identificado e rastreável, sendo vedada a utilização de materiais contaminados ou que apresentem características incompatíveis com a aplicação prevista.</w:t>
      </w:r>
    </w:p>
    <w:p w14:paraId="557A0F2C" w14:textId="77777777" w:rsidR="000417C7" w:rsidRPr="000417C7" w:rsidRDefault="000417C7" w:rsidP="000417C7">
      <w:pPr>
        <w:ind w:firstLine="426"/>
        <w:jc w:val="both"/>
        <w:rPr>
          <w:rFonts w:ascii="Arial" w:hAnsi="Arial" w:cs="Arial"/>
          <w:color w:val="000000" w:themeColor="text1"/>
        </w:rPr>
      </w:pPr>
      <w:r w:rsidRPr="000417C7">
        <w:rPr>
          <w:rFonts w:ascii="Arial" w:hAnsi="Arial" w:cs="Arial"/>
          <w:color w:val="000000" w:themeColor="text1"/>
        </w:rPr>
        <w:t xml:space="preserve">Ainda, em Acórdão proferido pelo </w:t>
      </w:r>
      <w:r w:rsidRPr="000417C7">
        <w:rPr>
          <w:rStyle w:val="Forte"/>
          <w:rFonts w:ascii="Arial" w:hAnsi="Arial" w:cs="Arial"/>
          <w:color w:val="000000" w:themeColor="text1"/>
        </w:rPr>
        <w:t>TCE/SP nº 010817.989.26-2</w:t>
      </w:r>
      <w:r w:rsidRPr="000417C7">
        <w:rPr>
          <w:rFonts w:ascii="Arial" w:hAnsi="Arial" w:cs="Arial"/>
          <w:color w:val="000000" w:themeColor="text1"/>
        </w:rPr>
        <w:t xml:space="preserve">, reconheceu-se a regularidade, em princípio, da adoção da metodologia executiva baseada na utilização de </w:t>
      </w:r>
      <w:r w:rsidRPr="000417C7">
        <w:rPr>
          <w:rStyle w:val="Forte"/>
          <w:rFonts w:ascii="Arial" w:hAnsi="Arial" w:cs="Arial"/>
          <w:color w:val="000000" w:themeColor="text1"/>
        </w:rPr>
        <w:t>Reclaimed Asphalt Pavement – RAP</w:t>
      </w:r>
      <w:r w:rsidRPr="000417C7">
        <w:rPr>
          <w:rFonts w:ascii="Arial" w:hAnsi="Arial" w:cs="Arial"/>
          <w:color w:val="000000" w:themeColor="text1"/>
        </w:rPr>
        <w:t>, destacando-se que se trata de solução amplamente difundida na engenharia rodoviária, sem caráter excepcional ou restrito a reduzido número de empresas, embora tenha sido recomendada a adequada explicitação, no Estudo Técnico Preliminar, das razões que fundamentaram a escolha da solução e das alternativas técnicas avaliadas, bem como o aperfeiçoamento do Termo de Referência quanto aos critérios de controle tecnológico e à individualização das especificações das atividades, providências consideradas de caráter meramente aperfeiçoador, sem comprometimento da regularidade da metodologia adotada.</w:t>
      </w:r>
    </w:p>
    <w:p w14:paraId="6054CECA" w14:textId="3E6CCA04" w:rsidR="000417C7" w:rsidRDefault="000417C7" w:rsidP="000417C7">
      <w:pPr>
        <w:tabs>
          <w:tab w:val="left" w:pos="284"/>
        </w:tabs>
        <w:ind w:firstLine="426"/>
        <w:jc w:val="both"/>
        <w:rPr>
          <w:rFonts w:ascii="Arial" w:hAnsi="Arial" w:cs="Arial"/>
          <w:color w:val="000000" w:themeColor="text1"/>
        </w:rPr>
      </w:pPr>
      <w:r w:rsidRPr="000417C7">
        <w:rPr>
          <w:rFonts w:ascii="Arial" w:hAnsi="Arial" w:cs="Arial"/>
          <w:color w:val="000000" w:themeColor="text1"/>
        </w:rPr>
        <w:t xml:space="preserve">Nesse sentido, em atendimento às orientações consignadas pelo TCE/SP, o presente </w:t>
      </w:r>
      <w:r w:rsidRPr="000417C7">
        <w:rPr>
          <w:rStyle w:val="Forte"/>
          <w:rFonts w:ascii="Arial" w:hAnsi="Arial" w:cs="Arial"/>
          <w:color w:val="000000" w:themeColor="text1"/>
        </w:rPr>
        <w:t>Estudo Técnico Preliminar</w:t>
      </w:r>
      <w:r w:rsidRPr="000417C7">
        <w:rPr>
          <w:rFonts w:ascii="Arial" w:hAnsi="Arial" w:cs="Arial"/>
          <w:color w:val="000000" w:themeColor="text1"/>
        </w:rPr>
        <w:t xml:space="preserve">, especialmente em seu </w:t>
      </w:r>
      <w:r w:rsidRPr="000417C7">
        <w:rPr>
          <w:rStyle w:val="Forte"/>
          <w:rFonts w:ascii="Arial" w:hAnsi="Arial" w:cs="Arial"/>
          <w:color w:val="000000" w:themeColor="text1"/>
        </w:rPr>
        <w:t>item 7</w:t>
      </w:r>
      <w:r w:rsidRPr="000417C7">
        <w:rPr>
          <w:rFonts w:ascii="Arial" w:hAnsi="Arial" w:cs="Arial"/>
          <w:color w:val="000000" w:themeColor="text1"/>
        </w:rPr>
        <w:t>, passa a explicitar as razões técnicas que fundamentam a adoção da metodologia executiva baseada na utilização de RAP, bem como as alternativas técnicas consideradas pela Administração, demonstrando-se a compatibilidade da solução com as características, necessidades e condições de execução dos serviços pretendidos.</w:t>
      </w:r>
    </w:p>
    <w:p w14:paraId="0A6D5930" w14:textId="77777777" w:rsidR="000417C7" w:rsidRDefault="000417C7" w:rsidP="000417C7">
      <w:pPr>
        <w:tabs>
          <w:tab w:val="left" w:pos="284"/>
        </w:tabs>
        <w:jc w:val="both"/>
        <w:rPr>
          <w:rFonts w:ascii="Arial" w:hAnsi="Arial" w:cs="Arial"/>
          <w:color w:val="000000" w:themeColor="text1"/>
        </w:rPr>
      </w:pPr>
    </w:p>
    <w:p w14:paraId="1A9BD2CE" w14:textId="342BD42A" w:rsidR="000417C7" w:rsidRDefault="000417C7" w:rsidP="000417C7">
      <w:pPr>
        <w:spacing w:after="40" w:line="360" w:lineRule="auto"/>
        <w:jc w:val="both"/>
      </w:pPr>
      <w:r>
        <w:rPr>
          <w:rFonts w:ascii="Arial" w:hAnsi="Arial" w:cs="Arial"/>
          <w:b/>
          <w:color w:val="000000" w:themeColor="text1"/>
        </w:rPr>
        <w:t xml:space="preserve">4.1. </w:t>
      </w:r>
      <w:r>
        <w:rPr>
          <w:rFonts w:ascii="Arial" w:hAnsi="Arial" w:cs="Arial"/>
          <w:color w:val="000000" w:themeColor="text1"/>
        </w:rPr>
        <w:t xml:space="preserve"> </w:t>
      </w:r>
      <w:r>
        <w:rPr>
          <w:rFonts w:ascii="Arial" w:eastAsia="Arial" w:hAnsi="Arial" w:cs="Arial"/>
        </w:rPr>
        <w:t xml:space="preserve">A planilha abaixo segue </w:t>
      </w:r>
      <w:r w:rsidR="00BB6AE2">
        <w:rPr>
          <w:rFonts w:ascii="Arial" w:eastAsia="Arial" w:hAnsi="Arial" w:cs="Arial"/>
        </w:rPr>
        <w:t>a quantidade das parcelas de maior relevância:</w:t>
      </w:r>
    </w:p>
    <w:tbl>
      <w:tblPr>
        <w:tblW w:w="7830" w:type="dxa"/>
        <w:jc w:val="center"/>
        <w:tblLayout w:type="fixed"/>
        <w:tblLook w:val="0400" w:firstRow="0" w:lastRow="0" w:firstColumn="0" w:lastColumn="0" w:noHBand="0" w:noVBand="1"/>
      </w:tblPr>
      <w:tblGrid>
        <w:gridCol w:w="2820"/>
        <w:gridCol w:w="2505"/>
        <w:gridCol w:w="2505"/>
      </w:tblGrid>
      <w:tr w:rsidR="000417C7" w14:paraId="72A7E0B8" w14:textId="77777777" w:rsidTr="000417C7">
        <w:trPr>
          <w:trHeight w:val="606"/>
          <w:jc w:val="center"/>
        </w:trPr>
        <w:tc>
          <w:tcPr>
            <w:tcW w:w="28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F2F0D7" w14:textId="77777777" w:rsidR="000417C7" w:rsidRPr="000417C7" w:rsidRDefault="000417C7" w:rsidP="000417C7">
            <w:pPr>
              <w:spacing w:line="360" w:lineRule="auto"/>
              <w:jc w:val="center"/>
            </w:pPr>
            <w:r w:rsidRPr="000417C7">
              <w:rPr>
                <w:rFonts w:ascii="Arial" w:eastAsia="Arial" w:hAnsi="Arial" w:cs="Arial"/>
                <w:b/>
                <w:bCs/>
              </w:rPr>
              <w:t>Base /bica graduada</w:t>
            </w:r>
          </w:p>
        </w:tc>
        <w:tc>
          <w:tcPr>
            <w:tcW w:w="25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0E574D" w14:textId="77777777" w:rsidR="000417C7" w:rsidRPr="000417C7" w:rsidRDefault="000417C7" w:rsidP="000417C7">
            <w:pPr>
              <w:spacing w:line="360" w:lineRule="auto"/>
              <w:ind w:firstLine="709"/>
              <w:jc w:val="both"/>
            </w:pPr>
            <w:r w:rsidRPr="000417C7">
              <w:rPr>
                <w:rFonts w:ascii="Arial" w:eastAsia="Arial" w:hAnsi="Arial" w:cs="Arial"/>
                <w:b/>
                <w:bCs/>
              </w:rPr>
              <w:t>CBUQ</w:t>
            </w:r>
          </w:p>
        </w:tc>
        <w:tc>
          <w:tcPr>
            <w:tcW w:w="25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37EDBA" w14:textId="77777777" w:rsidR="000417C7" w:rsidRPr="000417C7" w:rsidRDefault="000417C7" w:rsidP="000417C7">
            <w:pPr>
              <w:spacing w:line="360" w:lineRule="auto"/>
              <w:jc w:val="center"/>
              <w:rPr>
                <w:rFonts w:ascii="Arial" w:eastAsia="Arial" w:hAnsi="Arial" w:cs="Arial"/>
                <w:b/>
                <w:bCs/>
              </w:rPr>
            </w:pPr>
            <w:r w:rsidRPr="000417C7">
              <w:rPr>
                <w:rFonts w:ascii="Arial" w:eastAsia="Arial" w:hAnsi="Arial" w:cs="Arial"/>
                <w:b/>
                <w:bCs/>
              </w:rPr>
              <w:t>RAP</w:t>
            </w:r>
          </w:p>
        </w:tc>
      </w:tr>
      <w:tr w:rsidR="000417C7" w14:paraId="017F0F33" w14:textId="77777777" w:rsidTr="000417C7">
        <w:trPr>
          <w:trHeight w:val="310"/>
          <w:jc w:val="center"/>
        </w:trPr>
        <w:tc>
          <w:tcPr>
            <w:tcW w:w="2820" w:type="dxa"/>
            <w:tcBorders>
              <w:top w:val="single" w:sz="4" w:space="0" w:color="000000"/>
              <w:left w:val="single" w:sz="4" w:space="0" w:color="000000"/>
              <w:bottom w:val="single" w:sz="4" w:space="0" w:color="000000"/>
              <w:right w:val="single" w:sz="4" w:space="0" w:color="000000"/>
            </w:tcBorders>
            <w:vAlign w:val="center"/>
          </w:tcPr>
          <w:p w14:paraId="2D64DF44" w14:textId="77777777" w:rsidR="000417C7" w:rsidRPr="000417C7" w:rsidRDefault="000417C7" w:rsidP="000417C7">
            <w:pPr>
              <w:spacing w:line="360" w:lineRule="auto"/>
              <w:ind w:firstLine="709"/>
              <w:jc w:val="both"/>
            </w:pPr>
            <w:r w:rsidRPr="000417C7">
              <w:rPr>
                <w:rFonts w:ascii="Arial" w:eastAsia="Arial" w:hAnsi="Arial" w:cs="Arial"/>
              </w:rPr>
              <w:t>5.620,26 m³</w:t>
            </w:r>
          </w:p>
        </w:tc>
        <w:tc>
          <w:tcPr>
            <w:tcW w:w="2505" w:type="dxa"/>
            <w:tcBorders>
              <w:top w:val="single" w:sz="4" w:space="0" w:color="000000"/>
              <w:left w:val="single" w:sz="4" w:space="0" w:color="000000"/>
              <w:bottom w:val="single" w:sz="4" w:space="0" w:color="000000"/>
              <w:right w:val="single" w:sz="4" w:space="0" w:color="000000"/>
            </w:tcBorders>
            <w:vAlign w:val="center"/>
          </w:tcPr>
          <w:p w14:paraId="11D60740" w14:textId="77777777" w:rsidR="000417C7" w:rsidRPr="000417C7" w:rsidRDefault="000417C7" w:rsidP="000417C7">
            <w:pPr>
              <w:spacing w:line="360" w:lineRule="auto"/>
              <w:ind w:firstLine="709"/>
              <w:jc w:val="both"/>
            </w:pPr>
            <w:r w:rsidRPr="000417C7">
              <w:rPr>
                <w:rFonts w:ascii="Arial" w:eastAsia="Arial" w:hAnsi="Arial" w:cs="Arial"/>
              </w:rPr>
              <w:t>1.903,17 m³</w:t>
            </w:r>
          </w:p>
        </w:tc>
        <w:tc>
          <w:tcPr>
            <w:tcW w:w="2505" w:type="dxa"/>
            <w:tcBorders>
              <w:top w:val="single" w:sz="4" w:space="0" w:color="000000"/>
              <w:left w:val="single" w:sz="4" w:space="0" w:color="000000"/>
              <w:bottom w:val="single" w:sz="4" w:space="0" w:color="000000"/>
              <w:right w:val="single" w:sz="4" w:space="0" w:color="000000"/>
            </w:tcBorders>
          </w:tcPr>
          <w:p w14:paraId="5AE0EA08" w14:textId="77777777" w:rsidR="000417C7" w:rsidRPr="000417C7" w:rsidRDefault="000417C7" w:rsidP="000417C7">
            <w:pPr>
              <w:spacing w:line="360" w:lineRule="auto"/>
              <w:ind w:firstLine="709"/>
              <w:jc w:val="both"/>
              <w:rPr>
                <w:rFonts w:ascii="Arial" w:eastAsia="Arial" w:hAnsi="Arial" w:cs="Arial"/>
              </w:rPr>
            </w:pPr>
            <w:r w:rsidRPr="000417C7">
              <w:rPr>
                <w:rFonts w:ascii="Arial" w:eastAsia="Arial" w:hAnsi="Arial" w:cs="Arial"/>
              </w:rPr>
              <w:t>2.485,47 m³</w:t>
            </w:r>
          </w:p>
        </w:tc>
      </w:tr>
    </w:tbl>
    <w:p w14:paraId="0276C649" w14:textId="77777777" w:rsidR="000417C7" w:rsidRDefault="000417C7" w:rsidP="000417C7">
      <w:pPr>
        <w:spacing w:after="20" w:line="360" w:lineRule="auto"/>
        <w:ind w:firstLine="709"/>
        <w:jc w:val="both"/>
      </w:pPr>
    </w:p>
    <w:p w14:paraId="317F869A" w14:textId="30322478" w:rsidR="000417C7" w:rsidRDefault="000417C7" w:rsidP="000417C7">
      <w:pPr>
        <w:pStyle w:val="PargrafodaLista"/>
        <w:spacing w:after="0" w:line="240" w:lineRule="auto"/>
        <w:ind w:left="0"/>
        <w:jc w:val="both"/>
        <w:rPr>
          <w:rFonts w:ascii="Arial" w:eastAsia="Arial" w:hAnsi="Arial" w:cs="Arial"/>
          <w:sz w:val="20"/>
          <w:szCs w:val="20"/>
        </w:rPr>
      </w:pPr>
      <w:r w:rsidRPr="000417C7">
        <w:rPr>
          <w:rFonts w:ascii="Arial" w:hAnsi="Arial" w:cs="Arial"/>
          <w:b/>
          <w:color w:val="000000"/>
          <w:sz w:val="20"/>
          <w:szCs w:val="20"/>
        </w:rPr>
        <w:t>5.</w:t>
      </w:r>
      <w:r>
        <w:rPr>
          <w:rFonts w:ascii="Arial" w:hAnsi="Arial" w:cs="Arial"/>
          <w:color w:val="000000"/>
          <w:sz w:val="20"/>
          <w:szCs w:val="20"/>
        </w:rPr>
        <w:t xml:space="preserve"> </w:t>
      </w:r>
      <w:r w:rsidR="00243FFF" w:rsidRPr="000417C7">
        <w:rPr>
          <w:rFonts w:ascii="Arial" w:hAnsi="Arial" w:cs="Arial"/>
          <w:color w:val="000000"/>
          <w:sz w:val="20"/>
          <w:szCs w:val="20"/>
        </w:rPr>
        <w:t xml:space="preserve">Declaração </w:t>
      </w:r>
      <w:r w:rsidRPr="000417C7">
        <w:rPr>
          <w:rFonts w:ascii="Arial" w:eastAsia="Arial" w:hAnsi="Arial" w:cs="Arial"/>
          <w:sz w:val="20"/>
          <w:szCs w:val="20"/>
        </w:rPr>
        <w:t>formal de disponibilidade dos equipamentos, máquinas, veículos, ferramentas e recursos humanos necessários à execução do objeto, em quantidade e características compatíveis com o porte da contratação, com as frentes de serviço previstas, com o cronograma físico-financeiro e com as especificações estabelecidas pela Administração.</w:t>
      </w:r>
    </w:p>
    <w:p w14:paraId="7A535A34" w14:textId="77777777" w:rsidR="000417C7" w:rsidRPr="000417C7" w:rsidRDefault="000417C7" w:rsidP="000417C7">
      <w:pPr>
        <w:pStyle w:val="PargrafodaLista"/>
        <w:spacing w:after="0" w:line="240" w:lineRule="auto"/>
        <w:ind w:left="0"/>
        <w:jc w:val="both"/>
        <w:rPr>
          <w:rFonts w:ascii="Arial" w:eastAsia="Arial" w:hAnsi="Arial" w:cs="Arial"/>
          <w:color w:val="FF0000"/>
          <w:sz w:val="20"/>
          <w:szCs w:val="20"/>
        </w:rPr>
      </w:pPr>
    </w:p>
    <w:tbl>
      <w:tblPr>
        <w:tblStyle w:val="Tabelacomgrade"/>
        <w:tblW w:w="10031" w:type="dxa"/>
        <w:tblLayout w:type="fixed"/>
        <w:tblLook w:val="04A0" w:firstRow="1" w:lastRow="0" w:firstColumn="1" w:lastColumn="0" w:noHBand="0" w:noVBand="1"/>
      </w:tblPr>
      <w:tblGrid>
        <w:gridCol w:w="742"/>
        <w:gridCol w:w="7163"/>
        <w:gridCol w:w="2126"/>
      </w:tblGrid>
      <w:tr w:rsidR="000417C7" w14:paraId="2C3B14F6" w14:textId="77777777" w:rsidTr="000417C7">
        <w:tc>
          <w:tcPr>
            <w:tcW w:w="742" w:type="dxa"/>
          </w:tcPr>
          <w:p w14:paraId="045B8C6E" w14:textId="77777777" w:rsidR="000417C7" w:rsidRDefault="000417C7" w:rsidP="000417C7">
            <w:pPr>
              <w:spacing w:after="40" w:line="360" w:lineRule="auto"/>
              <w:jc w:val="center"/>
              <w:rPr>
                <w:rFonts w:ascii="Arial" w:eastAsia="Arial" w:hAnsi="Arial" w:cs="Arial"/>
                <w:b/>
              </w:rPr>
            </w:pPr>
            <w:r>
              <w:rPr>
                <w:rFonts w:ascii="Arial" w:eastAsia="Arial" w:hAnsi="Arial" w:cs="Arial"/>
                <w:b/>
              </w:rPr>
              <w:t>ITEM</w:t>
            </w:r>
          </w:p>
        </w:tc>
        <w:tc>
          <w:tcPr>
            <w:tcW w:w="7163" w:type="dxa"/>
          </w:tcPr>
          <w:p w14:paraId="4726FA34" w14:textId="77777777" w:rsidR="000417C7" w:rsidRDefault="000417C7" w:rsidP="000417C7">
            <w:pPr>
              <w:spacing w:after="40" w:line="360" w:lineRule="auto"/>
              <w:jc w:val="center"/>
              <w:rPr>
                <w:rFonts w:ascii="Arial" w:eastAsia="Arial" w:hAnsi="Arial" w:cs="Arial"/>
                <w:b/>
              </w:rPr>
            </w:pPr>
            <w:r>
              <w:rPr>
                <w:rFonts w:ascii="Arial" w:eastAsia="Arial" w:hAnsi="Arial" w:cs="Arial"/>
                <w:b/>
              </w:rPr>
              <w:t>DESCRIÇÃO</w:t>
            </w:r>
          </w:p>
        </w:tc>
        <w:tc>
          <w:tcPr>
            <w:tcW w:w="2126" w:type="dxa"/>
          </w:tcPr>
          <w:p w14:paraId="3D59771B" w14:textId="77777777" w:rsidR="000417C7" w:rsidRDefault="000417C7" w:rsidP="000417C7">
            <w:pPr>
              <w:spacing w:after="40" w:line="360" w:lineRule="auto"/>
              <w:jc w:val="center"/>
              <w:rPr>
                <w:rFonts w:ascii="Arial" w:eastAsia="Arial" w:hAnsi="Arial" w:cs="Arial"/>
                <w:b/>
              </w:rPr>
            </w:pPr>
            <w:r>
              <w:rPr>
                <w:rFonts w:ascii="Arial" w:eastAsia="Arial" w:hAnsi="Arial" w:cs="Arial"/>
                <w:b/>
              </w:rPr>
              <w:t>QUANTIDADE</w:t>
            </w:r>
          </w:p>
        </w:tc>
      </w:tr>
      <w:tr w:rsidR="000417C7" w14:paraId="747C6287" w14:textId="77777777" w:rsidTr="000417C7">
        <w:tc>
          <w:tcPr>
            <w:tcW w:w="742" w:type="dxa"/>
          </w:tcPr>
          <w:p w14:paraId="719FE626" w14:textId="77777777" w:rsidR="000417C7" w:rsidRDefault="000417C7" w:rsidP="000417C7">
            <w:pPr>
              <w:spacing w:after="40" w:line="360" w:lineRule="auto"/>
              <w:jc w:val="center"/>
              <w:rPr>
                <w:rFonts w:ascii="Arial" w:eastAsia="Arial" w:hAnsi="Arial" w:cs="Arial"/>
              </w:rPr>
            </w:pPr>
            <w:r>
              <w:rPr>
                <w:rFonts w:ascii="Arial" w:eastAsia="Arial" w:hAnsi="Arial" w:cs="Arial"/>
              </w:rPr>
              <w:t>1</w:t>
            </w:r>
          </w:p>
        </w:tc>
        <w:tc>
          <w:tcPr>
            <w:tcW w:w="7163" w:type="dxa"/>
          </w:tcPr>
          <w:p w14:paraId="1E4D3645" w14:textId="77777777" w:rsidR="000417C7" w:rsidRDefault="000417C7" w:rsidP="000417C7">
            <w:pPr>
              <w:spacing w:after="40" w:line="360" w:lineRule="auto"/>
              <w:jc w:val="center"/>
              <w:rPr>
                <w:rFonts w:ascii="Arial" w:eastAsia="Arial" w:hAnsi="Arial" w:cs="Arial"/>
              </w:rPr>
            </w:pPr>
            <w:r>
              <w:rPr>
                <w:rFonts w:ascii="Arial" w:hAnsi="Arial" w:cs="Arial"/>
              </w:rPr>
              <w:t>Bobcat com vassoura mecânica ou equivalente</w:t>
            </w:r>
          </w:p>
        </w:tc>
        <w:tc>
          <w:tcPr>
            <w:tcW w:w="2126" w:type="dxa"/>
          </w:tcPr>
          <w:p w14:paraId="1327AF4A" w14:textId="77777777" w:rsidR="000417C7" w:rsidRDefault="000417C7" w:rsidP="000417C7">
            <w:pPr>
              <w:spacing w:after="40" w:line="360" w:lineRule="auto"/>
              <w:jc w:val="center"/>
              <w:rPr>
                <w:rFonts w:ascii="Arial" w:eastAsia="Arial" w:hAnsi="Arial" w:cs="Arial"/>
              </w:rPr>
            </w:pPr>
            <w:r>
              <w:rPr>
                <w:rFonts w:ascii="Arial" w:eastAsia="Arial" w:hAnsi="Arial" w:cs="Arial"/>
              </w:rPr>
              <w:t>03 un</w:t>
            </w:r>
          </w:p>
        </w:tc>
      </w:tr>
      <w:tr w:rsidR="000417C7" w14:paraId="748D0128" w14:textId="77777777" w:rsidTr="000417C7">
        <w:tc>
          <w:tcPr>
            <w:tcW w:w="742" w:type="dxa"/>
          </w:tcPr>
          <w:p w14:paraId="62DCBB2B" w14:textId="77777777" w:rsidR="000417C7" w:rsidRDefault="000417C7" w:rsidP="000417C7">
            <w:pPr>
              <w:spacing w:after="40" w:line="360" w:lineRule="auto"/>
              <w:jc w:val="center"/>
              <w:rPr>
                <w:rFonts w:ascii="Arial" w:eastAsia="Arial" w:hAnsi="Arial" w:cs="Arial"/>
              </w:rPr>
            </w:pPr>
            <w:r>
              <w:rPr>
                <w:rFonts w:ascii="Arial" w:eastAsia="Arial" w:hAnsi="Arial" w:cs="Arial"/>
              </w:rPr>
              <w:t>2</w:t>
            </w:r>
          </w:p>
        </w:tc>
        <w:tc>
          <w:tcPr>
            <w:tcW w:w="7163" w:type="dxa"/>
          </w:tcPr>
          <w:p w14:paraId="490550A3" w14:textId="77777777" w:rsidR="000417C7" w:rsidRDefault="000417C7" w:rsidP="000417C7">
            <w:pPr>
              <w:spacing w:after="40" w:line="360" w:lineRule="auto"/>
              <w:jc w:val="center"/>
              <w:rPr>
                <w:rFonts w:ascii="Arial" w:eastAsia="Arial" w:hAnsi="Arial" w:cs="Arial"/>
              </w:rPr>
            </w:pPr>
            <w:r>
              <w:rPr>
                <w:rFonts w:ascii="Arial" w:hAnsi="Arial" w:cs="Arial"/>
              </w:rPr>
              <w:t>Fresadora W 100 - 1,00 m ou equivalente</w:t>
            </w:r>
          </w:p>
        </w:tc>
        <w:tc>
          <w:tcPr>
            <w:tcW w:w="2126" w:type="dxa"/>
          </w:tcPr>
          <w:p w14:paraId="6BF36C42" w14:textId="77777777" w:rsidR="000417C7" w:rsidRDefault="000417C7" w:rsidP="000417C7">
            <w:pPr>
              <w:spacing w:after="40" w:line="360" w:lineRule="auto"/>
              <w:jc w:val="center"/>
              <w:rPr>
                <w:rFonts w:ascii="Arial" w:eastAsia="Arial" w:hAnsi="Arial" w:cs="Arial"/>
              </w:rPr>
            </w:pPr>
            <w:r>
              <w:rPr>
                <w:rFonts w:ascii="Arial" w:eastAsia="Arial" w:hAnsi="Arial" w:cs="Arial"/>
              </w:rPr>
              <w:t>03 un</w:t>
            </w:r>
          </w:p>
        </w:tc>
      </w:tr>
      <w:tr w:rsidR="000417C7" w14:paraId="35B48595" w14:textId="77777777" w:rsidTr="000417C7">
        <w:tc>
          <w:tcPr>
            <w:tcW w:w="742" w:type="dxa"/>
          </w:tcPr>
          <w:p w14:paraId="60724BFF" w14:textId="77777777" w:rsidR="000417C7" w:rsidRDefault="000417C7" w:rsidP="000417C7">
            <w:pPr>
              <w:spacing w:after="40" w:line="360" w:lineRule="auto"/>
              <w:jc w:val="center"/>
              <w:rPr>
                <w:rFonts w:ascii="Arial" w:eastAsia="Arial" w:hAnsi="Arial" w:cs="Arial"/>
              </w:rPr>
            </w:pPr>
            <w:r>
              <w:rPr>
                <w:rFonts w:ascii="Arial" w:eastAsia="Arial" w:hAnsi="Arial" w:cs="Arial"/>
              </w:rPr>
              <w:t>3</w:t>
            </w:r>
          </w:p>
        </w:tc>
        <w:tc>
          <w:tcPr>
            <w:tcW w:w="7163" w:type="dxa"/>
          </w:tcPr>
          <w:p w14:paraId="1BDA6834" w14:textId="77777777" w:rsidR="000417C7" w:rsidRDefault="000417C7" w:rsidP="000417C7">
            <w:pPr>
              <w:spacing w:after="40" w:line="360" w:lineRule="auto"/>
              <w:jc w:val="center"/>
              <w:rPr>
                <w:rFonts w:ascii="Arial" w:eastAsia="Arial" w:hAnsi="Arial" w:cs="Arial"/>
              </w:rPr>
            </w:pPr>
            <w:r>
              <w:rPr>
                <w:rFonts w:ascii="Arial" w:hAnsi="Arial" w:cs="Arial"/>
              </w:rPr>
              <w:t>Fresadora W 100 F - 1,00 m ou equivalente</w:t>
            </w:r>
          </w:p>
        </w:tc>
        <w:tc>
          <w:tcPr>
            <w:tcW w:w="2126" w:type="dxa"/>
          </w:tcPr>
          <w:p w14:paraId="24DC6251" w14:textId="77777777" w:rsidR="000417C7" w:rsidRDefault="000417C7" w:rsidP="000417C7">
            <w:pPr>
              <w:spacing w:after="40" w:line="360" w:lineRule="auto"/>
              <w:jc w:val="center"/>
              <w:rPr>
                <w:rFonts w:ascii="Arial" w:eastAsia="Arial" w:hAnsi="Arial" w:cs="Arial"/>
              </w:rPr>
            </w:pPr>
            <w:r>
              <w:rPr>
                <w:rFonts w:ascii="Arial" w:eastAsia="Arial" w:hAnsi="Arial" w:cs="Arial"/>
              </w:rPr>
              <w:t>01 un</w:t>
            </w:r>
          </w:p>
        </w:tc>
      </w:tr>
      <w:tr w:rsidR="000417C7" w14:paraId="6FD99E21" w14:textId="77777777" w:rsidTr="000417C7">
        <w:tc>
          <w:tcPr>
            <w:tcW w:w="742" w:type="dxa"/>
          </w:tcPr>
          <w:p w14:paraId="69757BE5" w14:textId="77777777" w:rsidR="000417C7" w:rsidRDefault="000417C7" w:rsidP="000417C7">
            <w:pPr>
              <w:spacing w:after="40" w:line="360" w:lineRule="auto"/>
              <w:jc w:val="center"/>
              <w:rPr>
                <w:rFonts w:ascii="Arial" w:eastAsia="Arial" w:hAnsi="Arial" w:cs="Arial"/>
              </w:rPr>
            </w:pPr>
            <w:r>
              <w:rPr>
                <w:rFonts w:ascii="Arial" w:eastAsia="Arial" w:hAnsi="Arial" w:cs="Arial"/>
              </w:rPr>
              <w:t>4</w:t>
            </w:r>
          </w:p>
        </w:tc>
        <w:tc>
          <w:tcPr>
            <w:tcW w:w="7163" w:type="dxa"/>
          </w:tcPr>
          <w:p w14:paraId="5B1EE711" w14:textId="77777777" w:rsidR="000417C7" w:rsidRDefault="000417C7" w:rsidP="000417C7">
            <w:pPr>
              <w:spacing w:after="40" w:line="360" w:lineRule="auto"/>
              <w:jc w:val="center"/>
              <w:rPr>
                <w:rFonts w:ascii="Arial" w:eastAsia="Arial" w:hAnsi="Arial" w:cs="Arial"/>
              </w:rPr>
            </w:pPr>
            <w:r>
              <w:rPr>
                <w:rFonts w:ascii="Arial" w:hAnsi="Arial" w:cs="Arial"/>
              </w:rPr>
              <w:t>Fresadora W 1900 - 2,00 m ou equivalente</w:t>
            </w:r>
          </w:p>
        </w:tc>
        <w:tc>
          <w:tcPr>
            <w:tcW w:w="2126" w:type="dxa"/>
          </w:tcPr>
          <w:p w14:paraId="4B936013" w14:textId="77777777" w:rsidR="000417C7" w:rsidRDefault="000417C7" w:rsidP="000417C7">
            <w:pPr>
              <w:spacing w:after="40" w:line="360" w:lineRule="auto"/>
              <w:jc w:val="center"/>
              <w:rPr>
                <w:rFonts w:ascii="Arial" w:eastAsia="Arial" w:hAnsi="Arial" w:cs="Arial"/>
              </w:rPr>
            </w:pPr>
            <w:r>
              <w:rPr>
                <w:rFonts w:ascii="Arial" w:eastAsia="Arial" w:hAnsi="Arial" w:cs="Arial"/>
              </w:rPr>
              <w:t>02 un</w:t>
            </w:r>
          </w:p>
        </w:tc>
      </w:tr>
      <w:tr w:rsidR="000417C7" w14:paraId="4DCC41D5" w14:textId="77777777" w:rsidTr="000417C7">
        <w:tc>
          <w:tcPr>
            <w:tcW w:w="742" w:type="dxa"/>
          </w:tcPr>
          <w:p w14:paraId="0A94410B" w14:textId="77777777" w:rsidR="000417C7" w:rsidRDefault="000417C7" w:rsidP="000417C7">
            <w:pPr>
              <w:spacing w:after="40" w:line="360" w:lineRule="auto"/>
              <w:jc w:val="center"/>
              <w:rPr>
                <w:rFonts w:ascii="Arial" w:eastAsia="Arial" w:hAnsi="Arial" w:cs="Arial"/>
              </w:rPr>
            </w:pPr>
            <w:r>
              <w:rPr>
                <w:rFonts w:ascii="Arial" w:eastAsia="Arial" w:hAnsi="Arial" w:cs="Arial"/>
              </w:rPr>
              <w:t>5</w:t>
            </w:r>
          </w:p>
        </w:tc>
        <w:tc>
          <w:tcPr>
            <w:tcW w:w="7163" w:type="dxa"/>
          </w:tcPr>
          <w:p w14:paraId="748FE995" w14:textId="77777777" w:rsidR="000417C7" w:rsidRDefault="000417C7" w:rsidP="000417C7">
            <w:pPr>
              <w:spacing w:after="40" w:line="360" w:lineRule="auto"/>
              <w:jc w:val="center"/>
              <w:rPr>
                <w:rFonts w:ascii="Arial" w:eastAsia="Arial" w:hAnsi="Arial" w:cs="Arial"/>
              </w:rPr>
            </w:pPr>
            <w:r>
              <w:rPr>
                <w:rFonts w:ascii="Arial" w:hAnsi="Arial" w:cs="Arial"/>
              </w:rPr>
              <w:t>Caminhão tanque irrigador</w:t>
            </w:r>
          </w:p>
        </w:tc>
        <w:tc>
          <w:tcPr>
            <w:tcW w:w="2126" w:type="dxa"/>
          </w:tcPr>
          <w:p w14:paraId="5000E7DF" w14:textId="77777777" w:rsidR="000417C7" w:rsidRDefault="000417C7" w:rsidP="000417C7">
            <w:pPr>
              <w:spacing w:after="40" w:line="360" w:lineRule="auto"/>
              <w:jc w:val="center"/>
              <w:rPr>
                <w:rFonts w:ascii="Arial" w:eastAsia="Arial" w:hAnsi="Arial" w:cs="Arial"/>
              </w:rPr>
            </w:pPr>
            <w:r>
              <w:rPr>
                <w:rFonts w:ascii="Arial" w:eastAsia="Arial" w:hAnsi="Arial" w:cs="Arial"/>
              </w:rPr>
              <w:t>03 un</w:t>
            </w:r>
          </w:p>
        </w:tc>
      </w:tr>
      <w:tr w:rsidR="000417C7" w14:paraId="5A51FE3C" w14:textId="77777777" w:rsidTr="000417C7">
        <w:tc>
          <w:tcPr>
            <w:tcW w:w="742" w:type="dxa"/>
          </w:tcPr>
          <w:p w14:paraId="300670D5" w14:textId="77777777" w:rsidR="000417C7" w:rsidRDefault="000417C7" w:rsidP="000417C7">
            <w:pPr>
              <w:spacing w:after="40" w:line="360" w:lineRule="auto"/>
              <w:jc w:val="center"/>
              <w:rPr>
                <w:rFonts w:ascii="Arial" w:eastAsia="Arial" w:hAnsi="Arial" w:cs="Arial"/>
              </w:rPr>
            </w:pPr>
            <w:r>
              <w:rPr>
                <w:rFonts w:ascii="Arial" w:eastAsia="Arial" w:hAnsi="Arial" w:cs="Arial"/>
              </w:rPr>
              <w:t>6</w:t>
            </w:r>
          </w:p>
        </w:tc>
        <w:tc>
          <w:tcPr>
            <w:tcW w:w="7163" w:type="dxa"/>
          </w:tcPr>
          <w:p w14:paraId="022356CD" w14:textId="77777777" w:rsidR="000417C7" w:rsidRDefault="000417C7" w:rsidP="000417C7">
            <w:pPr>
              <w:spacing w:after="40" w:line="360" w:lineRule="auto"/>
              <w:jc w:val="center"/>
              <w:rPr>
                <w:rFonts w:ascii="Arial" w:eastAsia="Arial" w:hAnsi="Arial" w:cs="Arial"/>
              </w:rPr>
            </w:pPr>
            <w:r>
              <w:rPr>
                <w:rFonts w:ascii="Arial" w:hAnsi="Arial" w:cs="Arial"/>
              </w:rPr>
              <w:t>Caminhão basculante 9,0 m³</w:t>
            </w:r>
          </w:p>
        </w:tc>
        <w:tc>
          <w:tcPr>
            <w:tcW w:w="2126" w:type="dxa"/>
          </w:tcPr>
          <w:p w14:paraId="20C5AB86" w14:textId="77777777" w:rsidR="000417C7" w:rsidRDefault="000417C7" w:rsidP="000417C7">
            <w:pPr>
              <w:spacing w:after="40" w:line="360" w:lineRule="auto"/>
              <w:jc w:val="center"/>
              <w:rPr>
                <w:rFonts w:ascii="Arial" w:eastAsia="Arial" w:hAnsi="Arial" w:cs="Arial"/>
              </w:rPr>
            </w:pPr>
            <w:r>
              <w:rPr>
                <w:rFonts w:ascii="Arial" w:eastAsia="Arial" w:hAnsi="Arial" w:cs="Arial"/>
              </w:rPr>
              <w:t>04 un</w:t>
            </w:r>
          </w:p>
        </w:tc>
      </w:tr>
      <w:tr w:rsidR="000417C7" w14:paraId="783A6A40" w14:textId="77777777" w:rsidTr="000417C7">
        <w:tc>
          <w:tcPr>
            <w:tcW w:w="742" w:type="dxa"/>
          </w:tcPr>
          <w:p w14:paraId="16932A60" w14:textId="77777777" w:rsidR="000417C7" w:rsidRDefault="000417C7" w:rsidP="000417C7">
            <w:pPr>
              <w:spacing w:after="40" w:line="360" w:lineRule="auto"/>
              <w:jc w:val="center"/>
              <w:rPr>
                <w:rFonts w:ascii="Arial" w:eastAsia="Arial" w:hAnsi="Arial" w:cs="Arial"/>
              </w:rPr>
            </w:pPr>
            <w:r>
              <w:rPr>
                <w:rFonts w:ascii="Arial" w:eastAsia="Arial" w:hAnsi="Arial" w:cs="Arial"/>
              </w:rPr>
              <w:t>7</w:t>
            </w:r>
          </w:p>
        </w:tc>
        <w:tc>
          <w:tcPr>
            <w:tcW w:w="7163" w:type="dxa"/>
          </w:tcPr>
          <w:p w14:paraId="26CD71E7" w14:textId="77777777" w:rsidR="000417C7" w:rsidRDefault="000417C7" w:rsidP="000417C7">
            <w:pPr>
              <w:spacing w:after="40" w:line="360" w:lineRule="auto"/>
              <w:jc w:val="center"/>
              <w:rPr>
                <w:rFonts w:ascii="Arial" w:eastAsia="Arial" w:hAnsi="Arial" w:cs="Arial"/>
              </w:rPr>
            </w:pPr>
            <w:r>
              <w:rPr>
                <w:rFonts w:ascii="Arial" w:hAnsi="Arial" w:cs="Arial"/>
              </w:rPr>
              <w:t>Carreta prancha</w:t>
            </w:r>
          </w:p>
        </w:tc>
        <w:tc>
          <w:tcPr>
            <w:tcW w:w="2126" w:type="dxa"/>
          </w:tcPr>
          <w:p w14:paraId="32977A45" w14:textId="77777777" w:rsidR="000417C7" w:rsidRDefault="000417C7" w:rsidP="000417C7">
            <w:pPr>
              <w:spacing w:after="40" w:line="360" w:lineRule="auto"/>
              <w:jc w:val="center"/>
              <w:rPr>
                <w:rFonts w:ascii="Arial" w:eastAsia="Arial" w:hAnsi="Arial" w:cs="Arial"/>
              </w:rPr>
            </w:pPr>
            <w:r>
              <w:rPr>
                <w:rFonts w:ascii="Arial" w:eastAsia="Arial" w:hAnsi="Arial" w:cs="Arial"/>
              </w:rPr>
              <w:t>01 un</w:t>
            </w:r>
          </w:p>
        </w:tc>
      </w:tr>
      <w:tr w:rsidR="000417C7" w14:paraId="4D590777" w14:textId="77777777" w:rsidTr="000417C7">
        <w:tc>
          <w:tcPr>
            <w:tcW w:w="742" w:type="dxa"/>
          </w:tcPr>
          <w:p w14:paraId="740B1A80" w14:textId="77777777" w:rsidR="000417C7" w:rsidRDefault="000417C7" w:rsidP="000417C7">
            <w:pPr>
              <w:spacing w:after="40" w:line="360" w:lineRule="auto"/>
              <w:jc w:val="center"/>
              <w:rPr>
                <w:rFonts w:ascii="Arial" w:eastAsia="Arial" w:hAnsi="Arial" w:cs="Arial"/>
              </w:rPr>
            </w:pPr>
            <w:r>
              <w:rPr>
                <w:rFonts w:ascii="Arial" w:eastAsia="Arial" w:hAnsi="Arial" w:cs="Arial"/>
              </w:rPr>
              <w:t>8</w:t>
            </w:r>
          </w:p>
        </w:tc>
        <w:tc>
          <w:tcPr>
            <w:tcW w:w="7163" w:type="dxa"/>
          </w:tcPr>
          <w:p w14:paraId="69048713" w14:textId="77777777" w:rsidR="000417C7" w:rsidRDefault="000417C7" w:rsidP="000417C7">
            <w:pPr>
              <w:spacing w:after="40" w:line="360" w:lineRule="auto"/>
              <w:jc w:val="center"/>
              <w:rPr>
                <w:rFonts w:ascii="Arial" w:eastAsia="Arial" w:hAnsi="Arial" w:cs="Arial"/>
              </w:rPr>
            </w:pPr>
            <w:r>
              <w:rPr>
                <w:rFonts w:ascii="Arial" w:hAnsi="Arial" w:cs="Arial"/>
              </w:rPr>
              <w:t>Caminhão toco para sinalização</w:t>
            </w:r>
          </w:p>
        </w:tc>
        <w:tc>
          <w:tcPr>
            <w:tcW w:w="2126" w:type="dxa"/>
          </w:tcPr>
          <w:p w14:paraId="6DBED75D" w14:textId="77777777" w:rsidR="000417C7" w:rsidRDefault="000417C7" w:rsidP="000417C7">
            <w:pPr>
              <w:spacing w:after="40" w:line="360" w:lineRule="auto"/>
              <w:jc w:val="center"/>
              <w:rPr>
                <w:rFonts w:ascii="Arial" w:eastAsia="Arial" w:hAnsi="Arial" w:cs="Arial"/>
              </w:rPr>
            </w:pPr>
            <w:r>
              <w:rPr>
                <w:rFonts w:ascii="Arial" w:eastAsia="Arial" w:hAnsi="Arial" w:cs="Arial"/>
              </w:rPr>
              <w:t>03 un</w:t>
            </w:r>
          </w:p>
        </w:tc>
      </w:tr>
      <w:tr w:rsidR="000417C7" w14:paraId="781047A5" w14:textId="77777777" w:rsidTr="000417C7">
        <w:tc>
          <w:tcPr>
            <w:tcW w:w="742" w:type="dxa"/>
          </w:tcPr>
          <w:p w14:paraId="6B8043A8" w14:textId="77777777" w:rsidR="000417C7" w:rsidRDefault="000417C7" w:rsidP="000417C7">
            <w:pPr>
              <w:spacing w:after="40" w:line="360" w:lineRule="auto"/>
              <w:jc w:val="center"/>
              <w:rPr>
                <w:rFonts w:ascii="Arial" w:eastAsia="Arial" w:hAnsi="Arial" w:cs="Arial"/>
              </w:rPr>
            </w:pPr>
            <w:r>
              <w:rPr>
                <w:rFonts w:ascii="Arial" w:eastAsia="Arial" w:hAnsi="Arial" w:cs="Arial"/>
              </w:rPr>
              <w:t>9</w:t>
            </w:r>
          </w:p>
        </w:tc>
        <w:tc>
          <w:tcPr>
            <w:tcW w:w="7163" w:type="dxa"/>
          </w:tcPr>
          <w:p w14:paraId="32B085A9" w14:textId="77777777" w:rsidR="000417C7" w:rsidRDefault="000417C7" w:rsidP="000417C7">
            <w:pPr>
              <w:spacing w:after="40" w:line="360" w:lineRule="auto"/>
              <w:jc w:val="center"/>
              <w:rPr>
                <w:rFonts w:ascii="Arial" w:eastAsia="Arial" w:hAnsi="Arial" w:cs="Arial"/>
              </w:rPr>
            </w:pPr>
            <w:r>
              <w:rPr>
                <w:rFonts w:ascii="Arial" w:hAnsi="Arial" w:cs="Arial"/>
              </w:rPr>
              <w:t>Vibroacabadora p/ concreto asfáltico Vogele 1300 ou equivalente</w:t>
            </w:r>
          </w:p>
        </w:tc>
        <w:tc>
          <w:tcPr>
            <w:tcW w:w="2126" w:type="dxa"/>
          </w:tcPr>
          <w:p w14:paraId="3904612A" w14:textId="77777777" w:rsidR="000417C7" w:rsidRDefault="000417C7" w:rsidP="000417C7">
            <w:pPr>
              <w:spacing w:after="40" w:line="360" w:lineRule="auto"/>
              <w:jc w:val="center"/>
              <w:rPr>
                <w:rFonts w:ascii="Arial" w:eastAsia="Arial" w:hAnsi="Arial" w:cs="Arial"/>
              </w:rPr>
            </w:pPr>
            <w:r>
              <w:rPr>
                <w:rFonts w:ascii="Arial" w:eastAsia="Arial" w:hAnsi="Arial" w:cs="Arial"/>
              </w:rPr>
              <w:t>01 un</w:t>
            </w:r>
          </w:p>
        </w:tc>
      </w:tr>
      <w:tr w:rsidR="000417C7" w14:paraId="2F49E4BF" w14:textId="77777777" w:rsidTr="000417C7">
        <w:tc>
          <w:tcPr>
            <w:tcW w:w="742" w:type="dxa"/>
          </w:tcPr>
          <w:p w14:paraId="23997868" w14:textId="77777777" w:rsidR="000417C7" w:rsidRDefault="000417C7" w:rsidP="000417C7">
            <w:pPr>
              <w:spacing w:after="40" w:line="360" w:lineRule="auto"/>
              <w:jc w:val="center"/>
              <w:rPr>
                <w:rFonts w:ascii="Arial" w:eastAsia="Arial" w:hAnsi="Arial" w:cs="Arial"/>
              </w:rPr>
            </w:pPr>
            <w:r>
              <w:rPr>
                <w:rFonts w:ascii="Arial" w:eastAsia="Arial" w:hAnsi="Arial" w:cs="Arial"/>
              </w:rPr>
              <w:t>10</w:t>
            </w:r>
          </w:p>
        </w:tc>
        <w:tc>
          <w:tcPr>
            <w:tcW w:w="7163" w:type="dxa"/>
          </w:tcPr>
          <w:p w14:paraId="51AD042C" w14:textId="77777777" w:rsidR="000417C7" w:rsidRDefault="000417C7" w:rsidP="000417C7">
            <w:pPr>
              <w:spacing w:after="40" w:line="360" w:lineRule="auto"/>
              <w:jc w:val="center"/>
              <w:rPr>
                <w:rFonts w:ascii="Arial" w:eastAsia="Arial" w:hAnsi="Arial" w:cs="Arial"/>
              </w:rPr>
            </w:pPr>
            <w:r>
              <w:rPr>
                <w:rFonts w:ascii="Arial" w:hAnsi="Arial" w:cs="Arial"/>
              </w:rPr>
              <w:t>Vibroacabadora p/ concreto asfáltico Vogele Super 1800-2 SJ equipada com “spray jet” ou equivalente</w:t>
            </w:r>
          </w:p>
        </w:tc>
        <w:tc>
          <w:tcPr>
            <w:tcW w:w="2126" w:type="dxa"/>
          </w:tcPr>
          <w:p w14:paraId="7585F661" w14:textId="77777777" w:rsidR="000417C7" w:rsidRDefault="000417C7" w:rsidP="000417C7">
            <w:pPr>
              <w:spacing w:after="40" w:line="360" w:lineRule="auto"/>
              <w:jc w:val="center"/>
              <w:rPr>
                <w:rFonts w:ascii="Arial" w:eastAsia="Arial" w:hAnsi="Arial" w:cs="Arial"/>
              </w:rPr>
            </w:pPr>
            <w:r>
              <w:rPr>
                <w:rFonts w:ascii="Arial" w:eastAsia="Arial" w:hAnsi="Arial" w:cs="Arial"/>
              </w:rPr>
              <w:t>01 un</w:t>
            </w:r>
          </w:p>
        </w:tc>
      </w:tr>
      <w:tr w:rsidR="000417C7" w14:paraId="4B16BFDF" w14:textId="77777777" w:rsidTr="000417C7">
        <w:tc>
          <w:tcPr>
            <w:tcW w:w="742" w:type="dxa"/>
          </w:tcPr>
          <w:p w14:paraId="40D93074" w14:textId="77777777" w:rsidR="000417C7" w:rsidRDefault="000417C7" w:rsidP="000417C7">
            <w:pPr>
              <w:spacing w:after="40" w:line="360" w:lineRule="auto"/>
              <w:jc w:val="center"/>
              <w:rPr>
                <w:rFonts w:ascii="Arial" w:eastAsia="Arial" w:hAnsi="Arial" w:cs="Arial"/>
              </w:rPr>
            </w:pPr>
            <w:r>
              <w:rPr>
                <w:rFonts w:ascii="Arial" w:eastAsia="Arial" w:hAnsi="Arial" w:cs="Arial"/>
              </w:rPr>
              <w:t>11</w:t>
            </w:r>
          </w:p>
        </w:tc>
        <w:tc>
          <w:tcPr>
            <w:tcW w:w="7163" w:type="dxa"/>
          </w:tcPr>
          <w:p w14:paraId="6724AD67" w14:textId="77777777" w:rsidR="000417C7" w:rsidRDefault="000417C7" w:rsidP="000417C7">
            <w:pPr>
              <w:spacing w:after="40" w:line="360" w:lineRule="auto"/>
              <w:jc w:val="center"/>
              <w:rPr>
                <w:rFonts w:ascii="Arial" w:eastAsia="Arial" w:hAnsi="Arial" w:cs="Arial"/>
              </w:rPr>
            </w:pPr>
            <w:r>
              <w:rPr>
                <w:rFonts w:ascii="Arial" w:hAnsi="Arial" w:cs="Arial"/>
              </w:rPr>
              <w:t>Grupo gerador elétrico com equipamento móvel de iluminação com potência mínima de 75 KVA</w:t>
            </w:r>
          </w:p>
        </w:tc>
        <w:tc>
          <w:tcPr>
            <w:tcW w:w="2126" w:type="dxa"/>
          </w:tcPr>
          <w:p w14:paraId="051D2B67" w14:textId="77777777" w:rsidR="000417C7" w:rsidRDefault="000417C7" w:rsidP="000417C7">
            <w:pPr>
              <w:spacing w:after="40" w:line="360" w:lineRule="auto"/>
              <w:jc w:val="center"/>
              <w:rPr>
                <w:rFonts w:ascii="Arial" w:eastAsia="Arial" w:hAnsi="Arial" w:cs="Arial"/>
              </w:rPr>
            </w:pPr>
            <w:r>
              <w:rPr>
                <w:rFonts w:ascii="Arial" w:eastAsia="Arial" w:hAnsi="Arial" w:cs="Arial"/>
              </w:rPr>
              <w:t>03 un</w:t>
            </w:r>
          </w:p>
        </w:tc>
      </w:tr>
      <w:tr w:rsidR="000417C7" w14:paraId="0A1506B2" w14:textId="77777777" w:rsidTr="000417C7">
        <w:tc>
          <w:tcPr>
            <w:tcW w:w="742" w:type="dxa"/>
          </w:tcPr>
          <w:p w14:paraId="42CBA35B" w14:textId="77777777" w:rsidR="000417C7" w:rsidRDefault="000417C7" w:rsidP="000417C7">
            <w:pPr>
              <w:spacing w:after="40" w:line="360" w:lineRule="auto"/>
              <w:jc w:val="center"/>
              <w:rPr>
                <w:rFonts w:ascii="Arial" w:eastAsia="Arial" w:hAnsi="Arial" w:cs="Arial"/>
              </w:rPr>
            </w:pPr>
            <w:r>
              <w:rPr>
                <w:rFonts w:ascii="Arial" w:eastAsia="Arial" w:hAnsi="Arial" w:cs="Arial"/>
              </w:rPr>
              <w:lastRenderedPageBreak/>
              <w:t>12</w:t>
            </w:r>
          </w:p>
        </w:tc>
        <w:tc>
          <w:tcPr>
            <w:tcW w:w="7163" w:type="dxa"/>
          </w:tcPr>
          <w:p w14:paraId="1946AFA1" w14:textId="77777777" w:rsidR="000417C7" w:rsidRDefault="000417C7" w:rsidP="000417C7">
            <w:pPr>
              <w:spacing w:after="40" w:line="360" w:lineRule="auto"/>
              <w:jc w:val="center"/>
              <w:rPr>
                <w:rFonts w:ascii="Arial" w:eastAsia="Arial" w:hAnsi="Arial" w:cs="Arial"/>
              </w:rPr>
            </w:pPr>
            <w:r>
              <w:rPr>
                <w:rFonts w:ascii="Arial" w:hAnsi="Arial" w:cs="Arial"/>
              </w:rPr>
              <w:t>Rolo liso tipo CA 25 com potência mínima 80 Hp ou equivalente</w:t>
            </w:r>
          </w:p>
        </w:tc>
        <w:tc>
          <w:tcPr>
            <w:tcW w:w="2126" w:type="dxa"/>
          </w:tcPr>
          <w:p w14:paraId="47CC7799" w14:textId="77777777" w:rsidR="000417C7" w:rsidRDefault="000417C7" w:rsidP="000417C7">
            <w:pPr>
              <w:spacing w:after="40" w:line="360" w:lineRule="auto"/>
              <w:jc w:val="center"/>
              <w:rPr>
                <w:rFonts w:ascii="Arial" w:eastAsia="Arial" w:hAnsi="Arial" w:cs="Arial"/>
              </w:rPr>
            </w:pPr>
            <w:r>
              <w:rPr>
                <w:rFonts w:ascii="Arial" w:eastAsia="Arial" w:hAnsi="Arial" w:cs="Arial"/>
              </w:rPr>
              <w:t>03 un</w:t>
            </w:r>
          </w:p>
        </w:tc>
      </w:tr>
      <w:tr w:rsidR="000417C7" w14:paraId="6CC4B0E6" w14:textId="77777777" w:rsidTr="000417C7">
        <w:tc>
          <w:tcPr>
            <w:tcW w:w="742" w:type="dxa"/>
          </w:tcPr>
          <w:p w14:paraId="63AE9388" w14:textId="77777777" w:rsidR="000417C7" w:rsidRDefault="000417C7" w:rsidP="000417C7">
            <w:pPr>
              <w:spacing w:after="40" w:line="360" w:lineRule="auto"/>
              <w:jc w:val="center"/>
              <w:rPr>
                <w:rFonts w:ascii="Arial" w:eastAsia="Arial" w:hAnsi="Arial" w:cs="Arial"/>
              </w:rPr>
            </w:pPr>
            <w:r>
              <w:rPr>
                <w:rFonts w:ascii="Arial" w:eastAsia="Arial" w:hAnsi="Arial" w:cs="Arial"/>
              </w:rPr>
              <w:t>13</w:t>
            </w:r>
          </w:p>
        </w:tc>
        <w:tc>
          <w:tcPr>
            <w:tcW w:w="7163" w:type="dxa"/>
          </w:tcPr>
          <w:p w14:paraId="3B5EC370" w14:textId="77777777" w:rsidR="000417C7" w:rsidRDefault="000417C7" w:rsidP="000417C7">
            <w:pPr>
              <w:spacing w:after="40" w:line="360" w:lineRule="auto"/>
              <w:jc w:val="center"/>
              <w:rPr>
                <w:rFonts w:ascii="Arial" w:eastAsia="Arial" w:hAnsi="Arial" w:cs="Arial"/>
              </w:rPr>
            </w:pPr>
            <w:r>
              <w:rPr>
                <w:rFonts w:ascii="Arial" w:hAnsi="Arial" w:cs="Arial"/>
              </w:rPr>
              <w:t>Rolo de pneus autopropulsor de compressão variável</w:t>
            </w:r>
          </w:p>
        </w:tc>
        <w:tc>
          <w:tcPr>
            <w:tcW w:w="2126" w:type="dxa"/>
          </w:tcPr>
          <w:p w14:paraId="3D7C8345" w14:textId="77777777" w:rsidR="000417C7" w:rsidRDefault="000417C7" w:rsidP="000417C7">
            <w:pPr>
              <w:spacing w:after="40" w:line="360" w:lineRule="auto"/>
              <w:jc w:val="center"/>
              <w:rPr>
                <w:rFonts w:ascii="Arial" w:eastAsia="Arial" w:hAnsi="Arial" w:cs="Arial"/>
              </w:rPr>
            </w:pPr>
            <w:r>
              <w:rPr>
                <w:rFonts w:ascii="Arial" w:eastAsia="Arial" w:hAnsi="Arial" w:cs="Arial"/>
              </w:rPr>
              <w:t>03 un</w:t>
            </w:r>
          </w:p>
        </w:tc>
      </w:tr>
      <w:tr w:rsidR="000417C7" w14:paraId="45CDFEDD" w14:textId="77777777" w:rsidTr="000417C7">
        <w:tc>
          <w:tcPr>
            <w:tcW w:w="742" w:type="dxa"/>
          </w:tcPr>
          <w:p w14:paraId="50C368A8" w14:textId="77777777" w:rsidR="000417C7" w:rsidRDefault="000417C7" w:rsidP="000417C7">
            <w:pPr>
              <w:spacing w:after="40" w:line="360" w:lineRule="auto"/>
              <w:jc w:val="center"/>
              <w:rPr>
                <w:rFonts w:ascii="Arial" w:eastAsia="Arial" w:hAnsi="Arial" w:cs="Arial"/>
              </w:rPr>
            </w:pPr>
            <w:r>
              <w:rPr>
                <w:rFonts w:ascii="Arial" w:eastAsia="Arial" w:hAnsi="Arial" w:cs="Arial"/>
              </w:rPr>
              <w:t>14</w:t>
            </w:r>
          </w:p>
        </w:tc>
        <w:tc>
          <w:tcPr>
            <w:tcW w:w="7163" w:type="dxa"/>
          </w:tcPr>
          <w:p w14:paraId="7392CDAB" w14:textId="77777777" w:rsidR="000417C7" w:rsidRDefault="000417C7" w:rsidP="000417C7">
            <w:pPr>
              <w:spacing w:after="40" w:line="360" w:lineRule="auto"/>
              <w:jc w:val="center"/>
              <w:rPr>
                <w:rFonts w:ascii="Arial" w:eastAsia="Arial" w:hAnsi="Arial" w:cs="Arial"/>
              </w:rPr>
            </w:pPr>
            <w:r>
              <w:rPr>
                <w:rFonts w:ascii="Arial" w:hAnsi="Arial" w:cs="Arial"/>
              </w:rPr>
              <w:t>Caminhão tanque espargidor de asfalto</w:t>
            </w:r>
          </w:p>
        </w:tc>
        <w:tc>
          <w:tcPr>
            <w:tcW w:w="2126" w:type="dxa"/>
          </w:tcPr>
          <w:p w14:paraId="61E914C0" w14:textId="77777777" w:rsidR="000417C7" w:rsidRDefault="000417C7" w:rsidP="000417C7">
            <w:pPr>
              <w:spacing w:after="40" w:line="360" w:lineRule="auto"/>
              <w:jc w:val="center"/>
              <w:rPr>
                <w:rFonts w:ascii="Arial" w:eastAsia="Arial" w:hAnsi="Arial" w:cs="Arial"/>
              </w:rPr>
            </w:pPr>
            <w:r>
              <w:rPr>
                <w:rFonts w:ascii="Arial" w:eastAsia="Arial" w:hAnsi="Arial" w:cs="Arial"/>
              </w:rPr>
              <w:t>01 un</w:t>
            </w:r>
          </w:p>
        </w:tc>
      </w:tr>
      <w:tr w:rsidR="000417C7" w14:paraId="470F184A" w14:textId="77777777" w:rsidTr="000417C7">
        <w:tc>
          <w:tcPr>
            <w:tcW w:w="742" w:type="dxa"/>
          </w:tcPr>
          <w:p w14:paraId="0AB73A75" w14:textId="77777777" w:rsidR="000417C7" w:rsidRDefault="000417C7" w:rsidP="000417C7">
            <w:pPr>
              <w:spacing w:after="40" w:line="360" w:lineRule="auto"/>
              <w:jc w:val="center"/>
              <w:rPr>
                <w:rFonts w:ascii="Arial" w:eastAsia="Arial" w:hAnsi="Arial" w:cs="Arial"/>
              </w:rPr>
            </w:pPr>
            <w:r>
              <w:rPr>
                <w:rFonts w:ascii="Arial" w:eastAsia="Arial" w:hAnsi="Arial" w:cs="Arial"/>
              </w:rPr>
              <w:t>15</w:t>
            </w:r>
          </w:p>
        </w:tc>
        <w:tc>
          <w:tcPr>
            <w:tcW w:w="7163" w:type="dxa"/>
          </w:tcPr>
          <w:p w14:paraId="324A49A3" w14:textId="77777777" w:rsidR="000417C7" w:rsidRDefault="000417C7" w:rsidP="000417C7">
            <w:pPr>
              <w:spacing w:after="40" w:line="360" w:lineRule="auto"/>
              <w:jc w:val="center"/>
              <w:rPr>
                <w:rFonts w:ascii="Arial" w:eastAsia="Arial" w:hAnsi="Arial" w:cs="Arial"/>
              </w:rPr>
            </w:pPr>
            <w:r>
              <w:rPr>
                <w:rFonts w:ascii="Arial" w:hAnsi="Arial" w:cs="Arial"/>
              </w:rPr>
              <w:t>Caminhão basculante 12,0 m³</w:t>
            </w:r>
          </w:p>
        </w:tc>
        <w:tc>
          <w:tcPr>
            <w:tcW w:w="2126" w:type="dxa"/>
          </w:tcPr>
          <w:p w14:paraId="66F7AF5B" w14:textId="77777777" w:rsidR="000417C7" w:rsidRDefault="000417C7" w:rsidP="000417C7">
            <w:pPr>
              <w:spacing w:after="40" w:line="360" w:lineRule="auto"/>
              <w:jc w:val="center"/>
              <w:rPr>
                <w:rFonts w:ascii="Arial" w:eastAsia="Arial" w:hAnsi="Arial" w:cs="Arial"/>
              </w:rPr>
            </w:pPr>
            <w:r>
              <w:rPr>
                <w:rFonts w:ascii="Arial" w:eastAsia="Arial" w:hAnsi="Arial" w:cs="Arial"/>
              </w:rPr>
              <w:t>15 un</w:t>
            </w:r>
          </w:p>
        </w:tc>
      </w:tr>
      <w:tr w:rsidR="000417C7" w14:paraId="19240CCD" w14:textId="77777777" w:rsidTr="000417C7">
        <w:tc>
          <w:tcPr>
            <w:tcW w:w="742" w:type="dxa"/>
          </w:tcPr>
          <w:p w14:paraId="2923ADBE" w14:textId="77777777" w:rsidR="000417C7" w:rsidRDefault="000417C7" w:rsidP="000417C7">
            <w:pPr>
              <w:spacing w:after="40" w:line="360" w:lineRule="auto"/>
              <w:jc w:val="center"/>
              <w:rPr>
                <w:rFonts w:ascii="Arial" w:eastAsia="Arial" w:hAnsi="Arial" w:cs="Arial"/>
              </w:rPr>
            </w:pPr>
            <w:r>
              <w:rPr>
                <w:rFonts w:ascii="Arial" w:eastAsia="Arial" w:hAnsi="Arial" w:cs="Arial"/>
              </w:rPr>
              <w:t>16</w:t>
            </w:r>
          </w:p>
        </w:tc>
        <w:tc>
          <w:tcPr>
            <w:tcW w:w="7163" w:type="dxa"/>
          </w:tcPr>
          <w:p w14:paraId="58CD2A36" w14:textId="77777777" w:rsidR="000417C7" w:rsidRDefault="000417C7" w:rsidP="000417C7">
            <w:pPr>
              <w:spacing w:after="40" w:line="360" w:lineRule="auto"/>
              <w:jc w:val="center"/>
              <w:rPr>
                <w:rFonts w:ascii="Arial" w:eastAsia="Arial" w:hAnsi="Arial" w:cs="Arial"/>
              </w:rPr>
            </w:pPr>
            <w:r>
              <w:rPr>
                <w:rFonts w:ascii="Arial" w:hAnsi="Arial" w:cs="Arial"/>
              </w:rPr>
              <w:t>Compressor de ar com martelete</w:t>
            </w:r>
          </w:p>
        </w:tc>
        <w:tc>
          <w:tcPr>
            <w:tcW w:w="2126" w:type="dxa"/>
          </w:tcPr>
          <w:p w14:paraId="51D951CD" w14:textId="77777777" w:rsidR="000417C7" w:rsidRDefault="000417C7" w:rsidP="000417C7">
            <w:pPr>
              <w:spacing w:after="40" w:line="360" w:lineRule="auto"/>
              <w:jc w:val="center"/>
              <w:rPr>
                <w:rFonts w:ascii="Arial" w:eastAsia="Arial" w:hAnsi="Arial" w:cs="Arial"/>
              </w:rPr>
            </w:pPr>
            <w:r>
              <w:rPr>
                <w:rFonts w:ascii="Arial" w:eastAsia="Arial" w:hAnsi="Arial" w:cs="Arial"/>
              </w:rPr>
              <w:t>03un</w:t>
            </w:r>
          </w:p>
        </w:tc>
      </w:tr>
      <w:tr w:rsidR="000417C7" w14:paraId="5D885D6E" w14:textId="77777777" w:rsidTr="000417C7">
        <w:tc>
          <w:tcPr>
            <w:tcW w:w="742" w:type="dxa"/>
          </w:tcPr>
          <w:p w14:paraId="170BDA75" w14:textId="77777777" w:rsidR="000417C7" w:rsidRDefault="000417C7" w:rsidP="000417C7">
            <w:pPr>
              <w:spacing w:after="40" w:line="360" w:lineRule="auto"/>
              <w:jc w:val="center"/>
              <w:rPr>
                <w:rFonts w:ascii="Arial" w:eastAsia="Arial" w:hAnsi="Arial" w:cs="Arial"/>
              </w:rPr>
            </w:pPr>
            <w:r>
              <w:rPr>
                <w:rFonts w:ascii="Arial" w:eastAsia="Arial" w:hAnsi="Arial" w:cs="Arial"/>
              </w:rPr>
              <w:t>17</w:t>
            </w:r>
          </w:p>
        </w:tc>
        <w:tc>
          <w:tcPr>
            <w:tcW w:w="7163" w:type="dxa"/>
          </w:tcPr>
          <w:p w14:paraId="3CC88702" w14:textId="77777777" w:rsidR="000417C7" w:rsidRDefault="000417C7" w:rsidP="000417C7">
            <w:pPr>
              <w:spacing w:after="40" w:line="360" w:lineRule="auto"/>
              <w:jc w:val="center"/>
              <w:rPr>
                <w:rFonts w:ascii="Arial" w:eastAsia="Arial" w:hAnsi="Arial" w:cs="Arial"/>
              </w:rPr>
            </w:pPr>
            <w:r>
              <w:rPr>
                <w:rFonts w:ascii="Arial" w:hAnsi="Arial" w:cs="Arial"/>
              </w:rPr>
              <w:t>Britador móvel capacidade mínima de 60t/h</w:t>
            </w:r>
          </w:p>
        </w:tc>
        <w:tc>
          <w:tcPr>
            <w:tcW w:w="2126" w:type="dxa"/>
          </w:tcPr>
          <w:p w14:paraId="73F01CA8" w14:textId="77777777" w:rsidR="000417C7" w:rsidRDefault="000417C7" w:rsidP="000417C7">
            <w:pPr>
              <w:spacing w:after="40" w:line="360" w:lineRule="auto"/>
              <w:jc w:val="center"/>
              <w:rPr>
                <w:rFonts w:ascii="Arial" w:eastAsia="Arial" w:hAnsi="Arial" w:cs="Arial"/>
              </w:rPr>
            </w:pPr>
            <w:r>
              <w:rPr>
                <w:rFonts w:ascii="Arial" w:eastAsia="Arial" w:hAnsi="Arial" w:cs="Arial"/>
              </w:rPr>
              <w:t>01un</w:t>
            </w:r>
          </w:p>
        </w:tc>
      </w:tr>
      <w:tr w:rsidR="000417C7" w14:paraId="3487B98D" w14:textId="77777777" w:rsidTr="000417C7">
        <w:tc>
          <w:tcPr>
            <w:tcW w:w="742" w:type="dxa"/>
          </w:tcPr>
          <w:p w14:paraId="53751D4D" w14:textId="77777777" w:rsidR="000417C7" w:rsidRDefault="000417C7" w:rsidP="000417C7">
            <w:pPr>
              <w:spacing w:after="40" w:line="360" w:lineRule="auto"/>
              <w:jc w:val="center"/>
              <w:rPr>
                <w:rFonts w:ascii="Arial" w:eastAsia="Arial" w:hAnsi="Arial" w:cs="Arial"/>
              </w:rPr>
            </w:pPr>
            <w:r>
              <w:rPr>
                <w:rFonts w:ascii="Arial" w:eastAsia="Arial" w:hAnsi="Arial" w:cs="Arial"/>
              </w:rPr>
              <w:t>18</w:t>
            </w:r>
          </w:p>
        </w:tc>
        <w:tc>
          <w:tcPr>
            <w:tcW w:w="7163" w:type="dxa"/>
          </w:tcPr>
          <w:p w14:paraId="4EF1F2BB" w14:textId="77777777" w:rsidR="000417C7" w:rsidRPr="00697F68" w:rsidRDefault="000417C7" w:rsidP="000417C7">
            <w:pPr>
              <w:spacing w:after="40" w:line="360" w:lineRule="auto"/>
              <w:jc w:val="center"/>
              <w:rPr>
                <w:rFonts w:ascii="Arial" w:eastAsia="Arial" w:hAnsi="Arial" w:cs="Arial"/>
              </w:rPr>
            </w:pPr>
            <w:r w:rsidRPr="00697F68">
              <w:rPr>
                <w:rFonts w:ascii="Arial" w:hAnsi="Arial" w:cs="Arial"/>
              </w:rPr>
              <w:t xml:space="preserve">Usina </w:t>
            </w:r>
            <w:r>
              <w:rPr>
                <w:rFonts w:ascii="Arial" w:hAnsi="Arial" w:cs="Arial"/>
              </w:rPr>
              <w:t xml:space="preserve">de </w:t>
            </w:r>
            <w:r w:rsidRPr="00697F68">
              <w:rPr>
                <w:rFonts w:ascii="Arial" w:hAnsi="Arial" w:cs="Arial"/>
              </w:rPr>
              <w:t>Reciclagem capacidade mínima de 200t/h</w:t>
            </w:r>
          </w:p>
        </w:tc>
        <w:tc>
          <w:tcPr>
            <w:tcW w:w="2126" w:type="dxa"/>
          </w:tcPr>
          <w:p w14:paraId="32F9CF05" w14:textId="77777777" w:rsidR="000417C7" w:rsidRDefault="000417C7" w:rsidP="000417C7">
            <w:pPr>
              <w:spacing w:after="40" w:line="360" w:lineRule="auto"/>
              <w:jc w:val="center"/>
              <w:rPr>
                <w:rFonts w:ascii="Arial" w:eastAsia="Arial" w:hAnsi="Arial" w:cs="Arial"/>
              </w:rPr>
            </w:pPr>
            <w:r>
              <w:rPr>
                <w:rFonts w:ascii="Arial" w:eastAsia="Arial" w:hAnsi="Arial" w:cs="Arial"/>
              </w:rPr>
              <w:t>01un</w:t>
            </w:r>
          </w:p>
        </w:tc>
      </w:tr>
      <w:tr w:rsidR="000417C7" w14:paraId="355374D6" w14:textId="77777777" w:rsidTr="000417C7">
        <w:tc>
          <w:tcPr>
            <w:tcW w:w="742" w:type="dxa"/>
          </w:tcPr>
          <w:p w14:paraId="55E61BAE" w14:textId="77777777" w:rsidR="000417C7" w:rsidRDefault="000417C7" w:rsidP="000417C7">
            <w:pPr>
              <w:spacing w:after="40" w:line="360" w:lineRule="auto"/>
              <w:jc w:val="center"/>
              <w:rPr>
                <w:rFonts w:ascii="Arial" w:eastAsia="Arial" w:hAnsi="Arial" w:cs="Arial"/>
              </w:rPr>
            </w:pPr>
            <w:r>
              <w:rPr>
                <w:rFonts w:ascii="Arial" w:eastAsia="Arial" w:hAnsi="Arial" w:cs="Arial"/>
              </w:rPr>
              <w:t>19</w:t>
            </w:r>
          </w:p>
        </w:tc>
        <w:tc>
          <w:tcPr>
            <w:tcW w:w="7163" w:type="dxa"/>
          </w:tcPr>
          <w:p w14:paraId="77C0CAA8" w14:textId="77777777" w:rsidR="000417C7" w:rsidRDefault="000417C7" w:rsidP="000417C7">
            <w:pPr>
              <w:spacing w:after="40" w:line="360" w:lineRule="auto"/>
              <w:jc w:val="center"/>
              <w:rPr>
                <w:rFonts w:ascii="Arial" w:eastAsia="Arial" w:hAnsi="Arial" w:cs="Arial"/>
              </w:rPr>
            </w:pPr>
            <w:r>
              <w:rPr>
                <w:rFonts w:ascii="Arial" w:hAnsi="Arial" w:cs="Arial"/>
              </w:rPr>
              <w:t>Caminhão tanque irrigador (pipa)</w:t>
            </w:r>
          </w:p>
        </w:tc>
        <w:tc>
          <w:tcPr>
            <w:tcW w:w="2126" w:type="dxa"/>
          </w:tcPr>
          <w:p w14:paraId="3A2B972D" w14:textId="77777777" w:rsidR="000417C7" w:rsidRDefault="000417C7" w:rsidP="000417C7">
            <w:pPr>
              <w:spacing w:after="40" w:line="360" w:lineRule="auto"/>
              <w:jc w:val="center"/>
              <w:rPr>
                <w:rFonts w:ascii="Arial" w:eastAsia="Arial" w:hAnsi="Arial" w:cs="Arial"/>
              </w:rPr>
            </w:pPr>
            <w:r>
              <w:rPr>
                <w:rFonts w:ascii="Arial" w:eastAsia="Arial" w:hAnsi="Arial" w:cs="Arial"/>
              </w:rPr>
              <w:t>02un</w:t>
            </w:r>
          </w:p>
        </w:tc>
      </w:tr>
      <w:tr w:rsidR="000417C7" w14:paraId="4CA02B01" w14:textId="77777777" w:rsidTr="000417C7">
        <w:tc>
          <w:tcPr>
            <w:tcW w:w="742" w:type="dxa"/>
          </w:tcPr>
          <w:p w14:paraId="5DB60743" w14:textId="77777777" w:rsidR="000417C7" w:rsidRDefault="000417C7" w:rsidP="000417C7">
            <w:pPr>
              <w:spacing w:after="40" w:line="360" w:lineRule="auto"/>
              <w:jc w:val="center"/>
              <w:rPr>
                <w:rFonts w:ascii="Arial" w:eastAsia="Arial" w:hAnsi="Arial" w:cs="Arial"/>
              </w:rPr>
            </w:pPr>
            <w:r>
              <w:rPr>
                <w:rFonts w:ascii="Arial" w:eastAsia="Arial" w:hAnsi="Arial" w:cs="Arial"/>
              </w:rPr>
              <w:t>20</w:t>
            </w:r>
          </w:p>
        </w:tc>
        <w:tc>
          <w:tcPr>
            <w:tcW w:w="7163" w:type="dxa"/>
          </w:tcPr>
          <w:p w14:paraId="2B418728" w14:textId="77777777" w:rsidR="000417C7" w:rsidRDefault="000417C7" w:rsidP="000417C7">
            <w:pPr>
              <w:spacing w:after="40" w:line="360" w:lineRule="auto"/>
              <w:jc w:val="center"/>
              <w:rPr>
                <w:rFonts w:ascii="Arial" w:eastAsia="Arial" w:hAnsi="Arial" w:cs="Arial"/>
              </w:rPr>
            </w:pPr>
            <w:r>
              <w:rPr>
                <w:rFonts w:ascii="Arial" w:hAnsi="Arial" w:cs="Arial"/>
              </w:rPr>
              <w:t>Cavalo mecânico</w:t>
            </w:r>
          </w:p>
        </w:tc>
        <w:tc>
          <w:tcPr>
            <w:tcW w:w="2126" w:type="dxa"/>
          </w:tcPr>
          <w:p w14:paraId="0BEAE001" w14:textId="77777777" w:rsidR="000417C7" w:rsidRDefault="000417C7" w:rsidP="000417C7">
            <w:pPr>
              <w:spacing w:after="40" w:line="360" w:lineRule="auto"/>
              <w:jc w:val="center"/>
              <w:rPr>
                <w:rFonts w:ascii="Arial" w:eastAsia="Arial" w:hAnsi="Arial" w:cs="Arial"/>
              </w:rPr>
            </w:pPr>
            <w:r>
              <w:rPr>
                <w:rFonts w:ascii="Arial" w:eastAsia="Arial" w:hAnsi="Arial" w:cs="Arial"/>
              </w:rPr>
              <w:t>01un</w:t>
            </w:r>
          </w:p>
        </w:tc>
      </w:tr>
      <w:tr w:rsidR="000417C7" w14:paraId="5462752A" w14:textId="77777777" w:rsidTr="000417C7">
        <w:tc>
          <w:tcPr>
            <w:tcW w:w="742" w:type="dxa"/>
          </w:tcPr>
          <w:p w14:paraId="379E9862" w14:textId="77777777" w:rsidR="000417C7" w:rsidRDefault="000417C7" w:rsidP="000417C7">
            <w:pPr>
              <w:spacing w:after="40" w:line="360" w:lineRule="auto"/>
              <w:jc w:val="center"/>
              <w:rPr>
                <w:rFonts w:ascii="Arial" w:eastAsia="Arial" w:hAnsi="Arial" w:cs="Arial"/>
              </w:rPr>
            </w:pPr>
            <w:r>
              <w:rPr>
                <w:rFonts w:ascii="Arial" w:eastAsia="Arial" w:hAnsi="Arial" w:cs="Arial"/>
              </w:rPr>
              <w:t>21</w:t>
            </w:r>
          </w:p>
        </w:tc>
        <w:tc>
          <w:tcPr>
            <w:tcW w:w="7163" w:type="dxa"/>
          </w:tcPr>
          <w:p w14:paraId="5A48CB54" w14:textId="77777777" w:rsidR="000417C7" w:rsidRDefault="000417C7" w:rsidP="000417C7">
            <w:pPr>
              <w:spacing w:after="40" w:line="360" w:lineRule="auto"/>
              <w:jc w:val="center"/>
              <w:rPr>
                <w:rFonts w:ascii="Arial" w:eastAsia="Arial" w:hAnsi="Arial" w:cs="Arial"/>
              </w:rPr>
            </w:pPr>
            <w:r>
              <w:rPr>
                <w:rFonts w:ascii="Arial" w:hAnsi="Arial" w:cs="Arial"/>
              </w:rPr>
              <w:t>Rolo compactador auto-propelido – Pé de carneiro ou equivalente</w:t>
            </w:r>
          </w:p>
        </w:tc>
        <w:tc>
          <w:tcPr>
            <w:tcW w:w="2126" w:type="dxa"/>
          </w:tcPr>
          <w:p w14:paraId="35AD4CA7" w14:textId="77777777" w:rsidR="000417C7" w:rsidRDefault="000417C7" w:rsidP="000417C7">
            <w:pPr>
              <w:spacing w:after="40" w:line="360" w:lineRule="auto"/>
              <w:jc w:val="center"/>
              <w:rPr>
                <w:rFonts w:ascii="Arial" w:eastAsia="Arial" w:hAnsi="Arial" w:cs="Arial"/>
              </w:rPr>
            </w:pPr>
            <w:r>
              <w:rPr>
                <w:rFonts w:ascii="Arial" w:eastAsia="Arial" w:hAnsi="Arial" w:cs="Arial"/>
              </w:rPr>
              <w:t>02un</w:t>
            </w:r>
          </w:p>
        </w:tc>
      </w:tr>
      <w:tr w:rsidR="000417C7" w14:paraId="1C81D0AC" w14:textId="77777777" w:rsidTr="000417C7">
        <w:tc>
          <w:tcPr>
            <w:tcW w:w="742" w:type="dxa"/>
          </w:tcPr>
          <w:p w14:paraId="6035A592" w14:textId="77777777" w:rsidR="000417C7" w:rsidRDefault="000417C7" w:rsidP="000417C7">
            <w:pPr>
              <w:spacing w:after="40" w:line="360" w:lineRule="auto"/>
              <w:jc w:val="center"/>
              <w:rPr>
                <w:rFonts w:ascii="Arial" w:eastAsia="Arial" w:hAnsi="Arial" w:cs="Arial"/>
              </w:rPr>
            </w:pPr>
            <w:r>
              <w:rPr>
                <w:rFonts w:ascii="Arial" w:eastAsia="Arial" w:hAnsi="Arial" w:cs="Arial"/>
              </w:rPr>
              <w:t>22</w:t>
            </w:r>
          </w:p>
        </w:tc>
        <w:tc>
          <w:tcPr>
            <w:tcW w:w="7163" w:type="dxa"/>
          </w:tcPr>
          <w:p w14:paraId="051DBFAA" w14:textId="77777777" w:rsidR="000417C7" w:rsidRDefault="000417C7" w:rsidP="000417C7">
            <w:pPr>
              <w:spacing w:after="40" w:line="360" w:lineRule="auto"/>
              <w:jc w:val="center"/>
              <w:rPr>
                <w:rFonts w:ascii="Arial" w:eastAsia="Arial" w:hAnsi="Arial" w:cs="Arial"/>
              </w:rPr>
            </w:pPr>
            <w:r>
              <w:rPr>
                <w:rFonts w:ascii="Arial" w:hAnsi="Arial" w:cs="Arial"/>
              </w:rPr>
              <w:t>Motoniveladora</w:t>
            </w:r>
          </w:p>
        </w:tc>
        <w:tc>
          <w:tcPr>
            <w:tcW w:w="2126" w:type="dxa"/>
          </w:tcPr>
          <w:p w14:paraId="614E8644" w14:textId="77777777" w:rsidR="000417C7" w:rsidRDefault="000417C7" w:rsidP="000417C7">
            <w:pPr>
              <w:spacing w:after="40" w:line="360" w:lineRule="auto"/>
              <w:jc w:val="center"/>
              <w:rPr>
                <w:rFonts w:ascii="Arial" w:eastAsia="Arial" w:hAnsi="Arial" w:cs="Arial"/>
              </w:rPr>
            </w:pPr>
            <w:r>
              <w:rPr>
                <w:rFonts w:ascii="Arial" w:eastAsia="Arial" w:hAnsi="Arial" w:cs="Arial"/>
              </w:rPr>
              <w:t>03un</w:t>
            </w:r>
          </w:p>
        </w:tc>
      </w:tr>
      <w:tr w:rsidR="000417C7" w14:paraId="4CAAC9FF" w14:textId="77777777" w:rsidTr="000417C7">
        <w:tc>
          <w:tcPr>
            <w:tcW w:w="742" w:type="dxa"/>
          </w:tcPr>
          <w:p w14:paraId="3B2F1487" w14:textId="77777777" w:rsidR="000417C7" w:rsidRDefault="000417C7" w:rsidP="000417C7">
            <w:pPr>
              <w:spacing w:after="40" w:line="360" w:lineRule="auto"/>
              <w:jc w:val="center"/>
              <w:rPr>
                <w:rFonts w:ascii="Arial" w:eastAsia="Arial" w:hAnsi="Arial" w:cs="Arial"/>
              </w:rPr>
            </w:pPr>
            <w:r>
              <w:rPr>
                <w:rFonts w:ascii="Arial" w:eastAsia="Arial" w:hAnsi="Arial" w:cs="Arial"/>
              </w:rPr>
              <w:t>23</w:t>
            </w:r>
          </w:p>
        </w:tc>
        <w:tc>
          <w:tcPr>
            <w:tcW w:w="7163" w:type="dxa"/>
          </w:tcPr>
          <w:p w14:paraId="183341CF" w14:textId="77777777" w:rsidR="000417C7" w:rsidRDefault="000417C7" w:rsidP="000417C7">
            <w:pPr>
              <w:spacing w:after="40" w:line="360" w:lineRule="auto"/>
              <w:jc w:val="center"/>
              <w:rPr>
                <w:rFonts w:ascii="Arial" w:eastAsia="Arial" w:hAnsi="Arial" w:cs="Arial"/>
              </w:rPr>
            </w:pPr>
            <w:r>
              <w:rPr>
                <w:rFonts w:ascii="Arial" w:hAnsi="Arial" w:cs="Arial"/>
              </w:rPr>
              <w:t>Retroescavadeira</w:t>
            </w:r>
          </w:p>
        </w:tc>
        <w:tc>
          <w:tcPr>
            <w:tcW w:w="2126" w:type="dxa"/>
          </w:tcPr>
          <w:p w14:paraId="01704F9C" w14:textId="77777777" w:rsidR="000417C7" w:rsidRDefault="000417C7" w:rsidP="000417C7">
            <w:pPr>
              <w:spacing w:after="40" w:line="360" w:lineRule="auto"/>
              <w:jc w:val="center"/>
              <w:rPr>
                <w:rFonts w:ascii="Arial" w:eastAsia="Arial" w:hAnsi="Arial" w:cs="Arial"/>
              </w:rPr>
            </w:pPr>
            <w:r>
              <w:rPr>
                <w:rFonts w:ascii="Arial" w:eastAsia="Arial" w:hAnsi="Arial" w:cs="Arial"/>
              </w:rPr>
              <w:t>03un</w:t>
            </w:r>
          </w:p>
        </w:tc>
      </w:tr>
      <w:tr w:rsidR="000417C7" w14:paraId="59967003" w14:textId="77777777" w:rsidTr="000417C7">
        <w:tc>
          <w:tcPr>
            <w:tcW w:w="742" w:type="dxa"/>
          </w:tcPr>
          <w:p w14:paraId="4F140990" w14:textId="77777777" w:rsidR="000417C7" w:rsidRDefault="000417C7" w:rsidP="000417C7">
            <w:pPr>
              <w:spacing w:after="40" w:line="360" w:lineRule="auto"/>
              <w:jc w:val="center"/>
              <w:rPr>
                <w:rFonts w:ascii="Arial" w:eastAsia="Arial" w:hAnsi="Arial" w:cs="Arial"/>
              </w:rPr>
            </w:pPr>
            <w:r>
              <w:rPr>
                <w:rFonts w:ascii="Arial" w:eastAsia="Arial" w:hAnsi="Arial" w:cs="Arial"/>
              </w:rPr>
              <w:t>24</w:t>
            </w:r>
          </w:p>
        </w:tc>
        <w:tc>
          <w:tcPr>
            <w:tcW w:w="7163" w:type="dxa"/>
          </w:tcPr>
          <w:p w14:paraId="4EBFBB05" w14:textId="77777777" w:rsidR="000417C7" w:rsidRDefault="000417C7" w:rsidP="000417C7">
            <w:pPr>
              <w:spacing w:after="40" w:line="360" w:lineRule="auto"/>
              <w:jc w:val="center"/>
              <w:rPr>
                <w:rFonts w:ascii="Arial" w:eastAsia="Arial" w:hAnsi="Arial" w:cs="Arial"/>
              </w:rPr>
            </w:pPr>
            <w:r>
              <w:rPr>
                <w:rFonts w:ascii="Arial" w:hAnsi="Arial" w:cs="Arial"/>
              </w:rPr>
              <w:t>Pá carregadeira</w:t>
            </w:r>
          </w:p>
        </w:tc>
        <w:tc>
          <w:tcPr>
            <w:tcW w:w="2126" w:type="dxa"/>
          </w:tcPr>
          <w:p w14:paraId="2C768343" w14:textId="77777777" w:rsidR="000417C7" w:rsidRDefault="000417C7" w:rsidP="000417C7">
            <w:pPr>
              <w:spacing w:after="40" w:line="360" w:lineRule="auto"/>
              <w:jc w:val="center"/>
              <w:rPr>
                <w:rFonts w:ascii="Arial" w:eastAsia="Arial" w:hAnsi="Arial" w:cs="Arial"/>
              </w:rPr>
            </w:pPr>
            <w:r>
              <w:rPr>
                <w:rFonts w:ascii="Arial" w:eastAsia="Arial" w:hAnsi="Arial" w:cs="Arial"/>
              </w:rPr>
              <w:t>03un</w:t>
            </w:r>
          </w:p>
        </w:tc>
      </w:tr>
      <w:tr w:rsidR="000417C7" w14:paraId="40E10746" w14:textId="77777777" w:rsidTr="000417C7">
        <w:tc>
          <w:tcPr>
            <w:tcW w:w="742" w:type="dxa"/>
          </w:tcPr>
          <w:p w14:paraId="7B5418A6" w14:textId="77777777" w:rsidR="000417C7" w:rsidRDefault="000417C7" w:rsidP="000417C7">
            <w:pPr>
              <w:spacing w:after="40" w:line="360" w:lineRule="auto"/>
              <w:jc w:val="center"/>
              <w:rPr>
                <w:rFonts w:ascii="Arial" w:eastAsia="Arial" w:hAnsi="Arial" w:cs="Arial"/>
              </w:rPr>
            </w:pPr>
            <w:r>
              <w:rPr>
                <w:rFonts w:ascii="Arial" w:eastAsia="Arial" w:hAnsi="Arial" w:cs="Arial"/>
              </w:rPr>
              <w:t>25</w:t>
            </w:r>
          </w:p>
        </w:tc>
        <w:tc>
          <w:tcPr>
            <w:tcW w:w="7163" w:type="dxa"/>
          </w:tcPr>
          <w:p w14:paraId="64429848" w14:textId="77777777" w:rsidR="000417C7" w:rsidRDefault="000417C7" w:rsidP="000417C7">
            <w:pPr>
              <w:spacing w:after="40" w:line="360" w:lineRule="auto"/>
              <w:jc w:val="center"/>
              <w:rPr>
                <w:rFonts w:ascii="Arial" w:hAnsi="Arial" w:cs="Arial"/>
              </w:rPr>
            </w:pPr>
            <w:r>
              <w:rPr>
                <w:rFonts w:ascii="Arial" w:hAnsi="Arial" w:cs="Arial"/>
              </w:rPr>
              <w:t>Usina de asfalto capacidade mínima de 100 t/h</w:t>
            </w:r>
          </w:p>
        </w:tc>
        <w:tc>
          <w:tcPr>
            <w:tcW w:w="2126" w:type="dxa"/>
          </w:tcPr>
          <w:p w14:paraId="69D8E549" w14:textId="77777777" w:rsidR="000417C7" w:rsidRDefault="000417C7" w:rsidP="000417C7">
            <w:pPr>
              <w:spacing w:after="40" w:line="360" w:lineRule="auto"/>
              <w:jc w:val="center"/>
              <w:rPr>
                <w:rFonts w:ascii="Arial" w:eastAsia="Arial" w:hAnsi="Arial" w:cs="Arial"/>
              </w:rPr>
            </w:pPr>
            <w:r>
              <w:rPr>
                <w:rFonts w:ascii="Arial" w:eastAsia="Arial" w:hAnsi="Arial" w:cs="Arial"/>
              </w:rPr>
              <w:t>01un</w:t>
            </w:r>
          </w:p>
        </w:tc>
      </w:tr>
    </w:tbl>
    <w:p w14:paraId="13E0D589" w14:textId="77777777" w:rsidR="000417C7" w:rsidRDefault="000417C7" w:rsidP="000417C7">
      <w:pPr>
        <w:ind w:firstLine="709"/>
        <w:jc w:val="both"/>
        <w:rPr>
          <w:rFonts w:ascii="Arial" w:eastAsia="Arial" w:hAnsi="Arial" w:cs="Arial"/>
        </w:rPr>
      </w:pPr>
    </w:p>
    <w:p w14:paraId="336C98BA" w14:textId="2DE5F2D2" w:rsidR="000417C7" w:rsidRDefault="000417C7" w:rsidP="000417C7">
      <w:pPr>
        <w:jc w:val="both"/>
        <w:rPr>
          <w:rFonts w:ascii="Arial" w:eastAsia="Arial" w:hAnsi="Arial" w:cs="Arial"/>
        </w:rPr>
      </w:pPr>
      <w:r w:rsidRPr="000417C7">
        <w:rPr>
          <w:rFonts w:ascii="Arial" w:eastAsia="Arial" w:hAnsi="Arial" w:cs="Arial"/>
          <w:b/>
        </w:rPr>
        <w:t>5.1.</w:t>
      </w:r>
      <w:r>
        <w:rPr>
          <w:rFonts w:ascii="Arial" w:eastAsia="Arial" w:hAnsi="Arial" w:cs="Arial"/>
        </w:rPr>
        <w:t xml:space="preserve"> A declaração deverá contemplar, no mínimo, a relação dos equipamentos e maquinários a serem disponibilizados para a execução dos serviços, bem como a indicação da estrutura de pessoal necessária ao desenvolvimento das atividades, incluindo os profissionais responsáveis pela execução e acompanhamento dos serviços, de acordo com as exigências previstas neste Termo de Referência.</w:t>
      </w:r>
    </w:p>
    <w:p w14:paraId="682BD4A2" w14:textId="41736BD4" w:rsidR="000417C7" w:rsidRDefault="000417C7" w:rsidP="000417C7">
      <w:pPr>
        <w:jc w:val="both"/>
        <w:rPr>
          <w:rFonts w:ascii="Arial" w:eastAsia="Arial" w:hAnsi="Arial" w:cs="Arial"/>
        </w:rPr>
      </w:pPr>
      <w:r w:rsidRPr="000417C7">
        <w:rPr>
          <w:rFonts w:ascii="Arial" w:eastAsia="Arial" w:hAnsi="Arial" w:cs="Arial"/>
          <w:b/>
        </w:rPr>
        <w:t>5.2.</w:t>
      </w:r>
      <w:r>
        <w:rPr>
          <w:rFonts w:ascii="Arial" w:eastAsia="Arial" w:hAnsi="Arial" w:cs="Arial"/>
        </w:rPr>
        <w:t xml:space="preserve"> A contratada deverá assegurar, durante toda a execução contratual, a efetiva disponibilidade e adequação dos equipamentos, maquinários e profissionais necessários ao cumprimento dos serviços e dos prazos estabelecidos, podendo a Administração, a qualquer tempo, solicitar comprovação da disponibilidade dos recursos declarados, sempre que necessária à fiscalização da execução contratual.</w:t>
      </w:r>
    </w:p>
    <w:p w14:paraId="74894C7A" w14:textId="4D5CD183" w:rsidR="000417C7" w:rsidRDefault="000417C7" w:rsidP="000417C7">
      <w:pPr>
        <w:jc w:val="both"/>
        <w:rPr>
          <w:rFonts w:ascii="Arial" w:eastAsia="Arial" w:hAnsi="Arial" w:cs="Arial"/>
        </w:rPr>
      </w:pPr>
      <w:r w:rsidRPr="000417C7">
        <w:rPr>
          <w:rFonts w:ascii="Arial" w:eastAsia="Arial" w:hAnsi="Arial" w:cs="Arial"/>
          <w:b/>
        </w:rPr>
        <w:t>5.3.</w:t>
      </w:r>
      <w:r>
        <w:rPr>
          <w:rFonts w:ascii="Arial" w:eastAsia="Arial" w:hAnsi="Arial" w:cs="Arial"/>
        </w:rPr>
        <w:t xml:space="preserve"> A apresentação da declaração não afasta a responsabilidade da contratada pela mobilização, manutenção, substituição ou complementação dos equipamentos, maquinários e recursos humanos necessários à adequada execução do objeto, devendo ser assegurada estrutura compatível com o porte e as condições de cada frente de serviço.</w:t>
      </w:r>
    </w:p>
    <w:p w14:paraId="5584F124" w14:textId="5B8C5401" w:rsidR="00243FFF" w:rsidRPr="00BC67E6" w:rsidRDefault="00243FFF" w:rsidP="000417C7">
      <w:pPr>
        <w:tabs>
          <w:tab w:val="left" w:pos="284"/>
        </w:tabs>
        <w:spacing w:line="245" w:lineRule="auto"/>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68B921C6" w14:textId="63700F8F" w:rsidR="00243FFF" w:rsidRDefault="00243FFF" w:rsidP="00243FFF">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00BB6AE2">
        <w:rPr>
          <w:rFonts w:ascii="Arial" w:hAnsi="Arial" w:cs="Arial"/>
          <w:b/>
          <w:color w:val="000000"/>
        </w:rPr>
        <w:t xml:space="preserve">Anexo III </w:t>
      </w:r>
      <w:r w:rsidRPr="002C2869">
        <w:rPr>
          <w:rFonts w:ascii="Arial" w:hAnsi="Arial" w:cs="Arial"/>
          <w:color w:val="000000"/>
        </w:rPr>
        <w:t>do Regulamento Geral deste Edital.</w:t>
      </w:r>
    </w:p>
    <w:p w14:paraId="0D87F73B" w14:textId="77777777" w:rsidR="00243FFF" w:rsidRDefault="00243FFF" w:rsidP="00243FFF">
      <w:pPr>
        <w:tabs>
          <w:tab w:val="left" w:pos="284"/>
          <w:tab w:val="left" w:pos="426"/>
          <w:tab w:val="left" w:pos="567"/>
        </w:tabs>
        <w:jc w:val="both"/>
        <w:rPr>
          <w:rFonts w:ascii="Arial" w:hAnsi="Arial" w:cs="Arial"/>
          <w:color w:val="000000"/>
        </w:rPr>
      </w:pPr>
    </w:p>
    <w:p w14:paraId="3424380C" w14:textId="77777777" w:rsidR="00243FFF" w:rsidRPr="00102FFC" w:rsidRDefault="00243FFF" w:rsidP="00243FFF">
      <w:pPr>
        <w:shd w:val="clear" w:color="auto" w:fill="CCCCCC"/>
        <w:ind w:firstLine="561"/>
        <w:jc w:val="both"/>
        <w:rPr>
          <w:rFonts w:ascii="Arial" w:hAnsi="Arial" w:cs="Arial"/>
        </w:rPr>
      </w:pPr>
      <w:r>
        <w:rPr>
          <w:rFonts w:ascii="Arial" w:hAnsi="Arial" w:cs="Arial"/>
          <w:b/>
          <w:bCs/>
        </w:rPr>
        <w:t>10</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r w:rsidRPr="00102FFC">
        <w:rPr>
          <w:rFonts w:ascii="Arial" w:hAnsi="Arial" w:cs="Arial"/>
        </w:rPr>
        <w:t>Faz(em)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21BF7006"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Projetos;</w:t>
      </w:r>
    </w:p>
    <w:p w14:paraId="48394F6D"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Modelo de Placa.</w:t>
      </w:r>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69926C4F" w:rsidR="00A332E6" w:rsidRDefault="00243FFF" w:rsidP="00243FFF">
      <w:pPr>
        <w:ind w:firstLine="561"/>
        <w:jc w:val="both"/>
        <w:rPr>
          <w:rFonts w:ascii="Arial" w:hAnsi="Arial" w:cs="Arial"/>
        </w:rPr>
      </w:pPr>
      <w:r w:rsidRPr="00275C8D">
        <w:rPr>
          <w:rFonts w:ascii="Arial" w:hAnsi="Arial" w:cs="Arial"/>
        </w:rPr>
        <w:t>Piracicaba,</w:t>
      </w:r>
      <w:r w:rsidR="00374C70">
        <w:rPr>
          <w:rFonts w:ascii="Arial" w:hAnsi="Arial" w:cs="Arial"/>
        </w:rPr>
        <w:t xml:space="preserve"> 30 de setembro de 2026</w:t>
      </w:r>
    </w:p>
    <w:p w14:paraId="315211C7" w14:textId="77777777" w:rsidR="00374C70" w:rsidRDefault="00374C70" w:rsidP="00243FFF">
      <w:pPr>
        <w:ind w:firstLine="561"/>
        <w:jc w:val="both"/>
        <w:rPr>
          <w:rFonts w:ascii="Arial" w:hAnsi="Arial" w:cs="Arial"/>
        </w:rPr>
      </w:pPr>
    </w:p>
    <w:p w14:paraId="0E896FBA" w14:textId="4FADDB14" w:rsidR="00A332E6" w:rsidRDefault="0089229A" w:rsidP="0089229A">
      <w:pPr>
        <w:jc w:val="center"/>
        <w:rPr>
          <w:rFonts w:ascii="Arial" w:hAnsi="Arial" w:cs="Arial"/>
          <w:b/>
          <w:lang w:val="pt-PT"/>
        </w:rPr>
      </w:pPr>
      <w:bookmarkStart w:id="2" w:name="_GoBack"/>
      <w:r w:rsidRPr="0089229A">
        <w:rPr>
          <w:rFonts w:ascii="Arial" w:hAnsi="Arial" w:cs="Arial"/>
          <w:b/>
          <w:lang w:val="pt-PT"/>
        </w:rPr>
        <w:t>Marcelo Siqueira</w:t>
      </w:r>
    </w:p>
    <w:p w14:paraId="5BBA65DB" w14:textId="5893FA82" w:rsidR="0089229A" w:rsidRPr="00275C8D" w:rsidRDefault="0089229A" w:rsidP="0089229A">
      <w:pPr>
        <w:jc w:val="center"/>
        <w:rPr>
          <w:rFonts w:ascii="Arial" w:hAnsi="Arial" w:cs="Arial"/>
        </w:rPr>
      </w:pPr>
      <w:r>
        <w:rPr>
          <w:rFonts w:ascii="Arial" w:hAnsi="Arial" w:cs="Arial"/>
          <w:b/>
          <w:lang w:val="pt-PT"/>
        </w:rPr>
        <w:t>Superintendente de Compras e Licitações</w:t>
      </w:r>
    </w:p>
    <w:bookmarkEnd w:id="2"/>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4"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5"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5.3.1. autor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t>5.3.3. pessoa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5.3.3.1. a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5.3.3.2. a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5.3.4.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5.3.5. empresas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3639892D" w:rsidR="007D11DE" w:rsidRDefault="007D11DE" w:rsidP="007D11DE">
      <w:pPr>
        <w:ind w:firstLine="426"/>
        <w:jc w:val="both"/>
        <w:rPr>
          <w:rFonts w:ascii="Arial" w:hAnsi="Arial" w:cs="Arial"/>
        </w:rPr>
      </w:pPr>
      <w:r w:rsidRPr="00F15E1C">
        <w:rPr>
          <w:rFonts w:ascii="Arial" w:hAnsi="Arial" w:cs="Arial"/>
        </w:rPr>
        <w:t xml:space="preserve">5.3.6. pessoa física ou jurídica que, nos 5 (cinco) anos </w:t>
      </w:r>
      <w:r w:rsidR="00C3300A">
        <w:rPr>
          <w:rFonts w:ascii="Arial" w:hAnsi="Arial" w:cs="Arial"/>
        </w:rPr>
        <w:t>anteriores</w:t>
      </w:r>
      <w:r w:rsidRPr="00F15E1C">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0417C7" w:rsidRDefault="007D11DE" w:rsidP="007D11DE">
      <w:pPr>
        <w:ind w:firstLine="426"/>
        <w:jc w:val="both"/>
        <w:rPr>
          <w:rFonts w:ascii="Arial" w:hAnsi="Arial" w:cs="Arial"/>
          <w:b/>
          <w:color w:val="000000" w:themeColor="text1"/>
        </w:rPr>
      </w:pPr>
      <w:r w:rsidRPr="000417C7">
        <w:rPr>
          <w:rFonts w:ascii="Arial" w:hAnsi="Arial" w:cs="Arial"/>
          <w:b/>
          <w:color w:val="000000" w:themeColor="text1"/>
        </w:rPr>
        <w:t xml:space="preserve">5.4. No caso de participação de consórcios, deverá ser observado o atendimento às condições previstas no artigo 15 da Lei Federal nº 14.133/21 e, em especial, às seguintes regras: </w:t>
      </w:r>
    </w:p>
    <w:p w14:paraId="2962E37D" w14:textId="77777777" w:rsidR="007D11DE" w:rsidRPr="000417C7" w:rsidRDefault="007D11DE" w:rsidP="007D11DE">
      <w:pPr>
        <w:ind w:firstLine="426"/>
        <w:jc w:val="both"/>
        <w:rPr>
          <w:rFonts w:ascii="Arial" w:hAnsi="Arial" w:cs="Arial"/>
          <w:b/>
          <w:color w:val="000000" w:themeColor="text1"/>
        </w:rPr>
      </w:pPr>
    </w:p>
    <w:p w14:paraId="51BE0E6C" w14:textId="77777777" w:rsidR="007D11DE" w:rsidRPr="000417C7" w:rsidRDefault="007D11DE" w:rsidP="007D11DE">
      <w:pPr>
        <w:ind w:firstLine="426"/>
        <w:jc w:val="both"/>
        <w:rPr>
          <w:rFonts w:ascii="Arial" w:hAnsi="Arial" w:cs="Arial"/>
          <w:b/>
          <w:color w:val="000000" w:themeColor="text1"/>
        </w:rPr>
      </w:pPr>
      <w:r w:rsidRPr="000417C7">
        <w:rPr>
          <w:rFonts w:ascii="Arial" w:hAnsi="Arial" w:cs="Arial"/>
          <w:b/>
          <w:color w:val="000000" w:themeColor="text1"/>
        </w:rPr>
        <w:t>5.4.1. Comprovação do compromisso público ou particular de constituição do consórcio, subscrito pelos consorciados;</w:t>
      </w:r>
    </w:p>
    <w:p w14:paraId="033C212D" w14:textId="77777777" w:rsidR="007D11DE" w:rsidRPr="000417C7" w:rsidRDefault="007D11DE" w:rsidP="007D11DE">
      <w:pPr>
        <w:ind w:firstLine="426"/>
        <w:jc w:val="both"/>
        <w:rPr>
          <w:rFonts w:ascii="Arial" w:hAnsi="Arial" w:cs="Arial"/>
          <w:b/>
          <w:color w:val="000000" w:themeColor="text1"/>
        </w:rPr>
      </w:pPr>
    </w:p>
    <w:p w14:paraId="34D169F4" w14:textId="77777777" w:rsidR="007D11DE" w:rsidRPr="000417C7" w:rsidRDefault="007D11DE" w:rsidP="007D11DE">
      <w:pPr>
        <w:ind w:firstLine="426"/>
        <w:jc w:val="both"/>
        <w:rPr>
          <w:rFonts w:ascii="Arial" w:hAnsi="Arial" w:cs="Arial"/>
          <w:b/>
          <w:color w:val="000000" w:themeColor="text1"/>
        </w:rPr>
      </w:pPr>
      <w:r w:rsidRPr="000417C7">
        <w:rPr>
          <w:rFonts w:ascii="Arial" w:hAnsi="Arial" w:cs="Arial"/>
          <w:b/>
          <w:color w:val="000000" w:themeColor="text1"/>
        </w:rPr>
        <w:t>5.4.2. Indicação da empresa líder do consórcio, que será responsável por sua representação perante a Administração;</w:t>
      </w:r>
    </w:p>
    <w:p w14:paraId="60DA8EBB" w14:textId="77777777" w:rsidR="007D11DE" w:rsidRPr="000417C7" w:rsidRDefault="007D11DE" w:rsidP="007D11DE">
      <w:pPr>
        <w:ind w:firstLine="426"/>
        <w:jc w:val="both"/>
        <w:rPr>
          <w:rFonts w:ascii="Arial" w:hAnsi="Arial" w:cs="Arial"/>
          <w:b/>
          <w:color w:val="000000" w:themeColor="text1"/>
        </w:rPr>
      </w:pPr>
    </w:p>
    <w:p w14:paraId="3BA28BA7" w14:textId="77777777" w:rsidR="007D11DE" w:rsidRPr="000417C7" w:rsidRDefault="007D11DE" w:rsidP="007D11DE">
      <w:pPr>
        <w:ind w:firstLine="426"/>
        <w:jc w:val="both"/>
        <w:rPr>
          <w:rFonts w:ascii="Arial" w:hAnsi="Arial" w:cs="Arial"/>
          <w:b/>
          <w:color w:val="000000" w:themeColor="text1"/>
        </w:rPr>
      </w:pPr>
      <w:r w:rsidRPr="000417C7">
        <w:rPr>
          <w:rFonts w:ascii="Arial" w:hAnsi="Arial" w:cs="Arial"/>
          <w:b/>
          <w:color w:val="000000" w:themeColor="text1"/>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0417C7" w:rsidRDefault="007D11DE" w:rsidP="007D11DE">
      <w:pPr>
        <w:ind w:firstLine="426"/>
        <w:jc w:val="both"/>
        <w:rPr>
          <w:rFonts w:ascii="Arial" w:hAnsi="Arial" w:cs="Arial"/>
          <w:b/>
          <w:color w:val="000000" w:themeColor="text1"/>
        </w:rPr>
      </w:pPr>
    </w:p>
    <w:p w14:paraId="1E60FB69" w14:textId="77777777" w:rsidR="007D11DE" w:rsidRPr="000417C7" w:rsidRDefault="007D11DE" w:rsidP="007D11DE">
      <w:pPr>
        <w:ind w:firstLine="426"/>
        <w:jc w:val="both"/>
        <w:rPr>
          <w:rFonts w:ascii="Arial" w:hAnsi="Arial" w:cs="Arial"/>
          <w:b/>
          <w:color w:val="000000" w:themeColor="text1"/>
        </w:rPr>
      </w:pPr>
      <w:r w:rsidRPr="000417C7">
        <w:rPr>
          <w:rFonts w:ascii="Arial" w:hAnsi="Arial" w:cs="Arial"/>
          <w:b/>
          <w:color w:val="000000" w:themeColor="text1"/>
        </w:rPr>
        <w:t>5.4.4. Responsabilidade solidária dos integrantes pelos atos praticados em consórcio, tanto na fase de licitação quanto na de execução do contrato.</w:t>
      </w:r>
    </w:p>
    <w:p w14:paraId="0999B3AE" w14:textId="77777777" w:rsidR="007D11DE" w:rsidRPr="000417C7" w:rsidRDefault="007D11DE" w:rsidP="007D11DE">
      <w:pPr>
        <w:ind w:firstLine="426"/>
        <w:jc w:val="both"/>
        <w:rPr>
          <w:rFonts w:ascii="Arial" w:hAnsi="Arial" w:cs="Arial"/>
          <w:b/>
          <w:color w:val="000000" w:themeColor="text1"/>
        </w:rPr>
      </w:pPr>
    </w:p>
    <w:p w14:paraId="688EC717" w14:textId="77777777" w:rsidR="007D11DE" w:rsidRPr="000417C7" w:rsidRDefault="007D11DE" w:rsidP="007D11DE">
      <w:pPr>
        <w:ind w:firstLine="426"/>
        <w:jc w:val="both"/>
        <w:rPr>
          <w:rFonts w:ascii="Arial" w:hAnsi="Arial" w:cs="Arial"/>
          <w:b/>
          <w:color w:val="000000" w:themeColor="text1"/>
        </w:rPr>
      </w:pPr>
      <w:r w:rsidRPr="000417C7">
        <w:rPr>
          <w:rFonts w:ascii="Arial" w:hAnsi="Arial" w:cs="Arial"/>
          <w:b/>
          <w:color w:val="000000" w:themeColor="text1"/>
        </w:rPr>
        <w:t xml:space="preserve">5.4.5. Procuração das consorciadas, outorgando à empresa líder poderes para representá-las perante a Contratante, em juízo ou fora dele. </w:t>
      </w:r>
    </w:p>
    <w:p w14:paraId="4878B5FD" w14:textId="77777777" w:rsidR="007D11DE" w:rsidRPr="000417C7" w:rsidRDefault="007D11DE" w:rsidP="007D11DE">
      <w:pPr>
        <w:ind w:firstLine="426"/>
        <w:jc w:val="both"/>
        <w:rPr>
          <w:rFonts w:ascii="Arial" w:hAnsi="Arial" w:cs="Arial"/>
          <w:b/>
          <w:color w:val="000000" w:themeColor="text1"/>
        </w:rPr>
      </w:pPr>
    </w:p>
    <w:p w14:paraId="59EA95AF" w14:textId="77777777" w:rsidR="007D11DE" w:rsidRPr="000417C7" w:rsidRDefault="007D11DE" w:rsidP="007D11DE">
      <w:pPr>
        <w:ind w:firstLine="426"/>
        <w:jc w:val="both"/>
        <w:rPr>
          <w:rFonts w:ascii="Arial" w:hAnsi="Arial" w:cs="Arial"/>
          <w:b/>
          <w:color w:val="000000" w:themeColor="text1"/>
        </w:rPr>
      </w:pPr>
      <w:r w:rsidRPr="000417C7">
        <w:rPr>
          <w:rFonts w:ascii="Arial" w:hAnsi="Arial" w:cs="Arial"/>
          <w:b/>
          <w:color w:val="000000" w:themeColor="text1"/>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login de usuário e senha pessoal (intransferíveis), através do endereço eletrônico </w:t>
      </w:r>
      <w:hyperlink r:id="rId16"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6.2. O login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lastRenderedPageBreak/>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7.3. No caso de desconexão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24728D3F"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r w:rsidR="00373223">
        <w:rPr>
          <w:rFonts w:ascii="Arial" w:hAnsi="Arial" w:cs="Arial"/>
        </w:rPr>
        <w:t>, após a sessão de disputa de preços.</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8.3.1. Referidos documentos somente serão disponibilizados para avaliação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0CE8BD72" w14:textId="79706B9D" w:rsidR="007D11DE" w:rsidRPr="00F15E1C" w:rsidRDefault="007D11DE" w:rsidP="007D11DE">
      <w:pPr>
        <w:ind w:firstLine="426"/>
        <w:jc w:val="both"/>
        <w:rPr>
          <w:rFonts w:ascii="Arial" w:hAnsi="Arial" w:cs="Arial"/>
        </w:rPr>
      </w:pPr>
      <w:r w:rsidRPr="00F15E1C">
        <w:rPr>
          <w:rFonts w:ascii="Arial" w:hAnsi="Arial" w:cs="Arial"/>
        </w:rPr>
        <w:t>8.</w:t>
      </w:r>
      <w:r w:rsidR="000417C7">
        <w:rPr>
          <w:rFonts w:ascii="Arial" w:hAnsi="Arial" w:cs="Arial"/>
        </w:rPr>
        <w:t>4</w:t>
      </w:r>
      <w:r w:rsidRPr="00F15E1C">
        <w:rPr>
          <w:rFonts w:ascii="Arial" w:hAnsi="Arial" w:cs="Arial"/>
        </w:rPr>
        <w:t>.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1217F35B" w:rsidR="007D11DE" w:rsidRPr="00F15E1C" w:rsidRDefault="007D11DE" w:rsidP="007D11DE">
      <w:pPr>
        <w:ind w:firstLine="426"/>
        <w:jc w:val="both"/>
        <w:rPr>
          <w:rFonts w:ascii="Arial" w:hAnsi="Arial" w:cs="Arial"/>
        </w:rPr>
      </w:pPr>
      <w:r w:rsidRPr="00F15E1C">
        <w:rPr>
          <w:rFonts w:ascii="Arial" w:hAnsi="Arial" w:cs="Arial"/>
        </w:rPr>
        <w:t>8.</w:t>
      </w:r>
      <w:r w:rsidR="000417C7">
        <w:rPr>
          <w:rFonts w:ascii="Arial" w:hAnsi="Arial" w:cs="Arial"/>
        </w:rPr>
        <w:t>5</w:t>
      </w:r>
      <w:r w:rsidRPr="00F15E1C">
        <w:rPr>
          <w:rFonts w:ascii="Arial" w:hAnsi="Arial" w:cs="Arial"/>
        </w:rPr>
        <w:t>.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7E3626B2" w14:textId="4B586DD6" w:rsidR="00290D50" w:rsidRPr="00641EBA" w:rsidRDefault="007D11DE" w:rsidP="00290D50">
      <w:pPr>
        <w:numPr>
          <w:ilvl w:val="0"/>
          <w:numId w:val="3"/>
        </w:numPr>
        <w:tabs>
          <w:tab w:val="clear" w:pos="0"/>
          <w:tab w:val="left" w:pos="284"/>
        </w:tabs>
        <w:ind w:left="0" w:firstLine="284"/>
        <w:jc w:val="both"/>
        <w:rPr>
          <w:rFonts w:ascii="Arial" w:hAnsi="Arial" w:cs="Arial"/>
        </w:rPr>
      </w:pPr>
      <w:r w:rsidRPr="00F15E1C">
        <w:rPr>
          <w:rFonts w:ascii="Arial" w:hAnsi="Arial" w:cs="Arial"/>
        </w:rPr>
        <w:t>8.</w:t>
      </w:r>
      <w:bookmarkStart w:id="3" w:name="_Hlk132709181"/>
      <w:r w:rsidR="000417C7">
        <w:rPr>
          <w:rFonts w:ascii="Arial" w:hAnsi="Arial" w:cs="Arial"/>
        </w:rPr>
        <w:t>6</w:t>
      </w:r>
      <w:r w:rsidRPr="00F15E1C">
        <w:rPr>
          <w:rFonts w:ascii="Arial" w:hAnsi="Arial" w:cs="Arial"/>
        </w:rPr>
        <w:t>. Encerrada a etapa de lances da sessão pública,</w:t>
      </w:r>
      <w:r w:rsidR="00290D50" w:rsidRPr="00290D50">
        <w:rPr>
          <w:rFonts w:ascii="Arial" w:hAnsi="Arial" w:cs="Arial"/>
          <w:b/>
        </w:rPr>
        <w:t xml:space="preserve"> </w:t>
      </w:r>
      <w:r w:rsidR="00290D50" w:rsidRPr="00641EBA">
        <w:rPr>
          <w:rFonts w:ascii="Arial" w:hAnsi="Arial" w:cs="Arial"/>
          <w:b/>
        </w:rPr>
        <w:t>que sucederá a etapa de habilitação,</w:t>
      </w:r>
      <w:r w:rsidR="00290D50" w:rsidRPr="00641EBA">
        <w:rPr>
          <w:rFonts w:ascii="Arial" w:hAnsi="Arial" w:cs="Arial"/>
        </w:rPr>
        <w:t xml:space="preserve"> </w:t>
      </w:r>
      <w:r w:rsidRPr="00F15E1C">
        <w:rPr>
          <w:rFonts w:ascii="Arial" w:hAnsi="Arial" w:cs="Arial"/>
        </w:rPr>
        <w:t xml:space="preserve">a licitante declarada vencedora deverá, no prazo máximo de 1 (um) dia útil, obrigatoriamente, </w:t>
      </w:r>
      <w:bookmarkEnd w:id="3"/>
      <w:r w:rsidR="00290D50" w:rsidRPr="00641EBA">
        <w:rPr>
          <w:rFonts w:ascii="Arial" w:hAnsi="Arial" w:cs="Arial"/>
          <w:b/>
        </w:rPr>
        <w:t xml:space="preserve">anexar no sistema eletrônico, no campo denominado “Documentos Complementares”, a proposta readequada ao valor final de </w:t>
      </w:r>
      <w:r w:rsidR="00290D50">
        <w:rPr>
          <w:rFonts w:ascii="Arial" w:hAnsi="Arial" w:cs="Arial"/>
          <w:b/>
        </w:rPr>
        <w:t>disputa, NA FORMA DIGITALIZADA</w:t>
      </w:r>
      <w:r w:rsidR="00290D50" w:rsidRPr="00641EBA">
        <w:rPr>
          <w:rFonts w:ascii="Arial" w:hAnsi="Arial" w:cs="Arial"/>
          <w:b/>
        </w:rPr>
        <w:t>, sob pena de desclassificação pelo não cumprimento</w:t>
      </w:r>
      <w:r w:rsidR="00290D50" w:rsidRPr="00641EBA">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58FAEAE1" w:rsidR="007D11DE" w:rsidRPr="00F15E1C" w:rsidRDefault="007D11DE" w:rsidP="007D11DE">
      <w:pPr>
        <w:ind w:firstLine="426"/>
        <w:jc w:val="both"/>
        <w:rPr>
          <w:rFonts w:ascii="Arial" w:hAnsi="Arial" w:cs="Arial"/>
        </w:rPr>
      </w:pPr>
      <w:r w:rsidRPr="00F15E1C">
        <w:rPr>
          <w:rFonts w:ascii="Arial" w:hAnsi="Arial" w:cs="Arial"/>
        </w:rPr>
        <w:t>8.</w:t>
      </w:r>
      <w:r w:rsidR="000417C7">
        <w:rPr>
          <w:rFonts w:ascii="Arial" w:hAnsi="Arial" w:cs="Arial"/>
        </w:rPr>
        <w:t>6.</w:t>
      </w:r>
      <w:r w:rsidRPr="00F15E1C">
        <w:rPr>
          <w:rFonts w:ascii="Arial" w:hAnsi="Arial" w:cs="Arial"/>
        </w:rPr>
        <w:t>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6D8DDE38" w:rsidR="007D11DE" w:rsidRPr="00F15E1C" w:rsidRDefault="007D11DE" w:rsidP="007D11DE">
      <w:pPr>
        <w:ind w:firstLine="426"/>
        <w:jc w:val="both"/>
        <w:rPr>
          <w:rFonts w:ascii="Arial" w:hAnsi="Arial" w:cs="Arial"/>
        </w:rPr>
      </w:pPr>
      <w:r w:rsidRPr="00F15E1C">
        <w:rPr>
          <w:rFonts w:ascii="Arial" w:hAnsi="Arial" w:cs="Arial"/>
        </w:rPr>
        <w:t>8.</w:t>
      </w:r>
      <w:r w:rsidR="000417C7">
        <w:rPr>
          <w:rFonts w:ascii="Arial" w:hAnsi="Arial" w:cs="Arial"/>
        </w:rPr>
        <w:t>7</w:t>
      </w:r>
      <w:r w:rsidRPr="00F15E1C">
        <w:rPr>
          <w:rFonts w:ascii="Arial" w:hAnsi="Arial" w:cs="Arial"/>
        </w:rPr>
        <w:t>. O licitante poderá suprir ou sanear eventuais omissões ou falhas relativas ao cumprimento dos requisitos do item 8</w:t>
      </w:r>
      <w:r w:rsidR="000417C7">
        <w:rPr>
          <w:rFonts w:ascii="Arial" w:hAnsi="Arial" w:cs="Arial"/>
        </w:rPr>
        <w:t>.6</w:t>
      </w:r>
      <w:r w:rsidRPr="00F15E1C">
        <w:rPr>
          <w:rFonts w:ascii="Arial" w:hAnsi="Arial" w:cs="Arial"/>
        </w:rPr>
        <w:t>.,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143E6E1F" w:rsidR="007D11DE" w:rsidRPr="00F15E1C" w:rsidRDefault="007D11DE" w:rsidP="007D11DE">
      <w:pPr>
        <w:ind w:firstLine="426"/>
        <w:jc w:val="both"/>
        <w:rPr>
          <w:rFonts w:ascii="Arial" w:hAnsi="Arial" w:cs="Arial"/>
        </w:rPr>
      </w:pPr>
      <w:r w:rsidRPr="00F15E1C">
        <w:rPr>
          <w:rFonts w:ascii="Arial" w:hAnsi="Arial" w:cs="Arial"/>
        </w:rPr>
        <w:t>8.</w:t>
      </w:r>
      <w:r w:rsidR="000417C7">
        <w:rPr>
          <w:rFonts w:ascii="Arial" w:hAnsi="Arial" w:cs="Arial"/>
        </w:rPr>
        <w:t>8</w:t>
      </w:r>
      <w:r w:rsidRPr="00F15E1C">
        <w:rPr>
          <w:rFonts w:ascii="Arial" w:hAnsi="Arial" w:cs="Arial"/>
        </w:rPr>
        <w:t>.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EBC4B35" w:rsidR="007D11DE" w:rsidRDefault="007D11DE" w:rsidP="007D11DE">
      <w:pPr>
        <w:ind w:firstLine="426"/>
        <w:jc w:val="both"/>
        <w:rPr>
          <w:rFonts w:ascii="Arial" w:hAnsi="Arial" w:cs="Arial"/>
          <w:kern w:val="2"/>
        </w:rPr>
      </w:pPr>
      <w:r>
        <w:rPr>
          <w:rFonts w:ascii="Arial" w:hAnsi="Arial" w:cs="Arial"/>
        </w:rPr>
        <w:t xml:space="preserve">9.1. </w:t>
      </w:r>
      <w:bookmarkStart w:id="4" w:name="_Ref113889589"/>
      <w:r w:rsidR="00290D50" w:rsidRPr="00290D50">
        <w:rPr>
          <w:rFonts w:ascii="Arial" w:hAnsi="Arial" w:cs="Arial"/>
        </w:rPr>
        <w:t xml:space="preserve">Considerando que na presente licitação a fase de habilitação antecederá a etapa de lances, os licitantes encaminharão, na forma e no prazo estabelecidos no Edital, </w:t>
      </w:r>
      <w:r w:rsidR="00290D50" w:rsidRPr="00290D50">
        <w:rPr>
          <w:rFonts w:ascii="Arial" w:hAnsi="Arial" w:cs="Arial"/>
          <w:b/>
        </w:rPr>
        <w:t>os documentos de habilitação, nos termos dos arts. 62 a 70 da Lei nº 14.133/21</w:t>
      </w:r>
      <w:bookmarkEnd w:id="4"/>
      <w:r w:rsidR="00290D50" w:rsidRPr="00290D50">
        <w:rPr>
          <w:rFonts w:ascii="Arial" w:hAnsi="Arial" w:cs="Arial"/>
          <w:b/>
        </w:rPr>
        <w:t xml:space="preserve"> e a proposta (preenchimento no sistema), simultaneamente</w:t>
      </w:r>
      <w:r w:rsidR="00290D50" w:rsidRPr="00290D50">
        <w:rPr>
          <w:rFonts w:ascii="Arial" w:hAnsi="Arial" w:cs="Arial"/>
        </w:rPr>
        <w:t>.</w:t>
      </w:r>
    </w:p>
    <w:p w14:paraId="10B12894" w14:textId="77777777" w:rsidR="00290D50" w:rsidRPr="00641EBA" w:rsidRDefault="00290D50" w:rsidP="00290D50">
      <w:pPr>
        <w:pStyle w:val="Nivel2"/>
        <w:numPr>
          <w:ilvl w:val="0"/>
          <w:numId w:val="0"/>
        </w:numPr>
        <w:spacing w:before="100" w:beforeAutospacing="1" w:after="100" w:afterAutospacing="1" w:line="240" w:lineRule="auto"/>
        <w:ind w:firstLine="426"/>
        <w:rPr>
          <w:color w:val="auto"/>
        </w:rPr>
      </w:pPr>
      <w:r w:rsidRPr="00290D50">
        <w:t>9.2.</w:t>
      </w:r>
      <w:r w:rsidRPr="00641EBA">
        <w:t xml:space="preserve"> A análise da documentação de habilitação será realizada previamente à abertura da etapa competitiva, sendo </w:t>
      </w:r>
      <w:r w:rsidRPr="00641EBA">
        <w:rPr>
          <w:rStyle w:val="Forte"/>
        </w:rPr>
        <w:t>admitidos para a fase de lances apenas os licitantes considerados habilitados</w:t>
      </w:r>
      <w:r w:rsidRPr="00641EBA">
        <w:t>.</w:t>
      </w:r>
    </w:p>
    <w:p w14:paraId="36165914" w14:textId="523DAEEB" w:rsidR="007D11DE" w:rsidRPr="00F15E1C" w:rsidRDefault="007D11DE" w:rsidP="007D11DE">
      <w:pPr>
        <w:ind w:firstLine="426"/>
        <w:jc w:val="both"/>
        <w:rPr>
          <w:rFonts w:ascii="Arial" w:hAnsi="Arial" w:cs="Arial"/>
        </w:rPr>
      </w:pPr>
      <w:r>
        <w:rPr>
          <w:rFonts w:ascii="Arial" w:hAnsi="Arial" w:cs="Arial"/>
        </w:rPr>
        <w:t>9.</w:t>
      </w:r>
      <w:r w:rsidR="00290D50">
        <w:rPr>
          <w:rFonts w:ascii="Arial" w:hAnsi="Arial" w:cs="Arial"/>
        </w:rPr>
        <w:t>3</w:t>
      </w:r>
      <w:r>
        <w:rPr>
          <w:rFonts w:ascii="Arial" w:hAnsi="Arial" w:cs="Arial"/>
        </w:rPr>
        <w:t>.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r>
        <w:rPr>
          <w:rFonts w:ascii="Arial" w:hAnsi="Arial" w:cs="Arial"/>
        </w:rPr>
        <w:t>O(a)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0D9E2127" w:rsidR="007D11DE" w:rsidRPr="00F15E1C" w:rsidRDefault="007D11DE" w:rsidP="007D11DE">
      <w:pPr>
        <w:ind w:firstLine="426"/>
        <w:jc w:val="both"/>
        <w:rPr>
          <w:rFonts w:ascii="Arial" w:hAnsi="Arial" w:cs="Arial"/>
        </w:rPr>
      </w:pPr>
      <w:r w:rsidRPr="00F15E1C">
        <w:rPr>
          <w:rFonts w:ascii="Arial" w:hAnsi="Arial" w:cs="Arial"/>
        </w:rPr>
        <w:t>9.</w:t>
      </w:r>
      <w:r w:rsidR="00290D50">
        <w:rPr>
          <w:rFonts w:ascii="Arial" w:hAnsi="Arial" w:cs="Arial"/>
        </w:rPr>
        <w:t>3</w:t>
      </w:r>
      <w:r w:rsidRPr="00F15E1C">
        <w:rPr>
          <w:rFonts w:ascii="Arial" w:hAnsi="Arial" w:cs="Arial"/>
        </w:rPr>
        <w:t xml:space="preserve">.2.1.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09D0740E" w14:textId="566315B0" w:rsidR="007D11DE" w:rsidRPr="00F15E1C" w:rsidRDefault="007D11DE" w:rsidP="007D11DE">
      <w:pPr>
        <w:ind w:firstLine="426"/>
        <w:jc w:val="both"/>
        <w:rPr>
          <w:rFonts w:ascii="Arial" w:eastAsia="Arial" w:hAnsi="Arial" w:cs="Arial"/>
        </w:rPr>
      </w:pPr>
      <w:r w:rsidRPr="00F15E1C">
        <w:rPr>
          <w:rFonts w:ascii="Arial" w:hAnsi="Arial" w:cs="Arial"/>
        </w:rPr>
        <w:t>9.</w:t>
      </w:r>
      <w:r w:rsidR="00290D50">
        <w:rPr>
          <w:rFonts w:ascii="Arial" w:hAnsi="Arial" w:cs="Arial"/>
        </w:rPr>
        <w:t>3</w:t>
      </w:r>
      <w:r w:rsidRPr="00F15E1C">
        <w:rPr>
          <w:rFonts w:ascii="Arial" w:hAnsi="Arial" w:cs="Arial"/>
        </w:rPr>
        <w:t>.</w:t>
      </w:r>
      <w:r w:rsidR="00290D50">
        <w:rPr>
          <w:rFonts w:ascii="Arial" w:hAnsi="Arial" w:cs="Arial"/>
        </w:rPr>
        <w:t>3</w:t>
      </w:r>
      <w:r w:rsidRPr="00F15E1C">
        <w:rPr>
          <w:rFonts w:ascii="Arial" w:hAnsi="Arial" w:cs="Arial"/>
        </w:rPr>
        <w:t>.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22C7EF1" w:rsidR="007D11DE" w:rsidRPr="00F15E1C" w:rsidRDefault="007D11DE" w:rsidP="007D11DE">
      <w:pPr>
        <w:ind w:firstLine="426"/>
        <w:jc w:val="both"/>
        <w:rPr>
          <w:rFonts w:ascii="Arial" w:hAnsi="Arial" w:cs="Arial"/>
        </w:rPr>
      </w:pPr>
      <w:r w:rsidRPr="00F15E1C">
        <w:rPr>
          <w:rFonts w:ascii="Arial" w:eastAsia="Arial" w:hAnsi="Arial" w:cs="Arial"/>
        </w:rPr>
        <w:t>9.</w:t>
      </w:r>
      <w:r w:rsidR="00290D50">
        <w:rPr>
          <w:rFonts w:ascii="Arial" w:eastAsia="Arial" w:hAnsi="Arial" w:cs="Arial"/>
        </w:rPr>
        <w:t>3</w:t>
      </w:r>
      <w:r w:rsidRPr="00F15E1C">
        <w:rPr>
          <w:rFonts w:ascii="Arial" w:eastAsia="Arial" w:hAnsi="Arial" w:cs="Arial"/>
        </w:rPr>
        <w:t>.</w:t>
      </w:r>
      <w:r w:rsidR="00290D50">
        <w:rPr>
          <w:rFonts w:ascii="Arial" w:eastAsia="Arial" w:hAnsi="Arial" w:cs="Arial"/>
        </w:rPr>
        <w:t>4</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0D3D840" w14:textId="4580BDA7" w:rsidR="007D11DE" w:rsidRPr="00F15E1C" w:rsidRDefault="007D11DE" w:rsidP="007D11DE">
      <w:pPr>
        <w:ind w:firstLine="426"/>
        <w:jc w:val="both"/>
        <w:rPr>
          <w:rFonts w:ascii="Arial" w:hAnsi="Arial" w:cs="Arial"/>
        </w:rPr>
      </w:pPr>
      <w:r w:rsidRPr="00F15E1C">
        <w:rPr>
          <w:rFonts w:ascii="Arial" w:eastAsia="Arial" w:hAnsi="Arial" w:cs="Arial"/>
        </w:rPr>
        <w:t>9.</w:t>
      </w:r>
      <w:r w:rsidR="00290D50">
        <w:rPr>
          <w:rFonts w:ascii="Arial" w:eastAsia="Arial" w:hAnsi="Arial" w:cs="Arial"/>
        </w:rPr>
        <w:t>3</w:t>
      </w:r>
      <w:r w:rsidRPr="00F15E1C">
        <w:rPr>
          <w:rFonts w:ascii="Arial" w:eastAsia="Arial" w:hAnsi="Arial" w:cs="Arial"/>
        </w:rPr>
        <w:t>.</w:t>
      </w:r>
      <w:r w:rsidR="00290D50">
        <w:rPr>
          <w:rFonts w:ascii="Arial" w:eastAsia="Arial" w:hAnsi="Arial" w:cs="Arial"/>
        </w:rPr>
        <w:t>5</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28D41398" w14:textId="4B88915C" w:rsidR="007D11DE" w:rsidRPr="00F15E1C" w:rsidRDefault="007D11DE" w:rsidP="007D11DE">
      <w:pPr>
        <w:ind w:firstLine="426"/>
        <w:jc w:val="both"/>
        <w:rPr>
          <w:rFonts w:ascii="Arial" w:hAnsi="Arial" w:cs="Arial"/>
        </w:rPr>
      </w:pPr>
      <w:r w:rsidRPr="00F15E1C">
        <w:rPr>
          <w:rFonts w:ascii="Arial" w:hAnsi="Arial" w:cs="Arial"/>
        </w:rPr>
        <w:t>9.</w:t>
      </w:r>
      <w:r w:rsidR="0092008A">
        <w:rPr>
          <w:rFonts w:ascii="Arial" w:hAnsi="Arial" w:cs="Arial"/>
        </w:rPr>
        <w:t>4</w:t>
      </w:r>
      <w:r w:rsidRPr="00F15E1C">
        <w:rPr>
          <w:rFonts w:ascii="Arial" w:hAnsi="Arial" w:cs="Arial"/>
        </w:rPr>
        <w:t>.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3AD4EE23" w:rsidR="007D11DE" w:rsidRPr="00F15E1C" w:rsidRDefault="007D11DE" w:rsidP="007D11DE">
      <w:pPr>
        <w:ind w:firstLine="426"/>
        <w:jc w:val="both"/>
        <w:rPr>
          <w:rFonts w:ascii="Arial" w:hAnsi="Arial" w:cs="Arial"/>
        </w:rPr>
      </w:pPr>
      <w:r w:rsidRPr="00F15E1C">
        <w:rPr>
          <w:rFonts w:ascii="Arial" w:hAnsi="Arial" w:cs="Arial"/>
        </w:rPr>
        <w:t>9.</w:t>
      </w:r>
      <w:r w:rsidR="0092008A">
        <w:rPr>
          <w:rFonts w:ascii="Arial" w:hAnsi="Arial" w:cs="Arial"/>
        </w:rPr>
        <w:t>4</w:t>
      </w:r>
      <w:r w:rsidRPr="00F15E1C">
        <w:rPr>
          <w:rFonts w:ascii="Arial" w:hAnsi="Arial" w:cs="Arial"/>
        </w:rPr>
        <w:t>.1. complementação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182983C0" w:rsidR="007D11DE" w:rsidRPr="00F15E1C" w:rsidRDefault="007D11DE" w:rsidP="007D11DE">
      <w:pPr>
        <w:ind w:firstLine="426"/>
        <w:jc w:val="both"/>
        <w:rPr>
          <w:rFonts w:ascii="Arial" w:hAnsi="Arial" w:cs="Arial"/>
        </w:rPr>
      </w:pPr>
      <w:r w:rsidRPr="00F15E1C">
        <w:rPr>
          <w:rFonts w:ascii="Arial" w:hAnsi="Arial" w:cs="Arial"/>
        </w:rPr>
        <w:t>9.</w:t>
      </w:r>
      <w:r w:rsidR="0092008A">
        <w:rPr>
          <w:rFonts w:ascii="Arial" w:hAnsi="Arial" w:cs="Arial"/>
        </w:rPr>
        <w:t>4</w:t>
      </w:r>
      <w:r w:rsidRPr="00F15E1C">
        <w:rPr>
          <w:rFonts w:ascii="Arial" w:hAnsi="Arial" w:cs="Arial"/>
        </w:rPr>
        <w:t>.2. atualização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4D7FF44" w:rsidR="007D11DE" w:rsidRPr="00F15E1C" w:rsidRDefault="007D11DE" w:rsidP="007D11DE">
      <w:pPr>
        <w:ind w:firstLine="426"/>
        <w:jc w:val="both"/>
        <w:rPr>
          <w:rFonts w:ascii="Arial" w:hAnsi="Arial" w:cs="Arial"/>
          <w:b/>
        </w:rPr>
      </w:pPr>
      <w:r w:rsidRPr="00F15E1C">
        <w:rPr>
          <w:rFonts w:ascii="Arial" w:hAnsi="Arial" w:cs="Arial"/>
          <w:b/>
        </w:rPr>
        <w:t xml:space="preserve">10. </w:t>
      </w:r>
      <w:r w:rsidR="00290D50" w:rsidRPr="00641EBA">
        <w:rPr>
          <w:rFonts w:ascii="Arial" w:hAnsi="Arial" w:cs="Arial"/>
          <w:b/>
          <w:caps/>
        </w:rPr>
        <w:t>abertura DA SESSÃO E ETAPA DE LANCES</w:t>
      </w:r>
    </w:p>
    <w:p w14:paraId="6321D3C4" w14:textId="77777777" w:rsidR="007D11DE" w:rsidRPr="00F15E1C" w:rsidRDefault="007D11DE" w:rsidP="007D11DE">
      <w:pPr>
        <w:ind w:firstLine="426"/>
        <w:jc w:val="both"/>
        <w:rPr>
          <w:rFonts w:ascii="Arial" w:hAnsi="Arial" w:cs="Arial"/>
        </w:rPr>
      </w:pPr>
    </w:p>
    <w:p w14:paraId="40462527" w14:textId="77777777" w:rsidR="00290D50" w:rsidRPr="00290D50" w:rsidRDefault="00290D50" w:rsidP="00290D50">
      <w:pPr>
        <w:pStyle w:val="NormalWeb"/>
        <w:ind w:firstLine="426"/>
        <w:rPr>
          <w:color w:val="auto"/>
          <w:sz w:val="20"/>
          <w:szCs w:val="20"/>
        </w:rPr>
      </w:pPr>
      <w:r w:rsidRPr="00290D50">
        <w:rPr>
          <w:color w:val="auto"/>
          <w:sz w:val="20"/>
          <w:szCs w:val="20"/>
        </w:rPr>
        <w:t xml:space="preserve">10.1. A licitação será processada em duas fases distintas, quais sejam: Habilitação e Proposta de Preços. </w:t>
      </w:r>
    </w:p>
    <w:p w14:paraId="5E0C216F" w14:textId="77777777" w:rsidR="00290D50" w:rsidRPr="00290D50" w:rsidRDefault="00290D50" w:rsidP="00290D50">
      <w:pPr>
        <w:pStyle w:val="NormalWeb"/>
        <w:ind w:firstLine="426"/>
        <w:rPr>
          <w:color w:val="auto"/>
          <w:sz w:val="20"/>
          <w:szCs w:val="20"/>
        </w:rPr>
      </w:pPr>
      <w:r w:rsidRPr="00290D50">
        <w:rPr>
          <w:color w:val="auto"/>
          <w:sz w:val="20"/>
          <w:szCs w:val="20"/>
        </w:rPr>
        <w:t>10.2. Na 1ª fase, serão analisados e conferidos todos os documentos de habilitação apresentados pelas empresas participantes do certame.</w:t>
      </w:r>
    </w:p>
    <w:p w14:paraId="126B781E" w14:textId="77777777" w:rsidR="00290D50" w:rsidRPr="00290D50" w:rsidRDefault="00290D50" w:rsidP="00290D50">
      <w:pPr>
        <w:pStyle w:val="NormalWeb"/>
        <w:ind w:firstLine="426"/>
        <w:rPr>
          <w:color w:val="auto"/>
          <w:sz w:val="20"/>
          <w:szCs w:val="20"/>
        </w:rPr>
      </w:pPr>
      <w:r w:rsidRPr="00290D50">
        <w:rPr>
          <w:color w:val="auto"/>
          <w:sz w:val="20"/>
          <w:szCs w:val="20"/>
        </w:rPr>
        <w:lastRenderedPageBreak/>
        <w:t>10.3. Concluída a fase de habilitação, será agendada data para início da sessão pública para abertura da etapa competitiva.</w:t>
      </w:r>
    </w:p>
    <w:p w14:paraId="3FEBD3BE" w14:textId="77777777" w:rsidR="00290D50" w:rsidRPr="00290D50" w:rsidRDefault="00290D50" w:rsidP="00290D50">
      <w:pPr>
        <w:ind w:firstLine="426"/>
        <w:jc w:val="both"/>
        <w:rPr>
          <w:rFonts w:ascii="Arial" w:hAnsi="Arial" w:cs="Arial"/>
        </w:rPr>
      </w:pPr>
      <w:r w:rsidRPr="00290D50">
        <w:rPr>
          <w:rFonts w:ascii="Arial" w:hAnsi="Arial" w:cs="Arial"/>
          <w:bCs/>
        </w:rPr>
        <w:t>10.4.</w:t>
      </w:r>
      <w:r w:rsidRPr="00290D50">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526E661" w14:textId="77777777" w:rsidR="00290D50" w:rsidRPr="00290D50" w:rsidRDefault="00290D50" w:rsidP="00290D50">
      <w:pPr>
        <w:pStyle w:val="NormalWeb"/>
        <w:ind w:firstLine="426"/>
        <w:rPr>
          <w:color w:val="auto"/>
          <w:sz w:val="20"/>
          <w:szCs w:val="20"/>
        </w:rPr>
      </w:pPr>
      <w:r w:rsidRPr="00290D50">
        <w:rPr>
          <w:color w:val="auto"/>
          <w:sz w:val="20"/>
          <w:szCs w:val="20"/>
        </w:rPr>
        <w:t>10.5. A partir do horário previsto, aberta a etapa de lances, somente os licitantes habilitados poderão participar da disputa, devendo permanecer conectados ao sistema eletrônico.</w:t>
      </w:r>
    </w:p>
    <w:p w14:paraId="50610695" w14:textId="77777777" w:rsidR="00290D50" w:rsidRPr="00290D50" w:rsidRDefault="00290D50" w:rsidP="00290D50">
      <w:pPr>
        <w:pStyle w:val="NormalWeb"/>
        <w:ind w:firstLine="426"/>
        <w:rPr>
          <w:color w:val="auto"/>
          <w:sz w:val="20"/>
          <w:szCs w:val="20"/>
        </w:rPr>
      </w:pPr>
      <w:r w:rsidRPr="00290D50">
        <w:rPr>
          <w:color w:val="auto"/>
          <w:sz w:val="20"/>
          <w:szCs w:val="20"/>
        </w:rPr>
        <w:t>10.6. A formulação de lances será realizada exclusivamente por meio do sistema eletrônico, em valores distintos e decrescentes.</w:t>
      </w:r>
    </w:p>
    <w:p w14:paraId="354658D2" w14:textId="77777777" w:rsidR="00290D50" w:rsidRPr="00290D50" w:rsidRDefault="00290D50" w:rsidP="00290D50">
      <w:pPr>
        <w:pStyle w:val="NormalWeb"/>
        <w:ind w:firstLine="426"/>
        <w:rPr>
          <w:color w:val="auto"/>
          <w:sz w:val="20"/>
          <w:szCs w:val="20"/>
        </w:rPr>
      </w:pPr>
      <w:r w:rsidRPr="00290D50">
        <w:rPr>
          <w:color w:val="auto"/>
          <w:sz w:val="20"/>
          <w:szCs w:val="20"/>
        </w:rPr>
        <w:t>10.7. Durante a sessão, as licitantes serão informadas, em tempo real, do valor do menor lance registrado, sendo vedada a identificação do autor do lance.</w:t>
      </w:r>
    </w:p>
    <w:p w14:paraId="66CA5032" w14:textId="77777777" w:rsidR="00290D50" w:rsidRPr="00290D50" w:rsidRDefault="00290D50" w:rsidP="00290D50">
      <w:pPr>
        <w:pStyle w:val="NormalWeb"/>
        <w:ind w:firstLine="426"/>
        <w:rPr>
          <w:color w:val="auto"/>
          <w:sz w:val="20"/>
          <w:szCs w:val="20"/>
        </w:rPr>
      </w:pPr>
      <w:r w:rsidRPr="00290D50">
        <w:rPr>
          <w:color w:val="auto"/>
          <w:sz w:val="20"/>
          <w:szCs w:val="20"/>
        </w:rPr>
        <w:t>10.8. A etapa de lances da sessão pública terá o período de tempo fixo de 10 (dez) minutos e, após isso, será prorrogada automaticamente pelo sistema, quando houver lance ofertado nos últimos 2 (dois) minutos do período de duração da sessão pública.</w:t>
      </w:r>
    </w:p>
    <w:p w14:paraId="7A737B2E" w14:textId="77777777" w:rsidR="00290D50" w:rsidRPr="00290D50" w:rsidRDefault="00290D50" w:rsidP="00290D50">
      <w:pPr>
        <w:pStyle w:val="Corpodetexto"/>
        <w:numPr>
          <w:ilvl w:val="0"/>
          <w:numId w:val="3"/>
        </w:numPr>
        <w:ind w:left="0" w:firstLine="426"/>
        <w:rPr>
          <w:sz w:val="20"/>
          <w:szCs w:val="20"/>
        </w:rPr>
      </w:pPr>
      <w:r w:rsidRPr="00290D50">
        <w:rPr>
          <w:bCs/>
          <w:sz w:val="20"/>
          <w:szCs w:val="20"/>
        </w:rPr>
        <w:t>1</w:t>
      </w:r>
      <w:r w:rsidRPr="00290D50">
        <w:rPr>
          <w:bCs/>
          <w:sz w:val="20"/>
          <w:szCs w:val="20"/>
          <w:lang w:val="pt-BR"/>
        </w:rPr>
        <w:t>0</w:t>
      </w:r>
      <w:r w:rsidRPr="00290D50">
        <w:rPr>
          <w:bCs/>
          <w:sz w:val="20"/>
          <w:szCs w:val="20"/>
        </w:rPr>
        <w:t>.</w:t>
      </w:r>
      <w:r w:rsidRPr="00290D50">
        <w:rPr>
          <w:bCs/>
          <w:sz w:val="20"/>
          <w:szCs w:val="20"/>
          <w:lang w:val="pt-BR"/>
        </w:rPr>
        <w:t>9</w:t>
      </w:r>
      <w:r w:rsidRPr="00290D50">
        <w:rPr>
          <w:bCs/>
          <w:sz w:val="20"/>
          <w:szCs w:val="20"/>
        </w:rPr>
        <w:t>.</w:t>
      </w:r>
      <w:r w:rsidRPr="00290D50">
        <w:rPr>
          <w:sz w:val="20"/>
          <w:szCs w:val="20"/>
        </w:rPr>
        <w:t xml:space="preserve"> Na hipótese de não haver novos lances no período da prorrogação automática que trata o item 1</w:t>
      </w:r>
      <w:r w:rsidRPr="00290D50">
        <w:rPr>
          <w:sz w:val="20"/>
          <w:szCs w:val="20"/>
          <w:lang w:val="pt-BR"/>
        </w:rPr>
        <w:t>0</w:t>
      </w:r>
      <w:r w:rsidRPr="00290D50">
        <w:rPr>
          <w:sz w:val="20"/>
          <w:szCs w:val="20"/>
        </w:rPr>
        <w:t>.</w:t>
      </w:r>
      <w:r w:rsidRPr="00290D50">
        <w:rPr>
          <w:sz w:val="20"/>
          <w:szCs w:val="20"/>
          <w:lang w:val="pt-BR"/>
        </w:rPr>
        <w:t>8</w:t>
      </w:r>
      <w:r w:rsidRPr="00290D50">
        <w:rPr>
          <w:sz w:val="20"/>
          <w:szCs w:val="20"/>
        </w:rPr>
        <w:t>, a sessão pública será encerrada automaticamente.</w:t>
      </w:r>
    </w:p>
    <w:p w14:paraId="29920A3B" w14:textId="77777777" w:rsidR="00290D50" w:rsidRPr="00290D50" w:rsidRDefault="00290D50" w:rsidP="00290D50">
      <w:pPr>
        <w:pStyle w:val="Corpodetexto"/>
        <w:numPr>
          <w:ilvl w:val="0"/>
          <w:numId w:val="3"/>
        </w:numPr>
        <w:ind w:left="0" w:firstLine="284"/>
        <w:rPr>
          <w:sz w:val="20"/>
          <w:szCs w:val="20"/>
        </w:rPr>
      </w:pPr>
    </w:p>
    <w:p w14:paraId="637368B1" w14:textId="11EC1CE7" w:rsidR="00290D50" w:rsidRPr="00290D50" w:rsidRDefault="00290D50" w:rsidP="00290D50">
      <w:pPr>
        <w:pStyle w:val="Corpodetexto"/>
        <w:numPr>
          <w:ilvl w:val="0"/>
          <w:numId w:val="3"/>
        </w:numPr>
        <w:ind w:left="0" w:firstLine="426"/>
        <w:rPr>
          <w:sz w:val="20"/>
          <w:szCs w:val="20"/>
        </w:rPr>
      </w:pPr>
      <w:r w:rsidRPr="00290D50">
        <w:rPr>
          <w:bCs/>
          <w:sz w:val="20"/>
          <w:szCs w:val="20"/>
        </w:rPr>
        <w:t>1</w:t>
      </w:r>
      <w:r w:rsidRPr="00290D50">
        <w:rPr>
          <w:bCs/>
          <w:sz w:val="20"/>
          <w:szCs w:val="20"/>
          <w:lang w:val="pt-BR"/>
        </w:rPr>
        <w:t>0</w:t>
      </w:r>
      <w:r w:rsidRPr="00290D50">
        <w:rPr>
          <w:bCs/>
          <w:sz w:val="20"/>
          <w:szCs w:val="20"/>
        </w:rPr>
        <w:t>.</w:t>
      </w:r>
      <w:r w:rsidRPr="00290D50">
        <w:rPr>
          <w:bCs/>
          <w:sz w:val="20"/>
          <w:szCs w:val="20"/>
          <w:lang w:val="pt-BR"/>
        </w:rPr>
        <w:t>1</w:t>
      </w:r>
      <w:r>
        <w:rPr>
          <w:bCs/>
          <w:sz w:val="20"/>
          <w:szCs w:val="20"/>
          <w:lang w:val="pt-BR"/>
        </w:rPr>
        <w:t>0</w:t>
      </w:r>
      <w:r w:rsidRPr="00290D50">
        <w:rPr>
          <w:bCs/>
          <w:sz w:val="20"/>
          <w:szCs w:val="20"/>
        </w:rPr>
        <w:t>.</w:t>
      </w:r>
      <w:r w:rsidRPr="00290D50">
        <w:rPr>
          <w:sz w:val="20"/>
          <w:szCs w:val="20"/>
        </w:rPr>
        <w:t xml:space="preserve"> Encerrada a recepção de lances, antes de anunciar a vencedora, o Agente de Contratação poderá encaminhar, pelo sistema eletrônico, contraproposta diretamente a licitante que tenha apresentado o lance de menor preço, para que seja obtido preço melhor ao anteriormente ofertado, bem como decidir sobre sua aceitação.</w:t>
      </w:r>
    </w:p>
    <w:p w14:paraId="5D842CA2" w14:textId="77777777" w:rsidR="00290D50" w:rsidRPr="00290D50" w:rsidRDefault="00290D50" w:rsidP="00290D50">
      <w:pPr>
        <w:pStyle w:val="Corpodetexto"/>
        <w:ind w:firstLine="426"/>
        <w:rPr>
          <w:bCs/>
          <w:sz w:val="20"/>
          <w:szCs w:val="20"/>
          <w:lang w:val="pt-BR"/>
        </w:rPr>
      </w:pPr>
    </w:p>
    <w:p w14:paraId="32B136FE" w14:textId="499C8F23" w:rsidR="00290D50" w:rsidRPr="00290D50" w:rsidRDefault="00290D50" w:rsidP="00290D50">
      <w:pPr>
        <w:pStyle w:val="Corpodetexto"/>
        <w:ind w:firstLine="426"/>
        <w:rPr>
          <w:sz w:val="20"/>
          <w:szCs w:val="20"/>
          <w:lang w:val="pt-BR"/>
        </w:rPr>
      </w:pPr>
      <w:r w:rsidRPr="00290D50">
        <w:rPr>
          <w:bCs/>
          <w:sz w:val="20"/>
          <w:szCs w:val="20"/>
          <w:lang w:val="pt-BR"/>
        </w:rPr>
        <w:t>1</w:t>
      </w:r>
      <w:r w:rsidRPr="00290D50">
        <w:rPr>
          <w:bCs/>
          <w:sz w:val="20"/>
          <w:szCs w:val="20"/>
        </w:rPr>
        <w:t>0.</w:t>
      </w:r>
      <w:r w:rsidRPr="00290D50">
        <w:rPr>
          <w:bCs/>
          <w:sz w:val="20"/>
          <w:szCs w:val="20"/>
          <w:lang w:val="pt-BR"/>
        </w:rPr>
        <w:t>1</w:t>
      </w:r>
      <w:r>
        <w:rPr>
          <w:bCs/>
          <w:sz w:val="20"/>
          <w:szCs w:val="20"/>
          <w:lang w:val="pt-BR"/>
        </w:rPr>
        <w:t>0</w:t>
      </w:r>
      <w:r w:rsidRPr="00290D50">
        <w:rPr>
          <w:bCs/>
          <w:sz w:val="20"/>
          <w:szCs w:val="20"/>
        </w:rPr>
        <w:t xml:space="preserve">.1. </w:t>
      </w:r>
      <w:r w:rsidRPr="00290D50">
        <w:rPr>
          <w:sz w:val="20"/>
          <w:szCs w:val="20"/>
        </w:rPr>
        <w:t>Não será admitida a previsão de preços diferentes em razão de local de entrega ou de acondicionamento, tamanho de lote ou qualquer outro motivo</w:t>
      </w:r>
      <w:r w:rsidRPr="00290D50">
        <w:rPr>
          <w:sz w:val="20"/>
          <w:szCs w:val="20"/>
          <w:lang w:val="pt-BR"/>
        </w:rPr>
        <w:t>.</w:t>
      </w:r>
    </w:p>
    <w:p w14:paraId="53977694" w14:textId="77777777" w:rsidR="00290D50" w:rsidRPr="00290D50" w:rsidRDefault="00290D50" w:rsidP="00290D50">
      <w:pPr>
        <w:pStyle w:val="Corpodetexto"/>
        <w:numPr>
          <w:ilvl w:val="0"/>
          <w:numId w:val="3"/>
        </w:numPr>
        <w:ind w:left="0" w:firstLine="426"/>
        <w:rPr>
          <w:sz w:val="20"/>
          <w:szCs w:val="20"/>
        </w:rPr>
      </w:pPr>
    </w:p>
    <w:p w14:paraId="74ACF077" w14:textId="33C10CE1" w:rsidR="00290D50" w:rsidRPr="00290D50" w:rsidRDefault="00290D50" w:rsidP="00290D50">
      <w:pPr>
        <w:pStyle w:val="Corpodetexto"/>
        <w:numPr>
          <w:ilvl w:val="0"/>
          <w:numId w:val="3"/>
        </w:numPr>
        <w:ind w:left="0" w:firstLine="426"/>
        <w:rPr>
          <w:sz w:val="20"/>
          <w:szCs w:val="20"/>
        </w:rPr>
      </w:pPr>
      <w:r w:rsidRPr="00290D50">
        <w:rPr>
          <w:bCs/>
          <w:sz w:val="20"/>
          <w:szCs w:val="20"/>
        </w:rPr>
        <w:t>1</w:t>
      </w:r>
      <w:r w:rsidRPr="00290D50">
        <w:rPr>
          <w:bCs/>
          <w:sz w:val="20"/>
          <w:szCs w:val="20"/>
          <w:lang w:val="pt-BR"/>
        </w:rPr>
        <w:t>0</w:t>
      </w:r>
      <w:r w:rsidRPr="00290D50">
        <w:rPr>
          <w:bCs/>
          <w:sz w:val="20"/>
          <w:szCs w:val="20"/>
        </w:rPr>
        <w:t>.</w:t>
      </w:r>
      <w:r w:rsidRPr="00290D50">
        <w:rPr>
          <w:bCs/>
          <w:sz w:val="20"/>
          <w:szCs w:val="20"/>
          <w:lang w:val="pt-BR"/>
        </w:rPr>
        <w:t>1</w:t>
      </w:r>
      <w:r>
        <w:rPr>
          <w:bCs/>
          <w:sz w:val="20"/>
          <w:szCs w:val="20"/>
          <w:lang w:val="pt-BR"/>
        </w:rPr>
        <w:t>1</w:t>
      </w:r>
      <w:r w:rsidRPr="00290D50">
        <w:rPr>
          <w:bCs/>
          <w:sz w:val="20"/>
          <w:szCs w:val="20"/>
        </w:rPr>
        <w:t>.</w:t>
      </w:r>
      <w:r w:rsidRPr="00290D50">
        <w:rPr>
          <w:sz w:val="20"/>
          <w:szCs w:val="20"/>
        </w:rPr>
        <w:t xml:space="preserve"> Quando a proposta ou o lance de menor valor não for aceitável, ou se a licitante não atender às exigências e condições </w:t>
      </w:r>
      <w:r w:rsidRPr="00290D50">
        <w:rPr>
          <w:sz w:val="20"/>
          <w:szCs w:val="20"/>
          <w:lang w:val="pt-BR"/>
        </w:rPr>
        <w:t>do edital</w:t>
      </w:r>
      <w:r w:rsidRPr="00290D50">
        <w:rPr>
          <w:sz w:val="20"/>
          <w:szCs w:val="20"/>
        </w:rPr>
        <w:t xml:space="preserve">, o </w:t>
      </w:r>
      <w:r w:rsidRPr="00290D50">
        <w:rPr>
          <w:sz w:val="20"/>
          <w:szCs w:val="20"/>
          <w:lang w:val="pt-BR"/>
        </w:rPr>
        <w:t>Agente de Contratação</w:t>
      </w:r>
      <w:r w:rsidRPr="00290D50">
        <w:rPr>
          <w:sz w:val="20"/>
          <w:szCs w:val="20"/>
        </w:rPr>
        <w:t xml:space="preserve"> examinará a proposta ou o lance subsequente, verificando a sua compatibilidade, na ordem de classificação e assim sucessivamente, até a apuração de proposta ou lance que atenda o Edital. Também nessa etapa o </w:t>
      </w:r>
      <w:r w:rsidRPr="00290D50">
        <w:rPr>
          <w:sz w:val="20"/>
          <w:szCs w:val="20"/>
          <w:lang w:val="pt-BR"/>
        </w:rPr>
        <w:t>Agente de Contratação</w:t>
      </w:r>
      <w:r w:rsidRPr="00290D50">
        <w:rPr>
          <w:sz w:val="20"/>
          <w:szCs w:val="20"/>
        </w:rPr>
        <w:t xml:space="preserve"> poderá negociar com a licitante para que seja obtido menor preço.</w:t>
      </w:r>
    </w:p>
    <w:p w14:paraId="45C2F665" w14:textId="77777777" w:rsidR="00290D50" w:rsidRPr="00290D50" w:rsidRDefault="00290D50" w:rsidP="00290D50">
      <w:pPr>
        <w:pStyle w:val="Corpodetexto"/>
        <w:numPr>
          <w:ilvl w:val="0"/>
          <w:numId w:val="3"/>
        </w:numPr>
        <w:ind w:left="0" w:firstLine="426"/>
        <w:rPr>
          <w:sz w:val="20"/>
          <w:szCs w:val="20"/>
        </w:rPr>
      </w:pP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4A456A37" w14:textId="77777777" w:rsidR="00177E54" w:rsidRPr="00177E54" w:rsidRDefault="00177E54" w:rsidP="00177E54">
      <w:pPr>
        <w:suppressAutoHyphens w:val="0"/>
        <w:spacing w:before="100" w:beforeAutospacing="1" w:after="100" w:afterAutospacing="1"/>
        <w:ind w:firstLine="426"/>
        <w:jc w:val="both"/>
        <w:rPr>
          <w:rFonts w:ascii="Arial" w:hAnsi="Arial" w:cs="Arial"/>
          <w:kern w:val="0"/>
          <w:lang w:eastAsia="pt-BR"/>
        </w:rPr>
      </w:pPr>
      <w:r w:rsidRPr="00177E54">
        <w:rPr>
          <w:rFonts w:ascii="Arial" w:hAnsi="Arial" w:cs="Arial"/>
          <w:kern w:val="0"/>
          <w:lang w:eastAsia="pt-BR"/>
        </w:rPr>
        <w:t>11.1. Encerrada a etapa de lances, o Agente de Contratação procederá ao julgamento das propostas, observando-se o critério de menor preço, a conformidade com o objeto licitado e a apresentação dos documentos complementares de proposta, conforme item 5.d do Termo de Referência, após parecer da Unidade Requisitante.</w:t>
      </w:r>
    </w:p>
    <w:p w14:paraId="6408AD86" w14:textId="77777777" w:rsidR="00177E54" w:rsidRPr="00177E54" w:rsidRDefault="00177E54" w:rsidP="00177E54">
      <w:pPr>
        <w:suppressAutoHyphens w:val="0"/>
        <w:spacing w:before="100" w:beforeAutospacing="1" w:after="100" w:afterAutospacing="1"/>
        <w:ind w:firstLine="426"/>
        <w:rPr>
          <w:rFonts w:ascii="Arial" w:hAnsi="Arial" w:cs="Arial"/>
          <w:kern w:val="0"/>
          <w:lang w:eastAsia="pt-BR"/>
        </w:rPr>
      </w:pPr>
      <w:r w:rsidRPr="00177E54">
        <w:rPr>
          <w:rFonts w:ascii="Arial" w:hAnsi="Arial" w:cs="Arial"/>
          <w:kern w:val="0"/>
          <w:lang w:eastAsia="pt-BR"/>
        </w:rPr>
        <w:t>11.2. Poderá ser realizada negociação com a licitante detentora da melhor proposta, visando à obtenção de condições mais vantajosas para a Administração.</w:t>
      </w:r>
    </w:p>
    <w:p w14:paraId="716AE59D" w14:textId="469D2896" w:rsidR="007D11DE" w:rsidRPr="00F15E1C" w:rsidRDefault="007D11DE" w:rsidP="007D11DE">
      <w:pPr>
        <w:ind w:firstLine="426"/>
        <w:jc w:val="both"/>
        <w:rPr>
          <w:rFonts w:ascii="Arial" w:hAnsi="Arial" w:cs="Arial"/>
        </w:rPr>
      </w:pPr>
      <w:r w:rsidRPr="00F15E1C">
        <w:rPr>
          <w:rFonts w:ascii="Arial" w:hAnsi="Arial" w:cs="Arial"/>
        </w:rPr>
        <w:t>11.</w:t>
      </w:r>
      <w:r w:rsidR="00177E54">
        <w:rPr>
          <w:rFonts w:ascii="Arial" w:hAnsi="Arial" w:cs="Arial"/>
        </w:rPr>
        <w:t>3</w:t>
      </w:r>
      <w:r w:rsidRPr="00F15E1C">
        <w:rPr>
          <w:rFonts w:ascii="Arial" w:hAnsi="Arial" w:cs="Arial"/>
        </w:rPr>
        <w:t>.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I – contiver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II – não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IV – não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lastRenderedPageBreak/>
        <w:t>V – apresentarem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8"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1D753E02" w:rsidR="007D11DE" w:rsidRPr="00F15E1C" w:rsidRDefault="007D11DE" w:rsidP="007D11DE">
      <w:pPr>
        <w:ind w:firstLine="426"/>
        <w:jc w:val="both"/>
        <w:rPr>
          <w:rFonts w:ascii="Arial" w:hAnsi="Arial" w:cs="Arial"/>
        </w:rPr>
      </w:pPr>
      <w:r w:rsidRPr="00F15E1C">
        <w:rPr>
          <w:rFonts w:ascii="Arial" w:hAnsi="Arial" w:cs="Arial"/>
        </w:rPr>
        <w:t xml:space="preserve">12.5. </w:t>
      </w:r>
      <w:r w:rsidR="008352C9">
        <w:rPr>
          <w:rFonts w:ascii="Arial" w:hAnsi="Arial" w:cs="Arial"/>
        </w:rPr>
        <w:t>O</w:t>
      </w:r>
      <w:r w:rsidR="008352C9" w:rsidRPr="007F2211">
        <w:rPr>
          <w:rFonts w:ascii="Arial" w:hAnsi="Arial" w:cs="Arial"/>
        </w:rPr>
        <w:t xml:space="preserve"> recurso e o pedido de reconsideração terão efeito suspensivo</w:t>
      </w:r>
      <w:r w:rsidR="008352C9">
        <w:rPr>
          <w:rFonts w:ascii="Arial" w:hAnsi="Arial" w:cs="Arial"/>
        </w:rPr>
        <w:t xml:space="preserve"> </w:t>
      </w:r>
      <w:r w:rsidR="008352C9" w:rsidRPr="007F2211">
        <w:rPr>
          <w:rFonts w:ascii="Arial" w:hAnsi="Arial" w:cs="Arial"/>
        </w:rPr>
        <w:t>do ato ou da decisão recorrida até a decisão final da autoridade competente</w:t>
      </w:r>
      <w:r w:rsidR="008352C9">
        <w:rPr>
          <w:rFonts w:ascii="Arial" w:hAnsi="Arial" w:cs="Arial"/>
        </w:rPr>
        <w:t>.</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5" w:name="_Ref114668085"/>
      <w:bookmarkStart w:id="6" w:name="_Hlk114652595"/>
      <w:r w:rsidRPr="00F15E1C">
        <w:rPr>
          <w:rFonts w:ascii="Arial" w:hAnsi="Arial" w:cs="Arial"/>
        </w:rPr>
        <w:t>deixar de entregar a documentação exigida para o certame ou não entregar qualquer documento que tenha sido solicitado pelo/a pregoeiro/a durante o certame;</w:t>
      </w:r>
      <w:bookmarkEnd w:id="5"/>
    </w:p>
    <w:p w14:paraId="00846D1C" w14:textId="77777777" w:rsidR="007D11DE" w:rsidRPr="00F15E1C" w:rsidRDefault="007D11DE" w:rsidP="007D11DE">
      <w:pPr>
        <w:ind w:firstLine="426"/>
        <w:jc w:val="both"/>
        <w:rPr>
          <w:rFonts w:ascii="Arial" w:hAnsi="Arial" w:cs="Arial"/>
        </w:rPr>
      </w:pPr>
      <w:bookmarkStart w:id="7"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7"/>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não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recusar-se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pedir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13.1.2.4. deixar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apresentar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8"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13.1.3. não celebrar o contrato ou não entregar a documentação exigida para a contratação, quando convocado dentro do prazo de validade de sua proposta;</w:t>
      </w:r>
      <w:bookmarkEnd w:id="8"/>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13.1.3.1. recusar-se,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9"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lastRenderedPageBreak/>
        <w:t>13.1.4. apresentar declaração ou documentação falsa exigida para o certame ou prestar declaração falsa durante a licitação</w:t>
      </w:r>
      <w:bookmarkEnd w:id="9"/>
    </w:p>
    <w:p w14:paraId="484CF1A3" w14:textId="77777777" w:rsidR="007D11DE" w:rsidRPr="00F15E1C" w:rsidRDefault="007D11DE" w:rsidP="007D11DE">
      <w:pPr>
        <w:ind w:firstLine="426"/>
        <w:jc w:val="both"/>
        <w:rPr>
          <w:rFonts w:ascii="Arial" w:hAnsi="Arial" w:cs="Arial"/>
        </w:rPr>
      </w:pPr>
      <w:bookmarkStart w:id="10"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13.1.5. fraudar a licitação</w:t>
      </w:r>
      <w:bookmarkEnd w:id="10"/>
    </w:p>
    <w:p w14:paraId="5FD641A3" w14:textId="77777777" w:rsidR="007D11DE" w:rsidRPr="00F15E1C" w:rsidRDefault="007D11DE" w:rsidP="007D11DE">
      <w:pPr>
        <w:ind w:firstLine="426"/>
        <w:jc w:val="both"/>
        <w:rPr>
          <w:rFonts w:ascii="Arial" w:hAnsi="Arial" w:cs="Arial"/>
        </w:rPr>
      </w:pPr>
      <w:bookmarkStart w:id="11"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13.1.6. comportar-se de modo inidôneo ou cometer fraude de qualquer natureza, em especial quando:</w:t>
      </w:r>
      <w:bookmarkEnd w:id="11"/>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agir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induzir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apresentar amostra falsificada ou deteriorada; </w:t>
      </w:r>
    </w:p>
    <w:p w14:paraId="6680B9AC" w14:textId="77777777" w:rsidR="007D11DE" w:rsidRPr="00F15E1C" w:rsidRDefault="007D11DE" w:rsidP="007D11DE">
      <w:pPr>
        <w:ind w:firstLine="426"/>
        <w:jc w:val="both"/>
        <w:rPr>
          <w:rFonts w:ascii="Arial" w:hAnsi="Arial" w:cs="Arial"/>
        </w:rPr>
      </w:pPr>
      <w:bookmarkStart w:id="12"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13.1.7. praticar atos ilícitos com vistas a frustrar os objetivos da licitação</w:t>
      </w:r>
      <w:bookmarkEnd w:id="12"/>
    </w:p>
    <w:p w14:paraId="410B85DB" w14:textId="77777777" w:rsidR="007D11DE" w:rsidRPr="00F15E1C" w:rsidRDefault="007D11DE" w:rsidP="007D11DE">
      <w:pPr>
        <w:ind w:firstLine="426"/>
        <w:jc w:val="both"/>
        <w:rPr>
          <w:rFonts w:ascii="Arial" w:hAnsi="Arial" w:cs="Arial"/>
        </w:rPr>
      </w:pPr>
      <w:bookmarkStart w:id="13"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19" w:anchor="art5" w:history="1">
        <w:r w:rsidRPr="00F15E1C">
          <w:rPr>
            <w:rFonts w:ascii="Arial" w:hAnsi="Arial" w:cs="Arial"/>
          </w:rPr>
          <w:t>art. 5º da Lei n.º 12.846, de 2013</w:t>
        </w:r>
      </w:hyperlink>
      <w:r w:rsidRPr="00F15E1C">
        <w:rPr>
          <w:rFonts w:ascii="Arial" w:hAnsi="Arial" w:cs="Arial"/>
        </w:rPr>
        <w:t>.</w:t>
      </w:r>
      <w:bookmarkEnd w:id="13"/>
    </w:p>
    <w:bookmarkEnd w:id="6"/>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0"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13.3.1. advertência;</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multa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13.3.2.1. multa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13.3.2.2. multa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13.3.2.3. multa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13.3.2.4. multa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13.3.2.5. multa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1B8F3840" w:rsidR="007D11DE" w:rsidRPr="00F15E1C" w:rsidRDefault="007D11DE" w:rsidP="007D11DE">
      <w:pPr>
        <w:ind w:firstLine="426"/>
        <w:jc w:val="both"/>
        <w:rPr>
          <w:rFonts w:ascii="Arial" w:hAnsi="Arial" w:cs="Arial"/>
        </w:rPr>
      </w:pPr>
      <w:r w:rsidRPr="00F15E1C">
        <w:rPr>
          <w:rFonts w:ascii="Arial" w:hAnsi="Arial" w:cs="Arial"/>
        </w:rPr>
        <w:t xml:space="preserve">13.5. Os prazos para defesa prévia serão de </w:t>
      </w:r>
      <w:r w:rsidR="00D6214D">
        <w:rPr>
          <w:rFonts w:ascii="Arial" w:hAnsi="Arial" w:cs="Arial"/>
        </w:rPr>
        <w:t>1</w:t>
      </w:r>
      <w:r w:rsidRPr="00F15E1C">
        <w:rPr>
          <w:rFonts w:ascii="Arial" w:hAnsi="Arial" w:cs="Arial"/>
        </w:rPr>
        <w:t>5 (</w:t>
      </w:r>
      <w:r w:rsidR="00D6214D">
        <w:rPr>
          <w:rFonts w:ascii="Arial" w:hAnsi="Arial" w:cs="Arial"/>
        </w:rPr>
        <w:t>quinze) dias úteis</w:t>
      </w:r>
      <w:r w:rsidRPr="00F15E1C">
        <w:rPr>
          <w:rFonts w:ascii="Arial" w:hAnsi="Arial" w:cs="Arial"/>
        </w:rPr>
        <w:t>.</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no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14.5.2. O recolhimento da A.R.T. ou R.R.T, Caso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 xml:space="preserve">14.6. É facultado à Administração, quando a convocada não assinar o termo de contrato no prazo e condições estabelecidos neste Edital, bem como não prestar a garantia, convocar as licitantes remanescentes, </w:t>
      </w:r>
      <w:r w:rsidRPr="00F15E1C">
        <w:rPr>
          <w:rFonts w:ascii="Arial" w:hAnsi="Arial" w:cs="Arial"/>
        </w:rPr>
        <w:lastRenderedPageBreak/>
        <w:t>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lastRenderedPageBreak/>
        <w:t>17.6. Caso a CONTRATADA subempreitar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r w:rsidRPr="00F15E1C">
        <w:rPr>
          <w:rFonts w:ascii="Arial" w:hAnsi="Arial" w:cs="Arial"/>
        </w:rPr>
        <w:t>18.1 Executado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21.4. Após a apresentação da proposta, não caberá desistência, salvo por motivo justo decorrente de fato superveniente e aceito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r>
        <w:rPr>
          <w:rFonts w:ascii="Arial" w:hAnsi="Arial" w:cs="Arial"/>
        </w:rPr>
        <w:t>ao(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lastRenderedPageBreak/>
        <w:t>21.7. As licitantes intimadas para prestar qualquer esclarecimento adicional deverão fazê-lo no prazo determinado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Os casos omissos serão decididos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05017871" w14:textId="15A5B7DA" w:rsidR="007D11DE" w:rsidRDefault="007D11DE" w:rsidP="007D11DE">
      <w:pPr>
        <w:ind w:firstLine="426"/>
        <w:jc w:val="both"/>
        <w:rPr>
          <w:rFonts w:ascii="Arial" w:hAnsi="Arial" w:cs="Arial"/>
        </w:rPr>
      </w:pPr>
      <w:r w:rsidRPr="00F15E1C">
        <w:rPr>
          <w:rFonts w:ascii="Arial" w:hAnsi="Arial" w:cs="Arial"/>
        </w:rPr>
        <w:t>f) Anexo I</w:t>
      </w:r>
      <w:r w:rsidR="0092008A">
        <w:rPr>
          <w:rFonts w:ascii="Arial" w:hAnsi="Arial" w:cs="Arial"/>
        </w:rPr>
        <w:t>II</w:t>
      </w:r>
      <w:r w:rsidRPr="00F15E1C">
        <w:rPr>
          <w:rFonts w:ascii="Arial" w:hAnsi="Arial" w:cs="Arial"/>
        </w:rPr>
        <w:t>: Declaração de fidelidade e legitimidade dos documentos apresentados eletronicamente;</w:t>
      </w:r>
    </w:p>
    <w:p w14:paraId="6562ADB7" w14:textId="118ADCBF" w:rsidR="007D11DE" w:rsidRPr="00F15E1C" w:rsidRDefault="007D11DE" w:rsidP="007D11DE">
      <w:pPr>
        <w:ind w:firstLine="426"/>
        <w:jc w:val="both"/>
        <w:rPr>
          <w:rFonts w:ascii="Arial" w:hAnsi="Arial" w:cs="Arial"/>
        </w:rPr>
      </w:pPr>
      <w:r w:rsidRPr="00F15E1C">
        <w:rPr>
          <w:rFonts w:ascii="Arial" w:hAnsi="Arial" w:cs="Arial"/>
        </w:rPr>
        <w:t xml:space="preserve">h) Anexo </w:t>
      </w:r>
      <w:r w:rsidR="0092008A">
        <w:rPr>
          <w:rFonts w:ascii="Arial" w:hAnsi="Arial" w:cs="Arial"/>
        </w:rPr>
        <w:t>I</w:t>
      </w:r>
      <w:r w:rsidRPr="00F15E1C">
        <w:rPr>
          <w:rFonts w:ascii="Arial" w:hAnsi="Arial" w:cs="Arial"/>
        </w:rPr>
        <w:t>V: 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(em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cumpre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não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está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597DAD3B" w14:textId="77777777" w:rsidR="007D11DE" w:rsidRDefault="007D11DE" w:rsidP="007D11DE">
      <w:pPr>
        <w:jc w:val="center"/>
        <w:rPr>
          <w:rFonts w:ascii="Arial" w:hAnsi="Arial" w:cs="Arial"/>
        </w:rPr>
      </w:pPr>
    </w:p>
    <w:p w14:paraId="60D99C40" w14:textId="24258AF0" w:rsidR="007D11DE" w:rsidRPr="0092008A" w:rsidRDefault="007D11DE" w:rsidP="007D11DE">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0092008A">
        <w:rPr>
          <w:b/>
          <w:sz w:val="22"/>
          <w:szCs w:val="22"/>
          <w:lang w:val="pt-BR"/>
        </w:rPr>
        <w:t>II</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53F94A8B" w:rsidR="007D11DE" w:rsidRPr="00774171" w:rsidRDefault="0092008A" w:rsidP="007D11DE">
      <w:pPr>
        <w:pStyle w:val="Recuodecorpodetexto"/>
        <w:pageBreakBefore/>
        <w:widowControl w:val="0"/>
        <w:overflowPunct/>
        <w:autoSpaceDE/>
        <w:spacing w:line="100" w:lineRule="atLeast"/>
        <w:jc w:val="center"/>
        <w:rPr>
          <w:lang w:val="pt-BR"/>
        </w:rPr>
      </w:pPr>
      <w:r>
        <w:rPr>
          <w:b/>
          <w:sz w:val="22"/>
          <w:szCs w:val="22"/>
          <w:lang w:val="pt-BR"/>
        </w:rPr>
        <w:lastRenderedPageBreak/>
        <w:t>A</w:t>
      </w:r>
      <w:r w:rsidR="007D11DE">
        <w:rPr>
          <w:b/>
          <w:sz w:val="22"/>
          <w:szCs w:val="22"/>
        </w:rPr>
        <w:t xml:space="preserve">NEXO </w:t>
      </w:r>
      <w:r w:rsidR="00A02A20">
        <w:rPr>
          <w:b/>
          <w:sz w:val="22"/>
          <w:szCs w:val="22"/>
          <w:lang w:val="pt-BR"/>
        </w:rPr>
        <w:t>I</w:t>
      </w:r>
      <w:r w:rsidR="007D11DE">
        <w:rPr>
          <w:b/>
          <w:sz w:val="22"/>
          <w:szCs w:val="22"/>
        </w:rPr>
        <w:t>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7E8076C" w14:textId="77777777" w:rsidR="00CE3EFF" w:rsidRPr="00523E08" w:rsidRDefault="00CE3EFF">
      <w:pPr>
        <w:pStyle w:val="Recuodecorpodetexto"/>
        <w:widowControl w:val="0"/>
        <w:overflowPunct/>
        <w:autoSpaceDE/>
        <w:spacing w:line="240" w:lineRule="auto"/>
        <w:ind w:firstLine="561"/>
        <w:jc w:val="center"/>
        <w:rPr>
          <w:sz w:val="20"/>
          <w:szCs w:val="20"/>
        </w:rPr>
      </w:pPr>
    </w:p>
    <w:p w14:paraId="72116D3D" w14:textId="77777777" w:rsidR="00523E08" w:rsidRPr="00523E08" w:rsidRDefault="00523E08" w:rsidP="00523E08">
      <w:pPr>
        <w:jc w:val="both"/>
        <w:rPr>
          <w:rFonts w:ascii="Arial" w:hAnsi="Arial" w:cs="Arial"/>
        </w:rPr>
      </w:pPr>
      <w:r w:rsidRPr="00523E08">
        <w:rPr>
          <w:rFonts w:ascii="Arial" w:hAnsi="Arial" w:cs="Arial"/>
          <w:b/>
          <w:bCs/>
          <w:u w:val="single"/>
        </w:rPr>
        <w:t xml:space="preserve">CONTRATO QUE ENTRE SI FAZEM A PREFEITURA DO MUNICÍPIO DE PIRACICABA E </w:t>
      </w:r>
      <w:r w:rsidRPr="00523E08">
        <w:rPr>
          <w:rFonts w:ascii="Arial" w:hAnsi="Arial" w:cs="Arial"/>
          <w:b/>
          <w:bCs/>
          <w:highlight w:val="yellow"/>
          <w:u w:val="single"/>
        </w:rPr>
        <w:t>[RAZÃO SOCIAL DA CONTRATADA]</w:t>
      </w:r>
      <w:r w:rsidRPr="00523E08">
        <w:rPr>
          <w:rFonts w:ascii="Arial" w:hAnsi="Arial" w:cs="Arial"/>
          <w:b/>
          <w:bCs/>
          <w:u w:val="single"/>
        </w:rPr>
        <w:t>, PARA A EXECUÇÃO DE OBRAS DE RECAPEAMENTO ASFÁLTICO E PAVIMENTAÇÃO DE VIAS PÚBLICAS NO MUNICÍPIO DE PIRACICABA/SP, COM RECURSOS VINCULADOS AO PROGRAMA AVANÇAR CIDADES (PAC) – GRUPO 2, COM FORNECIMENTO DE MATERIAIS, MÃO DE OBRA E EQUIPAMENTOS.</w:t>
      </w:r>
    </w:p>
    <w:p w14:paraId="2198A935" w14:textId="77777777" w:rsidR="00523E08" w:rsidRPr="00523E08" w:rsidRDefault="00523E08" w:rsidP="00523E08">
      <w:pPr>
        <w:jc w:val="both"/>
        <w:rPr>
          <w:rFonts w:ascii="Arial" w:hAnsi="Arial" w:cs="Arial"/>
          <w:b/>
          <w:bCs/>
          <w:u w:val="single"/>
        </w:rPr>
      </w:pPr>
    </w:p>
    <w:p w14:paraId="78A02D64" w14:textId="77777777" w:rsidR="00523E08" w:rsidRPr="00523E08" w:rsidRDefault="00523E08" w:rsidP="00523E08">
      <w:pPr>
        <w:jc w:val="both"/>
        <w:rPr>
          <w:rFonts w:ascii="Arial" w:hAnsi="Arial" w:cs="Arial"/>
          <w:b/>
          <w:bCs/>
        </w:rPr>
      </w:pPr>
    </w:p>
    <w:p w14:paraId="33FA5F0C" w14:textId="77777777" w:rsidR="00523E08" w:rsidRPr="00523E08" w:rsidRDefault="00523E08" w:rsidP="00523E08">
      <w:pPr>
        <w:jc w:val="both"/>
        <w:rPr>
          <w:rFonts w:ascii="Arial" w:hAnsi="Arial" w:cs="Arial"/>
          <w:b/>
          <w:bCs/>
        </w:rPr>
      </w:pPr>
    </w:p>
    <w:p w14:paraId="271D23CE" w14:textId="77777777" w:rsidR="00523E08" w:rsidRPr="00523E08" w:rsidRDefault="00523E08" w:rsidP="00523E08">
      <w:pPr>
        <w:jc w:val="both"/>
        <w:rPr>
          <w:rFonts w:ascii="Arial" w:hAnsi="Arial" w:cs="Arial"/>
        </w:rPr>
      </w:pPr>
      <w:r w:rsidRPr="00523E08">
        <w:rPr>
          <w:rFonts w:ascii="Arial" w:hAnsi="Arial" w:cs="Arial"/>
          <w:b/>
          <w:bCs/>
        </w:rPr>
        <w:t xml:space="preserve">Data: </w:t>
      </w:r>
      <w:r w:rsidRPr="00523E08">
        <w:rPr>
          <w:rFonts w:ascii="Arial" w:hAnsi="Arial" w:cs="Arial"/>
          <w:b/>
          <w:bCs/>
          <w:highlight w:val="yellow"/>
        </w:rPr>
        <w:t>[...]</w:t>
      </w:r>
      <w:r w:rsidRPr="00523E08">
        <w:rPr>
          <w:rFonts w:ascii="Arial" w:hAnsi="Arial" w:cs="Arial"/>
          <w:b/>
          <w:bCs/>
        </w:rPr>
        <w:t xml:space="preserve"> de </w:t>
      </w:r>
      <w:r w:rsidRPr="00523E08">
        <w:rPr>
          <w:rFonts w:ascii="Arial" w:hAnsi="Arial" w:cs="Arial"/>
          <w:b/>
          <w:bCs/>
          <w:highlight w:val="yellow"/>
        </w:rPr>
        <w:t>[.................]</w:t>
      </w:r>
      <w:r w:rsidRPr="00523E08">
        <w:rPr>
          <w:rFonts w:ascii="Arial" w:hAnsi="Arial" w:cs="Arial"/>
          <w:b/>
          <w:bCs/>
        </w:rPr>
        <w:t xml:space="preserve"> de 2026.</w:t>
      </w:r>
    </w:p>
    <w:p w14:paraId="23F36483" w14:textId="77777777" w:rsidR="00523E08" w:rsidRPr="00523E08" w:rsidRDefault="00523E08" w:rsidP="00523E08">
      <w:pPr>
        <w:jc w:val="both"/>
        <w:rPr>
          <w:rFonts w:ascii="Arial" w:hAnsi="Arial" w:cs="Arial"/>
        </w:rPr>
      </w:pPr>
      <w:r w:rsidRPr="00523E08">
        <w:rPr>
          <w:rFonts w:ascii="Arial" w:hAnsi="Arial" w:cs="Arial"/>
          <w:b/>
          <w:bCs/>
        </w:rPr>
        <w:t>Prazo: 09 (nove) meses.</w:t>
      </w:r>
    </w:p>
    <w:p w14:paraId="4B63C4CA" w14:textId="77777777" w:rsidR="00523E08" w:rsidRPr="00523E08" w:rsidRDefault="00523E08" w:rsidP="00523E08">
      <w:pPr>
        <w:jc w:val="both"/>
        <w:rPr>
          <w:rFonts w:ascii="Arial" w:hAnsi="Arial" w:cs="Arial"/>
        </w:rPr>
      </w:pPr>
      <w:r w:rsidRPr="00523E08">
        <w:rPr>
          <w:rFonts w:ascii="Arial" w:hAnsi="Arial" w:cs="Arial"/>
          <w:b/>
          <w:bCs/>
        </w:rPr>
        <w:t xml:space="preserve">Valor: R$ </w:t>
      </w:r>
      <w:r w:rsidRPr="00523E08">
        <w:rPr>
          <w:rFonts w:ascii="Arial" w:hAnsi="Arial" w:cs="Arial"/>
          <w:b/>
          <w:bCs/>
          <w:highlight w:val="yellow"/>
        </w:rPr>
        <w:t>[..........]</w:t>
      </w:r>
      <w:r w:rsidRPr="00523E08">
        <w:rPr>
          <w:rFonts w:ascii="Arial" w:hAnsi="Arial" w:cs="Arial"/>
          <w:b/>
          <w:bCs/>
        </w:rPr>
        <w:t xml:space="preserve"> (</w:t>
      </w:r>
      <w:r w:rsidRPr="00523E08">
        <w:rPr>
          <w:rFonts w:ascii="Arial" w:hAnsi="Arial" w:cs="Arial"/>
          <w:b/>
          <w:bCs/>
          <w:highlight w:val="yellow"/>
        </w:rPr>
        <w:t>[por extenso]</w:t>
      </w:r>
      <w:r w:rsidRPr="00523E08">
        <w:rPr>
          <w:rFonts w:ascii="Arial" w:hAnsi="Arial" w:cs="Arial"/>
          <w:b/>
          <w:bCs/>
        </w:rPr>
        <w:t>).</w:t>
      </w:r>
    </w:p>
    <w:p w14:paraId="4D8152FF" w14:textId="77777777" w:rsidR="00523E08" w:rsidRPr="00523E08" w:rsidRDefault="00523E08" w:rsidP="00523E08">
      <w:pPr>
        <w:jc w:val="both"/>
        <w:rPr>
          <w:rFonts w:ascii="Arial" w:hAnsi="Arial" w:cs="Arial"/>
        </w:rPr>
      </w:pPr>
      <w:r w:rsidRPr="00523E08">
        <w:rPr>
          <w:rFonts w:ascii="Arial" w:hAnsi="Arial" w:cs="Arial"/>
          <w:b/>
          <w:bCs/>
        </w:rPr>
        <w:t>Processo Administrativo nº 176.352/2026.</w:t>
      </w:r>
    </w:p>
    <w:p w14:paraId="7559E3C4" w14:textId="77777777" w:rsidR="00523E08" w:rsidRPr="00523E08" w:rsidRDefault="00523E08" w:rsidP="00523E08">
      <w:pPr>
        <w:jc w:val="both"/>
        <w:rPr>
          <w:rFonts w:ascii="Arial" w:hAnsi="Arial" w:cs="Arial"/>
        </w:rPr>
      </w:pPr>
      <w:r w:rsidRPr="00523E08">
        <w:rPr>
          <w:rFonts w:ascii="Arial" w:hAnsi="Arial" w:cs="Arial"/>
          <w:b/>
          <w:bCs/>
        </w:rPr>
        <w:t xml:space="preserve">Concorrência Eletrônica nº </w:t>
      </w:r>
      <w:r w:rsidRPr="00523E08">
        <w:rPr>
          <w:rFonts w:ascii="Arial" w:hAnsi="Arial" w:cs="Arial"/>
          <w:b/>
          <w:bCs/>
          <w:highlight w:val="yellow"/>
        </w:rPr>
        <w:t>[....]</w:t>
      </w:r>
      <w:r w:rsidRPr="00523E08">
        <w:rPr>
          <w:rFonts w:ascii="Arial" w:hAnsi="Arial" w:cs="Arial"/>
          <w:b/>
          <w:bCs/>
        </w:rPr>
        <w:t>/2026 – Grupo 2.</w:t>
      </w:r>
    </w:p>
    <w:p w14:paraId="1483BBF5" w14:textId="77777777" w:rsidR="00523E08" w:rsidRPr="00523E08" w:rsidRDefault="00523E08" w:rsidP="00523E08">
      <w:pPr>
        <w:jc w:val="both"/>
        <w:rPr>
          <w:rFonts w:ascii="Arial" w:hAnsi="Arial" w:cs="Arial"/>
        </w:rPr>
      </w:pPr>
      <w:r w:rsidRPr="00523E08">
        <w:rPr>
          <w:rFonts w:ascii="Arial" w:hAnsi="Arial" w:cs="Arial"/>
          <w:b/>
          <w:bCs/>
        </w:rPr>
        <w:t xml:space="preserve">Contrato nº </w:t>
      </w:r>
      <w:r w:rsidRPr="00523E08">
        <w:rPr>
          <w:rFonts w:ascii="Arial" w:hAnsi="Arial" w:cs="Arial"/>
          <w:b/>
          <w:bCs/>
          <w:highlight w:val="yellow"/>
        </w:rPr>
        <w:t>[...]</w:t>
      </w:r>
      <w:r w:rsidRPr="00523E08">
        <w:rPr>
          <w:rFonts w:ascii="Arial" w:hAnsi="Arial" w:cs="Arial"/>
          <w:b/>
          <w:bCs/>
        </w:rPr>
        <w:t>/2026.</w:t>
      </w:r>
    </w:p>
    <w:p w14:paraId="1CCE7342" w14:textId="77777777" w:rsidR="00523E08" w:rsidRPr="00523E08" w:rsidRDefault="00523E08" w:rsidP="00523E08">
      <w:pPr>
        <w:jc w:val="both"/>
        <w:rPr>
          <w:rFonts w:ascii="Arial" w:hAnsi="Arial" w:cs="Arial"/>
          <w:b/>
          <w:bCs/>
        </w:rPr>
      </w:pPr>
    </w:p>
    <w:p w14:paraId="372868DE" w14:textId="77777777" w:rsidR="00523E08" w:rsidRPr="00523E08" w:rsidRDefault="00523E08" w:rsidP="00523E08">
      <w:pPr>
        <w:jc w:val="both"/>
        <w:rPr>
          <w:rFonts w:ascii="Arial" w:hAnsi="Arial" w:cs="Arial"/>
          <w:b/>
          <w:bCs/>
        </w:rPr>
      </w:pPr>
    </w:p>
    <w:p w14:paraId="244BE7D7" w14:textId="77777777" w:rsidR="00523E08" w:rsidRPr="00523E08" w:rsidRDefault="00523E08" w:rsidP="00523E08">
      <w:pPr>
        <w:jc w:val="both"/>
        <w:rPr>
          <w:rFonts w:ascii="Arial" w:hAnsi="Arial" w:cs="Arial"/>
          <w:b/>
          <w:bCs/>
        </w:rPr>
      </w:pPr>
    </w:p>
    <w:p w14:paraId="0F09D8C2" w14:textId="77777777" w:rsidR="00523E08" w:rsidRPr="00523E08" w:rsidRDefault="00523E08" w:rsidP="00523E08">
      <w:pPr>
        <w:rPr>
          <w:rFonts w:ascii="Arial" w:hAnsi="Arial" w:cs="Arial"/>
        </w:rPr>
      </w:pPr>
    </w:p>
    <w:p w14:paraId="07CD400E" w14:textId="77777777" w:rsidR="00523E08" w:rsidRPr="00523E08" w:rsidRDefault="00523E08" w:rsidP="00523E08">
      <w:pPr>
        <w:keepNext/>
        <w:jc w:val="both"/>
        <w:rPr>
          <w:rFonts w:ascii="Arial" w:hAnsi="Arial" w:cs="Arial"/>
        </w:rPr>
      </w:pPr>
      <w:r w:rsidRPr="00523E08">
        <w:rPr>
          <w:rFonts w:ascii="Arial" w:hAnsi="Arial" w:cs="Arial"/>
          <w:b/>
          <w:bCs/>
        </w:rPr>
        <w:t>CLÁUSULA 1ª - DAS PARTES</w:t>
      </w:r>
    </w:p>
    <w:p w14:paraId="681F07B0" w14:textId="77777777" w:rsidR="00523E08" w:rsidRPr="00523E08" w:rsidRDefault="00523E08" w:rsidP="00523E08">
      <w:pPr>
        <w:rPr>
          <w:rFonts w:ascii="Arial" w:hAnsi="Arial" w:cs="Arial"/>
        </w:rPr>
      </w:pPr>
    </w:p>
    <w:p w14:paraId="0976EA65" w14:textId="77777777" w:rsidR="00523E08" w:rsidRPr="00523E08" w:rsidRDefault="00523E08" w:rsidP="00523E08">
      <w:pPr>
        <w:ind w:firstLine="567"/>
        <w:jc w:val="both"/>
        <w:rPr>
          <w:rFonts w:ascii="Arial" w:hAnsi="Arial" w:cs="Arial"/>
        </w:rPr>
      </w:pPr>
      <w:r w:rsidRPr="00523E08">
        <w:rPr>
          <w:rFonts w:ascii="Arial" w:hAnsi="Arial" w:cs="Arial"/>
        </w:rPr>
        <w:t xml:space="preserve">1.1. A PREFEITURA DO MUNICÍPIO DE PIRACICABA, inscrita no CNPJ nº 46.341.038/0001-29, com sede à Rua Antônio Corrêa Barbosa, n.º 2.233, bairro Chácara Nazareth, nesta cidade e Estado, representada pelo Secretário Municipal de Obras, Infraestrutura e Serviços Públicos, Sr. LUCIANO RODOVALDO CELÊNCIO, inscrito no CPF nº </w:t>
      </w:r>
      <w:r w:rsidRPr="00523E08">
        <w:rPr>
          <w:rFonts w:ascii="Arial" w:hAnsi="Arial" w:cs="Arial"/>
          <w:highlight w:val="yellow"/>
        </w:rPr>
        <w:t>[...............]</w:t>
      </w:r>
      <w:r w:rsidRPr="00523E08">
        <w:rPr>
          <w:rFonts w:ascii="Arial" w:hAnsi="Arial" w:cs="Arial"/>
        </w:rPr>
        <w:t xml:space="preserve">, adiante designada, simplesmente, CONTRATANTE, e </w:t>
      </w:r>
      <w:r w:rsidRPr="00523E08">
        <w:rPr>
          <w:rFonts w:ascii="Arial" w:hAnsi="Arial" w:cs="Arial"/>
          <w:highlight w:val="yellow"/>
        </w:rPr>
        <w:t>[RAZÃO SOCIAL]</w:t>
      </w:r>
      <w:r w:rsidRPr="00523E08">
        <w:rPr>
          <w:rFonts w:ascii="Arial" w:hAnsi="Arial" w:cs="Arial"/>
        </w:rPr>
        <w:t xml:space="preserve">, com sede à </w:t>
      </w:r>
      <w:r w:rsidRPr="00523E08">
        <w:rPr>
          <w:rFonts w:ascii="Arial" w:hAnsi="Arial" w:cs="Arial"/>
          <w:highlight w:val="yellow"/>
        </w:rPr>
        <w:t>[endereço]</w:t>
      </w:r>
      <w:r w:rsidRPr="00523E08">
        <w:rPr>
          <w:rFonts w:ascii="Arial" w:hAnsi="Arial" w:cs="Arial"/>
        </w:rPr>
        <w:t xml:space="preserve">, n.º </w:t>
      </w:r>
      <w:r w:rsidRPr="00523E08">
        <w:rPr>
          <w:rFonts w:ascii="Arial" w:hAnsi="Arial" w:cs="Arial"/>
          <w:highlight w:val="yellow"/>
        </w:rPr>
        <w:t>[...]</w:t>
      </w:r>
      <w:r w:rsidRPr="00523E08">
        <w:rPr>
          <w:rFonts w:ascii="Arial" w:hAnsi="Arial" w:cs="Arial"/>
        </w:rPr>
        <w:t xml:space="preserve">, na cidade de </w:t>
      </w:r>
      <w:r w:rsidRPr="00523E08">
        <w:rPr>
          <w:rFonts w:ascii="Arial" w:hAnsi="Arial" w:cs="Arial"/>
          <w:highlight w:val="yellow"/>
        </w:rPr>
        <w:t>[...]</w:t>
      </w:r>
      <w:r w:rsidRPr="00523E08">
        <w:rPr>
          <w:rFonts w:ascii="Arial" w:hAnsi="Arial" w:cs="Arial"/>
        </w:rPr>
        <w:t xml:space="preserve">, inscrita no CNPJ n.º </w:t>
      </w:r>
      <w:r w:rsidRPr="00523E08">
        <w:rPr>
          <w:rFonts w:ascii="Arial" w:hAnsi="Arial" w:cs="Arial"/>
          <w:highlight w:val="yellow"/>
        </w:rPr>
        <w:t>[...]</w:t>
      </w:r>
      <w:r w:rsidRPr="00523E08">
        <w:rPr>
          <w:rFonts w:ascii="Arial" w:hAnsi="Arial" w:cs="Arial"/>
        </w:rPr>
        <w:t xml:space="preserve">, representada por seu </w:t>
      </w:r>
      <w:r w:rsidRPr="00523E08">
        <w:rPr>
          <w:rFonts w:ascii="Arial" w:hAnsi="Arial" w:cs="Arial"/>
          <w:highlight w:val="yellow"/>
        </w:rPr>
        <w:t>[cargo]</w:t>
      </w:r>
      <w:r w:rsidRPr="00523E08">
        <w:rPr>
          <w:rFonts w:ascii="Arial" w:hAnsi="Arial" w:cs="Arial"/>
        </w:rPr>
        <w:t xml:space="preserve">, Sr(a). </w:t>
      </w:r>
      <w:r w:rsidRPr="00523E08">
        <w:rPr>
          <w:rFonts w:ascii="Arial" w:hAnsi="Arial" w:cs="Arial"/>
          <w:highlight w:val="yellow"/>
        </w:rPr>
        <w:t>[nome e qualificação completa]</w:t>
      </w:r>
      <w:r w:rsidRPr="00523E08">
        <w:rPr>
          <w:rFonts w:ascii="Arial" w:hAnsi="Arial" w:cs="Arial"/>
        </w:rPr>
        <w:t xml:space="preserve">, inscrito(a) no CPF n.º </w:t>
      </w:r>
      <w:r w:rsidRPr="00523E08">
        <w:rPr>
          <w:rFonts w:ascii="Arial" w:hAnsi="Arial" w:cs="Arial"/>
          <w:highlight w:val="yellow"/>
        </w:rPr>
        <w:t>[...]</w:t>
      </w:r>
      <w:r w:rsidRPr="00523E08">
        <w:rPr>
          <w:rFonts w:ascii="Arial" w:hAnsi="Arial" w:cs="Arial"/>
        </w:rPr>
        <w:t>, adiante designada simplesmente CONTRATADA, ajustam o que se segue:</w:t>
      </w:r>
    </w:p>
    <w:p w14:paraId="320AD70B" w14:textId="77777777" w:rsidR="00523E08" w:rsidRPr="00523E08" w:rsidRDefault="00523E08" w:rsidP="00523E08">
      <w:pPr>
        <w:rPr>
          <w:rFonts w:ascii="Arial" w:hAnsi="Arial" w:cs="Arial"/>
        </w:rPr>
      </w:pPr>
    </w:p>
    <w:p w14:paraId="64E89D3B" w14:textId="77777777" w:rsidR="00523E08" w:rsidRPr="00523E08" w:rsidRDefault="00523E08" w:rsidP="00523E08">
      <w:pPr>
        <w:rPr>
          <w:rFonts w:ascii="Arial" w:hAnsi="Arial" w:cs="Arial"/>
        </w:rPr>
      </w:pPr>
    </w:p>
    <w:p w14:paraId="4AE4D146" w14:textId="77777777" w:rsidR="00523E08" w:rsidRPr="00523E08" w:rsidRDefault="00523E08" w:rsidP="00523E08">
      <w:pPr>
        <w:keepNext/>
        <w:jc w:val="both"/>
        <w:rPr>
          <w:rFonts w:ascii="Arial" w:hAnsi="Arial" w:cs="Arial"/>
        </w:rPr>
      </w:pPr>
      <w:r w:rsidRPr="00523E08">
        <w:rPr>
          <w:rFonts w:ascii="Arial" w:hAnsi="Arial" w:cs="Arial"/>
          <w:b/>
          <w:bCs/>
        </w:rPr>
        <w:t>CLÁUSULA 2ª - DO OBJETO</w:t>
      </w:r>
    </w:p>
    <w:p w14:paraId="473D5966" w14:textId="77777777" w:rsidR="00523E08" w:rsidRPr="00523E08" w:rsidRDefault="00523E08" w:rsidP="00523E08">
      <w:pPr>
        <w:rPr>
          <w:rFonts w:ascii="Arial" w:hAnsi="Arial" w:cs="Arial"/>
        </w:rPr>
      </w:pPr>
    </w:p>
    <w:p w14:paraId="179B7845" w14:textId="77777777" w:rsidR="00523E08" w:rsidRPr="00523E08" w:rsidRDefault="00523E08" w:rsidP="00523E08">
      <w:pPr>
        <w:ind w:firstLine="567"/>
        <w:jc w:val="both"/>
        <w:rPr>
          <w:rFonts w:ascii="Arial" w:hAnsi="Arial" w:cs="Arial"/>
          <w:b/>
        </w:rPr>
      </w:pPr>
      <w:r w:rsidRPr="00523E08">
        <w:rPr>
          <w:rFonts w:ascii="Arial" w:hAnsi="Arial" w:cs="Arial"/>
        </w:rPr>
        <w:t xml:space="preserve">2.1. </w:t>
      </w:r>
      <w:r w:rsidRPr="00523E08">
        <w:rPr>
          <w:rFonts w:ascii="Arial" w:hAnsi="Arial" w:cs="Arial"/>
          <w:b/>
        </w:rPr>
        <w:t xml:space="preserve">A CONTRATADA se obriga a executar as obras de recapeamento asfáltico e pavimentação de vias públicas no Município de Piracicaba/SP, com recursos vinculados ao Programa Avançar Cidades (PAC) – Grupo 2, com fornecimento de materiais, mão de obra e equipamentos, compreendendo, conforme os projetos e o Memorial Descritivo: mobilização e desmobilização; sinalização provisória; fresagem; limpeza e pintura de ligação; execução de camadas de CBUQ; abertura de caixa; execução de base e sub-base (brita graduada simples e RAP); imprimação ligante e impermeabilizante; revestimento asfáltico (SMA com polímero e fibra); serviços complementares e sinalização, nas vias relacionadas no Anexo </w:t>
      </w:r>
      <w:r w:rsidRPr="00523E08">
        <w:rPr>
          <w:rFonts w:ascii="Arial" w:hAnsi="Arial" w:cs="Arial"/>
          <w:b/>
          <w:highlight w:val="yellow"/>
        </w:rPr>
        <w:t>[__]</w:t>
      </w:r>
      <w:r w:rsidRPr="00523E08">
        <w:rPr>
          <w:rFonts w:ascii="Arial" w:hAnsi="Arial" w:cs="Arial"/>
          <w:b/>
        </w:rPr>
        <w:t xml:space="preserve"> (relação de vias e quantitativos – recapeamento e pavimento novo), tudo conforme o Edital de Concorrência Eletrônica nº </w:t>
      </w:r>
      <w:r w:rsidRPr="00523E08">
        <w:rPr>
          <w:rFonts w:ascii="Arial" w:hAnsi="Arial" w:cs="Arial"/>
          <w:b/>
          <w:highlight w:val="yellow"/>
        </w:rPr>
        <w:t>[....]</w:t>
      </w:r>
      <w:r w:rsidRPr="00523E08">
        <w:rPr>
          <w:rFonts w:ascii="Arial" w:hAnsi="Arial" w:cs="Arial"/>
          <w:b/>
        </w:rPr>
        <w:t>/2026 e seu Termo de Referência, que integram este instrumento.</w:t>
      </w:r>
    </w:p>
    <w:p w14:paraId="4261BD37" w14:textId="77777777" w:rsidR="00523E08" w:rsidRPr="00523E08" w:rsidRDefault="00523E08" w:rsidP="00523E08">
      <w:pPr>
        <w:rPr>
          <w:rFonts w:ascii="Arial" w:hAnsi="Arial" w:cs="Arial"/>
          <w:b/>
        </w:rPr>
      </w:pPr>
    </w:p>
    <w:p w14:paraId="3AA4D221" w14:textId="77777777" w:rsidR="00523E08" w:rsidRPr="00523E08" w:rsidRDefault="00523E08" w:rsidP="00523E08">
      <w:pPr>
        <w:keepNext/>
        <w:jc w:val="both"/>
        <w:rPr>
          <w:rFonts w:ascii="Arial" w:hAnsi="Arial" w:cs="Arial"/>
        </w:rPr>
      </w:pPr>
      <w:r w:rsidRPr="00523E08">
        <w:rPr>
          <w:rFonts w:ascii="Arial" w:hAnsi="Arial" w:cs="Arial"/>
          <w:b/>
          <w:bCs/>
        </w:rPr>
        <w:t>CLÁUSULA 3ª - DO REGIME DE EXECUÇÃO E DO CRONOGRAMA</w:t>
      </w:r>
    </w:p>
    <w:p w14:paraId="601E0C16" w14:textId="77777777" w:rsidR="00523E08" w:rsidRPr="00523E08" w:rsidRDefault="00523E08" w:rsidP="00523E08">
      <w:pPr>
        <w:rPr>
          <w:rFonts w:ascii="Arial" w:hAnsi="Arial" w:cs="Arial"/>
        </w:rPr>
      </w:pPr>
    </w:p>
    <w:p w14:paraId="7BC2887F" w14:textId="77777777" w:rsidR="00523E08" w:rsidRPr="00523E08" w:rsidRDefault="00523E08" w:rsidP="00523E08">
      <w:pPr>
        <w:ind w:firstLine="567"/>
        <w:jc w:val="both"/>
        <w:rPr>
          <w:rFonts w:ascii="Arial" w:hAnsi="Arial" w:cs="Arial"/>
        </w:rPr>
      </w:pPr>
      <w:r w:rsidRPr="00523E08">
        <w:rPr>
          <w:rFonts w:ascii="Arial" w:hAnsi="Arial" w:cs="Arial"/>
        </w:rPr>
        <w:t>3.1. O objeto será executado sob o regime de empreitada por preço global (art. 6º, XXVIII, da Lei Federal nº 14.133/21), sendo o pagamento vinculado à execução das etapas e metas previstas no Cronograma Físico-Financeiro, nos termos do art. 46, §9º, da Lei Federal nº 14.133/21.</w:t>
      </w:r>
    </w:p>
    <w:p w14:paraId="70FB6E8A" w14:textId="77777777" w:rsidR="00523E08" w:rsidRPr="00523E08" w:rsidRDefault="00523E08" w:rsidP="00523E08">
      <w:pPr>
        <w:rPr>
          <w:rFonts w:ascii="Arial" w:hAnsi="Arial" w:cs="Arial"/>
        </w:rPr>
      </w:pPr>
    </w:p>
    <w:p w14:paraId="78CC8E74" w14:textId="77777777" w:rsidR="00523E08" w:rsidRPr="00523E08" w:rsidRDefault="00523E08" w:rsidP="00523E08">
      <w:pPr>
        <w:ind w:firstLine="567"/>
        <w:jc w:val="both"/>
        <w:rPr>
          <w:rFonts w:ascii="Arial" w:hAnsi="Arial" w:cs="Arial"/>
        </w:rPr>
      </w:pPr>
      <w:r w:rsidRPr="00523E08">
        <w:rPr>
          <w:rFonts w:ascii="Arial" w:hAnsi="Arial" w:cs="Arial"/>
        </w:rPr>
        <w:t>3.2. O prazo de execução é de 09 (nove) meses corridos, contados da data de emissão da Ordem de Serviço pela CONTRATANTE, observado o Cronograma Físico-Financeiro.</w:t>
      </w:r>
    </w:p>
    <w:p w14:paraId="5A81EEC0" w14:textId="77777777" w:rsidR="00523E08" w:rsidRPr="00523E08" w:rsidRDefault="00523E08" w:rsidP="00523E08">
      <w:pPr>
        <w:rPr>
          <w:rFonts w:ascii="Arial" w:hAnsi="Arial" w:cs="Arial"/>
        </w:rPr>
      </w:pPr>
    </w:p>
    <w:p w14:paraId="45B12A45" w14:textId="77777777" w:rsidR="00523E08" w:rsidRPr="00523E08" w:rsidRDefault="00523E08" w:rsidP="00523E08">
      <w:pPr>
        <w:ind w:firstLine="567"/>
        <w:jc w:val="both"/>
        <w:rPr>
          <w:rFonts w:ascii="Arial" w:hAnsi="Arial" w:cs="Arial"/>
        </w:rPr>
      </w:pPr>
      <w:r w:rsidRPr="00523E08">
        <w:rPr>
          <w:rFonts w:ascii="Arial" w:hAnsi="Arial" w:cs="Arial"/>
        </w:rPr>
        <w:t xml:space="preserve">3.3. Após a assinatura do contrato e como condição para a emissão da Ordem de Serviço, a CONTRATADA deverá apresentar: (i) a Anotação de Responsabilidade Técnica – ART/RRT da obra; (ii) o orçamento analítico detalhado, com a composição dos preços unitários, dos encargos sociais e do BDI, </w:t>
      </w:r>
      <w:r w:rsidRPr="00523E08">
        <w:rPr>
          <w:rFonts w:ascii="Arial" w:hAnsi="Arial" w:cs="Arial"/>
        </w:rPr>
        <w:lastRenderedPageBreak/>
        <w:t>compatível com a proposta vencedora; (iii) a garantia contratual; e (iv) a documentação do Memorial de Segurança perante o SESMT da CONTRATANTE, obtendo o respectivo Recibo de Conformidade.</w:t>
      </w:r>
    </w:p>
    <w:p w14:paraId="38AF6FD6" w14:textId="77777777" w:rsidR="00523E08" w:rsidRPr="00523E08" w:rsidRDefault="00523E08" w:rsidP="00523E08">
      <w:pPr>
        <w:rPr>
          <w:rFonts w:ascii="Arial" w:hAnsi="Arial" w:cs="Arial"/>
        </w:rPr>
      </w:pPr>
    </w:p>
    <w:p w14:paraId="3D622542" w14:textId="77777777" w:rsidR="00523E08" w:rsidRPr="00523E08" w:rsidRDefault="00523E08" w:rsidP="00523E08">
      <w:pPr>
        <w:ind w:firstLine="567"/>
        <w:jc w:val="both"/>
        <w:rPr>
          <w:rFonts w:ascii="Arial" w:hAnsi="Arial" w:cs="Arial"/>
        </w:rPr>
      </w:pPr>
      <w:r w:rsidRPr="00523E08">
        <w:rPr>
          <w:rFonts w:ascii="Arial" w:hAnsi="Arial" w:cs="Arial"/>
        </w:rPr>
        <w:t>3.4. A CONTRATADA deverá instalar e manter, às suas expensas, a placa de obra conforme o modelo fornecido pela CONTRATANTE e as exigências do agente financeiro do PAC.</w:t>
      </w:r>
    </w:p>
    <w:p w14:paraId="793C1782" w14:textId="77777777" w:rsidR="00523E08" w:rsidRPr="00523E08" w:rsidRDefault="00523E08" w:rsidP="00523E08">
      <w:pPr>
        <w:rPr>
          <w:rFonts w:ascii="Arial" w:hAnsi="Arial" w:cs="Arial"/>
        </w:rPr>
      </w:pPr>
    </w:p>
    <w:p w14:paraId="115EE1D2" w14:textId="77777777" w:rsidR="00523E08" w:rsidRPr="00523E08" w:rsidRDefault="00523E08" w:rsidP="00523E08">
      <w:pPr>
        <w:rPr>
          <w:rFonts w:ascii="Arial" w:hAnsi="Arial" w:cs="Arial"/>
        </w:rPr>
      </w:pPr>
    </w:p>
    <w:p w14:paraId="0009F80E" w14:textId="77777777" w:rsidR="00523E08" w:rsidRPr="00523E08" w:rsidRDefault="00523E08" w:rsidP="00523E08">
      <w:pPr>
        <w:keepNext/>
        <w:jc w:val="both"/>
        <w:rPr>
          <w:rFonts w:ascii="Arial" w:hAnsi="Arial" w:cs="Arial"/>
        </w:rPr>
      </w:pPr>
      <w:r w:rsidRPr="00523E08">
        <w:rPr>
          <w:rFonts w:ascii="Arial" w:hAnsi="Arial" w:cs="Arial"/>
          <w:b/>
          <w:bCs/>
        </w:rPr>
        <w:t>CLÁUSULA 4ª - DOS RECURSOS FINANCEIROS</w:t>
      </w:r>
    </w:p>
    <w:p w14:paraId="197DDE7F" w14:textId="77777777" w:rsidR="00523E08" w:rsidRPr="00523E08" w:rsidRDefault="00523E08" w:rsidP="00523E08">
      <w:pPr>
        <w:rPr>
          <w:rFonts w:ascii="Arial" w:hAnsi="Arial" w:cs="Arial"/>
        </w:rPr>
      </w:pPr>
    </w:p>
    <w:p w14:paraId="0CCD6477" w14:textId="77777777" w:rsidR="00523E08" w:rsidRPr="00523E08" w:rsidRDefault="00523E08" w:rsidP="00523E08">
      <w:pPr>
        <w:ind w:firstLine="567"/>
        <w:jc w:val="both"/>
        <w:rPr>
          <w:rFonts w:ascii="Arial" w:hAnsi="Arial" w:cs="Arial"/>
        </w:rPr>
      </w:pPr>
      <w:r w:rsidRPr="00523E08">
        <w:rPr>
          <w:rFonts w:ascii="Arial" w:hAnsi="Arial" w:cs="Arial"/>
        </w:rPr>
        <w:t>4.1. A despesa será atendida pela dotação orçamentária nº 08011 – 15.451.0006.1094.0000, constante do exercício de 2026 e correspondente para 2027.</w:t>
      </w:r>
    </w:p>
    <w:p w14:paraId="3E93DE73" w14:textId="77777777" w:rsidR="00523E08" w:rsidRPr="00523E08" w:rsidRDefault="00523E08" w:rsidP="00523E08">
      <w:pPr>
        <w:rPr>
          <w:rFonts w:ascii="Arial" w:hAnsi="Arial" w:cs="Arial"/>
        </w:rPr>
      </w:pPr>
    </w:p>
    <w:p w14:paraId="49C9B26B" w14:textId="77777777" w:rsidR="00523E08" w:rsidRPr="00523E08" w:rsidRDefault="00523E08" w:rsidP="00523E08">
      <w:pPr>
        <w:rPr>
          <w:rFonts w:ascii="Arial" w:hAnsi="Arial" w:cs="Arial"/>
        </w:rPr>
      </w:pPr>
    </w:p>
    <w:p w14:paraId="59CE95ED" w14:textId="77777777" w:rsidR="00523E08" w:rsidRPr="00523E08" w:rsidRDefault="00523E08" w:rsidP="00523E08">
      <w:pPr>
        <w:keepNext/>
        <w:jc w:val="both"/>
        <w:rPr>
          <w:rFonts w:ascii="Arial" w:hAnsi="Arial" w:cs="Arial"/>
        </w:rPr>
      </w:pPr>
      <w:r w:rsidRPr="00523E08">
        <w:rPr>
          <w:rFonts w:ascii="Arial" w:hAnsi="Arial" w:cs="Arial"/>
          <w:b/>
          <w:bCs/>
        </w:rPr>
        <w:t>CLÁUSULA 5ª – DO SUPORTE LEGAL</w:t>
      </w:r>
    </w:p>
    <w:p w14:paraId="655A83E1" w14:textId="77777777" w:rsidR="00523E08" w:rsidRPr="00523E08" w:rsidRDefault="00523E08" w:rsidP="00523E08">
      <w:pPr>
        <w:rPr>
          <w:rFonts w:ascii="Arial" w:hAnsi="Arial" w:cs="Arial"/>
        </w:rPr>
      </w:pPr>
    </w:p>
    <w:p w14:paraId="5C824653" w14:textId="77777777" w:rsidR="00523E08" w:rsidRPr="00523E08" w:rsidRDefault="00523E08" w:rsidP="00523E08">
      <w:pPr>
        <w:ind w:firstLine="567"/>
        <w:jc w:val="both"/>
        <w:rPr>
          <w:rFonts w:ascii="Arial" w:hAnsi="Arial" w:cs="Arial"/>
        </w:rPr>
      </w:pPr>
      <w:r w:rsidRPr="00523E08">
        <w:rPr>
          <w:rFonts w:ascii="Arial" w:hAnsi="Arial" w:cs="Arial"/>
        </w:rPr>
        <w:t>5.1. Este contrato é regulado pelos seguintes dispositivos legais:</w:t>
      </w:r>
    </w:p>
    <w:p w14:paraId="0CD0B419" w14:textId="77777777" w:rsidR="00523E08" w:rsidRPr="00523E08" w:rsidRDefault="00523E08" w:rsidP="00523E08">
      <w:pPr>
        <w:rPr>
          <w:rFonts w:ascii="Arial" w:hAnsi="Arial" w:cs="Arial"/>
        </w:rPr>
      </w:pPr>
    </w:p>
    <w:p w14:paraId="3D99E3AC" w14:textId="77777777" w:rsidR="00523E08" w:rsidRPr="00523E08" w:rsidRDefault="00523E08" w:rsidP="00523E08">
      <w:pPr>
        <w:ind w:firstLine="567"/>
        <w:jc w:val="both"/>
        <w:rPr>
          <w:rFonts w:ascii="Arial" w:hAnsi="Arial" w:cs="Arial"/>
        </w:rPr>
      </w:pPr>
      <w:r w:rsidRPr="00523E08">
        <w:rPr>
          <w:rFonts w:ascii="Arial" w:hAnsi="Arial" w:cs="Arial"/>
        </w:rPr>
        <w:t>5.1.1. Constituição da República Federativa do Brasil;</w:t>
      </w:r>
    </w:p>
    <w:p w14:paraId="53C006FD" w14:textId="77777777" w:rsidR="00523E08" w:rsidRPr="00523E08" w:rsidRDefault="00523E08" w:rsidP="00523E08">
      <w:pPr>
        <w:ind w:firstLine="567"/>
        <w:jc w:val="both"/>
        <w:rPr>
          <w:rFonts w:ascii="Arial" w:hAnsi="Arial" w:cs="Arial"/>
        </w:rPr>
      </w:pPr>
      <w:r w:rsidRPr="00523E08">
        <w:rPr>
          <w:rFonts w:ascii="Arial" w:hAnsi="Arial" w:cs="Arial"/>
        </w:rPr>
        <w:t>5.1.2. Lei Orgânica do Município de Piracicaba;</w:t>
      </w:r>
    </w:p>
    <w:p w14:paraId="08D8F905" w14:textId="77777777" w:rsidR="00523E08" w:rsidRPr="00523E08" w:rsidRDefault="00523E08" w:rsidP="00523E08">
      <w:pPr>
        <w:ind w:firstLine="567"/>
        <w:jc w:val="both"/>
        <w:rPr>
          <w:rFonts w:ascii="Arial" w:hAnsi="Arial" w:cs="Arial"/>
        </w:rPr>
      </w:pPr>
      <w:r w:rsidRPr="00523E08">
        <w:rPr>
          <w:rFonts w:ascii="Arial" w:hAnsi="Arial" w:cs="Arial"/>
        </w:rPr>
        <w:t>5.1.3. Lei Federal nº 14.133, de 01/04/2021;</w:t>
      </w:r>
    </w:p>
    <w:p w14:paraId="06D5F7E2" w14:textId="77777777" w:rsidR="00523E08" w:rsidRPr="00523E08" w:rsidRDefault="00523E08" w:rsidP="00523E08">
      <w:pPr>
        <w:ind w:firstLine="567"/>
        <w:jc w:val="both"/>
        <w:rPr>
          <w:rFonts w:ascii="Arial" w:hAnsi="Arial" w:cs="Arial"/>
        </w:rPr>
      </w:pPr>
      <w:r w:rsidRPr="00523E08">
        <w:rPr>
          <w:rFonts w:ascii="Arial" w:hAnsi="Arial" w:cs="Arial"/>
        </w:rPr>
        <w:t>5.1.4. Decreto Municipal nº 17.640, de 30/10/2018;</w:t>
      </w:r>
    </w:p>
    <w:p w14:paraId="59933C04" w14:textId="77777777" w:rsidR="00523E08" w:rsidRPr="00523E08" w:rsidRDefault="00523E08" w:rsidP="00523E08">
      <w:pPr>
        <w:ind w:firstLine="567"/>
        <w:jc w:val="both"/>
        <w:rPr>
          <w:rFonts w:ascii="Arial" w:hAnsi="Arial" w:cs="Arial"/>
        </w:rPr>
      </w:pPr>
      <w:r w:rsidRPr="00523E08">
        <w:rPr>
          <w:rFonts w:ascii="Arial" w:hAnsi="Arial" w:cs="Arial"/>
        </w:rPr>
        <w:t>5.1.5. Normas e condicionantes do Programa Avançar Cidades (PAC) e do instrumento de financiamento firmado com a Caixa Econômica Federal;</w:t>
      </w:r>
    </w:p>
    <w:p w14:paraId="00725806" w14:textId="77777777" w:rsidR="00523E08" w:rsidRPr="00523E08" w:rsidRDefault="00523E08" w:rsidP="00523E08">
      <w:pPr>
        <w:ind w:firstLine="567"/>
        <w:jc w:val="both"/>
        <w:rPr>
          <w:rFonts w:ascii="Arial" w:hAnsi="Arial" w:cs="Arial"/>
        </w:rPr>
      </w:pPr>
      <w:r w:rsidRPr="00523E08">
        <w:rPr>
          <w:rFonts w:ascii="Arial" w:hAnsi="Arial" w:cs="Arial"/>
        </w:rPr>
        <w:t>5.1.6. Demais disposições legais aplicáveis, inclusive, subsidiariamente, os princípios gerais de Direito.</w:t>
      </w:r>
    </w:p>
    <w:p w14:paraId="3DA7873E" w14:textId="77777777" w:rsidR="00523E08" w:rsidRPr="00523E08" w:rsidRDefault="00523E08" w:rsidP="00523E08">
      <w:pPr>
        <w:rPr>
          <w:rFonts w:ascii="Arial" w:hAnsi="Arial" w:cs="Arial"/>
        </w:rPr>
      </w:pPr>
    </w:p>
    <w:p w14:paraId="5EFC1DAE" w14:textId="77777777" w:rsidR="00523E08" w:rsidRPr="00523E08" w:rsidRDefault="00523E08" w:rsidP="00523E08">
      <w:pPr>
        <w:rPr>
          <w:rFonts w:ascii="Arial" w:hAnsi="Arial" w:cs="Arial"/>
        </w:rPr>
      </w:pPr>
    </w:p>
    <w:p w14:paraId="090B7E72" w14:textId="77777777" w:rsidR="00523E08" w:rsidRPr="00523E08" w:rsidRDefault="00523E08" w:rsidP="00523E08">
      <w:pPr>
        <w:keepNext/>
        <w:jc w:val="both"/>
        <w:rPr>
          <w:rFonts w:ascii="Arial" w:hAnsi="Arial" w:cs="Arial"/>
        </w:rPr>
      </w:pPr>
      <w:r w:rsidRPr="00523E08">
        <w:rPr>
          <w:rFonts w:ascii="Arial" w:hAnsi="Arial" w:cs="Arial"/>
          <w:b/>
          <w:bCs/>
        </w:rPr>
        <w:t>CLÁUSULA 6ª - DO PREÇO</w:t>
      </w:r>
    </w:p>
    <w:p w14:paraId="18FE93EA" w14:textId="77777777" w:rsidR="00523E08" w:rsidRPr="00523E08" w:rsidRDefault="00523E08" w:rsidP="00523E08">
      <w:pPr>
        <w:rPr>
          <w:rFonts w:ascii="Arial" w:hAnsi="Arial" w:cs="Arial"/>
        </w:rPr>
      </w:pPr>
    </w:p>
    <w:p w14:paraId="797D29D5" w14:textId="77777777" w:rsidR="00523E08" w:rsidRPr="00523E08" w:rsidRDefault="00523E08" w:rsidP="00523E08">
      <w:pPr>
        <w:ind w:firstLine="567"/>
        <w:jc w:val="both"/>
        <w:rPr>
          <w:rFonts w:ascii="Arial" w:hAnsi="Arial" w:cs="Arial"/>
        </w:rPr>
      </w:pPr>
      <w:r w:rsidRPr="00523E08">
        <w:rPr>
          <w:rFonts w:ascii="Arial" w:hAnsi="Arial" w:cs="Arial"/>
        </w:rPr>
        <w:t xml:space="preserve">6.1. Pela execução do objeto deste contrato, a CONTRATANTE pagará à CONTRATADA a importância global de R$ </w:t>
      </w:r>
      <w:r w:rsidRPr="00523E08">
        <w:rPr>
          <w:rFonts w:ascii="Arial" w:hAnsi="Arial" w:cs="Arial"/>
          <w:highlight w:val="yellow"/>
        </w:rPr>
        <w:t>[..........]</w:t>
      </w:r>
      <w:r w:rsidRPr="00523E08">
        <w:rPr>
          <w:rFonts w:ascii="Arial" w:hAnsi="Arial" w:cs="Arial"/>
        </w:rPr>
        <w:t xml:space="preserve"> (</w:t>
      </w:r>
      <w:r w:rsidRPr="00523E08">
        <w:rPr>
          <w:rFonts w:ascii="Arial" w:hAnsi="Arial" w:cs="Arial"/>
          <w:highlight w:val="yellow"/>
        </w:rPr>
        <w:t>[por extenso]</w:t>
      </w:r>
      <w:r w:rsidRPr="00523E08">
        <w:rPr>
          <w:rFonts w:ascii="Arial" w:hAnsi="Arial" w:cs="Arial"/>
        </w:rPr>
        <w:t>), conforme a proposta vencedora, readequada ao valor final da disputa.</w:t>
      </w:r>
    </w:p>
    <w:p w14:paraId="51BAC890" w14:textId="77777777" w:rsidR="00523E08" w:rsidRPr="00523E08" w:rsidRDefault="00523E08" w:rsidP="00523E08">
      <w:pPr>
        <w:rPr>
          <w:rFonts w:ascii="Arial" w:hAnsi="Arial" w:cs="Arial"/>
        </w:rPr>
      </w:pPr>
    </w:p>
    <w:p w14:paraId="05AD23A4" w14:textId="77777777" w:rsidR="00523E08" w:rsidRPr="00523E08" w:rsidRDefault="00523E08" w:rsidP="00523E08">
      <w:pPr>
        <w:ind w:firstLine="567"/>
        <w:jc w:val="both"/>
        <w:rPr>
          <w:rFonts w:ascii="Arial" w:hAnsi="Arial" w:cs="Arial"/>
        </w:rPr>
      </w:pPr>
      <w:r w:rsidRPr="00523E08">
        <w:rPr>
          <w:rFonts w:ascii="Arial" w:hAnsi="Arial" w:cs="Arial"/>
        </w:rPr>
        <w:t>6.2. No preço proposto já estão inclusos, além dos lucros, todos os custos diretos e indiretos, tais como: salários, alimentação, materiais, combustível, mão de obra, equipamentos, transportes, seguros, encargos sociais, previdenciários e trabalhistas, segurança e medicina do trabalho, benefícios, uniformes, tributos, estadas, controle tecnológico, sinalização, placa de obra, limpeza do local durante a execução e quaisquer outras despesas direta ou indiretamente relacionadas com a execução total do objeto.</w:t>
      </w:r>
    </w:p>
    <w:p w14:paraId="5E3D108F" w14:textId="77777777" w:rsidR="00523E08" w:rsidRPr="00523E08" w:rsidRDefault="00523E08" w:rsidP="00523E08">
      <w:pPr>
        <w:rPr>
          <w:rFonts w:ascii="Arial" w:hAnsi="Arial" w:cs="Arial"/>
        </w:rPr>
      </w:pPr>
    </w:p>
    <w:p w14:paraId="67B130D0" w14:textId="77777777" w:rsidR="00523E08" w:rsidRPr="00523E08" w:rsidRDefault="00523E08" w:rsidP="00523E08">
      <w:pPr>
        <w:rPr>
          <w:rFonts w:ascii="Arial" w:hAnsi="Arial" w:cs="Arial"/>
        </w:rPr>
      </w:pPr>
    </w:p>
    <w:p w14:paraId="13AA86DD" w14:textId="77777777" w:rsidR="00523E08" w:rsidRPr="00523E08" w:rsidRDefault="00523E08" w:rsidP="00523E08">
      <w:pPr>
        <w:keepNext/>
        <w:jc w:val="both"/>
        <w:rPr>
          <w:rFonts w:ascii="Arial" w:hAnsi="Arial" w:cs="Arial"/>
        </w:rPr>
      </w:pPr>
      <w:r w:rsidRPr="00523E08">
        <w:rPr>
          <w:rFonts w:ascii="Arial" w:hAnsi="Arial" w:cs="Arial"/>
          <w:b/>
          <w:bCs/>
        </w:rPr>
        <w:t>CLÁUSULA 7ª – DA GARANTIA</w:t>
      </w:r>
    </w:p>
    <w:p w14:paraId="100483F6" w14:textId="77777777" w:rsidR="00523E08" w:rsidRPr="00523E08" w:rsidRDefault="00523E08" w:rsidP="00523E08">
      <w:pPr>
        <w:rPr>
          <w:rFonts w:ascii="Arial" w:hAnsi="Arial" w:cs="Arial"/>
        </w:rPr>
      </w:pPr>
    </w:p>
    <w:p w14:paraId="18472646" w14:textId="77777777" w:rsidR="00523E08" w:rsidRPr="00523E08" w:rsidRDefault="00523E08" w:rsidP="00523E08">
      <w:pPr>
        <w:ind w:firstLine="567"/>
        <w:jc w:val="both"/>
        <w:rPr>
          <w:rFonts w:ascii="Arial" w:hAnsi="Arial" w:cs="Arial"/>
        </w:rPr>
      </w:pPr>
      <w:r w:rsidRPr="00523E08">
        <w:rPr>
          <w:rFonts w:ascii="Arial" w:hAnsi="Arial" w:cs="Arial"/>
        </w:rPr>
        <w:t>7.1. A CONTRATADA deverá apresentar ao Gestor do Contrato, no prazo de 05 (cinco) dias úteis contados da assinatura e, em qualquer caso, antes da emissão da Ordem de Serviço, garantia em uma das modalidades previstas no §1º do art. 96 da Lei Federal nº 14.133/21, correspondente a 5% (cinco por cento) do valor do contrato (art. 98). No caso de seguro-garantia ou fiança bancária, a validade deverá abranger, no mínimo, 90 (noventa) dias após o término da vigência contratual.</w:t>
      </w:r>
    </w:p>
    <w:p w14:paraId="7C93FDDA" w14:textId="77777777" w:rsidR="00523E08" w:rsidRPr="00523E08" w:rsidRDefault="00523E08" w:rsidP="00523E08">
      <w:pPr>
        <w:rPr>
          <w:rFonts w:ascii="Arial" w:hAnsi="Arial" w:cs="Arial"/>
        </w:rPr>
      </w:pPr>
    </w:p>
    <w:p w14:paraId="547E9DC3" w14:textId="77777777" w:rsidR="00523E08" w:rsidRPr="00523E08" w:rsidRDefault="00523E08" w:rsidP="00523E08">
      <w:pPr>
        <w:ind w:firstLine="567"/>
        <w:jc w:val="both"/>
        <w:rPr>
          <w:rFonts w:ascii="Arial" w:hAnsi="Arial" w:cs="Arial"/>
        </w:rPr>
      </w:pPr>
      <w:r w:rsidRPr="00523E08">
        <w:rPr>
          <w:rFonts w:ascii="Arial" w:hAnsi="Arial" w:cs="Arial"/>
        </w:rPr>
        <w:t>7.1.1. A garantia será liberada ou restituída após a execução do contrato e o recebimento definitivo do objeto, mediante solicitação por escrito, observado o art. 100 da Lei Federal nº 14.133/21. Se prestada em dinheiro, será atualizada monetariamente.</w:t>
      </w:r>
    </w:p>
    <w:p w14:paraId="18772E90" w14:textId="77777777" w:rsidR="00523E08" w:rsidRPr="00523E08" w:rsidRDefault="00523E08" w:rsidP="00523E08">
      <w:pPr>
        <w:rPr>
          <w:rFonts w:ascii="Arial" w:hAnsi="Arial" w:cs="Arial"/>
        </w:rPr>
      </w:pPr>
    </w:p>
    <w:p w14:paraId="2F42134B" w14:textId="77777777" w:rsidR="00523E08" w:rsidRPr="00523E08" w:rsidRDefault="00523E08" w:rsidP="00523E08">
      <w:pPr>
        <w:ind w:firstLine="567"/>
        <w:jc w:val="both"/>
        <w:rPr>
          <w:rFonts w:ascii="Arial" w:hAnsi="Arial" w:cs="Arial"/>
        </w:rPr>
      </w:pPr>
      <w:r w:rsidRPr="00523E08">
        <w:rPr>
          <w:rFonts w:ascii="Arial" w:hAnsi="Arial" w:cs="Arial"/>
        </w:rPr>
        <w:t>7.1.2. Havendo prorrogação, aditivo de valor ou reajuste, a garantia será complementada de modo a manter o percentual de 5% (cinco por cento) sobre o valor atualizado do contrato.</w:t>
      </w:r>
    </w:p>
    <w:p w14:paraId="14EAFAF1" w14:textId="77777777" w:rsidR="00523E08" w:rsidRPr="00523E08" w:rsidRDefault="00523E08" w:rsidP="00523E08">
      <w:pPr>
        <w:rPr>
          <w:rFonts w:ascii="Arial" w:hAnsi="Arial" w:cs="Arial"/>
        </w:rPr>
      </w:pPr>
    </w:p>
    <w:p w14:paraId="15A9A919" w14:textId="77777777" w:rsidR="00523E08" w:rsidRPr="00523E08" w:rsidRDefault="00523E08" w:rsidP="00523E08">
      <w:pPr>
        <w:rPr>
          <w:rFonts w:ascii="Arial" w:hAnsi="Arial" w:cs="Arial"/>
        </w:rPr>
      </w:pPr>
    </w:p>
    <w:p w14:paraId="28C8EABE" w14:textId="77777777" w:rsidR="00523E08" w:rsidRPr="00523E08" w:rsidRDefault="00523E08" w:rsidP="00523E08">
      <w:pPr>
        <w:keepNext/>
        <w:jc w:val="both"/>
        <w:rPr>
          <w:rFonts w:ascii="Arial" w:hAnsi="Arial" w:cs="Arial"/>
        </w:rPr>
      </w:pPr>
      <w:r w:rsidRPr="00523E08">
        <w:rPr>
          <w:rFonts w:ascii="Arial" w:hAnsi="Arial" w:cs="Arial"/>
          <w:b/>
          <w:bCs/>
        </w:rPr>
        <w:t>CLÁUSULA 8ª - DO PRAZO DE VIGÊNCIA</w:t>
      </w:r>
    </w:p>
    <w:p w14:paraId="3EE23984" w14:textId="77777777" w:rsidR="00523E08" w:rsidRPr="00523E08" w:rsidRDefault="00523E08" w:rsidP="00523E08">
      <w:pPr>
        <w:rPr>
          <w:rFonts w:ascii="Arial" w:hAnsi="Arial" w:cs="Arial"/>
        </w:rPr>
      </w:pPr>
    </w:p>
    <w:p w14:paraId="07C5432A" w14:textId="77777777" w:rsidR="00523E08" w:rsidRPr="00523E08" w:rsidRDefault="00523E08" w:rsidP="00523E08">
      <w:pPr>
        <w:ind w:firstLine="567"/>
        <w:jc w:val="both"/>
        <w:rPr>
          <w:rFonts w:ascii="Arial" w:hAnsi="Arial" w:cs="Arial"/>
        </w:rPr>
      </w:pPr>
      <w:r w:rsidRPr="00523E08">
        <w:rPr>
          <w:rFonts w:ascii="Arial" w:hAnsi="Arial" w:cs="Arial"/>
        </w:rPr>
        <w:t>8.1. Tratando-se de contratação por escopo, o presente contrato terá vigência a partir da assinatura até o recebimento definitivo do objeto, compreendendo o prazo de execução de 09 (nove) meses, contados da Ordem de Serviço, e os prazos de recebimento provisório e definitivo previstos na Cláusula 12ª, nos termos do art. 111 da Lei Federal nº 14.133/21.</w:t>
      </w:r>
    </w:p>
    <w:p w14:paraId="35AE5D4D" w14:textId="77777777" w:rsidR="00523E08" w:rsidRPr="00523E08" w:rsidRDefault="00523E08" w:rsidP="00523E08">
      <w:pPr>
        <w:rPr>
          <w:rFonts w:ascii="Arial" w:hAnsi="Arial" w:cs="Arial"/>
        </w:rPr>
      </w:pPr>
    </w:p>
    <w:p w14:paraId="7D3E31E7" w14:textId="77777777" w:rsidR="00523E08" w:rsidRPr="00523E08" w:rsidRDefault="00523E08" w:rsidP="00523E08">
      <w:pPr>
        <w:ind w:firstLine="567"/>
        <w:jc w:val="both"/>
        <w:rPr>
          <w:rFonts w:ascii="Arial" w:hAnsi="Arial" w:cs="Arial"/>
        </w:rPr>
      </w:pPr>
      <w:r w:rsidRPr="00523E08">
        <w:rPr>
          <w:rFonts w:ascii="Arial" w:hAnsi="Arial" w:cs="Arial"/>
        </w:rPr>
        <w:t>8.2. A vigência poderá ser prorrogada, quando o prazo de execução for prorrogado nas hipóteses legais, mediante termo aditivo e justificativa formal, até a conclusão do objeto (arts. 111 e 124 da Lei Federal nº 14.133/21).</w:t>
      </w:r>
    </w:p>
    <w:p w14:paraId="560D7070" w14:textId="77777777" w:rsidR="00523E08" w:rsidRPr="00523E08" w:rsidRDefault="00523E08" w:rsidP="00523E08">
      <w:pPr>
        <w:rPr>
          <w:rFonts w:ascii="Arial" w:hAnsi="Arial" w:cs="Arial"/>
        </w:rPr>
      </w:pPr>
    </w:p>
    <w:p w14:paraId="5C9F6CE6" w14:textId="77777777" w:rsidR="00523E08" w:rsidRPr="00523E08" w:rsidRDefault="00523E08" w:rsidP="00523E08">
      <w:pPr>
        <w:rPr>
          <w:rFonts w:ascii="Arial" w:hAnsi="Arial" w:cs="Arial"/>
        </w:rPr>
      </w:pPr>
    </w:p>
    <w:p w14:paraId="6B21A931" w14:textId="77777777" w:rsidR="00523E08" w:rsidRPr="00523E08" w:rsidRDefault="00523E08" w:rsidP="00523E08">
      <w:pPr>
        <w:keepNext/>
        <w:jc w:val="both"/>
        <w:rPr>
          <w:rFonts w:ascii="Arial" w:hAnsi="Arial" w:cs="Arial"/>
        </w:rPr>
      </w:pPr>
      <w:r w:rsidRPr="00523E08">
        <w:rPr>
          <w:rFonts w:ascii="Arial" w:hAnsi="Arial" w:cs="Arial"/>
          <w:b/>
          <w:bCs/>
        </w:rPr>
        <w:t>CLÁUSULA 9ª - DA EXTINÇÃO DO CONTRATO</w:t>
      </w:r>
    </w:p>
    <w:p w14:paraId="05649D63" w14:textId="77777777" w:rsidR="00523E08" w:rsidRPr="00523E08" w:rsidRDefault="00523E08" w:rsidP="00523E08">
      <w:pPr>
        <w:rPr>
          <w:rFonts w:ascii="Arial" w:hAnsi="Arial" w:cs="Arial"/>
        </w:rPr>
      </w:pPr>
    </w:p>
    <w:p w14:paraId="7FF697AF" w14:textId="77777777" w:rsidR="00523E08" w:rsidRPr="00523E08" w:rsidRDefault="00523E08" w:rsidP="00523E08">
      <w:pPr>
        <w:ind w:firstLine="567"/>
        <w:jc w:val="both"/>
        <w:rPr>
          <w:rFonts w:ascii="Arial" w:hAnsi="Arial" w:cs="Arial"/>
        </w:rPr>
      </w:pPr>
      <w:r w:rsidRPr="00523E08">
        <w:rPr>
          <w:rFonts w:ascii="Arial" w:hAnsi="Arial" w:cs="Arial"/>
        </w:rPr>
        <w:t>9.1. O contrato será extinto nas hipóteses previstas nos arts. 137 e seguintes da Lei Federal nº 14.133/21, assegurados o contraditório e a ampla defesa, na forma do art. 137, §2º, e do art. 138.</w:t>
      </w:r>
    </w:p>
    <w:p w14:paraId="322601AC" w14:textId="77777777" w:rsidR="00523E08" w:rsidRPr="00523E08" w:rsidRDefault="00523E08" w:rsidP="00523E08">
      <w:pPr>
        <w:rPr>
          <w:rFonts w:ascii="Arial" w:hAnsi="Arial" w:cs="Arial"/>
        </w:rPr>
      </w:pPr>
    </w:p>
    <w:p w14:paraId="771AE8F1" w14:textId="77777777" w:rsidR="00523E08" w:rsidRPr="00523E08" w:rsidRDefault="00523E08" w:rsidP="00523E08">
      <w:pPr>
        <w:rPr>
          <w:rFonts w:ascii="Arial" w:hAnsi="Arial" w:cs="Arial"/>
        </w:rPr>
      </w:pPr>
    </w:p>
    <w:p w14:paraId="5E674E00" w14:textId="77777777" w:rsidR="00523E08" w:rsidRPr="00523E08" w:rsidRDefault="00523E08" w:rsidP="00523E08">
      <w:pPr>
        <w:keepNext/>
        <w:jc w:val="both"/>
        <w:rPr>
          <w:rFonts w:ascii="Arial" w:hAnsi="Arial" w:cs="Arial"/>
        </w:rPr>
      </w:pPr>
      <w:r w:rsidRPr="00523E08">
        <w:rPr>
          <w:rFonts w:ascii="Arial" w:hAnsi="Arial" w:cs="Arial"/>
          <w:b/>
          <w:bCs/>
        </w:rPr>
        <w:t>CLÁUSULA 10ª - DO REAJUSTE</w:t>
      </w:r>
    </w:p>
    <w:p w14:paraId="3C2837EF" w14:textId="77777777" w:rsidR="00523E08" w:rsidRPr="00523E08" w:rsidRDefault="00523E08" w:rsidP="00523E08">
      <w:pPr>
        <w:rPr>
          <w:rFonts w:ascii="Arial" w:hAnsi="Arial" w:cs="Arial"/>
        </w:rPr>
      </w:pPr>
    </w:p>
    <w:p w14:paraId="6DF68ECF" w14:textId="77777777" w:rsidR="00523E08" w:rsidRPr="00523E08" w:rsidRDefault="00523E08" w:rsidP="00523E08">
      <w:pPr>
        <w:ind w:firstLine="567"/>
        <w:jc w:val="both"/>
        <w:rPr>
          <w:rFonts w:ascii="Arial" w:hAnsi="Arial" w:cs="Arial"/>
        </w:rPr>
      </w:pPr>
      <w:r w:rsidRPr="00523E08">
        <w:rPr>
          <w:rFonts w:ascii="Arial" w:hAnsi="Arial" w:cs="Arial"/>
        </w:rPr>
        <w:t xml:space="preserve">10.1. Os preços são fixos e irreajustáveis pelo prazo de 1 (um) ano, contado da data-base do orçamento estimado, que corresponde a </w:t>
      </w:r>
      <w:r w:rsidRPr="00523E08">
        <w:rPr>
          <w:rFonts w:ascii="Arial" w:hAnsi="Arial" w:cs="Arial"/>
          <w:highlight w:val="yellow"/>
        </w:rPr>
        <w:t>[mês/ano da planilha orçamentária]</w:t>
      </w:r>
      <w:r w:rsidRPr="00523E08">
        <w:rPr>
          <w:rFonts w:ascii="Arial" w:hAnsi="Arial" w:cs="Arial"/>
        </w:rPr>
        <w:t>, nos termos do art. 25, §7º, da Lei Federal nº 14.133/21.</w:t>
      </w:r>
    </w:p>
    <w:p w14:paraId="26D183E0" w14:textId="77777777" w:rsidR="00523E08" w:rsidRPr="00523E08" w:rsidRDefault="00523E08" w:rsidP="00523E08">
      <w:pPr>
        <w:rPr>
          <w:rFonts w:ascii="Arial" w:hAnsi="Arial" w:cs="Arial"/>
        </w:rPr>
      </w:pPr>
    </w:p>
    <w:p w14:paraId="4EBCF8C6" w14:textId="77777777" w:rsidR="00523E08" w:rsidRPr="00523E08" w:rsidRDefault="00523E08" w:rsidP="00523E08">
      <w:pPr>
        <w:ind w:firstLine="567"/>
        <w:jc w:val="both"/>
        <w:rPr>
          <w:rFonts w:ascii="Arial" w:hAnsi="Arial" w:cs="Arial"/>
        </w:rPr>
      </w:pPr>
      <w:r w:rsidRPr="00523E08">
        <w:rPr>
          <w:rFonts w:ascii="Arial" w:hAnsi="Arial" w:cs="Arial"/>
        </w:rPr>
        <w:t xml:space="preserve">10.2. Após o interregno de 1 (um) ano, os preços poderão ser reajustados mediante requerimento da CONTRATADA, aplicando-se o índice </w:t>
      </w:r>
      <w:r w:rsidRPr="00523E08">
        <w:rPr>
          <w:rFonts w:ascii="Arial" w:hAnsi="Arial" w:cs="Arial"/>
          <w:highlight w:val="yellow"/>
        </w:rPr>
        <w:t>INPC/IBGE</w:t>
      </w:r>
      <w:r w:rsidRPr="00523E08">
        <w:rPr>
          <w:rFonts w:ascii="Arial" w:hAnsi="Arial" w:cs="Arial"/>
        </w:rPr>
        <w:t>, nos termos dos arts. 92, V, e 135 da Lei Federal nº 14.133/21 e da Lei Federal nº 10.192/01, com a devida análise do impacto orçamentário e da disponibilidade dos recursos vinculados ao financiamento.</w:t>
      </w:r>
    </w:p>
    <w:p w14:paraId="42A099F3" w14:textId="77777777" w:rsidR="00523E08" w:rsidRPr="00523E08" w:rsidRDefault="00523E08" w:rsidP="00523E08">
      <w:pPr>
        <w:rPr>
          <w:rFonts w:ascii="Arial" w:hAnsi="Arial" w:cs="Arial"/>
        </w:rPr>
      </w:pPr>
    </w:p>
    <w:p w14:paraId="263EC6D6" w14:textId="77777777" w:rsidR="00523E08" w:rsidRPr="00523E08" w:rsidRDefault="00523E08" w:rsidP="00523E08">
      <w:pPr>
        <w:ind w:firstLine="567"/>
        <w:jc w:val="both"/>
        <w:rPr>
          <w:rFonts w:ascii="Arial" w:hAnsi="Arial" w:cs="Arial"/>
        </w:rPr>
      </w:pPr>
      <w:r w:rsidRPr="00523E08">
        <w:rPr>
          <w:rFonts w:ascii="Arial" w:hAnsi="Arial" w:cs="Arial"/>
        </w:rPr>
        <w:t>10.3. O reajuste será formalizado por apostila, observado o art. 136, I, da Lei Federal nº 14.133/21, salvo se coincidir com alteração contratual que exija termo aditivo.</w:t>
      </w:r>
    </w:p>
    <w:p w14:paraId="515EC520" w14:textId="77777777" w:rsidR="00523E08" w:rsidRPr="00523E08" w:rsidRDefault="00523E08" w:rsidP="00523E08">
      <w:pPr>
        <w:rPr>
          <w:rFonts w:ascii="Arial" w:hAnsi="Arial" w:cs="Arial"/>
        </w:rPr>
      </w:pPr>
    </w:p>
    <w:p w14:paraId="3BBD3E1B" w14:textId="77777777" w:rsidR="00523E08" w:rsidRPr="00523E08" w:rsidRDefault="00523E08" w:rsidP="00523E08">
      <w:pPr>
        <w:rPr>
          <w:rFonts w:ascii="Arial" w:hAnsi="Arial" w:cs="Arial"/>
        </w:rPr>
      </w:pPr>
    </w:p>
    <w:p w14:paraId="660477B6" w14:textId="77777777" w:rsidR="00523E08" w:rsidRPr="00523E08" w:rsidRDefault="00523E08" w:rsidP="00523E08">
      <w:pPr>
        <w:keepNext/>
        <w:jc w:val="both"/>
        <w:rPr>
          <w:rFonts w:ascii="Arial" w:hAnsi="Arial" w:cs="Arial"/>
        </w:rPr>
      </w:pPr>
      <w:r w:rsidRPr="00523E08">
        <w:rPr>
          <w:rFonts w:ascii="Arial" w:hAnsi="Arial" w:cs="Arial"/>
          <w:b/>
          <w:bCs/>
        </w:rPr>
        <w:t>CLÁUSULA 11ª - DA SUBCONTRATAÇÃO</w:t>
      </w:r>
    </w:p>
    <w:p w14:paraId="54715C27" w14:textId="77777777" w:rsidR="00523E08" w:rsidRPr="00523E08" w:rsidRDefault="00523E08" w:rsidP="00523E08">
      <w:pPr>
        <w:rPr>
          <w:rFonts w:ascii="Arial" w:hAnsi="Arial" w:cs="Arial"/>
        </w:rPr>
      </w:pPr>
    </w:p>
    <w:p w14:paraId="1BE9389C" w14:textId="77777777" w:rsidR="00523E08" w:rsidRPr="00523E08" w:rsidRDefault="00523E08" w:rsidP="00523E08">
      <w:pPr>
        <w:ind w:firstLine="567"/>
        <w:jc w:val="both"/>
        <w:rPr>
          <w:rFonts w:ascii="Arial" w:hAnsi="Arial" w:cs="Arial"/>
        </w:rPr>
      </w:pPr>
      <w:r w:rsidRPr="00523E08">
        <w:rPr>
          <w:rFonts w:ascii="Arial" w:hAnsi="Arial" w:cs="Arial"/>
        </w:rPr>
        <w:t>11.1. É permitida a subcontratação parcial do objeto, limitada a 30% (trinta por cento) do valor total contratado, mediante prévia e expressa autorização da CONTRATANTE (art. 122 da Lei Federal nº 14.133/21).</w:t>
      </w:r>
    </w:p>
    <w:p w14:paraId="5D2D767C" w14:textId="77777777" w:rsidR="00523E08" w:rsidRPr="00523E08" w:rsidRDefault="00523E08" w:rsidP="00523E08">
      <w:pPr>
        <w:rPr>
          <w:rFonts w:ascii="Arial" w:hAnsi="Arial" w:cs="Arial"/>
        </w:rPr>
      </w:pPr>
    </w:p>
    <w:p w14:paraId="34276DA1" w14:textId="77777777" w:rsidR="00523E08" w:rsidRPr="00523E08" w:rsidRDefault="00523E08" w:rsidP="00523E08">
      <w:pPr>
        <w:ind w:firstLine="567"/>
        <w:jc w:val="both"/>
        <w:rPr>
          <w:rFonts w:ascii="Arial" w:hAnsi="Arial" w:cs="Arial"/>
        </w:rPr>
      </w:pPr>
      <w:r w:rsidRPr="00523E08">
        <w:rPr>
          <w:rFonts w:ascii="Arial" w:hAnsi="Arial" w:cs="Arial"/>
        </w:rPr>
        <w:t>11.2. A subcontratação não poderá abranger a totalidade do objeto nem as parcelas de maior relevância técnica ou de valor significativo que fundamentaram a qualificação técnica da CONTRATADA.</w:t>
      </w:r>
    </w:p>
    <w:p w14:paraId="67A5999F" w14:textId="77777777" w:rsidR="00523E08" w:rsidRPr="00523E08" w:rsidRDefault="00523E08" w:rsidP="00523E08">
      <w:pPr>
        <w:rPr>
          <w:rFonts w:ascii="Arial" w:hAnsi="Arial" w:cs="Arial"/>
        </w:rPr>
      </w:pPr>
    </w:p>
    <w:p w14:paraId="57034453" w14:textId="77777777" w:rsidR="00523E08" w:rsidRPr="00523E08" w:rsidRDefault="00523E08" w:rsidP="00523E08">
      <w:pPr>
        <w:ind w:firstLine="567"/>
        <w:jc w:val="both"/>
        <w:rPr>
          <w:rFonts w:ascii="Arial" w:hAnsi="Arial" w:cs="Arial"/>
        </w:rPr>
      </w:pPr>
      <w:r w:rsidRPr="00523E08">
        <w:rPr>
          <w:rFonts w:ascii="Arial" w:hAnsi="Arial" w:cs="Arial"/>
        </w:rPr>
        <w:t>11.3. A CONTRATADA deverá apresentar previamente a identificação da empresa subcontratada, a parcela a ser subcontratada e a documentação de regularidade e qualificação compatível com a parcela.</w:t>
      </w:r>
    </w:p>
    <w:p w14:paraId="3360FCA5" w14:textId="77777777" w:rsidR="00523E08" w:rsidRPr="00523E08" w:rsidRDefault="00523E08" w:rsidP="00523E08">
      <w:pPr>
        <w:rPr>
          <w:rFonts w:ascii="Arial" w:hAnsi="Arial" w:cs="Arial"/>
        </w:rPr>
      </w:pPr>
    </w:p>
    <w:p w14:paraId="2AC90D46" w14:textId="77777777" w:rsidR="00523E08" w:rsidRPr="00523E08" w:rsidRDefault="00523E08" w:rsidP="00523E08">
      <w:pPr>
        <w:ind w:firstLine="567"/>
        <w:jc w:val="both"/>
        <w:rPr>
          <w:rFonts w:ascii="Arial" w:hAnsi="Arial" w:cs="Arial"/>
        </w:rPr>
      </w:pPr>
      <w:r w:rsidRPr="00523E08">
        <w:rPr>
          <w:rFonts w:ascii="Arial" w:hAnsi="Arial" w:cs="Arial"/>
        </w:rPr>
        <w:t>11.4. Não será autorizada a subcontratação de pessoa física ou jurídica que se enquadre nas vedações do art. 14 da Lei Federal nº 14.133/21 ou que mantenha vínculo de natureza técnica, comercial, econômica, financeira, trabalhista ou civil com dirigente da CONTRATANTE ou com agente público que atue na licitação ou na fiscalização ou gestão do contrato (art. 122, §3º).</w:t>
      </w:r>
    </w:p>
    <w:p w14:paraId="7E0F0D45" w14:textId="77777777" w:rsidR="00523E08" w:rsidRPr="00523E08" w:rsidRDefault="00523E08" w:rsidP="00523E08">
      <w:pPr>
        <w:rPr>
          <w:rFonts w:ascii="Arial" w:hAnsi="Arial" w:cs="Arial"/>
        </w:rPr>
      </w:pPr>
    </w:p>
    <w:p w14:paraId="227CFDEA" w14:textId="77777777" w:rsidR="00523E08" w:rsidRPr="00523E08" w:rsidRDefault="00523E08" w:rsidP="00523E08">
      <w:pPr>
        <w:ind w:firstLine="567"/>
        <w:jc w:val="both"/>
        <w:rPr>
          <w:rFonts w:ascii="Arial" w:hAnsi="Arial" w:cs="Arial"/>
        </w:rPr>
      </w:pPr>
      <w:r w:rsidRPr="00523E08">
        <w:rPr>
          <w:rFonts w:ascii="Arial" w:hAnsi="Arial" w:cs="Arial"/>
        </w:rPr>
        <w:t>11.5. A subcontratação não exime a CONTRATADA de suas responsabilidades legais e contratuais, e não estabelece vínculo entre a CONTRATANTE e a subcontratada.</w:t>
      </w:r>
    </w:p>
    <w:p w14:paraId="3025B893" w14:textId="77777777" w:rsidR="00523E08" w:rsidRPr="00523E08" w:rsidRDefault="00523E08" w:rsidP="00523E08">
      <w:pPr>
        <w:rPr>
          <w:rFonts w:ascii="Arial" w:hAnsi="Arial" w:cs="Arial"/>
        </w:rPr>
      </w:pPr>
    </w:p>
    <w:p w14:paraId="3226AC94" w14:textId="77777777" w:rsidR="00523E08" w:rsidRPr="00523E08" w:rsidRDefault="00523E08" w:rsidP="00523E08">
      <w:pPr>
        <w:rPr>
          <w:rFonts w:ascii="Arial" w:hAnsi="Arial" w:cs="Arial"/>
        </w:rPr>
      </w:pPr>
    </w:p>
    <w:p w14:paraId="10B7870E" w14:textId="77777777" w:rsidR="00523E08" w:rsidRPr="00523E08" w:rsidRDefault="00523E08" w:rsidP="00523E08">
      <w:pPr>
        <w:keepNext/>
        <w:jc w:val="both"/>
        <w:rPr>
          <w:rFonts w:ascii="Arial" w:hAnsi="Arial" w:cs="Arial"/>
        </w:rPr>
      </w:pPr>
      <w:r w:rsidRPr="00523E08">
        <w:rPr>
          <w:rFonts w:ascii="Arial" w:hAnsi="Arial" w:cs="Arial"/>
          <w:b/>
          <w:bCs/>
        </w:rPr>
        <w:t>CLÁUSULA 12ª - DO RECEBIMENTO</w:t>
      </w:r>
    </w:p>
    <w:p w14:paraId="6BC4DD07" w14:textId="77777777" w:rsidR="00523E08" w:rsidRPr="00523E08" w:rsidRDefault="00523E08" w:rsidP="00523E08">
      <w:pPr>
        <w:rPr>
          <w:rFonts w:ascii="Arial" w:hAnsi="Arial" w:cs="Arial"/>
        </w:rPr>
      </w:pPr>
    </w:p>
    <w:p w14:paraId="7A60578A" w14:textId="77777777" w:rsidR="00523E08" w:rsidRPr="00523E08" w:rsidRDefault="00523E08" w:rsidP="00523E08">
      <w:pPr>
        <w:ind w:firstLine="567"/>
        <w:jc w:val="both"/>
        <w:rPr>
          <w:rFonts w:ascii="Arial" w:hAnsi="Arial" w:cs="Arial"/>
        </w:rPr>
      </w:pPr>
      <w:r w:rsidRPr="00523E08">
        <w:rPr>
          <w:rFonts w:ascii="Arial" w:hAnsi="Arial" w:cs="Arial"/>
        </w:rPr>
        <w:t>12.1. Executado o contrato, o seu objeto será recebido da seguinte forma (art. 140 da Lei Federal nº 14.133/21):</w:t>
      </w:r>
    </w:p>
    <w:p w14:paraId="5D0B4F07" w14:textId="77777777" w:rsidR="00523E08" w:rsidRPr="00523E08" w:rsidRDefault="00523E08" w:rsidP="00523E08">
      <w:pPr>
        <w:rPr>
          <w:rFonts w:ascii="Arial" w:hAnsi="Arial" w:cs="Arial"/>
        </w:rPr>
      </w:pPr>
    </w:p>
    <w:p w14:paraId="15E3B02A" w14:textId="77777777" w:rsidR="00523E08" w:rsidRPr="00523E08" w:rsidRDefault="00523E08" w:rsidP="00523E08">
      <w:pPr>
        <w:ind w:firstLine="567"/>
        <w:jc w:val="both"/>
        <w:rPr>
          <w:rFonts w:ascii="Arial" w:hAnsi="Arial" w:cs="Arial"/>
        </w:rPr>
      </w:pPr>
      <w:r w:rsidRPr="00523E08">
        <w:rPr>
          <w:rFonts w:ascii="Arial" w:hAnsi="Arial" w:cs="Arial"/>
        </w:rPr>
        <w:t>12.1.1. Provisoriamente, pelo fiscal do contrato, mediante termo circunstanciado, em até 15 (quinze) dias, contados da comunicação escrita da CONTRATADA de que o objeto foi concluído;</w:t>
      </w:r>
    </w:p>
    <w:p w14:paraId="5AE9EEF5" w14:textId="77777777" w:rsidR="00523E08" w:rsidRPr="00523E08" w:rsidRDefault="00523E08" w:rsidP="00523E08">
      <w:pPr>
        <w:rPr>
          <w:rFonts w:ascii="Arial" w:hAnsi="Arial" w:cs="Arial"/>
        </w:rPr>
      </w:pPr>
    </w:p>
    <w:p w14:paraId="5B811394" w14:textId="77777777" w:rsidR="00523E08" w:rsidRPr="00523E08" w:rsidRDefault="00523E08" w:rsidP="00523E08">
      <w:pPr>
        <w:ind w:firstLine="567"/>
        <w:jc w:val="both"/>
        <w:rPr>
          <w:rFonts w:ascii="Arial" w:hAnsi="Arial" w:cs="Arial"/>
        </w:rPr>
      </w:pPr>
      <w:r w:rsidRPr="00523E08">
        <w:rPr>
          <w:rFonts w:ascii="Arial" w:hAnsi="Arial" w:cs="Arial"/>
        </w:rPr>
        <w:t>12.1.2. Definitivamente, em até 90 (noventa) dias, por servidor ou comissão designada pela autoridade competente, mediante termo circunstanciado, após a comprovação da adequação do objeto aos termos contratuais, inclusive dos laudos de controle tecnológico, observado o art. 140, §§ 3º e 4º.</w:t>
      </w:r>
    </w:p>
    <w:p w14:paraId="01D90829" w14:textId="77777777" w:rsidR="00523E08" w:rsidRPr="00523E08" w:rsidRDefault="00523E08" w:rsidP="00523E08">
      <w:pPr>
        <w:rPr>
          <w:rFonts w:ascii="Arial" w:hAnsi="Arial" w:cs="Arial"/>
        </w:rPr>
      </w:pPr>
    </w:p>
    <w:p w14:paraId="7E1AB5E0" w14:textId="77777777" w:rsidR="00523E08" w:rsidRPr="00523E08" w:rsidRDefault="00523E08" w:rsidP="00523E08">
      <w:pPr>
        <w:ind w:firstLine="567"/>
        <w:jc w:val="both"/>
        <w:rPr>
          <w:rFonts w:ascii="Arial" w:hAnsi="Arial" w:cs="Arial"/>
        </w:rPr>
      </w:pPr>
      <w:r w:rsidRPr="00523E08">
        <w:rPr>
          <w:rFonts w:ascii="Arial" w:hAnsi="Arial" w:cs="Arial"/>
        </w:rPr>
        <w:lastRenderedPageBreak/>
        <w:t>12.2. Fica facultada à CONTRATADA a indicação de um representante para acompanhar o recebimento do objeto, juntamente com a CONTRATANTE.</w:t>
      </w:r>
    </w:p>
    <w:p w14:paraId="61C0604A" w14:textId="77777777" w:rsidR="00523E08" w:rsidRPr="00523E08" w:rsidRDefault="00523E08" w:rsidP="00523E08">
      <w:pPr>
        <w:rPr>
          <w:rFonts w:ascii="Arial" w:hAnsi="Arial" w:cs="Arial"/>
        </w:rPr>
      </w:pPr>
    </w:p>
    <w:p w14:paraId="2C3AE8DA" w14:textId="77777777" w:rsidR="00523E08" w:rsidRPr="00523E08" w:rsidRDefault="00523E08" w:rsidP="00523E08">
      <w:pPr>
        <w:ind w:firstLine="567"/>
        <w:jc w:val="both"/>
        <w:rPr>
          <w:rFonts w:ascii="Arial" w:hAnsi="Arial" w:cs="Arial"/>
        </w:rPr>
      </w:pPr>
      <w:r w:rsidRPr="00523E08">
        <w:rPr>
          <w:rFonts w:ascii="Arial" w:hAnsi="Arial" w:cs="Arial"/>
        </w:rPr>
        <w:t>12.3. O recebimento provisório ou definitivo não exclui a responsabilidade civil da CONTRATADA pela solidez e segurança da obra, nos termos do art. 140, §6º, da Lei Federal nº 14.133/21 e do art. 618 do Código Civil.</w:t>
      </w:r>
    </w:p>
    <w:p w14:paraId="6B03B13C" w14:textId="77777777" w:rsidR="00523E08" w:rsidRPr="00523E08" w:rsidRDefault="00523E08" w:rsidP="00523E08">
      <w:pPr>
        <w:rPr>
          <w:rFonts w:ascii="Arial" w:hAnsi="Arial" w:cs="Arial"/>
        </w:rPr>
      </w:pPr>
    </w:p>
    <w:p w14:paraId="07B333ED" w14:textId="77777777" w:rsidR="00523E08" w:rsidRPr="00523E08" w:rsidRDefault="00523E08" w:rsidP="00523E08">
      <w:pPr>
        <w:rPr>
          <w:rFonts w:ascii="Arial" w:hAnsi="Arial" w:cs="Arial"/>
        </w:rPr>
      </w:pPr>
    </w:p>
    <w:p w14:paraId="00DBB895" w14:textId="77777777" w:rsidR="00523E08" w:rsidRPr="00523E08" w:rsidRDefault="00523E08" w:rsidP="00523E08">
      <w:pPr>
        <w:keepNext/>
        <w:jc w:val="both"/>
        <w:rPr>
          <w:rFonts w:ascii="Arial" w:hAnsi="Arial" w:cs="Arial"/>
        </w:rPr>
      </w:pPr>
      <w:r w:rsidRPr="00523E08">
        <w:rPr>
          <w:rFonts w:ascii="Arial" w:hAnsi="Arial" w:cs="Arial"/>
          <w:b/>
          <w:bCs/>
        </w:rPr>
        <w:t>CLÁUSULA 13ª - DAS MEDIÇÕES E DOS PAGAMENTOS</w:t>
      </w:r>
    </w:p>
    <w:p w14:paraId="0844E96D" w14:textId="77777777" w:rsidR="00523E08" w:rsidRPr="00523E08" w:rsidRDefault="00523E08" w:rsidP="00523E08">
      <w:pPr>
        <w:rPr>
          <w:rFonts w:ascii="Arial" w:hAnsi="Arial" w:cs="Arial"/>
        </w:rPr>
      </w:pPr>
    </w:p>
    <w:p w14:paraId="56BB9E0A" w14:textId="77777777" w:rsidR="00523E08" w:rsidRPr="00523E08" w:rsidRDefault="00523E08" w:rsidP="00523E08">
      <w:pPr>
        <w:ind w:firstLine="567"/>
        <w:jc w:val="both"/>
        <w:rPr>
          <w:rFonts w:ascii="Arial" w:hAnsi="Arial" w:cs="Arial"/>
        </w:rPr>
      </w:pPr>
      <w:r w:rsidRPr="00523E08">
        <w:rPr>
          <w:rFonts w:ascii="Arial" w:hAnsi="Arial" w:cs="Arial"/>
        </w:rPr>
        <w:t>13.1. As medições serão mensais (art. 92, §5º, da Lei Federal nº 14.133/21), efetuadas pelo fiscal do contrato, acompanhado do responsável da CONTRATADA, e vinculadas às etapas e metas efetivamente concluídas segundo o Cronograma Físico-Financeiro e a Planilha Orçamentária, medindo-se exclusivamente os serviços executados e aceitos pela fiscalização.</w:t>
      </w:r>
    </w:p>
    <w:p w14:paraId="76AAC7C0" w14:textId="77777777" w:rsidR="00523E08" w:rsidRPr="00523E08" w:rsidRDefault="00523E08" w:rsidP="00523E08">
      <w:pPr>
        <w:rPr>
          <w:rFonts w:ascii="Arial" w:hAnsi="Arial" w:cs="Arial"/>
        </w:rPr>
      </w:pPr>
    </w:p>
    <w:p w14:paraId="10BDF84E" w14:textId="77777777" w:rsidR="00523E08" w:rsidRPr="00523E08" w:rsidRDefault="00523E08" w:rsidP="00523E08">
      <w:pPr>
        <w:ind w:firstLine="567"/>
        <w:jc w:val="both"/>
        <w:rPr>
          <w:rFonts w:ascii="Arial" w:hAnsi="Arial" w:cs="Arial"/>
        </w:rPr>
      </w:pPr>
      <w:r w:rsidRPr="00523E08">
        <w:rPr>
          <w:rFonts w:ascii="Arial" w:hAnsi="Arial" w:cs="Arial"/>
        </w:rPr>
        <w:t>13.2. Os pagamentos serão efetuados mediante a apresentação da nota fiscal, acompanhada do laudo de medição emitido pela Secretaria Municipal de Obras, Infraestrutura e Serviços Públicos, no prazo de 15 (quinze) dias úteis, contados da data do recebimento da nota fiscal, em atendimento ao Decreto Municipal nº 17.640/18, e serão depositados no banco e conta corrente indicados pela CONTRATADA, observada a ordem cronológica de pagamentos (art. 141 da Lei Federal nº 14.133/21).</w:t>
      </w:r>
    </w:p>
    <w:p w14:paraId="62EB7D02" w14:textId="77777777" w:rsidR="00523E08" w:rsidRPr="00523E08" w:rsidRDefault="00523E08" w:rsidP="00523E08">
      <w:pPr>
        <w:rPr>
          <w:rFonts w:ascii="Arial" w:hAnsi="Arial" w:cs="Arial"/>
        </w:rPr>
      </w:pPr>
    </w:p>
    <w:p w14:paraId="7F27AA29" w14:textId="77777777" w:rsidR="00523E08" w:rsidRPr="00523E08" w:rsidRDefault="00523E08" w:rsidP="00523E08">
      <w:pPr>
        <w:ind w:firstLine="567"/>
        <w:jc w:val="both"/>
        <w:rPr>
          <w:rFonts w:ascii="Arial" w:hAnsi="Arial" w:cs="Arial"/>
        </w:rPr>
      </w:pPr>
      <w:r w:rsidRPr="00523E08">
        <w:rPr>
          <w:rFonts w:ascii="Arial" w:hAnsi="Arial" w:cs="Arial"/>
        </w:rPr>
        <w:t>13.3. Anteriormente à realização de pagamentos, a Unidade Requisitante consultará a Secretaria Municipal de Finanças sobre a existência de débitos exigíveis da CONTRATADA com o Município de Piracicaba e, caso existam, poderá ser realizada a compensação de valores.</w:t>
      </w:r>
    </w:p>
    <w:p w14:paraId="2FB7F170" w14:textId="77777777" w:rsidR="00523E08" w:rsidRPr="00523E08" w:rsidRDefault="00523E08" w:rsidP="00523E08">
      <w:pPr>
        <w:rPr>
          <w:rFonts w:ascii="Arial" w:hAnsi="Arial" w:cs="Arial"/>
        </w:rPr>
      </w:pPr>
    </w:p>
    <w:p w14:paraId="3EB629FB" w14:textId="77777777" w:rsidR="00523E08" w:rsidRPr="00523E08" w:rsidRDefault="00523E08" w:rsidP="00523E08">
      <w:pPr>
        <w:ind w:firstLine="567"/>
        <w:jc w:val="both"/>
        <w:rPr>
          <w:rFonts w:ascii="Arial" w:hAnsi="Arial" w:cs="Arial"/>
        </w:rPr>
      </w:pPr>
      <w:r w:rsidRPr="00523E08">
        <w:rPr>
          <w:rFonts w:ascii="Arial" w:hAnsi="Arial" w:cs="Arial"/>
        </w:rPr>
        <w:t>13.4. Com a nota fiscal, a CONTRATADA deverá apresentar, ainda:</w:t>
      </w:r>
    </w:p>
    <w:p w14:paraId="6D756948" w14:textId="77777777" w:rsidR="00523E08" w:rsidRPr="00523E08" w:rsidRDefault="00523E08" w:rsidP="00523E08">
      <w:pPr>
        <w:rPr>
          <w:rFonts w:ascii="Arial" w:hAnsi="Arial" w:cs="Arial"/>
        </w:rPr>
      </w:pPr>
    </w:p>
    <w:p w14:paraId="4C54ECF6" w14:textId="77777777" w:rsidR="00523E08" w:rsidRPr="00523E08" w:rsidRDefault="00523E08" w:rsidP="00523E08">
      <w:pPr>
        <w:ind w:firstLine="567"/>
        <w:jc w:val="both"/>
        <w:rPr>
          <w:rFonts w:ascii="Arial" w:hAnsi="Arial" w:cs="Arial"/>
        </w:rPr>
      </w:pPr>
      <w:r w:rsidRPr="00523E08">
        <w:rPr>
          <w:rFonts w:ascii="Arial" w:hAnsi="Arial" w:cs="Arial"/>
        </w:rPr>
        <w:t>13.4.1. Prova de regularidade relativa às Contribuições Previdenciárias e às de Terceiros (Certidão de Débitos relativos a Créditos Tributários Federais e à Dívida Ativa da União), com validade em vigor;</w:t>
      </w:r>
    </w:p>
    <w:p w14:paraId="7113724E" w14:textId="77777777" w:rsidR="00523E08" w:rsidRPr="00523E08" w:rsidRDefault="00523E08" w:rsidP="00523E08">
      <w:pPr>
        <w:ind w:firstLine="567"/>
        <w:jc w:val="both"/>
        <w:rPr>
          <w:rFonts w:ascii="Arial" w:hAnsi="Arial" w:cs="Arial"/>
        </w:rPr>
      </w:pPr>
      <w:r w:rsidRPr="00523E08">
        <w:rPr>
          <w:rFonts w:ascii="Arial" w:hAnsi="Arial" w:cs="Arial"/>
        </w:rPr>
        <w:t>13.4.2. Prova de regularidade do FGTS, fornecida pela Caixa Econômica Federal, com validade em vigor;</w:t>
      </w:r>
    </w:p>
    <w:p w14:paraId="12150B7B" w14:textId="77777777" w:rsidR="00523E08" w:rsidRPr="00523E08" w:rsidRDefault="00523E08" w:rsidP="00523E08">
      <w:pPr>
        <w:ind w:firstLine="567"/>
        <w:jc w:val="both"/>
        <w:rPr>
          <w:rFonts w:ascii="Arial" w:hAnsi="Arial" w:cs="Arial"/>
        </w:rPr>
      </w:pPr>
      <w:r w:rsidRPr="00523E08">
        <w:rPr>
          <w:rFonts w:ascii="Arial" w:hAnsi="Arial" w:cs="Arial"/>
        </w:rPr>
        <w:t>13.4.3. Certidão de regularidade perante a Fazenda Estadual, com validade em vigor;</w:t>
      </w:r>
    </w:p>
    <w:p w14:paraId="4C662BF3" w14:textId="77777777" w:rsidR="00523E08" w:rsidRPr="00523E08" w:rsidRDefault="00523E08" w:rsidP="00523E08">
      <w:pPr>
        <w:ind w:firstLine="567"/>
        <w:jc w:val="both"/>
        <w:rPr>
          <w:rFonts w:ascii="Arial" w:hAnsi="Arial" w:cs="Arial"/>
        </w:rPr>
      </w:pPr>
      <w:r w:rsidRPr="00523E08">
        <w:rPr>
          <w:rFonts w:ascii="Arial" w:hAnsi="Arial" w:cs="Arial"/>
        </w:rPr>
        <w:t>13.4.4. Prova de regularidade de tributos mobiliários municipais, do domicílio ou da sede, com validade em vigor; e</w:t>
      </w:r>
    </w:p>
    <w:p w14:paraId="06B0E0F3" w14:textId="77777777" w:rsidR="00523E08" w:rsidRPr="00523E08" w:rsidRDefault="00523E08" w:rsidP="00523E08">
      <w:pPr>
        <w:ind w:firstLine="567"/>
        <w:jc w:val="both"/>
        <w:rPr>
          <w:rFonts w:ascii="Arial" w:hAnsi="Arial" w:cs="Arial"/>
        </w:rPr>
      </w:pPr>
      <w:r w:rsidRPr="00523E08">
        <w:rPr>
          <w:rFonts w:ascii="Arial" w:hAnsi="Arial" w:cs="Arial"/>
        </w:rPr>
        <w:t>13.4.5. Certidão Negativa de Débitos Trabalhistas (CNDT).</w:t>
      </w:r>
    </w:p>
    <w:p w14:paraId="4AB26B52" w14:textId="77777777" w:rsidR="00523E08" w:rsidRPr="00523E08" w:rsidRDefault="00523E08" w:rsidP="00523E08">
      <w:pPr>
        <w:rPr>
          <w:rFonts w:ascii="Arial" w:hAnsi="Arial" w:cs="Arial"/>
        </w:rPr>
      </w:pPr>
    </w:p>
    <w:p w14:paraId="39CC069A" w14:textId="77777777" w:rsidR="00523E08" w:rsidRPr="00523E08" w:rsidRDefault="00523E08" w:rsidP="00523E08">
      <w:pPr>
        <w:ind w:firstLine="567"/>
        <w:jc w:val="both"/>
        <w:rPr>
          <w:rFonts w:ascii="Arial" w:hAnsi="Arial" w:cs="Arial"/>
        </w:rPr>
      </w:pPr>
      <w:r w:rsidRPr="00523E08">
        <w:rPr>
          <w:rFonts w:ascii="Arial" w:hAnsi="Arial" w:cs="Arial"/>
        </w:rPr>
        <w:t>13.5. Com a nota fiscal, a CONTRATADA deverá reapresentar, também, a relação nominal dos empregados que trabalharam na execução do contrato, inclusive os demitidos e os novos contratados, com cópia do registro devidamente anotado na CTPS, além de relatório fotográfico, cópia do diário de ocorrências e, quando exigidos, os laudos de controle tecnológico referentes ao período medido.</w:t>
      </w:r>
    </w:p>
    <w:p w14:paraId="6326054E" w14:textId="77777777" w:rsidR="00523E08" w:rsidRPr="00523E08" w:rsidRDefault="00523E08" w:rsidP="00523E08">
      <w:pPr>
        <w:rPr>
          <w:rFonts w:ascii="Arial" w:hAnsi="Arial" w:cs="Arial"/>
        </w:rPr>
      </w:pPr>
    </w:p>
    <w:p w14:paraId="44A6667D" w14:textId="77777777" w:rsidR="00523E08" w:rsidRPr="00523E08" w:rsidRDefault="00523E08" w:rsidP="00523E08">
      <w:pPr>
        <w:ind w:firstLine="567"/>
        <w:jc w:val="both"/>
        <w:rPr>
          <w:rFonts w:ascii="Arial" w:hAnsi="Arial" w:cs="Arial"/>
        </w:rPr>
      </w:pPr>
      <w:r w:rsidRPr="00523E08">
        <w:rPr>
          <w:rFonts w:ascii="Arial" w:hAnsi="Arial" w:cs="Arial"/>
        </w:rPr>
        <w:t>13.6. O pagamento somente será efetuado após a CONTRATADA apresentar os comprovantes de pagamento dos salários dos funcionários, cópias dos comprovantes de recolhimento das Contribuições Previdenciárias, das devidas a Terceiros e do FGTS dos empregados constantes da relação referida no item 13.5, bem como a guia de recolhimento do ISSQN.</w:t>
      </w:r>
    </w:p>
    <w:p w14:paraId="3EB6AB7E" w14:textId="77777777" w:rsidR="00523E08" w:rsidRPr="00523E08" w:rsidRDefault="00523E08" w:rsidP="00523E08">
      <w:pPr>
        <w:rPr>
          <w:rFonts w:ascii="Arial" w:hAnsi="Arial" w:cs="Arial"/>
        </w:rPr>
      </w:pPr>
    </w:p>
    <w:p w14:paraId="00DDD1B3" w14:textId="77777777" w:rsidR="00523E08" w:rsidRPr="00523E08" w:rsidRDefault="00523E08" w:rsidP="00523E08">
      <w:pPr>
        <w:ind w:firstLine="567"/>
        <w:jc w:val="both"/>
        <w:rPr>
          <w:rFonts w:ascii="Arial" w:hAnsi="Arial" w:cs="Arial"/>
        </w:rPr>
      </w:pPr>
      <w:r w:rsidRPr="00523E08">
        <w:rPr>
          <w:rFonts w:ascii="Arial" w:hAnsi="Arial" w:cs="Arial"/>
        </w:rPr>
        <w:t>13.7. Caso não tenha decorrido o prazo legal para o recolhimento dos encargos sociais e previdenciários até a data da apresentação da nota fiscal, a CONTRATADA apresentará a documentação devida quando do vencimento do prazo legal, sob pena de não ser efetuado o respectivo pagamento e/ou os seguintes.</w:t>
      </w:r>
    </w:p>
    <w:p w14:paraId="58C27A18" w14:textId="77777777" w:rsidR="00523E08" w:rsidRPr="00523E08" w:rsidRDefault="00523E08" w:rsidP="00523E08">
      <w:pPr>
        <w:rPr>
          <w:rFonts w:ascii="Arial" w:hAnsi="Arial" w:cs="Arial"/>
        </w:rPr>
      </w:pPr>
    </w:p>
    <w:p w14:paraId="37D2E228" w14:textId="77777777" w:rsidR="00523E08" w:rsidRPr="00523E08" w:rsidRDefault="00523E08" w:rsidP="00523E08">
      <w:pPr>
        <w:ind w:firstLine="567"/>
        <w:jc w:val="both"/>
        <w:rPr>
          <w:rFonts w:ascii="Arial" w:hAnsi="Arial" w:cs="Arial"/>
        </w:rPr>
      </w:pPr>
      <w:r w:rsidRPr="00523E08">
        <w:rPr>
          <w:rFonts w:ascii="Arial" w:hAnsi="Arial" w:cs="Arial"/>
        </w:rPr>
        <w:t>13.8. Quando do pagamento devido, se os serviços contratados se enquadrarem no disposto na Lei Federal nº 9.711, de 20/11/98, a CONTRATANTE reterá 11% (onze por cento) do valor bruto da nota fiscal, relativo à Seguridade Social, observada a legislação previdenciária vigente.</w:t>
      </w:r>
    </w:p>
    <w:p w14:paraId="303AEC01" w14:textId="77777777" w:rsidR="00523E08" w:rsidRPr="00523E08" w:rsidRDefault="00523E08" w:rsidP="00523E08">
      <w:pPr>
        <w:rPr>
          <w:rFonts w:ascii="Arial" w:hAnsi="Arial" w:cs="Arial"/>
        </w:rPr>
      </w:pPr>
    </w:p>
    <w:p w14:paraId="5F7CA32D" w14:textId="77777777" w:rsidR="00523E08" w:rsidRPr="00523E08" w:rsidRDefault="00523E08" w:rsidP="00523E08">
      <w:pPr>
        <w:ind w:firstLine="567"/>
        <w:jc w:val="both"/>
        <w:rPr>
          <w:rFonts w:ascii="Arial" w:hAnsi="Arial" w:cs="Arial"/>
        </w:rPr>
      </w:pPr>
      <w:r w:rsidRPr="00523E08">
        <w:rPr>
          <w:rFonts w:ascii="Arial" w:hAnsi="Arial" w:cs="Arial"/>
        </w:rPr>
        <w:t>13.9. Caso o dia do pagamento coincida com sábado, domingo, feriado ou ponto facultativo, o pagamento será efetuado no primeiro dia útil subsequente, sem incidência de correção monetária.</w:t>
      </w:r>
    </w:p>
    <w:p w14:paraId="4B8CD3C2" w14:textId="77777777" w:rsidR="00523E08" w:rsidRPr="00523E08" w:rsidRDefault="00523E08" w:rsidP="00523E08">
      <w:pPr>
        <w:rPr>
          <w:rFonts w:ascii="Arial" w:hAnsi="Arial" w:cs="Arial"/>
        </w:rPr>
      </w:pPr>
    </w:p>
    <w:p w14:paraId="74A48E38" w14:textId="77777777" w:rsidR="00523E08" w:rsidRPr="00523E08" w:rsidRDefault="00523E08" w:rsidP="00523E08">
      <w:pPr>
        <w:ind w:firstLine="567"/>
        <w:jc w:val="both"/>
        <w:rPr>
          <w:rFonts w:ascii="Arial" w:hAnsi="Arial" w:cs="Arial"/>
        </w:rPr>
      </w:pPr>
      <w:r w:rsidRPr="00523E08">
        <w:rPr>
          <w:rFonts w:ascii="Arial" w:hAnsi="Arial" w:cs="Arial"/>
        </w:rPr>
        <w:t>13.10. Havendo atraso nos pagamentos não decorrente de falhas no cumprimento das obrigações contratuais pela CONTRATADA, incidirá correção monetária sobre o valor devido, na forma da legislação aplicável, bem como juros moratórios de 0,5% (meio por cento) ao mês, calculados pro rata tempore.</w:t>
      </w:r>
    </w:p>
    <w:p w14:paraId="67F0E4E4" w14:textId="77777777" w:rsidR="00523E08" w:rsidRPr="00523E08" w:rsidRDefault="00523E08" w:rsidP="00523E08">
      <w:pPr>
        <w:rPr>
          <w:rFonts w:ascii="Arial" w:hAnsi="Arial" w:cs="Arial"/>
        </w:rPr>
      </w:pPr>
    </w:p>
    <w:p w14:paraId="1F89E40F" w14:textId="77777777" w:rsidR="00523E08" w:rsidRPr="00523E08" w:rsidRDefault="00523E08" w:rsidP="00523E08">
      <w:pPr>
        <w:ind w:firstLine="567"/>
        <w:jc w:val="both"/>
        <w:rPr>
          <w:rFonts w:ascii="Arial" w:hAnsi="Arial" w:cs="Arial"/>
        </w:rPr>
      </w:pPr>
      <w:r w:rsidRPr="00523E08">
        <w:rPr>
          <w:rFonts w:ascii="Arial" w:hAnsi="Arial" w:cs="Arial"/>
        </w:rPr>
        <w:t>13.11. Caso a CONTRATADA subcontrate parcela dos serviços, deverá apresentar, em relação à subcontratada, os documentos constantes dos itens 13.4, 13.5 e 13.6, bem como declaração de veracidade dos dados apresentados.</w:t>
      </w:r>
    </w:p>
    <w:p w14:paraId="07FED624" w14:textId="77777777" w:rsidR="00523E08" w:rsidRPr="00523E08" w:rsidRDefault="00523E08" w:rsidP="00523E08">
      <w:pPr>
        <w:rPr>
          <w:rFonts w:ascii="Arial" w:hAnsi="Arial" w:cs="Arial"/>
        </w:rPr>
      </w:pPr>
    </w:p>
    <w:p w14:paraId="5669C984" w14:textId="77777777" w:rsidR="00523E08" w:rsidRPr="00523E08" w:rsidRDefault="00523E08" w:rsidP="00523E08">
      <w:pPr>
        <w:ind w:firstLine="567"/>
        <w:jc w:val="both"/>
        <w:rPr>
          <w:rFonts w:ascii="Arial" w:hAnsi="Arial" w:cs="Arial"/>
        </w:rPr>
      </w:pPr>
      <w:r w:rsidRPr="00523E08">
        <w:rPr>
          <w:rFonts w:ascii="Arial" w:hAnsi="Arial" w:cs="Arial"/>
        </w:rPr>
        <w:t>13.12. As cópias serão conferidas com os originais e autenticadas por servidor designado, que as anexará ao processo.</w:t>
      </w:r>
    </w:p>
    <w:p w14:paraId="3364ADC3" w14:textId="77777777" w:rsidR="00523E08" w:rsidRPr="00523E08" w:rsidRDefault="00523E08" w:rsidP="00523E08">
      <w:pPr>
        <w:rPr>
          <w:rFonts w:ascii="Arial" w:hAnsi="Arial" w:cs="Arial"/>
        </w:rPr>
      </w:pPr>
    </w:p>
    <w:p w14:paraId="386ADF64" w14:textId="77777777" w:rsidR="00523E08" w:rsidRPr="00523E08" w:rsidRDefault="00523E08" w:rsidP="00523E08">
      <w:pPr>
        <w:rPr>
          <w:rFonts w:ascii="Arial" w:hAnsi="Arial" w:cs="Arial"/>
        </w:rPr>
      </w:pPr>
    </w:p>
    <w:p w14:paraId="7708D917" w14:textId="77777777" w:rsidR="00523E08" w:rsidRPr="00523E08" w:rsidRDefault="00523E08" w:rsidP="00523E08">
      <w:pPr>
        <w:keepNext/>
        <w:jc w:val="both"/>
        <w:rPr>
          <w:rFonts w:ascii="Arial" w:hAnsi="Arial" w:cs="Arial"/>
        </w:rPr>
      </w:pPr>
      <w:r w:rsidRPr="00523E08">
        <w:rPr>
          <w:rFonts w:ascii="Arial" w:hAnsi="Arial" w:cs="Arial"/>
          <w:b/>
          <w:bCs/>
        </w:rPr>
        <w:t>CLÁUSULA 14ª - DA FISCALIZAÇÃO E DAS OBRIGAÇÕES DA CONTRATADA</w:t>
      </w:r>
    </w:p>
    <w:p w14:paraId="297D386D" w14:textId="77777777" w:rsidR="00523E08" w:rsidRPr="00523E08" w:rsidRDefault="00523E08" w:rsidP="00523E08">
      <w:pPr>
        <w:rPr>
          <w:rFonts w:ascii="Arial" w:hAnsi="Arial" w:cs="Arial"/>
        </w:rPr>
      </w:pPr>
    </w:p>
    <w:p w14:paraId="43EA64D2" w14:textId="77777777" w:rsidR="00523E08" w:rsidRPr="00523E08" w:rsidRDefault="00523E08" w:rsidP="00523E08">
      <w:pPr>
        <w:ind w:firstLine="567"/>
        <w:jc w:val="both"/>
        <w:rPr>
          <w:rFonts w:ascii="Arial" w:hAnsi="Arial" w:cs="Arial"/>
        </w:rPr>
      </w:pPr>
      <w:r w:rsidRPr="00523E08">
        <w:rPr>
          <w:rFonts w:ascii="Arial" w:hAnsi="Arial" w:cs="Arial"/>
        </w:rPr>
        <w:t>14.1. A execução do contrato será acompanhada e fiscalizada pelo fiscal técnico, Sr. ......................., e gerenciada pelo gestor do contrato, Sr. ................................, ou por seus substitutos formalmente designados (art. 117 da Lei Federal nº 14.133/21), que poderão, em qualquer ocasião, exercer a mais ampla fiscalização das obras, rejeitando-as, a seu critério, quando não forem consideradas satisfatórias, devendo a CONTRATADA refazê-las às suas expensas.</w:t>
      </w:r>
    </w:p>
    <w:p w14:paraId="122AA11C" w14:textId="77777777" w:rsidR="00523E08" w:rsidRPr="00523E08" w:rsidRDefault="00523E08" w:rsidP="00523E08">
      <w:pPr>
        <w:rPr>
          <w:rFonts w:ascii="Arial" w:hAnsi="Arial" w:cs="Arial"/>
        </w:rPr>
      </w:pPr>
    </w:p>
    <w:p w14:paraId="08737A54" w14:textId="77777777" w:rsidR="00523E08" w:rsidRPr="00523E08" w:rsidRDefault="00523E08" w:rsidP="00523E08">
      <w:pPr>
        <w:ind w:firstLine="567"/>
        <w:jc w:val="both"/>
        <w:rPr>
          <w:rFonts w:ascii="Arial" w:hAnsi="Arial" w:cs="Arial"/>
        </w:rPr>
      </w:pPr>
      <w:r w:rsidRPr="00523E08">
        <w:rPr>
          <w:rFonts w:ascii="Arial" w:hAnsi="Arial" w:cs="Arial"/>
        </w:rPr>
        <w:t>14.2. A fiscalização não eximirá nem reduzirá as responsabilidades da CONTRATADA por danos que vier a causar à Administração e/ou a terceiros, decorrentes de sua culpa ou dolo na execução do contrato, por atos seus, de seus empregados ou prepostos.</w:t>
      </w:r>
    </w:p>
    <w:p w14:paraId="5128A31C" w14:textId="77777777" w:rsidR="00523E08" w:rsidRPr="00523E08" w:rsidRDefault="00523E08" w:rsidP="00523E08">
      <w:pPr>
        <w:rPr>
          <w:rFonts w:ascii="Arial" w:hAnsi="Arial" w:cs="Arial"/>
        </w:rPr>
      </w:pPr>
    </w:p>
    <w:p w14:paraId="1F0644A9" w14:textId="77777777" w:rsidR="00523E08" w:rsidRPr="00523E08" w:rsidRDefault="00523E08" w:rsidP="00523E08">
      <w:pPr>
        <w:ind w:firstLine="567"/>
        <w:jc w:val="both"/>
        <w:rPr>
          <w:rFonts w:ascii="Arial" w:hAnsi="Arial" w:cs="Arial"/>
        </w:rPr>
      </w:pPr>
      <w:r w:rsidRPr="00523E08">
        <w:rPr>
          <w:rFonts w:ascii="Arial" w:hAnsi="Arial" w:cs="Arial"/>
        </w:rPr>
        <w:t>14.3. A CONTRATADA deverá manter na obra o Diário de Ocorrências, com duas partes: na primeira, o registro obrigatório, pela CONTRATADA, dos problemas construtivos, das consultas à fiscalização municipal, das soluções adotadas e das datas de conclusão das etapas; na segunda, o registro pela fiscalização das anotações sobre os serviços, o ritmo e a qualidade da execução e todas as suas determinações.</w:t>
      </w:r>
    </w:p>
    <w:p w14:paraId="4E84D8EA" w14:textId="77777777" w:rsidR="00523E08" w:rsidRPr="00523E08" w:rsidRDefault="00523E08" w:rsidP="00523E08">
      <w:pPr>
        <w:rPr>
          <w:rFonts w:ascii="Arial" w:hAnsi="Arial" w:cs="Arial"/>
        </w:rPr>
      </w:pPr>
    </w:p>
    <w:p w14:paraId="59827AD3" w14:textId="77777777" w:rsidR="00523E08" w:rsidRPr="00523E08" w:rsidRDefault="00523E08" w:rsidP="00523E08">
      <w:pPr>
        <w:ind w:firstLine="567"/>
        <w:jc w:val="both"/>
        <w:rPr>
          <w:rFonts w:ascii="Arial" w:hAnsi="Arial" w:cs="Arial"/>
        </w:rPr>
      </w:pPr>
      <w:r w:rsidRPr="00523E08">
        <w:rPr>
          <w:rFonts w:ascii="Arial" w:hAnsi="Arial" w:cs="Arial"/>
        </w:rPr>
        <w:t>14.4. Caberá à CONTRATADA:</w:t>
      </w:r>
    </w:p>
    <w:p w14:paraId="7DAEC71E" w14:textId="77777777" w:rsidR="00523E08" w:rsidRPr="00523E08" w:rsidRDefault="00523E08" w:rsidP="00523E08">
      <w:pPr>
        <w:rPr>
          <w:rFonts w:ascii="Arial" w:hAnsi="Arial" w:cs="Arial"/>
        </w:rPr>
      </w:pPr>
    </w:p>
    <w:p w14:paraId="3519BB44" w14:textId="77777777" w:rsidR="00523E08" w:rsidRPr="00523E08" w:rsidRDefault="00523E08" w:rsidP="00523E08">
      <w:pPr>
        <w:ind w:firstLine="567"/>
        <w:jc w:val="both"/>
        <w:rPr>
          <w:rFonts w:ascii="Arial" w:hAnsi="Arial" w:cs="Arial"/>
        </w:rPr>
      </w:pPr>
      <w:r w:rsidRPr="00523E08">
        <w:rPr>
          <w:rFonts w:ascii="Arial" w:hAnsi="Arial" w:cs="Arial"/>
        </w:rPr>
        <w:t>14.4.1. Observar a boa prática de construção, as normas técnicas e empregar materiais constantes das especificações do projeto executivo e do Memorial Descritivo, respeitando com fidelidade as formas e dimensões dos desenhos, bem como as leis, regulamentos e posturas federais, estaduais e municipais, cumprindo imediatamente as intimações e exigências das respectivas autoridades;</w:t>
      </w:r>
    </w:p>
    <w:p w14:paraId="3731F2CD" w14:textId="77777777" w:rsidR="00523E08" w:rsidRPr="00523E08" w:rsidRDefault="00523E08" w:rsidP="00523E08">
      <w:pPr>
        <w:ind w:firstLine="567"/>
        <w:jc w:val="both"/>
        <w:rPr>
          <w:rFonts w:ascii="Arial" w:hAnsi="Arial" w:cs="Arial"/>
        </w:rPr>
      </w:pPr>
      <w:r w:rsidRPr="00523E08">
        <w:rPr>
          <w:rFonts w:ascii="Arial" w:hAnsi="Arial" w:cs="Arial"/>
        </w:rPr>
        <w:t>14.4.2. Selecionar e contratar, em seu nome, a mão de obra necessária à execução dos serviços, respondendo por todos os encargos trabalhistas, previdenciários e sociais, sem qualquer vínculo empregatício com a CONTRATANTE;</w:t>
      </w:r>
    </w:p>
    <w:p w14:paraId="123C66CF" w14:textId="77777777" w:rsidR="00523E08" w:rsidRPr="00523E08" w:rsidRDefault="00523E08" w:rsidP="00523E08">
      <w:pPr>
        <w:ind w:firstLine="567"/>
        <w:jc w:val="both"/>
        <w:rPr>
          <w:rFonts w:ascii="Arial" w:hAnsi="Arial" w:cs="Arial"/>
        </w:rPr>
      </w:pPr>
      <w:r w:rsidRPr="00523E08">
        <w:rPr>
          <w:rFonts w:ascii="Arial" w:hAnsi="Arial" w:cs="Arial"/>
        </w:rPr>
        <w:t>14.4.3. Arcar com as despesas de consumo de água, energia elétrica, alojamento, alimentação, transporte de pessoal e de escritório;</w:t>
      </w:r>
    </w:p>
    <w:p w14:paraId="3240DFDA" w14:textId="77777777" w:rsidR="00523E08" w:rsidRPr="00523E08" w:rsidRDefault="00523E08" w:rsidP="00523E08">
      <w:pPr>
        <w:ind w:firstLine="567"/>
        <w:jc w:val="both"/>
        <w:rPr>
          <w:rFonts w:ascii="Arial" w:hAnsi="Arial" w:cs="Arial"/>
        </w:rPr>
      </w:pPr>
      <w:r w:rsidRPr="00523E08">
        <w:rPr>
          <w:rFonts w:ascii="Arial" w:hAnsi="Arial" w:cs="Arial"/>
        </w:rPr>
        <w:t>14.4.4. Manter na obra somente trabalhadores com situação profissional regular, efetuando, no prazo estabelecido pela CONTRATANTE, a dispensa daqueles que esta considerar prejudiciais ao bom andamento dos serviços;</w:t>
      </w:r>
    </w:p>
    <w:p w14:paraId="7DD88110" w14:textId="77777777" w:rsidR="00523E08" w:rsidRPr="00523E08" w:rsidRDefault="00523E08" w:rsidP="00523E08">
      <w:pPr>
        <w:ind w:firstLine="567"/>
        <w:jc w:val="both"/>
        <w:rPr>
          <w:rFonts w:ascii="Arial" w:hAnsi="Arial" w:cs="Arial"/>
        </w:rPr>
      </w:pPr>
      <w:r w:rsidRPr="00523E08">
        <w:rPr>
          <w:rFonts w:ascii="Arial" w:hAnsi="Arial" w:cs="Arial"/>
        </w:rPr>
        <w:t>14.4.5. Fazer seguros contra acidentes de trabalho de seus empregados;</w:t>
      </w:r>
    </w:p>
    <w:p w14:paraId="75DC3EF7" w14:textId="77777777" w:rsidR="00523E08" w:rsidRPr="00523E08" w:rsidRDefault="00523E08" w:rsidP="00523E08">
      <w:pPr>
        <w:ind w:firstLine="567"/>
        <w:jc w:val="both"/>
        <w:rPr>
          <w:rFonts w:ascii="Arial" w:hAnsi="Arial" w:cs="Arial"/>
        </w:rPr>
      </w:pPr>
      <w:r w:rsidRPr="00523E08">
        <w:rPr>
          <w:rFonts w:ascii="Arial" w:hAnsi="Arial" w:cs="Arial"/>
        </w:rPr>
        <w:t>14.4.6. Cumprir rigorosamente as disposições legais sobre segurança, higiene e medicina do trabalho, fornecendo, por sua conta, os materiais necessários à segurança do pessoal, e observar o Memorial de Segurança;</w:t>
      </w:r>
    </w:p>
    <w:p w14:paraId="1D688930" w14:textId="77777777" w:rsidR="00523E08" w:rsidRPr="00523E08" w:rsidRDefault="00523E08" w:rsidP="00523E08">
      <w:pPr>
        <w:ind w:firstLine="567"/>
        <w:jc w:val="both"/>
        <w:rPr>
          <w:rFonts w:ascii="Arial" w:hAnsi="Arial" w:cs="Arial"/>
        </w:rPr>
      </w:pPr>
      <w:r w:rsidRPr="00523E08">
        <w:rPr>
          <w:rFonts w:ascii="Arial" w:hAnsi="Arial" w:cs="Arial"/>
        </w:rPr>
        <w:t>14.4.7. Fornecer, manter e repor, por sua conta, as ferramentas e equipamentos necessários, mantendo à disposição, durante toda a execução, os equipamentos e maquinários declarados na fase de habilitação, e responder pela operação, manutenção e reparos dos equipamentos utilizados;</w:t>
      </w:r>
    </w:p>
    <w:p w14:paraId="4E63A8DD" w14:textId="77777777" w:rsidR="00523E08" w:rsidRPr="00523E08" w:rsidRDefault="00523E08" w:rsidP="00523E08">
      <w:pPr>
        <w:ind w:firstLine="567"/>
        <w:jc w:val="both"/>
        <w:rPr>
          <w:rFonts w:ascii="Arial" w:hAnsi="Arial" w:cs="Arial"/>
        </w:rPr>
      </w:pPr>
      <w:r w:rsidRPr="00523E08">
        <w:rPr>
          <w:rFonts w:ascii="Arial" w:hAnsi="Arial" w:cs="Arial"/>
        </w:rPr>
        <w:t>14.4.8. Facultar à CONTRATANTE a verificação dos materiais empregados, equipamentos e serviços em execução;</w:t>
      </w:r>
    </w:p>
    <w:p w14:paraId="6052097D" w14:textId="77777777" w:rsidR="00523E08" w:rsidRPr="00523E08" w:rsidRDefault="00523E08" w:rsidP="00523E08">
      <w:pPr>
        <w:ind w:firstLine="567"/>
        <w:jc w:val="both"/>
        <w:rPr>
          <w:rFonts w:ascii="Arial" w:hAnsi="Arial" w:cs="Arial"/>
        </w:rPr>
      </w:pPr>
      <w:r w:rsidRPr="00523E08">
        <w:rPr>
          <w:rFonts w:ascii="Arial" w:hAnsi="Arial" w:cs="Arial"/>
        </w:rPr>
        <w:t>14.4.9. Substituir, no prazo de 24 (vinte e quatro) horas, quando solicitado pela fiscalização, qualquer recurso humano e/ou material julgado inadequado;</w:t>
      </w:r>
    </w:p>
    <w:p w14:paraId="4642ED22" w14:textId="77777777" w:rsidR="00523E08" w:rsidRPr="00523E08" w:rsidRDefault="00523E08" w:rsidP="00523E08">
      <w:pPr>
        <w:ind w:firstLine="567"/>
        <w:jc w:val="both"/>
        <w:rPr>
          <w:rFonts w:ascii="Arial" w:hAnsi="Arial" w:cs="Arial"/>
        </w:rPr>
      </w:pPr>
      <w:r w:rsidRPr="00523E08">
        <w:rPr>
          <w:rFonts w:ascii="Arial" w:hAnsi="Arial" w:cs="Arial"/>
        </w:rPr>
        <w:t>14.4.10. Executar os serviços indispensáveis à segurança das obras e construções vizinhas e reparar os danos causados a terceiros, arcando com os custos, sempre que ocasionados por negligência ou imperícia de seus empregados e prepostos;</w:t>
      </w:r>
    </w:p>
    <w:p w14:paraId="108FFA56" w14:textId="77777777" w:rsidR="00523E08" w:rsidRPr="00523E08" w:rsidRDefault="00523E08" w:rsidP="00523E08">
      <w:pPr>
        <w:ind w:firstLine="567"/>
        <w:jc w:val="both"/>
        <w:rPr>
          <w:rFonts w:ascii="Arial" w:hAnsi="Arial" w:cs="Arial"/>
        </w:rPr>
      </w:pPr>
      <w:r w:rsidRPr="00523E08">
        <w:rPr>
          <w:rFonts w:ascii="Arial" w:hAnsi="Arial" w:cs="Arial"/>
        </w:rPr>
        <w:t>14.4.11. Assumir integral responsabilidade pelos serviços, inclusive a responsabilidade técnica perante o CREA, dotando a obra de orientação técnica, e manter engenheiro à frente dos serviços e preposto previamente aprovado pela CONTRATANTE;</w:t>
      </w:r>
    </w:p>
    <w:p w14:paraId="7E836591" w14:textId="77777777" w:rsidR="00523E08" w:rsidRPr="00523E08" w:rsidRDefault="00523E08" w:rsidP="00523E08">
      <w:pPr>
        <w:ind w:firstLine="567"/>
        <w:jc w:val="both"/>
        <w:rPr>
          <w:rFonts w:ascii="Arial" w:hAnsi="Arial" w:cs="Arial"/>
        </w:rPr>
      </w:pPr>
      <w:r w:rsidRPr="00523E08">
        <w:rPr>
          <w:rFonts w:ascii="Arial" w:hAnsi="Arial" w:cs="Arial"/>
        </w:rPr>
        <w:t>14.4.12. Arcar com as despesas de engenheiro e equipe administrativa alocada direta ou indiretamente na obra e não substituir suas equipes técnicas sem prévia verificação dos documentos e aceitação da CONTRATANTE;</w:t>
      </w:r>
    </w:p>
    <w:p w14:paraId="11DC71F3" w14:textId="77777777" w:rsidR="00523E08" w:rsidRPr="00523E08" w:rsidRDefault="00523E08" w:rsidP="00523E08">
      <w:pPr>
        <w:ind w:firstLine="567"/>
        <w:jc w:val="both"/>
        <w:rPr>
          <w:rFonts w:ascii="Arial" w:hAnsi="Arial" w:cs="Arial"/>
        </w:rPr>
      </w:pPr>
      <w:r w:rsidRPr="00523E08">
        <w:rPr>
          <w:rFonts w:ascii="Arial" w:hAnsi="Arial" w:cs="Arial"/>
        </w:rPr>
        <w:lastRenderedPageBreak/>
        <w:t>14.4.13. Refazer às suas expensas as obras executadas em desacordo com as normas, o projeto e as especificações técnicas, bem como as que apresentarem defeitos de material e vícios de construção, sem ônus para a CONTRATANTE, sem prejuízo da aplicação das sanções previstas na Cláusula 17ª;</w:t>
      </w:r>
    </w:p>
    <w:p w14:paraId="510C3DEF" w14:textId="77777777" w:rsidR="00523E08" w:rsidRPr="00523E08" w:rsidRDefault="00523E08" w:rsidP="00523E08">
      <w:pPr>
        <w:ind w:firstLine="567"/>
        <w:jc w:val="both"/>
        <w:rPr>
          <w:rFonts w:ascii="Arial" w:hAnsi="Arial" w:cs="Arial"/>
        </w:rPr>
      </w:pPr>
      <w:r w:rsidRPr="00523E08">
        <w:rPr>
          <w:rFonts w:ascii="Arial" w:hAnsi="Arial" w:cs="Arial"/>
        </w:rPr>
        <w:t>14.4.14. Responsabilizar-se pela sinalização do trânsito durante a execução e por todo e qualquer dano causado a terceiros;</w:t>
      </w:r>
    </w:p>
    <w:p w14:paraId="5DB0DEAD" w14:textId="77777777" w:rsidR="00523E08" w:rsidRPr="00523E08" w:rsidRDefault="00523E08" w:rsidP="00523E08">
      <w:pPr>
        <w:ind w:firstLine="567"/>
        <w:jc w:val="both"/>
        <w:rPr>
          <w:rFonts w:ascii="Arial" w:hAnsi="Arial" w:cs="Arial"/>
        </w:rPr>
      </w:pPr>
      <w:r w:rsidRPr="00523E08">
        <w:rPr>
          <w:rFonts w:ascii="Arial" w:hAnsi="Arial" w:cs="Arial"/>
        </w:rPr>
        <w:t>14.4.15. Preservar os serviços e instalações existentes nos locais das obras, inclusive benfeitorias de terceiros e do Poder Público (Prefeitura, SEMAE, concessionárias etc.), refazendo, sem ônus para a CONTRATANTE, o que vier a prejudicar;</w:t>
      </w:r>
    </w:p>
    <w:p w14:paraId="655B7F6B" w14:textId="77777777" w:rsidR="00523E08" w:rsidRPr="00523E08" w:rsidRDefault="00523E08" w:rsidP="00523E08">
      <w:pPr>
        <w:ind w:firstLine="567"/>
        <w:jc w:val="both"/>
        <w:rPr>
          <w:rFonts w:ascii="Arial" w:hAnsi="Arial" w:cs="Arial"/>
        </w:rPr>
      </w:pPr>
      <w:r w:rsidRPr="00523E08">
        <w:rPr>
          <w:rFonts w:ascii="Arial" w:hAnsi="Arial" w:cs="Arial"/>
        </w:rPr>
        <w:t>14.4.16. Apresentar, quando exigido, os comprovantes de pagamento de salários, a apólice de seguro contra acidentes de trabalho e a quitação das obrigações trabalhistas e previdenciárias relativas aos empregados que estejam ou tenham estado a serviço da obra;</w:t>
      </w:r>
    </w:p>
    <w:p w14:paraId="02340D48" w14:textId="77777777" w:rsidR="00523E08" w:rsidRPr="00523E08" w:rsidRDefault="00523E08" w:rsidP="00523E08">
      <w:pPr>
        <w:ind w:firstLine="567"/>
        <w:jc w:val="both"/>
        <w:rPr>
          <w:rFonts w:ascii="Arial" w:hAnsi="Arial" w:cs="Arial"/>
        </w:rPr>
      </w:pPr>
      <w:r w:rsidRPr="00523E08">
        <w:rPr>
          <w:rFonts w:ascii="Arial" w:hAnsi="Arial" w:cs="Arial"/>
        </w:rPr>
        <w:t>14.4.17. Manter, durante toda a execução do contrato, em compatibilidade com as obrigações assumidas, todas as condições de habilitação e qualificação exigidas na licitação (art. 92, XVI, da Lei Federal nº 14.133/21).</w:t>
      </w:r>
    </w:p>
    <w:p w14:paraId="21EE3BBB" w14:textId="77777777" w:rsidR="00523E08" w:rsidRPr="00523E08" w:rsidRDefault="00523E08" w:rsidP="00523E08">
      <w:pPr>
        <w:rPr>
          <w:rFonts w:ascii="Arial" w:hAnsi="Arial" w:cs="Arial"/>
        </w:rPr>
      </w:pPr>
    </w:p>
    <w:p w14:paraId="4B762DBB" w14:textId="77777777" w:rsidR="00523E08" w:rsidRPr="00523E08" w:rsidRDefault="00523E08" w:rsidP="00523E08">
      <w:pPr>
        <w:ind w:firstLine="567"/>
        <w:jc w:val="both"/>
        <w:rPr>
          <w:rFonts w:ascii="Arial" w:hAnsi="Arial" w:cs="Arial"/>
        </w:rPr>
      </w:pPr>
      <w:r w:rsidRPr="00523E08">
        <w:rPr>
          <w:rFonts w:ascii="Arial" w:hAnsi="Arial" w:cs="Arial"/>
        </w:rPr>
        <w:t>14.5. A Ordem de Serviço e toda correspondência relativa ao presente instrumento deverão ser processadas por escrito. Na hipótese de a CONTRATADA negar-se a assinar o recebimento com protocolo de qualquer correspondência a ela dirigida, esta será enviada pelo correio, registrada ou com aviso de recebimento (AR), considerando-se entregue para todos os efeitos legais.</w:t>
      </w:r>
    </w:p>
    <w:p w14:paraId="0FC543A4" w14:textId="77777777" w:rsidR="00523E08" w:rsidRPr="00523E08" w:rsidRDefault="00523E08" w:rsidP="00523E08">
      <w:pPr>
        <w:rPr>
          <w:rFonts w:ascii="Arial" w:hAnsi="Arial" w:cs="Arial"/>
        </w:rPr>
      </w:pPr>
    </w:p>
    <w:p w14:paraId="1DC0A2DA" w14:textId="77777777" w:rsidR="00523E08" w:rsidRPr="00523E08" w:rsidRDefault="00523E08" w:rsidP="00523E08">
      <w:pPr>
        <w:rPr>
          <w:rFonts w:ascii="Arial" w:hAnsi="Arial" w:cs="Arial"/>
        </w:rPr>
      </w:pPr>
    </w:p>
    <w:p w14:paraId="0234487C" w14:textId="77777777" w:rsidR="00523E08" w:rsidRPr="00523E08" w:rsidRDefault="00523E08" w:rsidP="00523E08">
      <w:pPr>
        <w:keepNext/>
        <w:jc w:val="both"/>
        <w:rPr>
          <w:rFonts w:ascii="Arial" w:hAnsi="Arial" w:cs="Arial"/>
        </w:rPr>
      </w:pPr>
      <w:r w:rsidRPr="00523E08">
        <w:rPr>
          <w:rFonts w:ascii="Arial" w:hAnsi="Arial" w:cs="Arial"/>
          <w:b/>
          <w:bCs/>
        </w:rPr>
        <w:t>CLÁUSULA 15ª - DA SUSTENTABILIDADE, DO CONTROLE TECNOLÓGICO E DO RAP</w:t>
      </w:r>
    </w:p>
    <w:p w14:paraId="2ACD74DF" w14:textId="77777777" w:rsidR="00523E08" w:rsidRPr="00523E08" w:rsidRDefault="00523E08" w:rsidP="00523E08">
      <w:pPr>
        <w:rPr>
          <w:rFonts w:ascii="Arial" w:hAnsi="Arial" w:cs="Arial"/>
        </w:rPr>
      </w:pPr>
    </w:p>
    <w:p w14:paraId="27094EDB" w14:textId="77777777" w:rsidR="00523E08" w:rsidRPr="00523E08" w:rsidRDefault="00523E08" w:rsidP="00523E08">
      <w:pPr>
        <w:ind w:firstLine="567"/>
        <w:jc w:val="both"/>
        <w:rPr>
          <w:rFonts w:ascii="Arial" w:hAnsi="Arial" w:cs="Arial"/>
        </w:rPr>
      </w:pPr>
      <w:r w:rsidRPr="00523E08">
        <w:rPr>
          <w:rFonts w:ascii="Arial" w:hAnsi="Arial" w:cs="Arial"/>
        </w:rPr>
        <w:t>15.1. A CONTRATADA deverá realizar a segregação, o acondicionamento, o transporte e a destinação adequada dos resíduos provenientes de fresagem, demolição e demais materiais gerados, observando a Lei Municipal nº 6.962/2010, a Resolução CONAMA nº 307/2002 e as exigências dos órgãos competentes, apresentando os comprovantes de destinação (CTR) sempre que exigidos pela fiscalização e ao final da obra.</w:t>
      </w:r>
    </w:p>
    <w:p w14:paraId="2B22E8BF" w14:textId="77777777" w:rsidR="00523E08" w:rsidRPr="00523E08" w:rsidRDefault="00523E08" w:rsidP="00523E08">
      <w:pPr>
        <w:rPr>
          <w:rFonts w:ascii="Arial" w:hAnsi="Arial" w:cs="Arial"/>
        </w:rPr>
      </w:pPr>
    </w:p>
    <w:p w14:paraId="7547C246" w14:textId="77777777" w:rsidR="00523E08" w:rsidRPr="00523E08" w:rsidRDefault="00523E08" w:rsidP="00523E08">
      <w:pPr>
        <w:ind w:firstLine="567"/>
        <w:jc w:val="both"/>
        <w:rPr>
          <w:rFonts w:ascii="Arial" w:hAnsi="Arial" w:cs="Arial"/>
        </w:rPr>
      </w:pPr>
      <w:r w:rsidRPr="00523E08">
        <w:rPr>
          <w:rFonts w:ascii="Arial" w:hAnsi="Arial" w:cs="Arial"/>
        </w:rPr>
        <w:t>15.2. A utilização de material fresado (RAP) somente será admitida nas camadas e condições previstas nos projetos e especificações técnicas, devendo o material ser identificado, rastreável e caracterizado, vedada a utilização de material contaminado ou incompatível com a aplicação prevista.</w:t>
      </w:r>
    </w:p>
    <w:p w14:paraId="5CF4DDEE" w14:textId="77777777" w:rsidR="00523E08" w:rsidRPr="00523E08" w:rsidRDefault="00523E08" w:rsidP="00523E08">
      <w:pPr>
        <w:rPr>
          <w:rFonts w:ascii="Arial" w:hAnsi="Arial" w:cs="Arial"/>
        </w:rPr>
      </w:pPr>
    </w:p>
    <w:p w14:paraId="38F2DFE2" w14:textId="77777777" w:rsidR="00523E08" w:rsidRPr="00523E08" w:rsidRDefault="00523E08" w:rsidP="00523E08">
      <w:pPr>
        <w:ind w:firstLine="567"/>
        <w:jc w:val="both"/>
        <w:rPr>
          <w:rFonts w:ascii="Arial" w:hAnsi="Arial" w:cs="Arial"/>
        </w:rPr>
      </w:pPr>
      <w:r w:rsidRPr="00523E08">
        <w:rPr>
          <w:rFonts w:ascii="Arial" w:hAnsi="Arial" w:cs="Arial"/>
        </w:rPr>
        <w:t>15.3. A CONTRATADA realizará, às suas expensas, os ensaios e o controle tecnológico dos materiais e das camadas executadas (granulometria, teor de ligante, compactação, capacidade de suporte, temperatura, espessura e demais parâmetros exigidos), apresentando os laudos à fiscalização, que poderá exigir contraprova ou novos ensaios.</w:t>
      </w:r>
    </w:p>
    <w:p w14:paraId="5883B492" w14:textId="77777777" w:rsidR="00523E08" w:rsidRPr="00523E08" w:rsidRDefault="00523E08" w:rsidP="00523E08">
      <w:pPr>
        <w:rPr>
          <w:rFonts w:ascii="Arial" w:hAnsi="Arial" w:cs="Arial"/>
        </w:rPr>
      </w:pPr>
    </w:p>
    <w:p w14:paraId="4FB32C37" w14:textId="77777777" w:rsidR="00523E08" w:rsidRPr="00523E08" w:rsidRDefault="00523E08" w:rsidP="00523E08">
      <w:pPr>
        <w:ind w:firstLine="567"/>
        <w:jc w:val="both"/>
        <w:rPr>
          <w:rFonts w:ascii="Arial" w:hAnsi="Arial" w:cs="Arial"/>
        </w:rPr>
      </w:pPr>
      <w:r w:rsidRPr="00523E08">
        <w:rPr>
          <w:rFonts w:ascii="Arial" w:hAnsi="Arial" w:cs="Arial"/>
        </w:rPr>
        <w:t>15.4. A responsabilidade pela obtenção das licenças, autorizações e anuências ambientais necessárias à execução (inclusive de áreas de apoio, usinas e bota-fora) é da CONTRATADA, salvo aquelas cuja emissão dependa de providência exclusiva do Município, identificadas no Termo de Referência.</w:t>
      </w:r>
    </w:p>
    <w:p w14:paraId="27B41864" w14:textId="77777777" w:rsidR="00523E08" w:rsidRPr="00523E08" w:rsidRDefault="00523E08" w:rsidP="00523E08">
      <w:pPr>
        <w:rPr>
          <w:rFonts w:ascii="Arial" w:hAnsi="Arial" w:cs="Arial"/>
        </w:rPr>
      </w:pPr>
    </w:p>
    <w:p w14:paraId="43188912" w14:textId="77777777" w:rsidR="00523E08" w:rsidRPr="00523E08" w:rsidRDefault="00523E08" w:rsidP="00523E08">
      <w:pPr>
        <w:rPr>
          <w:rFonts w:ascii="Arial" w:hAnsi="Arial" w:cs="Arial"/>
        </w:rPr>
      </w:pPr>
    </w:p>
    <w:p w14:paraId="1F4F6217" w14:textId="77777777" w:rsidR="00523E08" w:rsidRPr="00523E08" w:rsidRDefault="00523E08" w:rsidP="00523E08">
      <w:pPr>
        <w:keepNext/>
        <w:jc w:val="both"/>
        <w:rPr>
          <w:rFonts w:ascii="Arial" w:hAnsi="Arial" w:cs="Arial"/>
        </w:rPr>
      </w:pPr>
      <w:r w:rsidRPr="00523E08">
        <w:rPr>
          <w:rFonts w:ascii="Arial" w:hAnsi="Arial" w:cs="Arial"/>
          <w:b/>
          <w:bCs/>
        </w:rPr>
        <w:t>CLÁUSULA 16ª - DAS CONDICIONANTES DO FINANCIAMENTO (PAC)</w:t>
      </w:r>
    </w:p>
    <w:p w14:paraId="4372CB12" w14:textId="77777777" w:rsidR="00523E08" w:rsidRPr="00523E08" w:rsidRDefault="00523E08" w:rsidP="00523E08">
      <w:pPr>
        <w:rPr>
          <w:rFonts w:ascii="Arial" w:hAnsi="Arial" w:cs="Arial"/>
        </w:rPr>
      </w:pPr>
    </w:p>
    <w:p w14:paraId="25E54CA7" w14:textId="77777777" w:rsidR="00523E08" w:rsidRPr="00523E08" w:rsidRDefault="00523E08" w:rsidP="00523E08">
      <w:pPr>
        <w:ind w:firstLine="567"/>
        <w:jc w:val="both"/>
        <w:rPr>
          <w:rFonts w:ascii="Arial" w:hAnsi="Arial" w:cs="Arial"/>
        </w:rPr>
      </w:pPr>
      <w:r w:rsidRPr="00523E08">
        <w:rPr>
          <w:rFonts w:ascii="Arial" w:hAnsi="Arial" w:cs="Arial"/>
        </w:rPr>
        <w:t>16.1. A CONTRATADA declara ciência de que os recursos são vinculados ao Programa Avançar Cidades (PAC) – Pró-Transporte, e se obriga a fornecer, no prazo fixado pela CONTRATANTE, os documentos, medições, relatórios e demais informações necessários à prestação de contas e às vistorias do agente financeiro, permitindo o livre acesso de seus representantes e dos órgãos de controle interno e externo à obra e aos documentos.</w:t>
      </w:r>
    </w:p>
    <w:p w14:paraId="68BA77B6" w14:textId="77777777" w:rsidR="00523E08" w:rsidRPr="00523E08" w:rsidRDefault="00523E08" w:rsidP="00523E08">
      <w:pPr>
        <w:rPr>
          <w:rFonts w:ascii="Arial" w:hAnsi="Arial" w:cs="Arial"/>
        </w:rPr>
      </w:pPr>
    </w:p>
    <w:p w14:paraId="548F612D" w14:textId="77777777" w:rsidR="00523E08" w:rsidRPr="00523E08" w:rsidRDefault="00523E08" w:rsidP="00523E08">
      <w:pPr>
        <w:ind w:firstLine="567"/>
        <w:jc w:val="both"/>
        <w:rPr>
          <w:rFonts w:ascii="Arial" w:hAnsi="Arial" w:cs="Arial"/>
        </w:rPr>
      </w:pPr>
      <w:r w:rsidRPr="00523E08">
        <w:rPr>
          <w:rFonts w:ascii="Arial" w:hAnsi="Arial" w:cs="Arial"/>
        </w:rPr>
        <w:t>16.2. A ausência de liberação de recursos pelo agente financeiro por fato imputável à CONTRATADA, inclusive por inconsistência de medições ou descumprimento do cronograma, não gerará direito a reajuste, compensação financeira ou prorrogação de prazo.</w:t>
      </w:r>
    </w:p>
    <w:p w14:paraId="1B8FCFF2" w14:textId="77777777" w:rsidR="00523E08" w:rsidRPr="00523E08" w:rsidRDefault="00523E08" w:rsidP="00523E08">
      <w:pPr>
        <w:rPr>
          <w:rFonts w:ascii="Arial" w:hAnsi="Arial" w:cs="Arial"/>
        </w:rPr>
      </w:pPr>
    </w:p>
    <w:p w14:paraId="77292D29" w14:textId="77777777" w:rsidR="00523E08" w:rsidRPr="00523E08" w:rsidRDefault="00523E08" w:rsidP="00523E08">
      <w:pPr>
        <w:ind w:firstLine="567"/>
        <w:jc w:val="both"/>
        <w:rPr>
          <w:rFonts w:ascii="Arial" w:hAnsi="Arial" w:cs="Arial"/>
        </w:rPr>
      </w:pPr>
      <w:r w:rsidRPr="00523E08">
        <w:rPr>
          <w:rFonts w:ascii="Arial" w:hAnsi="Arial" w:cs="Arial"/>
        </w:rPr>
        <w:t>16.3. Os serviços somente serão medidos e pagos se compatíveis com os projetos, planilhas e cronogramas aprovados no âmbito do financiamento, assegurada a rastreabilidade entre o serviço previsto, o quantitativo executado, a medição e o pagamento.</w:t>
      </w:r>
    </w:p>
    <w:p w14:paraId="01B66B38" w14:textId="77777777" w:rsidR="00523E08" w:rsidRPr="00523E08" w:rsidRDefault="00523E08" w:rsidP="00523E08">
      <w:pPr>
        <w:rPr>
          <w:rFonts w:ascii="Arial" w:hAnsi="Arial" w:cs="Arial"/>
        </w:rPr>
      </w:pPr>
    </w:p>
    <w:p w14:paraId="4E3BF76B" w14:textId="77777777" w:rsidR="00523E08" w:rsidRPr="00523E08" w:rsidRDefault="00523E08" w:rsidP="00523E08">
      <w:pPr>
        <w:rPr>
          <w:rFonts w:ascii="Arial" w:hAnsi="Arial" w:cs="Arial"/>
        </w:rPr>
      </w:pPr>
    </w:p>
    <w:p w14:paraId="6D8FA6ED" w14:textId="77777777" w:rsidR="00523E08" w:rsidRPr="00523E08" w:rsidRDefault="00523E08" w:rsidP="00523E08">
      <w:pPr>
        <w:keepNext/>
        <w:jc w:val="both"/>
        <w:rPr>
          <w:rFonts w:ascii="Arial" w:hAnsi="Arial" w:cs="Arial"/>
        </w:rPr>
      </w:pPr>
      <w:r w:rsidRPr="00523E08">
        <w:rPr>
          <w:rFonts w:ascii="Arial" w:hAnsi="Arial" w:cs="Arial"/>
          <w:b/>
          <w:bCs/>
        </w:rPr>
        <w:lastRenderedPageBreak/>
        <w:t>CLÁUSULA 17ª - DAS SANÇÕES ADMINISTRATIVAS</w:t>
      </w:r>
    </w:p>
    <w:p w14:paraId="3B03C7E3" w14:textId="77777777" w:rsidR="00523E08" w:rsidRPr="00523E08" w:rsidRDefault="00523E08" w:rsidP="00523E08">
      <w:pPr>
        <w:rPr>
          <w:rFonts w:ascii="Arial" w:hAnsi="Arial" w:cs="Arial"/>
        </w:rPr>
      </w:pPr>
    </w:p>
    <w:p w14:paraId="1B1817A0" w14:textId="77777777" w:rsidR="00523E08" w:rsidRPr="00523E08" w:rsidRDefault="00523E08" w:rsidP="00523E08">
      <w:pPr>
        <w:ind w:firstLine="567"/>
        <w:jc w:val="both"/>
        <w:rPr>
          <w:rFonts w:ascii="Arial" w:hAnsi="Arial" w:cs="Arial"/>
        </w:rPr>
      </w:pPr>
      <w:r w:rsidRPr="00523E08">
        <w:rPr>
          <w:rFonts w:ascii="Arial" w:hAnsi="Arial" w:cs="Arial"/>
        </w:rPr>
        <w:t>17.1. Comete infração administrativa a CONTRATADA que incorrer nas condutas previstas no art. 155 da Lei Federal nº 14.133/21, ficando sujeita, garantida a defesa prévia, às seguintes sanções (art. 156): I – advertência; II – multa; III – impedimento de licitar e contratar; e IV – declaração de inidoneidade para licitar ou contratar.</w:t>
      </w:r>
    </w:p>
    <w:p w14:paraId="064F0588" w14:textId="77777777" w:rsidR="00523E08" w:rsidRPr="00523E08" w:rsidRDefault="00523E08" w:rsidP="00523E08">
      <w:pPr>
        <w:rPr>
          <w:rFonts w:ascii="Arial" w:hAnsi="Arial" w:cs="Arial"/>
        </w:rPr>
      </w:pPr>
    </w:p>
    <w:p w14:paraId="2093F2EC" w14:textId="77777777" w:rsidR="00523E08" w:rsidRPr="00523E08" w:rsidRDefault="00523E08" w:rsidP="00523E08">
      <w:pPr>
        <w:ind w:firstLine="567"/>
        <w:jc w:val="both"/>
        <w:rPr>
          <w:rFonts w:ascii="Arial" w:hAnsi="Arial" w:cs="Arial"/>
        </w:rPr>
      </w:pPr>
      <w:r w:rsidRPr="00523E08">
        <w:rPr>
          <w:rFonts w:ascii="Arial" w:hAnsi="Arial" w:cs="Arial"/>
        </w:rPr>
        <w:t>17.2. Multa moratória: 0,5% (meio por cento) por dia de atraso, calculada sobre o valor da etapa ou parcela em atraso, limitada a 10% (dez por cento) do valor do contrato, aplicada nas hipóteses de: (i) atraso no início dos serviços após a Ordem de Serviço; (ii) atraso no cumprimento do Cronograma Físico-Financeiro; ou (iii) paralisação injustificada.</w:t>
      </w:r>
    </w:p>
    <w:p w14:paraId="66DB0A45" w14:textId="77777777" w:rsidR="00523E08" w:rsidRPr="00523E08" w:rsidRDefault="00523E08" w:rsidP="00523E08">
      <w:pPr>
        <w:rPr>
          <w:rFonts w:ascii="Arial" w:hAnsi="Arial" w:cs="Arial"/>
        </w:rPr>
      </w:pPr>
    </w:p>
    <w:p w14:paraId="7C25DE4B" w14:textId="77777777" w:rsidR="00523E08" w:rsidRPr="00523E08" w:rsidRDefault="00523E08" w:rsidP="00523E08">
      <w:pPr>
        <w:ind w:firstLine="567"/>
        <w:jc w:val="both"/>
        <w:rPr>
          <w:rFonts w:ascii="Arial" w:hAnsi="Arial" w:cs="Arial"/>
        </w:rPr>
      </w:pPr>
      <w:r w:rsidRPr="00523E08">
        <w:rPr>
          <w:rFonts w:ascii="Arial" w:hAnsi="Arial" w:cs="Arial"/>
        </w:rPr>
        <w:t>17.3. Multa compensatória: (i) de 10% (dez por cento) sobre o valor da parcela remanescente, no caso de inexecução parcial; e (ii) de 20% (vinte por cento) sobre o valor do contrato, no caso de inexecução total, observados o piso e o teto de 0,5% a 30% do valor do contrato (art. 156, §3º).</w:t>
      </w:r>
    </w:p>
    <w:p w14:paraId="53CDCC4B" w14:textId="77777777" w:rsidR="00523E08" w:rsidRPr="00523E08" w:rsidRDefault="00523E08" w:rsidP="00523E08">
      <w:pPr>
        <w:rPr>
          <w:rFonts w:ascii="Arial" w:hAnsi="Arial" w:cs="Arial"/>
        </w:rPr>
      </w:pPr>
    </w:p>
    <w:p w14:paraId="19234C90" w14:textId="77777777" w:rsidR="00523E08" w:rsidRPr="00523E08" w:rsidRDefault="00523E08" w:rsidP="00523E08">
      <w:pPr>
        <w:ind w:firstLine="567"/>
        <w:jc w:val="both"/>
        <w:rPr>
          <w:rFonts w:ascii="Arial" w:hAnsi="Arial" w:cs="Arial"/>
        </w:rPr>
      </w:pPr>
      <w:r w:rsidRPr="00523E08">
        <w:rPr>
          <w:rFonts w:ascii="Arial" w:hAnsi="Arial" w:cs="Arial"/>
        </w:rPr>
        <w:t>17.4. Multa de 0,5% (meio por cento) do valor do contrato, por ocorrência, nos casos de: ausência do responsável técnico sem justificativa; não atendimento a convocação da CONTRATANTE no prazo de 24 (vinte e quatro) horas; ausência do Diário de Ocorrências no local da obra; e descumprimento de determinação da fiscalização, podendo ser aplicada em dobro em caso de reincidência, respeitado o limite de 30% do valor do contrato.</w:t>
      </w:r>
    </w:p>
    <w:p w14:paraId="7A3CF8B1" w14:textId="77777777" w:rsidR="00523E08" w:rsidRPr="00523E08" w:rsidRDefault="00523E08" w:rsidP="00523E08">
      <w:pPr>
        <w:rPr>
          <w:rFonts w:ascii="Arial" w:hAnsi="Arial" w:cs="Arial"/>
        </w:rPr>
      </w:pPr>
    </w:p>
    <w:p w14:paraId="101D89FA" w14:textId="77777777" w:rsidR="00523E08" w:rsidRPr="00523E08" w:rsidRDefault="00523E08" w:rsidP="00523E08">
      <w:pPr>
        <w:ind w:firstLine="567"/>
        <w:jc w:val="both"/>
        <w:rPr>
          <w:rFonts w:ascii="Arial" w:hAnsi="Arial" w:cs="Arial"/>
        </w:rPr>
      </w:pPr>
      <w:r w:rsidRPr="00523E08">
        <w:rPr>
          <w:rFonts w:ascii="Arial" w:hAnsi="Arial" w:cs="Arial"/>
        </w:rPr>
        <w:t>17.5. Impedimento de licitar e contratar com a Administração direta e indireta do Município de Piracicaba, pelo prazo de até 3 (três) anos, nas hipóteses dos incisos II, III e IV do art. 155 (art. 156, §4º).</w:t>
      </w:r>
    </w:p>
    <w:p w14:paraId="5842F00B" w14:textId="77777777" w:rsidR="00523E08" w:rsidRPr="00523E08" w:rsidRDefault="00523E08" w:rsidP="00523E08">
      <w:pPr>
        <w:rPr>
          <w:rFonts w:ascii="Arial" w:hAnsi="Arial" w:cs="Arial"/>
        </w:rPr>
      </w:pPr>
    </w:p>
    <w:p w14:paraId="1AFFC6FE" w14:textId="77777777" w:rsidR="00523E08" w:rsidRPr="00523E08" w:rsidRDefault="00523E08" w:rsidP="00523E08">
      <w:pPr>
        <w:ind w:firstLine="567"/>
        <w:jc w:val="both"/>
        <w:rPr>
          <w:rFonts w:ascii="Arial" w:hAnsi="Arial" w:cs="Arial"/>
        </w:rPr>
      </w:pPr>
      <w:r w:rsidRPr="00523E08">
        <w:rPr>
          <w:rFonts w:ascii="Arial" w:hAnsi="Arial" w:cs="Arial"/>
        </w:rPr>
        <w:t>17.6. Declaração de inidoneidade para licitar ou contratar, pelo prazo de 3 (três) a 6 (seis) anos, nas hipóteses dos incisos VIII a XII do art. 155, ou nas do §4º do art. 156 quando justificadamente inaplicável o impedimento, competindo exclusivamente a sua aplicação ao Secretário Municipal ou autoridade equivalente, precedida de processo de responsabilização com defesa escrita e, se for o caso, análise jurídica (arts. 156, §6º, e 158).</w:t>
      </w:r>
    </w:p>
    <w:p w14:paraId="6181AE73" w14:textId="77777777" w:rsidR="00523E08" w:rsidRPr="00523E08" w:rsidRDefault="00523E08" w:rsidP="00523E08">
      <w:pPr>
        <w:rPr>
          <w:rFonts w:ascii="Arial" w:hAnsi="Arial" w:cs="Arial"/>
        </w:rPr>
      </w:pPr>
    </w:p>
    <w:p w14:paraId="470E6A1D" w14:textId="77777777" w:rsidR="00523E08" w:rsidRPr="00523E08" w:rsidRDefault="00523E08" w:rsidP="00523E08">
      <w:pPr>
        <w:ind w:firstLine="567"/>
        <w:jc w:val="both"/>
        <w:rPr>
          <w:rFonts w:ascii="Arial" w:hAnsi="Arial" w:cs="Arial"/>
        </w:rPr>
      </w:pPr>
      <w:r w:rsidRPr="00523E08">
        <w:rPr>
          <w:rFonts w:ascii="Arial" w:hAnsi="Arial" w:cs="Arial"/>
        </w:rPr>
        <w:t>17.7. As sanções serão aplicadas mediante processo administrativo, com observância dos princípios da proporcionalidade e da razoabilidade e dos critérios do art. 156, §1º, admitida a acumulação de multa com as demais sanções (art. 156, §7º). O prazo para defesa prévia é de 15 (quinze) dias úteis.</w:t>
      </w:r>
    </w:p>
    <w:p w14:paraId="0F09A970" w14:textId="77777777" w:rsidR="00523E08" w:rsidRPr="00523E08" w:rsidRDefault="00523E08" w:rsidP="00523E08">
      <w:pPr>
        <w:rPr>
          <w:rFonts w:ascii="Arial" w:hAnsi="Arial" w:cs="Arial"/>
        </w:rPr>
      </w:pPr>
    </w:p>
    <w:p w14:paraId="00B5EB6F" w14:textId="77777777" w:rsidR="00523E08" w:rsidRPr="00523E08" w:rsidRDefault="00523E08" w:rsidP="00523E08">
      <w:pPr>
        <w:ind w:firstLine="567"/>
        <w:jc w:val="both"/>
        <w:rPr>
          <w:rFonts w:ascii="Arial" w:hAnsi="Arial" w:cs="Arial"/>
        </w:rPr>
      </w:pPr>
      <w:r w:rsidRPr="00523E08">
        <w:rPr>
          <w:rFonts w:ascii="Arial" w:hAnsi="Arial" w:cs="Arial"/>
        </w:rPr>
        <w:t>17.8. A extinção do contrato por culpa da CONTRATADA poderá acarretar a perda da garantia e a retenção de créditos, até o limite dos prejuízos causados (art. 139 da Lei Federal nº 14.133/21).</w:t>
      </w:r>
    </w:p>
    <w:p w14:paraId="5E15A836" w14:textId="77777777" w:rsidR="00523E08" w:rsidRPr="00523E08" w:rsidRDefault="00523E08" w:rsidP="00523E08">
      <w:pPr>
        <w:rPr>
          <w:rFonts w:ascii="Arial" w:hAnsi="Arial" w:cs="Arial"/>
        </w:rPr>
      </w:pPr>
    </w:p>
    <w:p w14:paraId="7FE303DE" w14:textId="77777777" w:rsidR="00523E08" w:rsidRPr="00523E08" w:rsidRDefault="00523E08" w:rsidP="00523E08">
      <w:pPr>
        <w:ind w:firstLine="567"/>
        <w:jc w:val="both"/>
        <w:rPr>
          <w:rFonts w:ascii="Arial" w:hAnsi="Arial" w:cs="Arial"/>
        </w:rPr>
      </w:pPr>
      <w:r w:rsidRPr="00523E08">
        <w:rPr>
          <w:rFonts w:ascii="Arial" w:hAnsi="Arial" w:cs="Arial"/>
        </w:rPr>
        <w:t>17.9. O valor das multas será corrigido pelo INPC/IBGE até o efetivo pagamento e recolhido aos cofres do Município no prazo de 10 (dez) dias úteis da intimação, mediante guia oficial, podendo ser descontado da garantia ou dos pagamentos devidos ou, na impossibilidade, inscrito em Dívida Ativa para cobrança judicial.</w:t>
      </w:r>
    </w:p>
    <w:p w14:paraId="431868AA" w14:textId="77777777" w:rsidR="00523E08" w:rsidRPr="00523E08" w:rsidRDefault="00523E08" w:rsidP="00523E08">
      <w:pPr>
        <w:rPr>
          <w:rFonts w:ascii="Arial" w:hAnsi="Arial" w:cs="Arial"/>
        </w:rPr>
      </w:pPr>
    </w:p>
    <w:p w14:paraId="1A7415E8" w14:textId="77777777" w:rsidR="00523E08" w:rsidRPr="00523E08" w:rsidRDefault="00523E08" w:rsidP="00523E08">
      <w:pPr>
        <w:ind w:firstLine="567"/>
        <w:jc w:val="both"/>
        <w:rPr>
          <w:rFonts w:ascii="Arial" w:hAnsi="Arial" w:cs="Arial"/>
        </w:rPr>
      </w:pPr>
      <w:r w:rsidRPr="00523E08">
        <w:rPr>
          <w:rFonts w:ascii="Arial" w:hAnsi="Arial" w:cs="Arial"/>
        </w:rPr>
        <w:t>17.10. A aplicação das sanções não exclui a obrigação de reparação integral dos danos causados à CONTRATANTE (art. 156, §9º).</w:t>
      </w:r>
    </w:p>
    <w:p w14:paraId="72791814" w14:textId="77777777" w:rsidR="00523E08" w:rsidRPr="00523E08" w:rsidRDefault="00523E08" w:rsidP="00523E08">
      <w:pPr>
        <w:rPr>
          <w:rFonts w:ascii="Arial" w:hAnsi="Arial" w:cs="Arial"/>
        </w:rPr>
      </w:pPr>
    </w:p>
    <w:p w14:paraId="2A9DBD50" w14:textId="77777777" w:rsidR="00523E08" w:rsidRPr="00523E08" w:rsidRDefault="00523E08" w:rsidP="00523E08">
      <w:pPr>
        <w:rPr>
          <w:rFonts w:ascii="Arial" w:hAnsi="Arial" w:cs="Arial"/>
        </w:rPr>
      </w:pPr>
    </w:p>
    <w:p w14:paraId="00747E42" w14:textId="77777777" w:rsidR="00523E08" w:rsidRPr="00523E08" w:rsidRDefault="00523E08" w:rsidP="00523E08">
      <w:pPr>
        <w:keepNext/>
        <w:jc w:val="both"/>
        <w:rPr>
          <w:rFonts w:ascii="Arial" w:hAnsi="Arial" w:cs="Arial"/>
        </w:rPr>
      </w:pPr>
      <w:r w:rsidRPr="00523E08">
        <w:rPr>
          <w:rFonts w:ascii="Arial" w:hAnsi="Arial" w:cs="Arial"/>
          <w:b/>
          <w:bCs/>
        </w:rPr>
        <w:t>CLÁUSULA 18ª - DAS MEDIDAS ANTICORRUPÇÃO</w:t>
      </w:r>
    </w:p>
    <w:p w14:paraId="101C5570" w14:textId="77777777" w:rsidR="00523E08" w:rsidRPr="00523E08" w:rsidRDefault="00523E08" w:rsidP="00523E08">
      <w:pPr>
        <w:rPr>
          <w:rFonts w:ascii="Arial" w:hAnsi="Arial" w:cs="Arial"/>
        </w:rPr>
      </w:pPr>
    </w:p>
    <w:p w14:paraId="2A066AA7" w14:textId="77777777" w:rsidR="00523E08" w:rsidRPr="00523E08" w:rsidRDefault="00523E08" w:rsidP="00523E08">
      <w:pPr>
        <w:ind w:firstLine="567"/>
        <w:jc w:val="both"/>
        <w:rPr>
          <w:rFonts w:ascii="Arial" w:hAnsi="Arial" w:cs="Arial"/>
        </w:rPr>
      </w:pPr>
      <w:r w:rsidRPr="00523E08">
        <w:rPr>
          <w:rFonts w:ascii="Arial" w:hAnsi="Arial" w:cs="Arial"/>
        </w:rPr>
        <w:t>18.1. Na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vantagem financeira ou não financeira ou benefício de qualquer espécie que constitua prática ilegal ou de corrupção sob as leis de qualquer país, seja de forma direta ou indireta quanto ao objeto deste contrato, ou de outra forma a ele não relacionada, devendo garantir, ainda, que seus prepostos e colaboradores ajam da mesma forma, em conformidade com a Lei Federal nº 12.846/2013.</w:t>
      </w:r>
    </w:p>
    <w:p w14:paraId="53365A27" w14:textId="77777777" w:rsidR="00523E08" w:rsidRPr="00523E08" w:rsidRDefault="00523E08" w:rsidP="00523E08">
      <w:pPr>
        <w:rPr>
          <w:rFonts w:ascii="Arial" w:hAnsi="Arial" w:cs="Arial"/>
        </w:rPr>
      </w:pPr>
    </w:p>
    <w:p w14:paraId="672D6551" w14:textId="77777777" w:rsidR="00523E08" w:rsidRPr="00523E08" w:rsidRDefault="00523E08" w:rsidP="00523E08">
      <w:pPr>
        <w:rPr>
          <w:rFonts w:ascii="Arial" w:hAnsi="Arial" w:cs="Arial"/>
        </w:rPr>
      </w:pPr>
    </w:p>
    <w:p w14:paraId="5394C02C" w14:textId="77777777" w:rsidR="00523E08" w:rsidRPr="00523E08" w:rsidRDefault="00523E08" w:rsidP="00523E08">
      <w:pPr>
        <w:keepNext/>
        <w:jc w:val="both"/>
        <w:rPr>
          <w:rFonts w:ascii="Arial" w:hAnsi="Arial" w:cs="Arial"/>
        </w:rPr>
      </w:pPr>
      <w:r w:rsidRPr="00523E08">
        <w:rPr>
          <w:rFonts w:ascii="Arial" w:hAnsi="Arial" w:cs="Arial"/>
          <w:b/>
          <w:bCs/>
        </w:rPr>
        <w:t>CLÁUSULA 19ª - DAS DISPOSIÇÕES FINAIS</w:t>
      </w:r>
    </w:p>
    <w:p w14:paraId="0C9D3978" w14:textId="77777777" w:rsidR="00523E08" w:rsidRPr="00523E08" w:rsidRDefault="00523E08" w:rsidP="00523E08">
      <w:pPr>
        <w:rPr>
          <w:rFonts w:ascii="Arial" w:hAnsi="Arial" w:cs="Arial"/>
        </w:rPr>
      </w:pPr>
    </w:p>
    <w:p w14:paraId="06B27023" w14:textId="77777777" w:rsidR="00523E08" w:rsidRPr="00523E08" w:rsidRDefault="00523E08" w:rsidP="00523E08">
      <w:pPr>
        <w:ind w:firstLine="567"/>
        <w:jc w:val="both"/>
        <w:rPr>
          <w:rFonts w:ascii="Arial" w:hAnsi="Arial" w:cs="Arial"/>
        </w:rPr>
      </w:pPr>
      <w:r w:rsidRPr="00523E08">
        <w:rPr>
          <w:rFonts w:ascii="Arial" w:hAnsi="Arial" w:cs="Arial"/>
        </w:rPr>
        <w:lastRenderedPageBreak/>
        <w:t>19.1. Não será permitido o início da prestação dos serviços sem que a Secretaria Municipal de Obras, Infraestrutura e Serviços Públicos receba e aprove os documentos necessários à liberação da execução do contrato e emita a respectiva Ordem de Serviço.</w:t>
      </w:r>
    </w:p>
    <w:p w14:paraId="0684A365" w14:textId="77777777" w:rsidR="00523E08" w:rsidRPr="00523E08" w:rsidRDefault="00523E08" w:rsidP="00523E08">
      <w:pPr>
        <w:rPr>
          <w:rFonts w:ascii="Arial" w:hAnsi="Arial" w:cs="Arial"/>
        </w:rPr>
      </w:pPr>
    </w:p>
    <w:p w14:paraId="297D0168" w14:textId="77777777" w:rsidR="00523E08" w:rsidRPr="00523E08" w:rsidRDefault="00523E08" w:rsidP="00523E08">
      <w:pPr>
        <w:ind w:firstLine="567"/>
        <w:jc w:val="both"/>
        <w:rPr>
          <w:rFonts w:ascii="Arial" w:hAnsi="Arial" w:cs="Arial"/>
        </w:rPr>
      </w:pPr>
      <w:r w:rsidRPr="00523E08">
        <w:rPr>
          <w:rFonts w:ascii="Arial" w:hAnsi="Arial" w:cs="Arial"/>
        </w:rPr>
        <w:t>19.2. A CONTRATADA obriga-se à execução integral do objeto, pelo preço e nas condições oferecidas, salvo as alterações contratuais admitidas nos arts. 124 e seguintes da Lei Federal nº 14.133/21, incluindo a recomposição do equilíbrio econômico-financeiro nas hipóteses legais.</w:t>
      </w:r>
    </w:p>
    <w:p w14:paraId="3BABB099" w14:textId="77777777" w:rsidR="00523E08" w:rsidRPr="00523E08" w:rsidRDefault="00523E08" w:rsidP="00523E08">
      <w:pPr>
        <w:rPr>
          <w:rFonts w:ascii="Arial" w:hAnsi="Arial" w:cs="Arial"/>
        </w:rPr>
      </w:pPr>
    </w:p>
    <w:p w14:paraId="44A2B1CD" w14:textId="77777777" w:rsidR="00523E08" w:rsidRPr="00523E08" w:rsidRDefault="00523E08" w:rsidP="00523E08">
      <w:pPr>
        <w:ind w:firstLine="567"/>
        <w:jc w:val="both"/>
        <w:rPr>
          <w:rFonts w:ascii="Arial" w:hAnsi="Arial" w:cs="Arial"/>
        </w:rPr>
      </w:pPr>
      <w:r w:rsidRPr="00523E08">
        <w:rPr>
          <w:rFonts w:ascii="Arial" w:hAnsi="Arial" w:cs="Arial"/>
        </w:rPr>
        <w:t>19.3. Correrão por conta da CONTRATADA os tributos ou preços públicos devidos em decorrência da execução do contrato.</w:t>
      </w:r>
    </w:p>
    <w:p w14:paraId="308BE59B" w14:textId="77777777" w:rsidR="00523E08" w:rsidRPr="00523E08" w:rsidRDefault="00523E08" w:rsidP="00523E08">
      <w:pPr>
        <w:rPr>
          <w:rFonts w:ascii="Arial" w:hAnsi="Arial" w:cs="Arial"/>
        </w:rPr>
      </w:pPr>
    </w:p>
    <w:p w14:paraId="01F446E0" w14:textId="77777777" w:rsidR="00523E08" w:rsidRPr="00523E08" w:rsidRDefault="00523E08" w:rsidP="00523E08">
      <w:pPr>
        <w:ind w:firstLine="567"/>
        <w:jc w:val="both"/>
        <w:rPr>
          <w:rFonts w:ascii="Arial" w:hAnsi="Arial" w:cs="Arial"/>
        </w:rPr>
      </w:pPr>
      <w:r w:rsidRPr="00523E08">
        <w:rPr>
          <w:rFonts w:ascii="Arial" w:hAnsi="Arial" w:cs="Arial"/>
        </w:rPr>
        <w:t>19.4. O pessoal da CONTRATADA não terá vínculo empregatício com a CONTRATANTE, sendo a CONTRATADA responsável pelos encargos trabalhistas, previdenciários, fiscais e comerciais resultantes da execução do contrato (art. 121 da Lei Federal nº 14.133/21).</w:t>
      </w:r>
    </w:p>
    <w:p w14:paraId="134FB181" w14:textId="77777777" w:rsidR="00523E08" w:rsidRPr="00523E08" w:rsidRDefault="00523E08" w:rsidP="00523E08">
      <w:pPr>
        <w:rPr>
          <w:rFonts w:ascii="Arial" w:hAnsi="Arial" w:cs="Arial"/>
        </w:rPr>
      </w:pPr>
    </w:p>
    <w:p w14:paraId="73596932" w14:textId="77777777" w:rsidR="00523E08" w:rsidRPr="00523E08" w:rsidRDefault="00523E08" w:rsidP="00523E08">
      <w:pPr>
        <w:ind w:firstLine="567"/>
        <w:jc w:val="both"/>
        <w:rPr>
          <w:rFonts w:ascii="Arial" w:hAnsi="Arial" w:cs="Arial"/>
        </w:rPr>
      </w:pPr>
      <w:r w:rsidRPr="00523E08">
        <w:rPr>
          <w:rFonts w:ascii="Arial" w:hAnsi="Arial" w:cs="Arial"/>
        </w:rPr>
        <w:t>19.5. A CONTRATADA é obrigada a reparar, corrigir, remover, reconstruir ou substituir, às suas expensas, no total ou em parte, o objeto do contrato em que se verificarem vícios, defeitos ou incorreções resultantes de sua execução.</w:t>
      </w:r>
    </w:p>
    <w:p w14:paraId="48259102" w14:textId="77777777" w:rsidR="00523E08" w:rsidRPr="00523E08" w:rsidRDefault="00523E08" w:rsidP="00523E08">
      <w:pPr>
        <w:rPr>
          <w:rFonts w:ascii="Arial" w:hAnsi="Arial" w:cs="Arial"/>
        </w:rPr>
      </w:pPr>
    </w:p>
    <w:p w14:paraId="6438DEA7" w14:textId="77777777" w:rsidR="00523E08" w:rsidRPr="00523E08" w:rsidRDefault="00523E08" w:rsidP="00523E08">
      <w:pPr>
        <w:ind w:firstLine="567"/>
        <w:jc w:val="both"/>
        <w:rPr>
          <w:rFonts w:ascii="Arial" w:hAnsi="Arial" w:cs="Arial"/>
        </w:rPr>
      </w:pPr>
      <w:r w:rsidRPr="00523E08">
        <w:rPr>
          <w:rFonts w:ascii="Arial" w:hAnsi="Arial" w:cs="Arial"/>
        </w:rPr>
        <w:t>19.6. A CONTRATADA é responsável pelos danos causados diretamente à Administração e/ou a terceiros decorrentes de sua culpa ou dolo na execução do contrato, não excluindo ou reduzindo essa responsabilidade a fiscalização ou o acompanhamento pela CONTRATANTE (art. 120 da Lei Federal nº 14.133/21).</w:t>
      </w:r>
    </w:p>
    <w:p w14:paraId="74C2A034" w14:textId="77777777" w:rsidR="00523E08" w:rsidRPr="00523E08" w:rsidRDefault="00523E08" w:rsidP="00523E08">
      <w:pPr>
        <w:rPr>
          <w:rFonts w:ascii="Arial" w:hAnsi="Arial" w:cs="Arial"/>
        </w:rPr>
      </w:pPr>
    </w:p>
    <w:p w14:paraId="6988EE8A" w14:textId="77777777" w:rsidR="00523E08" w:rsidRPr="00523E08" w:rsidRDefault="00523E08" w:rsidP="00523E08">
      <w:pPr>
        <w:ind w:firstLine="567"/>
        <w:jc w:val="both"/>
        <w:rPr>
          <w:rFonts w:ascii="Arial" w:hAnsi="Arial" w:cs="Arial"/>
        </w:rPr>
      </w:pPr>
      <w:r w:rsidRPr="00523E08">
        <w:rPr>
          <w:rFonts w:ascii="Arial" w:hAnsi="Arial" w:cs="Arial"/>
        </w:rPr>
        <w:t>19.7. Toda etapa que tenha de ser refeita pela CONTRATADA por erro ou falha de execução não acarretará ônus financeiro nem aditamento de prazo.</w:t>
      </w:r>
    </w:p>
    <w:p w14:paraId="45340384" w14:textId="77777777" w:rsidR="00523E08" w:rsidRPr="00523E08" w:rsidRDefault="00523E08" w:rsidP="00523E08">
      <w:pPr>
        <w:rPr>
          <w:rFonts w:ascii="Arial" w:hAnsi="Arial" w:cs="Arial"/>
        </w:rPr>
      </w:pPr>
    </w:p>
    <w:p w14:paraId="7777C18E" w14:textId="77777777" w:rsidR="00523E08" w:rsidRPr="00523E08" w:rsidRDefault="00523E08" w:rsidP="00523E08">
      <w:pPr>
        <w:ind w:firstLine="567"/>
        <w:jc w:val="both"/>
        <w:rPr>
          <w:rFonts w:ascii="Arial" w:hAnsi="Arial" w:cs="Arial"/>
        </w:rPr>
      </w:pPr>
      <w:r w:rsidRPr="00523E08">
        <w:rPr>
          <w:rFonts w:ascii="Arial" w:hAnsi="Arial" w:cs="Arial"/>
        </w:rPr>
        <w:t>19.8. Os profissionais indicados pela CONTRATADA para fins de qualificação técnica deverão participar da execução do objeto, admitindo-se a substituição por profissionais de experiência equivalente ou superior, desde que aprovada pela CONTRATANTE (art. 47, §1º, da Lei Federal nº 14.133/21).</w:t>
      </w:r>
    </w:p>
    <w:p w14:paraId="48496649" w14:textId="77777777" w:rsidR="00523E08" w:rsidRPr="00523E08" w:rsidRDefault="00523E08" w:rsidP="00523E08">
      <w:pPr>
        <w:rPr>
          <w:rFonts w:ascii="Arial" w:hAnsi="Arial" w:cs="Arial"/>
        </w:rPr>
      </w:pPr>
    </w:p>
    <w:p w14:paraId="42E5E88B" w14:textId="77777777" w:rsidR="00523E08" w:rsidRPr="00523E08" w:rsidRDefault="00523E08" w:rsidP="00523E08">
      <w:pPr>
        <w:ind w:firstLine="567"/>
        <w:jc w:val="both"/>
        <w:rPr>
          <w:rFonts w:ascii="Arial" w:hAnsi="Arial" w:cs="Arial"/>
        </w:rPr>
      </w:pPr>
      <w:r w:rsidRPr="00523E08">
        <w:rPr>
          <w:rFonts w:ascii="Arial" w:hAnsi="Arial" w:cs="Arial"/>
        </w:rPr>
        <w:t>19.9. A CONTRATADA é responsável pela qualidade das obras, materiais e serviços executados ou fornecidos, inclusive pela promoção de readequações sempre que detectadas impropriedades que possam comprometer a consecução do objeto ajustado.</w:t>
      </w:r>
    </w:p>
    <w:p w14:paraId="0916F72A" w14:textId="77777777" w:rsidR="00523E08" w:rsidRPr="00523E08" w:rsidRDefault="00523E08" w:rsidP="00523E08">
      <w:pPr>
        <w:rPr>
          <w:rFonts w:ascii="Arial" w:hAnsi="Arial" w:cs="Arial"/>
        </w:rPr>
      </w:pPr>
    </w:p>
    <w:p w14:paraId="5114B17E" w14:textId="77777777" w:rsidR="00523E08" w:rsidRPr="00523E08" w:rsidRDefault="00523E08" w:rsidP="00523E08">
      <w:pPr>
        <w:ind w:firstLine="567"/>
        <w:jc w:val="both"/>
        <w:rPr>
          <w:rFonts w:ascii="Arial" w:hAnsi="Arial" w:cs="Arial"/>
        </w:rPr>
      </w:pPr>
      <w:r w:rsidRPr="00523E08">
        <w:rPr>
          <w:rFonts w:ascii="Arial" w:hAnsi="Arial" w:cs="Arial"/>
        </w:rPr>
        <w:t>19.10. Este contrato será divulgado no Portal Nacional de Contratações Públicas (PNCP), como condição de sua eficácia (art. 94 da Lei Federal nº 14.133/21).</w:t>
      </w:r>
    </w:p>
    <w:p w14:paraId="21EA0132" w14:textId="77777777" w:rsidR="00523E08" w:rsidRPr="00523E08" w:rsidRDefault="00523E08" w:rsidP="00523E08">
      <w:pPr>
        <w:rPr>
          <w:rFonts w:ascii="Arial" w:hAnsi="Arial" w:cs="Arial"/>
        </w:rPr>
      </w:pPr>
    </w:p>
    <w:p w14:paraId="293CAD83" w14:textId="77777777" w:rsidR="00523E08" w:rsidRPr="00523E08" w:rsidRDefault="00523E08" w:rsidP="00523E08">
      <w:pPr>
        <w:ind w:firstLine="567"/>
        <w:jc w:val="both"/>
        <w:rPr>
          <w:rFonts w:ascii="Arial" w:hAnsi="Arial" w:cs="Arial"/>
        </w:rPr>
      </w:pPr>
      <w:r w:rsidRPr="00523E08">
        <w:rPr>
          <w:rFonts w:ascii="Arial" w:hAnsi="Arial" w:cs="Arial"/>
        </w:rPr>
        <w:t>19.11. Para todas as questões suscitadas na execução do contrato que não forem resolvidas administrativamente, fica eleito o foro da Comarca de Piracicaba, com renúncia expressa de qualquer outro, por mais privilegiado que seja.</w:t>
      </w:r>
    </w:p>
    <w:p w14:paraId="17D945F8" w14:textId="77777777" w:rsidR="00523E08" w:rsidRPr="00523E08" w:rsidRDefault="00523E08" w:rsidP="00523E08">
      <w:pPr>
        <w:rPr>
          <w:rFonts w:ascii="Arial" w:hAnsi="Arial" w:cs="Arial"/>
        </w:rPr>
      </w:pPr>
    </w:p>
    <w:p w14:paraId="055E0A99" w14:textId="77777777" w:rsidR="00523E08" w:rsidRPr="00523E08" w:rsidRDefault="00523E08" w:rsidP="00523E08">
      <w:pPr>
        <w:ind w:firstLine="567"/>
        <w:jc w:val="both"/>
        <w:rPr>
          <w:rFonts w:ascii="Arial" w:hAnsi="Arial" w:cs="Arial"/>
          <w:bCs/>
        </w:rPr>
      </w:pPr>
      <w:r w:rsidRPr="00523E08">
        <w:rPr>
          <w:rFonts w:ascii="Arial" w:hAnsi="Arial" w:cs="Arial"/>
          <w:bCs/>
        </w:rPr>
        <w:t>Lido e achado conforme, assinam este instrumento em 02 (duas) vias, de igual teor e forma, as partes e testemunha, sendo 01 (uma) via destinada ao processo e a outra para arquivo.</w:t>
      </w:r>
    </w:p>
    <w:p w14:paraId="03C93859" w14:textId="77777777" w:rsidR="00523E08" w:rsidRPr="00523E08" w:rsidRDefault="00523E08" w:rsidP="00523E08">
      <w:pPr>
        <w:ind w:firstLine="567"/>
        <w:jc w:val="both"/>
        <w:rPr>
          <w:rFonts w:ascii="Arial" w:hAnsi="Arial" w:cs="Arial"/>
          <w:b/>
          <w:bCs/>
        </w:rPr>
      </w:pPr>
    </w:p>
    <w:p w14:paraId="59835A9D" w14:textId="77777777" w:rsidR="00523E08" w:rsidRPr="00523E08" w:rsidRDefault="00523E08" w:rsidP="00523E08">
      <w:pPr>
        <w:ind w:firstLine="567"/>
        <w:jc w:val="both"/>
        <w:rPr>
          <w:rFonts w:ascii="Arial" w:hAnsi="Arial" w:cs="Arial"/>
        </w:rPr>
      </w:pPr>
      <w:r w:rsidRPr="00523E08">
        <w:rPr>
          <w:rFonts w:ascii="Arial" w:hAnsi="Arial" w:cs="Arial"/>
        </w:rPr>
        <w:t>Piracicaba, ..... de ........................... de 2026.</w:t>
      </w:r>
    </w:p>
    <w:p w14:paraId="1F38204A" w14:textId="77777777" w:rsidR="00523E08" w:rsidRPr="00523E08" w:rsidRDefault="00523E08" w:rsidP="00523E08">
      <w:pPr>
        <w:ind w:firstLine="567"/>
        <w:jc w:val="both"/>
        <w:rPr>
          <w:rFonts w:ascii="Arial" w:hAnsi="Arial" w:cs="Arial"/>
        </w:rPr>
      </w:pPr>
    </w:p>
    <w:p w14:paraId="473B75E6" w14:textId="77777777" w:rsidR="00523E08" w:rsidRPr="00523E08" w:rsidRDefault="00523E08" w:rsidP="00523E08">
      <w:pPr>
        <w:ind w:firstLine="567"/>
        <w:jc w:val="both"/>
        <w:rPr>
          <w:rFonts w:ascii="Arial" w:hAnsi="Arial" w:cs="Arial"/>
        </w:rPr>
      </w:pPr>
    </w:p>
    <w:p w14:paraId="4F26C92D" w14:textId="77777777" w:rsidR="00523E08" w:rsidRPr="00523E08" w:rsidRDefault="00523E08" w:rsidP="00523E08">
      <w:pPr>
        <w:ind w:firstLine="567"/>
        <w:jc w:val="both"/>
        <w:rPr>
          <w:rFonts w:ascii="Arial" w:hAnsi="Arial" w:cs="Arial"/>
        </w:rPr>
      </w:pPr>
    </w:p>
    <w:p w14:paraId="1E00AE46" w14:textId="77777777" w:rsidR="00523E08" w:rsidRPr="00523E08" w:rsidRDefault="00523E08" w:rsidP="00523E08">
      <w:pPr>
        <w:ind w:firstLine="567"/>
        <w:jc w:val="both"/>
        <w:rPr>
          <w:rFonts w:ascii="Arial" w:hAnsi="Arial" w:cs="Arial"/>
        </w:rPr>
      </w:pPr>
    </w:p>
    <w:tbl>
      <w:tblPr>
        <w:tblW w:w="5000" w:type="pct"/>
        <w:tblLayout w:type="fixed"/>
        <w:tblLook w:val="0000" w:firstRow="0" w:lastRow="0" w:firstColumn="0" w:lastColumn="0" w:noHBand="0" w:noVBand="0"/>
      </w:tblPr>
      <w:tblGrid>
        <w:gridCol w:w="4906"/>
        <w:gridCol w:w="326"/>
        <w:gridCol w:w="4906"/>
      </w:tblGrid>
      <w:tr w:rsidR="00523E08" w:rsidRPr="00523E08" w14:paraId="602813DC" w14:textId="77777777" w:rsidTr="001F3529">
        <w:tc>
          <w:tcPr>
            <w:tcW w:w="4389" w:type="dxa"/>
            <w:tcBorders>
              <w:top w:val="single" w:sz="4" w:space="0" w:color="000000"/>
              <w:left w:val="single" w:sz="4" w:space="0" w:color="000000"/>
              <w:bottom w:val="single" w:sz="4" w:space="0" w:color="000000"/>
            </w:tcBorders>
          </w:tcPr>
          <w:p w14:paraId="1B2A6EA0" w14:textId="77777777" w:rsidR="00523E08" w:rsidRPr="00523E08" w:rsidRDefault="00523E08" w:rsidP="001F3529">
            <w:pPr>
              <w:widowControl w:val="0"/>
              <w:snapToGrid w:val="0"/>
              <w:jc w:val="center"/>
              <w:rPr>
                <w:rFonts w:ascii="Arial" w:hAnsi="Arial" w:cs="Arial"/>
                <w:b/>
              </w:rPr>
            </w:pPr>
          </w:p>
          <w:p w14:paraId="45E2B6A2" w14:textId="77777777" w:rsidR="00523E08" w:rsidRPr="00523E08" w:rsidRDefault="00523E08" w:rsidP="001F3529">
            <w:pPr>
              <w:widowControl w:val="0"/>
              <w:snapToGrid w:val="0"/>
              <w:jc w:val="center"/>
              <w:rPr>
                <w:rFonts w:ascii="Arial" w:hAnsi="Arial" w:cs="Arial"/>
                <w:b/>
              </w:rPr>
            </w:pPr>
          </w:p>
          <w:p w14:paraId="25853BC5" w14:textId="77777777" w:rsidR="00523E08" w:rsidRPr="00523E08" w:rsidRDefault="00523E08" w:rsidP="001F3529">
            <w:pPr>
              <w:widowControl w:val="0"/>
              <w:snapToGrid w:val="0"/>
              <w:jc w:val="center"/>
              <w:rPr>
                <w:rFonts w:ascii="Arial" w:hAnsi="Arial" w:cs="Arial"/>
                <w:b/>
              </w:rPr>
            </w:pPr>
          </w:p>
          <w:p w14:paraId="0352C305" w14:textId="77777777" w:rsidR="00523E08" w:rsidRPr="00523E08" w:rsidRDefault="00523E08" w:rsidP="001F3529">
            <w:pPr>
              <w:widowControl w:val="0"/>
              <w:snapToGrid w:val="0"/>
              <w:jc w:val="center"/>
              <w:rPr>
                <w:rFonts w:ascii="Arial" w:hAnsi="Arial" w:cs="Arial"/>
                <w:b/>
              </w:rPr>
            </w:pPr>
          </w:p>
          <w:p w14:paraId="1910511D" w14:textId="77777777" w:rsidR="00523E08" w:rsidRPr="00523E08" w:rsidRDefault="00523E08" w:rsidP="001F3529">
            <w:pPr>
              <w:widowControl w:val="0"/>
              <w:snapToGrid w:val="0"/>
              <w:jc w:val="center"/>
              <w:rPr>
                <w:rFonts w:ascii="Arial" w:hAnsi="Arial" w:cs="Arial"/>
                <w:b/>
              </w:rPr>
            </w:pPr>
          </w:p>
          <w:p w14:paraId="22048527" w14:textId="77777777" w:rsidR="00523E08" w:rsidRPr="00523E08" w:rsidRDefault="00523E08" w:rsidP="001F3529">
            <w:pPr>
              <w:widowControl w:val="0"/>
              <w:snapToGrid w:val="0"/>
              <w:jc w:val="center"/>
              <w:rPr>
                <w:rFonts w:ascii="Arial" w:hAnsi="Arial" w:cs="Arial"/>
                <w:b/>
              </w:rPr>
            </w:pPr>
          </w:p>
          <w:p w14:paraId="2274FBD1" w14:textId="77777777" w:rsidR="00523E08" w:rsidRPr="00523E08" w:rsidRDefault="00523E08" w:rsidP="001F3529">
            <w:pPr>
              <w:widowControl w:val="0"/>
              <w:jc w:val="center"/>
              <w:rPr>
                <w:rFonts w:ascii="Arial" w:hAnsi="Arial" w:cs="Arial"/>
                <w:b/>
              </w:rPr>
            </w:pPr>
            <w:r w:rsidRPr="00523E08">
              <w:rPr>
                <w:rFonts w:ascii="Arial" w:hAnsi="Arial" w:cs="Arial"/>
                <w:b/>
              </w:rPr>
              <w:t>LUCIANO RODOVALDO CELÊNCIO</w:t>
            </w:r>
          </w:p>
          <w:p w14:paraId="7CED41CF" w14:textId="77777777" w:rsidR="00523E08" w:rsidRPr="00523E08" w:rsidRDefault="00523E08" w:rsidP="001F3529">
            <w:pPr>
              <w:widowControl w:val="0"/>
              <w:jc w:val="center"/>
              <w:rPr>
                <w:rFonts w:ascii="Arial" w:hAnsi="Arial" w:cs="Arial"/>
                <w:b/>
              </w:rPr>
            </w:pPr>
            <w:r w:rsidRPr="00523E08">
              <w:rPr>
                <w:rFonts w:ascii="Arial" w:hAnsi="Arial" w:cs="Arial"/>
                <w:b/>
              </w:rPr>
              <w:t>Secretário Municipal de Obras, Infraestrutura e Serviços Públicos</w:t>
            </w:r>
          </w:p>
          <w:p w14:paraId="3502ADF1" w14:textId="77777777" w:rsidR="00523E08" w:rsidRPr="00523E08" w:rsidRDefault="00523E08" w:rsidP="001F3529">
            <w:pPr>
              <w:widowControl w:val="0"/>
              <w:jc w:val="center"/>
              <w:rPr>
                <w:rFonts w:ascii="Arial" w:hAnsi="Arial" w:cs="Arial"/>
                <w:b/>
              </w:rPr>
            </w:pPr>
          </w:p>
        </w:tc>
        <w:tc>
          <w:tcPr>
            <w:tcW w:w="292" w:type="dxa"/>
            <w:tcBorders>
              <w:left w:val="single" w:sz="4" w:space="0" w:color="000000"/>
            </w:tcBorders>
          </w:tcPr>
          <w:p w14:paraId="42D7C740" w14:textId="77777777" w:rsidR="00523E08" w:rsidRPr="00523E08" w:rsidRDefault="00523E08" w:rsidP="001F3529">
            <w:pPr>
              <w:widowControl w:val="0"/>
              <w:snapToGrid w:val="0"/>
              <w:jc w:val="both"/>
              <w:rPr>
                <w:rFonts w:ascii="Arial" w:hAnsi="Arial" w:cs="Arial"/>
                <w:b/>
              </w:rPr>
            </w:pPr>
          </w:p>
        </w:tc>
        <w:tc>
          <w:tcPr>
            <w:tcW w:w="4389" w:type="dxa"/>
            <w:tcBorders>
              <w:top w:val="single" w:sz="4" w:space="0" w:color="000000"/>
              <w:left w:val="single" w:sz="4" w:space="0" w:color="000000"/>
              <w:bottom w:val="single" w:sz="4" w:space="0" w:color="000000"/>
              <w:right w:val="single" w:sz="4" w:space="0" w:color="000000"/>
            </w:tcBorders>
          </w:tcPr>
          <w:p w14:paraId="6B03ADC7" w14:textId="77777777" w:rsidR="00523E08" w:rsidRPr="00523E08" w:rsidRDefault="00523E08" w:rsidP="001F3529">
            <w:pPr>
              <w:widowControl w:val="0"/>
              <w:snapToGrid w:val="0"/>
              <w:jc w:val="center"/>
              <w:rPr>
                <w:rFonts w:ascii="Arial" w:hAnsi="Arial" w:cs="Arial"/>
                <w:b/>
              </w:rPr>
            </w:pPr>
          </w:p>
          <w:p w14:paraId="072E88BB" w14:textId="77777777" w:rsidR="00523E08" w:rsidRPr="00523E08" w:rsidRDefault="00523E08" w:rsidP="001F3529">
            <w:pPr>
              <w:widowControl w:val="0"/>
              <w:snapToGrid w:val="0"/>
              <w:jc w:val="center"/>
              <w:rPr>
                <w:rFonts w:ascii="Arial" w:hAnsi="Arial" w:cs="Arial"/>
                <w:b/>
              </w:rPr>
            </w:pPr>
          </w:p>
          <w:p w14:paraId="1F4034E5" w14:textId="77777777" w:rsidR="00523E08" w:rsidRPr="00523E08" w:rsidRDefault="00523E08" w:rsidP="001F3529">
            <w:pPr>
              <w:widowControl w:val="0"/>
              <w:snapToGrid w:val="0"/>
              <w:jc w:val="center"/>
              <w:rPr>
                <w:rFonts w:ascii="Arial" w:hAnsi="Arial" w:cs="Arial"/>
                <w:b/>
              </w:rPr>
            </w:pPr>
          </w:p>
          <w:p w14:paraId="7D39E930" w14:textId="77777777" w:rsidR="00523E08" w:rsidRPr="00523E08" w:rsidRDefault="00523E08" w:rsidP="001F3529">
            <w:pPr>
              <w:widowControl w:val="0"/>
              <w:snapToGrid w:val="0"/>
              <w:jc w:val="center"/>
              <w:rPr>
                <w:rFonts w:ascii="Arial" w:hAnsi="Arial" w:cs="Arial"/>
                <w:b/>
              </w:rPr>
            </w:pPr>
          </w:p>
          <w:p w14:paraId="31B3D8E4" w14:textId="77777777" w:rsidR="00523E08" w:rsidRPr="00523E08" w:rsidRDefault="00523E08" w:rsidP="001F3529">
            <w:pPr>
              <w:widowControl w:val="0"/>
              <w:snapToGrid w:val="0"/>
              <w:jc w:val="center"/>
              <w:rPr>
                <w:rFonts w:ascii="Arial" w:hAnsi="Arial" w:cs="Arial"/>
                <w:b/>
              </w:rPr>
            </w:pPr>
          </w:p>
          <w:p w14:paraId="5B945F72" w14:textId="77777777" w:rsidR="00523E08" w:rsidRPr="00523E08" w:rsidRDefault="00523E08" w:rsidP="001F3529">
            <w:pPr>
              <w:widowControl w:val="0"/>
              <w:snapToGrid w:val="0"/>
              <w:jc w:val="center"/>
              <w:rPr>
                <w:rFonts w:ascii="Arial" w:hAnsi="Arial" w:cs="Arial"/>
                <w:b/>
              </w:rPr>
            </w:pPr>
          </w:p>
          <w:p w14:paraId="661E703A" w14:textId="77777777" w:rsidR="00523E08" w:rsidRPr="00523E08" w:rsidRDefault="00523E08" w:rsidP="001F3529">
            <w:pPr>
              <w:widowControl w:val="0"/>
              <w:jc w:val="center"/>
              <w:rPr>
                <w:rFonts w:ascii="Arial" w:hAnsi="Arial" w:cs="Arial"/>
                <w:b/>
              </w:rPr>
            </w:pPr>
            <w:r w:rsidRPr="00523E08">
              <w:rPr>
                <w:rFonts w:ascii="Arial" w:hAnsi="Arial" w:cs="Arial"/>
                <w:b/>
              </w:rPr>
              <w:t>::: EMPRESA CONTRATADA :::</w:t>
            </w:r>
          </w:p>
          <w:p w14:paraId="38C45CC7" w14:textId="77777777" w:rsidR="00523E08" w:rsidRPr="00523E08" w:rsidRDefault="00523E08" w:rsidP="001F3529">
            <w:pPr>
              <w:widowControl w:val="0"/>
              <w:jc w:val="center"/>
              <w:rPr>
                <w:rFonts w:ascii="Arial" w:hAnsi="Arial" w:cs="Arial"/>
                <w:b/>
              </w:rPr>
            </w:pPr>
            <w:r w:rsidRPr="00523E08">
              <w:rPr>
                <w:rFonts w:ascii="Arial" w:hAnsi="Arial" w:cs="Arial"/>
                <w:b/>
              </w:rPr>
              <w:t xml:space="preserve">Representante Legal </w:t>
            </w:r>
          </w:p>
        </w:tc>
      </w:tr>
    </w:tbl>
    <w:p w14:paraId="7C8EC964" w14:textId="77777777" w:rsidR="00523E08" w:rsidRPr="00523E08" w:rsidRDefault="00523E08" w:rsidP="00523E08">
      <w:pPr>
        <w:rPr>
          <w:rFonts w:ascii="Arial" w:hAnsi="Arial" w:cs="Arial"/>
          <w:b/>
        </w:rPr>
      </w:pPr>
    </w:p>
    <w:p w14:paraId="0CD105CE" w14:textId="77777777" w:rsidR="00523E08" w:rsidRPr="00523E08" w:rsidRDefault="00523E08" w:rsidP="00523E08">
      <w:pPr>
        <w:rPr>
          <w:rFonts w:ascii="Arial" w:hAnsi="Arial" w:cs="Arial"/>
          <w:b/>
        </w:rPr>
      </w:pPr>
    </w:p>
    <w:p w14:paraId="3E8A5ED1" w14:textId="77777777" w:rsidR="00523E08" w:rsidRPr="00523E08" w:rsidRDefault="00523E08" w:rsidP="00523E08">
      <w:pPr>
        <w:rPr>
          <w:rFonts w:ascii="Arial" w:hAnsi="Arial" w:cs="Arial"/>
          <w:b/>
        </w:rPr>
      </w:pPr>
    </w:p>
    <w:p w14:paraId="5D643AC3" w14:textId="77777777" w:rsidR="00523E08" w:rsidRPr="00523E08" w:rsidRDefault="00523E08" w:rsidP="00523E08">
      <w:pPr>
        <w:rPr>
          <w:rFonts w:ascii="Arial" w:hAnsi="Arial" w:cs="Arial"/>
          <w:b/>
        </w:rPr>
      </w:pPr>
    </w:p>
    <w:p w14:paraId="692F2593" w14:textId="77777777" w:rsidR="00523E08" w:rsidRPr="00523E08" w:rsidRDefault="00523E08" w:rsidP="00523E08">
      <w:pPr>
        <w:jc w:val="both"/>
        <w:rPr>
          <w:rFonts w:ascii="Arial" w:hAnsi="Arial" w:cs="Arial"/>
          <w:b/>
          <w:u w:val="single"/>
        </w:rPr>
      </w:pPr>
      <w:r w:rsidRPr="00523E08">
        <w:rPr>
          <w:rFonts w:ascii="Arial" w:hAnsi="Arial" w:cs="Arial"/>
          <w:b/>
          <w:u w:val="single"/>
        </w:rPr>
        <w:t>TESTEMUNHAS:</w:t>
      </w:r>
    </w:p>
    <w:p w14:paraId="50C17755" w14:textId="77777777" w:rsidR="00523E08" w:rsidRPr="00523E08" w:rsidRDefault="00523E08" w:rsidP="00523E08">
      <w:pPr>
        <w:jc w:val="both"/>
        <w:rPr>
          <w:rFonts w:ascii="Arial" w:hAnsi="Arial" w:cs="Arial"/>
          <w:b/>
          <w:u w:val="single"/>
        </w:rPr>
      </w:pPr>
    </w:p>
    <w:tbl>
      <w:tblPr>
        <w:tblW w:w="5000" w:type="pct"/>
        <w:tblLayout w:type="fixed"/>
        <w:tblLook w:val="0000" w:firstRow="0" w:lastRow="0" w:firstColumn="0" w:lastColumn="0" w:noHBand="0" w:noVBand="0"/>
      </w:tblPr>
      <w:tblGrid>
        <w:gridCol w:w="4906"/>
        <w:gridCol w:w="326"/>
        <w:gridCol w:w="4906"/>
      </w:tblGrid>
      <w:tr w:rsidR="00523E08" w:rsidRPr="00523E08" w14:paraId="2885462B" w14:textId="77777777" w:rsidTr="001F3529">
        <w:trPr>
          <w:trHeight w:val="804"/>
        </w:trPr>
        <w:tc>
          <w:tcPr>
            <w:tcW w:w="4389" w:type="dxa"/>
            <w:tcBorders>
              <w:top w:val="single" w:sz="4" w:space="0" w:color="000000"/>
              <w:left w:val="single" w:sz="4" w:space="0" w:color="000000"/>
              <w:bottom w:val="single" w:sz="4" w:space="0" w:color="000000"/>
            </w:tcBorders>
          </w:tcPr>
          <w:p w14:paraId="290BC62E" w14:textId="77777777" w:rsidR="00523E08" w:rsidRPr="00523E08" w:rsidRDefault="00523E08" w:rsidP="001F3529">
            <w:pPr>
              <w:widowControl w:val="0"/>
              <w:snapToGrid w:val="0"/>
              <w:rPr>
                <w:rFonts w:ascii="Arial" w:hAnsi="Arial" w:cs="Arial"/>
                <w:b/>
              </w:rPr>
            </w:pPr>
          </w:p>
          <w:p w14:paraId="43BEA56F" w14:textId="77777777" w:rsidR="00523E08" w:rsidRPr="00523E08" w:rsidRDefault="00523E08" w:rsidP="001F3529">
            <w:pPr>
              <w:widowControl w:val="0"/>
              <w:rPr>
                <w:rFonts w:ascii="Arial" w:hAnsi="Arial" w:cs="Arial"/>
                <w:b/>
              </w:rPr>
            </w:pPr>
          </w:p>
          <w:p w14:paraId="03DD5B2F" w14:textId="77777777" w:rsidR="00523E08" w:rsidRPr="00523E08" w:rsidRDefault="00523E08" w:rsidP="001F3529">
            <w:pPr>
              <w:widowControl w:val="0"/>
              <w:rPr>
                <w:rFonts w:ascii="Arial" w:hAnsi="Arial" w:cs="Arial"/>
                <w:b/>
              </w:rPr>
            </w:pPr>
          </w:p>
          <w:p w14:paraId="5DFFD4F7" w14:textId="77777777" w:rsidR="00523E08" w:rsidRPr="00523E08" w:rsidRDefault="00523E08" w:rsidP="001F3529">
            <w:pPr>
              <w:widowControl w:val="0"/>
              <w:rPr>
                <w:rFonts w:ascii="Arial" w:hAnsi="Arial" w:cs="Arial"/>
                <w:b/>
              </w:rPr>
            </w:pPr>
            <w:r w:rsidRPr="00523E08">
              <w:rPr>
                <w:rFonts w:ascii="Arial" w:hAnsi="Arial" w:cs="Arial"/>
                <w:b/>
              </w:rPr>
              <w:t>_________________________</w:t>
            </w:r>
          </w:p>
          <w:p w14:paraId="3A99FF18" w14:textId="77777777" w:rsidR="00523E08" w:rsidRPr="00523E08" w:rsidRDefault="00523E08" w:rsidP="001F3529">
            <w:pPr>
              <w:widowControl w:val="0"/>
              <w:rPr>
                <w:rFonts w:ascii="Arial" w:hAnsi="Arial" w:cs="Arial"/>
                <w:b/>
              </w:rPr>
            </w:pPr>
            <w:r w:rsidRPr="00523E08">
              <w:rPr>
                <w:rFonts w:ascii="Arial" w:hAnsi="Arial" w:cs="Arial"/>
                <w:b/>
              </w:rPr>
              <w:t>Nome:</w:t>
            </w:r>
          </w:p>
          <w:p w14:paraId="40DBFCC2" w14:textId="77777777" w:rsidR="00523E08" w:rsidRPr="00523E08" w:rsidRDefault="00523E08" w:rsidP="001F3529">
            <w:pPr>
              <w:widowControl w:val="0"/>
              <w:rPr>
                <w:rFonts w:ascii="Arial" w:hAnsi="Arial" w:cs="Arial"/>
                <w:b/>
              </w:rPr>
            </w:pPr>
            <w:r w:rsidRPr="00523E08">
              <w:rPr>
                <w:rFonts w:ascii="Arial" w:hAnsi="Arial" w:cs="Arial"/>
                <w:b/>
              </w:rPr>
              <w:t>CPF:</w:t>
            </w:r>
          </w:p>
        </w:tc>
        <w:tc>
          <w:tcPr>
            <w:tcW w:w="292" w:type="dxa"/>
            <w:tcBorders>
              <w:left w:val="single" w:sz="4" w:space="0" w:color="000000"/>
            </w:tcBorders>
          </w:tcPr>
          <w:p w14:paraId="527C6B6D" w14:textId="77777777" w:rsidR="00523E08" w:rsidRPr="00523E08" w:rsidRDefault="00523E08" w:rsidP="001F3529">
            <w:pPr>
              <w:widowControl w:val="0"/>
              <w:snapToGrid w:val="0"/>
              <w:jc w:val="both"/>
              <w:rPr>
                <w:rFonts w:ascii="Arial" w:hAnsi="Arial" w:cs="Arial"/>
                <w:b/>
              </w:rPr>
            </w:pPr>
          </w:p>
        </w:tc>
        <w:tc>
          <w:tcPr>
            <w:tcW w:w="4389" w:type="dxa"/>
            <w:tcBorders>
              <w:top w:val="single" w:sz="4" w:space="0" w:color="000000"/>
              <w:left w:val="single" w:sz="4" w:space="0" w:color="000000"/>
              <w:bottom w:val="single" w:sz="4" w:space="0" w:color="000000"/>
              <w:right w:val="single" w:sz="4" w:space="0" w:color="000000"/>
            </w:tcBorders>
          </w:tcPr>
          <w:p w14:paraId="0A322358" w14:textId="77777777" w:rsidR="00523E08" w:rsidRPr="00523E08" w:rsidRDefault="00523E08" w:rsidP="001F3529">
            <w:pPr>
              <w:widowControl w:val="0"/>
              <w:snapToGrid w:val="0"/>
              <w:rPr>
                <w:rFonts w:ascii="Arial" w:hAnsi="Arial" w:cs="Arial"/>
                <w:b/>
              </w:rPr>
            </w:pPr>
          </w:p>
          <w:p w14:paraId="4082AC47" w14:textId="77777777" w:rsidR="00523E08" w:rsidRPr="00523E08" w:rsidRDefault="00523E08" w:rsidP="001F3529">
            <w:pPr>
              <w:widowControl w:val="0"/>
              <w:rPr>
                <w:rFonts w:ascii="Arial" w:hAnsi="Arial" w:cs="Arial"/>
                <w:b/>
              </w:rPr>
            </w:pPr>
          </w:p>
          <w:p w14:paraId="7017FA4E" w14:textId="77777777" w:rsidR="00523E08" w:rsidRPr="00523E08" w:rsidRDefault="00523E08" w:rsidP="001F3529">
            <w:pPr>
              <w:widowControl w:val="0"/>
              <w:rPr>
                <w:rFonts w:ascii="Arial" w:hAnsi="Arial" w:cs="Arial"/>
                <w:b/>
              </w:rPr>
            </w:pPr>
          </w:p>
          <w:p w14:paraId="62EA6C5C" w14:textId="77777777" w:rsidR="00523E08" w:rsidRPr="00523E08" w:rsidRDefault="00523E08" w:rsidP="001F3529">
            <w:pPr>
              <w:widowControl w:val="0"/>
              <w:rPr>
                <w:rFonts w:ascii="Arial" w:hAnsi="Arial" w:cs="Arial"/>
                <w:b/>
              </w:rPr>
            </w:pPr>
            <w:r w:rsidRPr="00523E08">
              <w:rPr>
                <w:rFonts w:ascii="Arial" w:hAnsi="Arial" w:cs="Arial"/>
                <w:b/>
              </w:rPr>
              <w:t>________________________</w:t>
            </w:r>
          </w:p>
          <w:p w14:paraId="564BE029" w14:textId="77777777" w:rsidR="00523E08" w:rsidRPr="00523E08" w:rsidRDefault="00523E08" w:rsidP="001F3529">
            <w:pPr>
              <w:widowControl w:val="0"/>
              <w:rPr>
                <w:rFonts w:ascii="Arial" w:hAnsi="Arial" w:cs="Arial"/>
                <w:b/>
              </w:rPr>
            </w:pPr>
            <w:r w:rsidRPr="00523E08">
              <w:rPr>
                <w:rFonts w:ascii="Arial" w:hAnsi="Arial" w:cs="Arial"/>
                <w:b/>
              </w:rPr>
              <w:t>Nome:</w:t>
            </w:r>
          </w:p>
          <w:p w14:paraId="37E35D76" w14:textId="77777777" w:rsidR="00523E08" w:rsidRPr="00523E08" w:rsidRDefault="00523E08" w:rsidP="001F3529">
            <w:pPr>
              <w:widowControl w:val="0"/>
              <w:jc w:val="both"/>
              <w:rPr>
                <w:rFonts w:ascii="Arial" w:hAnsi="Arial" w:cs="Arial"/>
                <w:b/>
              </w:rPr>
            </w:pPr>
            <w:r w:rsidRPr="00523E08">
              <w:rPr>
                <w:rFonts w:ascii="Arial" w:hAnsi="Arial" w:cs="Arial"/>
                <w:b/>
              </w:rPr>
              <w:t>CPF:</w:t>
            </w:r>
          </w:p>
        </w:tc>
      </w:tr>
    </w:tbl>
    <w:p w14:paraId="1BE1B258" w14:textId="77777777" w:rsidR="00523E08" w:rsidRPr="00523E08" w:rsidRDefault="00523E08" w:rsidP="00523E08">
      <w:pPr>
        <w:rPr>
          <w:rFonts w:ascii="Arial" w:hAnsi="Arial" w:cs="Arial"/>
        </w:rPr>
      </w:pPr>
    </w:p>
    <w:p w14:paraId="2B71A41C" w14:textId="77777777" w:rsidR="00CE3EFF" w:rsidRDefault="00CE3EFF">
      <w:pPr>
        <w:ind w:firstLine="561"/>
        <w:jc w:val="both"/>
        <w:rPr>
          <w:rFonts w:ascii="Arial" w:hAnsi="Arial" w:cs="Arial"/>
        </w:rPr>
      </w:pPr>
    </w:p>
    <w:sectPr w:rsidR="00CE3EFF" w:rsidSect="0040723F">
      <w:headerReference w:type="default" r:id="rId21"/>
      <w:footerReference w:type="default" r:id="rId22"/>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00724B" w:rsidRDefault="0000724B">
      <w:r>
        <w:separator/>
      </w:r>
    </w:p>
  </w:endnote>
  <w:endnote w:type="continuationSeparator" w:id="0">
    <w:p w14:paraId="3350932E" w14:textId="77777777" w:rsidR="0000724B" w:rsidRDefault="0000724B">
      <w:r>
        <w:continuationSeparator/>
      </w:r>
    </w:p>
  </w:endnote>
  <w:endnote w:type="continuationNotice" w:id="1">
    <w:p w14:paraId="4F7B0FDD" w14:textId="77777777" w:rsidR="0000724B" w:rsidRDefault="000072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D09B1AD" w:rsidR="0000724B" w:rsidRPr="0040723F" w:rsidRDefault="0000724B" w:rsidP="00183407">
    <w:pPr>
      <w:ind w:left="3346"/>
      <w:rPr>
        <w:rFonts w:ascii="Arial" w:hAnsi="Arial" w:cs="Arial"/>
        <w:sz w:val="6"/>
        <w:szCs w:val="6"/>
      </w:rPr>
    </w:pPr>
  </w:p>
  <w:p w14:paraId="66EAFB0F" w14:textId="657814E9" w:rsidR="0000724B" w:rsidRPr="00BF6A10" w:rsidRDefault="0000724B"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F3251D">
      <w:rPr>
        <w:rFonts w:ascii="Arial" w:hAnsi="Arial" w:cs="Arial"/>
        <w:sz w:val="16"/>
      </w:rPr>
      <w:t>13/2026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9229A">
      <w:rPr>
        <w:rFonts w:ascii="Arial" w:hAnsi="Arial" w:cs="Arial"/>
        <w:b/>
        <w:noProof/>
        <w:sz w:val="16"/>
      </w:rPr>
      <w:t>7</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9229A">
      <w:rPr>
        <w:rFonts w:ascii="Arial" w:hAnsi="Arial" w:cs="Arial"/>
        <w:b/>
        <w:noProof/>
        <w:sz w:val="16"/>
      </w:rPr>
      <w:t>32</w:t>
    </w:r>
    <w:r w:rsidRPr="003426BF">
      <w:rPr>
        <w:rFonts w:ascii="Arial" w:hAnsi="Arial" w:cs="Arial"/>
        <w:b/>
        <w:sz w:val="16"/>
      </w:rPr>
      <w:fldChar w:fldCharType="end"/>
    </w:r>
  </w:p>
  <w:p w14:paraId="5FAE6968" w14:textId="77777777" w:rsidR="0000724B" w:rsidRPr="00BF6A10" w:rsidRDefault="0000724B" w:rsidP="00183407">
    <w:pPr>
      <w:ind w:left="3346"/>
      <w:rPr>
        <w:rFonts w:ascii="Arial" w:hAnsi="Arial" w:cs="Arial"/>
        <w:sz w:val="4"/>
        <w:szCs w:val="4"/>
      </w:rPr>
    </w:pPr>
  </w:p>
  <w:p w14:paraId="6CA6F235" w14:textId="0055C7ED" w:rsidR="0000724B" w:rsidRDefault="0000724B" w:rsidP="00183407">
    <w:pPr>
      <w:jc w:val="center"/>
    </w:pPr>
    <w:r>
      <w:rPr>
        <w:noProof/>
        <w:lang w:eastAsia="pt-BR"/>
      </w:rPr>
      <w:drawing>
        <wp:inline distT="0" distB="0" distL="0" distR="0" wp14:anchorId="41BF643A" wp14:editId="325D6283">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00724B" w:rsidRDefault="0000724B">
      <w:r>
        <w:separator/>
      </w:r>
    </w:p>
  </w:footnote>
  <w:footnote w:type="continuationSeparator" w:id="0">
    <w:p w14:paraId="66A3EE5D" w14:textId="77777777" w:rsidR="0000724B" w:rsidRDefault="0000724B">
      <w:r>
        <w:continuationSeparator/>
      </w:r>
    </w:p>
  </w:footnote>
  <w:footnote w:type="continuationNotice" w:id="1">
    <w:p w14:paraId="1E1603CE" w14:textId="77777777" w:rsidR="0000724B" w:rsidRDefault="0000724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E96FD" w14:textId="77777777" w:rsidR="0000724B" w:rsidRPr="00A1795D" w:rsidRDefault="0000724B"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00724B" w:rsidRPr="00786D96" w:rsidRDefault="0000724B"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00724B" w:rsidRPr="00786D96" w:rsidRDefault="0000724B"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00724B" w:rsidRPr="000B6937" w:rsidRDefault="0000724B"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1C8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00724B" w:rsidRPr="00786D96" w:rsidRDefault="0000724B"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00724B" w:rsidRPr="00786D96" w:rsidRDefault="0000724B"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00724B" w:rsidRPr="000B6937" w:rsidRDefault="0000724B"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C153C7"/>
    <w:multiLevelType w:val="multilevel"/>
    <w:tmpl w:val="BCD26628"/>
    <w:numStyleLink w:val="PrefPira"/>
  </w:abstractNum>
  <w:abstractNum w:abstractNumId="22" w15:restartNumberingAfterBreak="0">
    <w:nsid w:val="411A3478"/>
    <w:multiLevelType w:val="multilevel"/>
    <w:tmpl w:val="4CBC16BC"/>
    <w:lvl w:ilvl="0">
      <w:start w:val="5"/>
      <w:numFmt w:val="lowerLetter"/>
      <w:lvlText w:val="%1)"/>
      <w:lvlJc w:val="left"/>
      <w:pPr>
        <w:tabs>
          <w:tab w:val="num" w:pos="0"/>
        </w:tabs>
        <w:ind w:left="720" w:hanging="360"/>
      </w:pPr>
      <w:rPr>
        <w:rFonts w:ascii="Arial" w:hAnsi="Arial" w:cs="Arial"/>
        <w:b/>
        <w:color w:val="111111"/>
        <w:sz w:val="21"/>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BE00FA3"/>
    <w:multiLevelType w:val="multilevel"/>
    <w:tmpl w:val="124651A4"/>
    <w:lvl w:ilvl="0">
      <w:start w:val="1"/>
      <w:numFmt w:val="decimal"/>
      <w:lvlText w:val="%1."/>
      <w:lvlJc w:val="left"/>
      <w:pPr>
        <w:tabs>
          <w:tab w:val="num" w:pos="0"/>
        </w:tabs>
        <w:ind w:left="0" w:firstLine="0"/>
      </w:pPr>
      <w:rPr>
        <w:b/>
        <w:color w:val="auto"/>
      </w:rPr>
    </w:lvl>
    <w:lvl w:ilvl="1">
      <w:start w:val="1"/>
      <w:numFmt w:val="decimal"/>
      <w:lvlText w:val="%2."/>
      <w:lvlJc w:val="left"/>
      <w:pPr>
        <w:tabs>
          <w:tab w:val="num" w:pos="0"/>
        </w:tabs>
        <w:ind w:left="0" w:firstLine="0"/>
      </w:pPr>
      <w:rPr>
        <w:rFonts w:ascii="Arial" w:hAnsi="Arial" w:cs="Arial"/>
        <w:b/>
        <w:sz w:val="20"/>
      </w:rPr>
    </w:lvl>
    <w:lvl w:ilvl="2">
      <w:start w:val="1"/>
      <w:numFmt w:val="decimal"/>
      <w:lvlText w:val="%2.%3."/>
      <w:lvlJc w:val="left"/>
      <w:pPr>
        <w:tabs>
          <w:tab w:val="num" w:pos="0"/>
        </w:tabs>
        <w:ind w:left="0" w:firstLine="0"/>
      </w:pPr>
      <w:rPr>
        <w:rFonts w:ascii="Arial" w:hAnsi="Arial" w:cs="Arial"/>
        <w:b/>
        <w:sz w:val="20"/>
      </w:rPr>
    </w:lvl>
    <w:lvl w:ilvl="3">
      <w:start w:val="1"/>
      <w:numFmt w:val="decimal"/>
      <w:lvlText w:val="%2.%3.%4."/>
      <w:lvlJc w:val="left"/>
      <w:pPr>
        <w:tabs>
          <w:tab w:val="num" w:pos="0"/>
        </w:tabs>
        <w:ind w:left="0" w:firstLine="0"/>
      </w:pPr>
      <w:rPr>
        <w:rFonts w:ascii="Arial" w:hAnsi="Arial" w:cs="Arial"/>
        <w:b/>
        <w:sz w:val="20"/>
      </w:rPr>
    </w:lvl>
    <w:lvl w:ilvl="4">
      <w:start w:val="1"/>
      <w:numFmt w:val="decimal"/>
      <w:lvlText w:val="%2.%3.%4.%5."/>
      <w:lvlJc w:val="left"/>
      <w:pPr>
        <w:tabs>
          <w:tab w:val="num" w:pos="0"/>
        </w:tabs>
        <w:ind w:left="0" w:firstLine="0"/>
      </w:pPr>
      <w:rPr>
        <w:rFonts w:ascii="Arial" w:hAnsi="Arial" w:cs="Arial"/>
        <w:b/>
        <w:sz w:val="20"/>
      </w:rPr>
    </w:lvl>
    <w:lvl w:ilvl="5">
      <w:start w:val="1"/>
      <w:numFmt w:val="decimal"/>
      <w:lvlText w:val="%2.%3.%4.%5.%6."/>
      <w:lvlJc w:val="left"/>
      <w:pPr>
        <w:tabs>
          <w:tab w:val="num" w:pos="0"/>
        </w:tabs>
        <w:ind w:left="0" w:firstLine="0"/>
      </w:pPr>
      <w:rPr>
        <w:rFonts w:ascii="Arial" w:hAnsi="Arial" w:cs="Arial"/>
        <w:b/>
        <w:sz w:val="20"/>
      </w:rPr>
    </w:lvl>
    <w:lvl w:ilvl="6">
      <w:start w:val="1"/>
      <w:numFmt w:val="decimal"/>
      <w:lvlText w:val="%2.%3.%4.%5.%6.%7."/>
      <w:lvlJc w:val="left"/>
      <w:pPr>
        <w:tabs>
          <w:tab w:val="num" w:pos="0"/>
        </w:tabs>
        <w:ind w:left="0" w:firstLine="0"/>
      </w:pPr>
      <w:rPr>
        <w:rFonts w:ascii="Arial" w:hAnsi="Arial" w:cs="Arial"/>
        <w:b/>
        <w:sz w:val="20"/>
      </w:rPr>
    </w:lvl>
    <w:lvl w:ilvl="7">
      <w:start w:val="1"/>
      <w:numFmt w:val="decimal"/>
      <w:lvlText w:val="%2.%3.%4.%5.%6.%7.%8."/>
      <w:lvlJc w:val="left"/>
      <w:pPr>
        <w:tabs>
          <w:tab w:val="num" w:pos="0"/>
        </w:tabs>
        <w:ind w:left="0" w:firstLine="0"/>
      </w:pPr>
      <w:rPr>
        <w:rFonts w:ascii="Arial" w:hAnsi="Arial" w:cs="Arial"/>
        <w:b/>
        <w:sz w:val="20"/>
      </w:rPr>
    </w:lvl>
    <w:lvl w:ilvl="8">
      <w:start w:val="1"/>
      <w:numFmt w:val="upperRoman"/>
      <w:lvlText w:val="%9."/>
      <w:lvlJc w:val="right"/>
      <w:pPr>
        <w:tabs>
          <w:tab w:val="num" w:pos="0"/>
        </w:tabs>
        <w:ind w:left="0" w:firstLine="0"/>
      </w:pPr>
      <w:rPr>
        <w:rFonts w:ascii="Arial" w:hAnsi="Arial" w:cs="Arial"/>
        <w:b/>
        <w:sz w:val="20"/>
      </w:rPr>
    </w:lvl>
  </w:abstractNum>
  <w:abstractNum w:abstractNumId="26"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6B82139"/>
    <w:multiLevelType w:val="multilevel"/>
    <w:tmpl w:val="BCD26628"/>
    <w:numStyleLink w:val="PrefPira"/>
  </w:abstractNum>
  <w:abstractNum w:abstractNumId="28"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6D6B7EAC"/>
    <w:multiLevelType w:val="multilevel"/>
    <w:tmpl w:val="BCD26628"/>
    <w:numStyleLink w:val="PrefPira"/>
  </w:abstractNum>
  <w:abstractNum w:abstractNumId="36"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8B7E55"/>
    <w:multiLevelType w:val="multilevel"/>
    <w:tmpl w:val="BCD26628"/>
    <w:numStyleLink w:val="PrefPira"/>
  </w:abstractNum>
  <w:abstractNum w:abstractNumId="3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1" w15:restartNumberingAfterBreak="0">
    <w:nsid w:val="79DA6924"/>
    <w:multiLevelType w:val="multilevel"/>
    <w:tmpl w:val="BCD26628"/>
    <w:numStyleLink w:val="PrefPira"/>
  </w:abstractNum>
  <w:abstractNum w:abstractNumId="42"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3"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4"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1"/>
  </w:num>
  <w:num w:numId="6">
    <w:abstractNumId w:val="21"/>
  </w:num>
  <w:num w:numId="7">
    <w:abstractNumId w:val="19"/>
  </w:num>
  <w:num w:numId="8">
    <w:abstractNumId w:val="39"/>
  </w:num>
  <w:num w:numId="9">
    <w:abstractNumId w:val="12"/>
  </w:num>
  <w:num w:numId="10">
    <w:abstractNumId w:val="16"/>
  </w:num>
  <w:num w:numId="11">
    <w:abstractNumId w:val="38"/>
    <w:lvlOverride w:ilvl="0">
      <w:lvl w:ilvl="0">
        <w:start w:val="1"/>
        <w:numFmt w:val="lowerLetter"/>
        <w:lvlText w:val="%1)"/>
        <w:lvlJc w:val="left"/>
        <w:pPr>
          <w:ind w:left="0" w:firstLine="0"/>
        </w:pPr>
        <w:rPr>
          <w:rFonts w:ascii="Arial" w:hAnsi="Arial" w:hint="default"/>
          <w:b/>
          <w:color w:val="auto"/>
          <w:sz w:val="20"/>
        </w:rPr>
      </w:lvl>
    </w:lvlOverride>
  </w:num>
  <w:num w:numId="12">
    <w:abstractNumId w:val="34"/>
  </w:num>
  <w:num w:numId="13">
    <w:abstractNumId w:val="27"/>
  </w:num>
  <w:num w:numId="14">
    <w:abstractNumId w:val="41"/>
  </w:num>
  <w:num w:numId="15">
    <w:abstractNumId w:val="35"/>
  </w:num>
  <w:num w:numId="16">
    <w:abstractNumId w:val="14"/>
  </w:num>
  <w:num w:numId="17">
    <w:abstractNumId w:val="17"/>
  </w:num>
  <w:num w:numId="18">
    <w:abstractNumId w:val="32"/>
  </w:num>
  <w:num w:numId="19">
    <w:abstractNumId w:val="26"/>
  </w:num>
  <w:num w:numId="20">
    <w:abstractNumId w:val="8"/>
  </w:num>
  <w:num w:numId="21">
    <w:abstractNumId w:val="29"/>
  </w:num>
  <w:num w:numId="22">
    <w:abstractNumId w:val="37"/>
  </w:num>
  <w:num w:numId="23">
    <w:abstractNumId w:val="20"/>
  </w:num>
  <w:num w:numId="24">
    <w:abstractNumId w:val="40"/>
  </w:num>
  <w:num w:numId="25">
    <w:abstractNumId w:val="42"/>
  </w:num>
  <w:num w:numId="26">
    <w:abstractNumId w:val="30"/>
  </w:num>
  <w:num w:numId="27">
    <w:abstractNumId w:val="13"/>
  </w:num>
  <w:num w:numId="28">
    <w:abstractNumId w:val="44"/>
  </w:num>
  <w:num w:numId="29">
    <w:abstractNumId w:val="36"/>
  </w:num>
  <w:num w:numId="30">
    <w:abstractNumId w:val="15"/>
  </w:num>
  <w:num w:numId="31">
    <w:abstractNumId w:val="18"/>
  </w:num>
  <w:num w:numId="32">
    <w:abstractNumId w:val="24"/>
  </w:num>
  <w:num w:numId="33">
    <w:abstractNumId w:val="23"/>
  </w:num>
  <w:num w:numId="34">
    <w:abstractNumId w:val="28"/>
  </w:num>
  <w:num w:numId="35">
    <w:abstractNumId w:val="43"/>
  </w:num>
  <w:num w:numId="36">
    <w:abstractNumId w:val="22"/>
  </w:num>
  <w:num w:numId="37">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0724B"/>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7C7"/>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2FAB"/>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08C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77E54"/>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43FFF"/>
    <w:rsid w:val="00252B7B"/>
    <w:rsid w:val="002541C8"/>
    <w:rsid w:val="00256C66"/>
    <w:rsid w:val="002619E4"/>
    <w:rsid w:val="00265A6D"/>
    <w:rsid w:val="00270999"/>
    <w:rsid w:val="00276C1A"/>
    <w:rsid w:val="0028145B"/>
    <w:rsid w:val="0028529C"/>
    <w:rsid w:val="002870AA"/>
    <w:rsid w:val="00290D50"/>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4C70"/>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408F"/>
    <w:rsid w:val="003E7308"/>
    <w:rsid w:val="003E73E4"/>
    <w:rsid w:val="003F20AC"/>
    <w:rsid w:val="003F2BFE"/>
    <w:rsid w:val="004013F2"/>
    <w:rsid w:val="00401738"/>
    <w:rsid w:val="004033C4"/>
    <w:rsid w:val="0040723F"/>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465A"/>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3665"/>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39B4"/>
    <w:rsid w:val="004D71C0"/>
    <w:rsid w:val="004E09A9"/>
    <w:rsid w:val="004E1977"/>
    <w:rsid w:val="004E3EDC"/>
    <w:rsid w:val="004E589D"/>
    <w:rsid w:val="004F0DC3"/>
    <w:rsid w:val="004F1E8F"/>
    <w:rsid w:val="004F2548"/>
    <w:rsid w:val="004F3EBD"/>
    <w:rsid w:val="004F6040"/>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3E08"/>
    <w:rsid w:val="00524178"/>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FEE"/>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2A12"/>
    <w:rsid w:val="005C3566"/>
    <w:rsid w:val="005C3740"/>
    <w:rsid w:val="005C4103"/>
    <w:rsid w:val="005C7427"/>
    <w:rsid w:val="005D0AA1"/>
    <w:rsid w:val="005D1FA8"/>
    <w:rsid w:val="005D59C7"/>
    <w:rsid w:val="005E1B2D"/>
    <w:rsid w:val="005E2637"/>
    <w:rsid w:val="005E3609"/>
    <w:rsid w:val="005E38A7"/>
    <w:rsid w:val="005E44B7"/>
    <w:rsid w:val="005E52AF"/>
    <w:rsid w:val="005E54F6"/>
    <w:rsid w:val="005E5E20"/>
    <w:rsid w:val="005E6682"/>
    <w:rsid w:val="005E7B52"/>
    <w:rsid w:val="005F0B40"/>
    <w:rsid w:val="005F2451"/>
    <w:rsid w:val="005F4348"/>
    <w:rsid w:val="005F6F5E"/>
    <w:rsid w:val="00601772"/>
    <w:rsid w:val="0060351F"/>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6745C"/>
    <w:rsid w:val="0067004E"/>
    <w:rsid w:val="00672D4B"/>
    <w:rsid w:val="00673C41"/>
    <w:rsid w:val="00677552"/>
    <w:rsid w:val="00681575"/>
    <w:rsid w:val="006830BE"/>
    <w:rsid w:val="006843DC"/>
    <w:rsid w:val="006872E6"/>
    <w:rsid w:val="00690C18"/>
    <w:rsid w:val="006920D6"/>
    <w:rsid w:val="0069316E"/>
    <w:rsid w:val="006932BF"/>
    <w:rsid w:val="006935BD"/>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15A"/>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9F1"/>
    <w:rsid w:val="00824840"/>
    <w:rsid w:val="008250AC"/>
    <w:rsid w:val="00826AE0"/>
    <w:rsid w:val="008352C9"/>
    <w:rsid w:val="00841103"/>
    <w:rsid w:val="00842E57"/>
    <w:rsid w:val="00847FF8"/>
    <w:rsid w:val="008561D3"/>
    <w:rsid w:val="00861A15"/>
    <w:rsid w:val="00863385"/>
    <w:rsid w:val="008647C0"/>
    <w:rsid w:val="008655FC"/>
    <w:rsid w:val="00870E0A"/>
    <w:rsid w:val="00874FD1"/>
    <w:rsid w:val="00882B23"/>
    <w:rsid w:val="0089229A"/>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08A"/>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2A20"/>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3A4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B6AE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300A"/>
    <w:rsid w:val="00C34B8B"/>
    <w:rsid w:val="00C36B7E"/>
    <w:rsid w:val="00C41CC9"/>
    <w:rsid w:val="00C42055"/>
    <w:rsid w:val="00C4696B"/>
    <w:rsid w:val="00C54B42"/>
    <w:rsid w:val="00C5649B"/>
    <w:rsid w:val="00C57754"/>
    <w:rsid w:val="00C60F61"/>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14D"/>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2508"/>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3DD7"/>
    <w:rsid w:val="00F15CBF"/>
    <w:rsid w:val="00F15E1C"/>
    <w:rsid w:val="00F16602"/>
    <w:rsid w:val="00F173C3"/>
    <w:rsid w:val="00F24754"/>
    <w:rsid w:val="00F2615F"/>
    <w:rsid w:val="00F2699D"/>
    <w:rsid w:val="00F30B93"/>
    <w:rsid w:val="00F31B66"/>
    <w:rsid w:val="00F31BE4"/>
    <w:rsid w:val="00F322D6"/>
    <w:rsid w:val="00F3251D"/>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CAEA0C1B-770F-43F6-A728-FDDD8BD44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15A"/>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uiPriority w:val="99"/>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uiPriority w:val="99"/>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uiPriority w:val="99"/>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uiPriority w:val="99"/>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uiPriority w:val="99"/>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uiPriority w:val="99"/>
    <w:qFormat/>
    <w:rsid w:val="00ED126A"/>
    <w:pPr>
      <w:numPr>
        <w:ilvl w:val="3"/>
      </w:numPr>
      <w:tabs>
        <w:tab w:val="num" w:pos="0"/>
      </w:tabs>
      <w:ind w:left="851" w:firstLine="0"/>
    </w:pPr>
    <w:rPr>
      <w:color w:val="auto"/>
    </w:rPr>
  </w:style>
  <w:style w:type="paragraph" w:customStyle="1" w:styleId="Nivel5">
    <w:name w:val="Nivel 5"/>
    <w:basedOn w:val="Nivel4"/>
    <w:uiPriority w:val="99"/>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 w:type="paragraph" w:customStyle="1" w:styleId="isselectedend">
    <w:name w:val="isselectedend"/>
    <w:basedOn w:val="Normal"/>
    <w:qFormat/>
    <w:rsid w:val="00483665"/>
    <w:pPr>
      <w:suppressAutoHyphens w:val="0"/>
      <w:spacing w:beforeAutospacing="1" w:after="160" w:afterAutospacing="1"/>
    </w:pPr>
    <w:rPr>
      <w:kern w:val="0"/>
      <w:sz w:val="24"/>
      <w:szCs w:val="24"/>
      <w:lang w:eastAsia="pt-BR"/>
    </w:rPr>
  </w:style>
  <w:style w:type="table" w:styleId="Tabelacomgrade">
    <w:name w:val="Table Grid"/>
    <w:basedOn w:val="Tabelanormal"/>
    <w:uiPriority w:val="59"/>
    <w:rsid w:val="000417C7"/>
    <w:pPr>
      <w:suppressAutoHyphens/>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04015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 w:id="2109110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Home/Login" TargetMode="Externa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schemas.microsoft.com/office/infopath/2007/PartnerControls"/>
    <ds:schemaRef ds:uri="http://purl.org/dc/terms/"/>
    <ds:schemaRef ds:uri="60198707-c4ff-4d5d-8bc5-5efdd47f407d"/>
    <ds:schemaRef ds:uri="http://schemas.microsoft.com/office/2006/documentManagement/types"/>
    <ds:schemaRef ds:uri="http://schemas.openxmlformats.org/package/2006/metadata/core-properties"/>
    <ds:schemaRef ds:uri="71763c0a-43a9-4215-9c1e-ac13867d38db"/>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61E8554-7F15-4DAD-9564-593AAC062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16938</Words>
  <Characters>91467</Characters>
  <Application>Microsoft Office Word</Application>
  <DocSecurity>0</DocSecurity>
  <Lines>762</Lines>
  <Paragraphs>216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108189</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4</cp:revision>
  <cp:lastPrinted>2022-08-03T17:48:00Z</cp:lastPrinted>
  <dcterms:created xsi:type="dcterms:W3CDTF">2026-09-30T13:18:00Z</dcterms:created>
  <dcterms:modified xsi:type="dcterms:W3CDTF">2026-09-30T17:24:00Z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