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E5E63" w:rsidRPr="00E4274C" w:rsidRDefault="006A1C38">
      <w:pPr>
        <w:pStyle w:val="Recuodecorpodetexto"/>
        <w:widowControl w:val="0"/>
        <w:shd w:val="clear" w:color="auto" w:fill="CCCCCC"/>
        <w:overflowPunct w:val="0"/>
        <w:spacing w:line="240" w:lineRule="auto"/>
        <w:jc w:val="center"/>
        <w:rPr>
          <w:lang w:val="pt-BR"/>
        </w:rPr>
      </w:pPr>
      <w:r>
        <w:rPr>
          <w:b/>
          <w:color w:val="auto"/>
          <w:sz w:val="20"/>
          <w:szCs w:val="20"/>
        </w:rPr>
        <w:t xml:space="preserve">EDITAL DE </w:t>
      </w:r>
      <w:r>
        <w:rPr>
          <w:b/>
          <w:color w:val="auto"/>
          <w:sz w:val="20"/>
          <w:szCs w:val="20"/>
          <w:lang w:val="pt-BR"/>
        </w:rPr>
        <w:t xml:space="preserve">DISPENSA ELETRÔNICA nº </w:t>
      </w:r>
      <w:r w:rsidR="00E4274C">
        <w:rPr>
          <w:b/>
          <w:color w:val="auto"/>
          <w:sz w:val="20"/>
          <w:szCs w:val="20"/>
          <w:lang w:val="pt-BR"/>
        </w:rPr>
        <w:t>105/2026</w:t>
      </w:r>
    </w:p>
    <w:p w:rsidR="00CE5E63" w:rsidRDefault="00CE5E63">
      <w:pPr>
        <w:pStyle w:val="Recuodecorpodetexto"/>
        <w:widowControl w:val="0"/>
        <w:overflowPunct w:val="0"/>
        <w:spacing w:line="240" w:lineRule="auto"/>
        <w:jc w:val="center"/>
        <w:rPr>
          <w:color w:val="auto"/>
          <w:sz w:val="20"/>
          <w:szCs w:val="20"/>
        </w:rPr>
      </w:pPr>
    </w:p>
    <w:p w:rsidR="00CE5E63" w:rsidRDefault="006A1C38">
      <w:pPr>
        <w:pStyle w:val="Recuodecorpodetexto"/>
        <w:widowControl w:val="0"/>
        <w:overflowPunct w:val="0"/>
        <w:spacing w:line="240" w:lineRule="auto"/>
        <w:jc w:val="center"/>
      </w:pPr>
      <w:r>
        <w:rPr>
          <w:b/>
          <w:bCs/>
          <w:color w:val="auto"/>
          <w:sz w:val="20"/>
          <w:szCs w:val="20"/>
          <w:lang w:val="pt-BR"/>
        </w:rPr>
        <w:t>TERMO DE REFERÊNCIA</w:t>
      </w:r>
    </w:p>
    <w:p w:rsidR="00CE5E63" w:rsidRDefault="00CE5E63">
      <w:pPr>
        <w:pStyle w:val="Recuodecorpodetexto"/>
        <w:widowControl w:val="0"/>
        <w:overflowPunct w:val="0"/>
        <w:spacing w:line="240" w:lineRule="auto"/>
        <w:jc w:val="center"/>
        <w:rPr>
          <w:color w:val="auto"/>
          <w:sz w:val="20"/>
          <w:szCs w:val="20"/>
        </w:rPr>
      </w:pPr>
    </w:p>
    <w:p w:rsidR="00CE5E63" w:rsidRDefault="006A1C38">
      <w:pPr>
        <w:pStyle w:val="Recuodecorpodetexto"/>
        <w:widowControl w:val="0"/>
        <w:shd w:val="clear" w:color="auto" w:fill="DDDDDD"/>
        <w:overflowPunct w:val="0"/>
        <w:spacing w:line="240" w:lineRule="auto"/>
        <w:ind w:firstLine="567"/>
      </w:pPr>
      <w:r>
        <w:rPr>
          <w:b/>
          <w:color w:val="auto"/>
          <w:sz w:val="20"/>
          <w:szCs w:val="20"/>
        </w:rPr>
        <w:t>1</w:t>
      </w:r>
      <w:r>
        <w:rPr>
          <w:b/>
          <w:color w:val="auto"/>
          <w:sz w:val="20"/>
          <w:szCs w:val="20"/>
          <w:lang w:val="pt-BR"/>
        </w:rPr>
        <w:t>.</w:t>
      </w:r>
      <w:r>
        <w:rPr>
          <w:b/>
          <w:color w:val="auto"/>
          <w:sz w:val="20"/>
          <w:szCs w:val="20"/>
        </w:rPr>
        <w:t xml:space="preserve"> DO PROCESSAMENTO:</w:t>
      </w:r>
    </w:p>
    <w:p w:rsidR="00CE5E63" w:rsidRDefault="006A1C38">
      <w:pPr>
        <w:pStyle w:val="Recuodecorpodetexto"/>
        <w:widowControl w:val="0"/>
        <w:numPr>
          <w:ilvl w:val="0"/>
          <w:numId w:val="3"/>
        </w:numPr>
        <w:tabs>
          <w:tab w:val="left" w:pos="284"/>
        </w:tabs>
        <w:spacing w:line="240" w:lineRule="auto"/>
      </w:pPr>
      <w:r>
        <w:rPr>
          <w:color w:val="auto"/>
          <w:sz w:val="20"/>
          <w:szCs w:val="20"/>
        </w:rPr>
        <w:t>Número do proces</w:t>
      </w:r>
      <w:r>
        <w:rPr>
          <w:color w:val="auto"/>
          <w:sz w:val="20"/>
          <w:szCs w:val="20"/>
          <w:lang w:val="pt-BR"/>
        </w:rPr>
        <w:t xml:space="preserve">so: </w:t>
      </w:r>
      <w:r w:rsidR="00532533">
        <w:rPr>
          <w:b/>
          <w:sz w:val="20"/>
          <w:szCs w:val="20"/>
          <w:lang w:val="pt-BR"/>
        </w:rPr>
        <w:t>185.060/2026</w:t>
      </w:r>
    </w:p>
    <w:p w:rsidR="00CE5E63" w:rsidRDefault="006A1C38">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E05AE6" w:rsidRPr="00E05AE6">
        <w:rPr>
          <w:b/>
          <w:sz w:val="20"/>
          <w:szCs w:val="20"/>
          <w:lang w:val="pt-BR"/>
        </w:rPr>
        <w:t>29/10/</w:t>
      </w:r>
      <w:r w:rsidR="00E05AE6" w:rsidRPr="00F968F7">
        <w:rPr>
          <w:b/>
          <w:sz w:val="20"/>
          <w:szCs w:val="20"/>
          <w:lang w:val="pt-BR"/>
        </w:rPr>
        <w:t xml:space="preserve">2026 </w:t>
      </w:r>
      <w:r w:rsidRPr="00F968F7">
        <w:rPr>
          <w:b/>
          <w:sz w:val="20"/>
          <w:szCs w:val="20"/>
          <w:lang w:val="pt-BR"/>
        </w:rPr>
        <w:t>- 08h</w:t>
      </w:r>
    </w:p>
    <w:p w:rsidR="00CE5E63" w:rsidRDefault="006A1C38">
      <w:pPr>
        <w:pStyle w:val="Recuodecorpodetexto"/>
        <w:widowControl w:val="0"/>
        <w:numPr>
          <w:ilvl w:val="0"/>
          <w:numId w:val="3"/>
        </w:numPr>
        <w:tabs>
          <w:tab w:val="left" w:pos="284"/>
        </w:tabs>
        <w:spacing w:line="240" w:lineRule="auto"/>
      </w:pPr>
      <w:r>
        <w:rPr>
          <w:color w:val="auto"/>
          <w:sz w:val="20"/>
          <w:szCs w:val="20"/>
        </w:rPr>
        <w:t>Data de início de lances:</w:t>
      </w:r>
      <w:r>
        <w:rPr>
          <w:color w:val="auto"/>
          <w:sz w:val="20"/>
          <w:szCs w:val="20"/>
          <w:lang w:val="pt-BR"/>
        </w:rPr>
        <w:t xml:space="preserve"> </w:t>
      </w:r>
      <w:r w:rsidR="00E05AE6" w:rsidRPr="00E05AE6">
        <w:rPr>
          <w:b/>
          <w:sz w:val="20"/>
          <w:szCs w:val="20"/>
          <w:lang w:val="pt-BR"/>
        </w:rPr>
        <w:t>29/10/2026</w:t>
      </w:r>
      <w:r w:rsidR="007425CB">
        <w:rPr>
          <w:sz w:val="20"/>
          <w:szCs w:val="20"/>
          <w:lang w:val="pt-BR"/>
        </w:rPr>
        <w:t xml:space="preserve"> </w:t>
      </w:r>
      <w:r w:rsidRPr="00F968F7">
        <w:rPr>
          <w:b/>
          <w:sz w:val="20"/>
          <w:szCs w:val="20"/>
          <w:lang w:val="pt-BR"/>
        </w:rPr>
        <w:t>- 09h</w:t>
      </w:r>
    </w:p>
    <w:p w:rsidR="00CE5E63" w:rsidRDefault="006A1C38">
      <w:pPr>
        <w:pStyle w:val="Recuodecorpodetexto"/>
        <w:widowControl w:val="0"/>
        <w:numPr>
          <w:ilvl w:val="0"/>
          <w:numId w:val="3"/>
        </w:numPr>
        <w:tabs>
          <w:tab w:val="left" w:pos="284"/>
        </w:tabs>
        <w:spacing w:line="240" w:lineRule="auto"/>
        <w:textAlignment w:val="auto"/>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CE5E63" w:rsidRDefault="006A1C38">
      <w:pPr>
        <w:pStyle w:val="Recuodecorpodetexto"/>
        <w:widowControl w:val="0"/>
        <w:numPr>
          <w:ilvl w:val="0"/>
          <w:numId w:val="3"/>
        </w:numPr>
        <w:tabs>
          <w:tab w:val="left" w:pos="284"/>
        </w:tabs>
        <w:spacing w:line="240" w:lineRule="auto"/>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CE5E63" w:rsidRDefault="00CE5E63">
      <w:pPr>
        <w:pStyle w:val="Recuodecorpodetexto"/>
        <w:widowControl w:val="0"/>
        <w:tabs>
          <w:tab w:val="left" w:pos="284"/>
        </w:tabs>
        <w:overflowPunct w:val="0"/>
        <w:spacing w:line="240" w:lineRule="auto"/>
        <w:rPr>
          <w:b/>
          <w:bCs/>
          <w:color w:val="auto"/>
          <w:sz w:val="20"/>
          <w:szCs w:val="20"/>
        </w:rPr>
      </w:pPr>
    </w:p>
    <w:p w:rsidR="00CE5E63" w:rsidRDefault="006A1C38">
      <w:pPr>
        <w:shd w:val="clear" w:color="auto" w:fill="DDDDDD"/>
        <w:ind w:firstLine="567"/>
        <w:jc w:val="both"/>
      </w:pPr>
      <w:r>
        <w:rPr>
          <w:rFonts w:ascii="Arial" w:hAnsi="Arial" w:cs="Arial"/>
          <w:b/>
          <w:bCs/>
        </w:rPr>
        <w:t>2. DO OBJETO:</w:t>
      </w:r>
    </w:p>
    <w:p w:rsidR="00CE5E63" w:rsidRDefault="006A1C38" w:rsidP="00E05AE6">
      <w:pPr>
        <w:numPr>
          <w:ilvl w:val="0"/>
          <w:numId w:val="4"/>
        </w:numPr>
        <w:tabs>
          <w:tab w:val="left" w:pos="284"/>
        </w:tabs>
        <w:jc w:val="both"/>
      </w:pPr>
      <w:r>
        <w:rPr>
          <w:rFonts w:ascii="Arial" w:hAnsi="Arial" w:cs="Arial"/>
        </w:rPr>
        <w:t xml:space="preserve">Objeto: </w:t>
      </w:r>
      <w:r w:rsidR="00E05AE6" w:rsidRPr="00E05AE6">
        <w:rPr>
          <w:rFonts w:ascii="Arial" w:hAnsi="Arial" w:cs="Arial"/>
          <w:b/>
          <w:bCs/>
        </w:rPr>
        <w:t>Aquisição de medicamentos para atendimento das necessidades</w:t>
      </w:r>
      <w:r w:rsidR="00E05AE6">
        <w:rPr>
          <w:rFonts w:ascii="Arial" w:hAnsi="Arial" w:cs="Arial"/>
          <w:b/>
          <w:bCs/>
        </w:rPr>
        <w:t xml:space="preserve"> da Divisão de Bem-Estar Animal</w:t>
      </w:r>
      <w:r>
        <w:rPr>
          <w:rFonts w:ascii="Arial" w:hAnsi="Arial" w:cs="Arial"/>
          <w:b/>
          <w:bCs/>
        </w:rPr>
        <w:t>.</w:t>
      </w:r>
    </w:p>
    <w:p w:rsidR="00CE5E63" w:rsidRDefault="006A1C38" w:rsidP="00E05AE6">
      <w:pPr>
        <w:numPr>
          <w:ilvl w:val="0"/>
          <w:numId w:val="4"/>
        </w:numPr>
        <w:tabs>
          <w:tab w:val="left" w:pos="284"/>
        </w:tabs>
        <w:jc w:val="both"/>
      </w:pPr>
      <w:r>
        <w:rPr>
          <w:rFonts w:ascii="Arial" w:hAnsi="Arial" w:cs="Arial"/>
        </w:rPr>
        <w:t xml:space="preserve">Unidade Requisitante: </w:t>
      </w:r>
      <w:r w:rsidR="00E05AE6" w:rsidRPr="00E05AE6">
        <w:rPr>
          <w:rFonts w:ascii="Arial" w:hAnsi="Arial" w:cs="Arial"/>
        </w:rPr>
        <w:t>Secretaria Executiva de Meio Ambient</w:t>
      </w:r>
      <w:r w:rsidR="00E05AE6">
        <w:rPr>
          <w:rFonts w:ascii="Arial" w:hAnsi="Arial" w:cs="Arial"/>
        </w:rPr>
        <w:t>e - Divisão de Bem-Estar Animal</w:t>
      </w:r>
      <w:r>
        <w:rPr>
          <w:rFonts w:ascii="Arial" w:hAnsi="Arial" w:cs="Arial"/>
        </w:rPr>
        <w:t>.</w:t>
      </w:r>
    </w:p>
    <w:p w:rsidR="00CE5E63" w:rsidRDefault="00E05AE6" w:rsidP="00E05AE6">
      <w:pPr>
        <w:numPr>
          <w:ilvl w:val="0"/>
          <w:numId w:val="4"/>
        </w:numPr>
        <w:tabs>
          <w:tab w:val="left" w:pos="284"/>
        </w:tabs>
        <w:jc w:val="both"/>
      </w:pPr>
      <w:r>
        <w:rPr>
          <w:rFonts w:ascii="Arial" w:hAnsi="Arial" w:cs="Arial"/>
        </w:rPr>
        <w:t xml:space="preserve">Fonte de recursos - </w:t>
      </w:r>
      <w:r w:rsidRPr="00E05AE6">
        <w:rPr>
          <w:rFonts w:ascii="Arial" w:hAnsi="Arial" w:cs="Arial"/>
        </w:rPr>
        <w:t>Tesouro: 0101011000 - Dotação orçamentária: 18.541.0008.2061.0000</w:t>
      </w:r>
      <w:r w:rsidR="006A1C38">
        <w:rPr>
          <w:rFonts w:ascii="Arial" w:hAnsi="Arial" w:cs="Arial"/>
        </w:rPr>
        <w:t>.</w:t>
      </w:r>
    </w:p>
    <w:p w:rsidR="00CE5E63" w:rsidRDefault="006A1C38" w:rsidP="00E712E6">
      <w:pPr>
        <w:numPr>
          <w:ilvl w:val="0"/>
          <w:numId w:val="4"/>
        </w:numPr>
        <w:tabs>
          <w:tab w:val="left" w:pos="284"/>
        </w:tabs>
        <w:jc w:val="both"/>
      </w:pPr>
      <w:r>
        <w:rPr>
          <w:rFonts w:ascii="Arial" w:hAnsi="Arial" w:cs="Arial"/>
        </w:rPr>
        <w:t xml:space="preserve">Valor estimado da contratação: </w:t>
      </w:r>
      <w:r w:rsidR="00E712E6" w:rsidRPr="00E712E6">
        <w:rPr>
          <w:rFonts w:ascii="Arial" w:hAnsi="Arial" w:cs="Arial"/>
          <w:b/>
          <w:bCs/>
        </w:rPr>
        <w:t>R$ 2.975,00 (dois mil, novecentos e setenta e cinco reais)</w:t>
      </w:r>
      <w:r>
        <w:rPr>
          <w:rFonts w:ascii="Arial" w:hAnsi="Arial" w:cs="Arial"/>
          <w:b/>
          <w:bCs/>
        </w:rPr>
        <w:t>.</w:t>
      </w:r>
    </w:p>
    <w:p w:rsidR="00CE5E63" w:rsidRDefault="006A1C38">
      <w:pPr>
        <w:numPr>
          <w:ilvl w:val="0"/>
          <w:numId w:val="4"/>
        </w:numPr>
        <w:tabs>
          <w:tab w:val="left" w:pos="284"/>
        </w:tabs>
        <w:jc w:val="both"/>
      </w:pPr>
      <w:r>
        <w:rPr>
          <w:rFonts w:ascii="Arial" w:hAnsi="Arial" w:cs="Arial"/>
        </w:rPr>
        <w:t>Prazo de contratação: até a entrega definitiva.</w:t>
      </w:r>
    </w:p>
    <w:p w:rsidR="00CE5E63" w:rsidRDefault="006A1C38">
      <w:pPr>
        <w:numPr>
          <w:ilvl w:val="0"/>
          <w:numId w:val="4"/>
        </w:numPr>
        <w:tabs>
          <w:tab w:val="left" w:pos="284"/>
        </w:tabs>
        <w:jc w:val="both"/>
      </w:pPr>
      <w:r>
        <w:rPr>
          <w:rFonts w:ascii="Arial" w:hAnsi="Arial" w:cs="Arial"/>
        </w:rPr>
        <w:t xml:space="preserve">Amparo Legal: Art. 75, Inciso </w:t>
      </w:r>
      <w:r w:rsidRPr="00E712E6">
        <w:rPr>
          <w:rFonts w:ascii="Arial" w:hAnsi="Arial" w:cs="Arial"/>
        </w:rPr>
        <w:t>II</w:t>
      </w:r>
      <w:r>
        <w:rPr>
          <w:rFonts w:ascii="Arial" w:hAnsi="Arial" w:cs="Arial"/>
        </w:rPr>
        <w:t xml:space="preserve"> (será aplicado o benefício da LC 123/06, conforme item 2.3.1. do Regulamento Geral).</w:t>
      </w:r>
    </w:p>
    <w:p w:rsidR="00CE5E63" w:rsidRDefault="00CE5E63">
      <w:pPr>
        <w:tabs>
          <w:tab w:val="left" w:pos="284"/>
        </w:tabs>
        <w:jc w:val="both"/>
        <w:rPr>
          <w:rFonts w:ascii="Arial" w:hAnsi="Arial" w:cs="Arial"/>
        </w:rPr>
      </w:pPr>
    </w:p>
    <w:p w:rsidR="00CE5E63" w:rsidRDefault="006A1C38">
      <w:pPr>
        <w:shd w:val="clear" w:color="auto" w:fill="DDDDDD"/>
        <w:ind w:firstLine="567"/>
        <w:jc w:val="both"/>
      </w:pPr>
      <w:r>
        <w:rPr>
          <w:rFonts w:ascii="Arial" w:hAnsi="Arial" w:cs="Arial"/>
          <w:b/>
          <w:bCs/>
        </w:rPr>
        <w:t>3. DA PROPOSTA:</w:t>
      </w:r>
    </w:p>
    <w:p w:rsidR="00CE5E63" w:rsidRDefault="006A1C38">
      <w:pPr>
        <w:numPr>
          <w:ilvl w:val="0"/>
          <w:numId w:val="15"/>
        </w:numPr>
        <w:tabs>
          <w:tab w:val="left" w:pos="284"/>
        </w:tabs>
        <w:jc w:val="both"/>
      </w:pPr>
      <w:r>
        <w:rPr>
          <w:rFonts w:ascii="Arial" w:hAnsi="Arial" w:cs="Arial"/>
        </w:rPr>
        <w:t>Prazo de validade: 30 (trinta) dias.</w:t>
      </w:r>
    </w:p>
    <w:p w:rsidR="00CE5E63" w:rsidRDefault="006A1C38">
      <w:pPr>
        <w:numPr>
          <w:ilvl w:val="0"/>
          <w:numId w:val="3"/>
        </w:numPr>
        <w:tabs>
          <w:tab w:val="left" w:pos="284"/>
        </w:tabs>
        <w:jc w:val="both"/>
      </w:pPr>
      <w:r>
        <w:rPr>
          <w:rFonts w:ascii="Arial" w:hAnsi="Arial" w:cs="Arial"/>
        </w:rPr>
        <w:t>Prazo de Pagamento: 15 (quinze) dias úteis, contados da data do recebimento da nota fiscal, em atendimento ao Decreto Municipal Nº 17.640/18.</w:t>
      </w:r>
    </w:p>
    <w:p w:rsidR="00CE5E63" w:rsidRDefault="006A1C38">
      <w:pPr>
        <w:pStyle w:val="PargrafodaLista"/>
        <w:numPr>
          <w:ilvl w:val="0"/>
          <w:numId w:val="3"/>
        </w:numPr>
        <w:tabs>
          <w:tab w:val="left" w:pos="284"/>
        </w:tabs>
        <w:spacing w:after="0" w:line="240" w:lineRule="auto"/>
        <w:jc w:val="both"/>
      </w:pPr>
      <w:r>
        <w:rPr>
          <w:rFonts w:ascii="Arial" w:hAnsi="Arial" w:cs="Arial"/>
          <w:sz w:val="20"/>
          <w:szCs w:val="20"/>
        </w:rPr>
        <w:t xml:space="preserve">Deverá ser especificado na proposta o </w:t>
      </w:r>
      <w:r w:rsidR="00F81FCD" w:rsidRPr="00F81FCD">
        <w:rPr>
          <w:rFonts w:ascii="Arial" w:hAnsi="Arial" w:cs="Arial"/>
          <w:b/>
          <w:sz w:val="20"/>
          <w:szCs w:val="20"/>
        </w:rPr>
        <w:t xml:space="preserve">preço unitário e total, </w:t>
      </w:r>
      <w:r w:rsidRPr="00F81FCD">
        <w:rPr>
          <w:rFonts w:ascii="Arial" w:hAnsi="Arial" w:cs="Arial"/>
          <w:b/>
          <w:sz w:val="20"/>
          <w:szCs w:val="20"/>
        </w:rPr>
        <w:t>marca</w:t>
      </w:r>
      <w:r w:rsidR="00F81FCD">
        <w:rPr>
          <w:rFonts w:ascii="Arial" w:hAnsi="Arial" w:cs="Arial"/>
          <w:b/>
          <w:sz w:val="20"/>
          <w:szCs w:val="20"/>
        </w:rPr>
        <w:t xml:space="preserve"> e prazo de validade </w:t>
      </w:r>
      <w:r>
        <w:rPr>
          <w:rFonts w:ascii="Arial" w:hAnsi="Arial" w:cs="Arial"/>
          <w:sz w:val="20"/>
          <w:szCs w:val="20"/>
        </w:rPr>
        <w:t>dos produtos ofertados.</w:t>
      </w:r>
    </w:p>
    <w:p w:rsidR="00CE5E63" w:rsidRDefault="006A1C38">
      <w:pPr>
        <w:pStyle w:val="PargrafodaLista"/>
        <w:numPr>
          <w:ilvl w:val="0"/>
          <w:numId w:val="3"/>
        </w:numPr>
        <w:tabs>
          <w:tab w:val="left" w:pos="284"/>
        </w:tabs>
        <w:spacing w:after="0" w:line="240" w:lineRule="auto"/>
        <w:jc w:val="both"/>
      </w:pPr>
      <w:r>
        <w:rPr>
          <w:rFonts w:ascii="Arial" w:hAnsi="Arial" w:cs="Arial"/>
          <w:sz w:val="20"/>
          <w:szCs w:val="20"/>
        </w:rPr>
        <w:t>Critério de Julgamento: Menor valor p</w:t>
      </w:r>
      <w:r w:rsidR="009C54C4">
        <w:rPr>
          <w:rFonts w:ascii="Arial" w:hAnsi="Arial" w:cs="Arial"/>
          <w:sz w:val="20"/>
          <w:szCs w:val="20"/>
        </w:rPr>
        <w:t>or item.</w:t>
      </w:r>
    </w:p>
    <w:p w:rsidR="00CE5E63" w:rsidRDefault="006A1C38">
      <w:pPr>
        <w:numPr>
          <w:ilvl w:val="0"/>
          <w:numId w:val="3"/>
        </w:numPr>
        <w:tabs>
          <w:tab w:val="left" w:pos="284"/>
        </w:tabs>
        <w:jc w:val="both"/>
      </w:pPr>
      <w:r>
        <w:rPr>
          <w:rFonts w:ascii="Arial" w:hAnsi="Arial" w:cs="Arial"/>
        </w:rPr>
        <w:t>Especificações e quantidades:</w:t>
      </w:r>
    </w:p>
    <w:p w:rsidR="00CE5E63" w:rsidRDefault="00CE5E6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560"/>
        <w:gridCol w:w="6660"/>
      </w:tblGrid>
      <w:tr w:rsidR="00CE5E63" w:rsidTr="00970D2A">
        <w:trPr>
          <w:trHeight w:val="283"/>
          <w:tblHeader/>
          <w:jc w:val="center"/>
        </w:trPr>
        <w:tc>
          <w:tcPr>
            <w:tcW w:w="850" w:type="dxa"/>
            <w:tcBorders>
              <w:top w:val="single" w:sz="4" w:space="0" w:color="000000"/>
              <w:left w:val="single" w:sz="4" w:space="0" w:color="000000"/>
              <w:bottom w:val="single" w:sz="4" w:space="0" w:color="auto"/>
            </w:tcBorders>
            <w:vAlign w:val="center"/>
          </w:tcPr>
          <w:p w:rsidR="00CE5E63" w:rsidRDefault="006A1C38">
            <w:pPr>
              <w:pStyle w:val="Contedodatabela"/>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auto"/>
            </w:tcBorders>
            <w:vAlign w:val="center"/>
          </w:tcPr>
          <w:p w:rsidR="00CE5E63" w:rsidRDefault="006A1C38">
            <w:pPr>
              <w:pStyle w:val="Contedodatabela"/>
              <w:widowControl w:val="0"/>
              <w:jc w:val="center"/>
            </w:pPr>
            <w:r>
              <w:rPr>
                <w:rFonts w:ascii="Arial" w:hAnsi="Arial" w:cs="Arial"/>
                <w:b/>
              </w:rPr>
              <w:t>Quant.</w:t>
            </w:r>
          </w:p>
        </w:tc>
        <w:tc>
          <w:tcPr>
            <w:tcW w:w="1560" w:type="dxa"/>
            <w:tcBorders>
              <w:top w:val="single" w:sz="4" w:space="0" w:color="000000"/>
              <w:left w:val="single" w:sz="4" w:space="0" w:color="000000"/>
              <w:bottom w:val="single" w:sz="4" w:space="0" w:color="auto"/>
            </w:tcBorders>
            <w:vAlign w:val="center"/>
          </w:tcPr>
          <w:p w:rsidR="00CE5E63" w:rsidRDefault="006A1C38">
            <w:pPr>
              <w:pStyle w:val="Contedodatabela"/>
              <w:widowControl w:val="0"/>
              <w:jc w:val="center"/>
            </w:pPr>
            <w:r>
              <w:rPr>
                <w:rFonts w:ascii="Arial" w:hAnsi="Arial" w:cs="Arial"/>
                <w:b/>
              </w:rPr>
              <w:t>Unid.</w:t>
            </w:r>
          </w:p>
        </w:tc>
        <w:tc>
          <w:tcPr>
            <w:tcW w:w="6660" w:type="dxa"/>
            <w:tcBorders>
              <w:top w:val="single" w:sz="4" w:space="0" w:color="000000"/>
              <w:left w:val="single" w:sz="4" w:space="0" w:color="000000"/>
              <w:bottom w:val="single" w:sz="4" w:space="0" w:color="auto"/>
              <w:right w:val="single" w:sz="4" w:space="0" w:color="000000"/>
            </w:tcBorders>
            <w:vAlign w:val="center"/>
          </w:tcPr>
          <w:p w:rsidR="00CE5E63" w:rsidRDefault="006A1C38">
            <w:pPr>
              <w:pStyle w:val="Contedodatabela"/>
              <w:widowControl w:val="0"/>
              <w:jc w:val="center"/>
            </w:pPr>
            <w:r>
              <w:rPr>
                <w:rFonts w:ascii="Arial" w:hAnsi="Arial" w:cs="Arial"/>
                <w:b/>
              </w:rPr>
              <w:t>Descritivo</w:t>
            </w:r>
          </w:p>
        </w:tc>
      </w:tr>
      <w:tr w:rsidR="00CE5E63" w:rsidTr="00970D2A">
        <w:trPr>
          <w:trHeight w:val="283"/>
          <w:jc w:val="center"/>
        </w:trPr>
        <w:tc>
          <w:tcPr>
            <w:tcW w:w="850" w:type="dxa"/>
            <w:tcBorders>
              <w:top w:val="single" w:sz="4" w:space="0" w:color="auto"/>
              <w:left w:val="single" w:sz="4" w:space="0" w:color="auto"/>
              <w:bottom w:val="single" w:sz="4" w:space="0" w:color="auto"/>
              <w:right w:val="single" w:sz="4" w:space="0" w:color="auto"/>
            </w:tcBorders>
            <w:vAlign w:val="center"/>
          </w:tcPr>
          <w:p w:rsidR="00CE5E63" w:rsidRDefault="006A1C38">
            <w:pPr>
              <w:widowControl w:val="0"/>
              <w:jc w:val="center"/>
            </w:pPr>
            <w:r>
              <w:rPr>
                <w:rFonts w:ascii="Arial" w:hAnsi="Arial" w:cs="Arial"/>
                <w:b/>
                <w:bCs/>
              </w:rPr>
              <w:t>01</w:t>
            </w:r>
          </w:p>
        </w:tc>
        <w:tc>
          <w:tcPr>
            <w:tcW w:w="850" w:type="dxa"/>
            <w:tcBorders>
              <w:top w:val="single" w:sz="4" w:space="0" w:color="auto"/>
              <w:left w:val="single" w:sz="4" w:space="0" w:color="auto"/>
              <w:bottom w:val="single" w:sz="4" w:space="0" w:color="auto"/>
              <w:right w:val="single" w:sz="4" w:space="0" w:color="auto"/>
            </w:tcBorders>
            <w:vAlign w:val="center"/>
          </w:tcPr>
          <w:p w:rsidR="00CE5E63" w:rsidRPr="00970D2A" w:rsidRDefault="008852F8">
            <w:pPr>
              <w:pStyle w:val="Contedodatabela"/>
              <w:widowControl w:val="0"/>
              <w:jc w:val="center"/>
              <w:rPr>
                <w:rFonts w:ascii="Arial" w:hAnsi="Arial" w:cs="Arial"/>
                <w:bCs/>
              </w:rPr>
            </w:pPr>
            <w:r w:rsidRPr="00970D2A">
              <w:rPr>
                <w:rFonts w:ascii="Arial" w:hAnsi="Arial" w:cs="Arial"/>
                <w:bCs/>
              </w:rPr>
              <w:t>50</w:t>
            </w:r>
          </w:p>
        </w:tc>
        <w:tc>
          <w:tcPr>
            <w:tcW w:w="1560" w:type="dxa"/>
            <w:tcBorders>
              <w:top w:val="single" w:sz="4" w:space="0" w:color="auto"/>
              <w:left w:val="single" w:sz="4" w:space="0" w:color="auto"/>
              <w:bottom w:val="single" w:sz="4" w:space="0" w:color="auto"/>
              <w:right w:val="single" w:sz="4" w:space="0" w:color="auto"/>
            </w:tcBorders>
            <w:vAlign w:val="center"/>
          </w:tcPr>
          <w:p w:rsidR="00CE5E63" w:rsidRPr="00970D2A" w:rsidRDefault="008852F8">
            <w:pPr>
              <w:pStyle w:val="Contedodatabela"/>
              <w:widowControl w:val="0"/>
              <w:jc w:val="center"/>
              <w:rPr>
                <w:rFonts w:ascii="Arial" w:hAnsi="Arial" w:cs="Arial"/>
                <w:bCs/>
              </w:rPr>
            </w:pPr>
            <w:r w:rsidRPr="00970D2A">
              <w:rPr>
                <w:rFonts w:ascii="Arial" w:hAnsi="Arial" w:cs="Arial"/>
                <w:bCs/>
              </w:rPr>
              <w:t>Frasco</w:t>
            </w:r>
          </w:p>
        </w:tc>
        <w:tc>
          <w:tcPr>
            <w:tcW w:w="6660" w:type="dxa"/>
            <w:tcBorders>
              <w:top w:val="single" w:sz="4" w:space="0" w:color="auto"/>
              <w:left w:val="single" w:sz="4" w:space="0" w:color="auto"/>
              <w:bottom w:val="single" w:sz="4" w:space="0" w:color="auto"/>
              <w:right w:val="single" w:sz="4" w:space="0" w:color="auto"/>
            </w:tcBorders>
          </w:tcPr>
          <w:p w:rsidR="00CE5E63" w:rsidRPr="00970D2A" w:rsidRDefault="00970D2A" w:rsidP="00970D2A">
            <w:pPr>
              <w:pStyle w:val="TableParagraph"/>
              <w:spacing w:before="13" w:line="259" w:lineRule="auto"/>
              <w:ind w:left="81" w:right="45"/>
              <w:jc w:val="both"/>
              <w:rPr>
                <w:rFonts w:ascii="Arial" w:eastAsia="Times New Roman" w:hAnsi="Arial" w:cs="Arial"/>
                <w:bCs/>
                <w:kern w:val="2"/>
                <w:sz w:val="20"/>
                <w:szCs w:val="20"/>
                <w:lang w:val="pt-BR" w:eastAsia="zh-CN"/>
              </w:rPr>
            </w:pPr>
            <w:r w:rsidRPr="00970D2A">
              <w:rPr>
                <w:rFonts w:ascii="Arial" w:eastAsia="Times New Roman" w:hAnsi="Arial" w:cs="Arial"/>
                <w:bCs/>
                <w:kern w:val="2"/>
                <w:sz w:val="20"/>
                <w:szCs w:val="20"/>
                <w:lang w:val="pt-BR" w:eastAsia="zh-CN"/>
              </w:rPr>
              <w:t>Dexametasona, solução injetável, frasco-ampola 50 mL.</w:t>
            </w:r>
          </w:p>
        </w:tc>
      </w:tr>
      <w:tr w:rsidR="00CE5E63" w:rsidTr="00970D2A">
        <w:trPr>
          <w:trHeight w:val="283"/>
          <w:jc w:val="center"/>
        </w:trPr>
        <w:tc>
          <w:tcPr>
            <w:tcW w:w="850" w:type="dxa"/>
            <w:tcBorders>
              <w:top w:val="single" w:sz="4" w:space="0" w:color="auto"/>
              <w:left w:val="single" w:sz="4" w:space="0" w:color="auto"/>
              <w:bottom w:val="single" w:sz="4" w:space="0" w:color="auto"/>
              <w:right w:val="single" w:sz="4" w:space="0" w:color="auto"/>
            </w:tcBorders>
            <w:vAlign w:val="center"/>
          </w:tcPr>
          <w:p w:rsidR="00CE5E63" w:rsidRDefault="006A1C38">
            <w:pPr>
              <w:widowControl w:val="0"/>
              <w:jc w:val="center"/>
            </w:pPr>
            <w:r>
              <w:rPr>
                <w:rFonts w:ascii="Arial" w:hAnsi="Arial"/>
                <w:b/>
                <w:bCs/>
              </w:rPr>
              <w:t>02</w:t>
            </w:r>
          </w:p>
        </w:tc>
        <w:tc>
          <w:tcPr>
            <w:tcW w:w="850" w:type="dxa"/>
            <w:tcBorders>
              <w:top w:val="single" w:sz="4" w:space="0" w:color="auto"/>
              <w:left w:val="single" w:sz="4" w:space="0" w:color="auto"/>
              <w:bottom w:val="single" w:sz="4" w:space="0" w:color="auto"/>
              <w:right w:val="single" w:sz="4" w:space="0" w:color="auto"/>
            </w:tcBorders>
            <w:vAlign w:val="center"/>
          </w:tcPr>
          <w:p w:rsidR="00CE5E63" w:rsidRPr="00970D2A" w:rsidRDefault="008852F8">
            <w:pPr>
              <w:pStyle w:val="Contedodatabela"/>
              <w:widowControl w:val="0"/>
              <w:jc w:val="center"/>
              <w:rPr>
                <w:rFonts w:ascii="Arial" w:hAnsi="Arial" w:cs="Arial"/>
                <w:bCs/>
              </w:rPr>
            </w:pPr>
            <w:r w:rsidRPr="00970D2A">
              <w:rPr>
                <w:rFonts w:ascii="Arial" w:hAnsi="Arial" w:cs="Arial"/>
                <w:bCs/>
              </w:rPr>
              <w:t>50</w:t>
            </w:r>
          </w:p>
        </w:tc>
        <w:tc>
          <w:tcPr>
            <w:tcW w:w="1560" w:type="dxa"/>
            <w:tcBorders>
              <w:top w:val="single" w:sz="4" w:space="0" w:color="auto"/>
              <w:left w:val="single" w:sz="4" w:space="0" w:color="auto"/>
              <w:bottom w:val="single" w:sz="4" w:space="0" w:color="auto"/>
              <w:right w:val="single" w:sz="4" w:space="0" w:color="auto"/>
            </w:tcBorders>
            <w:vAlign w:val="center"/>
          </w:tcPr>
          <w:p w:rsidR="00CE5E63" w:rsidRPr="00970D2A" w:rsidRDefault="008852F8">
            <w:pPr>
              <w:pStyle w:val="Contedodatabela"/>
              <w:widowControl w:val="0"/>
              <w:jc w:val="center"/>
              <w:rPr>
                <w:rFonts w:ascii="Arial" w:hAnsi="Arial" w:cs="Arial"/>
                <w:bCs/>
              </w:rPr>
            </w:pPr>
            <w:r w:rsidRPr="00970D2A">
              <w:rPr>
                <w:rFonts w:ascii="Arial" w:hAnsi="Arial" w:cs="Arial"/>
                <w:bCs/>
              </w:rPr>
              <w:t>Frasco</w:t>
            </w:r>
          </w:p>
        </w:tc>
        <w:tc>
          <w:tcPr>
            <w:tcW w:w="6660" w:type="dxa"/>
            <w:tcBorders>
              <w:top w:val="single" w:sz="4" w:space="0" w:color="auto"/>
              <w:left w:val="single" w:sz="4" w:space="0" w:color="auto"/>
              <w:bottom w:val="single" w:sz="4" w:space="0" w:color="auto"/>
              <w:right w:val="single" w:sz="4" w:space="0" w:color="auto"/>
            </w:tcBorders>
          </w:tcPr>
          <w:p w:rsidR="00CE5E63" w:rsidRPr="00970D2A" w:rsidRDefault="00970D2A" w:rsidP="00970D2A">
            <w:pPr>
              <w:pStyle w:val="TableParagraph"/>
              <w:spacing w:before="13" w:line="259" w:lineRule="auto"/>
              <w:ind w:left="81" w:right="45"/>
              <w:jc w:val="both"/>
              <w:rPr>
                <w:rFonts w:ascii="Arial" w:eastAsia="Times New Roman" w:hAnsi="Arial" w:cs="Arial"/>
                <w:bCs/>
                <w:kern w:val="2"/>
                <w:sz w:val="20"/>
                <w:szCs w:val="20"/>
                <w:lang w:val="pt-BR" w:eastAsia="zh-CN"/>
              </w:rPr>
            </w:pPr>
            <w:r w:rsidRPr="00970D2A">
              <w:rPr>
                <w:rFonts w:ascii="Arial" w:eastAsia="Times New Roman" w:hAnsi="Arial" w:cs="Arial"/>
                <w:bCs/>
                <w:kern w:val="2"/>
                <w:sz w:val="20"/>
                <w:szCs w:val="20"/>
                <w:lang w:val="pt-BR" w:eastAsia="zh-CN"/>
              </w:rPr>
              <w:t>Dipirona injetável 500 mg/mL, frasco-ampola 50 mL.</w:t>
            </w:r>
          </w:p>
        </w:tc>
      </w:tr>
      <w:tr w:rsidR="009C54C4" w:rsidTr="00970D2A">
        <w:trPr>
          <w:trHeight w:val="283"/>
          <w:jc w:val="center"/>
        </w:trPr>
        <w:tc>
          <w:tcPr>
            <w:tcW w:w="850" w:type="dxa"/>
            <w:tcBorders>
              <w:top w:val="single" w:sz="4" w:space="0" w:color="auto"/>
              <w:left w:val="single" w:sz="4" w:space="0" w:color="auto"/>
              <w:bottom w:val="single" w:sz="4" w:space="0" w:color="auto"/>
              <w:right w:val="single" w:sz="4" w:space="0" w:color="auto"/>
            </w:tcBorders>
            <w:vAlign w:val="center"/>
          </w:tcPr>
          <w:p w:rsidR="009C54C4" w:rsidRDefault="009C54C4">
            <w:pPr>
              <w:widowControl w:val="0"/>
              <w:jc w:val="center"/>
              <w:rPr>
                <w:rFonts w:ascii="Arial" w:hAnsi="Arial"/>
                <w:b/>
                <w:bCs/>
              </w:rPr>
            </w:pPr>
            <w:r>
              <w:rPr>
                <w:rFonts w:ascii="Arial" w:hAnsi="Arial"/>
                <w:b/>
                <w:bCs/>
              </w:rPr>
              <w:t>03</w:t>
            </w:r>
          </w:p>
        </w:tc>
        <w:tc>
          <w:tcPr>
            <w:tcW w:w="85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12</w:t>
            </w:r>
          </w:p>
        </w:tc>
        <w:tc>
          <w:tcPr>
            <w:tcW w:w="156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Frasc</w:t>
            </w:r>
            <w:r w:rsidR="00970D2A" w:rsidRPr="00970D2A">
              <w:rPr>
                <w:rFonts w:ascii="Arial" w:hAnsi="Arial" w:cs="Arial"/>
                <w:bCs/>
              </w:rPr>
              <w:t>o</w:t>
            </w:r>
            <w:r w:rsidRPr="00970D2A">
              <w:rPr>
                <w:rFonts w:ascii="Arial" w:hAnsi="Arial" w:cs="Arial"/>
                <w:bCs/>
              </w:rPr>
              <w:t>– Ampola</w:t>
            </w:r>
          </w:p>
        </w:tc>
        <w:tc>
          <w:tcPr>
            <w:tcW w:w="6660" w:type="dxa"/>
            <w:tcBorders>
              <w:top w:val="single" w:sz="4" w:space="0" w:color="auto"/>
              <w:left w:val="single" w:sz="4" w:space="0" w:color="auto"/>
              <w:bottom w:val="single" w:sz="4" w:space="0" w:color="auto"/>
              <w:right w:val="single" w:sz="4" w:space="0" w:color="auto"/>
            </w:tcBorders>
          </w:tcPr>
          <w:p w:rsidR="009C54C4" w:rsidRPr="00970D2A" w:rsidRDefault="00970D2A" w:rsidP="00970D2A">
            <w:pPr>
              <w:pStyle w:val="TableParagraph"/>
              <w:spacing w:before="13" w:line="259" w:lineRule="auto"/>
              <w:ind w:left="81" w:right="45"/>
              <w:jc w:val="both"/>
              <w:rPr>
                <w:rFonts w:ascii="Arial" w:eastAsia="Times New Roman" w:hAnsi="Arial" w:cs="Arial"/>
                <w:bCs/>
                <w:kern w:val="2"/>
                <w:sz w:val="20"/>
                <w:szCs w:val="20"/>
                <w:lang w:val="pt-BR" w:eastAsia="zh-CN"/>
              </w:rPr>
            </w:pPr>
            <w:r w:rsidRPr="00970D2A">
              <w:rPr>
                <w:rFonts w:ascii="Arial" w:eastAsia="Times New Roman" w:hAnsi="Arial" w:cs="Arial"/>
                <w:bCs/>
                <w:kern w:val="2"/>
                <w:sz w:val="20"/>
                <w:szCs w:val="20"/>
                <w:lang w:val="pt-BR" w:eastAsia="zh-CN"/>
              </w:rPr>
              <w:t>Antibiótico veterinário injetável equivalente ao Pentabiótico Reforçado 6.000.000, pó 8,5 g, caixa contendo 12 frascos-ampola, ou equivalente.</w:t>
            </w:r>
          </w:p>
        </w:tc>
      </w:tr>
      <w:tr w:rsidR="009C54C4" w:rsidTr="00970D2A">
        <w:trPr>
          <w:trHeight w:val="283"/>
          <w:jc w:val="center"/>
        </w:trPr>
        <w:tc>
          <w:tcPr>
            <w:tcW w:w="850" w:type="dxa"/>
            <w:tcBorders>
              <w:top w:val="single" w:sz="4" w:space="0" w:color="auto"/>
              <w:left w:val="single" w:sz="4" w:space="0" w:color="auto"/>
              <w:bottom w:val="single" w:sz="4" w:space="0" w:color="auto"/>
              <w:right w:val="single" w:sz="4" w:space="0" w:color="auto"/>
            </w:tcBorders>
            <w:vAlign w:val="center"/>
          </w:tcPr>
          <w:p w:rsidR="009C54C4" w:rsidRDefault="009C54C4">
            <w:pPr>
              <w:widowControl w:val="0"/>
              <w:jc w:val="center"/>
              <w:rPr>
                <w:rFonts w:ascii="Arial" w:hAnsi="Arial"/>
                <w:b/>
                <w:bCs/>
              </w:rPr>
            </w:pPr>
            <w:r>
              <w:rPr>
                <w:rFonts w:ascii="Arial" w:hAnsi="Arial"/>
                <w:b/>
                <w:bCs/>
              </w:rPr>
              <w:t>04</w:t>
            </w:r>
          </w:p>
        </w:tc>
        <w:tc>
          <w:tcPr>
            <w:tcW w:w="85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300</w:t>
            </w:r>
          </w:p>
        </w:tc>
        <w:tc>
          <w:tcPr>
            <w:tcW w:w="156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Ampola</w:t>
            </w:r>
          </w:p>
        </w:tc>
        <w:tc>
          <w:tcPr>
            <w:tcW w:w="6660" w:type="dxa"/>
            <w:tcBorders>
              <w:top w:val="single" w:sz="4" w:space="0" w:color="auto"/>
              <w:left w:val="single" w:sz="4" w:space="0" w:color="auto"/>
              <w:bottom w:val="single" w:sz="4" w:space="0" w:color="auto"/>
              <w:right w:val="single" w:sz="4" w:space="0" w:color="auto"/>
            </w:tcBorders>
          </w:tcPr>
          <w:p w:rsidR="009C54C4" w:rsidRPr="00970D2A" w:rsidRDefault="00970D2A" w:rsidP="00970D2A">
            <w:pPr>
              <w:pStyle w:val="TableParagraph"/>
              <w:spacing w:before="13" w:line="259" w:lineRule="auto"/>
              <w:ind w:left="81" w:right="45"/>
              <w:jc w:val="both"/>
              <w:rPr>
                <w:rFonts w:ascii="Arial" w:eastAsia="Times New Roman" w:hAnsi="Arial" w:cs="Arial"/>
                <w:bCs/>
                <w:kern w:val="2"/>
                <w:sz w:val="20"/>
                <w:szCs w:val="20"/>
                <w:lang w:val="pt-BR" w:eastAsia="zh-CN"/>
              </w:rPr>
            </w:pPr>
            <w:r w:rsidRPr="00970D2A">
              <w:rPr>
                <w:rFonts w:ascii="Arial" w:eastAsia="Times New Roman" w:hAnsi="Arial" w:cs="Arial"/>
                <w:bCs/>
                <w:kern w:val="2"/>
                <w:sz w:val="20"/>
                <w:szCs w:val="20"/>
                <w:lang w:val="pt-BR" w:eastAsia="zh-CN"/>
              </w:rPr>
              <w:t>Cloridrato de tramadol 50 mg/mL, solução injetável, ampola 1 mL.</w:t>
            </w:r>
          </w:p>
        </w:tc>
      </w:tr>
      <w:tr w:rsidR="009C54C4" w:rsidTr="00970D2A">
        <w:trPr>
          <w:trHeight w:val="283"/>
          <w:jc w:val="center"/>
        </w:trPr>
        <w:tc>
          <w:tcPr>
            <w:tcW w:w="850" w:type="dxa"/>
            <w:tcBorders>
              <w:top w:val="single" w:sz="4" w:space="0" w:color="auto"/>
              <w:left w:val="single" w:sz="4" w:space="0" w:color="auto"/>
              <w:bottom w:val="single" w:sz="4" w:space="0" w:color="auto"/>
              <w:right w:val="single" w:sz="4" w:space="0" w:color="auto"/>
            </w:tcBorders>
            <w:vAlign w:val="center"/>
          </w:tcPr>
          <w:p w:rsidR="009C54C4" w:rsidRDefault="009C54C4">
            <w:pPr>
              <w:widowControl w:val="0"/>
              <w:jc w:val="center"/>
              <w:rPr>
                <w:rFonts w:ascii="Arial" w:hAnsi="Arial"/>
                <w:b/>
                <w:bCs/>
              </w:rPr>
            </w:pPr>
            <w:r>
              <w:rPr>
                <w:rFonts w:ascii="Arial" w:hAnsi="Arial"/>
                <w:b/>
                <w:bCs/>
              </w:rPr>
              <w:t>05</w:t>
            </w:r>
          </w:p>
        </w:tc>
        <w:tc>
          <w:tcPr>
            <w:tcW w:w="85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500</w:t>
            </w:r>
          </w:p>
        </w:tc>
        <w:tc>
          <w:tcPr>
            <w:tcW w:w="156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Ampola</w:t>
            </w:r>
          </w:p>
        </w:tc>
        <w:tc>
          <w:tcPr>
            <w:tcW w:w="6660" w:type="dxa"/>
            <w:tcBorders>
              <w:top w:val="single" w:sz="4" w:space="0" w:color="auto"/>
              <w:left w:val="single" w:sz="4" w:space="0" w:color="auto"/>
              <w:bottom w:val="single" w:sz="4" w:space="0" w:color="auto"/>
              <w:right w:val="single" w:sz="4" w:space="0" w:color="auto"/>
            </w:tcBorders>
          </w:tcPr>
          <w:p w:rsidR="009C54C4" w:rsidRPr="00970D2A" w:rsidRDefault="00970D2A" w:rsidP="00970D2A">
            <w:pPr>
              <w:pStyle w:val="TableParagraph"/>
              <w:spacing w:before="13" w:line="259" w:lineRule="auto"/>
              <w:ind w:left="81" w:right="45"/>
              <w:jc w:val="both"/>
              <w:rPr>
                <w:rFonts w:ascii="Arial" w:eastAsia="Times New Roman" w:hAnsi="Arial" w:cs="Arial"/>
                <w:bCs/>
                <w:kern w:val="2"/>
                <w:sz w:val="20"/>
                <w:szCs w:val="20"/>
                <w:lang w:val="pt-BR" w:eastAsia="zh-CN"/>
              </w:rPr>
            </w:pPr>
            <w:r w:rsidRPr="00970D2A">
              <w:rPr>
                <w:rFonts w:ascii="Arial" w:eastAsia="Times New Roman" w:hAnsi="Arial" w:cs="Arial"/>
                <w:bCs/>
                <w:kern w:val="2"/>
                <w:sz w:val="20"/>
                <w:szCs w:val="20"/>
                <w:lang w:val="pt-BR" w:eastAsia="zh-CN"/>
              </w:rPr>
              <w:t>Diazepam 5 mg/mL, solução injetável, ampola 2 mL, total de 10 mg por ampola.</w:t>
            </w:r>
          </w:p>
        </w:tc>
      </w:tr>
      <w:tr w:rsidR="009C54C4" w:rsidTr="00970D2A">
        <w:trPr>
          <w:trHeight w:val="283"/>
          <w:jc w:val="center"/>
        </w:trPr>
        <w:tc>
          <w:tcPr>
            <w:tcW w:w="850" w:type="dxa"/>
            <w:tcBorders>
              <w:top w:val="single" w:sz="4" w:space="0" w:color="auto"/>
              <w:left w:val="single" w:sz="4" w:space="0" w:color="auto"/>
              <w:bottom w:val="single" w:sz="4" w:space="0" w:color="auto"/>
              <w:right w:val="single" w:sz="4" w:space="0" w:color="auto"/>
            </w:tcBorders>
            <w:vAlign w:val="center"/>
          </w:tcPr>
          <w:p w:rsidR="009C54C4" w:rsidRDefault="009C54C4">
            <w:pPr>
              <w:widowControl w:val="0"/>
              <w:jc w:val="center"/>
              <w:rPr>
                <w:rFonts w:ascii="Arial" w:hAnsi="Arial"/>
                <w:b/>
                <w:bCs/>
              </w:rPr>
            </w:pPr>
            <w:r>
              <w:rPr>
                <w:rFonts w:ascii="Arial" w:hAnsi="Arial"/>
                <w:b/>
                <w:bCs/>
              </w:rPr>
              <w:t>06</w:t>
            </w:r>
          </w:p>
        </w:tc>
        <w:tc>
          <w:tcPr>
            <w:tcW w:w="85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50</w:t>
            </w:r>
          </w:p>
        </w:tc>
        <w:tc>
          <w:tcPr>
            <w:tcW w:w="1560" w:type="dxa"/>
            <w:tcBorders>
              <w:top w:val="single" w:sz="4" w:space="0" w:color="auto"/>
              <w:left w:val="single" w:sz="4" w:space="0" w:color="auto"/>
              <w:bottom w:val="single" w:sz="4" w:space="0" w:color="auto"/>
              <w:right w:val="single" w:sz="4" w:space="0" w:color="auto"/>
            </w:tcBorders>
            <w:vAlign w:val="center"/>
          </w:tcPr>
          <w:p w:rsidR="009C54C4" w:rsidRPr="00970D2A" w:rsidRDefault="008852F8">
            <w:pPr>
              <w:pStyle w:val="Contedodatabela"/>
              <w:widowControl w:val="0"/>
              <w:jc w:val="center"/>
              <w:rPr>
                <w:rFonts w:ascii="Arial" w:hAnsi="Arial" w:cs="Arial"/>
                <w:bCs/>
              </w:rPr>
            </w:pPr>
            <w:r w:rsidRPr="00970D2A">
              <w:rPr>
                <w:rFonts w:ascii="Arial" w:hAnsi="Arial" w:cs="Arial"/>
                <w:bCs/>
              </w:rPr>
              <w:t>Frasco</w:t>
            </w:r>
          </w:p>
        </w:tc>
        <w:tc>
          <w:tcPr>
            <w:tcW w:w="6660" w:type="dxa"/>
            <w:tcBorders>
              <w:top w:val="single" w:sz="4" w:space="0" w:color="auto"/>
              <w:left w:val="single" w:sz="4" w:space="0" w:color="auto"/>
              <w:bottom w:val="single" w:sz="4" w:space="0" w:color="auto"/>
              <w:right w:val="single" w:sz="4" w:space="0" w:color="auto"/>
            </w:tcBorders>
          </w:tcPr>
          <w:p w:rsidR="009C54C4" w:rsidRPr="00970D2A" w:rsidRDefault="00970D2A" w:rsidP="00970D2A">
            <w:pPr>
              <w:pStyle w:val="TableParagraph"/>
              <w:spacing w:before="13" w:line="259" w:lineRule="auto"/>
              <w:ind w:left="81" w:right="45"/>
              <w:jc w:val="both"/>
              <w:rPr>
                <w:rFonts w:ascii="Arial" w:eastAsia="Times New Roman" w:hAnsi="Arial" w:cs="Arial"/>
                <w:bCs/>
                <w:kern w:val="2"/>
                <w:sz w:val="20"/>
                <w:szCs w:val="20"/>
                <w:lang w:val="pt-BR" w:eastAsia="zh-CN"/>
              </w:rPr>
            </w:pPr>
            <w:r w:rsidRPr="00970D2A">
              <w:rPr>
                <w:rFonts w:ascii="Arial" w:eastAsia="Times New Roman" w:hAnsi="Arial" w:cs="Arial"/>
                <w:bCs/>
                <w:kern w:val="2"/>
                <w:sz w:val="20"/>
                <w:szCs w:val="20"/>
                <w:lang w:val="pt-BR" w:eastAsia="zh-CN"/>
              </w:rPr>
              <w:t>Cloridrato de lidocaína 2%, sem vasoconstritor, solução injetável, frasco-ampola 20 mL, referência Xylocaína ou equivalente.</w:t>
            </w:r>
          </w:p>
        </w:tc>
      </w:tr>
    </w:tbl>
    <w:p w:rsidR="00CE5E63" w:rsidRDefault="00CE5E63">
      <w:pPr>
        <w:tabs>
          <w:tab w:val="left" w:pos="284"/>
        </w:tabs>
        <w:jc w:val="both"/>
        <w:rPr>
          <w:rFonts w:ascii="Arial" w:eastAsia="Arial" w:hAnsi="Arial" w:cs="Arial"/>
        </w:rPr>
      </w:pPr>
    </w:p>
    <w:p w:rsidR="00967177" w:rsidRPr="00967177" w:rsidRDefault="006A1C38" w:rsidP="00591016">
      <w:pPr>
        <w:numPr>
          <w:ilvl w:val="0"/>
          <w:numId w:val="3"/>
        </w:numPr>
        <w:tabs>
          <w:tab w:val="left" w:pos="284"/>
        </w:tabs>
        <w:jc w:val="both"/>
        <w:rPr>
          <w:rFonts w:ascii="Arial" w:eastAsia="Arial" w:hAnsi="Arial" w:cs="Arial"/>
          <w:b/>
          <w:color w:val="C9211E"/>
        </w:rPr>
      </w:pPr>
      <w:r w:rsidRPr="00967177">
        <w:rPr>
          <w:rFonts w:ascii="Arial" w:hAnsi="Arial" w:cs="Arial"/>
          <w:b/>
          <w:color w:val="000000"/>
        </w:rPr>
        <w:t>Descritivo técnico</w:t>
      </w:r>
      <w:r w:rsidRPr="00967177">
        <w:rPr>
          <w:rFonts w:ascii="Arial" w:hAnsi="Arial" w:cs="Arial"/>
          <w:color w:val="000000"/>
        </w:rPr>
        <w:t xml:space="preserve">: </w:t>
      </w:r>
    </w:p>
    <w:p w:rsidR="00967177" w:rsidRPr="00967177" w:rsidRDefault="00967177" w:rsidP="00967177">
      <w:pPr>
        <w:tabs>
          <w:tab w:val="left" w:pos="284"/>
        </w:tabs>
        <w:jc w:val="both"/>
        <w:rPr>
          <w:rFonts w:ascii="Arial" w:eastAsia="Arial" w:hAnsi="Arial" w:cs="Arial"/>
          <w:b/>
          <w:color w:val="C9211E"/>
        </w:rPr>
      </w:pPr>
    </w:p>
    <w:p w:rsidR="00CE5E63" w:rsidRPr="00967177" w:rsidRDefault="00967177" w:rsidP="00967177">
      <w:pPr>
        <w:tabs>
          <w:tab w:val="left" w:pos="284"/>
        </w:tabs>
        <w:rPr>
          <w:rFonts w:ascii="Arial" w:eastAsia="Arial" w:hAnsi="Arial" w:cs="Arial"/>
        </w:rPr>
      </w:pPr>
      <w:r w:rsidRPr="00967177">
        <w:rPr>
          <w:rFonts w:ascii="Arial" w:eastAsia="Arial" w:hAnsi="Arial" w:cs="Arial"/>
          <w:b/>
        </w:rPr>
        <w:t>Item 01</w:t>
      </w:r>
      <w:r w:rsidRPr="00967177">
        <w:rPr>
          <w:rFonts w:ascii="Arial" w:eastAsia="Arial" w:hAnsi="Arial" w:cs="Arial"/>
        </w:rPr>
        <w:t xml:space="preserve"> –  Dexametasona injetável, frasco-ampola de 50 mL. Produto novo, lacrado, com registro e rotulagem conforme legislação aplicável; referência comercial Dexaflan apenas para identificação do padrão </w:t>
      </w:r>
      <w:r>
        <w:rPr>
          <w:rFonts w:ascii="Arial" w:eastAsia="Arial" w:hAnsi="Arial" w:cs="Arial"/>
        </w:rPr>
        <w:t>desejado, admitido equivalente.</w:t>
      </w:r>
      <w:r>
        <w:rPr>
          <w:rFonts w:ascii="Arial" w:eastAsia="Arial" w:hAnsi="Arial" w:cs="Arial"/>
        </w:rPr>
        <w:br/>
      </w:r>
      <w:r w:rsidRPr="00967177">
        <w:rPr>
          <w:rFonts w:ascii="Arial" w:eastAsia="Arial" w:hAnsi="Arial" w:cs="Arial"/>
          <w:b/>
        </w:rPr>
        <w:t>Item 02</w:t>
      </w:r>
      <w:r w:rsidRPr="00967177">
        <w:rPr>
          <w:rFonts w:ascii="Arial" w:eastAsia="Arial" w:hAnsi="Arial" w:cs="Arial"/>
        </w:rPr>
        <w:t xml:space="preserve"> – Dipirona injetável 500 mg/mL, frasco-ampola de 50 mL, produto</w:t>
      </w:r>
      <w:r>
        <w:rPr>
          <w:rFonts w:ascii="Arial" w:eastAsia="Arial" w:hAnsi="Arial" w:cs="Arial"/>
        </w:rPr>
        <w:t xml:space="preserve"> novo, lacrado e regularizado.</w:t>
      </w:r>
      <w:r>
        <w:rPr>
          <w:rFonts w:ascii="Arial" w:eastAsia="Arial" w:hAnsi="Arial" w:cs="Arial"/>
        </w:rPr>
        <w:br/>
      </w:r>
      <w:r w:rsidRPr="00967177">
        <w:rPr>
          <w:rFonts w:ascii="Arial" w:eastAsia="Arial" w:hAnsi="Arial" w:cs="Arial"/>
          <w:b/>
        </w:rPr>
        <w:t>Item  03</w:t>
      </w:r>
      <w:r w:rsidRPr="00967177">
        <w:rPr>
          <w:rFonts w:ascii="Arial" w:eastAsia="Arial" w:hAnsi="Arial" w:cs="Arial"/>
        </w:rPr>
        <w:t xml:space="preserve">  –  Antibiótico  veterinário  injetável  equivalente  ao  Pentabiótico  Reforçado  6.000.000,  pó  8,5  g, em caixa com 12 frascos-ampola, admitido equivalente com caracterís</w:t>
      </w:r>
      <w:r>
        <w:rPr>
          <w:rFonts w:ascii="Arial" w:eastAsia="Arial" w:hAnsi="Arial" w:cs="Arial"/>
        </w:rPr>
        <w:t>ticas e finalidade compatíveis.</w:t>
      </w:r>
      <w:r>
        <w:rPr>
          <w:rFonts w:ascii="Arial" w:eastAsia="Arial" w:hAnsi="Arial" w:cs="Arial"/>
        </w:rPr>
        <w:br/>
      </w:r>
      <w:r w:rsidRPr="00967177">
        <w:rPr>
          <w:rFonts w:ascii="Arial" w:eastAsia="Arial" w:hAnsi="Arial" w:cs="Arial"/>
          <w:b/>
        </w:rPr>
        <w:t>Item 04</w:t>
      </w:r>
      <w:r w:rsidRPr="00967177">
        <w:rPr>
          <w:rFonts w:ascii="Arial" w:eastAsia="Arial" w:hAnsi="Arial" w:cs="Arial"/>
        </w:rPr>
        <w:t xml:space="preserve"> – Cloridrato de tramadol 50 mg/mL, solução injetável, ampola de 1 mL, sujeito às exigências d</w:t>
      </w:r>
      <w:r>
        <w:rPr>
          <w:rFonts w:ascii="Arial" w:eastAsia="Arial" w:hAnsi="Arial" w:cs="Arial"/>
        </w:rPr>
        <w:t>e controle especial aplicáveis.</w:t>
      </w:r>
      <w:r>
        <w:rPr>
          <w:rFonts w:ascii="Arial" w:eastAsia="Arial" w:hAnsi="Arial" w:cs="Arial"/>
        </w:rPr>
        <w:br/>
      </w:r>
      <w:r w:rsidRPr="00967177">
        <w:rPr>
          <w:rFonts w:ascii="Arial" w:eastAsia="Arial" w:hAnsi="Arial" w:cs="Arial"/>
          <w:b/>
        </w:rPr>
        <w:t>Item  05</w:t>
      </w:r>
      <w:r w:rsidRPr="00967177">
        <w:rPr>
          <w:rFonts w:ascii="Arial" w:eastAsia="Arial" w:hAnsi="Arial" w:cs="Arial"/>
        </w:rPr>
        <w:t xml:space="preserve">  –  Diazepam 5 mg/mL,</w:t>
      </w:r>
      <w:r w:rsidR="00F968F7">
        <w:rPr>
          <w:rFonts w:ascii="Arial" w:eastAsia="Arial" w:hAnsi="Arial" w:cs="Arial"/>
        </w:rPr>
        <w:t xml:space="preserve"> solução </w:t>
      </w:r>
      <w:r w:rsidRPr="00967177">
        <w:rPr>
          <w:rFonts w:ascii="Arial" w:eastAsia="Arial" w:hAnsi="Arial" w:cs="Arial"/>
        </w:rPr>
        <w:t>injetável, ampola de 2 mL, correspondendo a 10 mg por ampola,</w:t>
      </w:r>
      <w:r w:rsidR="00F968F7">
        <w:rPr>
          <w:rFonts w:ascii="Arial" w:eastAsia="Arial" w:hAnsi="Arial" w:cs="Arial"/>
        </w:rPr>
        <w:t xml:space="preserve"> </w:t>
      </w:r>
      <w:r w:rsidRPr="00967177">
        <w:rPr>
          <w:rFonts w:ascii="Arial" w:eastAsia="Arial" w:hAnsi="Arial" w:cs="Arial"/>
        </w:rPr>
        <w:t>sujeito às exigências d</w:t>
      </w:r>
      <w:r>
        <w:rPr>
          <w:rFonts w:ascii="Arial" w:eastAsia="Arial" w:hAnsi="Arial" w:cs="Arial"/>
        </w:rPr>
        <w:t>e controle especial aplicáveis.</w:t>
      </w:r>
      <w:r>
        <w:rPr>
          <w:rFonts w:ascii="Arial" w:eastAsia="Arial" w:hAnsi="Arial" w:cs="Arial"/>
        </w:rPr>
        <w:br/>
      </w:r>
      <w:r w:rsidRPr="00967177">
        <w:rPr>
          <w:rFonts w:ascii="Arial" w:eastAsia="Arial" w:hAnsi="Arial" w:cs="Arial"/>
          <w:b/>
        </w:rPr>
        <w:t>Item  06</w:t>
      </w:r>
      <w:r w:rsidRPr="00967177">
        <w:rPr>
          <w:rFonts w:ascii="Arial" w:eastAsia="Arial" w:hAnsi="Arial" w:cs="Arial"/>
        </w:rPr>
        <w:t xml:space="preserve">  –  Cloridrato  de  lidocaína  2%,  sem  vasoconstritor,  solução  injetável,  frasco-ampola  de  20  mL; referência Xylocaína apenas para identificação do padrão, admitido equivalente.</w:t>
      </w:r>
      <w:r>
        <w:rPr>
          <w:rFonts w:ascii="Arial" w:eastAsia="Arial" w:hAnsi="Arial" w:cs="Arial"/>
        </w:rPr>
        <w:br/>
      </w:r>
      <w:r>
        <w:rPr>
          <w:rFonts w:ascii="Arial" w:eastAsia="Arial" w:hAnsi="Arial" w:cs="Arial"/>
        </w:rPr>
        <w:br/>
      </w:r>
      <w:r w:rsidRPr="00967177">
        <w:rPr>
          <w:rFonts w:ascii="Arial" w:eastAsia="Arial" w:hAnsi="Arial" w:cs="Arial"/>
        </w:rPr>
        <w:lastRenderedPageBreak/>
        <w:t>Os valores de referência dos itens foram feitos por meio da média aritmética simples. (Preço médio entre as três cotações realizadas).</w:t>
      </w:r>
    </w:p>
    <w:p w:rsidR="00CE5E63" w:rsidRDefault="00CE5E63">
      <w:pPr>
        <w:tabs>
          <w:tab w:val="left" w:pos="284"/>
        </w:tabs>
        <w:jc w:val="both"/>
        <w:rPr>
          <w:rFonts w:ascii="Arial" w:eastAsia="Arial" w:hAnsi="Arial" w:cs="Arial"/>
          <w:sz w:val="10"/>
          <w:szCs w:val="10"/>
        </w:rPr>
      </w:pPr>
    </w:p>
    <w:p w:rsidR="00CE5E63" w:rsidRDefault="006A1C38">
      <w:pPr>
        <w:shd w:val="clear" w:color="auto" w:fill="CCCCCC"/>
        <w:tabs>
          <w:tab w:val="left" w:pos="3450"/>
        </w:tabs>
        <w:ind w:firstLine="567"/>
        <w:jc w:val="both"/>
      </w:pPr>
      <w:r>
        <w:rPr>
          <w:rFonts w:ascii="Arial" w:hAnsi="Arial" w:cs="Arial"/>
          <w:b/>
          <w:bCs/>
        </w:rPr>
        <w:t>4. DA EMBALAGEM:</w:t>
      </w:r>
    </w:p>
    <w:p w:rsidR="00CE5E63" w:rsidRDefault="006A1C38">
      <w:pPr>
        <w:pStyle w:val="PargrafodaLista"/>
        <w:numPr>
          <w:ilvl w:val="0"/>
          <w:numId w:val="5"/>
        </w:numPr>
        <w:tabs>
          <w:tab w:val="left" w:pos="284"/>
        </w:tabs>
        <w:spacing w:after="0" w:line="240" w:lineRule="auto"/>
        <w:ind w:left="0" w:firstLine="0"/>
        <w:jc w:val="both"/>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CE5E63" w:rsidRDefault="00CE5E63">
      <w:pPr>
        <w:jc w:val="both"/>
        <w:rPr>
          <w:rFonts w:ascii="Arial" w:eastAsia="Arial" w:hAnsi="Arial" w:cs="Arial"/>
        </w:rPr>
      </w:pPr>
    </w:p>
    <w:p w:rsidR="00CE5E63" w:rsidRDefault="006A1C38">
      <w:pPr>
        <w:shd w:val="clear" w:color="auto" w:fill="CCCCCC"/>
        <w:tabs>
          <w:tab w:val="left" w:pos="3450"/>
        </w:tabs>
        <w:ind w:firstLine="567"/>
        <w:jc w:val="both"/>
      </w:pPr>
      <w:r>
        <w:rPr>
          <w:rFonts w:ascii="Arial" w:hAnsi="Arial" w:cs="Arial"/>
          <w:b/>
          <w:bCs/>
        </w:rPr>
        <w:t xml:space="preserve">5. </w:t>
      </w:r>
      <w:r w:rsidR="001B6186" w:rsidRPr="001B6186">
        <w:rPr>
          <w:rFonts w:ascii="Arial" w:hAnsi="Arial" w:cs="Arial"/>
          <w:b/>
          <w:bCs/>
        </w:rPr>
        <w:t>DA VALIDADE E DA SUBSTITUIÇÃO DOS PRODUTOS:</w:t>
      </w:r>
    </w:p>
    <w:p w:rsidR="001B6186" w:rsidRPr="001B6186" w:rsidRDefault="001B6186" w:rsidP="001B6186">
      <w:pPr>
        <w:jc w:val="both"/>
        <w:rPr>
          <w:rFonts w:ascii="Arial" w:eastAsia="Calibri" w:hAnsi="Arial" w:cs="Arial"/>
          <w:b/>
          <w:bCs/>
        </w:rPr>
      </w:pPr>
      <w:r>
        <w:rPr>
          <w:rFonts w:ascii="Arial" w:eastAsia="Calibri" w:hAnsi="Arial" w:cs="Arial"/>
          <w:b/>
          <w:bCs/>
        </w:rPr>
        <w:t xml:space="preserve">a) </w:t>
      </w:r>
      <w:r w:rsidRPr="001B6186">
        <w:rPr>
          <w:rFonts w:ascii="Arial" w:eastAsia="Calibri" w:hAnsi="Arial" w:cs="Arial"/>
          <w:bCs/>
        </w:rPr>
        <w:t>Os medicamentos deverão ser entregues dentro do prazo de validade indicado pelo fabricante e com período remanescente, de no mínimo 6 meses, suficiente para sua regular utilização pela Divisão de Bem-Estar Animal, não sendo aceitos produtos vencidos, avariados, adulterados ou com validade incompatível com o consumo previsto.</w:t>
      </w:r>
    </w:p>
    <w:p w:rsidR="00CE5E63" w:rsidRDefault="001B6186" w:rsidP="001B6186">
      <w:pPr>
        <w:jc w:val="both"/>
        <w:rPr>
          <w:rFonts w:ascii="Arial" w:eastAsia="Arial" w:hAnsi="Arial" w:cs="Arial"/>
        </w:rPr>
      </w:pPr>
      <w:r>
        <w:rPr>
          <w:rFonts w:ascii="Arial" w:eastAsia="Calibri" w:hAnsi="Arial" w:cs="Arial"/>
          <w:b/>
          <w:bCs/>
        </w:rPr>
        <w:t xml:space="preserve">b) </w:t>
      </w:r>
      <w:r w:rsidRPr="001B6186">
        <w:rPr>
          <w:rFonts w:ascii="Arial" w:eastAsia="Calibri" w:hAnsi="Arial" w:cs="Arial"/>
          <w:bCs/>
        </w:rPr>
        <w:t>Produtos que apresentem vícios, defeitos, alterações ou desconformidades durante o prazo de validade deverão ser substituídos pela Contratada, sem qualquer custo adicional para o Município.</w:t>
      </w:r>
      <w:r>
        <w:rPr>
          <w:rFonts w:ascii="Arial" w:eastAsia="Calibri" w:hAnsi="Arial" w:cs="Arial"/>
          <w:b/>
          <w:bCs/>
        </w:rPr>
        <w:br/>
      </w:r>
    </w:p>
    <w:p w:rsidR="00CE5E63" w:rsidRPr="00BA030E" w:rsidRDefault="006A1C38" w:rsidP="00BA030E">
      <w:pPr>
        <w:shd w:val="clear" w:color="auto" w:fill="CCCCCC"/>
        <w:ind w:firstLine="567"/>
        <w:jc w:val="both"/>
      </w:pPr>
      <w:r>
        <w:rPr>
          <w:rFonts w:ascii="Arial" w:hAnsi="Arial" w:cs="Arial"/>
          <w:b/>
          <w:bCs/>
        </w:rPr>
        <w:t>6. DA ENTREGA:</w:t>
      </w:r>
    </w:p>
    <w:p w:rsidR="00276CC4" w:rsidRPr="00276CC4" w:rsidRDefault="00276CC4" w:rsidP="00276CC4">
      <w:pPr>
        <w:tabs>
          <w:tab w:val="left" w:pos="284"/>
        </w:tabs>
        <w:jc w:val="both"/>
        <w:rPr>
          <w:rFonts w:ascii="Arial" w:hAnsi="Arial" w:cs="Arial"/>
          <w:lang w:eastAsia="pt-BR"/>
        </w:rPr>
      </w:pPr>
      <w:r w:rsidRPr="00276CC4">
        <w:rPr>
          <w:rFonts w:ascii="Arial" w:hAnsi="Arial" w:cs="Arial"/>
          <w:b/>
          <w:lang w:eastAsia="pt-BR"/>
        </w:rPr>
        <w:t>a)</w:t>
      </w:r>
      <w:r>
        <w:rPr>
          <w:rFonts w:ascii="Arial" w:hAnsi="Arial" w:cs="Arial"/>
          <w:lang w:eastAsia="pt-BR"/>
        </w:rPr>
        <w:t xml:space="preserve"> </w:t>
      </w:r>
      <w:r w:rsidRPr="00276CC4">
        <w:rPr>
          <w:rFonts w:ascii="Arial" w:hAnsi="Arial" w:cs="Arial"/>
          <w:lang w:eastAsia="pt-BR"/>
        </w:rPr>
        <w:t>Prazo de entrega: Até o máximo de 20 (vinte) dias corridos, a contar da Ordem de Fornecimento, emitida pela Unidade Requisitante.</w:t>
      </w:r>
    </w:p>
    <w:p w:rsidR="00276CC4" w:rsidRPr="00276CC4" w:rsidRDefault="00276CC4" w:rsidP="00276CC4">
      <w:pPr>
        <w:tabs>
          <w:tab w:val="left" w:pos="284"/>
        </w:tabs>
        <w:jc w:val="both"/>
        <w:rPr>
          <w:rFonts w:ascii="Arial" w:hAnsi="Arial" w:cs="Arial"/>
          <w:lang w:eastAsia="pt-BR"/>
        </w:rPr>
      </w:pPr>
      <w:r w:rsidRPr="00276CC4">
        <w:rPr>
          <w:rFonts w:ascii="Arial" w:hAnsi="Arial" w:cs="Arial"/>
          <w:b/>
          <w:lang w:eastAsia="pt-BR"/>
        </w:rPr>
        <w:t xml:space="preserve">b) </w:t>
      </w:r>
      <w:r w:rsidRPr="00276CC4">
        <w:rPr>
          <w:rFonts w:ascii="Arial" w:hAnsi="Arial" w:cs="Arial"/>
          <w:lang w:eastAsia="pt-BR"/>
        </w:rPr>
        <w:t xml:space="preserve">Local de Entrega: </w:t>
      </w:r>
    </w:p>
    <w:p w:rsidR="00276CC4" w:rsidRPr="00276CC4" w:rsidRDefault="00276CC4" w:rsidP="00276CC4">
      <w:pPr>
        <w:tabs>
          <w:tab w:val="left" w:pos="284"/>
        </w:tabs>
        <w:ind w:left="426"/>
        <w:rPr>
          <w:rFonts w:ascii="Arial" w:hAnsi="Arial" w:cs="Arial"/>
          <w:b/>
          <w:lang w:eastAsia="pt-BR"/>
        </w:rPr>
      </w:pPr>
      <w:r w:rsidRPr="00276CC4">
        <w:rPr>
          <w:rFonts w:ascii="Arial" w:hAnsi="Arial" w:cs="Arial"/>
          <w:b/>
          <w:lang w:eastAsia="pt-BR"/>
        </w:rPr>
        <w:t>Divisão de Proteção e Bem-Estar Animal</w:t>
      </w:r>
    </w:p>
    <w:p w:rsidR="00276CC4" w:rsidRPr="00276CC4" w:rsidRDefault="00276CC4" w:rsidP="00276CC4">
      <w:pPr>
        <w:tabs>
          <w:tab w:val="left" w:pos="284"/>
        </w:tabs>
        <w:ind w:left="426"/>
        <w:rPr>
          <w:rFonts w:ascii="Arial" w:hAnsi="Arial" w:cs="Arial"/>
          <w:b/>
          <w:lang w:eastAsia="pt-BR"/>
        </w:rPr>
      </w:pPr>
      <w:r w:rsidRPr="00276CC4">
        <w:rPr>
          <w:rFonts w:ascii="Arial" w:hAnsi="Arial" w:cs="Arial"/>
          <w:b/>
          <w:lang w:eastAsia="pt-BR"/>
        </w:rPr>
        <w:t>Rua dos Mandis, s/n – Bairro: Jardim Parque Jupia</w:t>
      </w:r>
    </w:p>
    <w:p w:rsidR="00276CC4" w:rsidRPr="00276CC4" w:rsidRDefault="00276CC4" w:rsidP="00276CC4">
      <w:pPr>
        <w:tabs>
          <w:tab w:val="left" w:pos="284"/>
        </w:tabs>
        <w:ind w:left="426"/>
        <w:rPr>
          <w:rFonts w:ascii="Arial" w:hAnsi="Arial" w:cs="Arial"/>
          <w:b/>
          <w:lang w:eastAsia="pt-BR"/>
        </w:rPr>
      </w:pPr>
      <w:r w:rsidRPr="00276CC4">
        <w:rPr>
          <w:rFonts w:ascii="Arial" w:hAnsi="Arial" w:cs="Arial"/>
          <w:b/>
          <w:lang w:eastAsia="pt-BR"/>
        </w:rPr>
        <w:t>Piracicaba - SP - CEP. 13403-371</w:t>
      </w:r>
    </w:p>
    <w:p w:rsidR="00276CC4" w:rsidRPr="00276CC4" w:rsidRDefault="00276CC4" w:rsidP="00276CC4">
      <w:pPr>
        <w:tabs>
          <w:tab w:val="left" w:pos="284"/>
        </w:tabs>
        <w:ind w:left="426"/>
        <w:rPr>
          <w:rFonts w:ascii="Arial" w:hAnsi="Arial" w:cs="Arial"/>
          <w:b/>
          <w:lang w:eastAsia="pt-BR"/>
        </w:rPr>
      </w:pPr>
      <w:r w:rsidRPr="00276CC4">
        <w:rPr>
          <w:rFonts w:ascii="Arial" w:hAnsi="Arial" w:cs="Arial"/>
          <w:b/>
          <w:lang w:eastAsia="pt-BR"/>
        </w:rPr>
        <w:t>Horário de entrega: das 07h às 15h horas, de segunda à sexta-feira.</w:t>
      </w:r>
    </w:p>
    <w:p w:rsidR="00276CC4" w:rsidRPr="00276CC4" w:rsidRDefault="00276CC4" w:rsidP="00276CC4">
      <w:pPr>
        <w:tabs>
          <w:tab w:val="left" w:pos="284"/>
        </w:tabs>
        <w:jc w:val="both"/>
        <w:rPr>
          <w:rFonts w:ascii="Arial" w:hAnsi="Arial" w:cs="Arial"/>
          <w:lang w:eastAsia="pt-BR"/>
        </w:rPr>
      </w:pPr>
      <w:r w:rsidRPr="00276CC4">
        <w:rPr>
          <w:rFonts w:ascii="Arial" w:hAnsi="Arial" w:cs="Arial"/>
          <w:b/>
          <w:lang w:eastAsia="pt-BR"/>
        </w:rPr>
        <w:t>c)</w:t>
      </w:r>
      <w:r>
        <w:rPr>
          <w:rFonts w:ascii="Arial" w:hAnsi="Arial" w:cs="Arial"/>
          <w:lang w:eastAsia="pt-BR"/>
        </w:rPr>
        <w:t xml:space="preserve"> </w:t>
      </w:r>
      <w:r w:rsidRPr="00276CC4">
        <w:rPr>
          <w:rFonts w:ascii="Arial" w:hAnsi="Arial" w:cs="Arial"/>
          <w:lang w:eastAsia="pt-BR"/>
        </w:rPr>
        <w:t>A Contratada será responsável pelo transporte e descarregamento do produto, devendo entregá-los em condições adequadas para o armazenamento.</w:t>
      </w:r>
    </w:p>
    <w:p w:rsidR="00276CC4" w:rsidRDefault="00276CC4" w:rsidP="00276CC4">
      <w:pPr>
        <w:tabs>
          <w:tab w:val="left" w:pos="284"/>
        </w:tabs>
        <w:jc w:val="both"/>
        <w:rPr>
          <w:rFonts w:ascii="Arial" w:hAnsi="Arial" w:cs="Arial"/>
          <w:lang w:eastAsia="pt-BR"/>
        </w:rPr>
      </w:pPr>
      <w:r w:rsidRPr="00276CC4">
        <w:rPr>
          <w:rFonts w:ascii="Arial" w:hAnsi="Arial" w:cs="Arial"/>
          <w:b/>
          <w:lang w:eastAsia="pt-BR"/>
        </w:rPr>
        <w:t>d)</w:t>
      </w:r>
      <w:r>
        <w:rPr>
          <w:rFonts w:ascii="Arial" w:hAnsi="Arial" w:cs="Arial"/>
          <w:lang w:eastAsia="pt-BR"/>
        </w:rPr>
        <w:t xml:space="preserve"> </w:t>
      </w:r>
      <w:r w:rsidRPr="00276CC4">
        <w:rPr>
          <w:rFonts w:ascii="Arial" w:hAnsi="Arial" w:cs="Arial"/>
          <w:lang w:eastAsia="pt-BR"/>
        </w:rPr>
        <w:t>Se for constatada qualquer alteração na qualidade ou composição durante a validade dos produtos, a contratada se compromete a trocá-los sem ônus para a contratante, no prazo máximo de 10 (dez) dias, a contar da notificação.</w:t>
      </w:r>
    </w:p>
    <w:p w:rsidR="00CE5E63" w:rsidRDefault="00CE5E63">
      <w:pPr>
        <w:tabs>
          <w:tab w:val="left" w:pos="284"/>
        </w:tabs>
        <w:jc w:val="both"/>
      </w:pPr>
    </w:p>
    <w:p w:rsidR="00F968F7" w:rsidRPr="00BA030E" w:rsidRDefault="00F968F7" w:rsidP="00F968F7">
      <w:pPr>
        <w:shd w:val="clear" w:color="auto" w:fill="CCCCCC"/>
        <w:ind w:firstLine="567"/>
        <w:jc w:val="both"/>
      </w:pPr>
      <w:r>
        <w:rPr>
          <w:rFonts w:ascii="Arial" w:hAnsi="Arial" w:cs="Arial"/>
          <w:b/>
          <w:bCs/>
        </w:rPr>
        <w:t>7</w:t>
      </w:r>
      <w:r>
        <w:rPr>
          <w:rFonts w:ascii="Arial" w:hAnsi="Arial" w:cs="Arial"/>
          <w:b/>
          <w:bCs/>
        </w:rPr>
        <w:t xml:space="preserve">. DA </w:t>
      </w:r>
      <w:r>
        <w:rPr>
          <w:rFonts w:ascii="Arial" w:hAnsi="Arial" w:cs="Arial"/>
          <w:b/>
          <w:bCs/>
        </w:rPr>
        <w:t>SUSTENTABILIDADE</w:t>
      </w:r>
      <w:r>
        <w:rPr>
          <w:rFonts w:ascii="Arial" w:hAnsi="Arial" w:cs="Arial"/>
          <w:b/>
          <w:bCs/>
        </w:rPr>
        <w:t>:</w:t>
      </w:r>
    </w:p>
    <w:p w:rsidR="00F968F7" w:rsidRDefault="00F968F7">
      <w:pPr>
        <w:tabs>
          <w:tab w:val="left" w:pos="284"/>
        </w:tabs>
        <w:jc w:val="both"/>
        <w:rPr>
          <w:rFonts w:ascii="Arial" w:hAnsi="Arial" w:cs="Arial"/>
        </w:rPr>
      </w:pPr>
      <w:r w:rsidRPr="00F968F7">
        <w:rPr>
          <w:rFonts w:ascii="Arial" w:hAnsi="Arial" w:cs="Arial"/>
          <w:b/>
        </w:rPr>
        <w:t>a)</w:t>
      </w:r>
      <w:r w:rsidRPr="00F968F7">
        <w:rPr>
          <w:rFonts w:ascii="Arial" w:hAnsi="Arial" w:cs="Arial"/>
        </w:rPr>
        <w:t xml:space="preserve"> Além dos critérios de sustentabilidade eventualmente inseridos na descrição do objeto, devem ser atendidos os seguintes requisitos, que se baseiam no Guia Nacional de Contratações Sustentáveis:</w:t>
      </w:r>
    </w:p>
    <w:p w:rsidR="00F968F7" w:rsidRDefault="00F968F7">
      <w:pPr>
        <w:tabs>
          <w:tab w:val="left" w:pos="284"/>
        </w:tabs>
        <w:jc w:val="both"/>
        <w:rPr>
          <w:rFonts w:ascii="Arial" w:hAnsi="Arial" w:cs="Arial"/>
        </w:rPr>
      </w:pPr>
      <w:r w:rsidRPr="00F968F7">
        <w:rPr>
          <w:rFonts w:ascii="Arial" w:hAnsi="Arial" w:cs="Arial"/>
        </w:rPr>
        <w:t xml:space="preserve">1. </w:t>
      </w:r>
      <w:r>
        <w:rPr>
          <w:rFonts w:ascii="Arial" w:hAnsi="Arial" w:cs="Arial"/>
        </w:rPr>
        <w:t>Q</w:t>
      </w:r>
      <w:r w:rsidRPr="00F968F7">
        <w:rPr>
          <w:rFonts w:ascii="Arial" w:hAnsi="Arial" w:cs="Arial"/>
        </w:rPr>
        <w:t xml:space="preserve">ue os bens sejam constituídos, no todo ou em parte, por material reciclado, atóxico, </w:t>
      </w:r>
      <w:r>
        <w:rPr>
          <w:rFonts w:ascii="Arial" w:hAnsi="Arial" w:cs="Arial"/>
        </w:rPr>
        <w:t>b</w:t>
      </w:r>
      <w:r w:rsidRPr="00F968F7">
        <w:rPr>
          <w:rFonts w:ascii="Arial" w:hAnsi="Arial" w:cs="Arial"/>
        </w:rPr>
        <w:t>iodegradável,</w:t>
      </w:r>
      <w:r>
        <w:rPr>
          <w:rFonts w:ascii="Arial" w:hAnsi="Arial" w:cs="Arial"/>
        </w:rPr>
        <w:t xml:space="preserve"> </w:t>
      </w:r>
      <w:r w:rsidRPr="00F968F7">
        <w:rPr>
          <w:rFonts w:ascii="Arial" w:hAnsi="Arial" w:cs="Arial"/>
        </w:rPr>
        <w:t>conforme ABNT NBR – 15448-1 e 15448-2;</w:t>
      </w:r>
    </w:p>
    <w:p w:rsidR="00F968F7" w:rsidRDefault="00F968F7">
      <w:pPr>
        <w:tabs>
          <w:tab w:val="left" w:pos="284"/>
        </w:tabs>
        <w:jc w:val="both"/>
        <w:rPr>
          <w:rFonts w:ascii="Arial" w:hAnsi="Arial" w:cs="Arial"/>
        </w:rPr>
      </w:pPr>
      <w:r w:rsidRPr="00F968F7">
        <w:rPr>
          <w:rFonts w:ascii="Arial" w:hAnsi="Arial" w:cs="Arial"/>
        </w:rPr>
        <w:t xml:space="preserve">2. </w:t>
      </w:r>
      <w:r>
        <w:rPr>
          <w:rFonts w:ascii="Arial" w:hAnsi="Arial" w:cs="Arial"/>
        </w:rPr>
        <w:t>Q</w:t>
      </w:r>
      <w:r w:rsidRPr="00F968F7">
        <w:rPr>
          <w:rFonts w:ascii="Arial" w:hAnsi="Arial" w:cs="Arial"/>
        </w:rPr>
        <w:t>ue sejam observados os requisitos ambientais para a obtenção de certificação do Instituto Nacional de Metrologia, Normalização e Qualidade Industrial –</w:t>
      </w:r>
      <w:r>
        <w:rPr>
          <w:rFonts w:ascii="Arial" w:hAnsi="Arial" w:cs="Arial"/>
        </w:rPr>
        <w:t xml:space="preserve"> </w:t>
      </w:r>
      <w:r w:rsidRPr="00F968F7">
        <w:rPr>
          <w:rFonts w:ascii="Arial" w:hAnsi="Arial" w:cs="Arial"/>
        </w:rPr>
        <w:t>INMETRO como produtos sustentáveis ou de menor impacto ambiental em relação aos seus similares;</w:t>
      </w:r>
    </w:p>
    <w:p w:rsidR="00176D2A" w:rsidRDefault="00176D2A">
      <w:pPr>
        <w:tabs>
          <w:tab w:val="left" w:pos="284"/>
        </w:tabs>
        <w:jc w:val="both"/>
        <w:rPr>
          <w:rFonts w:ascii="Arial" w:hAnsi="Arial" w:cs="Arial"/>
        </w:rPr>
      </w:pPr>
      <w:r w:rsidRPr="00176D2A">
        <w:rPr>
          <w:rFonts w:ascii="Arial" w:hAnsi="Arial" w:cs="Arial"/>
        </w:rPr>
        <w:t xml:space="preserve">3. </w:t>
      </w:r>
      <w:r>
        <w:rPr>
          <w:rFonts w:ascii="Arial" w:hAnsi="Arial" w:cs="Arial"/>
        </w:rPr>
        <w:t>Q</w:t>
      </w:r>
      <w:r w:rsidRPr="00176D2A">
        <w:rPr>
          <w:rFonts w:ascii="Arial" w:hAnsi="Arial" w:cs="Arial"/>
        </w:rPr>
        <w:t>ue os bens devam ser, preferencialmente, acondicionados em embalagem individual adequada, com o menor volume possível, que utilize materiais recicláveis, de</w:t>
      </w:r>
      <w:r>
        <w:rPr>
          <w:rFonts w:ascii="Arial" w:hAnsi="Arial" w:cs="Arial"/>
        </w:rPr>
        <w:t xml:space="preserve"> </w:t>
      </w:r>
      <w:r w:rsidRPr="00176D2A">
        <w:rPr>
          <w:rFonts w:ascii="Arial" w:hAnsi="Arial" w:cs="Arial"/>
        </w:rPr>
        <w:t xml:space="preserve">forma a garantir a máxima proteção durante o transporte e o armazenamento; </w:t>
      </w:r>
    </w:p>
    <w:p w:rsidR="00176D2A" w:rsidRDefault="00176D2A">
      <w:pPr>
        <w:tabs>
          <w:tab w:val="left" w:pos="284"/>
        </w:tabs>
        <w:jc w:val="both"/>
        <w:rPr>
          <w:rFonts w:ascii="Arial" w:hAnsi="Arial" w:cs="Arial"/>
        </w:rPr>
      </w:pPr>
      <w:r w:rsidRPr="00176D2A">
        <w:rPr>
          <w:rFonts w:ascii="Arial" w:hAnsi="Arial" w:cs="Arial"/>
        </w:rPr>
        <w:t xml:space="preserve">4. </w:t>
      </w:r>
      <w:r>
        <w:rPr>
          <w:rFonts w:ascii="Arial" w:hAnsi="Arial" w:cs="Arial"/>
        </w:rPr>
        <w:t>Q</w:t>
      </w:r>
      <w:r w:rsidRPr="00176D2A">
        <w:rPr>
          <w:rFonts w:ascii="Arial" w:hAnsi="Arial" w:cs="Arial"/>
        </w:rPr>
        <w:t>ue os bens não contenham substâncias perigosas em concentração acima da recomendada na diretiva RoHS (Restriction of Certain Hazardous Substances),</w:t>
      </w:r>
      <w:r>
        <w:rPr>
          <w:rFonts w:ascii="Arial" w:hAnsi="Arial" w:cs="Arial"/>
        </w:rPr>
        <w:t xml:space="preserve"> </w:t>
      </w:r>
      <w:r w:rsidRPr="00176D2A">
        <w:rPr>
          <w:rFonts w:ascii="Arial" w:hAnsi="Arial" w:cs="Arial"/>
        </w:rPr>
        <w:t>tais como mercúrio (Hg), chumbo (Pb), cromo hexavalente (Cr(VI)), cádmio (Cd), bifenilpolibromados (PBBs), éteres difenil-polibromados (PBDEs).</w:t>
      </w:r>
    </w:p>
    <w:p w:rsidR="00F968F7" w:rsidRDefault="00F968F7">
      <w:pPr>
        <w:tabs>
          <w:tab w:val="left" w:pos="284"/>
        </w:tabs>
        <w:jc w:val="both"/>
      </w:pPr>
      <w:bookmarkStart w:id="0" w:name="_GoBack"/>
      <w:bookmarkEnd w:id="0"/>
    </w:p>
    <w:p w:rsidR="00CE5E63" w:rsidRDefault="00F968F7">
      <w:pPr>
        <w:shd w:val="clear" w:color="auto" w:fill="CCCCCC"/>
        <w:ind w:firstLine="567"/>
        <w:jc w:val="both"/>
      </w:pPr>
      <w:r>
        <w:rPr>
          <w:rFonts w:ascii="Arial" w:hAnsi="Arial" w:cs="Arial"/>
          <w:b/>
          <w:bCs/>
        </w:rPr>
        <w:t>8</w:t>
      </w:r>
      <w:r w:rsidR="00FF1960">
        <w:rPr>
          <w:rFonts w:ascii="Arial" w:hAnsi="Arial" w:cs="Arial"/>
          <w:b/>
          <w:bCs/>
        </w:rPr>
        <w:t>. DA SUBCONTRATAÇÃO:</w:t>
      </w:r>
    </w:p>
    <w:p w:rsidR="00CE5E63" w:rsidRDefault="006A1C38">
      <w:pPr>
        <w:numPr>
          <w:ilvl w:val="0"/>
          <w:numId w:val="18"/>
        </w:numPr>
        <w:tabs>
          <w:tab w:val="left" w:pos="284"/>
        </w:tabs>
        <w:jc w:val="both"/>
      </w:pPr>
      <w:r>
        <w:rPr>
          <w:rFonts w:ascii="Arial" w:hAnsi="Arial" w:cs="Arial"/>
          <w:lang w:eastAsia="pt-BR"/>
        </w:rPr>
        <w:t>Não é admitida a subcontratação do objeto contratual.</w:t>
      </w:r>
    </w:p>
    <w:p w:rsidR="00CE5E63" w:rsidRDefault="00CE5E63">
      <w:pPr>
        <w:tabs>
          <w:tab w:val="left" w:pos="284"/>
        </w:tabs>
        <w:jc w:val="both"/>
      </w:pPr>
    </w:p>
    <w:p w:rsidR="00CE5E63" w:rsidRDefault="00F968F7">
      <w:pPr>
        <w:shd w:val="clear" w:color="auto" w:fill="DDDDDD"/>
        <w:ind w:firstLine="567"/>
        <w:jc w:val="both"/>
      </w:pPr>
      <w:r>
        <w:rPr>
          <w:rFonts w:ascii="Arial" w:hAnsi="Arial" w:cs="Arial"/>
          <w:b/>
          <w:bCs/>
        </w:rPr>
        <w:t>9</w:t>
      </w:r>
      <w:r w:rsidR="006A1C38">
        <w:rPr>
          <w:rFonts w:ascii="Arial" w:hAnsi="Arial" w:cs="Arial"/>
          <w:b/>
          <w:bCs/>
        </w:rPr>
        <w:t>. DO FORNECIMENTO DE INFORMAÇÕES:</w:t>
      </w:r>
    </w:p>
    <w:p w:rsidR="00CE5E63" w:rsidRDefault="006A1C38">
      <w:pPr>
        <w:numPr>
          <w:ilvl w:val="0"/>
          <w:numId w:val="6"/>
        </w:numPr>
        <w:tabs>
          <w:tab w:val="left" w:pos="284"/>
          <w:tab w:val="left" w:pos="567"/>
        </w:tabs>
        <w:jc w:val="both"/>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CE5E63" w:rsidRDefault="006A1C38">
      <w:pPr>
        <w:numPr>
          <w:ilvl w:val="1"/>
          <w:numId w:val="6"/>
        </w:numPr>
        <w:tabs>
          <w:tab w:val="left" w:pos="284"/>
        </w:tabs>
        <w:jc w:val="both"/>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CE5E63" w:rsidRDefault="006A1C38">
      <w:pPr>
        <w:numPr>
          <w:ilvl w:val="1"/>
          <w:numId w:val="6"/>
        </w:numPr>
        <w:tabs>
          <w:tab w:val="left" w:pos="284"/>
        </w:tabs>
        <w:jc w:val="both"/>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CE5E63" w:rsidRDefault="006A1C38">
      <w:pPr>
        <w:numPr>
          <w:ilvl w:val="1"/>
          <w:numId w:val="6"/>
        </w:numPr>
        <w:tabs>
          <w:tab w:val="left" w:pos="284"/>
        </w:tabs>
        <w:jc w:val="both"/>
      </w:pPr>
      <w:r>
        <w:rPr>
          <w:rFonts w:ascii="Arial" w:hAnsi="Arial" w:cs="Arial"/>
        </w:rPr>
        <w:t>Caso haja alguma impossibilidade da Prefeitura responder dentro do prazo estipulado acima, a abertura será suspensa, e após a resposta da solicitação de esclarecimento, será marcada uma nova data.</w:t>
      </w:r>
    </w:p>
    <w:p w:rsidR="00CE5E63" w:rsidRDefault="006A1C38">
      <w:pPr>
        <w:tabs>
          <w:tab w:val="left" w:pos="3255"/>
        </w:tabs>
        <w:jc w:val="both"/>
      </w:pPr>
      <w:r>
        <w:rPr>
          <w:rFonts w:ascii="Arial" w:hAnsi="Arial" w:cs="Arial"/>
        </w:rPr>
        <w:tab/>
      </w:r>
    </w:p>
    <w:p w:rsidR="00CE5E63" w:rsidRDefault="00F968F7">
      <w:pPr>
        <w:shd w:val="clear" w:color="auto" w:fill="CCCCCC"/>
        <w:ind w:firstLine="567"/>
        <w:jc w:val="both"/>
      </w:pPr>
      <w:r>
        <w:rPr>
          <w:rFonts w:ascii="Arial" w:hAnsi="Arial" w:cs="Arial"/>
          <w:b/>
          <w:bCs/>
        </w:rPr>
        <w:t>10</w:t>
      </w:r>
      <w:r w:rsidR="006A1C38">
        <w:rPr>
          <w:rFonts w:ascii="Arial" w:hAnsi="Arial" w:cs="Arial"/>
          <w:b/>
          <w:bCs/>
        </w:rPr>
        <w:t>. EXIGÊNCIA PARA HABILITAÇÃO:</w:t>
      </w:r>
    </w:p>
    <w:p w:rsidR="00CE5E63" w:rsidRDefault="006A1C38">
      <w:pPr>
        <w:tabs>
          <w:tab w:val="left" w:pos="284"/>
        </w:tabs>
        <w:jc w:val="both"/>
      </w:pPr>
      <w:r>
        <w:rPr>
          <w:rFonts w:ascii="Arial" w:hAnsi="Arial" w:cs="Arial"/>
          <w:b/>
          <w:bCs/>
        </w:rPr>
        <w:t>Proposta e Documentos obrigatórios que deverão ser anexados no site pela empresa vencedora da etapa de lances, no prazo máximo de 06 horas:</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color w:val="000000"/>
        </w:rPr>
        <w:t>HABILITAÇÃO JURÍDICA</w:t>
      </w:r>
    </w:p>
    <w:p w:rsidR="00CE5E63" w:rsidRDefault="006A1C38">
      <w:pPr>
        <w:numPr>
          <w:ilvl w:val="1"/>
          <w:numId w:val="7"/>
        </w:numPr>
        <w:tabs>
          <w:tab w:val="left" w:pos="284"/>
        </w:tabs>
        <w:jc w:val="both"/>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rPr>
        <w:t>REGULARIDADE FISCAL E TRABALHISTA</w:t>
      </w:r>
    </w:p>
    <w:p w:rsidR="00CE5E63" w:rsidRDefault="006A1C38">
      <w:pPr>
        <w:numPr>
          <w:ilvl w:val="1"/>
          <w:numId w:val="7"/>
        </w:numPr>
        <w:tabs>
          <w:tab w:val="left" w:pos="284"/>
        </w:tabs>
        <w:jc w:val="both"/>
      </w:pPr>
      <w:r>
        <w:rPr>
          <w:rFonts w:ascii="Arial" w:hAnsi="Arial" w:cs="Arial"/>
          <w:color w:val="000000"/>
        </w:rPr>
        <w:t>Inscrição no Cadastro Nacional de Pessoa Jurídica (CNPJ), do Ministério da Fazenda.</w:t>
      </w:r>
    </w:p>
    <w:p w:rsidR="00CE5E63" w:rsidRDefault="006A1C38">
      <w:pPr>
        <w:numPr>
          <w:ilvl w:val="1"/>
          <w:numId w:val="7"/>
        </w:numPr>
        <w:tabs>
          <w:tab w:val="left" w:pos="284"/>
        </w:tabs>
        <w:jc w:val="both"/>
      </w:pPr>
      <w:r>
        <w:rPr>
          <w:rFonts w:ascii="Arial" w:hAnsi="Arial" w:cs="Arial"/>
          <w:color w:val="000000"/>
        </w:rPr>
        <w:t>Certidão Conjunta Negativa de Débitos ou Positiva com Efeito de Negativa, relativa a Tributos Federais (inclusive as contribuições sociais) e à Dívida Ativa da União.</w:t>
      </w:r>
    </w:p>
    <w:p w:rsidR="00CE5E63" w:rsidRDefault="006A1C38">
      <w:pPr>
        <w:numPr>
          <w:ilvl w:val="1"/>
          <w:numId w:val="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w:t>
      </w:r>
      <w:r w:rsidRPr="00252F53">
        <w:rPr>
          <w:rFonts w:ascii="Arial" w:hAnsi="Arial" w:cs="Arial"/>
        </w:rPr>
        <w:t>relativos ao ICMS</w:t>
      </w:r>
      <w:r>
        <w:rPr>
          <w:rFonts w:ascii="Arial" w:hAnsi="Arial" w:cs="Arial"/>
        </w:rPr>
        <w:t>;</w:t>
      </w:r>
    </w:p>
    <w:p w:rsidR="00CE5E63" w:rsidRDefault="006A1C38">
      <w:pPr>
        <w:numPr>
          <w:ilvl w:val="2"/>
          <w:numId w:val="7"/>
        </w:numPr>
        <w:tabs>
          <w:tab w:val="left" w:pos="284"/>
          <w:tab w:val="left" w:pos="426"/>
        </w:tabs>
        <w:jc w:val="both"/>
      </w:pPr>
      <w:r>
        <w:rPr>
          <w:rFonts w:ascii="Arial" w:hAnsi="Arial" w:cs="Arial"/>
          <w:color w:val="000000"/>
        </w:rPr>
        <w:t>Será exigida comprovação somente sobre débitos inscritos em dívida ativa.</w:t>
      </w:r>
    </w:p>
    <w:p w:rsidR="00CE5E63" w:rsidRDefault="006A1C38">
      <w:pPr>
        <w:numPr>
          <w:ilvl w:val="1"/>
          <w:numId w:val="7"/>
        </w:numPr>
        <w:tabs>
          <w:tab w:val="left" w:pos="284"/>
        </w:tabs>
        <w:jc w:val="both"/>
      </w:pPr>
      <w:r>
        <w:rPr>
          <w:rFonts w:ascii="Arial" w:hAnsi="Arial" w:cs="Arial"/>
          <w:color w:val="000000"/>
        </w:rPr>
        <w:t>Certidão de regularidade de débito para com o Fundo de Garantia por Tempo de Serviço (FGTS).</w:t>
      </w:r>
    </w:p>
    <w:p w:rsidR="00CE5E63" w:rsidRDefault="006A1C38">
      <w:pPr>
        <w:numPr>
          <w:ilvl w:val="1"/>
          <w:numId w:val="7"/>
        </w:numPr>
        <w:tabs>
          <w:tab w:val="left" w:pos="284"/>
        </w:tabs>
        <w:jc w:val="both"/>
      </w:pPr>
      <w:r>
        <w:rPr>
          <w:rFonts w:ascii="Arial" w:hAnsi="Arial" w:cs="Arial"/>
          <w:color w:val="000000"/>
        </w:rPr>
        <w:t>Certidão Negativa ou Positiva de Débitos Trabalhistas com Efeito de Negativa de Débitos Trabalhistas.</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rPr>
        <w:t>QUALIFICAÇÃO ECONÔMICO-FINANCEIRA</w:t>
      </w:r>
    </w:p>
    <w:p w:rsidR="00CE5E63" w:rsidRDefault="006A1C38">
      <w:pPr>
        <w:numPr>
          <w:ilvl w:val="1"/>
          <w:numId w:val="7"/>
        </w:numPr>
        <w:tabs>
          <w:tab w:val="left" w:pos="284"/>
        </w:tabs>
        <w:jc w:val="both"/>
      </w:pPr>
      <w:r>
        <w:rPr>
          <w:rFonts w:ascii="Arial" w:hAnsi="Arial" w:cs="Arial"/>
        </w:rPr>
        <w:lastRenderedPageBreak/>
        <w:t>Certidão negativa de falência expedida pelo distribuidor da sede da pessoa jurídica, com data não superior a 180 (cento e oitenta) dias, da data limite para o recebimento das propostas da presente licitação.</w:t>
      </w:r>
    </w:p>
    <w:p w:rsidR="00CE5E63" w:rsidRDefault="006A1C38">
      <w:pPr>
        <w:tabs>
          <w:tab w:val="left" w:pos="284"/>
        </w:tabs>
        <w:jc w:val="both"/>
      </w:pPr>
      <w:r>
        <w:rPr>
          <w:rFonts w:ascii="Arial" w:hAnsi="Arial" w:cs="Arial"/>
          <w:b/>
          <w:bCs/>
        </w:rPr>
        <w:t xml:space="preserve">1.1. </w:t>
      </w: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CE5E63" w:rsidRDefault="00CE5E63">
      <w:pPr>
        <w:tabs>
          <w:tab w:val="left" w:pos="284"/>
          <w:tab w:val="left" w:pos="426"/>
        </w:tabs>
        <w:jc w:val="both"/>
        <w:rPr>
          <w:rFonts w:ascii="Arial" w:hAnsi="Arial" w:cs="Arial"/>
        </w:rPr>
      </w:pPr>
    </w:p>
    <w:p w:rsidR="00CE5E63" w:rsidRDefault="006A1C38">
      <w:pPr>
        <w:numPr>
          <w:ilvl w:val="0"/>
          <w:numId w:val="7"/>
        </w:numPr>
        <w:tabs>
          <w:tab w:val="left" w:pos="284"/>
          <w:tab w:val="left" w:pos="426"/>
        </w:tabs>
        <w:jc w:val="both"/>
      </w:pPr>
      <w:r>
        <w:rPr>
          <w:rFonts w:ascii="Arial" w:hAnsi="Arial" w:cs="Arial"/>
          <w:b/>
          <w:bCs/>
        </w:rPr>
        <w:t>DOCUMENTAÇÃO COMPLEMENTAR</w:t>
      </w:r>
    </w:p>
    <w:p w:rsidR="00CE5E63" w:rsidRDefault="006A1C38">
      <w:pPr>
        <w:numPr>
          <w:ilvl w:val="1"/>
          <w:numId w:val="7"/>
        </w:numPr>
        <w:tabs>
          <w:tab w:val="left" w:pos="284"/>
          <w:tab w:val="left" w:pos="426"/>
        </w:tabs>
        <w:jc w:val="both"/>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CE5E63" w:rsidRDefault="006A1C38">
      <w:pPr>
        <w:numPr>
          <w:ilvl w:val="1"/>
          <w:numId w:val="7"/>
        </w:numPr>
        <w:tabs>
          <w:tab w:val="left" w:pos="284"/>
          <w:tab w:val="left" w:pos="426"/>
        </w:tabs>
        <w:jc w:val="both"/>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CE5E63" w:rsidRDefault="006A1C38">
      <w:pPr>
        <w:numPr>
          <w:ilvl w:val="1"/>
          <w:numId w:val="7"/>
        </w:numPr>
        <w:tabs>
          <w:tab w:val="left" w:pos="284"/>
          <w:tab w:val="left" w:pos="426"/>
        </w:tabs>
        <w:jc w:val="both"/>
      </w:pPr>
      <w:r>
        <w:rPr>
          <w:rFonts w:ascii="Arial" w:hAnsi="Arial" w:cs="Arial"/>
          <w:color w:val="000000"/>
        </w:rPr>
        <w:t>Para efeito de concessão de tratamento favorecido previsto na Lei Complementar nº 123/2006, alterada pela Lei Complementar nº 147/2014 e Decreto Municipal nº 12.437/2007:</w:t>
      </w:r>
    </w:p>
    <w:p w:rsidR="00CE5E63" w:rsidRDefault="006A1C38">
      <w:pPr>
        <w:numPr>
          <w:ilvl w:val="2"/>
          <w:numId w:val="7"/>
        </w:numPr>
        <w:tabs>
          <w:tab w:val="left" w:pos="284"/>
          <w:tab w:val="left" w:pos="426"/>
        </w:tabs>
        <w:jc w:val="both"/>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CE5E63" w:rsidRDefault="006A1C38">
      <w:pPr>
        <w:numPr>
          <w:ilvl w:val="2"/>
          <w:numId w:val="7"/>
        </w:numPr>
        <w:tabs>
          <w:tab w:val="left" w:pos="284"/>
          <w:tab w:val="left" w:pos="426"/>
        </w:tabs>
        <w:jc w:val="both"/>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CE5E63" w:rsidRDefault="006A1C38">
      <w:pPr>
        <w:numPr>
          <w:ilvl w:val="3"/>
          <w:numId w:val="7"/>
        </w:numPr>
        <w:tabs>
          <w:tab w:val="left" w:pos="284"/>
          <w:tab w:val="left" w:pos="426"/>
          <w:tab w:val="left" w:pos="567"/>
        </w:tabs>
        <w:jc w:val="both"/>
      </w:pPr>
      <w:r>
        <w:rPr>
          <w:rFonts w:ascii="Arial" w:hAnsi="Arial" w:cs="Arial"/>
          <w:color w:val="000000"/>
        </w:rPr>
        <w:t>Certidão expedida pela Junta Comercial, caso exerçam atividade comercial, com data inferior a 180 dias.</w:t>
      </w:r>
    </w:p>
    <w:p w:rsidR="00CE5E63" w:rsidRDefault="006A1C38">
      <w:pPr>
        <w:numPr>
          <w:ilvl w:val="3"/>
          <w:numId w:val="7"/>
        </w:numPr>
        <w:tabs>
          <w:tab w:val="left" w:pos="284"/>
          <w:tab w:val="left" w:pos="426"/>
          <w:tab w:val="left" w:pos="567"/>
        </w:tabs>
        <w:jc w:val="both"/>
      </w:pPr>
      <w:r>
        <w:rPr>
          <w:rFonts w:ascii="Arial" w:hAnsi="Arial" w:cs="Arial"/>
          <w:color w:val="000000"/>
        </w:rPr>
        <w:t>Documento expedido pelo Registro Civil das Pessoas Jurídicas, caso atuem em outra área que não a comercial, com data inferior a 180 dias.</w:t>
      </w:r>
    </w:p>
    <w:p w:rsidR="00CE5E63" w:rsidRDefault="006A1C38">
      <w:pPr>
        <w:numPr>
          <w:ilvl w:val="1"/>
          <w:numId w:val="7"/>
        </w:numPr>
        <w:tabs>
          <w:tab w:val="left" w:pos="284"/>
          <w:tab w:val="left" w:pos="426"/>
        </w:tabs>
        <w:jc w:val="both"/>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CE5E63" w:rsidRDefault="006A1C38">
      <w:pPr>
        <w:numPr>
          <w:ilvl w:val="1"/>
          <w:numId w:val="7"/>
        </w:numPr>
        <w:tabs>
          <w:tab w:val="left" w:pos="284"/>
          <w:tab w:val="left" w:pos="426"/>
          <w:tab w:val="left" w:pos="567"/>
        </w:tabs>
        <w:jc w:val="both"/>
      </w:pPr>
      <w:r>
        <w:rPr>
          <w:rFonts w:ascii="Arial" w:hAnsi="Arial" w:cs="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nºs 31 a 33 da Lei Federal nº 12.305/2010 – Politica Nacional de Resíduos Sólidos e artigos nºs 13 a 18 do Decreto Nº 7.404/2010.  </w:t>
      </w:r>
    </w:p>
    <w:p w:rsidR="00CE5E63" w:rsidRDefault="00CE5E63">
      <w:pPr>
        <w:tabs>
          <w:tab w:val="left" w:pos="284"/>
          <w:tab w:val="left" w:pos="426"/>
          <w:tab w:val="left" w:pos="567"/>
        </w:tabs>
        <w:jc w:val="both"/>
        <w:rPr>
          <w:rFonts w:ascii="Arial" w:hAnsi="Arial" w:cs="Arial"/>
        </w:rPr>
      </w:pPr>
    </w:p>
    <w:p w:rsidR="00986317" w:rsidRPr="00986317" w:rsidRDefault="006A1C38" w:rsidP="00ED3DA0">
      <w:pPr>
        <w:numPr>
          <w:ilvl w:val="1"/>
          <w:numId w:val="19"/>
        </w:numPr>
        <w:tabs>
          <w:tab w:val="left" w:pos="284"/>
          <w:tab w:val="left" w:pos="426"/>
          <w:tab w:val="left" w:pos="567"/>
        </w:tabs>
        <w:jc w:val="both"/>
      </w:pPr>
      <w:r w:rsidRPr="00986317">
        <w:rPr>
          <w:rFonts w:ascii="Arial" w:hAnsi="Arial" w:cs="Arial"/>
          <w:b/>
        </w:rPr>
        <w:t xml:space="preserve">CATÁLOGOS </w:t>
      </w:r>
    </w:p>
    <w:p w:rsidR="00CE5E63" w:rsidRPr="000A27E1" w:rsidRDefault="006A1C38" w:rsidP="000A27E1">
      <w:pPr>
        <w:numPr>
          <w:ilvl w:val="2"/>
          <w:numId w:val="7"/>
        </w:numPr>
        <w:tabs>
          <w:tab w:val="left" w:pos="284"/>
          <w:tab w:val="left" w:pos="426"/>
          <w:tab w:val="left" w:pos="567"/>
        </w:tabs>
        <w:jc w:val="both"/>
        <w:rPr>
          <w:rFonts w:ascii="Arial" w:hAnsi="Arial" w:cs="Arial"/>
        </w:rPr>
      </w:pPr>
      <w:r w:rsidRPr="000A27E1">
        <w:rPr>
          <w:rFonts w:ascii="Arial" w:hAnsi="Arial" w:cs="Arial"/>
        </w:rPr>
        <w:t>Deverá(ão) ser apre</w:t>
      </w:r>
      <w:r w:rsidR="00F968F7">
        <w:rPr>
          <w:rFonts w:ascii="Arial" w:hAnsi="Arial" w:cs="Arial"/>
        </w:rPr>
        <w:t>sentado(s) junto com a proposta</w:t>
      </w:r>
      <w:r w:rsidRPr="000A27E1">
        <w:rPr>
          <w:rFonts w:ascii="Arial" w:hAnsi="Arial" w:cs="Arial"/>
        </w:rPr>
        <w:t>:</w:t>
      </w:r>
    </w:p>
    <w:p w:rsidR="00CE5E63" w:rsidRPr="00FF1960" w:rsidRDefault="006A1C38">
      <w:pPr>
        <w:numPr>
          <w:ilvl w:val="2"/>
          <w:numId w:val="7"/>
        </w:numPr>
        <w:tabs>
          <w:tab w:val="left" w:pos="284"/>
          <w:tab w:val="left" w:pos="426"/>
          <w:tab w:val="left" w:pos="567"/>
        </w:tabs>
        <w:jc w:val="both"/>
      </w:pPr>
      <w:r>
        <w:rPr>
          <w:rFonts w:ascii="Arial" w:hAnsi="Arial" w:cs="Arial"/>
        </w:rPr>
        <w:t>Catálogos técnicos contendo descritivo</w:t>
      </w:r>
      <w:r w:rsidR="00F968F7">
        <w:rPr>
          <w:rFonts w:ascii="Arial" w:hAnsi="Arial" w:cs="Arial"/>
        </w:rPr>
        <w:t>/folder/foto do produto ofertado</w:t>
      </w:r>
      <w:r>
        <w:rPr>
          <w:rFonts w:ascii="Arial" w:hAnsi="Arial" w:cs="Arial"/>
        </w:rPr>
        <w:t>, comprovando as especificações técnicas do edital.</w:t>
      </w:r>
    </w:p>
    <w:p w:rsidR="00CE5E63" w:rsidRDefault="00CE5E63">
      <w:pPr>
        <w:jc w:val="both"/>
        <w:rPr>
          <w:rFonts w:ascii="Arial" w:hAnsi="Arial" w:cs="Arial"/>
        </w:rPr>
      </w:pPr>
    </w:p>
    <w:p w:rsidR="00CE5E63" w:rsidRDefault="00B60949">
      <w:pPr>
        <w:ind w:firstLine="567"/>
        <w:jc w:val="both"/>
      </w:pPr>
      <w:r w:rsidRPr="00B60949">
        <w:rPr>
          <w:rFonts w:ascii="Arial" w:hAnsi="Arial" w:cs="Arial"/>
        </w:rPr>
        <w:t>Piracicaba, 23 de outubro</w:t>
      </w:r>
      <w:r w:rsidR="006A1C38" w:rsidRPr="00B60949">
        <w:rPr>
          <w:rFonts w:ascii="Arial" w:hAnsi="Arial" w:cs="Arial"/>
        </w:rPr>
        <w:t xml:space="preserve"> de 2026.</w:t>
      </w:r>
    </w:p>
    <w:p w:rsidR="00CE5E63" w:rsidRDefault="00CE5E63">
      <w:pPr>
        <w:ind w:firstLine="567"/>
        <w:jc w:val="both"/>
        <w:rPr>
          <w:rFonts w:ascii="Arial" w:hAnsi="Arial" w:cs="Arial"/>
        </w:rPr>
      </w:pPr>
    </w:p>
    <w:p w:rsidR="00CE5E63" w:rsidRDefault="00CE5E63">
      <w:pPr>
        <w:rPr>
          <w:rFonts w:ascii="Arial" w:hAnsi="Arial" w:cs="Arial"/>
        </w:rPr>
      </w:pPr>
    </w:p>
    <w:p w:rsidR="00CE5E63" w:rsidRDefault="006A1C38">
      <w:pPr>
        <w:jc w:val="center"/>
      </w:pPr>
      <w:r>
        <w:rPr>
          <w:rFonts w:ascii="Arial" w:hAnsi="Arial" w:cs="Arial"/>
          <w:b/>
        </w:rPr>
        <w:t>Larissa Palomo Monferdini</w:t>
      </w:r>
    </w:p>
    <w:p w:rsidR="00CE5E63" w:rsidRDefault="006A1C38">
      <w:pPr>
        <w:jc w:val="center"/>
      </w:pPr>
      <w:r>
        <w:rPr>
          <w:rFonts w:ascii="Arial" w:hAnsi="Arial" w:cs="Arial"/>
          <w:b/>
        </w:rPr>
        <w:t>Chefe de Setor</w:t>
      </w:r>
      <w:r>
        <w:br w:type="page"/>
      </w:r>
    </w:p>
    <w:p w:rsidR="00CE5E63" w:rsidRDefault="006A1C38">
      <w:pPr>
        <w:pStyle w:val="Ttulo2"/>
        <w:numPr>
          <w:ilvl w:val="1"/>
          <w:numId w:val="1"/>
        </w:numPr>
        <w:ind w:left="0" w:firstLine="0"/>
      </w:pPr>
      <w:r>
        <w:t>REGULAMENTO GERAL</w:t>
      </w:r>
    </w:p>
    <w:p w:rsidR="00CE5E63" w:rsidRDefault="006A1C38">
      <w:pPr>
        <w:pStyle w:val="Ttulo2"/>
        <w:tabs>
          <w:tab w:val="clear" w:pos="0"/>
          <w:tab w:val="left" w:pos="708"/>
          <w:tab w:val="left" w:pos="851"/>
        </w:tabs>
        <w:ind w:left="0" w:firstLine="0"/>
        <w:rPr>
          <w:b w:val="0"/>
        </w:rPr>
      </w:pPr>
      <w:r>
        <w:rPr>
          <w:b w:val="0"/>
          <w:lang w:val="pt-BR"/>
        </w:rPr>
        <w:t>DISPENSA ELETRÔNICA</w:t>
      </w:r>
    </w:p>
    <w:p w:rsidR="00CE5E63" w:rsidRDefault="00CE5E63">
      <w:pPr>
        <w:pStyle w:val="Ttulo2"/>
        <w:numPr>
          <w:ilvl w:val="0"/>
          <w:numId w:val="1"/>
        </w:numPr>
        <w:tabs>
          <w:tab w:val="left" w:pos="708"/>
          <w:tab w:val="left" w:pos="851"/>
        </w:tabs>
        <w:ind w:left="576" w:firstLine="0"/>
      </w:pPr>
    </w:p>
    <w:p w:rsidR="00CE5E63" w:rsidRDefault="006A1C38">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CE5E63" w:rsidRDefault="00CE5E63">
      <w:pPr>
        <w:numPr>
          <w:ilvl w:val="0"/>
          <w:numId w:val="1"/>
        </w:numPr>
        <w:ind w:left="0" w:right="-1" w:firstLine="284"/>
        <w:jc w:val="both"/>
        <w:rPr>
          <w:rFonts w:ascii="Arial" w:hAnsi="Arial" w:cs="Arial"/>
          <w:b/>
          <w:bCs/>
        </w:rPr>
      </w:pPr>
    </w:p>
    <w:p w:rsidR="00CE5E63" w:rsidRDefault="006A1C38">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1. REFERÊNCIA DE TEMPO</w:t>
      </w:r>
    </w:p>
    <w:p w:rsidR="00CE5E63" w:rsidRDefault="00CE5E63">
      <w:pPr>
        <w:numPr>
          <w:ilvl w:val="0"/>
          <w:numId w:val="1"/>
        </w:numPr>
        <w:ind w:left="0" w:right="-1" w:firstLine="284"/>
        <w:jc w:val="both"/>
        <w:rPr>
          <w:rFonts w:ascii="Arial" w:hAnsi="Arial" w:cs="Arial"/>
        </w:rPr>
      </w:pPr>
    </w:p>
    <w:p w:rsidR="00CE5E63" w:rsidRDefault="006A1C38">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2. CONDIÇÕES PARA PARTICIPAÇÃO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CE5E63" w:rsidRDefault="00CE5E63">
      <w:pPr>
        <w:numPr>
          <w:ilvl w:val="0"/>
          <w:numId w:val="1"/>
        </w:numPr>
        <w:ind w:left="0" w:right="-1" w:firstLine="284"/>
        <w:jc w:val="both"/>
        <w:rPr>
          <w:rFonts w:ascii="Arial" w:hAnsi="Arial" w:cs="Arial"/>
          <w:highlight w:val="yellow"/>
        </w:rPr>
      </w:pPr>
    </w:p>
    <w:p w:rsidR="00CE5E63" w:rsidRDefault="006A1C38">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CE5E63" w:rsidRDefault="00CE5E63">
      <w:pPr>
        <w:numPr>
          <w:ilvl w:val="0"/>
          <w:numId w:val="1"/>
        </w:numPr>
        <w:ind w:left="0" w:right="-1" w:firstLine="284"/>
        <w:jc w:val="both"/>
        <w:rPr>
          <w:rFonts w:ascii="Arial" w:hAnsi="Arial" w:cs="Arial"/>
        </w:rPr>
      </w:pPr>
    </w:p>
    <w:p w:rsidR="00CE5E63" w:rsidRDefault="006A1C38">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CE5E63" w:rsidRDefault="00CE5E63">
      <w:pPr>
        <w:pStyle w:val="Standard"/>
        <w:numPr>
          <w:ilvl w:val="0"/>
          <w:numId w:val="1"/>
        </w:numPr>
        <w:ind w:left="0" w:right="-1" w:firstLine="284"/>
        <w:jc w:val="both"/>
        <w:rPr>
          <w:rFonts w:ascii="Arial" w:hAnsi="Arial" w:cs="Arial"/>
          <w:b/>
        </w:rPr>
      </w:pPr>
    </w:p>
    <w:p w:rsidR="00CE5E63" w:rsidRDefault="006A1C38">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CE5E63" w:rsidRDefault="00CE5E63">
      <w:pPr>
        <w:pStyle w:val="Standard"/>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caps/>
        </w:rPr>
        <w:t>3. credenciamento NO APLICATIVO LICITAÇÕES</w:t>
      </w:r>
    </w:p>
    <w:p w:rsidR="00CE5E63" w:rsidRDefault="00CE5E63">
      <w:pPr>
        <w:numPr>
          <w:ilvl w:val="0"/>
          <w:numId w:val="1"/>
        </w:numPr>
        <w:ind w:left="0" w:right="-1" w:firstLine="284"/>
        <w:jc w:val="both"/>
        <w:rPr>
          <w:rFonts w:ascii="Arial" w:hAnsi="Arial" w:cs="Arial"/>
        </w:rPr>
      </w:pPr>
    </w:p>
    <w:p w:rsidR="00CE5E63" w:rsidRDefault="006A1C38">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4. ENVIO DAS PROPOSTAS ELETRÔNICAS DE PREÇOS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b/>
        </w:rPr>
      </w:pPr>
      <w:r>
        <w:rPr>
          <w:rFonts w:ascii="Arial" w:hAnsi="Arial" w:cs="Arial"/>
          <w:b/>
        </w:rPr>
        <w:t xml:space="preserve">5. HABILITAÇÃO: </w:t>
      </w:r>
    </w:p>
    <w:p w:rsidR="00CE5E63" w:rsidRDefault="00CE5E63">
      <w:pPr>
        <w:numPr>
          <w:ilvl w:val="0"/>
          <w:numId w:val="1"/>
        </w:numPr>
        <w:ind w:left="0" w:right="-1" w:firstLine="284"/>
        <w:jc w:val="both"/>
        <w:rPr>
          <w:rFonts w:ascii="Arial" w:hAnsi="Arial" w:cs="Arial"/>
          <w:b/>
        </w:rPr>
      </w:pPr>
    </w:p>
    <w:p w:rsidR="00CE5E63" w:rsidRDefault="006A1C38">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CE5E63" w:rsidRDefault="00CE5E63">
      <w:pPr>
        <w:ind w:right="-1" w:firstLine="284"/>
        <w:jc w:val="both"/>
        <w:rPr>
          <w:rFonts w:ascii="Arial" w:hAnsi="Arial" w:cs="Arial"/>
        </w:rPr>
      </w:pPr>
    </w:p>
    <w:p w:rsidR="00CE5E63" w:rsidRDefault="006A1C38">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CE5E63" w:rsidRDefault="006A1C38">
      <w:pPr>
        <w:numPr>
          <w:ilvl w:val="0"/>
          <w:numId w:val="1"/>
        </w:numPr>
        <w:ind w:left="0" w:right="-1" w:firstLine="284"/>
        <w:jc w:val="both"/>
        <w:rPr>
          <w:rFonts w:ascii="Arial" w:eastAsia="Arial" w:hAnsi="Arial" w:cs="Arial"/>
        </w:rPr>
      </w:pPr>
      <w:r>
        <w:rPr>
          <w:rFonts w:ascii="Arial" w:eastAsia="Arial" w:hAnsi="Arial" w:cs="Arial"/>
        </w:rPr>
        <w:t xml:space="preserve">  </w:t>
      </w:r>
    </w:p>
    <w:p w:rsidR="00CE5E63" w:rsidRDefault="006A1C38">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CE5E63" w:rsidRDefault="00CE5E63">
      <w:pPr>
        <w:keepLines/>
        <w:numPr>
          <w:ilvl w:val="0"/>
          <w:numId w:val="1"/>
        </w:numPr>
        <w:ind w:left="0" w:right="-1" w:firstLine="284"/>
        <w:jc w:val="both"/>
        <w:rPr>
          <w:rFonts w:ascii="Arial" w:hAnsi="Arial" w:cs="Arial"/>
          <w:strike/>
        </w:rPr>
      </w:pPr>
    </w:p>
    <w:p w:rsidR="00CE5E63" w:rsidRDefault="006A1C38">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CE5E63" w:rsidRDefault="006A1C38">
      <w:pPr>
        <w:numPr>
          <w:ilvl w:val="0"/>
          <w:numId w:val="1"/>
        </w:numPr>
        <w:ind w:left="0" w:right="-1" w:firstLine="284"/>
        <w:jc w:val="both"/>
        <w:rPr>
          <w:rFonts w:ascii="Arial" w:hAnsi="Arial" w:cs="Arial"/>
          <w:highlight w:val="yellow"/>
        </w:rPr>
      </w:pPr>
      <w:r>
        <w:rPr>
          <w:rFonts w:ascii="Arial" w:hAnsi="Arial" w:cs="Arial"/>
        </w:rPr>
        <w:t xml:space="preserve"> </w:t>
      </w:r>
    </w:p>
    <w:p w:rsidR="00CE5E63" w:rsidRDefault="006A1C38">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CE5E63" w:rsidRDefault="00CE5E63">
      <w:pPr>
        <w:ind w:right="-1" w:firstLine="284"/>
        <w:jc w:val="both"/>
        <w:rPr>
          <w:rFonts w:ascii="Arial" w:hAnsi="Arial" w:cs="Arial"/>
          <w:b/>
          <w:highlight w:val="yellow"/>
        </w:rPr>
      </w:pPr>
    </w:p>
    <w:p w:rsidR="00CE5E63" w:rsidRDefault="006A1C38">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b/>
          <w:bCs/>
        </w:rPr>
      </w:pPr>
      <w:r>
        <w:rPr>
          <w:rFonts w:ascii="Arial" w:hAnsi="Arial" w:cs="Arial"/>
          <w:b/>
          <w:bCs/>
        </w:rPr>
        <w:t xml:space="preserve">7. FASE DE JULGAMENTO </w:t>
      </w:r>
    </w:p>
    <w:p w:rsidR="00CE5E63" w:rsidRDefault="00CE5E63">
      <w:pPr>
        <w:ind w:right="-1" w:firstLine="284"/>
        <w:jc w:val="both"/>
        <w:rPr>
          <w:rFonts w:ascii="Arial" w:hAnsi="Arial" w:cs="Arial"/>
          <w:b/>
          <w:bCs/>
        </w:rPr>
      </w:pPr>
    </w:p>
    <w:p w:rsidR="00CE5E63" w:rsidRDefault="006A1C38">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CE5E63" w:rsidRDefault="006A1C38">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CE5E63" w:rsidRDefault="006A1C38">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CE5E63" w:rsidRDefault="00CE5E63">
      <w:pPr>
        <w:ind w:right="-1" w:firstLine="284"/>
        <w:jc w:val="both"/>
        <w:rPr>
          <w:rFonts w:ascii="Arial" w:hAnsi="Arial" w:cs="Arial"/>
          <w:b/>
        </w:rPr>
      </w:pPr>
    </w:p>
    <w:p w:rsidR="00CE5E63" w:rsidRDefault="006A1C38">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CE5E63" w:rsidRDefault="00CE5E63">
      <w:pPr>
        <w:ind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8. DOS PAGAMENTOS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CE5E63" w:rsidRDefault="00CE5E63">
      <w:pPr>
        <w:ind w:right="-1"/>
        <w:jc w:val="both"/>
        <w:rPr>
          <w:rFonts w:ascii="Arial" w:hAnsi="Arial" w:cs="Arial"/>
        </w:rPr>
      </w:pPr>
    </w:p>
    <w:p w:rsidR="00CE5E63" w:rsidRDefault="006A1C38">
      <w:pPr>
        <w:ind w:right="-1" w:firstLine="284"/>
        <w:jc w:val="both"/>
        <w:rPr>
          <w:rFonts w:ascii="Arial" w:hAnsi="Arial" w:cs="Arial"/>
        </w:rPr>
      </w:pPr>
      <w:r>
        <w:rPr>
          <w:rFonts w:ascii="Arial" w:hAnsi="Arial" w:cs="Arial"/>
          <w:b/>
          <w:bCs/>
        </w:rPr>
        <w:t>9. SANÇÕES ADMINISTRATIVAS</w:t>
      </w:r>
    </w:p>
    <w:p w:rsidR="00CE5E63" w:rsidRDefault="00CE5E63">
      <w:pPr>
        <w:numPr>
          <w:ilvl w:val="0"/>
          <w:numId w:val="1"/>
        </w:numPr>
        <w:ind w:left="0" w:right="-1" w:firstLine="284"/>
        <w:jc w:val="both"/>
        <w:rPr>
          <w:rFonts w:ascii="Arial" w:hAnsi="Arial" w:cs="Arial"/>
          <w:highlight w:val="yellow"/>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CE5E63" w:rsidRDefault="00CE5E63">
      <w:pPr>
        <w:numPr>
          <w:ilvl w:val="0"/>
          <w:numId w:val="1"/>
        </w:numPr>
        <w:ind w:left="0" w:right="-1" w:firstLine="284"/>
        <w:jc w:val="both"/>
        <w:rPr>
          <w:rFonts w:ascii="Arial" w:hAnsi="Arial" w:cs="Arial"/>
        </w:rPr>
      </w:pPr>
      <w:bookmarkStart w:id="3" w:name="_Ref114668108"/>
    </w:p>
    <w:p w:rsidR="00CE5E63" w:rsidRDefault="006A1C38">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CE5E63" w:rsidRDefault="00CE5E63">
      <w:pPr>
        <w:numPr>
          <w:ilvl w:val="0"/>
          <w:numId w:val="1"/>
        </w:numPr>
        <w:ind w:left="0" w:right="-1" w:firstLine="284"/>
        <w:jc w:val="both"/>
        <w:rPr>
          <w:rFonts w:ascii="Arial" w:hAnsi="Arial" w:cs="Arial"/>
        </w:rPr>
      </w:pPr>
      <w:bookmarkStart w:id="4" w:name="_Ref114668139"/>
    </w:p>
    <w:p w:rsidR="00CE5E63" w:rsidRDefault="006A1C38">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CE5E63" w:rsidRDefault="00CE5E63">
      <w:pPr>
        <w:numPr>
          <w:ilvl w:val="0"/>
          <w:numId w:val="1"/>
        </w:numPr>
        <w:ind w:left="0" w:right="-1" w:firstLine="284"/>
        <w:jc w:val="both"/>
        <w:rPr>
          <w:rFonts w:ascii="Arial" w:hAnsi="Arial" w:cs="Arial"/>
        </w:rPr>
      </w:pPr>
      <w:bookmarkStart w:id="5" w:name="_Ref114668249"/>
    </w:p>
    <w:p w:rsidR="00CE5E63" w:rsidRDefault="006A1C38">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CE5E63" w:rsidRDefault="00CE5E63">
      <w:pPr>
        <w:numPr>
          <w:ilvl w:val="0"/>
          <w:numId w:val="1"/>
        </w:numPr>
        <w:ind w:left="0" w:right="-1" w:firstLine="284"/>
        <w:jc w:val="both"/>
        <w:rPr>
          <w:rFonts w:ascii="Arial" w:hAnsi="Arial" w:cs="Arial"/>
        </w:rPr>
      </w:pPr>
      <w:bookmarkStart w:id="6" w:name="_Ref114668245"/>
    </w:p>
    <w:p w:rsidR="00CE5E63" w:rsidRDefault="006A1C38">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CE5E63" w:rsidRDefault="00CE5E63">
      <w:pPr>
        <w:numPr>
          <w:ilvl w:val="0"/>
          <w:numId w:val="1"/>
        </w:numPr>
        <w:ind w:left="0" w:right="-1" w:firstLine="284"/>
        <w:jc w:val="both"/>
        <w:rPr>
          <w:rFonts w:ascii="Arial" w:hAnsi="Arial" w:cs="Arial"/>
        </w:rPr>
      </w:pPr>
      <w:bookmarkStart w:id="7" w:name="_Ref114668247"/>
    </w:p>
    <w:p w:rsidR="00CE5E63" w:rsidRDefault="006A1C38">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CE5E63" w:rsidRDefault="00CE5E63">
      <w:pPr>
        <w:numPr>
          <w:ilvl w:val="0"/>
          <w:numId w:val="1"/>
        </w:numPr>
        <w:ind w:left="0" w:right="-1" w:firstLine="284"/>
        <w:jc w:val="both"/>
        <w:rPr>
          <w:rFonts w:ascii="Arial" w:hAnsi="Arial" w:cs="Arial"/>
        </w:rPr>
      </w:pPr>
      <w:bookmarkStart w:id="8" w:name="_Ref114668251"/>
    </w:p>
    <w:p w:rsidR="00CE5E63" w:rsidRDefault="006A1C38">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CE5E63" w:rsidRDefault="00CE5E63">
      <w:pPr>
        <w:numPr>
          <w:ilvl w:val="0"/>
          <w:numId w:val="1"/>
        </w:numPr>
        <w:ind w:left="0" w:right="-1" w:firstLine="284"/>
        <w:jc w:val="both"/>
        <w:rPr>
          <w:rFonts w:ascii="Arial" w:hAnsi="Arial" w:cs="Arial"/>
        </w:rPr>
      </w:pPr>
      <w:bookmarkStart w:id="9" w:name="_Ref114668252"/>
    </w:p>
    <w:p w:rsidR="00CE5E63" w:rsidRDefault="006A1C38">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CE5E63" w:rsidRDefault="00CE5E63">
      <w:pPr>
        <w:numPr>
          <w:ilvl w:val="0"/>
          <w:numId w:val="1"/>
        </w:numPr>
        <w:ind w:left="0" w:right="-1" w:firstLine="284"/>
        <w:jc w:val="both"/>
        <w:rPr>
          <w:rFonts w:ascii="Arial" w:hAnsi="Arial" w:cs="Arial"/>
          <w:highlight w:val="yellow"/>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CE5E63" w:rsidRDefault="00CE5E63">
      <w:pPr>
        <w:numPr>
          <w:ilvl w:val="0"/>
          <w:numId w:val="1"/>
        </w:numPr>
        <w:ind w:left="0" w:right="-1" w:firstLine="284"/>
        <w:jc w:val="both"/>
        <w:rPr>
          <w:rFonts w:ascii="Arial" w:hAnsi="Arial" w:cs="Arial"/>
          <w:b/>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CE5E63" w:rsidRDefault="00CE5E63">
      <w:pPr>
        <w:numPr>
          <w:ilvl w:val="0"/>
          <w:numId w:val="1"/>
        </w:numPr>
        <w:ind w:left="0" w:right="-1" w:firstLine="284"/>
        <w:jc w:val="both"/>
        <w:rPr>
          <w:rFonts w:ascii="Arial" w:hAnsi="Arial" w:cs="Arial"/>
        </w:rPr>
      </w:pPr>
    </w:p>
    <w:p w:rsidR="00CE5E63" w:rsidRDefault="006A1C38">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CE5E63" w:rsidRDefault="006A1C38">
      <w:pPr>
        <w:numPr>
          <w:ilvl w:val="0"/>
          <w:numId w:val="1"/>
        </w:numPr>
        <w:ind w:left="0" w:firstLine="284"/>
        <w:jc w:val="both"/>
        <w:rPr>
          <w:rFonts w:ascii="Arial" w:hAnsi="Arial" w:cs="Arial"/>
        </w:rPr>
      </w:pPr>
      <w:r>
        <w:br w:type="page"/>
      </w:r>
    </w:p>
    <w:p w:rsidR="00CE5E63" w:rsidRDefault="006A1C38">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CE5E63" w:rsidRDefault="00CE5E63">
      <w:pPr>
        <w:jc w:val="center"/>
        <w:rPr>
          <w:rFonts w:ascii="Arial" w:hAnsi="Arial" w:cs="Arial"/>
          <w:b/>
          <w:bCs/>
        </w:rPr>
      </w:pPr>
    </w:p>
    <w:p w:rsidR="00CE5E63" w:rsidRDefault="00CE5E63">
      <w:pPr>
        <w:jc w:val="center"/>
        <w:rPr>
          <w:rFonts w:ascii="Arial" w:hAnsi="Arial" w:cs="Arial"/>
        </w:rPr>
      </w:pPr>
    </w:p>
    <w:p w:rsidR="00CE5E63" w:rsidRDefault="006A1C38">
      <w:pPr>
        <w:jc w:val="center"/>
        <w:rPr>
          <w:rFonts w:ascii="Arial" w:hAnsi="Arial" w:cs="Arial"/>
          <w:b/>
        </w:rPr>
      </w:pPr>
      <w:r>
        <w:rPr>
          <w:rFonts w:ascii="Arial" w:hAnsi="Arial" w:cs="Arial"/>
          <w:b/>
        </w:rPr>
        <w:t>MODELO DE DECLARAÇÕES DIVERSAS**</w:t>
      </w:r>
    </w:p>
    <w:p w:rsidR="00CE5E63" w:rsidRDefault="006A1C38">
      <w:pPr>
        <w:jc w:val="center"/>
        <w:rPr>
          <w:rFonts w:ascii="Arial" w:hAnsi="Arial" w:cs="Arial"/>
        </w:rPr>
      </w:pPr>
      <w:r>
        <w:rPr>
          <w:rFonts w:ascii="Arial" w:hAnsi="Arial" w:cs="Arial"/>
        </w:rPr>
        <w:t>(em papel timbrado da licitante)</w:t>
      </w:r>
    </w:p>
    <w:p w:rsidR="00CE5E63" w:rsidRDefault="00CE5E63">
      <w:pPr>
        <w:jc w:val="center"/>
        <w:rPr>
          <w:rFonts w:ascii="Arial" w:hAnsi="Arial" w:cs="Arial"/>
        </w:rPr>
      </w:pPr>
    </w:p>
    <w:p w:rsidR="00CE5E63" w:rsidRDefault="00CE5E63">
      <w:pPr>
        <w:jc w:val="center"/>
        <w:rPr>
          <w:rFonts w:ascii="Arial" w:hAnsi="Arial" w:cs="Arial"/>
        </w:rPr>
      </w:pPr>
    </w:p>
    <w:p w:rsidR="00CE5E63" w:rsidRDefault="006A1C38">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6A1C38">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CE5E63" w:rsidRDefault="00CE5E63">
      <w:pPr>
        <w:ind w:firstLine="561"/>
        <w:jc w:val="both"/>
        <w:rPr>
          <w:rFonts w:ascii="Arial" w:hAnsi="Arial" w:cs="Arial"/>
        </w:rPr>
      </w:pPr>
    </w:p>
    <w:p w:rsidR="00CE5E63" w:rsidRDefault="006A1C38">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E5E63" w:rsidRDefault="006A1C38">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CE5E63" w:rsidRDefault="006A1C38">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CE5E63" w:rsidRDefault="006A1C38">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CE5E63" w:rsidRDefault="006A1C38">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CE5E63" w:rsidRDefault="006A1C38">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CE5E63" w:rsidRDefault="006A1C38">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CE5E63" w:rsidRDefault="00CE5E63">
      <w:pPr>
        <w:ind w:left="720"/>
        <w:jc w:val="both"/>
        <w:rPr>
          <w:rFonts w:ascii="Arial" w:hAnsi="Arial" w:cs="Arial"/>
        </w:rPr>
      </w:pP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br w:type="page"/>
      </w:r>
    </w:p>
    <w:p w:rsidR="00CE5E63" w:rsidRDefault="006A1C38">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CE5E63" w:rsidRDefault="00CE5E63">
      <w:pPr>
        <w:ind w:firstLine="561"/>
        <w:jc w:val="center"/>
        <w:rPr>
          <w:rFonts w:ascii="Arial" w:hAnsi="Arial" w:cs="Arial"/>
          <w:b/>
        </w:rPr>
      </w:pPr>
    </w:p>
    <w:p w:rsidR="00CE5E63" w:rsidRDefault="006A1C38">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CE5E63" w:rsidRDefault="00CE5E63">
      <w:pPr>
        <w:suppressAutoHyphens w:val="0"/>
        <w:rPr>
          <w:rFonts w:ascii="Arial" w:hAnsi="Arial" w:cs="Arial"/>
          <w:lang w:eastAsia="pt-BR"/>
        </w:rPr>
      </w:pPr>
    </w:p>
    <w:p w:rsidR="00CE5E63" w:rsidRDefault="00CE5E63">
      <w:pPr>
        <w:suppressAutoHyphens w:val="0"/>
        <w:rPr>
          <w:rFonts w:ascii="Arial" w:hAnsi="Arial" w:cs="Arial"/>
          <w:lang w:eastAsia="pt-BR"/>
        </w:rPr>
      </w:pPr>
    </w:p>
    <w:p w:rsidR="00CE5E63" w:rsidRDefault="006A1C38">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CE5E63" w:rsidRDefault="006A1C38">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CE5E63" w:rsidRDefault="006A1C38">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CE5E63" w:rsidRDefault="006A1C38">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CE5E63" w:rsidRDefault="006A1C38">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CE5E63" w:rsidRDefault="006A1C38">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CE5E63" w:rsidRDefault="006A1C38">
      <w:pPr>
        <w:suppressAutoHyphens w:val="0"/>
        <w:jc w:val="both"/>
        <w:rPr>
          <w:rFonts w:ascii="Arial" w:hAnsi="Arial" w:cs="Arial"/>
          <w:lang w:eastAsia="pt-BR"/>
        </w:rPr>
      </w:pPr>
      <w:r>
        <w:rPr>
          <w:rFonts w:ascii="Arial" w:hAnsi="Arial" w:cs="Arial"/>
          <w:lang w:eastAsia="pt-BR"/>
        </w:rPr>
        <w:t xml:space="preserve">IV – no tocante a licitações e contratos: </w:t>
      </w:r>
    </w:p>
    <w:p w:rsidR="00CE5E63" w:rsidRDefault="006A1C38">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CE5E63" w:rsidRDefault="006A1C38">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CE5E63" w:rsidRDefault="006A1C38">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CE5E63" w:rsidRDefault="006A1C38">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CE5E63" w:rsidRDefault="006A1C38">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CE5E63" w:rsidRDefault="006A1C38">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CE5E63" w:rsidRDefault="006A1C38">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CE5E63" w:rsidRDefault="006A1C38">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r>
        <w:br w:type="page"/>
      </w:r>
    </w:p>
    <w:p w:rsidR="00CE5E63" w:rsidRDefault="006A1C38">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CE5E63" w:rsidRDefault="006A1C38">
      <w:pPr>
        <w:jc w:val="center"/>
        <w:rPr>
          <w:rFonts w:ascii="Arial" w:hAnsi="Arial" w:cs="Arial"/>
          <w:b/>
          <w:bCs/>
        </w:rPr>
      </w:pPr>
      <w:r>
        <w:rPr>
          <w:rFonts w:ascii="Arial" w:hAnsi="Arial" w:cs="Arial"/>
        </w:rPr>
        <w:t>====================================================================================</w:t>
      </w:r>
    </w:p>
    <w:p w:rsidR="00CE5E63" w:rsidRDefault="006A1C38">
      <w:pPr>
        <w:jc w:val="center"/>
        <w:rPr>
          <w:rFonts w:ascii="Arial" w:hAnsi="Arial" w:cs="Arial"/>
          <w:b/>
          <w:bCs/>
        </w:rPr>
      </w:pPr>
      <w:r>
        <w:rPr>
          <w:rFonts w:ascii="Arial" w:hAnsi="Arial" w:cs="Arial"/>
          <w:b/>
          <w:bCs/>
        </w:rPr>
        <w:t xml:space="preserve">DECLARAÇÃO DE ENQUADRAMENTO COMO MICROEMPRESA (ME) </w:t>
      </w:r>
    </w:p>
    <w:p w:rsidR="00CE5E63" w:rsidRDefault="006A1C38">
      <w:pPr>
        <w:jc w:val="center"/>
        <w:rPr>
          <w:rFonts w:ascii="Arial" w:hAnsi="Arial" w:cs="Arial"/>
        </w:rPr>
      </w:pPr>
      <w:r>
        <w:rPr>
          <w:rFonts w:ascii="Arial" w:hAnsi="Arial" w:cs="Arial"/>
          <w:b/>
          <w:bCs/>
        </w:rPr>
        <w:t>OU EMPRESA DE PEQUENO PORTE (EPP)</w:t>
      </w:r>
    </w:p>
    <w:p w:rsidR="00CE5E63" w:rsidRDefault="006A1C38">
      <w:pPr>
        <w:jc w:val="center"/>
        <w:rPr>
          <w:rFonts w:ascii="Arial" w:hAnsi="Arial" w:cs="Arial"/>
          <w:b/>
          <w:bCs/>
        </w:rPr>
      </w:pPr>
      <w:r>
        <w:rPr>
          <w:rFonts w:ascii="Arial" w:hAnsi="Arial" w:cs="Arial"/>
        </w:rPr>
        <w:t>====================================================================================</w:t>
      </w: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textAlignment w:val="auto"/>
        <w:rPr>
          <w:color w:val="auto"/>
          <w:sz w:val="20"/>
          <w:szCs w:val="20"/>
        </w:rPr>
      </w:pPr>
    </w:p>
    <w:p w:rsidR="00CE5E63" w:rsidRDefault="00CE5E63">
      <w:pPr>
        <w:pStyle w:val="Recuodecorpodetexto"/>
        <w:rPr>
          <w:color w:val="auto"/>
          <w:sz w:val="20"/>
          <w:szCs w:val="20"/>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6A1C38">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p>
    <w:p w:rsidR="00CE5E63" w:rsidRDefault="00CE5E63">
      <w:pPr>
        <w:jc w:val="center"/>
        <w:rPr>
          <w:rFonts w:ascii="Arial" w:hAnsi="Arial" w:cs="Arial"/>
        </w:rPr>
      </w:pPr>
    </w:p>
    <w:p w:rsidR="00CE5E63" w:rsidRDefault="006A1C38">
      <w:pPr>
        <w:rPr>
          <w:rFonts w:ascii="Arial" w:hAnsi="Arial" w:cs="Arial"/>
        </w:rPr>
      </w:pPr>
      <w:r>
        <w:br w:type="page"/>
      </w:r>
    </w:p>
    <w:p w:rsidR="00CE5E63" w:rsidRDefault="006A1C38">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CE5E63" w:rsidRDefault="006A1C38">
      <w:pPr>
        <w:tabs>
          <w:tab w:val="left" w:pos="284"/>
        </w:tabs>
        <w:jc w:val="both"/>
        <w:rPr>
          <w:rFonts w:ascii="Arial" w:hAnsi="Arial" w:cs="Arial"/>
        </w:rPr>
      </w:pPr>
      <w:r>
        <w:rPr>
          <w:rFonts w:ascii="Arial" w:hAnsi="Arial" w:cs="Arial"/>
        </w:rPr>
        <w:t>===================================================================================</w:t>
      </w:r>
    </w:p>
    <w:p w:rsidR="00CE5E63" w:rsidRDefault="006A1C38">
      <w:pPr>
        <w:tabs>
          <w:tab w:val="left" w:pos="284"/>
        </w:tabs>
        <w:jc w:val="center"/>
        <w:rPr>
          <w:rFonts w:ascii="Arial" w:hAnsi="Arial" w:cs="Arial"/>
          <w:b/>
        </w:rPr>
      </w:pPr>
      <w:r>
        <w:rPr>
          <w:rFonts w:ascii="Arial" w:hAnsi="Arial" w:cs="Arial"/>
          <w:b/>
        </w:rPr>
        <w:t>MODELO DE PROPOSTA</w:t>
      </w:r>
    </w:p>
    <w:p w:rsidR="00CE5E63" w:rsidRDefault="006A1C38">
      <w:pPr>
        <w:tabs>
          <w:tab w:val="left" w:pos="284"/>
        </w:tabs>
        <w:jc w:val="both"/>
        <w:rPr>
          <w:rFonts w:ascii="Arial" w:hAnsi="Arial" w:cs="Arial"/>
        </w:rPr>
      </w:pPr>
      <w:r>
        <w:rPr>
          <w:rFonts w:ascii="Arial" w:hAnsi="Arial" w:cs="Arial"/>
        </w:rPr>
        <w:t>===================================================================================</w:t>
      </w: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6A1C38">
      <w:pPr>
        <w:pStyle w:val="Corpodetexto31"/>
        <w:tabs>
          <w:tab w:val="left" w:pos="284"/>
        </w:tabs>
        <w:rPr>
          <w:b/>
          <w:color w:val="auto"/>
        </w:rPr>
      </w:pPr>
      <w:r>
        <w:rPr>
          <w:b/>
          <w:color w:val="auto"/>
        </w:rPr>
        <w:t>EMPRESA:</w:t>
      </w:r>
    </w:p>
    <w:p w:rsidR="00CE5E63" w:rsidRDefault="006A1C38">
      <w:pPr>
        <w:tabs>
          <w:tab w:val="left" w:pos="284"/>
        </w:tabs>
        <w:jc w:val="both"/>
        <w:rPr>
          <w:rFonts w:ascii="Arial" w:hAnsi="Arial" w:cs="Arial"/>
        </w:rPr>
      </w:pPr>
      <w:r>
        <w:rPr>
          <w:rFonts w:ascii="Arial" w:hAnsi="Arial" w:cs="Arial"/>
        </w:rPr>
        <w:t>Razão Social:</w:t>
      </w:r>
    </w:p>
    <w:p w:rsidR="00CE5E63" w:rsidRDefault="006A1C38">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E5E63" w:rsidRDefault="006A1C38">
      <w:pPr>
        <w:tabs>
          <w:tab w:val="left" w:pos="284"/>
        </w:tabs>
        <w:jc w:val="both"/>
        <w:rPr>
          <w:rFonts w:ascii="Arial" w:hAnsi="Arial" w:cs="Arial"/>
        </w:rPr>
      </w:pPr>
      <w:r>
        <w:rPr>
          <w:rFonts w:ascii="Arial" w:hAnsi="Arial" w:cs="Arial"/>
        </w:rPr>
        <w:t>Endereço:</w:t>
      </w:r>
      <w:r>
        <w:rPr>
          <w:rFonts w:ascii="Arial" w:hAnsi="Arial" w:cs="Arial"/>
        </w:rPr>
        <w:tab/>
      </w:r>
    </w:p>
    <w:p w:rsidR="00CE5E63" w:rsidRDefault="006A1C38">
      <w:pPr>
        <w:pStyle w:val="Corpodetexto21"/>
        <w:tabs>
          <w:tab w:val="left" w:pos="284"/>
        </w:tabs>
        <w:rPr>
          <w:b w:val="0"/>
          <w:sz w:val="20"/>
        </w:rPr>
      </w:pPr>
      <w:r>
        <w:rPr>
          <w:b w:val="0"/>
          <w:sz w:val="20"/>
        </w:rPr>
        <w:t>Telefone:</w:t>
      </w:r>
    </w:p>
    <w:p w:rsidR="00CE5E63" w:rsidRDefault="006A1C38">
      <w:pPr>
        <w:pStyle w:val="Corpodetexto21"/>
        <w:tabs>
          <w:tab w:val="left" w:pos="284"/>
        </w:tabs>
        <w:rPr>
          <w:b w:val="0"/>
          <w:sz w:val="20"/>
        </w:rPr>
      </w:pPr>
      <w:r>
        <w:rPr>
          <w:b w:val="0"/>
          <w:sz w:val="20"/>
        </w:rPr>
        <w:t xml:space="preserve">Email Comercial: </w:t>
      </w:r>
    </w:p>
    <w:p w:rsidR="00CE5E63" w:rsidRDefault="006A1C38">
      <w:pPr>
        <w:tabs>
          <w:tab w:val="left" w:pos="567"/>
        </w:tabs>
        <w:jc w:val="both"/>
        <w:rPr>
          <w:rFonts w:ascii="Arial" w:hAnsi="Arial" w:cs="Arial"/>
        </w:rPr>
      </w:pPr>
      <w:r>
        <w:rPr>
          <w:rFonts w:ascii="Arial" w:hAnsi="Arial" w:cs="Arial"/>
        </w:rPr>
        <w:tab/>
        <w:t>Porte: ( ) Microempresa ( ) Empresa de Pequeno Porte ( ) Outros</w:t>
      </w: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59"/>
        <w:gridCol w:w="4533"/>
        <w:gridCol w:w="1416"/>
        <w:gridCol w:w="1708"/>
      </w:tblGrid>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Quant.</w:t>
            </w:r>
          </w:p>
        </w:tc>
        <w:tc>
          <w:tcPr>
            <w:tcW w:w="859"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Valor Unitário</w:t>
            </w: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Valor Total</w:t>
            </w:r>
          </w:p>
        </w:tc>
      </w:tr>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59"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r>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59"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r>
    </w:tbl>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6A1C38">
      <w:pPr>
        <w:pStyle w:val="Corpodetexto31"/>
        <w:tabs>
          <w:tab w:val="left" w:pos="284"/>
        </w:tabs>
        <w:rPr>
          <w:b/>
          <w:color w:val="auto"/>
        </w:rPr>
      </w:pPr>
      <w:r>
        <w:rPr>
          <w:b/>
          <w:color w:val="auto"/>
        </w:rPr>
        <w:t>DADOS BANCÁRIOS PARA FINS DE PAGAMENTO:</w:t>
      </w:r>
    </w:p>
    <w:p w:rsidR="00CE5E63" w:rsidRDefault="006A1C38">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CE5E63" w:rsidRDefault="006A1C38">
      <w:pPr>
        <w:pStyle w:val="Corpodetexto31"/>
        <w:tabs>
          <w:tab w:val="left" w:pos="284"/>
        </w:tabs>
        <w:rPr>
          <w:color w:val="auto"/>
        </w:rPr>
      </w:pPr>
      <w:r>
        <w:rPr>
          <w:color w:val="auto"/>
        </w:rPr>
        <w:t>Nº da Agência:</w:t>
      </w:r>
      <w:r>
        <w:rPr>
          <w:color w:val="auto"/>
        </w:rPr>
        <w:tab/>
      </w:r>
      <w:r>
        <w:rPr>
          <w:color w:val="auto"/>
        </w:rPr>
        <w:tab/>
      </w:r>
      <w:r>
        <w:rPr>
          <w:color w:val="auto"/>
        </w:rPr>
        <w:tab/>
      </w:r>
    </w:p>
    <w:p w:rsidR="00CE5E63" w:rsidRDefault="006A1C38">
      <w:pPr>
        <w:pStyle w:val="Corpodetexto31"/>
        <w:tabs>
          <w:tab w:val="left" w:pos="284"/>
        </w:tabs>
        <w:rPr>
          <w:b/>
          <w:color w:val="auto"/>
        </w:rPr>
      </w:pPr>
      <w:r>
        <w:rPr>
          <w:color w:val="auto"/>
        </w:rPr>
        <w:t>Nº Conta Corrente</w:t>
      </w: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6A1C38">
      <w:pPr>
        <w:pStyle w:val="Corpodetexto31"/>
        <w:tabs>
          <w:tab w:val="left" w:pos="284"/>
        </w:tabs>
        <w:rPr>
          <w:color w:val="auto"/>
        </w:rPr>
      </w:pPr>
      <w:r>
        <w:rPr>
          <w:b/>
          <w:color w:val="auto"/>
        </w:rPr>
        <w:t>DADOS DO REPRESENTANTE LEGAL DA EMPRESA QUE ASSINARÁ, CONTRATO OU TERMO EQUIVALENTE</w:t>
      </w:r>
      <w:r>
        <w:rPr>
          <w:color w:val="auto"/>
        </w:rPr>
        <w:t>;</w:t>
      </w:r>
    </w:p>
    <w:p w:rsidR="00CE5E63" w:rsidRDefault="006A1C38">
      <w:pPr>
        <w:tabs>
          <w:tab w:val="left" w:pos="284"/>
        </w:tabs>
        <w:jc w:val="both"/>
        <w:rPr>
          <w:rFonts w:ascii="Arial" w:hAnsi="Arial" w:cs="Arial"/>
        </w:rPr>
      </w:pPr>
      <w:r>
        <w:rPr>
          <w:rFonts w:ascii="Arial" w:hAnsi="Arial" w:cs="Arial"/>
        </w:rPr>
        <w:t>Nome:</w:t>
      </w:r>
    </w:p>
    <w:p w:rsidR="00CE5E63" w:rsidRDefault="006A1C38">
      <w:pPr>
        <w:tabs>
          <w:tab w:val="left" w:pos="284"/>
        </w:tabs>
        <w:jc w:val="both"/>
        <w:rPr>
          <w:rFonts w:ascii="Arial" w:hAnsi="Arial" w:cs="Arial"/>
        </w:rPr>
      </w:pPr>
      <w:r>
        <w:rPr>
          <w:rFonts w:ascii="Arial" w:hAnsi="Arial" w:cs="Arial"/>
        </w:rPr>
        <w:t>CPF:</w:t>
      </w:r>
    </w:p>
    <w:p w:rsidR="00CE5E63" w:rsidRDefault="006A1C38">
      <w:pPr>
        <w:tabs>
          <w:tab w:val="left" w:pos="284"/>
        </w:tabs>
        <w:jc w:val="both"/>
        <w:rPr>
          <w:rFonts w:ascii="Arial" w:hAnsi="Arial" w:cs="Arial"/>
        </w:rPr>
      </w:pPr>
      <w:r>
        <w:rPr>
          <w:rFonts w:ascii="Arial" w:hAnsi="Arial" w:cs="Arial"/>
        </w:rPr>
        <w:t>RG:</w:t>
      </w:r>
    </w:p>
    <w:p w:rsidR="00CE5E63" w:rsidRDefault="006A1C38">
      <w:pPr>
        <w:tabs>
          <w:tab w:val="left" w:pos="284"/>
        </w:tabs>
        <w:jc w:val="both"/>
        <w:rPr>
          <w:rFonts w:ascii="Arial" w:hAnsi="Arial" w:cs="Arial"/>
        </w:rPr>
      </w:pPr>
      <w:r>
        <w:rPr>
          <w:rFonts w:ascii="Arial" w:hAnsi="Arial" w:cs="Arial"/>
        </w:rPr>
        <w:t>Nacionalidade:</w:t>
      </w:r>
    </w:p>
    <w:p w:rsidR="00CE5E63" w:rsidRDefault="006A1C38">
      <w:pPr>
        <w:tabs>
          <w:tab w:val="left" w:pos="284"/>
        </w:tabs>
        <w:jc w:val="both"/>
        <w:rPr>
          <w:rFonts w:ascii="Arial" w:hAnsi="Arial" w:cs="Arial"/>
        </w:rPr>
      </w:pPr>
      <w:r>
        <w:rPr>
          <w:rFonts w:ascii="Arial" w:hAnsi="Arial" w:cs="Arial"/>
        </w:rPr>
        <w:t>Estado Civil:</w:t>
      </w:r>
    </w:p>
    <w:p w:rsidR="00CE5E63" w:rsidRDefault="006A1C38">
      <w:pPr>
        <w:tabs>
          <w:tab w:val="left" w:pos="284"/>
        </w:tabs>
        <w:jc w:val="both"/>
        <w:rPr>
          <w:rFonts w:ascii="Arial" w:hAnsi="Arial" w:cs="Arial"/>
        </w:rPr>
      </w:pPr>
      <w:r>
        <w:rPr>
          <w:rFonts w:ascii="Arial" w:hAnsi="Arial" w:cs="Arial"/>
        </w:rPr>
        <w:t>Endereço residencial:</w:t>
      </w:r>
    </w:p>
    <w:p w:rsidR="00CE5E63" w:rsidRDefault="006A1C38">
      <w:pPr>
        <w:tabs>
          <w:tab w:val="left" w:pos="284"/>
        </w:tabs>
        <w:jc w:val="both"/>
        <w:rPr>
          <w:rFonts w:ascii="Arial" w:hAnsi="Arial" w:cs="Arial"/>
        </w:rPr>
      </w:pPr>
      <w:r>
        <w:rPr>
          <w:rFonts w:ascii="Arial" w:hAnsi="Arial" w:cs="Arial"/>
        </w:rPr>
        <w:t>Profissão:</w:t>
      </w:r>
    </w:p>
    <w:p w:rsidR="00CE5E63" w:rsidRDefault="006A1C38">
      <w:pPr>
        <w:tabs>
          <w:tab w:val="left" w:pos="284"/>
        </w:tabs>
        <w:jc w:val="both"/>
        <w:rPr>
          <w:rFonts w:ascii="Arial" w:hAnsi="Arial" w:cs="Arial"/>
        </w:rPr>
      </w:pPr>
      <w:r>
        <w:rPr>
          <w:rFonts w:ascii="Arial" w:hAnsi="Arial" w:cs="Arial"/>
        </w:rPr>
        <w:t>Cargo que ocupa na empresa:</w:t>
      </w:r>
    </w:p>
    <w:p w:rsidR="00CE5E63" w:rsidRDefault="00CE5E63">
      <w:pPr>
        <w:pStyle w:val="Recuodecorpodetexto"/>
        <w:widowControl w:val="0"/>
        <w:overflowPunct w:val="0"/>
        <w:spacing w:line="240" w:lineRule="auto"/>
        <w:jc w:val="center"/>
        <w:rPr>
          <w:color w:val="auto"/>
          <w:sz w:val="20"/>
          <w:szCs w:val="20"/>
          <w:lang w:val="pt-BR"/>
        </w:rPr>
      </w:pPr>
    </w:p>
    <w:p w:rsidR="00CE5E63" w:rsidRDefault="00CE5E63">
      <w:pPr>
        <w:jc w:val="both"/>
        <w:rPr>
          <w:rFonts w:ascii="Arial" w:hAnsi="Arial" w:cs="Arial"/>
        </w:rPr>
      </w:pPr>
    </w:p>
    <w:sectPr w:rsidR="00CE5E63">
      <w:headerReference w:type="default" r:id="rId18"/>
      <w:footerReference w:type="default" r:id="rId19"/>
      <w:headerReference w:type="first" r:id="rId20"/>
      <w:footerReference w:type="first" r:id="rId21"/>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20E" w:rsidRDefault="00A3120E">
      <w:r>
        <w:separator/>
      </w:r>
    </w:p>
  </w:endnote>
  <w:endnote w:type="continuationSeparator" w:id="0">
    <w:p w:rsidR="00A3120E" w:rsidRDefault="00A31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E4274C">
    <w:pPr>
      <w:pStyle w:val="Contedodoquadro"/>
      <w:jc w:val="center"/>
      <w:rPr>
        <w:rFonts w:ascii="Arial" w:hAnsi="Arial" w:cs="Arial"/>
        <w:b/>
        <w:sz w:val="16"/>
      </w:rPr>
    </w:pPr>
    <w:r>
      <w:rPr>
        <w:rFonts w:ascii="Arial" w:hAnsi="Arial" w:cs="Arial"/>
        <w:color w:val="000000"/>
        <w:sz w:val="16"/>
      </w:rPr>
      <w:t>Dispensa Eletrônica nº 105</w:t>
    </w:r>
    <w:r w:rsidR="006A1C38">
      <w:rPr>
        <w:rFonts w:ascii="Arial" w:hAnsi="Arial" w:cs="Arial"/>
        <w:color w:val="000000"/>
        <w:sz w:val="16"/>
      </w:rPr>
      <w:t xml:space="preserve">/2026 – Página </w:t>
    </w:r>
    <w:r w:rsidR="006A1C38">
      <w:rPr>
        <w:rFonts w:ascii="Arial" w:hAnsi="Arial" w:cs="Arial"/>
        <w:b/>
        <w:color w:val="000000"/>
        <w:sz w:val="16"/>
      </w:rPr>
      <w:fldChar w:fldCharType="begin"/>
    </w:r>
    <w:r w:rsidR="006A1C38">
      <w:rPr>
        <w:rFonts w:ascii="Arial" w:hAnsi="Arial" w:cs="Arial"/>
        <w:b/>
        <w:color w:val="000000"/>
        <w:sz w:val="16"/>
      </w:rPr>
      <w:instrText xml:space="preserve"> PAGE </w:instrText>
    </w:r>
    <w:r w:rsidR="006A1C38">
      <w:rPr>
        <w:rFonts w:ascii="Arial" w:hAnsi="Arial" w:cs="Arial"/>
        <w:b/>
        <w:color w:val="000000"/>
        <w:sz w:val="16"/>
      </w:rPr>
      <w:fldChar w:fldCharType="separate"/>
    </w:r>
    <w:r w:rsidR="00176D2A">
      <w:rPr>
        <w:rFonts w:ascii="Arial" w:hAnsi="Arial" w:cs="Arial"/>
        <w:b/>
        <w:noProof/>
        <w:color w:val="000000"/>
        <w:sz w:val="16"/>
      </w:rPr>
      <w:t>1</w:t>
    </w:r>
    <w:r w:rsidR="006A1C38">
      <w:rPr>
        <w:rFonts w:ascii="Arial" w:hAnsi="Arial" w:cs="Arial"/>
        <w:b/>
        <w:color w:val="000000"/>
        <w:sz w:val="16"/>
      </w:rPr>
      <w:fldChar w:fldCharType="end"/>
    </w:r>
    <w:r w:rsidR="006A1C38">
      <w:rPr>
        <w:rFonts w:ascii="Arial" w:hAnsi="Arial" w:cs="Arial"/>
        <w:color w:val="000000"/>
        <w:sz w:val="16"/>
      </w:rPr>
      <w:t xml:space="preserve"> de </w:t>
    </w:r>
    <w:r w:rsidR="006A1C38">
      <w:rPr>
        <w:rFonts w:ascii="Arial" w:hAnsi="Arial" w:cs="Arial"/>
        <w:b/>
        <w:color w:val="000000"/>
        <w:sz w:val="16"/>
      </w:rPr>
      <w:fldChar w:fldCharType="begin"/>
    </w:r>
    <w:r w:rsidR="006A1C38">
      <w:rPr>
        <w:rFonts w:ascii="Arial" w:hAnsi="Arial" w:cs="Arial"/>
        <w:b/>
        <w:color w:val="000000"/>
        <w:sz w:val="16"/>
      </w:rPr>
      <w:instrText xml:space="preserve"> NUMPAGES </w:instrText>
    </w:r>
    <w:r w:rsidR="006A1C38">
      <w:rPr>
        <w:rFonts w:ascii="Arial" w:hAnsi="Arial" w:cs="Arial"/>
        <w:b/>
        <w:color w:val="000000"/>
        <w:sz w:val="16"/>
      </w:rPr>
      <w:fldChar w:fldCharType="separate"/>
    </w:r>
    <w:r w:rsidR="00176D2A">
      <w:rPr>
        <w:rFonts w:ascii="Arial" w:hAnsi="Arial" w:cs="Arial"/>
        <w:b/>
        <w:noProof/>
        <w:color w:val="000000"/>
        <w:sz w:val="16"/>
      </w:rPr>
      <w:t>12</w:t>
    </w:r>
    <w:r w:rsidR="006A1C38">
      <w:rPr>
        <w:rFonts w:ascii="Arial" w:hAnsi="Arial" w:cs="Arial"/>
        <w:b/>
        <w:color w:val="000000"/>
        <w:sz w:val="16"/>
      </w:rPr>
      <w:fldChar w:fldCharType="end"/>
    </w:r>
  </w:p>
  <w:p w:rsidR="00CE5E63" w:rsidRDefault="006A1C38">
    <w:pPr>
      <w:pStyle w:val="Contedodoquadro"/>
      <w:jc w:val="center"/>
      <w:rPr>
        <w:rFonts w:ascii="Arial" w:hAnsi="Arial" w:cs="Arial"/>
        <w:b/>
        <w:sz w:val="16"/>
      </w:rPr>
    </w:pPr>
    <w:r>
      <w:rPr>
        <w:rFonts w:ascii="Arial" w:hAnsi="Arial" w:cs="Arial"/>
        <w:b/>
        <w:noProof/>
        <w:sz w:val="16"/>
        <w:lang w:eastAsia="pt-BR"/>
      </w:rPr>
      <w:drawing>
        <wp:anchor distT="0" distB="0" distL="0" distR="0" simplePos="0" relativeHeight="251659264" behindDoc="1" locked="0" layoutInCell="0" allowOverlap="1">
          <wp:simplePos x="0" y="0"/>
          <wp:positionH relativeFrom="column">
            <wp:align>center</wp:align>
          </wp:positionH>
          <wp:positionV relativeFrom="paragraph">
            <wp:posOffset>635</wp:posOffset>
          </wp:positionV>
          <wp:extent cx="6300470" cy="50800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300470" cy="508000"/>
                  </a:xfrm>
                  <a:prstGeom prst="rect">
                    <a:avLst/>
                  </a:prstGeom>
                  <a:noFill/>
                </pic:spPr>
              </pic:pic>
            </a:graphicData>
          </a:graphic>
        </wp:anchor>
      </w:drawing>
    </w:r>
  </w:p>
  <w:p w:rsidR="00CE5E63" w:rsidRDefault="00CE5E63">
    <w:pPr>
      <w:pStyle w:val="Contedodoquadro"/>
      <w:ind w:left="3346" w:hanging="3346"/>
      <w:rPr>
        <w:color w:val="000000"/>
      </w:rPr>
    </w:pPr>
  </w:p>
  <w:p w:rsidR="00CE5E63" w:rsidRDefault="00CE5E63">
    <w:pPr>
      <w:pStyle w:val="Contedodoquadro"/>
      <w:ind w:left="3346"/>
      <w:rPr>
        <w:rFonts w:ascii="Arial" w:hAnsi="Arial" w:cs="Arial"/>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ontedodoquadro"/>
      <w:jc w:val="center"/>
      <w:rPr>
        <w:rFonts w:ascii="Arial" w:hAnsi="Arial" w:cs="Arial"/>
        <w:b/>
        <w:sz w:val="16"/>
      </w:rPr>
    </w:pPr>
    <w:r>
      <w:rPr>
        <w:rFonts w:ascii="Arial" w:hAnsi="Arial" w:cs="Arial"/>
        <w:color w:val="000000"/>
        <w:sz w:val="16"/>
      </w:rPr>
      <w:t xml:space="preserve">Dispensa Eletrônica nº xxx/2026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CE5E63" w:rsidRDefault="006A1C38">
    <w:pPr>
      <w:pStyle w:val="Contedodoquadro"/>
      <w:jc w:val="center"/>
      <w:rPr>
        <w:rFonts w:ascii="Arial" w:hAnsi="Arial" w:cs="Arial"/>
        <w:b/>
        <w:sz w:val="16"/>
      </w:rPr>
    </w:pPr>
    <w:r>
      <w:rPr>
        <w:rFonts w:ascii="Arial" w:hAnsi="Arial" w:cs="Arial"/>
        <w:b/>
        <w:noProof/>
        <w:sz w:val="16"/>
        <w:lang w:eastAsia="pt-BR"/>
      </w:rPr>
      <w:drawing>
        <wp:anchor distT="0" distB="0" distL="0" distR="0" simplePos="0" relativeHeight="251660288" behindDoc="1" locked="0" layoutInCell="0" allowOverlap="1">
          <wp:simplePos x="0" y="0"/>
          <wp:positionH relativeFrom="column">
            <wp:align>center</wp:align>
          </wp:positionH>
          <wp:positionV relativeFrom="paragraph">
            <wp:posOffset>635</wp:posOffset>
          </wp:positionV>
          <wp:extent cx="6300470" cy="508000"/>
          <wp:effectExtent l="0" t="0" r="0" b="0"/>
          <wp:wrapSquare wrapText="largest"/>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pic:cNvPicPr>
                    <a:picLocks noChangeAspect="1" noChangeArrowheads="1"/>
                  </pic:cNvPicPr>
                </pic:nvPicPr>
                <pic:blipFill>
                  <a:blip r:embed="rId1"/>
                  <a:stretch>
                    <a:fillRect/>
                  </a:stretch>
                </pic:blipFill>
                <pic:spPr bwMode="auto">
                  <a:xfrm>
                    <a:off x="0" y="0"/>
                    <a:ext cx="6300470" cy="508000"/>
                  </a:xfrm>
                  <a:prstGeom prst="rect">
                    <a:avLst/>
                  </a:prstGeom>
                  <a:noFill/>
                </pic:spPr>
              </pic:pic>
            </a:graphicData>
          </a:graphic>
        </wp:anchor>
      </w:drawing>
    </w:r>
  </w:p>
  <w:p w:rsidR="00CE5E63" w:rsidRDefault="00CE5E63">
    <w:pPr>
      <w:pStyle w:val="Contedodoquadro"/>
      <w:ind w:left="3346" w:hanging="3346"/>
      <w:rPr>
        <w:color w:val="000000"/>
      </w:rPr>
    </w:pPr>
  </w:p>
  <w:p w:rsidR="00CE5E63" w:rsidRDefault="00CE5E63">
    <w:pPr>
      <w:pStyle w:val="Contedodoquadro"/>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20E" w:rsidRDefault="00A3120E">
      <w:r>
        <w:separator/>
      </w:r>
    </w:p>
  </w:footnote>
  <w:footnote w:type="continuationSeparator" w:id="0">
    <w:p w:rsidR="00A3120E" w:rsidRDefault="00A312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D7B22"/>
    <w:multiLevelType w:val="multilevel"/>
    <w:tmpl w:val="24EA668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 w15:restartNumberingAfterBreak="0">
    <w:nsid w:val="22DF0182"/>
    <w:multiLevelType w:val="multilevel"/>
    <w:tmpl w:val="F74E28C6"/>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243B2533"/>
    <w:multiLevelType w:val="multilevel"/>
    <w:tmpl w:val="AAD059B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249363F9"/>
    <w:multiLevelType w:val="multilevel"/>
    <w:tmpl w:val="41EA032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27F06C3D"/>
    <w:multiLevelType w:val="multilevel"/>
    <w:tmpl w:val="5D92FC4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34CA79C4"/>
    <w:multiLevelType w:val="multilevel"/>
    <w:tmpl w:val="6112586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358D2F3A"/>
    <w:multiLevelType w:val="multilevel"/>
    <w:tmpl w:val="261C6F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7" w15:restartNumberingAfterBreak="0">
    <w:nsid w:val="3B212AB1"/>
    <w:multiLevelType w:val="multilevel"/>
    <w:tmpl w:val="0678989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D3D1CE4"/>
    <w:multiLevelType w:val="multilevel"/>
    <w:tmpl w:val="01F2F68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4BE2536A"/>
    <w:multiLevelType w:val="multilevel"/>
    <w:tmpl w:val="C146188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15:restartNumberingAfterBreak="0">
    <w:nsid w:val="52F95624"/>
    <w:multiLevelType w:val="multilevel"/>
    <w:tmpl w:val="D39ECBE6"/>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AC92B4B"/>
    <w:multiLevelType w:val="multilevel"/>
    <w:tmpl w:val="54AEF9F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63DB1D71"/>
    <w:multiLevelType w:val="multilevel"/>
    <w:tmpl w:val="8EA49FB8"/>
    <w:lvl w:ilvl="0">
      <w:start w:val="1"/>
      <w:numFmt w:val="lowerLetter"/>
      <w:lvlText w:val="%1)"/>
      <w:lvlJc w:val="left"/>
      <w:pPr>
        <w:tabs>
          <w:tab w:val="num" w:pos="0"/>
        </w:tabs>
        <w:ind w:left="0" w:firstLine="0"/>
      </w:pPr>
      <w:rPr>
        <w:rFonts w:ascii="Arial" w:hAnsi="Arial"/>
        <w:b/>
        <w:color w:val="auto"/>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6C041C4F"/>
    <w:multiLevelType w:val="multilevel"/>
    <w:tmpl w:val="5C1C13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10"/>
  </w:num>
  <w:num w:numId="3">
    <w:abstractNumId w:val="12"/>
  </w:num>
  <w:num w:numId="4">
    <w:abstractNumId w:val="1"/>
  </w:num>
  <w:num w:numId="5">
    <w:abstractNumId w:val="7"/>
  </w:num>
  <w:num w:numId="6">
    <w:abstractNumId w:val="4"/>
  </w:num>
  <w:num w:numId="7">
    <w:abstractNumId w:val="11"/>
  </w:num>
  <w:num w:numId="8">
    <w:abstractNumId w:val="0"/>
  </w:num>
  <w:num w:numId="9">
    <w:abstractNumId w:val="2"/>
  </w:num>
  <w:num w:numId="10">
    <w:abstractNumId w:val="9"/>
  </w:num>
  <w:num w:numId="11">
    <w:abstractNumId w:val="8"/>
  </w:num>
  <w:num w:numId="12">
    <w:abstractNumId w:val="6"/>
  </w:num>
  <w:num w:numId="13">
    <w:abstractNumId w:val="5"/>
  </w:num>
  <w:num w:numId="14">
    <w:abstractNumId w:val="13"/>
  </w:num>
  <w:num w:numId="15">
    <w:abstractNumId w:val="12"/>
    <w:lvlOverride w:ilvl="0">
      <w:startOverride w:val="1"/>
    </w:lvlOverride>
  </w:num>
  <w:num w:numId="16">
    <w:abstractNumId w:val="9"/>
    <w:lvlOverride w:ilvl="0">
      <w:startOverride w:val="1"/>
    </w:lvlOverride>
  </w:num>
  <w:num w:numId="17">
    <w:abstractNumId w:val="9"/>
    <w:lvlOverride w:ilvl="0">
      <w:startOverride w:val="1"/>
    </w:lvlOverride>
  </w:num>
  <w:num w:numId="18">
    <w:abstractNumId w:val="9"/>
    <w:lvlOverride w:ilvl="0">
      <w:startOverride w:val="1"/>
    </w:lvlOverride>
  </w:num>
  <w:num w:numId="19">
    <w:abstractNumId w:val="11"/>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E5E63"/>
    <w:rsid w:val="00033930"/>
    <w:rsid w:val="000A27E1"/>
    <w:rsid w:val="00176D2A"/>
    <w:rsid w:val="001B6186"/>
    <w:rsid w:val="00252F53"/>
    <w:rsid w:val="00276CC4"/>
    <w:rsid w:val="00311819"/>
    <w:rsid w:val="00532533"/>
    <w:rsid w:val="00550A5C"/>
    <w:rsid w:val="006A1C38"/>
    <w:rsid w:val="006C55D6"/>
    <w:rsid w:val="007425CB"/>
    <w:rsid w:val="007F41BA"/>
    <w:rsid w:val="008852F8"/>
    <w:rsid w:val="00954B99"/>
    <w:rsid w:val="00967177"/>
    <w:rsid w:val="00970D2A"/>
    <w:rsid w:val="00986317"/>
    <w:rsid w:val="009C54C4"/>
    <w:rsid w:val="00A23E87"/>
    <w:rsid w:val="00A3120E"/>
    <w:rsid w:val="00B60949"/>
    <w:rsid w:val="00BA030E"/>
    <w:rsid w:val="00C24714"/>
    <w:rsid w:val="00CE5E63"/>
    <w:rsid w:val="00E05AE6"/>
    <w:rsid w:val="00E4274C"/>
    <w:rsid w:val="00E712E6"/>
    <w:rsid w:val="00F13E52"/>
    <w:rsid w:val="00F81FCD"/>
    <w:rsid w:val="00F968F7"/>
    <w:rsid w:val="00FF196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AEAF6"/>
  <w15:docId w15:val="{519137C4-4909-4CF5-A17D-64E52B2D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8F7"/>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customStyle="1" w:styleId="Cabealhoerodap14">
    <w:name w:val="Cabeçalho e rodapé14"/>
    <w:basedOn w:val="Normal"/>
    <w:qFormat/>
  </w:style>
  <w:style w:type="paragraph" w:customStyle="1" w:styleId="Cabealhoerodap15">
    <w:name w:val="Cabeçalho e rodapé15"/>
    <w:basedOn w:val="Normal"/>
    <w:qFormat/>
  </w:style>
  <w:style w:type="paragraph" w:customStyle="1" w:styleId="Cabealhoerodap16">
    <w:name w:val="Cabeçalho e rodapé16"/>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F662E4-CCA7-42EA-8CF5-6FCAD925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12</Pages>
  <Words>5596</Words>
  <Characters>30221</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109</cp:revision>
  <cp:lastPrinted>2026-08-19T10:53:00Z</cp:lastPrinted>
  <dcterms:created xsi:type="dcterms:W3CDTF">2026-09-25T13:31:00Z</dcterms:created>
  <dcterms:modified xsi:type="dcterms:W3CDTF">2026-10-23T17:34:00Z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