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4CE22078"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001B59B7">
        <w:rPr>
          <w:b/>
          <w:sz w:val="20"/>
          <w:szCs w:val="20"/>
          <w:lang w:val="pt-BR"/>
        </w:rPr>
        <w:t xml:space="preserve">nº </w:t>
      </w:r>
      <w:r w:rsidR="00143EFC">
        <w:rPr>
          <w:b/>
          <w:sz w:val="20"/>
          <w:szCs w:val="20"/>
          <w:lang w:val="pt-BR"/>
        </w:rPr>
        <w:t>36/2026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A9C59A2" w:rsidR="00B039A0" w:rsidRPr="00B039A0" w:rsidRDefault="00906BC5" w:rsidP="00610BD1">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845037">
        <w:rPr>
          <w:b/>
          <w:sz w:val="20"/>
          <w:szCs w:val="20"/>
          <w:lang w:val="pt-BR"/>
        </w:rPr>
        <w:t>18</w:t>
      </w:r>
      <w:r w:rsidR="00ED7DB7">
        <w:rPr>
          <w:b/>
          <w:sz w:val="20"/>
          <w:szCs w:val="20"/>
          <w:lang w:val="pt-BR"/>
        </w:rPr>
        <w:t>.</w:t>
      </w:r>
      <w:r w:rsidR="00F431AD">
        <w:rPr>
          <w:b/>
          <w:sz w:val="20"/>
          <w:szCs w:val="20"/>
          <w:lang w:val="pt-BR"/>
        </w:rPr>
        <w:t>4</w:t>
      </w:r>
      <w:r w:rsidR="00845037">
        <w:rPr>
          <w:b/>
          <w:sz w:val="20"/>
          <w:szCs w:val="20"/>
          <w:lang w:val="pt-BR"/>
        </w:rPr>
        <w:t>6</w:t>
      </w:r>
      <w:r w:rsidR="00F431AD">
        <w:rPr>
          <w:b/>
          <w:sz w:val="20"/>
          <w:szCs w:val="20"/>
          <w:lang w:val="pt-BR"/>
        </w:rPr>
        <w:t>0</w:t>
      </w:r>
      <w:r w:rsidR="00ED7DB7">
        <w:rPr>
          <w:b/>
          <w:sz w:val="20"/>
          <w:szCs w:val="20"/>
          <w:lang w:val="pt-BR"/>
        </w:rPr>
        <w:t>/202</w:t>
      </w:r>
      <w:r w:rsidR="00F431AD">
        <w:rPr>
          <w:b/>
          <w:sz w:val="20"/>
          <w:szCs w:val="20"/>
          <w:lang w:val="pt-BR"/>
        </w:rPr>
        <w:t>6</w:t>
      </w:r>
    </w:p>
    <w:p w14:paraId="4DF3BAAE" w14:textId="3F04B3A0" w:rsidR="00B039A0" w:rsidRPr="00B039A0" w:rsidRDefault="00906BC5" w:rsidP="00610BD1">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1B59B7">
        <w:rPr>
          <w:b/>
          <w:sz w:val="20"/>
          <w:szCs w:val="20"/>
          <w:lang w:val="pt-BR"/>
        </w:rPr>
        <w:t xml:space="preserve"> </w:t>
      </w:r>
      <w:r w:rsidR="00143EFC">
        <w:rPr>
          <w:b/>
          <w:sz w:val="20"/>
          <w:szCs w:val="20"/>
          <w:lang w:val="pt-BR"/>
        </w:rPr>
        <w:t>20/03/2026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EA4DD2C" w:rsidR="00B039A0" w:rsidRPr="00B039A0" w:rsidRDefault="00906BC5" w:rsidP="00610BD1">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1B59B7">
        <w:rPr>
          <w:b/>
          <w:sz w:val="20"/>
          <w:szCs w:val="20"/>
          <w:lang w:val="pt-BR"/>
        </w:rPr>
        <w:t xml:space="preserve"> </w:t>
      </w:r>
      <w:r w:rsidR="00143EFC">
        <w:rPr>
          <w:b/>
          <w:sz w:val="20"/>
          <w:szCs w:val="20"/>
          <w:lang w:val="pt-BR"/>
        </w:rPr>
        <w:t>20/03/2026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610BD1">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25A9E8AE" w:rsidR="00B039A0" w:rsidRDefault="00906BC5" w:rsidP="00F431AD">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bookmarkStart w:id="0" w:name="OLE_LINK1"/>
      <w:r w:rsidR="00F431AD" w:rsidRPr="00F431AD">
        <w:rPr>
          <w:rFonts w:ascii="Arial" w:hAnsi="Arial" w:cs="Arial"/>
          <w:b/>
        </w:rPr>
        <w:t>Prestação de serviço de tecnologia da informação para disponibilização de Plataforma de Gestão Municipal, compreendendo o licenciamento de uso de softwares de gestão pública, em ambiente nuvem, por prazo determinado (locação), com atualização mensal, que garanta as alterações legais, corretivas e evolutivas, incluindo, conversão, implantação, treinamento, suporte e atendimento técnico visando o atendimento das necessidades da Prefeitura Municipal de Piracicaba, Câmara Municipal, Instituto de Previdência e Assistência Social dos Funcionários Municipais de Piracicaba (IPASP), Serviço Municipal de Água e Esgoto (SEMAE) e Fundação Municipal de Ensino de Piracicaba.</w:t>
      </w:r>
    </w:p>
    <w:bookmarkEnd w:id="0"/>
    <w:p w14:paraId="4DD8D191" w14:textId="035F52AA" w:rsidR="00B039A0" w:rsidRDefault="00906BC5" w:rsidP="00610BD1">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ED7DB7" w:rsidRPr="00ED7DB7">
        <w:rPr>
          <w:rFonts w:ascii="Arial" w:hAnsi="Arial" w:cs="Arial"/>
        </w:rPr>
        <w:t>Secretaria Municipal de Finanças – Gabinete</w:t>
      </w:r>
    </w:p>
    <w:p w14:paraId="392FA275" w14:textId="77777777" w:rsidR="00F431AD" w:rsidRDefault="00906BC5" w:rsidP="00845037">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p>
    <w:p w14:paraId="109A3D3D" w14:textId="6C231098" w:rsidR="00BE3501" w:rsidRDefault="00F431AD" w:rsidP="00F431AD">
      <w:pPr>
        <w:tabs>
          <w:tab w:val="left" w:pos="284"/>
        </w:tabs>
        <w:jc w:val="both"/>
        <w:rPr>
          <w:rFonts w:ascii="Arial" w:hAnsi="Arial" w:cs="Arial"/>
        </w:rPr>
      </w:pPr>
      <w:r>
        <w:rPr>
          <w:rFonts w:ascii="Arial" w:hAnsi="Arial" w:cs="Arial"/>
        </w:rPr>
        <w:tab/>
        <w:t>Tesouro - Dotação orçamentária: 0101011000 / 020100 – 0412200012002 – 339040.</w:t>
      </w:r>
    </w:p>
    <w:p w14:paraId="18409121" w14:textId="7B2EBB43" w:rsidR="00F431AD" w:rsidRPr="00860E25" w:rsidRDefault="00F431AD" w:rsidP="00F431AD">
      <w:pPr>
        <w:tabs>
          <w:tab w:val="left" w:pos="284"/>
        </w:tabs>
        <w:jc w:val="both"/>
        <w:rPr>
          <w:rFonts w:ascii="Arial" w:hAnsi="Arial" w:cs="Arial"/>
        </w:rPr>
      </w:pPr>
      <w:r>
        <w:rPr>
          <w:rFonts w:ascii="Arial" w:hAnsi="Arial" w:cs="Arial"/>
        </w:rPr>
        <w:tab/>
        <w:t>0205010006 / 060100 – 28846000200053 – 339040 – Lei Complementar 176/2020.</w:t>
      </w:r>
    </w:p>
    <w:p w14:paraId="3BE35796" w14:textId="72957260" w:rsidR="00B039A0" w:rsidRPr="00BE3501" w:rsidRDefault="00906BC5" w:rsidP="00F431AD">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F431AD" w:rsidRPr="00F431AD">
        <w:rPr>
          <w:rFonts w:ascii="Arial" w:hAnsi="Arial" w:cs="Arial"/>
          <w:b/>
        </w:rPr>
        <w:t>R$ 5.666.081,25 (cinco milhões seiscentos e sessenta e seis mil e oitenta e um reais</w:t>
      </w:r>
      <w:r w:rsidR="00C7266F">
        <w:rPr>
          <w:rFonts w:ascii="Arial" w:hAnsi="Arial" w:cs="Arial"/>
          <w:b/>
        </w:rPr>
        <w:t>, e vinte e cinco centavos</w:t>
      </w:r>
      <w:r w:rsidR="00F431AD" w:rsidRPr="00F431AD">
        <w:rPr>
          <w:rFonts w:ascii="Arial" w:hAnsi="Arial" w:cs="Arial"/>
          <w:b/>
        </w:rPr>
        <w:t>).</w:t>
      </w:r>
      <w:r w:rsidR="00860E25" w:rsidRPr="00860E25">
        <w:rPr>
          <w:rFonts w:ascii="Arial" w:hAnsi="Arial" w:cs="Arial"/>
          <w:b/>
        </w:rPr>
        <w:t xml:space="preserve"> </w:t>
      </w:r>
    </w:p>
    <w:p w14:paraId="5E3DA322" w14:textId="4C04117A" w:rsidR="000B71AB" w:rsidRPr="00860E25" w:rsidRDefault="000B71AB" w:rsidP="00791237">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791237" w:rsidRPr="00791237">
        <w:rPr>
          <w:rFonts w:ascii="Arial" w:hAnsi="Arial" w:cs="Arial"/>
        </w:rPr>
        <w:t>12 (doze) meses, contados da data de emissão da Ordem de Serviço, podendo ser prorrogado por iguais e sucessivos períodos, dentro do limite previsto no artigo 107 da Lei n°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F396AD4" w:rsidR="00B039A0" w:rsidRPr="00B039A0" w:rsidRDefault="00906BC5" w:rsidP="00610BD1">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ED7DB7">
        <w:rPr>
          <w:rFonts w:ascii="Arial" w:hAnsi="Arial" w:cs="Arial"/>
        </w:rPr>
        <w:t>global</w:t>
      </w:r>
      <w:r w:rsidR="009E39D0">
        <w:rPr>
          <w:rFonts w:ascii="Arial" w:hAnsi="Arial" w:cs="Arial"/>
        </w:rPr>
        <w:t>;</w:t>
      </w:r>
    </w:p>
    <w:p w14:paraId="7231F326" w14:textId="3E6273C4" w:rsidR="00B039A0" w:rsidRPr="00956C82" w:rsidRDefault="00906BC5" w:rsidP="00610BD1">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1158BB">
        <w:rPr>
          <w:rFonts w:ascii="Arial" w:hAnsi="Arial" w:cs="Arial"/>
        </w:rPr>
        <w:t>GLOBAL</w:t>
      </w:r>
      <w:r w:rsidR="009E39D0">
        <w:rPr>
          <w:rFonts w:ascii="Arial" w:hAnsi="Arial" w:cs="Arial"/>
        </w:rPr>
        <w:t>;</w:t>
      </w:r>
    </w:p>
    <w:p w14:paraId="4CC7C2A4" w14:textId="365ECAFF" w:rsidR="00956C82" w:rsidRPr="00B039A0" w:rsidRDefault="00956C82" w:rsidP="00610BD1">
      <w:pPr>
        <w:widowControl w:val="0"/>
        <w:numPr>
          <w:ilvl w:val="0"/>
          <w:numId w:val="8"/>
        </w:numPr>
        <w:tabs>
          <w:tab w:val="left" w:pos="284"/>
        </w:tabs>
        <w:autoSpaceDN w:val="0"/>
        <w:jc w:val="both"/>
        <w:rPr>
          <w:rFonts w:ascii="Arial" w:hAnsi="Arial" w:cs="Arial"/>
          <w:b/>
        </w:rPr>
      </w:pPr>
      <w:r>
        <w:rPr>
          <w:rFonts w:ascii="Arial" w:hAnsi="Arial" w:cs="Arial"/>
          <w:b/>
        </w:rPr>
        <w:t>Devido ao valor estimado do certame, não será aplicado os benefícios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610BD1">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610BD1">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68800058" w14:textId="32D610FC" w:rsidR="00ED7DB7" w:rsidRPr="00860E25" w:rsidRDefault="00B02173" w:rsidP="00610BD1">
      <w:pPr>
        <w:numPr>
          <w:ilvl w:val="0"/>
          <w:numId w:val="5"/>
        </w:numPr>
        <w:tabs>
          <w:tab w:val="left" w:pos="284"/>
        </w:tabs>
        <w:jc w:val="both"/>
        <w:rPr>
          <w:rFonts w:ascii="Arial" w:hAnsi="Arial" w:cs="Arial"/>
        </w:rPr>
      </w:pPr>
      <w:r w:rsidRPr="00ED7DB7">
        <w:rPr>
          <w:rFonts w:ascii="Arial" w:hAnsi="Arial" w:cs="Arial"/>
        </w:rPr>
        <w:t xml:space="preserve">Deverá ser especificado na proposta o </w:t>
      </w:r>
      <w:r w:rsidRPr="00ED7DB7">
        <w:rPr>
          <w:rFonts w:ascii="Arial" w:hAnsi="Arial" w:cs="Arial"/>
          <w:b/>
        </w:rPr>
        <w:t>valor unitário e total</w:t>
      </w:r>
      <w:r w:rsidRPr="00ED7DB7">
        <w:rPr>
          <w:rFonts w:ascii="Arial" w:hAnsi="Arial" w:cs="Arial"/>
        </w:rPr>
        <w:t xml:space="preserve"> expresso em moeda corrente nacional</w:t>
      </w:r>
      <w:r>
        <w:rPr>
          <w:rFonts w:ascii="Arial" w:hAnsi="Arial" w:cs="Arial"/>
        </w:rPr>
        <w:t xml:space="preserve"> </w:t>
      </w:r>
    </w:p>
    <w:p w14:paraId="7424EF68" w14:textId="77777777" w:rsidR="00B039A0" w:rsidRPr="00860E25" w:rsidRDefault="00906BC5" w:rsidP="00610BD1">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308BEDF4" w:rsidR="00860E25" w:rsidRDefault="00860E25" w:rsidP="00860E25">
      <w:pPr>
        <w:tabs>
          <w:tab w:val="left" w:pos="284"/>
        </w:tabs>
        <w:jc w:val="both"/>
        <w:rPr>
          <w:rFonts w:ascii="Arial" w:eastAsia="Arial" w:hAnsi="Arial" w:cs="Arial"/>
        </w:rPr>
      </w:pPr>
    </w:p>
    <w:p w14:paraId="033482E2" w14:textId="0C0F1824" w:rsidR="00581A51" w:rsidRPr="00581A51" w:rsidRDefault="00581A51" w:rsidP="00581A51">
      <w:pPr>
        <w:tabs>
          <w:tab w:val="left" w:pos="284"/>
        </w:tabs>
        <w:jc w:val="center"/>
        <w:rPr>
          <w:rFonts w:ascii="Arial" w:eastAsia="Arial" w:hAnsi="Arial" w:cs="Arial"/>
          <w:b/>
        </w:rPr>
      </w:pPr>
      <w:r>
        <w:rPr>
          <w:rFonts w:ascii="Arial" w:eastAsia="Arial" w:hAnsi="Arial" w:cs="Arial"/>
          <w:b/>
        </w:rPr>
        <w:t>LOTE 01</w:t>
      </w:r>
    </w:p>
    <w:tbl>
      <w:tblPr>
        <w:tblW w:w="5000" w:type="pct"/>
        <w:jc w:val="center"/>
        <w:tblLayout w:type="fixed"/>
        <w:tblCellMar>
          <w:top w:w="55" w:type="dxa"/>
          <w:left w:w="55" w:type="dxa"/>
          <w:bottom w:w="55" w:type="dxa"/>
          <w:right w:w="55" w:type="dxa"/>
        </w:tblCellMar>
        <w:tblLook w:val="04A0" w:firstRow="1" w:lastRow="0" w:firstColumn="1" w:lastColumn="0" w:noHBand="0" w:noVBand="1"/>
      </w:tblPr>
      <w:tblGrid>
        <w:gridCol w:w="528"/>
        <w:gridCol w:w="752"/>
        <w:gridCol w:w="868"/>
        <w:gridCol w:w="4089"/>
        <w:gridCol w:w="1897"/>
        <w:gridCol w:w="1898"/>
      </w:tblGrid>
      <w:tr w:rsidR="00F431AD" w14:paraId="59A7F0D4" w14:textId="77777777" w:rsidTr="00F431AD">
        <w:trPr>
          <w:trHeight w:val="283"/>
          <w:jc w:val="center"/>
        </w:trPr>
        <w:tc>
          <w:tcPr>
            <w:tcW w:w="522" w:type="dxa"/>
            <w:tcBorders>
              <w:top w:val="single" w:sz="4" w:space="0" w:color="000000"/>
              <w:left w:val="single" w:sz="4" w:space="0" w:color="000000"/>
              <w:bottom w:val="single" w:sz="4" w:space="0" w:color="000000"/>
            </w:tcBorders>
            <w:vAlign w:val="center"/>
          </w:tcPr>
          <w:p w14:paraId="69DE176C" w14:textId="77777777" w:rsidR="00F431AD" w:rsidRDefault="00F431AD" w:rsidP="00F431AD">
            <w:pPr>
              <w:tabs>
                <w:tab w:val="left" w:pos="9639"/>
              </w:tabs>
              <w:rPr>
                <w:rFonts w:ascii="Arial" w:hAnsi="Arial" w:cs="Arial"/>
                <w:b/>
              </w:rPr>
            </w:pPr>
            <w:r>
              <w:rPr>
                <w:rFonts w:ascii="Arial" w:hAnsi="Arial" w:cs="Arial"/>
                <w:b/>
              </w:rPr>
              <w:t>Item</w:t>
            </w:r>
          </w:p>
        </w:tc>
        <w:tc>
          <w:tcPr>
            <w:tcW w:w="744" w:type="dxa"/>
            <w:tcBorders>
              <w:top w:val="single" w:sz="4" w:space="0" w:color="000000"/>
              <w:left w:val="single" w:sz="4" w:space="0" w:color="000000"/>
              <w:bottom w:val="single" w:sz="4" w:space="0" w:color="000000"/>
            </w:tcBorders>
            <w:vAlign w:val="center"/>
          </w:tcPr>
          <w:p w14:paraId="0835771C" w14:textId="77777777" w:rsidR="00F431AD" w:rsidRDefault="00F431AD" w:rsidP="00F431AD">
            <w:pPr>
              <w:tabs>
                <w:tab w:val="left" w:pos="9639"/>
              </w:tabs>
              <w:rPr>
                <w:rFonts w:ascii="Arial" w:hAnsi="Arial" w:cs="Arial"/>
                <w:b/>
              </w:rPr>
            </w:pPr>
            <w:r>
              <w:rPr>
                <w:rFonts w:ascii="Arial" w:hAnsi="Arial" w:cs="Arial"/>
                <w:b/>
              </w:rPr>
              <w:t>Quant.</w:t>
            </w:r>
          </w:p>
        </w:tc>
        <w:tc>
          <w:tcPr>
            <w:tcW w:w="858" w:type="dxa"/>
            <w:tcBorders>
              <w:top w:val="single" w:sz="4" w:space="0" w:color="000000"/>
              <w:left w:val="single" w:sz="4" w:space="0" w:color="000000"/>
              <w:bottom w:val="single" w:sz="4" w:space="0" w:color="000000"/>
            </w:tcBorders>
            <w:vAlign w:val="center"/>
          </w:tcPr>
          <w:p w14:paraId="06271DBB" w14:textId="77777777" w:rsidR="00F431AD" w:rsidRDefault="00F431AD" w:rsidP="00F431AD">
            <w:pPr>
              <w:tabs>
                <w:tab w:val="left" w:pos="9639"/>
              </w:tabs>
              <w:rPr>
                <w:rFonts w:ascii="Arial" w:hAnsi="Arial" w:cs="Arial"/>
                <w:b/>
              </w:rPr>
            </w:pPr>
            <w:r>
              <w:rPr>
                <w:rFonts w:ascii="Arial" w:hAnsi="Arial" w:cs="Arial"/>
                <w:b/>
              </w:rPr>
              <w:t>Unid.</w:t>
            </w:r>
          </w:p>
        </w:tc>
        <w:tc>
          <w:tcPr>
            <w:tcW w:w="4044" w:type="dxa"/>
            <w:tcBorders>
              <w:top w:val="single" w:sz="4" w:space="0" w:color="000000"/>
              <w:left w:val="single" w:sz="4" w:space="0" w:color="000000"/>
              <w:bottom w:val="single" w:sz="4" w:space="0" w:color="000000"/>
              <w:right w:val="single" w:sz="4" w:space="0" w:color="000000"/>
            </w:tcBorders>
            <w:vAlign w:val="center"/>
          </w:tcPr>
          <w:p w14:paraId="25AC3706" w14:textId="77777777" w:rsidR="00F431AD" w:rsidRDefault="00F431AD" w:rsidP="00F431AD">
            <w:pPr>
              <w:tabs>
                <w:tab w:val="left" w:pos="9639"/>
              </w:tabs>
              <w:rPr>
                <w:rFonts w:ascii="Arial" w:hAnsi="Arial" w:cs="Arial"/>
                <w:b/>
              </w:rPr>
            </w:pPr>
            <w:r>
              <w:rPr>
                <w:rFonts w:ascii="Arial" w:hAnsi="Arial" w:cs="Arial"/>
                <w:b/>
              </w:rPr>
              <w:t>Descritivo</w:t>
            </w:r>
          </w:p>
        </w:tc>
        <w:tc>
          <w:tcPr>
            <w:tcW w:w="1876" w:type="dxa"/>
            <w:tcBorders>
              <w:top w:val="single" w:sz="4" w:space="0" w:color="000000"/>
              <w:left w:val="single" w:sz="4" w:space="0" w:color="000000"/>
              <w:bottom w:val="single" w:sz="4" w:space="0" w:color="000000"/>
              <w:right w:val="single" w:sz="4" w:space="0" w:color="000000"/>
            </w:tcBorders>
          </w:tcPr>
          <w:p w14:paraId="5AC79B79" w14:textId="77777777" w:rsidR="00F431AD" w:rsidRDefault="00F431AD" w:rsidP="00F431AD">
            <w:pPr>
              <w:tabs>
                <w:tab w:val="left" w:pos="9639"/>
              </w:tabs>
              <w:rPr>
                <w:rFonts w:ascii="Arial" w:hAnsi="Arial" w:cs="Arial"/>
                <w:b/>
              </w:rPr>
            </w:pPr>
            <w:r>
              <w:rPr>
                <w:rFonts w:ascii="Arial" w:hAnsi="Arial" w:cs="Arial"/>
                <w:b/>
              </w:rPr>
              <w:t>Valor Unitário</w:t>
            </w:r>
          </w:p>
        </w:tc>
        <w:tc>
          <w:tcPr>
            <w:tcW w:w="1877" w:type="dxa"/>
            <w:tcBorders>
              <w:top w:val="single" w:sz="4" w:space="0" w:color="000000"/>
              <w:left w:val="single" w:sz="4" w:space="0" w:color="000000"/>
              <w:bottom w:val="single" w:sz="4" w:space="0" w:color="000000"/>
              <w:right w:val="single" w:sz="4" w:space="0" w:color="000000"/>
            </w:tcBorders>
          </w:tcPr>
          <w:p w14:paraId="36A456EF" w14:textId="77777777" w:rsidR="00F431AD" w:rsidRDefault="00F431AD" w:rsidP="00F431AD">
            <w:pPr>
              <w:tabs>
                <w:tab w:val="left" w:pos="9639"/>
              </w:tabs>
              <w:rPr>
                <w:rFonts w:ascii="Arial" w:hAnsi="Arial" w:cs="Arial"/>
                <w:b/>
              </w:rPr>
            </w:pPr>
            <w:r>
              <w:rPr>
                <w:rFonts w:ascii="Arial" w:hAnsi="Arial" w:cs="Arial"/>
                <w:b/>
              </w:rPr>
              <w:t>Valor Total</w:t>
            </w:r>
          </w:p>
        </w:tc>
      </w:tr>
      <w:tr w:rsidR="00F431AD" w14:paraId="0A2F59F9" w14:textId="77777777" w:rsidTr="00F431AD">
        <w:trPr>
          <w:trHeight w:val="283"/>
          <w:jc w:val="center"/>
        </w:trPr>
        <w:tc>
          <w:tcPr>
            <w:tcW w:w="522" w:type="dxa"/>
            <w:tcBorders>
              <w:top w:val="single" w:sz="4" w:space="0" w:color="000000"/>
              <w:left w:val="single" w:sz="4" w:space="0" w:color="000000"/>
              <w:bottom w:val="single" w:sz="4" w:space="0" w:color="000000"/>
            </w:tcBorders>
            <w:vAlign w:val="center"/>
          </w:tcPr>
          <w:p w14:paraId="1ACEE556" w14:textId="77777777" w:rsidR="00F431AD" w:rsidRDefault="00F431AD" w:rsidP="00F431AD">
            <w:pPr>
              <w:tabs>
                <w:tab w:val="left" w:pos="9639"/>
              </w:tabs>
              <w:jc w:val="center"/>
              <w:rPr>
                <w:rFonts w:ascii="Arial" w:hAnsi="Arial" w:cs="Arial"/>
              </w:rPr>
            </w:pPr>
            <w:r>
              <w:rPr>
                <w:rFonts w:ascii="Arial" w:hAnsi="Arial" w:cs="Arial"/>
              </w:rPr>
              <w:t>1</w:t>
            </w:r>
          </w:p>
        </w:tc>
        <w:tc>
          <w:tcPr>
            <w:tcW w:w="744" w:type="dxa"/>
            <w:tcBorders>
              <w:top w:val="single" w:sz="4" w:space="0" w:color="000000"/>
              <w:left w:val="single" w:sz="4" w:space="0" w:color="000000"/>
              <w:bottom w:val="single" w:sz="4" w:space="0" w:color="000000"/>
            </w:tcBorders>
            <w:vAlign w:val="center"/>
          </w:tcPr>
          <w:p w14:paraId="0E40D270" w14:textId="77777777" w:rsidR="00F431AD" w:rsidRDefault="00F431AD" w:rsidP="00F431AD">
            <w:pPr>
              <w:tabs>
                <w:tab w:val="left" w:pos="9639"/>
              </w:tabs>
              <w:jc w:val="center"/>
              <w:rPr>
                <w:rFonts w:ascii="Arial" w:hAnsi="Arial" w:cs="Arial"/>
              </w:rPr>
            </w:pPr>
            <w:r>
              <w:rPr>
                <w:rFonts w:ascii="Arial" w:hAnsi="Arial" w:cs="Arial"/>
              </w:rPr>
              <w:t>8</w:t>
            </w:r>
          </w:p>
        </w:tc>
        <w:tc>
          <w:tcPr>
            <w:tcW w:w="858" w:type="dxa"/>
            <w:tcBorders>
              <w:top w:val="single" w:sz="4" w:space="0" w:color="000000"/>
              <w:left w:val="single" w:sz="4" w:space="0" w:color="000000"/>
              <w:bottom w:val="single" w:sz="4" w:space="0" w:color="000000"/>
            </w:tcBorders>
            <w:vAlign w:val="center"/>
          </w:tcPr>
          <w:p w14:paraId="67D5BD05" w14:textId="77777777" w:rsidR="00F431AD" w:rsidRDefault="00F431AD" w:rsidP="00F431AD">
            <w:pPr>
              <w:tabs>
                <w:tab w:val="left" w:pos="9639"/>
              </w:tabs>
              <w:jc w:val="center"/>
              <w:rPr>
                <w:rFonts w:ascii="Arial" w:hAnsi="Arial" w:cs="Arial"/>
              </w:rPr>
            </w:pPr>
            <w:r>
              <w:rPr>
                <w:rFonts w:ascii="Arial" w:hAnsi="Arial" w:cs="Arial"/>
              </w:rPr>
              <w:t>meses</w:t>
            </w:r>
          </w:p>
        </w:tc>
        <w:tc>
          <w:tcPr>
            <w:tcW w:w="4044" w:type="dxa"/>
            <w:tcBorders>
              <w:top w:val="single" w:sz="4" w:space="0" w:color="000000"/>
              <w:left w:val="single" w:sz="4" w:space="0" w:color="000000"/>
              <w:bottom w:val="single" w:sz="4" w:space="0" w:color="000000"/>
              <w:right w:val="single" w:sz="4" w:space="0" w:color="000000"/>
            </w:tcBorders>
            <w:vAlign w:val="center"/>
          </w:tcPr>
          <w:p w14:paraId="0DC15AB6" w14:textId="77777777" w:rsidR="00F431AD" w:rsidRDefault="00F431AD" w:rsidP="00F431AD">
            <w:pPr>
              <w:tabs>
                <w:tab w:val="left" w:pos="9639"/>
              </w:tabs>
              <w:rPr>
                <w:rFonts w:ascii="Arial" w:hAnsi="Arial" w:cs="Arial"/>
              </w:rPr>
            </w:pPr>
            <w:r>
              <w:rPr>
                <w:rFonts w:ascii="Arial" w:hAnsi="Arial" w:cs="Arial"/>
              </w:rPr>
              <w:t>Licença de uso softwares</w:t>
            </w:r>
          </w:p>
        </w:tc>
        <w:tc>
          <w:tcPr>
            <w:tcW w:w="1876" w:type="dxa"/>
            <w:tcBorders>
              <w:top w:val="single" w:sz="4" w:space="0" w:color="000000"/>
              <w:left w:val="single" w:sz="4" w:space="0" w:color="000000"/>
              <w:bottom w:val="single" w:sz="4" w:space="0" w:color="000000"/>
              <w:right w:val="single" w:sz="4" w:space="0" w:color="000000"/>
            </w:tcBorders>
          </w:tcPr>
          <w:p w14:paraId="4DC1AF30" w14:textId="77777777" w:rsidR="00F431AD" w:rsidRDefault="00F431AD" w:rsidP="00F431AD">
            <w:pPr>
              <w:tabs>
                <w:tab w:val="left" w:pos="9639"/>
              </w:tabs>
              <w:rPr>
                <w:rFonts w:ascii="Arial" w:hAnsi="Arial" w:cs="Arial"/>
              </w:rPr>
            </w:pPr>
          </w:p>
        </w:tc>
        <w:tc>
          <w:tcPr>
            <w:tcW w:w="1877" w:type="dxa"/>
            <w:tcBorders>
              <w:top w:val="single" w:sz="4" w:space="0" w:color="000000"/>
              <w:left w:val="single" w:sz="4" w:space="0" w:color="000000"/>
              <w:bottom w:val="single" w:sz="4" w:space="0" w:color="000000"/>
              <w:right w:val="single" w:sz="4" w:space="0" w:color="000000"/>
            </w:tcBorders>
          </w:tcPr>
          <w:p w14:paraId="1A6AB1B0" w14:textId="77777777" w:rsidR="00F431AD" w:rsidRDefault="00F431AD" w:rsidP="00F431AD">
            <w:pPr>
              <w:tabs>
                <w:tab w:val="left" w:pos="9639"/>
              </w:tabs>
              <w:rPr>
                <w:rFonts w:ascii="Arial" w:hAnsi="Arial" w:cs="Arial"/>
              </w:rPr>
            </w:pPr>
          </w:p>
        </w:tc>
      </w:tr>
      <w:tr w:rsidR="00F431AD" w14:paraId="464FB4B7" w14:textId="77777777" w:rsidTr="00F431AD">
        <w:trPr>
          <w:trHeight w:val="283"/>
          <w:jc w:val="center"/>
        </w:trPr>
        <w:tc>
          <w:tcPr>
            <w:tcW w:w="522" w:type="dxa"/>
            <w:tcBorders>
              <w:top w:val="single" w:sz="4" w:space="0" w:color="000000"/>
              <w:left w:val="single" w:sz="4" w:space="0" w:color="000000"/>
              <w:bottom w:val="single" w:sz="4" w:space="0" w:color="000000"/>
            </w:tcBorders>
            <w:vAlign w:val="center"/>
          </w:tcPr>
          <w:p w14:paraId="559B5F4D" w14:textId="77777777" w:rsidR="00F431AD" w:rsidRDefault="00F431AD" w:rsidP="00F431AD">
            <w:pPr>
              <w:tabs>
                <w:tab w:val="left" w:pos="9639"/>
              </w:tabs>
              <w:jc w:val="center"/>
              <w:rPr>
                <w:rFonts w:ascii="Arial" w:hAnsi="Arial" w:cs="Arial"/>
              </w:rPr>
            </w:pPr>
            <w:r>
              <w:rPr>
                <w:rFonts w:ascii="Arial" w:hAnsi="Arial" w:cs="Arial"/>
              </w:rPr>
              <w:t>2</w:t>
            </w:r>
          </w:p>
        </w:tc>
        <w:tc>
          <w:tcPr>
            <w:tcW w:w="744" w:type="dxa"/>
            <w:tcBorders>
              <w:top w:val="single" w:sz="4" w:space="0" w:color="000000"/>
              <w:left w:val="single" w:sz="4" w:space="0" w:color="000000"/>
              <w:bottom w:val="single" w:sz="4" w:space="0" w:color="000000"/>
            </w:tcBorders>
            <w:vAlign w:val="center"/>
          </w:tcPr>
          <w:p w14:paraId="44A3EF81" w14:textId="77777777" w:rsidR="00F431AD" w:rsidRDefault="00F431AD" w:rsidP="00F431AD">
            <w:pPr>
              <w:tabs>
                <w:tab w:val="left" w:pos="9639"/>
              </w:tabs>
              <w:jc w:val="center"/>
              <w:rPr>
                <w:rFonts w:ascii="Arial" w:hAnsi="Arial" w:cs="Arial"/>
              </w:rPr>
            </w:pPr>
            <w:r>
              <w:rPr>
                <w:rFonts w:ascii="Arial" w:hAnsi="Arial" w:cs="Arial"/>
              </w:rPr>
              <w:t>1</w:t>
            </w:r>
          </w:p>
        </w:tc>
        <w:tc>
          <w:tcPr>
            <w:tcW w:w="858" w:type="dxa"/>
            <w:tcBorders>
              <w:top w:val="single" w:sz="4" w:space="0" w:color="000000"/>
              <w:left w:val="single" w:sz="4" w:space="0" w:color="000000"/>
              <w:bottom w:val="single" w:sz="4" w:space="0" w:color="000000"/>
            </w:tcBorders>
            <w:vAlign w:val="center"/>
          </w:tcPr>
          <w:p w14:paraId="6027FC3B" w14:textId="77777777" w:rsidR="00F431AD" w:rsidRDefault="00F431AD" w:rsidP="00F431AD">
            <w:pPr>
              <w:tabs>
                <w:tab w:val="left" w:pos="9639"/>
              </w:tabs>
              <w:jc w:val="center"/>
              <w:rPr>
                <w:rFonts w:ascii="Arial" w:hAnsi="Arial" w:cs="Arial"/>
              </w:rPr>
            </w:pPr>
            <w:r>
              <w:rPr>
                <w:rFonts w:ascii="Arial" w:hAnsi="Arial" w:cs="Arial"/>
              </w:rPr>
              <w:t>Unidade</w:t>
            </w:r>
          </w:p>
        </w:tc>
        <w:tc>
          <w:tcPr>
            <w:tcW w:w="4044" w:type="dxa"/>
            <w:tcBorders>
              <w:top w:val="single" w:sz="4" w:space="0" w:color="000000"/>
              <w:left w:val="single" w:sz="4" w:space="0" w:color="000000"/>
              <w:bottom w:val="single" w:sz="4" w:space="0" w:color="000000"/>
              <w:right w:val="single" w:sz="4" w:space="0" w:color="000000"/>
            </w:tcBorders>
            <w:vAlign w:val="center"/>
          </w:tcPr>
          <w:p w14:paraId="79045180" w14:textId="77777777" w:rsidR="00F431AD" w:rsidRDefault="00F431AD" w:rsidP="00F431AD">
            <w:pPr>
              <w:tabs>
                <w:tab w:val="left" w:pos="9639"/>
              </w:tabs>
              <w:rPr>
                <w:rFonts w:ascii="Arial" w:hAnsi="Arial" w:cs="Arial"/>
              </w:rPr>
            </w:pPr>
            <w:r>
              <w:rPr>
                <w:rFonts w:ascii="Arial" w:eastAsia="Arial" w:hAnsi="Arial" w:cs="Arial"/>
              </w:rPr>
              <w:t>Levantamento e Diagnóstico</w:t>
            </w:r>
          </w:p>
        </w:tc>
        <w:tc>
          <w:tcPr>
            <w:tcW w:w="1876" w:type="dxa"/>
            <w:tcBorders>
              <w:top w:val="single" w:sz="4" w:space="0" w:color="000000"/>
              <w:left w:val="single" w:sz="4" w:space="0" w:color="000000"/>
              <w:bottom w:val="single" w:sz="4" w:space="0" w:color="000000"/>
              <w:right w:val="single" w:sz="4" w:space="0" w:color="000000"/>
            </w:tcBorders>
          </w:tcPr>
          <w:p w14:paraId="35B7952F" w14:textId="77777777" w:rsidR="00F431AD" w:rsidRDefault="00F431AD" w:rsidP="00F431AD">
            <w:pPr>
              <w:tabs>
                <w:tab w:val="left" w:pos="9639"/>
              </w:tabs>
              <w:rPr>
                <w:rFonts w:ascii="Arial" w:hAnsi="Arial" w:cs="Arial"/>
              </w:rPr>
            </w:pPr>
          </w:p>
        </w:tc>
        <w:tc>
          <w:tcPr>
            <w:tcW w:w="1877" w:type="dxa"/>
            <w:tcBorders>
              <w:top w:val="single" w:sz="4" w:space="0" w:color="000000"/>
              <w:left w:val="single" w:sz="4" w:space="0" w:color="000000"/>
              <w:bottom w:val="single" w:sz="4" w:space="0" w:color="000000"/>
              <w:right w:val="single" w:sz="4" w:space="0" w:color="000000"/>
            </w:tcBorders>
          </w:tcPr>
          <w:p w14:paraId="5EE30550" w14:textId="77777777" w:rsidR="00F431AD" w:rsidRDefault="00F431AD" w:rsidP="00F431AD">
            <w:pPr>
              <w:tabs>
                <w:tab w:val="left" w:pos="9639"/>
              </w:tabs>
              <w:rPr>
                <w:rFonts w:ascii="Arial" w:hAnsi="Arial" w:cs="Arial"/>
              </w:rPr>
            </w:pPr>
          </w:p>
        </w:tc>
      </w:tr>
      <w:tr w:rsidR="00F431AD" w14:paraId="4941BE35" w14:textId="77777777" w:rsidTr="00F431AD">
        <w:trPr>
          <w:trHeight w:val="283"/>
          <w:jc w:val="center"/>
        </w:trPr>
        <w:tc>
          <w:tcPr>
            <w:tcW w:w="522" w:type="dxa"/>
            <w:tcBorders>
              <w:top w:val="single" w:sz="4" w:space="0" w:color="000000"/>
              <w:left w:val="single" w:sz="4" w:space="0" w:color="000000"/>
              <w:bottom w:val="single" w:sz="4" w:space="0" w:color="000000"/>
            </w:tcBorders>
            <w:vAlign w:val="center"/>
          </w:tcPr>
          <w:p w14:paraId="7AD4A479" w14:textId="77777777" w:rsidR="00F431AD" w:rsidRDefault="00F431AD" w:rsidP="00F431AD">
            <w:pPr>
              <w:tabs>
                <w:tab w:val="left" w:pos="9639"/>
              </w:tabs>
              <w:jc w:val="center"/>
              <w:rPr>
                <w:rFonts w:ascii="Arial" w:hAnsi="Arial" w:cs="Arial"/>
              </w:rPr>
            </w:pPr>
            <w:r>
              <w:rPr>
                <w:rFonts w:ascii="Arial" w:hAnsi="Arial" w:cs="Arial"/>
              </w:rPr>
              <w:t>3</w:t>
            </w:r>
          </w:p>
        </w:tc>
        <w:tc>
          <w:tcPr>
            <w:tcW w:w="744" w:type="dxa"/>
            <w:tcBorders>
              <w:top w:val="single" w:sz="4" w:space="0" w:color="000000"/>
              <w:left w:val="single" w:sz="4" w:space="0" w:color="000000"/>
              <w:bottom w:val="single" w:sz="4" w:space="0" w:color="000000"/>
            </w:tcBorders>
            <w:vAlign w:val="center"/>
          </w:tcPr>
          <w:p w14:paraId="4AB6A78C" w14:textId="77777777" w:rsidR="00F431AD" w:rsidRDefault="00F431AD" w:rsidP="00F431AD">
            <w:pPr>
              <w:tabs>
                <w:tab w:val="left" w:pos="9639"/>
              </w:tabs>
              <w:jc w:val="center"/>
              <w:rPr>
                <w:rFonts w:ascii="Arial" w:hAnsi="Arial" w:cs="Arial"/>
              </w:rPr>
            </w:pPr>
            <w:r>
              <w:rPr>
                <w:rFonts w:ascii="Arial" w:hAnsi="Arial" w:cs="Arial"/>
              </w:rPr>
              <w:t>1</w:t>
            </w:r>
          </w:p>
        </w:tc>
        <w:tc>
          <w:tcPr>
            <w:tcW w:w="858" w:type="dxa"/>
            <w:tcBorders>
              <w:top w:val="single" w:sz="4" w:space="0" w:color="000000"/>
              <w:left w:val="single" w:sz="4" w:space="0" w:color="000000"/>
              <w:bottom w:val="single" w:sz="4" w:space="0" w:color="000000"/>
            </w:tcBorders>
            <w:vAlign w:val="center"/>
          </w:tcPr>
          <w:p w14:paraId="5C468DC9" w14:textId="77777777" w:rsidR="00F431AD" w:rsidRDefault="00F431AD" w:rsidP="00F431AD">
            <w:pPr>
              <w:tabs>
                <w:tab w:val="left" w:pos="9639"/>
              </w:tabs>
              <w:jc w:val="center"/>
              <w:rPr>
                <w:rFonts w:ascii="Arial" w:hAnsi="Arial" w:cs="Arial"/>
              </w:rPr>
            </w:pPr>
            <w:r>
              <w:rPr>
                <w:rFonts w:ascii="Arial" w:hAnsi="Arial" w:cs="Arial"/>
              </w:rPr>
              <w:t>Unidade</w:t>
            </w:r>
          </w:p>
        </w:tc>
        <w:tc>
          <w:tcPr>
            <w:tcW w:w="4044" w:type="dxa"/>
            <w:tcBorders>
              <w:top w:val="single" w:sz="4" w:space="0" w:color="000000"/>
              <w:left w:val="single" w:sz="4" w:space="0" w:color="000000"/>
              <w:bottom w:val="single" w:sz="4" w:space="0" w:color="000000"/>
              <w:right w:val="single" w:sz="4" w:space="0" w:color="000000"/>
            </w:tcBorders>
            <w:vAlign w:val="center"/>
          </w:tcPr>
          <w:p w14:paraId="19BA2F63" w14:textId="77777777" w:rsidR="00F431AD" w:rsidRDefault="00F431AD" w:rsidP="00F431AD">
            <w:pPr>
              <w:tabs>
                <w:tab w:val="left" w:pos="9639"/>
              </w:tabs>
              <w:rPr>
                <w:rFonts w:ascii="Arial" w:hAnsi="Arial" w:cs="Arial"/>
              </w:rPr>
            </w:pPr>
            <w:r>
              <w:rPr>
                <w:rFonts w:ascii="Arial" w:eastAsia="Arial" w:hAnsi="Arial" w:cs="Arial"/>
              </w:rPr>
              <w:t>Conversão de dados</w:t>
            </w:r>
          </w:p>
        </w:tc>
        <w:tc>
          <w:tcPr>
            <w:tcW w:w="1876" w:type="dxa"/>
            <w:tcBorders>
              <w:top w:val="single" w:sz="4" w:space="0" w:color="000000"/>
              <w:left w:val="single" w:sz="4" w:space="0" w:color="000000"/>
              <w:bottom w:val="single" w:sz="4" w:space="0" w:color="000000"/>
              <w:right w:val="single" w:sz="4" w:space="0" w:color="000000"/>
            </w:tcBorders>
          </w:tcPr>
          <w:p w14:paraId="16B8BADD" w14:textId="77777777" w:rsidR="00F431AD" w:rsidRDefault="00F431AD" w:rsidP="00F431AD">
            <w:pPr>
              <w:tabs>
                <w:tab w:val="left" w:pos="9639"/>
              </w:tabs>
              <w:rPr>
                <w:rFonts w:ascii="Arial" w:hAnsi="Arial" w:cs="Arial"/>
              </w:rPr>
            </w:pPr>
          </w:p>
        </w:tc>
        <w:tc>
          <w:tcPr>
            <w:tcW w:w="1877" w:type="dxa"/>
            <w:tcBorders>
              <w:top w:val="single" w:sz="4" w:space="0" w:color="000000"/>
              <w:left w:val="single" w:sz="4" w:space="0" w:color="000000"/>
              <w:bottom w:val="single" w:sz="4" w:space="0" w:color="000000"/>
              <w:right w:val="single" w:sz="4" w:space="0" w:color="000000"/>
            </w:tcBorders>
          </w:tcPr>
          <w:p w14:paraId="47E57837" w14:textId="77777777" w:rsidR="00F431AD" w:rsidRDefault="00F431AD" w:rsidP="00F431AD">
            <w:pPr>
              <w:tabs>
                <w:tab w:val="left" w:pos="9639"/>
              </w:tabs>
              <w:rPr>
                <w:rFonts w:ascii="Arial" w:hAnsi="Arial" w:cs="Arial"/>
              </w:rPr>
            </w:pPr>
          </w:p>
        </w:tc>
      </w:tr>
      <w:tr w:rsidR="00F431AD" w14:paraId="7EF7F062" w14:textId="77777777" w:rsidTr="00F431AD">
        <w:trPr>
          <w:trHeight w:val="283"/>
          <w:jc w:val="center"/>
        </w:trPr>
        <w:tc>
          <w:tcPr>
            <w:tcW w:w="522" w:type="dxa"/>
            <w:tcBorders>
              <w:top w:val="single" w:sz="4" w:space="0" w:color="000000"/>
              <w:left w:val="single" w:sz="4" w:space="0" w:color="000000"/>
              <w:bottom w:val="single" w:sz="4" w:space="0" w:color="000000"/>
            </w:tcBorders>
            <w:vAlign w:val="center"/>
          </w:tcPr>
          <w:p w14:paraId="7A2AC421" w14:textId="77777777" w:rsidR="00F431AD" w:rsidRDefault="00F431AD" w:rsidP="00F431AD">
            <w:pPr>
              <w:tabs>
                <w:tab w:val="left" w:pos="9639"/>
              </w:tabs>
              <w:jc w:val="center"/>
              <w:rPr>
                <w:rFonts w:ascii="Arial" w:hAnsi="Arial" w:cs="Arial"/>
              </w:rPr>
            </w:pPr>
            <w:r>
              <w:rPr>
                <w:rFonts w:ascii="Arial" w:hAnsi="Arial" w:cs="Arial"/>
              </w:rPr>
              <w:t>4</w:t>
            </w:r>
          </w:p>
        </w:tc>
        <w:tc>
          <w:tcPr>
            <w:tcW w:w="744" w:type="dxa"/>
            <w:tcBorders>
              <w:top w:val="single" w:sz="4" w:space="0" w:color="000000"/>
              <w:left w:val="single" w:sz="4" w:space="0" w:color="000000"/>
              <w:bottom w:val="single" w:sz="4" w:space="0" w:color="000000"/>
            </w:tcBorders>
            <w:vAlign w:val="center"/>
          </w:tcPr>
          <w:p w14:paraId="55B30DC3" w14:textId="77777777" w:rsidR="00F431AD" w:rsidRDefault="00F431AD" w:rsidP="00F431AD">
            <w:pPr>
              <w:tabs>
                <w:tab w:val="left" w:pos="9639"/>
              </w:tabs>
              <w:jc w:val="center"/>
              <w:rPr>
                <w:rFonts w:ascii="Arial" w:hAnsi="Arial" w:cs="Arial"/>
              </w:rPr>
            </w:pPr>
            <w:r>
              <w:rPr>
                <w:rFonts w:ascii="Arial" w:hAnsi="Arial" w:cs="Arial"/>
              </w:rPr>
              <w:t>1</w:t>
            </w:r>
          </w:p>
        </w:tc>
        <w:tc>
          <w:tcPr>
            <w:tcW w:w="858" w:type="dxa"/>
            <w:tcBorders>
              <w:top w:val="single" w:sz="4" w:space="0" w:color="000000"/>
              <w:left w:val="single" w:sz="4" w:space="0" w:color="000000"/>
              <w:bottom w:val="single" w:sz="4" w:space="0" w:color="000000"/>
            </w:tcBorders>
            <w:vAlign w:val="center"/>
          </w:tcPr>
          <w:p w14:paraId="5123E1B5" w14:textId="77777777" w:rsidR="00F431AD" w:rsidRDefault="00F431AD" w:rsidP="00F431AD">
            <w:pPr>
              <w:tabs>
                <w:tab w:val="left" w:pos="9639"/>
              </w:tabs>
              <w:jc w:val="center"/>
              <w:rPr>
                <w:rFonts w:ascii="Arial" w:hAnsi="Arial" w:cs="Arial"/>
              </w:rPr>
            </w:pPr>
            <w:r>
              <w:rPr>
                <w:rFonts w:ascii="Arial" w:hAnsi="Arial" w:cs="Arial"/>
              </w:rPr>
              <w:t>Unidade</w:t>
            </w:r>
          </w:p>
        </w:tc>
        <w:tc>
          <w:tcPr>
            <w:tcW w:w="4044" w:type="dxa"/>
            <w:tcBorders>
              <w:top w:val="single" w:sz="4" w:space="0" w:color="000000"/>
              <w:left w:val="single" w:sz="4" w:space="0" w:color="000000"/>
              <w:bottom w:val="single" w:sz="4" w:space="0" w:color="000000"/>
              <w:right w:val="single" w:sz="4" w:space="0" w:color="000000"/>
            </w:tcBorders>
            <w:vAlign w:val="center"/>
          </w:tcPr>
          <w:p w14:paraId="6896BDDC" w14:textId="77777777" w:rsidR="00F431AD" w:rsidRDefault="00F431AD" w:rsidP="00F431AD">
            <w:pPr>
              <w:tabs>
                <w:tab w:val="left" w:pos="9639"/>
              </w:tabs>
              <w:rPr>
                <w:rFonts w:ascii="Arial" w:hAnsi="Arial" w:cs="Arial"/>
              </w:rPr>
            </w:pPr>
            <w:r>
              <w:rPr>
                <w:rFonts w:ascii="Arial" w:eastAsia="Arial" w:hAnsi="Arial" w:cs="Arial"/>
              </w:rPr>
              <w:t>Parametrização</w:t>
            </w:r>
          </w:p>
        </w:tc>
        <w:tc>
          <w:tcPr>
            <w:tcW w:w="1876" w:type="dxa"/>
            <w:tcBorders>
              <w:top w:val="single" w:sz="4" w:space="0" w:color="000000"/>
              <w:left w:val="single" w:sz="4" w:space="0" w:color="000000"/>
              <w:bottom w:val="single" w:sz="4" w:space="0" w:color="000000"/>
              <w:right w:val="single" w:sz="4" w:space="0" w:color="000000"/>
            </w:tcBorders>
          </w:tcPr>
          <w:p w14:paraId="79FE8A58" w14:textId="77777777" w:rsidR="00F431AD" w:rsidRDefault="00F431AD" w:rsidP="00F431AD">
            <w:pPr>
              <w:tabs>
                <w:tab w:val="left" w:pos="9639"/>
              </w:tabs>
              <w:rPr>
                <w:rFonts w:ascii="Arial" w:hAnsi="Arial" w:cs="Arial"/>
              </w:rPr>
            </w:pPr>
          </w:p>
        </w:tc>
        <w:tc>
          <w:tcPr>
            <w:tcW w:w="1877" w:type="dxa"/>
            <w:tcBorders>
              <w:top w:val="single" w:sz="4" w:space="0" w:color="000000"/>
              <w:left w:val="single" w:sz="4" w:space="0" w:color="000000"/>
              <w:bottom w:val="single" w:sz="4" w:space="0" w:color="000000"/>
              <w:right w:val="single" w:sz="4" w:space="0" w:color="000000"/>
            </w:tcBorders>
          </w:tcPr>
          <w:p w14:paraId="350E419D" w14:textId="77777777" w:rsidR="00F431AD" w:rsidRDefault="00F431AD" w:rsidP="00F431AD">
            <w:pPr>
              <w:tabs>
                <w:tab w:val="left" w:pos="9639"/>
              </w:tabs>
              <w:rPr>
                <w:rFonts w:ascii="Arial" w:hAnsi="Arial" w:cs="Arial"/>
              </w:rPr>
            </w:pPr>
          </w:p>
        </w:tc>
      </w:tr>
      <w:tr w:rsidR="00F431AD" w14:paraId="53B05A32" w14:textId="77777777" w:rsidTr="00F431AD">
        <w:trPr>
          <w:trHeight w:val="283"/>
          <w:jc w:val="center"/>
        </w:trPr>
        <w:tc>
          <w:tcPr>
            <w:tcW w:w="522" w:type="dxa"/>
            <w:tcBorders>
              <w:top w:val="single" w:sz="4" w:space="0" w:color="000000"/>
              <w:left w:val="single" w:sz="4" w:space="0" w:color="000000"/>
              <w:bottom w:val="single" w:sz="4" w:space="0" w:color="000000"/>
            </w:tcBorders>
            <w:vAlign w:val="center"/>
          </w:tcPr>
          <w:p w14:paraId="08CDE354" w14:textId="77777777" w:rsidR="00F431AD" w:rsidRDefault="00F431AD" w:rsidP="00F431AD">
            <w:pPr>
              <w:tabs>
                <w:tab w:val="left" w:pos="9639"/>
              </w:tabs>
              <w:jc w:val="center"/>
              <w:rPr>
                <w:rFonts w:ascii="Arial" w:hAnsi="Arial" w:cs="Arial"/>
              </w:rPr>
            </w:pPr>
            <w:r>
              <w:rPr>
                <w:rFonts w:ascii="Arial" w:hAnsi="Arial" w:cs="Arial"/>
              </w:rPr>
              <w:t>5</w:t>
            </w:r>
          </w:p>
        </w:tc>
        <w:tc>
          <w:tcPr>
            <w:tcW w:w="744" w:type="dxa"/>
            <w:tcBorders>
              <w:top w:val="single" w:sz="4" w:space="0" w:color="000000"/>
              <w:left w:val="single" w:sz="4" w:space="0" w:color="000000"/>
              <w:bottom w:val="single" w:sz="4" w:space="0" w:color="000000"/>
            </w:tcBorders>
            <w:vAlign w:val="center"/>
          </w:tcPr>
          <w:p w14:paraId="5D96CD94" w14:textId="77777777" w:rsidR="00F431AD" w:rsidRDefault="00F431AD" w:rsidP="00F431AD">
            <w:pPr>
              <w:tabs>
                <w:tab w:val="left" w:pos="9639"/>
              </w:tabs>
              <w:jc w:val="center"/>
              <w:rPr>
                <w:rFonts w:ascii="Arial" w:hAnsi="Arial" w:cs="Arial"/>
              </w:rPr>
            </w:pPr>
            <w:r>
              <w:rPr>
                <w:rFonts w:ascii="Arial" w:hAnsi="Arial" w:cs="Arial"/>
              </w:rPr>
              <w:t>1</w:t>
            </w:r>
          </w:p>
        </w:tc>
        <w:tc>
          <w:tcPr>
            <w:tcW w:w="858" w:type="dxa"/>
            <w:tcBorders>
              <w:top w:val="single" w:sz="4" w:space="0" w:color="000000"/>
              <w:left w:val="single" w:sz="4" w:space="0" w:color="000000"/>
              <w:bottom w:val="single" w:sz="4" w:space="0" w:color="000000"/>
            </w:tcBorders>
            <w:vAlign w:val="center"/>
          </w:tcPr>
          <w:p w14:paraId="7D598C37" w14:textId="77777777" w:rsidR="00F431AD" w:rsidRDefault="00F431AD" w:rsidP="00F431AD">
            <w:pPr>
              <w:tabs>
                <w:tab w:val="left" w:pos="9639"/>
              </w:tabs>
              <w:jc w:val="center"/>
              <w:rPr>
                <w:rFonts w:ascii="Arial" w:hAnsi="Arial" w:cs="Arial"/>
              </w:rPr>
            </w:pPr>
            <w:r>
              <w:rPr>
                <w:rFonts w:ascii="Arial" w:hAnsi="Arial" w:cs="Arial"/>
              </w:rPr>
              <w:t>Unidade</w:t>
            </w:r>
          </w:p>
        </w:tc>
        <w:tc>
          <w:tcPr>
            <w:tcW w:w="4044" w:type="dxa"/>
            <w:tcBorders>
              <w:top w:val="single" w:sz="4" w:space="0" w:color="000000"/>
              <w:left w:val="single" w:sz="4" w:space="0" w:color="000000"/>
              <w:bottom w:val="single" w:sz="4" w:space="0" w:color="000000"/>
              <w:right w:val="single" w:sz="4" w:space="0" w:color="000000"/>
            </w:tcBorders>
            <w:vAlign w:val="center"/>
          </w:tcPr>
          <w:p w14:paraId="6F6517EF" w14:textId="77777777" w:rsidR="00F431AD" w:rsidRDefault="00F431AD" w:rsidP="00F431AD">
            <w:pPr>
              <w:tabs>
                <w:tab w:val="left" w:pos="9639"/>
              </w:tabs>
              <w:rPr>
                <w:rFonts w:ascii="Arial" w:hAnsi="Arial" w:cs="Arial"/>
              </w:rPr>
            </w:pPr>
            <w:r>
              <w:rPr>
                <w:rFonts w:ascii="Arial" w:eastAsia="Arial" w:hAnsi="Arial" w:cs="Arial"/>
              </w:rPr>
              <w:t>Treinamento</w:t>
            </w:r>
          </w:p>
        </w:tc>
        <w:tc>
          <w:tcPr>
            <w:tcW w:w="1876" w:type="dxa"/>
            <w:tcBorders>
              <w:top w:val="single" w:sz="4" w:space="0" w:color="000000"/>
              <w:left w:val="single" w:sz="4" w:space="0" w:color="000000"/>
              <w:bottom w:val="single" w:sz="4" w:space="0" w:color="000000"/>
              <w:right w:val="single" w:sz="4" w:space="0" w:color="000000"/>
            </w:tcBorders>
          </w:tcPr>
          <w:p w14:paraId="145412B4" w14:textId="77777777" w:rsidR="00F431AD" w:rsidRDefault="00F431AD" w:rsidP="00F431AD">
            <w:pPr>
              <w:tabs>
                <w:tab w:val="left" w:pos="9639"/>
              </w:tabs>
              <w:rPr>
                <w:rFonts w:ascii="Arial" w:hAnsi="Arial" w:cs="Arial"/>
              </w:rPr>
            </w:pPr>
          </w:p>
        </w:tc>
        <w:tc>
          <w:tcPr>
            <w:tcW w:w="1877" w:type="dxa"/>
            <w:tcBorders>
              <w:top w:val="single" w:sz="4" w:space="0" w:color="000000"/>
              <w:left w:val="single" w:sz="4" w:space="0" w:color="000000"/>
              <w:bottom w:val="single" w:sz="4" w:space="0" w:color="000000"/>
              <w:right w:val="single" w:sz="4" w:space="0" w:color="000000"/>
            </w:tcBorders>
          </w:tcPr>
          <w:p w14:paraId="785E4600" w14:textId="77777777" w:rsidR="00F431AD" w:rsidRDefault="00F431AD" w:rsidP="00F431AD">
            <w:pPr>
              <w:tabs>
                <w:tab w:val="left" w:pos="9639"/>
              </w:tabs>
              <w:rPr>
                <w:rFonts w:ascii="Arial" w:hAnsi="Arial" w:cs="Arial"/>
              </w:rPr>
            </w:pPr>
          </w:p>
        </w:tc>
      </w:tr>
      <w:tr w:rsidR="00F431AD" w14:paraId="4E11E934" w14:textId="77777777" w:rsidTr="00F431AD">
        <w:trPr>
          <w:trHeight w:val="283"/>
          <w:jc w:val="center"/>
        </w:trPr>
        <w:tc>
          <w:tcPr>
            <w:tcW w:w="522" w:type="dxa"/>
            <w:tcBorders>
              <w:top w:val="single" w:sz="4" w:space="0" w:color="000000"/>
              <w:left w:val="single" w:sz="4" w:space="0" w:color="000000"/>
              <w:bottom w:val="single" w:sz="4" w:space="0" w:color="000000"/>
            </w:tcBorders>
            <w:vAlign w:val="center"/>
          </w:tcPr>
          <w:p w14:paraId="2F811518" w14:textId="77777777" w:rsidR="00F431AD" w:rsidRDefault="00F431AD" w:rsidP="00F431AD">
            <w:pPr>
              <w:tabs>
                <w:tab w:val="left" w:pos="9639"/>
              </w:tabs>
              <w:jc w:val="center"/>
              <w:rPr>
                <w:rFonts w:ascii="Arial" w:hAnsi="Arial" w:cs="Arial"/>
              </w:rPr>
            </w:pPr>
            <w:r>
              <w:rPr>
                <w:rFonts w:ascii="Arial" w:hAnsi="Arial" w:cs="Arial"/>
              </w:rPr>
              <w:t>6</w:t>
            </w:r>
          </w:p>
        </w:tc>
        <w:tc>
          <w:tcPr>
            <w:tcW w:w="744" w:type="dxa"/>
            <w:tcBorders>
              <w:top w:val="single" w:sz="4" w:space="0" w:color="000000"/>
              <w:left w:val="single" w:sz="4" w:space="0" w:color="000000"/>
              <w:bottom w:val="single" w:sz="4" w:space="0" w:color="000000"/>
            </w:tcBorders>
            <w:vAlign w:val="center"/>
          </w:tcPr>
          <w:p w14:paraId="061306E6" w14:textId="77777777" w:rsidR="00F431AD" w:rsidRDefault="00F431AD" w:rsidP="00F431AD">
            <w:pPr>
              <w:tabs>
                <w:tab w:val="left" w:pos="9639"/>
              </w:tabs>
              <w:jc w:val="center"/>
              <w:rPr>
                <w:rFonts w:ascii="Arial" w:hAnsi="Arial" w:cs="Arial"/>
              </w:rPr>
            </w:pPr>
            <w:r>
              <w:rPr>
                <w:rFonts w:ascii="Arial" w:hAnsi="Arial" w:cs="Arial"/>
              </w:rPr>
              <w:t>1</w:t>
            </w:r>
          </w:p>
        </w:tc>
        <w:tc>
          <w:tcPr>
            <w:tcW w:w="858" w:type="dxa"/>
            <w:tcBorders>
              <w:top w:val="single" w:sz="4" w:space="0" w:color="000000"/>
              <w:left w:val="single" w:sz="4" w:space="0" w:color="000000"/>
              <w:bottom w:val="single" w:sz="4" w:space="0" w:color="000000"/>
            </w:tcBorders>
            <w:vAlign w:val="center"/>
          </w:tcPr>
          <w:p w14:paraId="22FC5C7B" w14:textId="77777777" w:rsidR="00F431AD" w:rsidRDefault="00F431AD" w:rsidP="00F431AD">
            <w:pPr>
              <w:tabs>
                <w:tab w:val="left" w:pos="9639"/>
              </w:tabs>
              <w:jc w:val="center"/>
              <w:rPr>
                <w:rFonts w:ascii="Arial" w:hAnsi="Arial" w:cs="Arial"/>
              </w:rPr>
            </w:pPr>
            <w:r>
              <w:rPr>
                <w:rFonts w:ascii="Arial" w:hAnsi="Arial" w:cs="Arial"/>
              </w:rPr>
              <w:t>Unidade</w:t>
            </w:r>
          </w:p>
        </w:tc>
        <w:tc>
          <w:tcPr>
            <w:tcW w:w="4044" w:type="dxa"/>
            <w:tcBorders>
              <w:top w:val="single" w:sz="4" w:space="0" w:color="000000"/>
              <w:left w:val="single" w:sz="4" w:space="0" w:color="000000"/>
              <w:bottom w:val="single" w:sz="4" w:space="0" w:color="000000"/>
              <w:right w:val="single" w:sz="4" w:space="0" w:color="000000"/>
            </w:tcBorders>
            <w:vAlign w:val="center"/>
          </w:tcPr>
          <w:p w14:paraId="467493A1" w14:textId="77777777" w:rsidR="00F431AD" w:rsidRDefault="00F431AD" w:rsidP="00F431AD">
            <w:pPr>
              <w:tabs>
                <w:tab w:val="left" w:pos="9639"/>
              </w:tabs>
              <w:rPr>
                <w:rFonts w:ascii="Arial" w:hAnsi="Arial" w:cs="Arial"/>
              </w:rPr>
            </w:pPr>
            <w:r>
              <w:rPr>
                <w:rFonts w:ascii="Arial" w:eastAsia="Arial" w:hAnsi="Arial" w:cs="Arial"/>
              </w:rPr>
              <w:t>Liberação para os Usuários</w:t>
            </w:r>
          </w:p>
        </w:tc>
        <w:tc>
          <w:tcPr>
            <w:tcW w:w="1876" w:type="dxa"/>
            <w:tcBorders>
              <w:top w:val="single" w:sz="4" w:space="0" w:color="000000"/>
              <w:left w:val="single" w:sz="4" w:space="0" w:color="000000"/>
              <w:bottom w:val="single" w:sz="4" w:space="0" w:color="000000"/>
              <w:right w:val="single" w:sz="4" w:space="0" w:color="000000"/>
            </w:tcBorders>
          </w:tcPr>
          <w:p w14:paraId="01506321" w14:textId="77777777" w:rsidR="00F431AD" w:rsidRDefault="00F431AD" w:rsidP="00F431AD">
            <w:pPr>
              <w:tabs>
                <w:tab w:val="left" w:pos="9639"/>
              </w:tabs>
              <w:rPr>
                <w:rFonts w:ascii="Arial" w:hAnsi="Arial" w:cs="Arial"/>
              </w:rPr>
            </w:pPr>
          </w:p>
        </w:tc>
        <w:tc>
          <w:tcPr>
            <w:tcW w:w="1877" w:type="dxa"/>
            <w:tcBorders>
              <w:top w:val="single" w:sz="4" w:space="0" w:color="000000"/>
              <w:left w:val="single" w:sz="4" w:space="0" w:color="000000"/>
              <w:bottom w:val="single" w:sz="4" w:space="0" w:color="000000"/>
              <w:right w:val="single" w:sz="4" w:space="0" w:color="000000"/>
            </w:tcBorders>
          </w:tcPr>
          <w:p w14:paraId="03F7A216" w14:textId="77777777" w:rsidR="00F431AD" w:rsidRDefault="00F431AD" w:rsidP="00F431AD">
            <w:pPr>
              <w:tabs>
                <w:tab w:val="left" w:pos="9639"/>
              </w:tabs>
              <w:rPr>
                <w:rFonts w:ascii="Arial" w:hAnsi="Arial" w:cs="Arial"/>
              </w:rPr>
            </w:pPr>
          </w:p>
        </w:tc>
      </w:tr>
      <w:tr w:rsidR="00F431AD" w14:paraId="79430314" w14:textId="77777777" w:rsidTr="00F431AD">
        <w:trPr>
          <w:trHeight w:val="283"/>
          <w:jc w:val="center"/>
        </w:trPr>
        <w:tc>
          <w:tcPr>
            <w:tcW w:w="8044" w:type="dxa"/>
            <w:gridSpan w:val="5"/>
            <w:tcBorders>
              <w:top w:val="single" w:sz="4" w:space="0" w:color="000000"/>
              <w:left w:val="single" w:sz="4" w:space="0" w:color="000000"/>
              <w:bottom w:val="single" w:sz="4" w:space="0" w:color="000000"/>
              <w:right w:val="single" w:sz="4" w:space="0" w:color="000000"/>
            </w:tcBorders>
            <w:vAlign w:val="center"/>
          </w:tcPr>
          <w:p w14:paraId="202C529B" w14:textId="77777777" w:rsidR="00F431AD" w:rsidRDefault="00F431AD" w:rsidP="00F431AD">
            <w:pPr>
              <w:tabs>
                <w:tab w:val="left" w:pos="9639"/>
              </w:tabs>
              <w:jc w:val="right"/>
              <w:rPr>
                <w:rFonts w:ascii="Arial" w:hAnsi="Arial" w:cs="Arial"/>
              </w:rPr>
            </w:pPr>
            <w:r>
              <w:rPr>
                <w:rFonts w:ascii="Arial" w:hAnsi="Arial" w:cs="Arial"/>
              </w:rPr>
              <w:t>VALOR TOTAL</w:t>
            </w:r>
          </w:p>
        </w:tc>
        <w:tc>
          <w:tcPr>
            <w:tcW w:w="1877" w:type="dxa"/>
            <w:tcBorders>
              <w:top w:val="single" w:sz="4" w:space="0" w:color="000000"/>
              <w:left w:val="single" w:sz="4" w:space="0" w:color="000000"/>
              <w:bottom w:val="single" w:sz="4" w:space="0" w:color="000000"/>
              <w:right w:val="single" w:sz="4" w:space="0" w:color="000000"/>
            </w:tcBorders>
          </w:tcPr>
          <w:p w14:paraId="5F69CF4F" w14:textId="77777777" w:rsidR="00F431AD" w:rsidRDefault="00F431AD" w:rsidP="00F431AD">
            <w:pPr>
              <w:tabs>
                <w:tab w:val="left" w:pos="9639"/>
              </w:tabs>
              <w:rPr>
                <w:rFonts w:ascii="Arial" w:hAnsi="Arial" w:cs="Arial"/>
              </w:rPr>
            </w:pPr>
          </w:p>
        </w:tc>
      </w:tr>
    </w:tbl>
    <w:p w14:paraId="4F45ECB1" w14:textId="62833D8A" w:rsidR="00581A51" w:rsidRDefault="00581A51" w:rsidP="00860E25">
      <w:pPr>
        <w:tabs>
          <w:tab w:val="left" w:pos="284"/>
        </w:tabs>
        <w:jc w:val="both"/>
        <w:rPr>
          <w:rFonts w:ascii="Arial" w:eastAsia="Arial" w:hAnsi="Arial" w:cs="Arial"/>
        </w:rPr>
      </w:pPr>
    </w:p>
    <w:p w14:paraId="5FDCB3E4" w14:textId="214466D0" w:rsidR="00581A51" w:rsidRDefault="00581A51" w:rsidP="00860E25">
      <w:pPr>
        <w:tabs>
          <w:tab w:val="left" w:pos="284"/>
        </w:tabs>
        <w:jc w:val="both"/>
        <w:rPr>
          <w:rFonts w:ascii="Arial" w:eastAsia="Arial" w:hAnsi="Arial" w:cs="Arial"/>
        </w:rPr>
      </w:pPr>
      <w:r w:rsidRPr="00FD6611">
        <w:rPr>
          <w:rFonts w:ascii="Arial" w:eastAsia="Arial" w:hAnsi="Arial" w:cs="Arial"/>
        </w:rPr>
        <w:t>Planilhas Detalhadas</w:t>
      </w:r>
    </w:p>
    <w:p w14:paraId="5828EDF0" w14:textId="77777777" w:rsidR="00581A51" w:rsidRDefault="00581A51" w:rsidP="00860E25">
      <w:pPr>
        <w:tabs>
          <w:tab w:val="left" w:pos="284"/>
        </w:tabs>
        <w:jc w:val="both"/>
        <w:rPr>
          <w:rFonts w:ascii="Arial" w:eastAsia="Arial" w:hAnsi="Arial" w:cs="Arial"/>
        </w:rPr>
      </w:pPr>
    </w:p>
    <w:p w14:paraId="28C36295" w14:textId="66F015E6" w:rsidR="001158BB" w:rsidRPr="001158BB" w:rsidRDefault="001158BB" w:rsidP="001C5A6A">
      <w:pPr>
        <w:tabs>
          <w:tab w:val="left" w:pos="284"/>
        </w:tabs>
        <w:jc w:val="center"/>
        <w:rPr>
          <w:rFonts w:ascii="Arial" w:eastAsia="Arial" w:hAnsi="Arial" w:cs="Arial"/>
          <w:b/>
        </w:rPr>
      </w:pPr>
      <w:r w:rsidRPr="001158BB">
        <w:rPr>
          <w:rFonts w:ascii="Arial" w:eastAsia="Arial" w:hAnsi="Arial" w:cs="Arial"/>
        </w:rPr>
        <w:lastRenderedPageBreak/>
        <w:t>Valores Únicos de</w:t>
      </w:r>
      <w:r w:rsidRPr="001158BB">
        <w:rPr>
          <w:rFonts w:ascii="Arial" w:hAnsi="Arial" w:cs="Arial"/>
        </w:rPr>
        <w:t xml:space="preserve"> </w:t>
      </w:r>
      <w:r w:rsidRPr="001158BB">
        <w:rPr>
          <w:rFonts w:ascii="Arial" w:eastAsia="Arial" w:hAnsi="Arial" w:cs="Arial"/>
        </w:rPr>
        <w:t>Diagnóstico, conversão de dados, parametrizações, treinamento e liberação para usuário:</w:t>
      </w:r>
    </w:p>
    <w:p w14:paraId="4801708D" w14:textId="4A27CB90" w:rsidR="00B039A0" w:rsidRDefault="00B039A0" w:rsidP="00B039A0">
      <w:pPr>
        <w:tabs>
          <w:tab w:val="left" w:pos="284"/>
        </w:tabs>
        <w:jc w:val="both"/>
        <w:rPr>
          <w:rFonts w:ascii="Arial" w:eastAsia="Arial" w:hAnsi="Arial" w:cs="Arial"/>
          <w:sz w:val="5"/>
          <w:szCs w:val="5"/>
        </w:rPr>
      </w:pPr>
    </w:p>
    <w:p w14:paraId="73B93564" w14:textId="77777777" w:rsidR="000C1B92" w:rsidRPr="00B039A0" w:rsidRDefault="000C1B92" w:rsidP="00B039A0">
      <w:pPr>
        <w:tabs>
          <w:tab w:val="left" w:pos="284"/>
        </w:tabs>
        <w:jc w:val="both"/>
        <w:rPr>
          <w:rFonts w:ascii="Arial" w:eastAsia="Arial" w:hAnsi="Arial" w:cs="Arial"/>
          <w:sz w:val="5"/>
          <w:szCs w:val="5"/>
        </w:rPr>
      </w:pPr>
    </w:p>
    <w:tbl>
      <w:tblPr>
        <w:tblW w:w="4550" w:type="pct"/>
        <w:jc w:val="center"/>
        <w:tblLayout w:type="fixed"/>
        <w:tblCellMar>
          <w:top w:w="55" w:type="dxa"/>
          <w:left w:w="55" w:type="dxa"/>
          <w:bottom w:w="55" w:type="dxa"/>
          <w:right w:w="55" w:type="dxa"/>
        </w:tblCellMar>
        <w:tblLook w:val="04A0" w:firstRow="1" w:lastRow="0" w:firstColumn="1" w:lastColumn="0" w:noHBand="0" w:noVBand="1"/>
      </w:tblPr>
      <w:tblGrid>
        <w:gridCol w:w="654"/>
        <w:gridCol w:w="875"/>
        <w:gridCol w:w="718"/>
        <w:gridCol w:w="6882"/>
      </w:tblGrid>
      <w:tr w:rsidR="00F431AD" w14:paraId="0DE03150" w14:textId="77777777" w:rsidTr="00F431AD">
        <w:trPr>
          <w:trHeight w:val="283"/>
          <w:jc w:val="center"/>
        </w:trPr>
        <w:tc>
          <w:tcPr>
            <w:tcW w:w="647" w:type="dxa"/>
            <w:tcBorders>
              <w:top w:val="single" w:sz="4" w:space="0" w:color="000000"/>
              <w:left w:val="single" w:sz="4" w:space="0" w:color="000000"/>
              <w:bottom w:val="single" w:sz="4" w:space="0" w:color="000000"/>
            </w:tcBorders>
            <w:vAlign w:val="center"/>
          </w:tcPr>
          <w:p w14:paraId="2E406BFA" w14:textId="77777777" w:rsidR="00F431AD" w:rsidRDefault="00F431AD" w:rsidP="00F431AD">
            <w:pPr>
              <w:tabs>
                <w:tab w:val="left" w:pos="9639"/>
              </w:tabs>
              <w:rPr>
                <w:rFonts w:ascii="Arial" w:hAnsi="Arial" w:cs="Arial"/>
              </w:rPr>
            </w:pPr>
            <w:r>
              <w:rPr>
                <w:rFonts w:ascii="Arial" w:hAnsi="Arial" w:cs="Arial"/>
              </w:rPr>
              <w:t>Item</w:t>
            </w:r>
          </w:p>
        </w:tc>
        <w:tc>
          <w:tcPr>
            <w:tcW w:w="865" w:type="dxa"/>
            <w:tcBorders>
              <w:top w:val="single" w:sz="4" w:space="0" w:color="000000"/>
              <w:left w:val="single" w:sz="4" w:space="0" w:color="000000"/>
              <w:bottom w:val="single" w:sz="4" w:space="0" w:color="000000"/>
            </w:tcBorders>
            <w:vAlign w:val="center"/>
          </w:tcPr>
          <w:p w14:paraId="787B1DC0" w14:textId="77777777" w:rsidR="00F431AD" w:rsidRDefault="00F431AD" w:rsidP="00F431AD">
            <w:pPr>
              <w:tabs>
                <w:tab w:val="left" w:pos="9639"/>
              </w:tabs>
              <w:rPr>
                <w:rFonts w:ascii="Arial" w:hAnsi="Arial" w:cs="Arial"/>
              </w:rPr>
            </w:pPr>
            <w:r>
              <w:rPr>
                <w:rFonts w:ascii="Arial" w:hAnsi="Arial" w:cs="Arial"/>
              </w:rPr>
              <w:t>Quant.</w:t>
            </w:r>
          </w:p>
        </w:tc>
        <w:tc>
          <w:tcPr>
            <w:tcW w:w="710" w:type="dxa"/>
            <w:tcBorders>
              <w:top w:val="single" w:sz="4" w:space="0" w:color="000000"/>
              <w:left w:val="single" w:sz="4" w:space="0" w:color="000000"/>
              <w:bottom w:val="single" w:sz="4" w:space="0" w:color="000000"/>
            </w:tcBorders>
            <w:vAlign w:val="center"/>
          </w:tcPr>
          <w:p w14:paraId="263136FA" w14:textId="77777777" w:rsidR="00F431AD" w:rsidRDefault="00F431AD" w:rsidP="00F431AD">
            <w:pPr>
              <w:tabs>
                <w:tab w:val="left" w:pos="9639"/>
              </w:tabs>
              <w:rPr>
                <w:rFonts w:ascii="Arial" w:hAnsi="Arial" w:cs="Arial"/>
              </w:rPr>
            </w:pPr>
            <w:r>
              <w:rPr>
                <w:rFonts w:ascii="Arial" w:hAnsi="Arial" w:cs="Arial"/>
              </w:rPr>
              <w:t>Unid.</w:t>
            </w:r>
          </w:p>
        </w:tc>
        <w:tc>
          <w:tcPr>
            <w:tcW w:w="6806" w:type="dxa"/>
            <w:tcBorders>
              <w:top w:val="single" w:sz="4" w:space="0" w:color="000000"/>
              <w:left w:val="single" w:sz="4" w:space="0" w:color="000000"/>
              <w:bottom w:val="single" w:sz="4" w:space="0" w:color="000000"/>
              <w:right w:val="single" w:sz="4" w:space="0" w:color="000000"/>
            </w:tcBorders>
            <w:vAlign w:val="center"/>
          </w:tcPr>
          <w:p w14:paraId="4916E1C5" w14:textId="77777777" w:rsidR="00F431AD" w:rsidRDefault="00F431AD" w:rsidP="00F431AD">
            <w:pPr>
              <w:tabs>
                <w:tab w:val="left" w:pos="9639"/>
              </w:tabs>
              <w:rPr>
                <w:rFonts w:ascii="Arial" w:hAnsi="Arial" w:cs="Arial"/>
              </w:rPr>
            </w:pPr>
            <w:r>
              <w:rPr>
                <w:rFonts w:ascii="Arial" w:hAnsi="Arial" w:cs="Arial"/>
              </w:rPr>
              <w:t>Descritivo</w:t>
            </w:r>
          </w:p>
        </w:tc>
      </w:tr>
      <w:tr w:rsidR="00F431AD" w14:paraId="18190A07" w14:textId="77777777" w:rsidTr="00F431AD">
        <w:trPr>
          <w:trHeight w:val="227"/>
          <w:jc w:val="center"/>
        </w:trPr>
        <w:tc>
          <w:tcPr>
            <w:tcW w:w="9028" w:type="dxa"/>
            <w:gridSpan w:val="4"/>
            <w:tcBorders>
              <w:top w:val="single" w:sz="4" w:space="0" w:color="000000"/>
              <w:left w:val="single" w:sz="4" w:space="0" w:color="000000"/>
              <w:bottom w:val="single" w:sz="4" w:space="0" w:color="000000"/>
              <w:right w:val="single" w:sz="4" w:space="0" w:color="000000"/>
            </w:tcBorders>
            <w:vAlign w:val="center"/>
          </w:tcPr>
          <w:p w14:paraId="6CD08F5E" w14:textId="77777777" w:rsidR="00F431AD" w:rsidRDefault="00F431AD" w:rsidP="00F431AD">
            <w:pPr>
              <w:tabs>
                <w:tab w:val="left" w:pos="9639"/>
              </w:tabs>
              <w:jc w:val="center"/>
              <w:rPr>
                <w:rFonts w:ascii="Arial" w:hAnsi="Arial" w:cs="Arial"/>
                <w:b/>
                <w:u w:val="single"/>
              </w:rPr>
            </w:pPr>
            <w:r>
              <w:rPr>
                <w:rFonts w:ascii="Arial" w:hAnsi="Arial" w:cs="Arial"/>
                <w:b/>
                <w:u w:val="single"/>
              </w:rPr>
              <w:t>VALORES PARA A PREFEITURA MUNICIPAL DE PIRACICABA</w:t>
            </w:r>
          </w:p>
        </w:tc>
      </w:tr>
      <w:tr w:rsidR="00F431AD" w14:paraId="502C0F7B"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13A27235" w14:textId="77777777" w:rsidR="00F431AD" w:rsidRDefault="00F431AD" w:rsidP="00F431AD">
            <w:pPr>
              <w:tabs>
                <w:tab w:val="left" w:pos="9639"/>
              </w:tabs>
              <w:rPr>
                <w:rFonts w:ascii="Arial" w:hAnsi="Arial" w:cs="Arial"/>
                <w:b/>
              </w:rPr>
            </w:pPr>
            <w:r>
              <w:rPr>
                <w:rFonts w:ascii="Arial" w:hAnsi="Arial" w:cs="Arial"/>
                <w:b/>
              </w:rPr>
              <w:t>1</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5A040F8D"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68D58C2E"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36FB97E" w14:textId="77777777" w:rsidR="00F431AD" w:rsidRDefault="00F431AD" w:rsidP="00F431AD">
            <w:pPr>
              <w:tabs>
                <w:tab w:val="left" w:pos="9639"/>
              </w:tabs>
              <w:rPr>
                <w:rFonts w:ascii="Arial" w:hAnsi="Arial" w:cs="Arial"/>
                <w:b/>
              </w:rPr>
            </w:pPr>
            <w:r>
              <w:rPr>
                <w:rFonts w:ascii="Arial" w:eastAsia="Arial" w:hAnsi="Arial" w:cs="Arial"/>
                <w:b/>
              </w:rPr>
              <w:t>DIPAM - Declaração para o Índice de Participação dos Municípios;</w:t>
            </w:r>
          </w:p>
        </w:tc>
      </w:tr>
      <w:tr w:rsidR="00F431AD" w14:paraId="4706AFCE"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455AD36D" w14:textId="77777777" w:rsidR="00F431AD" w:rsidRDefault="00F431AD" w:rsidP="00F431AD">
            <w:pPr>
              <w:tabs>
                <w:tab w:val="left" w:pos="9639"/>
              </w:tabs>
              <w:rPr>
                <w:rFonts w:ascii="Arial" w:hAnsi="Arial" w:cs="Arial"/>
              </w:rPr>
            </w:pPr>
            <w:r>
              <w:rPr>
                <w:rFonts w:ascii="Arial" w:hAnsi="Arial" w:cs="Arial"/>
              </w:rPr>
              <w:t>1.1</w:t>
            </w:r>
          </w:p>
        </w:tc>
        <w:tc>
          <w:tcPr>
            <w:tcW w:w="865" w:type="dxa"/>
            <w:tcBorders>
              <w:top w:val="single" w:sz="4" w:space="0" w:color="000000"/>
              <w:left w:val="single" w:sz="4" w:space="0" w:color="000000"/>
              <w:bottom w:val="single" w:sz="4" w:space="0" w:color="000000"/>
            </w:tcBorders>
            <w:vAlign w:val="center"/>
          </w:tcPr>
          <w:p w14:paraId="486DCC19"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373BAA35"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6FD85E7"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22E940C3"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6935736" w14:textId="77777777" w:rsidR="00F431AD" w:rsidRDefault="00F431AD" w:rsidP="00F431AD">
            <w:pPr>
              <w:tabs>
                <w:tab w:val="left" w:pos="9639"/>
              </w:tabs>
              <w:rPr>
                <w:rFonts w:ascii="Arial" w:hAnsi="Arial" w:cs="Arial"/>
              </w:rPr>
            </w:pPr>
            <w:r>
              <w:rPr>
                <w:rFonts w:ascii="Arial" w:hAnsi="Arial" w:cs="Arial"/>
              </w:rPr>
              <w:t>1.2.</w:t>
            </w:r>
          </w:p>
        </w:tc>
        <w:tc>
          <w:tcPr>
            <w:tcW w:w="865" w:type="dxa"/>
            <w:tcBorders>
              <w:top w:val="single" w:sz="4" w:space="0" w:color="000000"/>
              <w:left w:val="single" w:sz="4" w:space="0" w:color="000000"/>
              <w:bottom w:val="single" w:sz="4" w:space="0" w:color="000000"/>
            </w:tcBorders>
            <w:vAlign w:val="center"/>
          </w:tcPr>
          <w:p w14:paraId="3D85A99B"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4BC863DE"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1AC1D34"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52610170"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9664FC1" w14:textId="77777777" w:rsidR="00F431AD" w:rsidRDefault="00F431AD" w:rsidP="00F431AD">
            <w:pPr>
              <w:tabs>
                <w:tab w:val="left" w:pos="9639"/>
              </w:tabs>
              <w:rPr>
                <w:rFonts w:ascii="Arial" w:hAnsi="Arial" w:cs="Arial"/>
              </w:rPr>
            </w:pPr>
            <w:r>
              <w:rPr>
                <w:rFonts w:ascii="Arial" w:hAnsi="Arial" w:cs="Arial"/>
              </w:rPr>
              <w:t>1.3</w:t>
            </w:r>
          </w:p>
        </w:tc>
        <w:tc>
          <w:tcPr>
            <w:tcW w:w="865" w:type="dxa"/>
            <w:tcBorders>
              <w:top w:val="single" w:sz="4" w:space="0" w:color="000000"/>
              <w:left w:val="single" w:sz="4" w:space="0" w:color="000000"/>
              <w:bottom w:val="single" w:sz="4" w:space="0" w:color="000000"/>
            </w:tcBorders>
            <w:vAlign w:val="center"/>
          </w:tcPr>
          <w:p w14:paraId="150E93EE"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6B4DCBC1"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228E9118"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745689E4"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E80F69C" w14:textId="77777777" w:rsidR="00F431AD" w:rsidRDefault="00F431AD" w:rsidP="00F431AD">
            <w:pPr>
              <w:tabs>
                <w:tab w:val="left" w:pos="9639"/>
              </w:tabs>
              <w:rPr>
                <w:rFonts w:ascii="Arial" w:hAnsi="Arial" w:cs="Arial"/>
              </w:rPr>
            </w:pPr>
            <w:r>
              <w:rPr>
                <w:rFonts w:ascii="Arial" w:hAnsi="Arial" w:cs="Arial"/>
              </w:rPr>
              <w:t>1.4</w:t>
            </w:r>
          </w:p>
        </w:tc>
        <w:tc>
          <w:tcPr>
            <w:tcW w:w="865" w:type="dxa"/>
            <w:tcBorders>
              <w:top w:val="single" w:sz="4" w:space="0" w:color="000000"/>
              <w:left w:val="single" w:sz="4" w:space="0" w:color="000000"/>
              <w:bottom w:val="single" w:sz="4" w:space="0" w:color="000000"/>
            </w:tcBorders>
            <w:vAlign w:val="center"/>
          </w:tcPr>
          <w:p w14:paraId="64819F1A" w14:textId="77777777" w:rsidR="00F431AD" w:rsidRDefault="00F431AD" w:rsidP="00F431AD">
            <w:pPr>
              <w:tabs>
                <w:tab w:val="left" w:pos="9639"/>
              </w:tabs>
              <w:rPr>
                <w:rFonts w:ascii="Arial" w:hAnsi="Arial" w:cs="Arial"/>
              </w:rPr>
            </w:pPr>
            <w:r>
              <w:rPr>
                <w:rFonts w:ascii="Arial" w:hAnsi="Arial" w:cs="Arial"/>
              </w:rPr>
              <w:t>130</w:t>
            </w:r>
          </w:p>
        </w:tc>
        <w:tc>
          <w:tcPr>
            <w:tcW w:w="710" w:type="dxa"/>
            <w:tcBorders>
              <w:top w:val="single" w:sz="4" w:space="0" w:color="000000"/>
              <w:left w:val="single" w:sz="4" w:space="0" w:color="000000"/>
              <w:bottom w:val="single" w:sz="4" w:space="0" w:color="000000"/>
            </w:tcBorders>
            <w:vAlign w:val="center"/>
          </w:tcPr>
          <w:p w14:paraId="5BC19FF4"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2E2248FB"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09C9A1C3"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36F4DF53" w14:textId="77777777" w:rsidR="00F431AD" w:rsidRDefault="00F431AD" w:rsidP="00F431AD">
            <w:pPr>
              <w:tabs>
                <w:tab w:val="left" w:pos="9639"/>
              </w:tabs>
              <w:rPr>
                <w:rFonts w:ascii="Arial" w:hAnsi="Arial" w:cs="Arial"/>
              </w:rPr>
            </w:pPr>
            <w:r>
              <w:rPr>
                <w:rFonts w:ascii="Arial" w:hAnsi="Arial" w:cs="Arial"/>
              </w:rPr>
              <w:t>1.5</w:t>
            </w:r>
          </w:p>
        </w:tc>
        <w:tc>
          <w:tcPr>
            <w:tcW w:w="865" w:type="dxa"/>
            <w:tcBorders>
              <w:top w:val="single" w:sz="4" w:space="0" w:color="000000"/>
              <w:left w:val="single" w:sz="4" w:space="0" w:color="000000"/>
              <w:bottom w:val="single" w:sz="4" w:space="0" w:color="000000"/>
            </w:tcBorders>
            <w:vAlign w:val="center"/>
          </w:tcPr>
          <w:p w14:paraId="6B28316A"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7FFCAD89"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B9A4EB1"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12ACEDDC"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174F77EE" w14:textId="77777777" w:rsidR="00F431AD" w:rsidRDefault="00F431AD" w:rsidP="00F431AD">
            <w:pPr>
              <w:tabs>
                <w:tab w:val="left" w:pos="9639"/>
              </w:tabs>
              <w:rPr>
                <w:rFonts w:ascii="Arial" w:hAnsi="Arial" w:cs="Arial"/>
                <w:b/>
              </w:rPr>
            </w:pPr>
            <w:r>
              <w:rPr>
                <w:rFonts w:ascii="Arial" w:hAnsi="Arial" w:cs="Arial"/>
                <w:b/>
              </w:rPr>
              <w:t>2</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5EB8A0E1"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6C00B326"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1E5A9B8" w14:textId="77777777" w:rsidR="00F431AD" w:rsidRDefault="00F431AD" w:rsidP="00F431AD">
            <w:pPr>
              <w:tabs>
                <w:tab w:val="left" w:pos="9639"/>
              </w:tabs>
              <w:rPr>
                <w:rFonts w:ascii="Arial" w:hAnsi="Arial" w:cs="Arial"/>
                <w:b/>
              </w:rPr>
            </w:pPr>
            <w:r>
              <w:rPr>
                <w:rFonts w:ascii="Arial" w:eastAsia="Arial" w:hAnsi="Arial" w:cs="Arial"/>
                <w:b/>
              </w:rPr>
              <w:t>Compras e Licitações – AUDESP Fase IV;</w:t>
            </w:r>
          </w:p>
        </w:tc>
      </w:tr>
      <w:tr w:rsidR="00F431AD" w14:paraId="621BB435"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0F2DC7B3" w14:textId="77777777" w:rsidR="00F431AD" w:rsidRDefault="00F431AD" w:rsidP="00F431AD">
            <w:pPr>
              <w:tabs>
                <w:tab w:val="left" w:pos="9639"/>
              </w:tabs>
              <w:rPr>
                <w:rFonts w:ascii="Arial" w:hAnsi="Arial" w:cs="Arial"/>
              </w:rPr>
            </w:pPr>
            <w:r>
              <w:rPr>
                <w:rFonts w:ascii="Arial" w:hAnsi="Arial" w:cs="Arial"/>
              </w:rPr>
              <w:t>2.1</w:t>
            </w:r>
          </w:p>
        </w:tc>
        <w:tc>
          <w:tcPr>
            <w:tcW w:w="865" w:type="dxa"/>
            <w:tcBorders>
              <w:top w:val="single" w:sz="4" w:space="0" w:color="000000"/>
              <w:left w:val="single" w:sz="4" w:space="0" w:color="000000"/>
              <w:bottom w:val="single" w:sz="4" w:space="0" w:color="000000"/>
            </w:tcBorders>
            <w:vAlign w:val="center"/>
          </w:tcPr>
          <w:p w14:paraId="6A52C909"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04F74227"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CB18A84"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60BCEF66"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BDD2F51" w14:textId="77777777" w:rsidR="00F431AD" w:rsidRDefault="00F431AD" w:rsidP="00F431AD">
            <w:pPr>
              <w:tabs>
                <w:tab w:val="left" w:pos="9639"/>
              </w:tabs>
              <w:rPr>
                <w:rFonts w:ascii="Arial" w:hAnsi="Arial" w:cs="Arial"/>
              </w:rPr>
            </w:pPr>
            <w:r>
              <w:rPr>
                <w:rFonts w:ascii="Arial" w:hAnsi="Arial" w:cs="Arial"/>
              </w:rPr>
              <w:t>2.2.</w:t>
            </w:r>
          </w:p>
        </w:tc>
        <w:tc>
          <w:tcPr>
            <w:tcW w:w="865" w:type="dxa"/>
            <w:tcBorders>
              <w:top w:val="single" w:sz="4" w:space="0" w:color="000000"/>
              <w:left w:val="single" w:sz="4" w:space="0" w:color="000000"/>
              <w:bottom w:val="single" w:sz="4" w:space="0" w:color="000000"/>
            </w:tcBorders>
            <w:vAlign w:val="center"/>
          </w:tcPr>
          <w:p w14:paraId="4F6D1D01"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27FE7C64"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8F6D7AD"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78AFF8D1"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4B38F6F1" w14:textId="77777777" w:rsidR="00F431AD" w:rsidRDefault="00F431AD" w:rsidP="00F431AD">
            <w:pPr>
              <w:tabs>
                <w:tab w:val="left" w:pos="9639"/>
              </w:tabs>
              <w:rPr>
                <w:rFonts w:ascii="Arial" w:hAnsi="Arial" w:cs="Arial"/>
              </w:rPr>
            </w:pPr>
            <w:r>
              <w:rPr>
                <w:rFonts w:ascii="Arial" w:hAnsi="Arial" w:cs="Arial"/>
              </w:rPr>
              <w:t>2.3</w:t>
            </w:r>
          </w:p>
        </w:tc>
        <w:tc>
          <w:tcPr>
            <w:tcW w:w="865" w:type="dxa"/>
            <w:tcBorders>
              <w:top w:val="single" w:sz="4" w:space="0" w:color="000000"/>
              <w:left w:val="single" w:sz="4" w:space="0" w:color="000000"/>
              <w:bottom w:val="single" w:sz="4" w:space="0" w:color="000000"/>
            </w:tcBorders>
            <w:vAlign w:val="center"/>
          </w:tcPr>
          <w:p w14:paraId="6366620D"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69CC7924"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45053E9"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2A8A8C26"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11E96EB4" w14:textId="77777777" w:rsidR="00F431AD" w:rsidRDefault="00F431AD" w:rsidP="00F431AD">
            <w:pPr>
              <w:tabs>
                <w:tab w:val="left" w:pos="9639"/>
              </w:tabs>
              <w:rPr>
                <w:rFonts w:ascii="Arial" w:hAnsi="Arial" w:cs="Arial"/>
              </w:rPr>
            </w:pPr>
            <w:r>
              <w:rPr>
                <w:rFonts w:ascii="Arial" w:hAnsi="Arial" w:cs="Arial"/>
              </w:rPr>
              <w:t>2.4</w:t>
            </w:r>
          </w:p>
        </w:tc>
        <w:tc>
          <w:tcPr>
            <w:tcW w:w="865" w:type="dxa"/>
            <w:tcBorders>
              <w:top w:val="single" w:sz="4" w:space="0" w:color="000000"/>
              <w:left w:val="single" w:sz="4" w:space="0" w:color="000000"/>
              <w:bottom w:val="single" w:sz="4" w:space="0" w:color="000000"/>
            </w:tcBorders>
            <w:vAlign w:val="center"/>
          </w:tcPr>
          <w:p w14:paraId="43489DC5" w14:textId="77777777" w:rsidR="00F431AD" w:rsidRDefault="00F431AD" w:rsidP="00F431AD">
            <w:pPr>
              <w:tabs>
                <w:tab w:val="left" w:pos="9639"/>
              </w:tabs>
              <w:rPr>
                <w:rFonts w:ascii="Arial" w:hAnsi="Arial" w:cs="Arial"/>
              </w:rPr>
            </w:pPr>
            <w:r>
              <w:rPr>
                <w:rFonts w:ascii="Arial" w:hAnsi="Arial" w:cs="Arial"/>
              </w:rPr>
              <w:t>80</w:t>
            </w:r>
          </w:p>
        </w:tc>
        <w:tc>
          <w:tcPr>
            <w:tcW w:w="710" w:type="dxa"/>
            <w:tcBorders>
              <w:top w:val="single" w:sz="4" w:space="0" w:color="000000"/>
              <w:left w:val="single" w:sz="4" w:space="0" w:color="000000"/>
              <w:bottom w:val="single" w:sz="4" w:space="0" w:color="000000"/>
            </w:tcBorders>
            <w:vAlign w:val="center"/>
          </w:tcPr>
          <w:p w14:paraId="53D9791D"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908329D"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10A577CB"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202F62DA" w14:textId="77777777" w:rsidR="00F431AD" w:rsidRDefault="00F431AD" w:rsidP="00F431AD">
            <w:pPr>
              <w:tabs>
                <w:tab w:val="left" w:pos="9639"/>
              </w:tabs>
              <w:rPr>
                <w:rFonts w:ascii="Arial" w:hAnsi="Arial" w:cs="Arial"/>
              </w:rPr>
            </w:pPr>
            <w:r>
              <w:rPr>
                <w:rFonts w:ascii="Arial" w:hAnsi="Arial" w:cs="Arial"/>
              </w:rPr>
              <w:t>2.5</w:t>
            </w:r>
          </w:p>
        </w:tc>
        <w:tc>
          <w:tcPr>
            <w:tcW w:w="865" w:type="dxa"/>
            <w:tcBorders>
              <w:top w:val="single" w:sz="4" w:space="0" w:color="000000"/>
              <w:left w:val="single" w:sz="4" w:space="0" w:color="000000"/>
              <w:bottom w:val="single" w:sz="4" w:space="0" w:color="000000"/>
            </w:tcBorders>
            <w:vAlign w:val="center"/>
          </w:tcPr>
          <w:p w14:paraId="54EFFEE4"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612456D"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5FE1CD8"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00B1C9D2"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36F15ABF" w14:textId="77777777" w:rsidR="00F431AD" w:rsidRDefault="00F431AD" w:rsidP="00F431AD">
            <w:pPr>
              <w:tabs>
                <w:tab w:val="left" w:pos="9639"/>
              </w:tabs>
              <w:rPr>
                <w:rFonts w:ascii="Arial" w:hAnsi="Arial" w:cs="Arial"/>
                <w:b/>
              </w:rPr>
            </w:pPr>
            <w:r>
              <w:rPr>
                <w:rFonts w:ascii="Arial" w:hAnsi="Arial" w:cs="Arial"/>
                <w:b/>
              </w:rPr>
              <w:t>3</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64332D79"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1A645DDD"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771B823" w14:textId="77777777" w:rsidR="00F431AD" w:rsidRDefault="00F431AD" w:rsidP="00F431AD">
            <w:pPr>
              <w:tabs>
                <w:tab w:val="left" w:pos="9639"/>
              </w:tabs>
              <w:rPr>
                <w:rFonts w:ascii="Arial" w:hAnsi="Arial" w:cs="Arial"/>
                <w:b/>
              </w:rPr>
            </w:pPr>
            <w:r>
              <w:rPr>
                <w:rFonts w:ascii="Arial" w:eastAsia="Arial" w:hAnsi="Arial" w:cs="Arial"/>
                <w:b/>
              </w:rPr>
              <w:t>Almoxarifado;</w:t>
            </w:r>
          </w:p>
        </w:tc>
      </w:tr>
      <w:tr w:rsidR="00F431AD" w14:paraId="6ED41B1B"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3F982C1F" w14:textId="77777777" w:rsidR="00F431AD" w:rsidRDefault="00F431AD" w:rsidP="00F431AD">
            <w:pPr>
              <w:tabs>
                <w:tab w:val="left" w:pos="9639"/>
              </w:tabs>
              <w:rPr>
                <w:rFonts w:ascii="Arial" w:hAnsi="Arial" w:cs="Arial"/>
              </w:rPr>
            </w:pPr>
            <w:r>
              <w:rPr>
                <w:rFonts w:ascii="Arial" w:hAnsi="Arial" w:cs="Arial"/>
              </w:rPr>
              <w:t>3.1</w:t>
            </w:r>
          </w:p>
        </w:tc>
        <w:tc>
          <w:tcPr>
            <w:tcW w:w="865" w:type="dxa"/>
            <w:tcBorders>
              <w:top w:val="single" w:sz="4" w:space="0" w:color="000000"/>
              <w:left w:val="single" w:sz="4" w:space="0" w:color="000000"/>
              <w:bottom w:val="single" w:sz="4" w:space="0" w:color="000000"/>
            </w:tcBorders>
            <w:vAlign w:val="center"/>
          </w:tcPr>
          <w:p w14:paraId="4BE168E5"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2181F102"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107AF13"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183DA858"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A20C548" w14:textId="77777777" w:rsidR="00F431AD" w:rsidRDefault="00F431AD" w:rsidP="00F431AD">
            <w:pPr>
              <w:tabs>
                <w:tab w:val="left" w:pos="9639"/>
              </w:tabs>
              <w:rPr>
                <w:rFonts w:ascii="Arial" w:hAnsi="Arial" w:cs="Arial"/>
              </w:rPr>
            </w:pPr>
            <w:r>
              <w:rPr>
                <w:rFonts w:ascii="Arial" w:hAnsi="Arial" w:cs="Arial"/>
              </w:rPr>
              <w:t>3.2.</w:t>
            </w:r>
          </w:p>
        </w:tc>
        <w:tc>
          <w:tcPr>
            <w:tcW w:w="865" w:type="dxa"/>
            <w:tcBorders>
              <w:top w:val="single" w:sz="4" w:space="0" w:color="000000"/>
              <w:left w:val="single" w:sz="4" w:space="0" w:color="000000"/>
              <w:bottom w:val="single" w:sz="4" w:space="0" w:color="000000"/>
            </w:tcBorders>
            <w:vAlign w:val="center"/>
          </w:tcPr>
          <w:p w14:paraId="363D3958"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65CDA4CE"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D3869C0"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01F35113"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106FF749" w14:textId="77777777" w:rsidR="00F431AD" w:rsidRDefault="00F431AD" w:rsidP="00F431AD">
            <w:pPr>
              <w:tabs>
                <w:tab w:val="left" w:pos="9639"/>
              </w:tabs>
              <w:rPr>
                <w:rFonts w:ascii="Arial" w:hAnsi="Arial" w:cs="Arial"/>
              </w:rPr>
            </w:pPr>
            <w:r>
              <w:rPr>
                <w:rFonts w:ascii="Arial" w:hAnsi="Arial" w:cs="Arial"/>
              </w:rPr>
              <w:t>3.3</w:t>
            </w:r>
          </w:p>
        </w:tc>
        <w:tc>
          <w:tcPr>
            <w:tcW w:w="865" w:type="dxa"/>
            <w:tcBorders>
              <w:top w:val="single" w:sz="4" w:space="0" w:color="000000"/>
              <w:left w:val="single" w:sz="4" w:space="0" w:color="000000"/>
              <w:bottom w:val="single" w:sz="4" w:space="0" w:color="000000"/>
            </w:tcBorders>
            <w:vAlign w:val="center"/>
          </w:tcPr>
          <w:p w14:paraId="326E71A7"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520AEE1B"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85D64DE"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1E0F2AE4"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E79F0C2" w14:textId="77777777" w:rsidR="00F431AD" w:rsidRDefault="00F431AD" w:rsidP="00F431AD">
            <w:pPr>
              <w:tabs>
                <w:tab w:val="left" w:pos="9639"/>
              </w:tabs>
              <w:rPr>
                <w:rFonts w:ascii="Arial" w:hAnsi="Arial" w:cs="Arial"/>
              </w:rPr>
            </w:pPr>
            <w:r>
              <w:rPr>
                <w:rFonts w:ascii="Arial" w:hAnsi="Arial" w:cs="Arial"/>
              </w:rPr>
              <w:t>3.4</w:t>
            </w:r>
          </w:p>
        </w:tc>
        <w:tc>
          <w:tcPr>
            <w:tcW w:w="865" w:type="dxa"/>
            <w:tcBorders>
              <w:top w:val="single" w:sz="4" w:space="0" w:color="000000"/>
              <w:left w:val="single" w:sz="4" w:space="0" w:color="000000"/>
              <w:bottom w:val="single" w:sz="4" w:space="0" w:color="000000"/>
            </w:tcBorders>
            <w:vAlign w:val="center"/>
          </w:tcPr>
          <w:p w14:paraId="57163EC9" w14:textId="77777777" w:rsidR="00F431AD" w:rsidRDefault="00F431AD" w:rsidP="00F431AD">
            <w:pPr>
              <w:tabs>
                <w:tab w:val="left" w:pos="9639"/>
              </w:tabs>
              <w:rPr>
                <w:rFonts w:ascii="Arial" w:hAnsi="Arial" w:cs="Arial"/>
              </w:rPr>
            </w:pPr>
            <w:r>
              <w:rPr>
                <w:rFonts w:ascii="Arial" w:hAnsi="Arial" w:cs="Arial"/>
              </w:rPr>
              <w:t>240</w:t>
            </w:r>
          </w:p>
        </w:tc>
        <w:tc>
          <w:tcPr>
            <w:tcW w:w="710" w:type="dxa"/>
            <w:tcBorders>
              <w:top w:val="single" w:sz="4" w:space="0" w:color="000000"/>
              <w:left w:val="single" w:sz="4" w:space="0" w:color="000000"/>
              <w:bottom w:val="single" w:sz="4" w:space="0" w:color="000000"/>
            </w:tcBorders>
            <w:vAlign w:val="center"/>
          </w:tcPr>
          <w:p w14:paraId="0B737C9D"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8805379"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4CB935C2"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46ED2FD0" w14:textId="77777777" w:rsidR="00F431AD" w:rsidRDefault="00F431AD" w:rsidP="00F431AD">
            <w:pPr>
              <w:tabs>
                <w:tab w:val="left" w:pos="9639"/>
              </w:tabs>
              <w:rPr>
                <w:rFonts w:ascii="Arial" w:hAnsi="Arial" w:cs="Arial"/>
              </w:rPr>
            </w:pPr>
            <w:r>
              <w:rPr>
                <w:rFonts w:ascii="Arial" w:hAnsi="Arial" w:cs="Arial"/>
              </w:rPr>
              <w:t>3.5</w:t>
            </w:r>
          </w:p>
        </w:tc>
        <w:tc>
          <w:tcPr>
            <w:tcW w:w="865" w:type="dxa"/>
            <w:tcBorders>
              <w:top w:val="single" w:sz="4" w:space="0" w:color="000000"/>
              <w:left w:val="single" w:sz="4" w:space="0" w:color="000000"/>
              <w:bottom w:val="single" w:sz="4" w:space="0" w:color="000000"/>
            </w:tcBorders>
            <w:vAlign w:val="center"/>
          </w:tcPr>
          <w:p w14:paraId="1450273E"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61FE1F7B"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D0AA718"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7F7843B0"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78503EFF" w14:textId="77777777" w:rsidR="00F431AD" w:rsidRDefault="00F431AD" w:rsidP="00F431AD">
            <w:pPr>
              <w:tabs>
                <w:tab w:val="left" w:pos="9639"/>
              </w:tabs>
              <w:rPr>
                <w:rFonts w:ascii="Arial" w:hAnsi="Arial" w:cs="Arial"/>
                <w:b/>
              </w:rPr>
            </w:pPr>
            <w:r>
              <w:rPr>
                <w:rFonts w:ascii="Arial" w:hAnsi="Arial" w:cs="Arial"/>
                <w:b/>
              </w:rPr>
              <w:t>4</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398DAF94"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0B958CD2"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34815C8" w14:textId="77777777" w:rsidR="00F431AD" w:rsidRDefault="00F431AD" w:rsidP="00F431AD">
            <w:pPr>
              <w:tabs>
                <w:tab w:val="left" w:pos="9639"/>
              </w:tabs>
              <w:rPr>
                <w:rFonts w:ascii="Arial" w:hAnsi="Arial" w:cs="Arial"/>
                <w:b/>
              </w:rPr>
            </w:pPr>
            <w:r>
              <w:rPr>
                <w:rFonts w:ascii="Arial" w:eastAsia="Arial" w:hAnsi="Arial" w:cs="Arial"/>
                <w:b/>
              </w:rPr>
              <w:t>Patrimônio – NBCASP;</w:t>
            </w:r>
          </w:p>
        </w:tc>
      </w:tr>
      <w:tr w:rsidR="00F431AD" w14:paraId="1CF7E5B9"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43C9B352" w14:textId="77777777" w:rsidR="00F431AD" w:rsidRDefault="00F431AD" w:rsidP="00F431AD">
            <w:pPr>
              <w:tabs>
                <w:tab w:val="left" w:pos="9639"/>
              </w:tabs>
              <w:rPr>
                <w:rFonts w:ascii="Arial" w:hAnsi="Arial" w:cs="Arial"/>
              </w:rPr>
            </w:pPr>
            <w:r>
              <w:rPr>
                <w:rFonts w:ascii="Arial" w:hAnsi="Arial" w:cs="Arial"/>
              </w:rPr>
              <w:t>4.1</w:t>
            </w:r>
          </w:p>
        </w:tc>
        <w:tc>
          <w:tcPr>
            <w:tcW w:w="865" w:type="dxa"/>
            <w:tcBorders>
              <w:top w:val="single" w:sz="4" w:space="0" w:color="000000"/>
              <w:left w:val="single" w:sz="4" w:space="0" w:color="000000"/>
              <w:bottom w:val="single" w:sz="4" w:space="0" w:color="000000"/>
            </w:tcBorders>
            <w:vAlign w:val="center"/>
          </w:tcPr>
          <w:p w14:paraId="2BF12F6D"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5EB52BE2"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7615B49"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516DB285"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D34BAC1" w14:textId="77777777" w:rsidR="00F431AD" w:rsidRDefault="00F431AD" w:rsidP="00F431AD">
            <w:pPr>
              <w:tabs>
                <w:tab w:val="left" w:pos="9639"/>
              </w:tabs>
              <w:rPr>
                <w:rFonts w:ascii="Arial" w:hAnsi="Arial" w:cs="Arial"/>
              </w:rPr>
            </w:pPr>
            <w:r>
              <w:rPr>
                <w:rFonts w:ascii="Arial" w:hAnsi="Arial" w:cs="Arial"/>
              </w:rPr>
              <w:t>4.2.</w:t>
            </w:r>
          </w:p>
        </w:tc>
        <w:tc>
          <w:tcPr>
            <w:tcW w:w="865" w:type="dxa"/>
            <w:tcBorders>
              <w:top w:val="single" w:sz="4" w:space="0" w:color="000000"/>
              <w:left w:val="single" w:sz="4" w:space="0" w:color="000000"/>
              <w:bottom w:val="single" w:sz="4" w:space="0" w:color="000000"/>
            </w:tcBorders>
            <w:vAlign w:val="center"/>
          </w:tcPr>
          <w:p w14:paraId="1AED6212"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FD80C01"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3E51566F"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1CBBE753"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78667C1E" w14:textId="77777777" w:rsidR="00F431AD" w:rsidRDefault="00F431AD" w:rsidP="00F431AD">
            <w:pPr>
              <w:tabs>
                <w:tab w:val="left" w:pos="9639"/>
              </w:tabs>
              <w:rPr>
                <w:rFonts w:ascii="Arial" w:hAnsi="Arial" w:cs="Arial"/>
              </w:rPr>
            </w:pPr>
            <w:r>
              <w:rPr>
                <w:rFonts w:ascii="Arial" w:hAnsi="Arial" w:cs="Arial"/>
              </w:rPr>
              <w:t>4.3</w:t>
            </w:r>
          </w:p>
        </w:tc>
        <w:tc>
          <w:tcPr>
            <w:tcW w:w="865" w:type="dxa"/>
            <w:tcBorders>
              <w:top w:val="single" w:sz="4" w:space="0" w:color="000000"/>
              <w:left w:val="single" w:sz="4" w:space="0" w:color="000000"/>
              <w:bottom w:val="single" w:sz="4" w:space="0" w:color="000000"/>
            </w:tcBorders>
            <w:vAlign w:val="center"/>
          </w:tcPr>
          <w:p w14:paraId="0EB48902"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3EF8B9D0"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6FD4138"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142B2441"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FA616CB" w14:textId="77777777" w:rsidR="00F431AD" w:rsidRDefault="00F431AD" w:rsidP="00F431AD">
            <w:pPr>
              <w:tabs>
                <w:tab w:val="left" w:pos="9639"/>
              </w:tabs>
              <w:rPr>
                <w:rFonts w:ascii="Arial" w:hAnsi="Arial" w:cs="Arial"/>
              </w:rPr>
            </w:pPr>
            <w:r>
              <w:rPr>
                <w:rFonts w:ascii="Arial" w:hAnsi="Arial" w:cs="Arial"/>
              </w:rPr>
              <w:t>4.4</w:t>
            </w:r>
          </w:p>
        </w:tc>
        <w:tc>
          <w:tcPr>
            <w:tcW w:w="865" w:type="dxa"/>
            <w:tcBorders>
              <w:top w:val="single" w:sz="4" w:space="0" w:color="000000"/>
              <w:left w:val="single" w:sz="4" w:space="0" w:color="000000"/>
              <w:bottom w:val="single" w:sz="4" w:space="0" w:color="000000"/>
            </w:tcBorders>
            <w:vAlign w:val="center"/>
          </w:tcPr>
          <w:p w14:paraId="51C55A10" w14:textId="77777777" w:rsidR="00F431AD" w:rsidRDefault="00F431AD" w:rsidP="00F431AD">
            <w:pPr>
              <w:tabs>
                <w:tab w:val="left" w:pos="9639"/>
              </w:tabs>
              <w:rPr>
                <w:rFonts w:ascii="Arial" w:hAnsi="Arial" w:cs="Arial"/>
              </w:rPr>
            </w:pPr>
            <w:r>
              <w:rPr>
                <w:rFonts w:ascii="Arial" w:hAnsi="Arial" w:cs="Arial"/>
              </w:rPr>
              <w:t>25</w:t>
            </w:r>
          </w:p>
        </w:tc>
        <w:tc>
          <w:tcPr>
            <w:tcW w:w="710" w:type="dxa"/>
            <w:tcBorders>
              <w:top w:val="single" w:sz="4" w:space="0" w:color="000000"/>
              <w:left w:val="single" w:sz="4" w:space="0" w:color="000000"/>
              <w:bottom w:val="single" w:sz="4" w:space="0" w:color="000000"/>
            </w:tcBorders>
            <w:vAlign w:val="center"/>
          </w:tcPr>
          <w:p w14:paraId="1B1CFC72"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420D52B8"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4D33CE08"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61A890F" w14:textId="77777777" w:rsidR="00F431AD" w:rsidRDefault="00F431AD" w:rsidP="00F431AD">
            <w:pPr>
              <w:tabs>
                <w:tab w:val="left" w:pos="9639"/>
              </w:tabs>
              <w:rPr>
                <w:rFonts w:ascii="Arial" w:hAnsi="Arial" w:cs="Arial"/>
              </w:rPr>
            </w:pPr>
            <w:r>
              <w:rPr>
                <w:rFonts w:ascii="Arial" w:hAnsi="Arial" w:cs="Arial"/>
              </w:rPr>
              <w:t>4.5</w:t>
            </w:r>
          </w:p>
        </w:tc>
        <w:tc>
          <w:tcPr>
            <w:tcW w:w="865" w:type="dxa"/>
            <w:tcBorders>
              <w:top w:val="single" w:sz="4" w:space="0" w:color="000000"/>
              <w:left w:val="single" w:sz="4" w:space="0" w:color="000000"/>
              <w:bottom w:val="single" w:sz="4" w:space="0" w:color="000000"/>
            </w:tcBorders>
            <w:vAlign w:val="center"/>
          </w:tcPr>
          <w:p w14:paraId="5308EE2C"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8A5F324"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316D67CC"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0CD54E1B"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5773E956" w14:textId="77777777" w:rsidR="00F431AD" w:rsidRDefault="00F431AD" w:rsidP="00F431AD">
            <w:pPr>
              <w:tabs>
                <w:tab w:val="left" w:pos="9639"/>
              </w:tabs>
              <w:rPr>
                <w:rFonts w:ascii="Arial" w:hAnsi="Arial" w:cs="Arial"/>
                <w:b/>
              </w:rPr>
            </w:pPr>
            <w:r>
              <w:rPr>
                <w:rFonts w:ascii="Arial" w:hAnsi="Arial" w:cs="Arial"/>
                <w:b/>
              </w:rPr>
              <w:t>5</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14CB7FAE"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5DEDFE37"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E3E732D" w14:textId="77777777" w:rsidR="00F431AD" w:rsidRDefault="00F431AD" w:rsidP="00F431AD">
            <w:pPr>
              <w:tabs>
                <w:tab w:val="left" w:pos="9639"/>
              </w:tabs>
              <w:rPr>
                <w:rFonts w:ascii="Arial" w:hAnsi="Arial" w:cs="Arial"/>
                <w:b/>
              </w:rPr>
            </w:pPr>
            <w:r>
              <w:rPr>
                <w:rFonts w:ascii="Arial" w:eastAsia="Arial" w:hAnsi="Arial" w:cs="Arial"/>
                <w:b/>
              </w:rPr>
              <w:t>Administração Orçamentária e Financeira, Contabilidade, Planejamento, Tesouraria e Controle Interno;</w:t>
            </w:r>
          </w:p>
        </w:tc>
      </w:tr>
      <w:tr w:rsidR="00F431AD" w14:paraId="469F27AA"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E222398" w14:textId="77777777" w:rsidR="00F431AD" w:rsidRDefault="00F431AD" w:rsidP="00F431AD">
            <w:pPr>
              <w:tabs>
                <w:tab w:val="left" w:pos="9639"/>
              </w:tabs>
              <w:rPr>
                <w:rFonts w:ascii="Arial" w:hAnsi="Arial" w:cs="Arial"/>
              </w:rPr>
            </w:pPr>
            <w:r>
              <w:rPr>
                <w:rFonts w:ascii="Arial" w:hAnsi="Arial" w:cs="Arial"/>
              </w:rPr>
              <w:t>5.1</w:t>
            </w:r>
          </w:p>
        </w:tc>
        <w:tc>
          <w:tcPr>
            <w:tcW w:w="865" w:type="dxa"/>
            <w:tcBorders>
              <w:top w:val="single" w:sz="4" w:space="0" w:color="000000"/>
              <w:left w:val="single" w:sz="4" w:space="0" w:color="000000"/>
              <w:bottom w:val="single" w:sz="4" w:space="0" w:color="000000"/>
            </w:tcBorders>
            <w:vAlign w:val="center"/>
          </w:tcPr>
          <w:p w14:paraId="2EBC6A7E"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0D4E2963"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A9664A1"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5F564D0C"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2C180EB" w14:textId="77777777" w:rsidR="00F431AD" w:rsidRDefault="00F431AD" w:rsidP="00F431AD">
            <w:pPr>
              <w:tabs>
                <w:tab w:val="left" w:pos="9639"/>
              </w:tabs>
              <w:rPr>
                <w:rFonts w:ascii="Arial" w:hAnsi="Arial" w:cs="Arial"/>
              </w:rPr>
            </w:pPr>
            <w:r>
              <w:rPr>
                <w:rFonts w:ascii="Arial" w:hAnsi="Arial" w:cs="Arial"/>
              </w:rPr>
              <w:t>5.2.</w:t>
            </w:r>
          </w:p>
        </w:tc>
        <w:tc>
          <w:tcPr>
            <w:tcW w:w="865" w:type="dxa"/>
            <w:tcBorders>
              <w:top w:val="single" w:sz="4" w:space="0" w:color="000000"/>
              <w:left w:val="single" w:sz="4" w:space="0" w:color="000000"/>
              <w:bottom w:val="single" w:sz="4" w:space="0" w:color="000000"/>
            </w:tcBorders>
            <w:vAlign w:val="center"/>
          </w:tcPr>
          <w:p w14:paraId="347BA13F"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05E5BA9E"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934F2DF"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15B4C020"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0CD69EC1" w14:textId="77777777" w:rsidR="00F431AD" w:rsidRDefault="00F431AD" w:rsidP="00F431AD">
            <w:pPr>
              <w:tabs>
                <w:tab w:val="left" w:pos="9639"/>
              </w:tabs>
              <w:rPr>
                <w:rFonts w:ascii="Arial" w:hAnsi="Arial" w:cs="Arial"/>
              </w:rPr>
            </w:pPr>
            <w:r>
              <w:rPr>
                <w:rFonts w:ascii="Arial" w:hAnsi="Arial" w:cs="Arial"/>
              </w:rPr>
              <w:t>5.3</w:t>
            </w:r>
          </w:p>
        </w:tc>
        <w:tc>
          <w:tcPr>
            <w:tcW w:w="865" w:type="dxa"/>
            <w:tcBorders>
              <w:top w:val="single" w:sz="4" w:space="0" w:color="000000"/>
              <w:left w:val="single" w:sz="4" w:space="0" w:color="000000"/>
              <w:bottom w:val="single" w:sz="4" w:space="0" w:color="000000"/>
            </w:tcBorders>
            <w:vAlign w:val="center"/>
          </w:tcPr>
          <w:p w14:paraId="2094F9FA"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0E46B794"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49FD4E61"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22BA8DBA"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23B39C8" w14:textId="77777777" w:rsidR="00F431AD" w:rsidRDefault="00F431AD" w:rsidP="00F431AD">
            <w:pPr>
              <w:tabs>
                <w:tab w:val="left" w:pos="9639"/>
              </w:tabs>
              <w:rPr>
                <w:rFonts w:ascii="Arial" w:hAnsi="Arial" w:cs="Arial"/>
              </w:rPr>
            </w:pPr>
            <w:r>
              <w:rPr>
                <w:rFonts w:ascii="Arial" w:hAnsi="Arial" w:cs="Arial"/>
              </w:rPr>
              <w:t>5.4</w:t>
            </w:r>
          </w:p>
        </w:tc>
        <w:tc>
          <w:tcPr>
            <w:tcW w:w="865" w:type="dxa"/>
            <w:tcBorders>
              <w:top w:val="single" w:sz="4" w:space="0" w:color="000000"/>
              <w:left w:val="single" w:sz="4" w:space="0" w:color="000000"/>
              <w:bottom w:val="single" w:sz="4" w:space="0" w:color="000000"/>
            </w:tcBorders>
            <w:vAlign w:val="center"/>
          </w:tcPr>
          <w:p w14:paraId="4524834D" w14:textId="77777777" w:rsidR="00F431AD" w:rsidRDefault="00F431AD" w:rsidP="00F431AD">
            <w:pPr>
              <w:tabs>
                <w:tab w:val="left" w:pos="9639"/>
              </w:tabs>
              <w:rPr>
                <w:rFonts w:ascii="Arial" w:hAnsi="Arial" w:cs="Arial"/>
              </w:rPr>
            </w:pPr>
            <w:r>
              <w:rPr>
                <w:rFonts w:ascii="Arial" w:hAnsi="Arial" w:cs="Arial"/>
              </w:rPr>
              <w:t>240</w:t>
            </w:r>
          </w:p>
        </w:tc>
        <w:tc>
          <w:tcPr>
            <w:tcW w:w="710" w:type="dxa"/>
            <w:tcBorders>
              <w:top w:val="single" w:sz="4" w:space="0" w:color="000000"/>
              <w:left w:val="single" w:sz="4" w:space="0" w:color="000000"/>
              <w:bottom w:val="single" w:sz="4" w:space="0" w:color="000000"/>
            </w:tcBorders>
            <w:vAlign w:val="center"/>
          </w:tcPr>
          <w:p w14:paraId="24CDEC0E"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AE588B7"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642BDE9D"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9DBE9B7" w14:textId="77777777" w:rsidR="00F431AD" w:rsidRDefault="00F431AD" w:rsidP="00F431AD">
            <w:pPr>
              <w:tabs>
                <w:tab w:val="left" w:pos="9639"/>
              </w:tabs>
              <w:rPr>
                <w:rFonts w:ascii="Arial" w:hAnsi="Arial" w:cs="Arial"/>
              </w:rPr>
            </w:pPr>
            <w:r>
              <w:rPr>
                <w:rFonts w:ascii="Arial" w:hAnsi="Arial" w:cs="Arial"/>
              </w:rPr>
              <w:t>5.5</w:t>
            </w:r>
          </w:p>
        </w:tc>
        <w:tc>
          <w:tcPr>
            <w:tcW w:w="865" w:type="dxa"/>
            <w:tcBorders>
              <w:top w:val="single" w:sz="4" w:space="0" w:color="000000"/>
              <w:left w:val="single" w:sz="4" w:space="0" w:color="000000"/>
              <w:bottom w:val="single" w:sz="4" w:space="0" w:color="000000"/>
            </w:tcBorders>
            <w:vAlign w:val="center"/>
          </w:tcPr>
          <w:p w14:paraId="34A206D2"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46EC6B00"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76D1A821"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5B2FB276"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02082B25" w14:textId="77777777" w:rsidR="00F431AD" w:rsidRDefault="00F431AD" w:rsidP="00F431AD">
            <w:pPr>
              <w:tabs>
                <w:tab w:val="left" w:pos="9639"/>
              </w:tabs>
              <w:rPr>
                <w:rFonts w:ascii="Arial" w:hAnsi="Arial" w:cs="Arial"/>
                <w:b/>
              </w:rPr>
            </w:pPr>
            <w:r>
              <w:rPr>
                <w:rFonts w:ascii="Arial" w:hAnsi="Arial" w:cs="Arial"/>
                <w:b/>
              </w:rPr>
              <w:t>6</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0E6BD275"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597585D5"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C9C171F" w14:textId="77777777" w:rsidR="00F431AD" w:rsidRDefault="00F431AD" w:rsidP="00F431AD">
            <w:pPr>
              <w:tabs>
                <w:tab w:val="left" w:pos="9639"/>
              </w:tabs>
              <w:rPr>
                <w:rFonts w:ascii="Arial" w:hAnsi="Arial" w:cs="Arial"/>
                <w:b/>
              </w:rPr>
            </w:pPr>
            <w:r>
              <w:rPr>
                <w:rFonts w:ascii="Arial" w:eastAsia="Arial" w:hAnsi="Arial" w:cs="Arial"/>
                <w:b/>
              </w:rPr>
              <w:t>Recursos Humanos – Fase III AUDESP;</w:t>
            </w:r>
          </w:p>
        </w:tc>
      </w:tr>
      <w:tr w:rsidR="00F431AD" w14:paraId="292FB592"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4FDE4D88" w14:textId="77777777" w:rsidR="00F431AD" w:rsidRDefault="00F431AD" w:rsidP="00F431AD">
            <w:pPr>
              <w:tabs>
                <w:tab w:val="left" w:pos="9639"/>
              </w:tabs>
              <w:rPr>
                <w:rFonts w:ascii="Arial" w:hAnsi="Arial" w:cs="Arial"/>
              </w:rPr>
            </w:pPr>
            <w:r>
              <w:rPr>
                <w:rFonts w:ascii="Arial" w:hAnsi="Arial" w:cs="Arial"/>
              </w:rPr>
              <w:t>6.1</w:t>
            </w:r>
          </w:p>
        </w:tc>
        <w:tc>
          <w:tcPr>
            <w:tcW w:w="865" w:type="dxa"/>
            <w:tcBorders>
              <w:top w:val="single" w:sz="4" w:space="0" w:color="000000"/>
              <w:left w:val="single" w:sz="4" w:space="0" w:color="000000"/>
              <w:bottom w:val="single" w:sz="4" w:space="0" w:color="000000"/>
            </w:tcBorders>
            <w:vAlign w:val="center"/>
          </w:tcPr>
          <w:p w14:paraId="1E512D21"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2B3D12D9"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108C9B9"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439F8140"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26556314" w14:textId="77777777" w:rsidR="00F431AD" w:rsidRDefault="00F431AD" w:rsidP="00F431AD">
            <w:pPr>
              <w:tabs>
                <w:tab w:val="left" w:pos="9639"/>
              </w:tabs>
              <w:rPr>
                <w:rFonts w:ascii="Arial" w:hAnsi="Arial" w:cs="Arial"/>
              </w:rPr>
            </w:pPr>
            <w:r>
              <w:rPr>
                <w:rFonts w:ascii="Arial" w:hAnsi="Arial" w:cs="Arial"/>
              </w:rPr>
              <w:t>6.2.</w:t>
            </w:r>
          </w:p>
        </w:tc>
        <w:tc>
          <w:tcPr>
            <w:tcW w:w="865" w:type="dxa"/>
            <w:tcBorders>
              <w:top w:val="single" w:sz="4" w:space="0" w:color="000000"/>
              <w:left w:val="single" w:sz="4" w:space="0" w:color="000000"/>
              <w:bottom w:val="single" w:sz="4" w:space="0" w:color="000000"/>
            </w:tcBorders>
            <w:vAlign w:val="center"/>
          </w:tcPr>
          <w:p w14:paraId="34C6C338"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483C03B9"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4167BBE1"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1EA3082E"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92E5E46" w14:textId="77777777" w:rsidR="00F431AD" w:rsidRDefault="00F431AD" w:rsidP="00F431AD">
            <w:pPr>
              <w:tabs>
                <w:tab w:val="left" w:pos="9639"/>
              </w:tabs>
              <w:rPr>
                <w:rFonts w:ascii="Arial" w:hAnsi="Arial" w:cs="Arial"/>
              </w:rPr>
            </w:pPr>
            <w:r>
              <w:rPr>
                <w:rFonts w:ascii="Arial" w:hAnsi="Arial" w:cs="Arial"/>
              </w:rPr>
              <w:t>6.3</w:t>
            </w:r>
          </w:p>
        </w:tc>
        <w:tc>
          <w:tcPr>
            <w:tcW w:w="865" w:type="dxa"/>
            <w:tcBorders>
              <w:top w:val="single" w:sz="4" w:space="0" w:color="000000"/>
              <w:left w:val="single" w:sz="4" w:space="0" w:color="000000"/>
              <w:bottom w:val="single" w:sz="4" w:space="0" w:color="000000"/>
            </w:tcBorders>
            <w:vAlign w:val="center"/>
          </w:tcPr>
          <w:p w14:paraId="62E37E17"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4C693051"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7A6F65D8"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67F74FE5"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F7D9829" w14:textId="77777777" w:rsidR="00F431AD" w:rsidRDefault="00F431AD" w:rsidP="00F431AD">
            <w:pPr>
              <w:tabs>
                <w:tab w:val="left" w:pos="9639"/>
              </w:tabs>
              <w:rPr>
                <w:rFonts w:ascii="Arial" w:hAnsi="Arial" w:cs="Arial"/>
              </w:rPr>
            </w:pPr>
            <w:r>
              <w:rPr>
                <w:rFonts w:ascii="Arial" w:hAnsi="Arial" w:cs="Arial"/>
              </w:rPr>
              <w:t>6.4</w:t>
            </w:r>
          </w:p>
        </w:tc>
        <w:tc>
          <w:tcPr>
            <w:tcW w:w="865" w:type="dxa"/>
            <w:tcBorders>
              <w:top w:val="single" w:sz="4" w:space="0" w:color="000000"/>
              <w:left w:val="single" w:sz="4" w:space="0" w:color="000000"/>
              <w:bottom w:val="single" w:sz="4" w:space="0" w:color="000000"/>
            </w:tcBorders>
            <w:vAlign w:val="center"/>
          </w:tcPr>
          <w:p w14:paraId="404359BA" w14:textId="77777777" w:rsidR="00F431AD" w:rsidRDefault="00F431AD" w:rsidP="00F431AD">
            <w:pPr>
              <w:tabs>
                <w:tab w:val="left" w:pos="9639"/>
              </w:tabs>
              <w:rPr>
                <w:rFonts w:ascii="Arial" w:hAnsi="Arial" w:cs="Arial"/>
              </w:rPr>
            </w:pPr>
            <w:r>
              <w:rPr>
                <w:rFonts w:ascii="Arial" w:hAnsi="Arial" w:cs="Arial"/>
              </w:rPr>
              <w:t>240</w:t>
            </w:r>
          </w:p>
        </w:tc>
        <w:tc>
          <w:tcPr>
            <w:tcW w:w="710" w:type="dxa"/>
            <w:tcBorders>
              <w:top w:val="single" w:sz="4" w:space="0" w:color="000000"/>
              <w:left w:val="single" w:sz="4" w:space="0" w:color="000000"/>
              <w:bottom w:val="single" w:sz="4" w:space="0" w:color="000000"/>
            </w:tcBorders>
            <w:vAlign w:val="center"/>
          </w:tcPr>
          <w:p w14:paraId="72D5FFB8"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6C03D2B"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723DE3FA"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15C0E3A7" w14:textId="77777777" w:rsidR="00F431AD" w:rsidRDefault="00F431AD" w:rsidP="00F431AD">
            <w:pPr>
              <w:tabs>
                <w:tab w:val="left" w:pos="9639"/>
              </w:tabs>
              <w:rPr>
                <w:rFonts w:ascii="Arial" w:hAnsi="Arial" w:cs="Arial"/>
              </w:rPr>
            </w:pPr>
            <w:r>
              <w:rPr>
                <w:rFonts w:ascii="Arial" w:hAnsi="Arial" w:cs="Arial"/>
              </w:rPr>
              <w:lastRenderedPageBreak/>
              <w:t>6.5</w:t>
            </w:r>
          </w:p>
        </w:tc>
        <w:tc>
          <w:tcPr>
            <w:tcW w:w="865" w:type="dxa"/>
            <w:tcBorders>
              <w:top w:val="single" w:sz="4" w:space="0" w:color="000000"/>
              <w:left w:val="single" w:sz="4" w:space="0" w:color="000000"/>
              <w:bottom w:val="single" w:sz="4" w:space="0" w:color="000000"/>
            </w:tcBorders>
            <w:vAlign w:val="center"/>
          </w:tcPr>
          <w:p w14:paraId="23EA40E1"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6CC7CEF4"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485B50F7"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79DB499F"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4B5FDC44" w14:textId="77777777" w:rsidR="00F431AD" w:rsidRDefault="00F431AD" w:rsidP="00F431AD">
            <w:pPr>
              <w:tabs>
                <w:tab w:val="left" w:pos="9639"/>
              </w:tabs>
              <w:rPr>
                <w:rFonts w:ascii="Arial" w:hAnsi="Arial" w:cs="Arial"/>
                <w:b/>
              </w:rPr>
            </w:pPr>
            <w:r>
              <w:rPr>
                <w:rFonts w:ascii="Arial" w:hAnsi="Arial" w:cs="Arial"/>
                <w:b/>
              </w:rPr>
              <w:t>7</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3791ECA7"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7430953C"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6DA2572" w14:textId="77777777" w:rsidR="00F431AD" w:rsidRDefault="00F431AD" w:rsidP="00F431AD">
            <w:pPr>
              <w:tabs>
                <w:tab w:val="left" w:pos="9639"/>
              </w:tabs>
              <w:rPr>
                <w:rFonts w:ascii="Arial" w:hAnsi="Arial" w:cs="Arial"/>
                <w:b/>
              </w:rPr>
            </w:pPr>
            <w:r>
              <w:rPr>
                <w:rFonts w:ascii="Arial" w:eastAsia="Arial" w:hAnsi="Arial" w:cs="Arial"/>
                <w:b/>
              </w:rPr>
              <w:t>Medicina e Segurança do Trabalho</w:t>
            </w:r>
          </w:p>
        </w:tc>
      </w:tr>
      <w:tr w:rsidR="00F431AD" w14:paraId="3AF82933"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CA45657" w14:textId="77777777" w:rsidR="00F431AD" w:rsidRDefault="00F431AD" w:rsidP="00F431AD">
            <w:pPr>
              <w:tabs>
                <w:tab w:val="left" w:pos="9639"/>
              </w:tabs>
              <w:rPr>
                <w:rFonts w:ascii="Arial" w:hAnsi="Arial" w:cs="Arial"/>
              </w:rPr>
            </w:pPr>
            <w:r>
              <w:rPr>
                <w:rFonts w:ascii="Arial" w:hAnsi="Arial" w:cs="Arial"/>
              </w:rPr>
              <w:t>7.1</w:t>
            </w:r>
          </w:p>
        </w:tc>
        <w:tc>
          <w:tcPr>
            <w:tcW w:w="865" w:type="dxa"/>
            <w:tcBorders>
              <w:top w:val="single" w:sz="4" w:space="0" w:color="000000"/>
              <w:left w:val="single" w:sz="4" w:space="0" w:color="000000"/>
              <w:bottom w:val="single" w:sz="4" w:space="0" w:color="000000"/>
            </w:tcBorders>
            <w:vAlign w:val="center"/>
          </w:tcPr>
          <w:p w14:paraId="779131ED"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83547B6"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4F0CD946"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3924E5B8"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D514A0A" w14:textId="77777777" w:rsidR="00F431AD" w:rsidRDefault="00F431AD" w:rsidP="00F431AD">
            <w:pPr>
              <w:tabs>
                <w:tab w:val="left" w:pos="9639"/>
              </w:tabs>
              <w:rPr>
                <w:rFonts w:ascii="Arial" w:hAnsi="Arial" w:cs="Arial"/>
              </w:rPr>
            </w:pPr>
            <w:r>
              <w:rPr>
                <w:rFonts w:ascii="Arial" w:hAnsi="Arial" w:cs="Arial"/>
              </w:rPr>
              <w:t>7.2.</w:t>
            </w:r>
          </w:p>
        </w:tc>
        <w:tc>
          <w:tcPr>
            <w:tcW w:w="865" w:type="dxa"/>
            <w:tcBorders>
              <w:top w:val="single" w:sz="4" w:space="0" w:color="000000"/>
              <w:left w:val="single" w:sz="4" w:space="0" w:color="000000"/>
              <w:bottom w:val="single" w:sz="4" w:space="0" w:color="000000"/>
            </w:tcBorders>
            <w:vAlign w:val="center"/>
          </w:tcPr>
          <w:p w14:paraId="12924A89"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14228A3"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321DB7E7"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733770A0"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78DA4A6" w14:textId="77777777" w:rsidR="00F431AD" w:rsidRDefault="00F431AD" w:rsidP="00F431AD">
            <w:pPr>
              <w:tabs>
                <w:tab w:val="left" w:pos="9639"/>
              </w:tabs>
              <w:rPr>
                <w:rFonts w:ascii="Arial" w:hAnsi="Arial" w:cs="Arial"/>
              </w:rPr>
            </w:pPr>
            <w:r>
              <w:rPr>
                <w:rFonts w:ascii="Arial" w:hAnsi="Arial" w:cs="Arial"/>
              </w:rPr>
              <w:t>7.3</w:t>
            </w:r>
          </w:p>
        </w:tc>
        <w:tc>
          <w:tcPr>
            <w:tcW w:w="865" w:type="dxa"/>
            <w:tcBorders>
              <w:top w:val="single" w:sz="4" w:space="0" w:color="000000"/>
              <w:left w:val="single" w:sz="4" w:space="0" w:color="000000"/>
              <w:bottom w:val="single" w:sz="4" w:space="0" w:color="000000"/>
            </w:tcBorders>
            <w:vAlign w:val="center"/>
          </w:tcPr>
          <w:p w14:paraId="6FF26837"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4195061C"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D182B07"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04F853EE"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30E89619" w14:textId="77777777" w:rsidR="00F431AD" w:rsidRDefault="00F431AD" w:rsidP="00F431AD">
            <w:pPr>
              <w:tabs>
                <w:tab w:val="left" w:pos="9639"/>
              </w:tabs>
              <w:rPr>
                <w:rFonts w:ascii="Arial" w:hAnsi="Arial" w:cs="Arial"/>
              </w:rPr>
            </w:pPr>
            <w:r>
              <w:rPr>
                <w:rFonts w:ascii="Arial" w:hAnsi="Arial" w:cs="Arial"/>
              </w:rPr>
              <w:t>7.4</w:t>
            </w:r>
          </w:p>
        </w:tc>
        <w:tc>
          <w:tcPr>
            <w:tcW w:w="865" w:type="dxa"/>
            <w:tcBorders>
              <w:top w:val="single" w:sz="4" w:space="0" w:color="000000"/>
              <w:left w:val="single" w:sz="4" w:space="0" w:color="000000"/>
              <w:bottom w:val="single" w:sz="4" w:space="0" w:color="000000"/>
            </w:tcBorders>
            <w:vAlign w:val="center"/>
          </w:tcPr>
          <w:p w14:paraId="65D30D2E" w14:textId="77777777" w:rsidR="00F431AD" w:rsidRDefault="00F431AD" w:rsidP="00F431AD">
            <w:pPr>
              <w:tabs>
                <w:tab w:val="left" w:pos="9639"/>
              </w:tabs>
              <w:rPr>
                <w:rFonts w:ascii="Arial" w:hAnsi="Arial" w:cs="Arial"/>
              </w:rPr>
            </w:pPr>
            <w:r>
              <w:rPr>
                <w:rFonts w:ascii="Arial" w:hAnsi="Arial" w:cs="Arial"/>
              </w:rPr>
              <w:t>80</w:t>
            </w:r>
          </w:p>
        </w:tc>
        <w:tc>
          <w:tcPr>
            <w:tcW w:w="710" w:type="dxa"/>
            <w:tcBorders>
              <w:top w:val="single" w:sz="4" w:space="0" w:color="000000"/>
              <w:left w:val="single" w:sz="4" w:space="0" w:color="000000"/>
              <w:bottom w:val="single" w:sz="4" w:space="0" w:color="000000"/>
            </w:tcBorders>
            <w:vAlign w:val="center"/>
          </w:tcPr>
          <w:p w14:paraId="6CAD7E37"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6D00262"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0868E00A"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45B87B45" w14:textId="77777777" w:rsidR="00F431AD" w:rsidRDefault="00F431AD" w:rsidP="00F431AD">
            <w:pPr>
              <w:tabs>
                <w:tab w:val="left" w:pos="9639"/>
              </w:tabs>
              <w:rPr>
                <w:rFonts w:ascii="Arial" w:hAnsi="Arial" w:cs="Arial"/>
              </w:rPr>
            </w:pPr>
            <w:r>
              <w:rPr>
                <w:rFonts w:ascii="Arial" w:hAnsi="Arial" w:cs="Arial"/>
              </w:rPr>
              <w:t>7.5</w:t>
            </w:r>
          </w:p>
        </w:tc>
        <w:tc>
          <w:tcPr>
            <w:tcW w:w="865" w:type="dxa"/>
            <w:tcBorders>
              <w:top w:val="single" w:sz="4" w:space="0" w:color="000000"/>
              <w:left w:val="single" w:sz="4" w:space="0" w:color="000000"/>
              <w:bottom w:val="single" w:sz="4" w:space="0" w:color="000000"/>
            </w:tcBorders>
            <w:vAlign w:val="center"/>
          </w:tcPr>
          <w:p w14:paraId="515DED8B"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B6EC16B"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2FEEA23"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0B73F10E"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3A679044" w14:textId="77777777" w:rsidR="00F431AD" w:rsidRDefault="00F431AD" w:rsidP="00F431AD">
            <w:pPr>
              <w:tabs>
                <w:tab w:val="left" w:pos="9639"/>
              </w:tabs>
              <w:rPr>
                <w:rFonts w:ascii="Arial" w:hAnsi="Arial" w:cs="Arial"/>
                <w:b/>
              </w:rPr>
            </w:pPr>
            <w:r>
              <w:rPr>
                <w:rFonts w:ascii="Arial" w:hAnsi="Arial" w:cs="Arial"/>
                <w:b/>
              </w:rPr>
              <w:t>8</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321646C1"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1BA51E4D"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8882EB0" w14:textId="77777777" w:rsidR="00F431AD" w:rsidRDefault="00F431AD" w:rsidP="00F431AD">
            <w:pPr>
              <w:tabs>
                <w:tab w:val="left" w:pos="9639"/>
              </w:tabs>
              <w:rPr>
                <w:rFonts w:ascii="Arial" w:hAnsi="Arial" w:cs="Arial"/>
                <w:b/>
              </w:rPr>
            </w:pPr>
            <w:r>
              <w:rPr>
                <w:rFonts w:ascii="Arial" w:eastAsia="Arial" w:hAnsi="Arial" w:cs="Arial"/>
                <w:b/>
              </w:rPr>
              <w:t>Painel do Gestor e Informações Gerencias:</w:t>
            </w:r>
          </w:p>
        </w:tc>
      </w:tr>
      <w:tr w:rsidR="00F431AD" w14:paraId="4760596D"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79F354C3" w14:textId="77777777" w:rsidR="00F431AD" w:rsidRDefault="00F431AD" w:rsidP="00F431AD">
            <w:pPr>
              <w:tabs>
                <w:tab w:val="left" w:pos="9639"/>
              </w:tabs>
              <w:rPr>
                <w:rFonts w:ascii="Arial" w:hAnsi="Arial" w:cs="Arial"/>
              </w:rPr>
            </w:pPr>
            <w:r>
              <w:rPr>
                <w:rFonts w:ascii="Arial" w:hAnsi="Arial" w:cs="Arial"/>
              </w:rPr>
              <w:t>8.1</w:t>
            </w:r>
          </w:p>
        </w:tc>
        <w:tc>
          <w:tcPr>
            <w:tcW w:w="865" w:type="dxa"/>
            <w:tcBorders>
              <w:top w:val="single" w:sz="4" w:space="0" w:color="000000"/>
              <w:left w:val="single" w:sz="4" w:space="0" w:color="000000"/>
              <w:bottom w:val="single" w:sz="4" w:space="0" w:color="000000"/>
            </w:tcBorders>
            <w:vAlign w:val="center"/>
          </w:tcPr>
          <w:p w14:paraId="0707C344"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4FDAB615"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4882E2E"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6B7ACB68"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65385B6" w14:textId="77777777" w:rsidR="00F431AD" w:rsidRDefault="00F431AD" w:rsidP="00F431AD">
            <w:pPr>
              <w:tabs>
                <w:tab w:val="left" w:pos="9639"/>
              </w:tabs>
              <w:rPr>
                <w:rFonts w:ascii="Arial" w:hAnsi="Arial" w:cs="Arial"/>
              </w:rPr>
            </w:pPr>
            <w:r>
              <w:rPr>
                <w:rFonts w:ascii="Arial" w:hAnsi="Arial" w:cs="Arial"/>
              </w:rPr>
              <w:t>8.2.</w:t>
            </w:r>
          </w:p>
        </w:tc>
        <w:tc>
          <w:tcPr>
            <w:tcW w:w="865" w:type="dxa"/>
            <w:tcBorders>
              <w:top w:val="single" w:sz="4" w:space="0" w:color="000000"/>
              <w:left w:val="single" w:sz="4" w:space="0" w:color="000000"/>
              <w:bottom w:val="single" w:sz="4" w:space="0" w:color="000000"/>
            </w:tcBorders>
            <w:vAlign w:val="center"/>
          </w:tcPr>
          <w:p w14:paraId="5D3D6C29"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86B40F5"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5A7A53C"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453D63A6"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0DA421A" w14:textId="77777777" w:rsidR="00F431AD" w:rsidRDefault="00F431AD" w:rsidP="00F431AD">
            <w:pPr>
              <w:tabs>
                <w:tab w:val="left" w:pos="9639"/>
              </w:tabs>
              <w:rPr>
                <w:rFonts w:ascii="Arial" w:hAnsi="Arial" w:cs="Arial"/>
              </w:rPr>
            </w:pPr>
            <w:r>
              <w:rPr>
                <w:rFonts w:ascii="Arial" w:hAnsi="Arial" w:cs="Arial"/>
              </w:rPr>
              <w:t>8.3</w:t>
            </w:r>
          </w:p>
        </w:tc>
        <w:tc>
          <w:tcPr>
            <w:tcW w:w="865" w:type="dxa"/>
            <w:tcBorders>
              <w:top w:val="single" w:sz="4" w:space="0" w:color="000000"/>
              <w:left w:val="single" w:sz="4" w:space="0" w:color="000000"/>
              <w:bottom w:val="single" w:sz="4" w:space="0" w:color="000000"/>
            </w:tcBorders>
            <w:vAlign w:val="center"/>
          </w:tcPr>
          <w:p w14:paraId="3026B9E3"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58B5F628"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7B13B50"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670311B7"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F24AD3F" w14:textId="77777777" w:rsidR="00F431AD" w:rsidRDefault="00F431AD" w:rsidP="00F431AD">
            <w:pPr>
              <w:tabs>
                <w:tab w:val="left" w:pos="9639"/>
              </w:tabs>
              <w:rPr>
                <w:rFonts w:ascii="Arial" w:hAnsi="Arial" w:cs="Arial"/>
              </w:rPr>
            </w:pPr>
            <w:r>
              <w:rPr>
                <w:rFonts w:ascii="Arial" w:hAnsi="Arial" w:cs="Arial"/>
              </w:rPr>
              <w:t>8.4</w:t>
            </w:r>
          </w:p>
        </w:tc>
        <w:tc>
          <w:tcPr>
            <w:tcW w:w="865" w:type="dxa"/>
            <w:tcBorders>
              <w:top w:val="single" w:sz="4" w:space="0" w:color="000000"/>
              <w:left w:val="single" w:sz="4" w:space="0" w:color="000000"/>
              <w:bottom w:val="single" w:sz="4" w:space="0" w:color="000000"/>
            </w:tcBorders>
            <w:vAlign w:val="center"/>
          </w:tcPr>
          <w:p w14:paraId="1D1730D7" w14:textId="77777777" w:rsidR="00F431AD" w:rsidRDefault="00F431AD" w:rsidP="00F431AD">
            <w:pPr>
              <w:tabs>
                <w:tab w:val="left" w:pos="9639"/>
              </w:tabs>
              <w:rPr>
                <w:rFonts w:ascii="Arial" w:hAnsi="Arial" w:cs="Arial"/>
              </w:rPr>
            </w:pPr>
            <w:r>
              <w:rPr>
                <w:rFonts w:ascii="Arial" w:hAnsi="Arial" w:cs="Arial"/>
              </w:rPr>
              <w:t>105</w:t>
            </w:r>
          </w:p>
        </w:tc>
        <w:tc>
          <w:tcPr>
            <w:tcW w:w="710" w:type="dxa"/>
            <w:tcBorders>
              <w:top w:val="single" w:sz="4" w:space="0" w:color="000000"/>
              <w:left w:val="single" w:sz="4" w:space="0" w:color="000000"/>
              <w:bottom w:val="single" w:sz="4" w:space="0" w:color="000000"/>
            </w:tcBorders>
            <w:vAlign w:val="center"/>
          </w:tcPr>
          <w:p w14:paraId="1DB9719D"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E484EC7"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3C15EE2C"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7BCB8932" w14:textId="77777777" w:rsidR="00F431AD" w:rsidRDefault="00F431AD" w:rsidP="00F431AD">
            <w:pPr>
              <w:tabs>
                <w:tab w:val="left" w:pos="9639"/>
              </w:tabs>
              <w:rPr>
                <w:rFonts w:ascii="Arial" w:hAnsi="Arial" w:cs="Arial"/>
              </w:rPr>
            </w:pPr>
            <w:r>
              <w:rPr>
                <w:rFonts w:ascii="Arial" w:hAnsi="Arial" w:cs="Arial"/>
              </w:rPr>
              <w:t>8.5</w:t>
            </w:r>
          </w:p>
        </w:tc>
        <w:tc>
          <w:tcPr>
            <w:tcW w:w="865" w:type="dxa"/>
            <w:tcBorders>
              <w:top w:val="single" w:sz="4" w:space="0" w:color="000000"/>
              <w:left w:val="single" w:sz="4" w:space="0" w:color="000000"/>
              <w:bottom w:val="single" w:sz="4" w:space="0" w:color="000000"/>
            </w:tcBorders>
            <w:vAlign w:val="center"/>
          </w:tcPr>
          <w:p w14:paraId="4A5B3CB3"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29346A7B"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AE5C726"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1DC8E862"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305EE102" w14:textId="77777777" w:rsidR="00F431AD" w:rsidRDefault="00F431AD" w:rsidP="00F431AD">
            <w:pPr>
              <w:tabs>
                <w:tab w:val="left" w:pos="9639"/>
              </w:tabs>
              <w:rPr>
                <w:rFonts w:ascii="Arial" w:hAnsi="Arial" w:cs="Arial"/>
                <w:b/>
              </w:rPr>
            </w:pPr>
            <w:r>
              <w:rPr>
                <w:rFonts w:ascii="Arial" w:hAnsi="Arial" w:cs="Arial"/>
                <w:b/>
              </w:rPr>
              <w:t>9</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42EAC718"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43E4B47E"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7ED1845" w14:textId="77777777" w:rsidR="00F431AD" w:rsidRDefault="00F431AD" w:rsidP="00F431AD">
            <w:pPr>
              <w:tabs>
                <w:tab w:val="left" w:pos="9639"/>
              </w:tabs>
              <w:rPr>
                <w:rFonts w:ascii="Arial" w:hAnsi="Arial" w:cs="Arial"/>
                <w:b/>
              </w:rPr>
            </w:pPr>
            <w:r>
              <w:rPr>
                <w:rFonts w:ascii="Arial" w:eastAsia="Arial" w:hAnsi="Arial" w:cs="Arial"/>
                <w:b/>
              </w:rPr>
              <w:t>Aplicativo Cidade Digital;</w:t>
            </w:r>
          </w:p>
        </w:tc>
      </w:tr>
      <w:tr w:rsidR="00F431AD" w14:paraId="364A1F71"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3F87BEDC" w14:textId="77777777" w:rsidR="00F431AD" w:rsidRDefault="00F431AD" w:rsidP="00F431AD">
            <w:pPr>
              <w:tabs>
                <w:tab w:val="left" w:pos="9639"/>
              </w:tabs>
              <w:rPr>
                <w:rFonts w:ascii="Arial" w:hAnsi="Arial" w:cs="Arial"/>
              </w:rPr>
            </w:pPr>
            <w:r>
              <w:rPr>
                <w:rFonts w:ascii="Arial" w:hAnsi="Arial" w:cs="Arial"/>
              </w:rPr>
              <w:t>9.1</w:t>
            </w:r>
          </w:p>
        </w:tc>
        <w:tc>
          <w:tcPr>
            <w:tcW w:w="865" w:type="dxa"/>
            <w:tcBorders>
              <w:top w:val="single" w:sz="4" w:space="0" w:color="000000"/>
              <w:left w:val="single" w:sz="4" w:space="0" w:color="000000"/>
              <w:bottom w:val="single" w:sz="4" w:space="0" w:color="000000"/>
            </w:tcBorders>
            <w:vAlign w:val="center"/>
          </w:tcPr>
          <w:p w14:paraId="55B1CDCB"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2130D6B7"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9A9E885"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58779AF3"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4A505D2" w14:textId="77777777" w:rsidR="00F431AD" w:rsidRDefault="00F431AD" w:rsidP="00F431AD">
            <w:pPr>
              <w:tabs>
                <w:tab w:val="left" w:pos="9639"/>
              </w:tabs>
              <w:rPr>
                <w:rFonts w:ascii="Arial" w:hAnsi="Arial" w:cs="Arial"/>
              </w:rPr>
            </w:pPr>
            <w:r>
              <w:rPr>
                <w:rFonts w:ascii="Arial" w:hAnsi="Arial" w:cs="Arial"/>
              </w:rPr>
              <w:t>9.2.</w:t>
            </w:r>
          </w:p>
        </w:tc>
        <w:tc>
          <w:tcPr>
            <w:tcW w:w="865" w:type="dxa"/>
            <w:tcBorders>
              <w:top w:val="single" w:sz="4" w:space="0" w:color="000000"/>
              <w:left w:val="single" w:sz="4" w:space="0" w:color="000000"/>
              <w:bottom w:val="single" w:sz="4" w:space="0" w:color="000000"/>
            </w:tcBorders>
            <w:vAlign w:val="center"/>
          </w:tcPr>
          <w:p w14:paraId="59DD25F9"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406B5C0"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07736A1"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5B07B071"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7F803BA8" w14:textId="77777777" w:rsidR="00F431AD" w:rsidRDefault="00F431AD" w:rsidP="00F431AD">
            <w:pPr>
              <w:tabs>
                <w:tab w:val="left" w:pos="9639"/>
              </w:tabs>
              <w:rPr>
                <w:rFonts w:ascii="Arial" w:hAnsi="Arial" w:cs="Arial"/>
              </w:rPr>
            </w:pPr>
            <w:r>
              <w:rPr>
                <w:rFonts w:ascii="Arial" w:hAnsi="Arial" w:cs="Arial"/>
              </w:rPr>
              <w:t>9.3</w:t>
            </w:r>
          </w:p>
        </w:tc>
        <w:tc>
          <w:tcPr>
            <w:tcW w:w="865" w:type="dxa"/>
            <w:tcBorders>
              <w:top w:val="single" w:sz="4" w:space="0" w:color="000000"/>
              <w:left w:val="single" w:sz="4" w:space="0" w:color="000000"/>
              <w:bottom w:val="single" w:sz="4" w:space="0" w:color="000000"/>
            </w:tcBorders>
            <w:vAlign w:val="center"/>
          </w:tcPr>
          <w:p w14:paraId="757DA4FF"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702FCC56"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74BEE943"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4F4986EF"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108B7B1" w14:textId="77777777" w:rsidR="00F431AD" w:rsidRDefault="00F431AD" w:rsidP="00F431AD">
            <w:pPr>
              <w:tabs>
                <w:tab w:val="left" w:pos="9639"/>
              </w:tabs>
              <w:rPr>
                <w:rFonts w:ascii="Arial" w:hAnsi="Arial" w:cs="Arial"/>
              </w:rPr>
            </w:pPr>
            <w:r>
              <w:rPr>
                <w:rFonts w:ascii="Arial" w:hAnsi="Arial" w:cs="Arial"/>
              </w:rPr>
              <w:t>9.4</w:t>
            </w:r>
          </w:p>
        </w:tc>
        <w:tc>
          <w:tcPr>
            <w:tcW w:w="865" w:type="dxa"/>
            <w:tcBorders>
              <w:top w:val="single" w:sz="4" w:space="0" w:color="000000"/>
              <w:left w:val="single" w:sz="4" w:space="0" w:color="000000"/>
              <w:bottom w:val="single" w:sz="4" w:space="0" w:color="000000"/>
            </w:tcBorders>
            <w:vAlign w:val="center"/>
          </w:tcPr>
          <w:p w14:paraId="567BD691" w14:textId="77777777" w:rsidR="00F431AD" w:rsidRDefault="00F431AD" w:rsidP="00F431AD">
            <w:pPr>
              <w:tabs>
                <w:tab w:val="left" w:pos="9639"/>
              </w:tabs>
              <w:rPr>
                <w:rFonts w:ascii="Arial" w:hAnsi="Arial" w:cs="Arial"/>
              </w:rPr>
            </w:pPr>
            <w:r>
              <w:rPr>
                <w:rFonts w:ascii="Arial" w:hAnsi="Arial" w:cs="Arial"/>
              </w:rPr>
              <w:t>100</w:t>
            </w:r>
          </w:p>
        </w:tc>
        <w:tc>
          <w:tcPr>
            <w:tcW w:w="710" w:type="dxa"/>
            <w:tcBorders>
              <w:top w:val="single" w:sz="4" w:space="0" w:color="000000"/>
              <w:left w:val="single" w:sz="4" w:space="0" w:color="000000"/>
              <w:bottom w:val="single" w:sz="4" w:space="0" w:color="000000"/>
            </w:tcBorders>
            <w:vAlign w:val="center"/>
          </w:tcPr>
          <w:p w14:paraId="67E36DA3"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AF1F4D0"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1037347A"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2CA6194" w14:textId="77777777" w:rsidR="00F431AD" w:rsidRDefault="00F431AD" w:rsidP="00F431AD">
            <w:pPr>
              <w:tabs>
                <w:tab w:val="left" w:pos="9639"/>
              </w:tabs>
              <w:rPr>
                <w:rFonts w:ascii="Arial" w:hAnsi="Arial" w:cs="Arial"/>
              </w:rPr>
            </w:pPr>
            <w:r>
              <w:rPr>
                <w:rFonts w:ascii="Arial" w:hAnsi="Arial" w:cs="Arial"/>
              </w:rPr>
              <w:t>9.5</w:t>
            </w:r>
          </w:p>
        </w:tc>
        <w:tc>
          <w:tcPr>
            <w:tcW w:w="865" w:type="dxa"/>
            <w:tcBorders>
              <w:top w:val="single" w:sz="4" w:space="0" w:color="000000"/>
              <w:left w:val="single" w:sz="4" w:space="0" w:color="000000"/>
              <w:bottom w:val="single" w:sz="4" w:space="0" w:color="000000"/>
            </w:tcBorders>
            <w:vAlign w:val="center"/>
          </w:tcPr>
          <w:p w14:paraId="390E540A"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75BAE556"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DFD0F0D"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5BF0DF2A"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30E4DC20" w14:textId="77777777" w:rsidR="00F431AD" w:rsidRDefault="00F431AD" w:rsidP="00F431AD">
            <w:pPr>
              <w:tabs>
                <w:tab w:val="left" w:pos="9639"/>
              </w:tabs>
              <w:rPr>
                <w:rFonts w:ascii="Arial" w:hAnsi="Arial" w:cs="Arial"/>
                <w:b/>
              </w:rPr>
            </w:pPr>
            <w:r>
              <w:rPr>
                <w:rFonts w:ascii="Arial" w:hAnsi="Arial" w:cs="Arial"/>
                <w:b/>
              </w:rPr>
              <w:t>10</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56DD8D1E"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0C7B9B68"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D05A0A5" w14:textId="77777777" w:rsidR="00F431AD" w:rsidRDefault="00F431AD" w:rsidP="00F431AD">
            <w:pPr>
              <w:tabs>
                <w:tab w:val="left" w:pos="9639"/>
              </w:tabs>
              <w:rPr>
                <w:rFonts w:ascii="Arial" w:hAnsi="Arial" w:cs="Arial"/>
                <w:b/>
              </w:rPr>
            </w:pPr>
            <w:r>
              <w:rPr>
                <w:rFonts w:ascii="Arial" w:eastAsia="Arial" w:hAnsi="Arial" w:cs="Arial"/>
                <w:b/>
              </w:rPr>
              <w:t>Portal da Transparência;</w:t>
            </w:r>
          </w:p>
        </w:tc>
      </w:tr>
      <w:tr w:rsidR="00F431AD" w14:paraId="05B446BB"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42AE2699" w14:textId="77777777" w:rsidR="00F431AD" w:rsidRDefault="00F431AD" w:rsidP="00F431AD">
            <w:pPr>
              <w:tabs>
                <w:tab w:val="left" w:pos="9639"/>
              </w:tabs>
              <w:rPr>
                <w:rFonts w:ascii="Arial" w:hAnsi="Arial" w:cs="Arial"/>
              </w:rPr>
            </w:pPr>
            <w:r>
              <w:rPr>
                <w:rFonts w:ascii="Arial" w:hAnsi="Arial" w:cs="Arial"/>
              </w:rPr>
              <w:t>10.1</w:t>
            </w:r>
          </w:p>
        </w:tc>
        <w:tc>
          <w:tcPr>
            <w:tcW w:w="865" w:type="dxa"/>
            <w:tcBorders>
              <w:top w:val="single" w:sz="4" w:space="0" w:color="000000"/>
              <w:left w:val="single" w:sz="4" w:space="0" w:color="000000"/>
              <w:bottom w:val="single" w:sz="4" w:space="0" w:color="000000"/>
            </w:tcBorders>
            <w:vAlign w:val="center"/>
          </w:tcPr>
          <w:p w14:paraId="2E0B9B58"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0E5337B1"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298C4809"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22E43144"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700A3605" w14:textId="77777777" w:rsidR="00F431AD" w:rsidRDefault="00F431AD" w:rsidP="00F431AD">
            <w:pPr>
              <w:tabs>
                <w:tab w:val="left" w:pos="9639"/>
              </w:tabs>
              <w:rPr>
                <w:rFonts w:ascii="Arial" w:hAnsi="Arial" w:cs="Arial"/>
              </w:rPr>
            </w:pPr>
            <w:r>
              <w:rPr>
                <w:rFonts w:ascii="Arial" w:hAnsi="Arial" w:cs="Arial"/>
              </w:rPr>
              <w:t>10.2.</w:t>
            </w:r>
          </w:p>
        </w:tc>
        <w:tc>
          <w:tcPr>
            <w:tcW w:w="865" w:type="dxa"/>
            <w:tcBorders>
              <w:top w:val="single" w:sz="4" w:space="0" w:color="000000"/>
              <w:left w:val="single" w:sz="4" w:space="0" w:color="000000"/>
              <w:bottom w:val="single" w:sz="4" w:space="0" w:color="000000"/>
            </w:tcBorders>
            <w:vAlign w:val="center"/>
          </w:tcPr>
          <w:p w14:paraId="52C73F99"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40DFAC12"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FD9000F"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27395893"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2742D42C" w14:textId="77777777" w:rsidR="00F431AD" w:rsidRDefault="00F431AD" w:rsidP="00F431AD">
            <w:pPr>
              <w:tabs>
                <w:tab w:val="left" w:pos="9639"/>
              </w:tabs>
              <w:rPr>
                <w:rFonts w:ascii="Arial" w:hAnsi="Arial" w:cs="Arial"/>
              </w:rPr>
            </w:pPr>
            <w:r>
              <w:rPr>
                <w:rFonts w:ascii="Arial" w:hAnsi="Arial" w:cs="Arial"/>
              </w:rPr>
              <w:t>10.3</w:t>
            </w:r>
          </w:p>
        </w:tc>
        <w:tc>
          <w:tcPr>
            <w:tcW w:w="865" w:type="dxa"/>
            <w:tcBorders>
              <w:top w:val="single" w:sz="4" w:space="0" w:color="000000"/>
              <w:left w:val="single" w:sz="4" w:space="0" w:color="000000"/>
              <w:bottom w:val="single" w:sz="4" w:space="0" w:color="000000"/>
            </w:tcBorders>
            <w:vAlign w:val="center"/>
          </w:tcPr>
          <w:p w14:paraId="49D266FD"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27C5CAEF"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A06F030"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1A550A07"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E07D1E6" w14:textId="77777777" w:rsidR="00F431AD" w:rsidRDefault="00F431AD" w:rsidP="00F431AD">
            <w:pPr>
              <w:tabs>
                <w:tab w:val="left" w:pos="9639"/>
              </w:tabs>
              <w:rPr>
                <w:rFonts w:ascii="Arial" w:hAnsi="Arial" w:cs="Arial"/>
              </w:rPr>
            </w:pPr>
            <w:r>
              <w:rPr>
                <w:rFonts w:ascii="Arial" w:hAnsi="Arial" w:cs="Arial"/>
              </w:rPr>
              <w:t>10.4</w:t>
            </w:r>
          </w:p>
        </w:tc>
        <w:tc>
          <w:tcPr>
            <w:tcW w:w="865" w:type="dxa"/>
            <w:tcBorders>
              <w:top w:val="single" w:sz="4" w:space="0" w:color="000000"/>
              <w:left w:val="single" w:sz="4" w:space="0" w:color="000000"/>
              <w:bottom w:val="single" w:sz="4" w:space="0" w:color="000000"/>
            </w:tcBorders>
            <w:vAlign w:val="center"/>
          </w:tcPr>
          <w:p w14:paraId="6D0C3DDE" w14:textId="77777777" w:rsidR="00F431AD" w:rsidRDefault="00F431AD" w:rsidP="00F431AD">
            <w:pPr>
              <w:tabs>
                <w:tab w:val="left" w:pos="9639"/>
              </w:tabs>
              <w:rPr>
                <w:rFonts w:ascii="Arial" w:hAnsi="Arial" w:cs="Arial"/>
              </w:rPr>
            </w:pPr>
            <w:r>
              <w:rPr>
                <w:rFonts w:ascii="Arial" w:hAnsi="Arial" w:cs="Arial"/>
              </w:rPr>
              <w:t>120</w:t>
            </w:r>
          </w:p>
        </w:tc>
        <w:tc>
          <w:tcPr>
            <w:tcW w:w="710" w:type="dxa"/>
            <w:tcBorders>
              <w:top w:val="single" w:sz="4" w:space="0" w:color="000000"/>
              <w:left w:val="single" w:sz="4" w:space="0" w:color="000000"/>
              <w:bottom w:val="single" w:sz="4" w:space="0" w:color="000000"/>
            </w:tcBorders>
            <w:vAlign w:val="center"/>
          </w:tcPr>
          <w:p w14:paraId="09AE5B46"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0F03605"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172993B2"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4B6E6877" w14:textId="77777777" w:rsidR="00F431AD" w:rsidRDefault="00F431AD" w:rsidP="00F431AD">
            <w:pPr>
              <w:tabs>
                <w:tab w:val="left" w:pos="9639"/>
              </w:tabs>
              <w:rPr>
                <w:rFonts w:ascii="Arial" w:hAnsi="Arial" w:cs="Arial"/>
              </w:rPr>
            </w:pPr>
            <w:r>
              <w:rPr>
                <w:rFonts w:ascii="Arial" w:hAnsi="Arial" w:cs="Arial"/>
              </w:rPr>
              <w:t>10.5</w:t>
            </w:r>
          </w:p>
        </w:tc>
        <w:tc>
          <w:tcPr>
            <w:tcW w:w="865" w:type="dxa"/>
            <w:tcBorders>
              <w:top w:val="single" w:sz="4" w:space="0" w:color="000000"/>
              <w:left w:val="single" w:sz="4" w:space="0" w:color="000000"/>
              <w:bottom w:val="single" w:sz="4" w:space="0" w:color="000000"/>
            </w:tcBorders>
            <w:vAlign w:val="center"/>
          </w:tcPr>
          <w:p w14:paraId="65AA6BDE"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55F90282"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4CE20D6B"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2630CD82"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3113D4A1" w14:textId="77777777" w:rsidR="00F431AD" w:rsidRDefault="00F431AD" w:rsidP="00F431AD">
            <w:pPr>
              <w:tabs>
                <w:tab w:val="left" w:pos="9639"/>
              </w:tabs>
              <w:rPr>
                <w:rFonts w:ascii="Arial" w:hAnsi="Arial" w:cs="Arial"/>
                <w:b/>
              </w:rPr>
            </w:pPr>
            <w:r>
              <w:rPr>
                <w:rFonts w:ascii="Arial" w:hAnsi="Arial" w:cs="Arial"/>
                <w:b/>
              </w:rPr>
              <w:t>11</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60D0EA78"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49BFF075"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378A3CD" w14:textId="77777777" w:rsidR="00F431AD" w:rsidRDefault="00F431AD" w:rsidP="00F431AD">
            <w:pPr>
              <w:tabs>
                <w:tab w:val="left" w:pos="9639"/>
              </w:tabs>
              <w:rPr>
                <w:rFonts w:ascii="Arial" w:hAnsi="Arial" w:cs="Arial"/>
                <w:b/>
              </w:rPr>
            </w:pPr>
            <w:r>
              <w:rPr>
                <w:rFonts w:ascii="Arial" w:eastAsia="Arial" w:hAnsi="Arial" w:cs="Arial"/>
                <w:b/>
              </w:rPr>
              <w:t>Diário Oficial Eletrônico</w:t>
            </w:r>
          </w:p>
        </w:tc>
      </w:tr>
      <w:tr w:rsidR="00F431AD" w14:paraId="071BB6D5"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3948CC7E" w14:textId="77777777" w:rsidR="00F431AD" w:rsidRDefault="00F431AD" w:rsidP="00F431AD">
            <w:pPr>
              <w:tabs>
                <w:tab w:val="left" w:pos="9639"/>
              </w:tabs>
              <w:rPr>
                <w:rFonts w:ascii="Arial" w:hAnsi="Arial" w:cs="Arial"/>
              </w:rPr>
            </w:pPr>
            <w:r>
              <w:rPr>
                <w:rFonts w:ascii="Arial" w:hAnsi="Arial" w:cs="Arial"/>
              </w:rPr>
              <w:t>11.1</w:t>
            </w:r>
          </w:p>
        </w:tc>
        <w:tc>
          <w:tcPr>
            <w:tcW w:w="865" w:type="dxa"/>
            <w:tcBorders>
              <w:top w:val="single" w:sz="4" w:space="0" w:color="000000"/>
              <w:left w:val="single" w:sz="4" w:space="0" w:color="000000"/>
              <w:bottom w:val="single" w:sz="4" w:space="0" w:color="000000"/>
            </w:tcBorders>
            <w:vAlign w:val="center"/>
          </w:tcPr>
          <w:p w14:paraId="38D9D690"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8093585"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3456F5AD"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207B24DE"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4D41B9B5" w14:textId="77777777" w:rsidR="00F431AD" w:rsidRDefault="00F431AD" w:rsidP="00F431AD">
            <w:pPr>
              <w:tabs>
                <w:tab w:val="left" w:pos="9639"/>
              </w:tabs>
              <w:rPr>
                <w:rFonts w:ascii="Arial" w:hAnsi="Arial" w:cs="Arial"/>
              </w:rPr>
            </w:pPr>
            <w:r>
              <w:rPr>
                <w:rFonts w:ascii="Arial" w:hAnsi="Arial" w:cs="Arial"/>
              </w:rPr>
              <w:t>11.2.</w:t>
            </w:r>
          </w:p>
        </w:tc>
        <w:tc>
          <w:tcPr>
            <w:tcW w:w="865" w:type="dxa"/>
            <w:tcBorders>
              <w:top w:val="single" w:sz="4" w:space="0" w:color="000000"/>
              <w:left w:val="single" w:sz="4" w:space="0" w:color="000000"/>
              <w:bottom w:val="single" w:sz="4" w:space="0" w:color="000000"/>
            </w:tcBorders>
            <w:vAlign w:val="center"/>
          </w:tcPr>
          <w:p w14:paraId="6D7E34A9"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DB7246B"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5FCDB70"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0D07C7CD"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2F420F92" w14:textId="77777777" w:rsidR="00F431AD" w:rsidRDefault="00F431AD" w:rsidP="00F431AD">
            <w:pPr>
              <w:tabs>
                <w:tab w:val="left" w:pos="9639"/>
              </w:tabs>
              <w:rPr>
                <w:rFonts w:ascii="Arial" w:hAnsi="Arial" w:cs="Arial"/>
              </w:rPr>
            </w:pPr>
            <w:r>
              <w:rPr>
                <w:rFonts w:ascii="Arial" w:hAnsi="Arial" w:cs="Arial"/>
              </w:rPr>
              <w:t>11.3</w:t>
            </w:r>
          </w:p>
        </w:tc>
        <w:tc>
          <w:tcPr>
            <w:tcW w:w="865" w:type="dxa"/>
            <w:tcBorders>
              <w:top w:val="single" w:sz="4" w:space="0" w:color="000000"/>
              <w:left w:val="single" w:sz="4" w:space="0" w:color="000000"/>
              <w:bottom w:val="single" w:sz="4" w:space="0" w:color="000000"/>
            </w:tcBorders>
            <w:vAlign w:val="center"/>
          </w:tcPr>
          <w:p w14:paraId="145C335A"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302AB8F8"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7206E18D"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2E10D58A"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7E88B466" w14:textId="77777777" w:rsidR="00F431AD" w:rsidRDefault="00F431AD" w:rsidP="00F431AD">
            <w:pPr>
              <w:tabs>
                <w:tab w:val="left" w:pos="9639"/>
              </w:tabs>
              <w:rPr>
                <w:rFonts w:ascii="Arial" w:hAnsi="Arial" w:cs="Arial"/>
              </w:rPr>
            </w:pPr>
            <w:r>
              <w:rPr>
                <w:rFonts w:ascii="Arial" w:hAnsi="Arial" w:cs="Arial"/>
              </w:rPr>
              <w:t>11.4</w:t>
            </w:r>
          </w:p>
        </w:tc>
        <w:tc>
          <w:tcPr>
            <w:tcW w:w="865" w:type="dxa"/>
            <w:tcBorders>
              <w:top w:val="single" w:sz="4" w:space="0" w:color="000000"/>
              <w:left w:val="single" w:sz="4" w:space="0" w:color="000000"/>
              <w:bottom w:val="single" w:sz="4" w:space="0" w:color="000000"/>
            </w:tcBorders>
            <w:vAlign w:val="center"/>
          </w:tcPr>
          <w:p w14:paraId="5D7D9E58" w14:textId="77777777" w:rsidR="00F431AD" w:rsidRDefault="00F431AD" w:rsidP="00F431AD">
            <w:pPr>
              <w:tabs>
                <w:tab w:val="left" w:pos="9639"/>
              </w:tabs>
              <w:rPr>
                <w:rFonts w:ascii="Arial" w:hAnsi="Arial" w:cs="Arial"/>
              </w:rPr>
            </w:pPr>
            <w:r>
              <w:rPr>
                <w:rFonts w:ascii="Arial" w:hAnsi="Arial" w:cs="Arial"/>
              </w:rPr>
              <w:t>85</w:t>
            </w:r>
          </w:p>
        </w:tc>
        <w:tc>
          <w:tcPr>
            <w:tcW w:w="710" w:type="dxa"/>
            <w:tcBorders>
              <w:top w:val="single" w:sz="4" w:space="0" w:color="000000"/>
              <w:left w:val="single" w:sz="4" w:space="0" w:color="000000"/>
              <w:bottom w:val="single" w:sz="4" w:space="0" w:color="000000"/>
            </w:tcBorders>
            <w:vAlign w:val="center"/>
          </w:tcPr>
          <w:p w14:paraId="37308863"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BECFF73"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0E0588E9"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6DCE526" w14:textId="77777777" w:rsidR="00F431AD" w:rsidRDefault="00F431AD" w:rsidP="00F431AD">
            <w:pPr>
              <w:tabs>
                <w:tab w:val="left" w:pos="9639"/>
              </w:tabs>
              <w:rPr>
                <w:rFonts w:ascii="Arial" w:hAnsi="Arial" w:cs="Arial"/>
              </w:rPr>
            </w:pPr>
            <w:r>
              <w:rPr>
                <w:rFonts w:ascii="Arial" w:hAnsi="Arial" w:cs="Arial"/>
              </w:rPr>
              <w:t>11.5</w:t>
            </w:r>
          </w:p>
        </w:tc>
        <w:tc>
          <w:tcPr>
            <w:tcW w:w="865" w:type="dxa"/>
            <w:tcBorders>
              <w:top w:val="single" w:sz="4" w:space="0" w:color="000000"/>
              <w:left w:val="single" w:sz="4" w:space="0" w:color="000000"/>
              <w:bottom w:val="single" w:sz="4" w:space="0" w:color="000000"/>
            </w:tcBorders>
            <w:vAlign w:val="center"/>
          </w:tcPr>
          <w:p w14:paraId="734FD0B9"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580734F4"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27875646"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1B837118" w14:textId="77777777" w:rsidTr="00F431AD">
        <w:trPr>
          <w:trHeight w:val="227"/>
          <w:jc w:val="center"/>
        </w:trPr>
        <w:tc>
          <w:tcPr>
            <w:tcW w:w="9028" w:type="dxa"/>
            <w:gridSpan w:val="4"/>
            <w:tcBorders>
              <w:top w:val="single" w:sz="4" w:space="0" w:color="000000"/>
              <w:left w:val="single" w:sz="4" w:space="0" w:color="000000"/>
              <w:bottom w:val="single" w:sz="4" w:space="0" w:color="000000"/>
              <w:right w:val="single" w:sz="4" w:space="0" w:color="000000"/>
            </w:tcBorders>
            <w:vAlign w:val="center"/>
          </w:tcPr>
          <w:p w14:paraId="0561FF15" w14:textId="77777777" w:rsidR="00F431AD" w:rsidRDefault="00F431AD" w:rsidP="00F431AD">
            <w:pPr>
              <w:tabs>
                <w:tab w:val="left" w:pos="9639"/>
              </w:tabs>
              <w:jc w:val="center"/>
              <w:rPr>
                <w:rFonts w:ascii="Arial" w:eastAsia="Arial" w:hAnsi="Arial" w:cs="Arial"/>
                <w:b/>
              </w:rPr>
            </w:pPr>
            <w:r>
              <w:rPr>
                <w:rFonts w:ascii="Arial" w:hAnsi="Arial" w:cs="Arial"/>
                <w:b/>
              </w:rPr>
              <w:t>VALORES PARA A CÂMARA DE VEREADORES DE PIRACICABA</w:t>
            </w:r>
          </w:p>
        </w:tc>
      </w:tr>
      <w:tr w:rsidR="00F431AD" w14:paraId="07DB42C2"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1C965C7E" w14:textId="77777777" w:rsidR="00F431AD" w:rsidRDefault="00F431AD" w:rsidP="00F431AD">
            <w:pPr>
              <w:tabs>
                <w:tab w:val="left" w:pos="9639"/>
              </w:tabs>
              <w:rPr>
                <w:rFonts w:ascii="Arial" w:hAnsi="Arial" w:cs="Arial"/>
                <w:b/>
              </w:rPr>
            </w:pPr>
            <w:r>
              <w:rPr>
                <w:rFonts w:ascii="Arial" w:hAnsi="Arial" w:cs="Arial"/>
                <w:b/>
              </w:rPr>
              <w:t>12</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4F671F25"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4222B252"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81FD280" w14:textId="77777777" w:rsidR="00F431AD" w:rsidRDefault="00F431AD" w:rsidP="00F431AD">
            <w:pPr>
              <w:tabs>
                <w:tab w:val="left" w:pos="9639"/>
              </w:tabs>
              <w:rPr>
                <w:rFonts w:ascii="Arial" w:hAnsi="Arial" w:cs="Arial"/>
                <w:b/>
              </w:rPr>
            </w:pPr>
            <w:r>
              <w:rPr>
                <w:rFonts w:ascii="Arial" w:hAnsi="Arial" w:cs="Arial"/>
                <w:b/>
              </w:rPr>
              <w:t>Administração Orçamentária e Financeira, Contabilidade, Planejamento, Tesouraria e Controle Interno;</w:t>
            </w:r>
          </w:p>
        </w:tc>
      </w:tr>
      <w:tr w:rsidR="00F431AD" w14:paraId="70A56317"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019CC02E" w14:textId="77777777" w:rsidR="00F431AD" w:rsidRDefault="00F431AD" w:rsidP="00F431AD">
            <w:pPr>
              <w:tabs>
                <w:tab w:val="left" w:pos="9639"/>
              </w:tabs>
              <w:rPr>
                <w:rFonts w:ascii="Arial" w:hAnsi="Arial" w:cs="Arial"/>
              </w:rPr>
            </w:pPr>
            <w:r>
              <w:rPr>
                <w:rFonts w:ascii="Arial" w:hAnsi="Arial" w:cs="Arial"/>
              </w:rPr>
              <w:t>12.1</w:t>
            </w:r>
          </w:p>
        </w:tc>
        <w:tc>
          <w:tcPr>
            <w:tcW w:w="865" w:type="dxa"/>
            <w:tcBorders>
              <w:top w:val="single" w:sz="4" w:space="0" w:color="000000"/>
              <w:left w:val="single" w:sz="4" w:space="0" w:color="000000"/>
              <w:bottom w:val="single" w:sz="4" w:space="0" w:color="000000"/>
            </w:tcBorders>
            <w:vAlign w:val="center"/>
          </w:tcPr>
          <w:p w14:paraId="758564EC"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97DA521"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4349784"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0D783C3C"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13D755C8" w14:textId="77777777" w:rsidR="00F431AD" w:rsidRDefault="00F431AD" w:rsidP="00F431AD">
            <w:pPr>
              <w:tabs>
                <w:tab w:val="left" w:pos="9639"/>
              </w:tabs>
              <w:rPr>
                <w:rFonts w:ascii="Arial" w:hAnsi="Arial" w:cs="Arial"/>
              </w:rPr>
            </w:pPr>
            <w:r>
              <w:rPr>
                <w:rFonts w:ascii="Arial" w:hAnsi="Arial" w:cs="Arial"/>
              </w:rPr>
              <w:t>12.2.</w:t>
            </w:r>
          </w:p>
        </w:tc>
        <w:tc>
          <w:tcPr>
            <w:tcW w:w="865" w:type="dxa"/>
            <w:tcBorders>
              <w:top w:val="single" w:sz="4" w:space="0" w:color="000000"/>
              <w:left w:val="single" w:sz="4" w:space="0" w:color="000000"/>
              <w:bottom w:val="single" w:sz="4" w:space="0" w:color="000000"/>
            </w:tcBorders>
            <w:vAlign w:val="center"/>
          </w:tcPr>
          <w:p w14:paraId="470286D7"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46FBADE3"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404AB7C1"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6E10CFC9"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8AB8A75" w14:textId="77777777" w:rsidR="00F431AD" w:rsidRDefault="00F431AD" w:rsidP="00F431AD">
            <w:pPr>
              <w:tabs>
                <w:tab w:val="left" w:pos="9639"/>
              </w:tabs>
              <w:rPr>
                <w:rFonts w:ascii="Arial" w:hAnsi="Arial" w:cs="Arial"/>
              </w:rPr>
            </w:pPr>
            <w:r>
              <w:rPr>
                <w:rFonts w:ascii="Arial" w:hAnsi="Arial" w:cs="Arial"/>
              </w:rPr>
              <w:t>12.3</w:t>
            </w:r>
          </w:p>
        </w:tc>
        <w:tc>
          <w:tcPr>
            <w:tcW w:w="865" w:type="dxa"/>
            <w:tcBorders>
              <w:top w:val="single" w:sz="4" w:space="0" w:color="000000"/>
              <w:left w:val="single" w:sz="4" w:space="0" w:color="000000"/>
              <w:bottom w:val="single" w:sz="4" w:space="0" w:color="000000"/>
            </w:tcBorders>
            <w:vAlign w:val="center"/>
          </w:tcPr>
          <w:p w14:paraId="47EBA157"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35996398"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88E81A7"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66734402"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16005659" w14:textId="77777777" w:rsidR="00F431AD" w:rsidRDefault="00F431AD" w:rsidP="00F431AD">
            <w:pPr>
              <w:tabs>
                <w:tab w:val="left" w:pos="9639"/>
              </w:tabs>
              <w:rPr>
                <w:rFonts w:ascii="Arial" w:hAnsi="Arial" w:cs="Arial"/>
              </w:rPr>
            </w:pPr>
            <w:r>
              <w:rPr>
                <w:rFonts w:ascii="Arial" w:hAnsi="Arial" w:cs="Arial"/>
              </w:rPr>
              <w:t>12.4</w:t>
            </w:r>
          </w:p>
        </w:tc>
        <w:tc>
          <w:tcPr>
            <w:tcW w:w="865" w:type="dxa"/>
            <w:tcBorders>
              <w:top w:val="single" w:sz="4" w:space="0" w:color="000000"/>
              <w:left w:val="single" w:sz="4" w:space="0" w:color="000000"/>
              <w:bottom w:val="single" w:sz="4" w:space="0" w:color="000000"/>
            </w:tcBorders>
            <w:vAlign w:val="center"/>
          </w:tcPr>
          <w:p w14:paraId="25FD3F6B" w14:textId="77777777" w:rsidR="00F431AD" w:rsidRDefault="00F431AD" w:rsidP="00F431AD">
            <w:pPr>
              <w:tabs>
                <w:tab w:val="left" w:pos="9639"/>
              </w:tabs>
              <w:rPr>
                <w:rFonts w:ascii="Arial" w:hAnsi="Arial" w:cs="Arial"/>
              </w:rPr>
            </w:pPr>
            <w:r>
              <w:rPr>
                <w:rFonts w:ascii="Arial" w:hAnsi="Arial" w:cs="Arial"/>
              </w:rPr>
              <w:t>160</w:t>
            </w:r>
          </w:p>
        </w:tc>
        <w:tc>
          <w:tcPr>
            <w:tcW w:w="710" w:type="dxa"/>
            <w:tcBorders>
              <w:top w:val="single" w:sz="4" w:space="0" w:color="000000"/>
              <w:left w:val="single" w:sz="4" w:space="0" w:color="000000"/>
              <w:bottom w:val="single" w:sz="4" w:space="0" w:color="000000"/>
            </w:tcBorders>
            <w:vAlign w:val="center"/>
          </w:tcPr>
          <w:p w14:paraId="7F76B05A"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7586DA7"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1CEAB90D"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F04DE3C" w14:textId="77777777" w:rsidR="00F431AD" w:rsidRDefault="00F431AD" w:rsidP="00F431AD">
            <w:pPr>
              <w:tabs>
                <w:tab w:val="left" w:pos="9639"/>
              </w:tabs>
              <w:rPr>
                <w:rFonts w:ascii="Arial" w:hAnsi="Arial" w:cs="Arial"/>
              </w:rPr>
            </w:pPr>
            <w:r>
              <w:rPr>
                <w:rFonts w:ascii="Arial" w:hAnsi="Arial" w:cs="Arial"/>
              </w:rPr>
              <w:t>12.5</w:t>
            </w:r>
          </w:p>
        </w:tc>
        <w:tc>
          <w:tcPr>
            <w:tcW w:w="865" w:type="dxa"/>
            <w:tcBorders>
              <w:top w:val="single" w:sz="4" w:space="0" w:color="000000"/>
              <w:left w:val="single" w:sz="4" w:space="0" w:color="000000"/>
              <w:bottom w:val="single" w:sz="4" w:space="0" w:color="000000"/>
            </w:tcBorders>
            <w:vAlign w:val="center"/>
          </w:tcPr>
          <w:p w14:paraId="28CE9803"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8AA7A71"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F28023D"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75A65F95"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73C9E7DC" w14:textId="77777777" w:rsidR="00F431AD" w:rsidRDefault="00F431AD" w:rsidP="00F431AD">
            <w:pPr>
              <w:tabs>
                <w:tab w:val="left" w:pos="9639"/>
              </w:tabs>
              <w:rPr>
                <w:rFonts w:ascii="Arial" w:hAnsi="Arial" w:cs="Arial"/>
                <w:b/>
              </w:rPr>
            </w:pPr>
            <w:r>
              <w:rPr>
                <w:rFonts w:ascii="Arial" w:hAnsi="Arial" w:cs="Arial"/>
                <w:b/>
              </w:rPr>
              <w:lastRenderedPageBreak/>
              <w:t>13</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23D0CF58"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1CAF3684"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8CB2DBD" w14:textId="77777777" w:rsidR="00F431AD" w:rsidRDefault="00F431AD" w:rsidP="00F431AD">
            <w:pPr>
              <w:tabs>
                <w:tab w:val="left" w:pos="9639"/>
              </w:tabs>
              <w:rPr>
                <w:rFonts w:ascii="Arial" w:hAnsi="Arial" w:cs="Arial"/>
                <w:b/>
              </w:rPr>
            </w:pPr>
            <w:r>
              <w:rPr>
                <w:rFonts w:ascii="Arial" w:eastAsia="Arial" w:hAnsi="Arial" w:cs="Arial"/>
                <w:b/>
              </w:rPr>
              <w:t>Portal da Transparência;</w:t>
            </w:r>
          </w:p>
        </w:tc>
      </w:tr>
      <w:tr w:rsidR="00F431AD" w14:paraId="356F4DD9"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0AADD29D" w14:textId="77777777" w:rsidR="00F431AD" w:rsidRDefault="00F431AD" w:rsidP="00F431AD">
            <w:pPr>
              <w:tabs>
                <w:tab w:val="left" w:pos="9639"/>
              </w:tabs>
              <w:rPr>
                <w:rFonts w:ascii="Arial" w:hAnsi="Arial" w:cs="Arial"/>
              </w:rPr>
            </w:pPr>
            <w:r>
              <w:rPr>
                <w:rFonts w:ascii="Arial" w:hAnsi="Arial" w:cs="Arial"/>
              </w:rPr>
              <w:t>13.1</w:t>
            </w:r>
          </w:p>
        </w:tc>
        <w:tc>
          <w:tcPr>
            <w:tcW w:w="865" w:type="dxa"/>
            <w:tcBorders>
              <w:top w:val="single" w:sz="4" w:space="0" w:color="000000"/>
              <w:left w:val="single" w:sz="4" w:space="0" w:color="000000"/>
              <w:bottom w:val="single" w:sz="4" w:space="0" w:color="000000"/>
            </w:tcBorders>
            <w:vAlign w:val="center"/>
          </w:tcPr>
          <w:p w14:paraId="497591B3"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3E635080"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3141B7D"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6BAECD7A"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0A0A4399" w14:textId="77777777" w:rsidR="00F431AD" w:rsidRDefault="00F431AD" w:rsidP="00F431AD">
            <w:pPr>
              <w:tabs>
                <w:tab w:val="left" w:pos="9639"/>
              </w:tabs>
              <w:rPr>
                <w:rFonts w:ascii="Arial" w:hAnsi="Arial" w:cs="Arial"/>
              </w:rPr>
            </w:pPr>
            <w:r>
              <w:rPr>
                <w:rFonts w:ascii="Arial" w:hAnsi="Arial" w:cs="Arial"/>
              </w:rPr>
              <w:t>13.2.</w:t>
            </w:r>
          </w:p>
        </w:tc>
        <w:tc>
          <w:tcPr>
            <w:tcW w:w="865" w:type="dxa"/>
            <w:tcBorders>
              <w:top w:val="single" w:sz="4" w:space="0" w:color="000000"/>
              <w:left w:val="single" w:sz="4" w:space="0" w:color="000000"/>
              <w:bottom w:val="single" w:sz="4" w:space="0" w:color="000000"/>
            </w:tcBorders>
            <w:vAlign w:val="center"/>
          </w:tcPr>
          <w:p w14:paraId="46CFECD2"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31BCFC85"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3A30580D"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3B371863"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2C0DAA99" w14:textId="77777777" w:rsidR="00F431AD" w:rsidRDefault="00F431AD" w:rsidP="00F431AD">
            <w:pPr>
              <w:tabs>
                <w:tab w:val="left" w:pos="9639"/>
              </w:tabs>
              <w:rPr>
                <w:rFonts w:ascii="Arial" w:hAnsi="Arial" w:cs="Arial"/>
              </w:rPr>
            </w:pPr>
            <w:r>
              <w:rPr>
                <w:rFonts w:ascii="Arial" w:hAnsi="Arial" w:cs="Arial"/>
              </w:rPr>
              <w:t>13.3</w:t>
            </w:r>
          </w:p>
        </w:tc>
        <w:tc>
          <w:tcPr>
            <w:tcW w:w="865" w:type="dxa"/>
            <w:tcBorders>
              <w:top w:val="single" w:sz="4" w:space="0" w:color="000000"/>
              <w:left w:val="single" w:sz="4" w:space="0" w:color="000000"/>
              <w:bottom w:val="single" w:sz="4" w:space="0" w:color="000000"/>
            </w:tcBorders>
            <w:vAlign w:val="center"/>
          </w:tcPr>
          <w:p w14:paraId="23566B01"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4553BA6A"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38233F10"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62A1DF6D"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4BAF640F" w14:textId="77777777" w:rsidR="00F431AD" w:rsidRDefault="00F431AD" w:rsidP="00F431AD">
            <w:pPr>
              <w:tabs>
                <w:tab w:val="left" w:pos="9639"/>
              </w:tabs>
              <w:rPr>
                <w:rFonts w:ascii="Arial" w:hAnsi="Arial" w:cs="Arial"/>
              </w:rPr>
            </w:pPr>
            <w:r>
              <w:rPr>
                <w:rFonts w:ascii="Arial" w:hAnsi="Arial" w:cs="Arial"/>
              </w:rPr>
              <w:t>13.4</w:t>
            </w:r>
          </w:p>
        </w:tc>
        <w:tc>
          <w:tcPr>
            <w:tcW w:w="865" w:type="dxa"/>
            <w:tcBorders>
              <w:top w:val="single" w:sz="4" w:space="0" w:color="000000"/>
              <w:left w:val="single" w:sz="4" w:space="0" w:color="000000"/>
              <w:bottom w:val="single" w:sz="4" w:space="0" w:color="000000"/>
            </w:tcBorders>
            <w:vAlign w:val="center"/>
          </w:tcPr>
          <w:p w14:paraId="229E61FA" w14:textId="77777777" w:rsidR="00F431AD" w:rsidRDefault="00F431AD" w:rsidP="00F431AD">
            <w:pPr>
              <w:tabs>
                <w:tab w:val="left" w:pos="9639"/>
              </w:tabs>
              <w:rPr>
                <w:rFonts w:ascii="Arial" w:hAnsi="Arial" w:cs="Arial"/>
              </w:rPr>
            </w:pPr>
            <w:r>
              <w:rPr>
                <w:rFonts w:ascii="Arial" w:hAnsi="Arial" w:cs="Arial"/>
              </w:rPr>
              <w:t>160</w:t>
            </w:r>
          </w:p>
        </w:tc>
        <w:tc>
          <w:tcPr>
            <w:tcW w:w="710" w:type="dxa"/>
            <w:tcBorders>
              <w:top w:val="single" w:sz="4" w:space="0" w:color="000000"/>
              <w:left w:val="single" w:sz="4" w:space="0" w:color="000000"/>
              <w:bottom w:val="single" w:sz="4" w:space="0" w:color="000000"/>
            </w:tcBorders>
            <w:vAlign w:val="center"/>
          </w:tcPr>
          <w:p w14:paraId="31217516"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B95887C"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7C733BDB"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77054577" w14:textId="77777777" w:rsidR="00F431AD" w:rsidRDefault="00F431AD" w:rsidP="00F431AD">
            <w:pPr>
              <w:tabs>
                <w:tab w:val="left" w:pos="9639"/>
              </w:tabs>
              <w:rPr>
                <w:rFonts w:ascii="Arial" w:hAnsi="Arial" w:cs="Arial"/>
              </w:rPr>
            </w:pPr>
            <w:r>
              <w:rPr>
                <w:rFonts w:ascii="Arial" w:hAnsi="Arial" w:cs="Arial"/>
              </w:rPr>
              <w:t>13.5</w:t>
            </w:r>
          </w:p>
        </w:tc>
        <w:tc>
          <w:tcPr>
            <w:tcW w:w="865" w:type="dxa"/>
            <w:tcBorders>
              <w:top w:val="single" w:sz="4" w:space="0" w:color="000000"/>
              <w:left w:val="single" w:sz="4" w:space="0" w:color="000000"/>
              <w:bottom w:val="single" w:sz="4" w:space="0" w:color="000000"/>
            </w:tcBorders>
            <w:vAlign w:val="center"/>
          </w:tcPr>
          <w:p w14:paraId="2046E383"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5A92E70A"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0B64B4A"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17169C6B" w14:textId="77777777" w:rsidTr="00F431AD">
        <w:trPr>
          <w:trHeight w:val="227"/>
          <w:jc w:val="center"/>
        </w:trPr>
        <w:tc>
          <w:tcPr>
            <w:tcW w:w="9028" w:type="dxa"/>
            <w:gridSpan w:val="4"/>
            <w:tcBorders>
              <w:top w:val="single" w:sz="4" w:space="0" w:color="000000"/>
              <w:left w:val="single" w:sz="4" w:space="0" w:color="000000"/>
              <w:bottom w:val="single" w:sz="4" w:space="0" w:color="000000"/>
              <w:right w:val="single" w:sz="4" w:space="0" w:color="000000"/>
            </w:tcBorders>
            <w:vAlign w:val="center"/>
          </w:tcPr>
          <w:p w14:paraId="6BCC48ED" w14:textId="77777777" w:rsidR="00F431AD" w:rsidRDefault="00F431AD" w:rsidP="00F431AD">
            <w:pPr>
              <w:tabs>
                <w:tab w:val="left" w:pos="9639"/>
              </w:tabs>
              <w:jc w:val="center"/>
              <w:rPr>
                <w:rFonts w:ascii="Arial" w:hAnsi="Arial" w:cs="Arial"/>
                <w:b/>
              </w:rPr>
            </w:pPr>
            <w:r>
              <w:rPr>
                <w:rFonts w:ascii="Arial" w:hAnsi="Arial" w:cs="Arial"/>
                <w:b/>
              </w:rPr>
              <w:t>VALORES PARA O INSTITUTO DE PREVIDÊNCIA E ASSIST SOCIAL DOS FUNC MUNICIPAIS DE PIRACICABA - IPASP</w:t>
            </w:r>
          </w:p>
        </w:tc>
      </w:tr>
      <w:tr w:rsidR="00F431AD" w14:paraId="1F2C535E"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597B7323" w14:textId="77777777" w:rsidR="00F431AD" w:rsidRDefault="00F431AD" w:rsidP="00F431AD">
            <w:pPr>
              <w:tabs>
                <w:tab w:val="left" w:pos="9639"/>
              </w:tabs>
              <w:rPr>
                <w:rFonts w:ascii="Arial" w:hAnsi="Arial" w:cs="Arial"/>
                <w:b/>
              </w:rPr>
            </w:pPr>
            <w:r>
              <w:rPr>
                <w:rFonts w:ascii="Arial" w:hAnsi="Arial" w:cs="Arial"/>
                <w:b/>
              </w:rPr>
              <w:t>14</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6FFCDD61"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52C5C002"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763EA9E" w14:textId="77777777" w:rsidR="00F431AD" w:rsidRDefault="00F431AD" w:rsidP="00F431AD">
            <w:pPr>
              <w:tabs>
                <w:tab w:val="left" w:pos="9639"/>
              </w:tabs>
              <w:rPr>
                <w:rFonts w:ascii="Arial" w:hAnsi="Arial" w:cs="Arial"/>
                <w:b/>
              </w:rPr>
            </w:pPr>
            <w:r>
              <w:rPr>
                <w:rFonts w:ascii="Arial" w:hAnsi="Arial" w:cs="Arial"/>
                <w:b/>
              </w:rPr>
              <w:t>Administração Orçamentária e Financeira, Contabilidade, Planejamento, Tesouraria e Controle Interno;</w:t>
            </w:r>
          </w:p>
        </w:tc>
      </w:tr>
      <w:tr w:rsidR="00F431AD" w14:paraId="5F125D1E"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0286F7D2" w14:textId="77777777" w:rsidR="00F431AD" w:rsidRDefault="00F431AD" w:rsidP="00F431AD">
            <w:pPr>
              <w:tabs>
                <w:tab w:val="left" w:pos="9639"/>
              </w:tabs>
              <w:rPr>
                <w:rFonts w:ascii="Arial" w:hAnsi="Arial" w:cs="Arial"/>
              </w:rPr>
            </w:pPr>
            <w:r>
              <w:rPr>
                <w:rFonts w:ascii="Arial" w:hAnsi="Arial" w:cs="Arial"/>
              </w:rPr>
              <w:t>14.1</w:t>
            </w:r>
          </w:p>
        </w:tc>
        <w:tc>
          <w:tcPr>
            <w:tcW w:w="865" w:type="dxa"/>
            <w:tcBorders>
              <w:top w:val="single" w:sz="4" w:space="0" w:color="000000"/>
              <w:left w:val="single" w:sz="4" w:space="0" w:color="000000"/>
              <w:bottom w:val="single" w:sz="4" w:space="0" w:color="000000"/>
            </w:tcBorders>
            <w:vAlign w:val="center"/>
          </w:tcPr>
          <w:p w14:paraId="0EDDEF63"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73355001"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F4B1931"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4C7632C4"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E8B2C73" w14:textId="77777777" w:rsidR="00F431AD" w:rsidRDefault="00F431AD" w:rsidP="00F431AD">
            <w:pPr>
              <w:tabs>
                <w:tab w:val="left" w:pos="9639"/>
              </w:tabs>
              <w:rPr>
                <w:rFonts w:ascii="Arial" w:hAnsi="Arial" w:cs="Arial"/>
              </w:rPr>
            </w:pPr>
            <w:r>
              <w:rPr>
                <w:rFonts w:ascii="Arial" w:hAnsi="Arial" w:cs="Arial"/>
              </w:rPr>
              <w:t>14.2.</w:t>
            </w:r>
          </w:p>
        </w:tc>
        <w:tc>
          <w:tcPr>
            <w:tcW w:w="865" w:type="dxa"/>
            <w:tcBorders>
              <w:top w:val="single" w:sz="4" w:space="0" w:color="000000"/>
              <w:left w:val="single" w:sz="4" w:space="0" w:color="000000"/>
              <w:bottom w:val="single" w:sz="4" w:space="0" w:color="000000"/>
            </w:tcBorders>
            <w:vAlign w:val="center"/>
          </w:tcPr>
          <w:p w14:paraId="1C352ED7"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3F52B9A2"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3A85949"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51BC3DF2"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D865C99" w14:textId="77777777" w:rsidR="00F431AD" w:rsidRDefault="00F431AD" w:rsidP="00F431AD">
            <w:pPr>
              <w:tabs>
                <w:tab w:val="left" w:pos="9639"/>
              </w:tabs>
              <w:rPr>
                <w:rFonts w:ascii="Arial" w:hAnsi="Arial" w:cs="Arial"/>
              </w:rPr>
            </w:pPr>
            <w:r>
              <w:rPr>
                <w:rFonts w:ascii="Arial" w:hAnsi="Arial" w:cs="Arial"/>
              </w:rPr>
              <w:t>14.3</w:t>
            </w:r>
          </w:p>
        </w:tc>
        <w:tc>
          <w:tcPr>
            <w:tcW w:w="865" w:type="dxa"/>
            <w:tcBorders>
              <w:top w:val="single" w:sz="4" w:space="0" w:color="000000"/>
              <w:left w:val="single" w:sz="4" w:space="0" w:color="000000"/>
              <w:bottom w:val="single" w:sz="4" w:space="0" w:color="000000"/>
            </w:tcBorders>
            <w:vAlign w:val="center"/>
          </w:tcPr>
          <w:p w14:paraId="569B39CA"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1C04DCEB"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19BD162"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5D0C570E"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3DA1403C" w14:textId="77777777" w:rsidR="00F431AD" w:rsidRDefault="00F431AD" w:rsidP="00F431AD">
            <w:pPr>
              <w:tabs>
                <w:tab w:val="left" w:pos="9639"/>
              </w:tabs>
              <w:rPr>
                <w:rFonts w:ascii="Arial" w:hAnsi="Arial" w:cs="Arial"/>
              </w:rPr>
            </w:pPr>
            <w:r>
              <w:rPr>
                <w:rFonts w:ascii="Arial" w:hAnsi="Arial" w:cs="Arial"/>
              </w:rPr>
              <w:t>14.4</w:t>
            </w:r>
          </w:p>
        </w:tc>
        <w:tc>
          <w:tcPr>
            <w:tcW w:w="865" w:type="dxa"/>
            <w:tcBorders>
              <w:top w:val="single" w:sz="4" w:space="0" w:color="000000"/>
              <w:left w:val="single" w:sz="4" w:space="0" w:color="000000"/>
              <w:bottom w:val="single" w:sz="4" w:space="0" w:color="000000"/>
            </w:tcBorders>
            <w:vAlign w:val="center"/>
          </w:tcPr>
          <w:p w14:paraId="6E2A227F" w14:textId="77777777" w:rsidR="00F431AD" w:rsidRDefault="00F431AD" w:rsidP="00F431AD">
            <w:pPr>
              <w:tabs>
                <w:tab w:val="left" w:pos="9639"/>
              </w:tabs>
              <w:rPr>
                <w:rFonts w:ascii="Arial" w:hAnsi="Arial" w:cs="Arial"/>
              </w:rPr>
            </w:pPr>
            <w:r>
              <w:rPr>
                <w:rFonts w:ascii="Arial" w:hAnsi="Arial" w:cs="Arial"/>
              </w:rPr>
              <w:t>16</w:t>
            </w:r>
          </w:p>
        </w:tc>
        <w:tc>
          <w:tcPr>
            <w:tcW w:w="710" w:type="dxa"/>
            <w:tcBorders>
              <w:top w:val="single" w:sz="4" w:space="0" w:color="000000"/>
              <w:left w:val="single" w:sz="4" w:space="0" w:color="000000"/>
              <w:bottom w:val="single" w:sz="4" w:space="0" w:color="000000"/>
            </w:tcBorders>
            <w:vAlign w:val="center"/>
          </w:tcPr>
          <w:p w14:paraId="617A6722"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2FD36D14"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76D312C6"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3D74962B" w14:textId="77777777" w:rsidR="00F431AD" w:rsidRDefault="00F431AD" w:rsidP="00F431AD">
            <w:pPr>
              <w:tabs>
                <w:tab w:val="left" w:pos="9639"/>
              </w:tabs>
              <w:rPr>
                <w:rFonts w:ascii="Arial" w:hAnsi="Arial" w:cs="Arial"/>
              </w:rPr>
            </w:pPr>
            <w:r>
              <w:rPr>
                <w:rFonts w:ascii="Arial" w:hAnsi="Arial" w:cs="Arial"/>
              </w:rPr>
              <w:t>14.5</w:t>
            </w:r>
          </w:p>
        </w:tc>
        <w:tc>
          <w:tcPr>
            <w:tcW w:w="865" w:type="dxa"/>
            <w:tcBorders>
              <w:top w:val="single" w:sz="4" w:space="0" w:color="000000"/>
              <w:left w:val="single" w:sz="4" w:space="0" w:color="000000"/>
              <w:bottom w:val="single" w:sz="4" w:space="0" w:color="000000"/>
            </w:tcBorders>
            <w:vAlign w:val="center"/>
          </w:tcPr>
          <w:p w14:paraId="3CB1C08B"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0A3474EF"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9769F89"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1CAD35B2"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1A842520" w14:textId="77777777" w:rsidR="00F431AD" w:rsidRDefault="00F431AD" w:rsidP="00F431AD">
            <w:pPr>
              <w:tabs>
                <w:tab w:val="left" w:pos="9639"/>
              </w:tabs>
              <w:rPr>
                <w:rFonts w:ascii="Arial" w:hAnsi="Arial" w:cs="Arial"/>
                <w:b/>
              </w:rPr>
            </w:pPr>
            <w:r>
              <w:rPr>
                <w:rFonts w:ascii="Arial" w:hAnsi="Arial" w:cs="Arial"/>
                <w:b/>
              </w:rPr>
              <w:t>15</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5A910561"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08884264"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E67BC3C" w14:textId="77777777" w:rsidR="00F431AD" w:rsidRDefault="00F431AD" w:rsidP="00F431AD">
            <w:pPr>
              <w:tabs>
                <w:tab w:val="left" w:pos="9639"/>
              </w:tabs>
              <w:rPr>
                <w:rFonts w:ascii="Arial" w:hAnsi="Arial" w:cs="Arial"/>
                <w:b/>
              </w:rPr>
            </w:pPr>
            <w:r>
              <w:rPr>
                <w:rFonts w:ascii="Arial" w:eastAsia="Arial" w:hAnsi="Arial" w:cs="Arial"/>
                <w:b/>
              </w:rPr>
              <w:t>Portal da Transparência;</w:t>
            </w:r>
          </w:p>
        </w:tc>
      </w:tr>
      <w:tr w:rsidR="00F431AD" w14:paraId="53E0A35C"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3BF1B6B8" w14:textId="77777777" w:rsidR="00F431AD" w:rsidRDefault="00F431AD" w:rsidP="00F431AD">
            <w:pPr>
              <w:tabs>
                <w:tab w:val="left" w:pos="9639"/>
              </w:tabs>
              <w:rPr>
                <w:rFonts w:ascii="Arial" w:hAnsi="Arial" w:cs="Arial"/>
              </w:rPr>
            </w:pPr>
            <w:r>
              <w:rPr>
                <w:rFonts w:ascii="Arial" w:hAnsi="Arial" w:cs="Arial"/>
              </w:rPr>
              <w:t>15.1</w:t>
            </w:r>
          </w:p>
        </w:tc>
        <w:tc>
          <w:tcPr>
            <w:tcW w:w="865" w:type="dxa"/>
            <w:tcBorders>
              <w:top w:val="single" w:sz="4" w:space="0" w:color="000000"/>
              <w:left w:val="single" w:sz="4" w:space="0" w:color="000000"/>
              <w:bottom w:val="single" w:sz="4" w:space="0" w:color="000000"/>
            </w:tcBorders>
            <w:vAlign w:val="center"/>
          </w:tcPr>
          <w:p w14:paraId="42FB8E81"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4796C6A6"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7E4FBBB2"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70C71752"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BE7D876" w14:textId="77777777" w:rsidR="00F431AD" w:rsidRDefault="00F431AD" w:rsidP="00F431AD">
            <w:pPr>
              <w:tabs>
                <w:tab w:val="left" w:pos="9639"/>
              </w:tabs>
              <w:rPr>
                <w:rFonts w:ascii="Arial" w:hAnsi="Arial" w:cs="Arial"/>
              </w:rPr>
            </w:pPr>
            <w:r>
              <w:rPr>
                <w:rFonts w:ascii="Arial" w:hAnsi="Arial" w:cs="Arial"/>
              </w:rPr>
              <w:t>15.2.</w:t>
            </w:r>
          </w:p>
        </w:tc>
        <w:tc>
          <w:tcPr>
            <w:tcW w:w="865" w:type="dxa"/>
            <w:tcBorders>
              <w:top w:val="single" w:sz="4" w:space="0" w:color="000000"/>
              <w:left w:val="single" w:sz="4" w:space="0" w:color="000000"/>
              <w:bottom w:val="single" w:sz="4" w:space="0" w:color="000000"/>
            </w:tcBorders>
            <w:vAlign w:val="center"/>
          </w:tcPr>
          <w:p w14:paraId="3868111E"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0B657542"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4E5011C8" w14:textId="77777777" w:rsidR="00F431AD" w:rsidRDefault="00F431AD" w:rsidP="00F431AD">
            <w:pPr>
              <w:tabs>
                <w:tab w:val="left" w:pos="9639"/>
              </w:tabs>
              <w:rPr>
                <w:rFonts w:ascii="Arial" w:eastAsia="Arial" w:hAnsi="Arial" w:cs="Arial"/>
              </w:rPr>
            </w:pPr>
            <w:r>
              <w:rPr>
                <w:rFonts w:ascii="Arial" w:eastAsia="Arial" w:hAnsi="Arial" w:cs="Arial"/>
              </w:rPr>
              <w:t xml:space="preserve">Conversão de dados </w:t>
            </w:r>
          </w:p>
        </w:tc>
      </w:tr>
      <w:tr w:rsidR="00F431AD" w14:paraId="3F90DDD4"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20D693AF" w14:textId="77777777" w:rsidR="00F431AD" w:rsidRDefault="00F431AD" w:rsidP="00F431AD">
            <w:pPr>
              <w:tabs>
                <w:tab w:val="left" w:pos="9639"/>
              </w:tabs>
              <w:rPr>
                <w:rFonts w:ascii="Arial" w:hAnsi="Arial" w:cs="Arial"/>
              </w:rPr>
            </w:pPr>
            <w:r>
              <w:rPr>
                <w:rFonts w:ascii="Arial" w:hAnsi="Arial" w:cs="Arial"/>
              </w:rPr>
              <w:t>15.3</w:t>
            </w:r>
          </w:p>
        </w:tc>
        <w:tc>
          <w:tcPr>
            <w:tcW w:w="865" w:type="dxa"/>
            <w:tcBorders>
              <w:top w:val="single" w:sz="4" w:space="0" w:color="000000"/>
              <w:left w:val="single" w:sz="4" w:space="0" w:color="000000"/>
              <w:bottom w:val="single" w:sz="4" w:space="0" w:color="000000"/>
            </w:tcBorders>
            <w:vAlign w:val="center"/>
          </w:tcPr>
          <w:p w14:paraId="62EC73D1"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24241190"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6C285BA"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30F832E1"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339ADCC4" w14:textId="77777777" w:rsidR="00F431AD" w:rsidRDefault="00F431AD" w:rsidP="00F431AD">
            <w:pPr>
              <w:tabs>
                <w:tab w:val="left" w:pos="9639"/>
              </w:tabs>
              <w:rPr>
                <w:rFonts w:ascii="Arial" w:hAnsi="Arial" w:cs="Arial"/>
              </w:rPr>
            </w:pPr>
            <w:r>
              <w:rPr>
                <w:rFonts w:ascii="Arial" w:hAnsi="Arial" w:cs="Arial"/>
              </w:rPr>
              <w:t>15.4</w:t>
            </w:r>
          </w:p>
        </w:tc>
        <w:tc>
          <w:tcPr>
            <w:tcW w:w="865" w:type="dxa"/>
            <w:tcBorders>
              <w:top w:val="single" w:sz="4" w:space="0" w:color="000000"/>
              <w:left w:val="single" w:sz="4" w:space="0" w:color="000000"/>
              <w:bottom w:val="single" w:sz="4" w:space="0" w:color="000000"/>
            </w:tcBorders>
            <w:vAlign w:val="center"/>
          </w:tcPr>
          <w:p w14:paraId="5714215F" w14:textId="77777777" w:rsidR="00F431AD" w:rsidRDefault="00F431AD" w:rsidP="00F431AD">
            <w:pPr>
              <w:tabs>
                <w:tab w:val="left" w:pos="9639"/>
              </w:tabs>
              <w:rPr>
                <w:rFonts w:ascii="Arial" w:hAnsi="Arial" w:cs="Arial"/>
              </w:rPr>
            </w:pPr>
            <w:r>
              <w:rPr>
                <w:rFonts w:ascii="Arial" w:hAnsi="Arial" w:cs="Arial"/>
              </w:rPr>
              <w:t>16</w:t>
            </w:r>
          </w:p>
        </w:tc>
        <w:tc>
          <w:tcPr>
            <w:tcW w:w="710" w:type="dxa"/>
            <w:tcBorders>
              <w:top w:val="single" w:sz="4" w:space="0" w:color="000000"/>
              <w:left w:val="single" w:sz="4" w:space="0" w:color="000000"/>
              <w:bottom w:val="single" w:sz="4" w:space="0" w:color="000000"/>
            </w:tcBorders>
            <w:vAlign w:val="center"/>
          </w:tcPr>
          <w:p w14:paraId="3A510F01"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52B97CDE"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3D025C53"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3CC4C099" w14:textId="77777777" w:rsidR="00F431AD" w:rsidRDefault="00F431AD" w:rsidP="00F431AD">
            <w:pPr>
              <w:tabs>
                <w:tab w:val="left" w:pos="9639"/>
              </w:tabs>
              <w:rPr>
                <w:rFonts w:ascii="Arial" w:hAnsi="Arial" w:cs="Arial"/>
              </w:rPr>
            </w:pPr>
            <w:r>
              <w:rPr>
                <w:rFonts w:ascii="Arial" w:hAnsi="Arial" w:cs="Arial"/>
              </w:rPr>
              <w:t>15.5</w:t>
            </w:r>
          </w:p>
        </w:tc>
        <w:tc>
          <w:tcPr>
            <w:tcW w:w="865" w:type="dxa"/>
            <w:tcBorders>
              <w:top w:val="single" w:sz="4" w:space="0" w:color="000000"/>
              <w:left w:val="single" w:sz="4" w:space="0" w:color="000000"/>
              <w:bottom w:val="single" w:sz="4" w:space="0" w:color="000000"/>
            </w:tcBorders>
            <w:vAlign w:val="center"/>
          </w:tcPr>
          <w:p w14:paraId="631D85C5"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vAlign w:val="center"/>
          </w:tcPr>
          <w:p w14:paraId="7EA1CEBF"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20858314"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7C0A4DEF" w14:textId="77777777" w:rsidTr="00F431AD">
        <w:trPr>
          <w:trHeight w:val="227"/>
          <w:jc w:val="center"/>
        </w:trPr>
        <w:tc>
          <w:tcPr>
            <w:tcW w:w="9028" w:type="dxa"/>
            <w:gridSpan w:val="4"/>
            <w:tcBorders>
              <w:top w:val="single" w:sz="4" w:space="0" w:color="000000"/>
              <w:left w:val="single" w:sz="4" w:space="0" w:color="000000"/>
              <w:bottom w:val="single" w:sz="4" w:space="0" w:color="000000"/>
              <w:right w:val="single" w:sz="4" w:space="0" w:color="000000"/>
            </w:tcBorders>
            <w:vAlign w:val="center"/>
          </w:tcPr>
          <w:p w14:paraId="1E9CAFA0" w14:textId="77777777" w:rsidR="00F431AD" w:rsidRDefault="00F431AD" w:rsidP="00F431AD">
            <w:pPr>
              <w:tabs>
                <w:tab w:val="left" w:pos="9639"/>
              </w:tabs>
              <w:jc w:val="center"/>
              <w:rPr>
                <w:rFonts w:ascii="Arial" w:hAnsi="Arial" w:cs="Arial"/>
                <w:b/>
              </w:rPr>
            </w:pPr>
            <w:r>
              <w:rPr>
                <w:rFonts w:ascii="Arial" w:hAnsi="Arial" w:cs="Arial"/>
                <w:b/>
              </w:rPr>
              <w:t>VALORES PARA O SERVIÇO MUNICIPAL DE ÁGUA E ESGOTO - SEMAE</w:t>
            </w:r>
          </w:p>
        </w:tc>
      </w:tr>
      <w:tr w:rsidR="00F431AD" w14:paraId="141160ED"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325CCE99" w14:textId="77777777" w:rsidR="00F431AD" w:rsidRDefault="00F431AD" w:rsidP="00F431AD">
            <w:pPr>
              <w:tabs>
                <w:tab w:val="left" w:pos="9639"/>
              </w:tabs>
              <w:rPr>
                <w:rFonts w:ascii="Arial" w:hAnsi="Arial" w:cs="Arial"/>
                <w:b/>
              </w:rPr>
            </w:pPr>
            <w:r>
              <w:rPr>
                <w:rFonts w:ascii="Arial" w:hAnsi="Arial" w:cs="Arial"/>
                <w:b/>
              </w:rPr>
              <w:t>16</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2D6E9854"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06D692B4"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0C6C21A" w14:textId="77777777" w:rsidR="00F431AD" w:rsidRDefault="00F431AD" w:rsidP="00F431AD">
            <w:pPr>
              <w:tabs>
                <w:tab w:val="left" w:pos="9639"/>
              </w:tabs>
              <w:rPr>
                <w:rFonts w:ascii="Arial" w:hAnsi="Arial" w:cs="Arial"/>
                <w:b/>
              </w:rPr>
            </w:pPr>
            <w:r>
              <w:rPr>
                <w:rFonts w:ascii="Arial" w:hAnsi="Arial" w:cs="Arial"/>
                <w:b/>
              </w:rPr>
              <w:t>Administração Orçamentária e Financeira, Contabilidade, Planejamento, Tesouraria e Controle Interno;</w:t>
            </w:r>
          </w:p>
        </w:tc>
      </w:tr>
      <w:tr w:rsidR="00F431AD" w14:paraId="07DAAEE1"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79C012C6" w14:textId="77777777" w:rsidR="00F431AD" w:rsidRDefault="00F431AD" w:rsidP="00F431AD">
            <w:pPr>
              <w:tabs>
                <w:tab w:val="left" w:pos="9639"/>
              </w:tabs>
              <w:rPr>
                <w:rFonts w:ascii="Arial" w:hAnsi="Arial" w:cs="Arial"/>
              </w:rPr>
            </w:pPr>
            <w:r>
              <w:rPr>
                <w:rFonts w:ascii="Arial" w:hAnsi="Arial" w:cs="Arial"/>
              </w:rPr>
              <w:t>16.1</w:t>
            </w:r>
          </w:p>
        </w:tc>
        <w:tc>
          <w:tcPr>
            <w:tcW w:w="865" w:type="dxa"/>
            <w:tcBorders>
              <w:top w:val="single" w:sz="4" w:space="0" w:color="000000"/>
              <w:left w:val="single" w:sz="4" w:space="0" w:color="000000"/>
              <w:bottom w:val="single" w:sz="4" w:space="0" w:color="000000"/>
            </w:tcBorders>
            <w:vAlign w:val="center"/>
          </w:tcPr>
          <w:p w14:paraId="589D3C5A"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23211D71"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48733C3C"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28ECC4C4"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B73A27C" w14:textId="77777777" w:rsidR="00F431AD" w:rsidRDefault="00F431AD" w:rsidP="00F431AD">
            <w:pPr>
              <w:tabs>
                <w:tab w:val="left" w:pos="9639"/>
              </w:tabs>
              <w:rPr>
                <w:rFonts w:ascii="Arial" w:hAnsi="Arial" w:cs="Arial"/>
              </w:rPr>
            </w:pPr>
            <w:r>
              <w:rPr>
                <w:rFonts w:ascii="Arial" w:hAnsi="Arial" w:cs="Arial"/>
              </w:rPr>
              <w:t>16.2</w:t>
            </w:r>
          </w:p>
        </w:tc>
        <w:tc>
          <w:tcPr>
            <w:tcW w:w="865" w:type="dxa"/>
            <w:tcBorders>
              <w:top w:val="single" w:sz="4" w:space="0" w:color="000000"/>
              <w:left w:val="single" w:sz="4" w:space="0" w:color="000000"/>
              <w:bottom w:val="single" w:sz="4" w:space="0" w:color="000000"/>
            </w:tcBorders>
            <w:vAlign w:val="center"/>
          </w:tcPr>
          <w:p w14:paraId="4E2D6A74"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3F59C446"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71CB8CFD" w14:textId="77777777" w:rsidR="00F431AD" w:rsidRDefault="00F431AD" w:rsidP="00F431AD">
            <w:pPr>
              <w:tabs>
                <w:tab w:val="left" w:pos="9639"/>
              </w:tabs>
              <w:rPr>
                <w:rFonts w:ascii="Arial" w:eastAsia="Arial" w:hAnsi="Arial" w:cs="Arial"/>
              </w:rPr>
            </w:pPr>
            <w:r>
              <w:rPr>
                <w:rFonts w:ascii="Arial" w:eastAsia="Arial" w:hAnsi="Arial" w:cs="Arial"/>
              </w:rPr>
              <w:t>Conversão de dados</w:t>
            </w:r>
          </w:p>
        </w:tc>
      </w:tr>
      <w:tr w:rsidR="00F431AD" w14:paraId="1632CD0F"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1E455A9D" w14:textId="77777777" w:rsidR="00F431AD" w:rsidRDefault="00F431AD" w:rsidP="00F431AD">
            <w:pPr>
              <w:tabs>
                <w:tab w:val="left" w:pos="9639"/>
              </w:tabs>
              <w:rPr>
                <w:rFonts w:ascii="Arial" w:hAnsi="Arial" w:cs="Arial"/>
              </w:rPr>
            </w:pPr>
            <w:r>
              <w:rPr>
                <w:rFonts w:ascii="Arial" w:hAnsi="Arial" w:cs="Arial"/>
              </w:rPr>
              <w:t>16.3</w:t>
            </w:r>
          </w:p>
        </w:tc>
        <w:tc>
          <w:tcPr>
            <w:tcW w:w="865" w:type="dxa"/>
            <w:tcBorders>
              <w:top w:val="single" w:sz="4" w:space="0" w:color="000000"/>
              <w:left w:val="single" w:sz="4" w:space="0" w:color="000000"/>
              <w:bottom w:val="single" w:sz="4" w:space="0" w:color="000000"/>
            </w:tcBorders>
            <w:vAlign w:val="center"/>
          </w:tcPr>
          <w:p w14:paraId="65B1F07B"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76638868"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374E2EF"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351223FC"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35F170F2" w14:textId="77777777" w:rsidR="00F431AD" w:rsidRDefault="00F431AD" w:rsidP="00F431AD">
            <w:pPr>
              <w:tabs>
                <w:tab w:val="left" w:pos="9639"/>
              </w:tabs>
              <w:rPr>
                <w:rFonts w:ascii="Arial" w:hAnsi="Arial" w:cs="Arial"/>
              </w:rPr>
            </w:pPr>
            <w:r>
              <w:rPr>
                <w:rFonts w:ascii="Arial" w:hAnsi="Arial" w:cs="Arial"/>
              </w:rPr>
              <w:t>16.4</w:t>
            </w:r>
          </w:p>
        </w:tc>
        <w:tc>
          <w:tcPr>
            <w:tcW w:w="865" w:type="dxa"/>
            <w:tcBorders>
              <w:top w:val="single" w:sz="4" w:space="0" w:color="000000"/>
              <w:left w:val="single" w:sz="4" w:space="0" w:color="000000"/>
              <w:bottom w:val="single" w:sz="4" w:space="0" w:color="000000"/>
            </w:tcBorders>
            <w:vAlign w:val="center"/>
          </w:tcPr>
          <w:p w14:paraId="0A86CC1C" w14:textId="77777777" w:rsidR="00F431AD" w:rsidRDefault="00F431AD" w:rsidP="00F431AD">
            <w:pPr>
              <w:tabs>
                <w:tab w:val="left" w:pos="9639"/>
              </w:tabs>
              <w:rPr>
                <w:rFonts w:ascii="Arial" w:hAnsi="Arial" w:cs="Arial"/>
              </w:rPr>
            </w:pPr>
            <w:r>
              <w:rPr>
                <w:rFonts w:ascii="Arial" w:hAnsi="Arial" w:cs="Arial"/>
              </w:rPr>
              <w:t>148</w:t>
            </w:r>
          </w:p>
        </w:tc>
        <w:tc>
          <w:tcPr>
            <w:tcW w:w="710" w:type="dxa"/>
            <w:tcBorders>
              <w:top w:val="single" w:sz="4" w:space="0" w:color="000000"/>
              <w:left w:val="single" w:sz="4" w:space="0" w:color="000000"/>
              <w:bottom w:val="single" w:sz="4" w:space="0" w:color="000000"/>
            </w:tcBorders>
          </w:tcPr>
          <w:p w14:paraId="7050F9A1"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D857CD0"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68915D86"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13FB4E18" w14:textId="77777777" w:rsidR="00F431AD" w:rsidRDefault="00F431AD" w:rsidP="00F431AD">
            <w:pPr>
              <w:tabs>
                <w:tab w:val="left" w:pos="9639"/>
              </w:tabs>
              <w:rPr>
                <w:rFonts w:ascii="Arial" w:hAnsi="Arial" w:cs="Arial"/>
              </w:rPr>
            </w:pPr>
            <w:r>
              <w:rPr>
                <w:rFonts w:ascii="Arial" w:hAnsi="Arial" w:cs="Arial"/>
              </w:rPr>
              <w:t>16.5</w:t>
            </w:r>
          </w:p>
        </w:tc>
        <w:tc>
          <w:tcPr>
            <w:tcW w:w="865" w:type="dxa"/>
            <w:tcBorders>
              <w:top w:val="single" w:sz="4" w:space="0" w:color="000000"/>
              <w:left w:val="single" w:sz="4" w:space="0" w:color="000000"/>
              <w:bottom w:val="single" w:sz="4" w:space="0" w:color="000000"/>
            </w:tcBorders>
            <w:vAlign w:val="center"/>
          </w:tcPr>
          <w:p w14:paraId="2AEFB680"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493926CA"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3091E881"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5B533928"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2BBDD484" w14:textId="77777777" w:rsidR="00F431AD" w:rsidRDefault="00F431AD" w:rsidP="00F431AD">
            <w:pPr>
              <w:tabs>
                <w:tab w:val="left" w:pos="9639"/>
              </w:tabs>
              <w:rPr>
                <w:rFonts w:ascii="Arial" w:hAnsi="Arial" w:cs="Arial"/>
                <w:b/>
              </w:rPr>
            </w:pPr>
            <w:r>
              <w:rPr>
                <w:rFonts w:ascii="Arial" w:hAnsi="Arial" w:cs="Arial"/>
                <w:b/>
              </w:rPr>
              <w:t>17</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2C8EA8F1"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77F3E8FC"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33DF7AB" w14:textId="77777777" w:rsidR="00F431AD" w:rsidRDefault="00F431AD" w:rsidP="00F431AD">
            <w:pPr>
              <w:tabs>
                <w:tab w:val="left" w:pos="9639"/>
              </w:tabs>
              <w:rPr>
                <w:rFonts w:ascii="Arial" w:hAnsi="Arial" w:cs="Arial"/>
                <w:b/>
              </w:rPr>
            </w:pPr>
            <w:r>
              <w:rPr>
                <w:rFonts w:ascii="Arial" w:eastAsia="Arial" w:hAnsi="Arial" w:cs="Arial"/>
                <w:b/>
              </w:rPr>
              <w:t>Portal da Transparência;</w:t>
            </w:r>
          </w:p>
        </w:tc>
      </w:tr>
      <w:tr w:rsidR="00F431AD" w14:paraId="4FDB4782"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22C48BCD" w14:textId="77777777" w:rsidR="00F431AD" w:rsidRDefault="00F431AD" w:rsidP="00F431AD">
            <w:pPr>
              <w:tabs>
                <w:tab w:val="left" w:pos="9639"/>
              </w:tabs>
              <w:rPr>
                <w:rFonts w:ascii="Arial" w:hAnsi="Arial" w:cs="Arial"/>
              </w:rPr>
            </w:pPr>
            <w:r>
              <w:rPr>
                <w:rFonts w:ascii="Arial" w:hAnsi="Arial" w:cs="Arial"/>
              </w:rPr>
              <w:t>17.1</w:t>
            </w:r>
          </w:p>
        </w:tc>
        <w:tc>
          <w:tcPr>
            <w:tcW w:w="865" w:type="dxa"/>
            <w:tcBorders>
              <w:top w:val="single" w:sz="4" w:space="0" w:color="000000"/>
              <w:left w:val="single" w:sz="4" w:space="0" w:color="000000"/>
              <w:bottom w:val="single" w:sz="4" w:space="0" w:color="000000"/>
            </w:tcBorders>
            <w:vAlign w:val="center"/>
          </w:tcPr>
          <w:p w14:paraId="6933E9E6"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07A0FFC3"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4680A233"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2C54FE15"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2A531CEC" w14:textId="77777777" w:rsidR="00F431AD" w:rsidRDefault="00F431AD" w:rsidP="00F431AD">
            <w:pPr>
              <w:tabs>
                <w:tab w:val="left" w:pos="9639"/>
              </w:tabs>
              <w:rPr>
                <w:rFonts w:ascii="Arial" w:hAnsi="Arial" w:cs="Arial"/>
              </w:rPr>
            </w:pPr>
            <w:r>
              <w:rPr>
                <w:rFonts w:ascii="Arial" w:hAnsi="Arial" w:cs="Arial"/>
              </w:rPr>
              <w:t>17.2</w:t>
            </w:r>
          </w:p>
        </w:tc>
        <w:tc>
          <w:tcPr>
            <w:tcW w:w="865" w:type="dxa"/>
            <w:tcBorders>
              <w:top w:val="single" w:sz="4" w:space="0" w:color="000000"/>
              <w:left w:val="single" w:sz="4" w:space="0" w:color="000000"/>
              <w:bottom w:val="single" w:sz="4" w:space="0" w:color="000000"/>
            </w:tcBorders>
            <w:vAlign w:val="center"/>
          </w:tcPr>
          <w:p w14:paraId="51894347"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19E6E7D1"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4A57FB6A" w14:textId="77777777" w:rsidR="00F431AD" w:rsidRDefault="00F431AD" w:rsidP="00F431AD">
            <w:pPr>
              <w:tabs>
                <w:tab w:val="left" w:pos="9639"/>
              </w:tabs>
              <w:rPr>
                <w:rFonts w:ascii="Arial" w:eastAsia="Arial" w:hAnsi="Arial" w:cs="Arial"/>
              </w:rPr>
            </w:pPr>
            <w:r>
              <w:rPr>
                <w:rFonts w:ascii="Arial" w:eastAsia="Arial" w:hAnsi="Arial" w:cs="Arial"/>
              </w:rPr>
              <w:t>Conversão de dados</w:t>
            </w:r>
          </w:p>
        </w:tc>
      </w:tr>
      <w:tr w:rsidR="00F431AD" w14:paraId="082A8903"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3A426AC" w14:textId="77777777" w:rsidR="00F431AD" w:rsidRDefault="00F431AD" w:rsidP="00F431AD">
            <w:pPr>
              <w:tabs>
                <w:tab w:val="left" w:pos="9639"/>
              </w:tabs>
              <w:rPr>
                <w:rFonts w:ascii="Arial" w:hAnsi="Arial" w:cs="Arial"/>
              </w:rPr>
            </w:pPr>
            <w:r>
              <w:rPr>
                <w:rFonts w:ascii="Arial" w:hAnsi="Arial" w:cs="Arial"/>
              </w:rPr>
              <w:t>17.3</w:t>
            </w:r>
          </w:p>
        </w:tc>
        <w:tc>
          <w:tcPr>
            <w:tcW w:w="865" w:type="dxa"/>
            <w:tcBorders>
              <w:top w:val="single" w:sz="4" w:space="0" w:color="000000"/>
              <w:left w:val="single" w:sz="4" w:space="0" w:color="000000"/>
              <w:bottom w:val="single" w:sz="4" w:space="0" w:color="000000"/>
            </w:tcBorders>
            <w:vAlign w:val="center"/>
          </w:tcPr>
          <w:p w14:paraId="5B6C736B"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6A94AF07"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50B939B"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4ADD18BF"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2D6FA8D" w14:textId="77777777" w:rsidR="00F431AD" w:rsidRDefault="00F431AD" w:rsidP="00F431AD">
            <w:pPr>
              <w:tabs>
                <w:tab w:val="left" w:pos="9639"/>
              </w:tabs>
              <w:rPr>
                <w:rFonts w:ascii="Arial" w:hAnsi="Arial" w:cs="Arial"/>
              </w:rPr>
            </w:pPr>
            <w:r>
              <w:rPr>
                <w:rFonts w:ascii="Arial" w:hAnsi="Arial" w:cs="Arial"/>
              </w:rPr>
              <w:t>17.4</w:t>
            </w:r>
          </w:p>
        </w:tc>
        <w:tc>
          <w:tcPr>
            <w:tcW w:w="865" w:type="dxa"/>
            <w:tcBorders>
              <w:top w:val="single" w:sz="4" w:space="0" w:color="000000"/>
              <w:left w:val="single" w:sz="4" w:space="0" w:color="000000"/>
              <w:bottom w:val="single" w:sz="4" w:space="0" w:color="000000"/>
            </w:tcBorders>
            <w:vAlign w:val="center"/>
          </w:tcPr>
          <w:p w14:paraId="6C56D17B" w14:textId="77777777" w:rsidR="00F431AD" w:rsidRDefault="00F431AD" w:rsidP="00F431AD">
            <w:pPr>
              <w:tabs>
                <w:tab w:val="left" w:pos="9639"/>
              </w:tabs>
              <w:rPr>
                <w:rFonts w:ascii="Arial" w:hAnsi="Arial" w:cs="Arial"/>
              </w:rPr>
            </w:pPr>
            <w:r>
              <w:rPr>
                <w:rFonts w:ascii="Arial" w:hAnsi="Arial" w:cs="Arial"/>
              </w:rPr>
              <w:t>148</w:t>
            </w:r>
          </w:p>
        </w:tc>
        <w:tc>
          <w:tcPr>
            <w:tcW w:w="710" w:type="dxa"/>
            <w:tcBorders>
              <w:top w:val="single" w:sz="4" w:space="0" w:color="000000"/>
              <w:left w:val="single" w:sz="4" w:space="0" w:color="000000"/>
              <w:bottom w:val="single" w:sz="4" w:space="0" w:color="000000"/>
            </w:tcBorders>
          </w:tcPr>
          <w:p w14:paraId="59AF48DA"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348AC610"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20B4F1B7"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1F0B356D" w14:textId="77777777" w:rsidR="00F431AD" w:rsidRDefault="00F431AD" w:rsidP="00F431AD">
            <w:pPr>
              <w:tabs>
                <w:tab w:val="left" w:pos="9639"/>
              </w:tabs>
              <w:rPr>
                <w:rFonts w:ascii="Arial" w:hAnsi="Arial" w:cs="Arial"/>
              </w:rPr>
            </w:pPr>
            <w:r>
              <w:rPr>
                <w:rFonts w:ascii="Arial" w:hAnsi="Arial" w:cs="Arial"/>
              </w:rPr>
              <w:t>17.5</w:t>
            </w:r>
          </w:p>
        </w:tc>
        <w:tc>
          <w:tcPr>
            <w:tcW w:w="865" w:type="dxa"/>
            <w:tcBorders>
              <w:top w:val="single" w:sz="4" w:space="0" w:color="000000"/>
              <w:left w:val="single" w:sz="4" w:space="0" w:color="000000"/>
              <w:bottom w:val="single" w:sz="4" w:space="0" w:color="000000"/>
            </w:tcBorders>
            <w:vAlign w:val="center"/>
          </w:tcPr>
          <w:p w14:paraId="0C0D4881"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74A32F4A"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335A0D17"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0395FF90" w14:textId="77777777" w:rsidTr="00F431AD">
        <w:trPr>
          <w:trHeight w:val="227"/>
          <w:jc w:val="center"/>
        </w:trPr>
        <w:tc>
          <w:tcPr>
            <w:tcW w:w="9028" w:type="dxa"/>
            <w:gridSpan w:val="4"/>
            <w:tcBorders>
              <w:top w:val="single" w:sz="4" w:space="0" w:color="000000"/>
              <w:left w:val="single" w:sz="4" w:space="0" w:color="000000"/>
              <w:bottom w:val="single" w:sz="4" w:space="0" w:color="000000"/>
              <w:right w:val="single" w:sz="4" w:space="0" w:color="000000"/>
            </w:tcBorders>
            <w:vAlign w:val="center"/>
          </w:tcPr>
          <w:p w14:paraId="58A9C276" w14:textId="77777777" w:rsidR="00F431AD" w:rsidRDefault="00F431AD" w:rsidP="00F431AD">
            <w:pPr>
              <w:tabs>
                <w:tab w:val="left" w:pos="9639"/>
              </w:tabs>
              <w:jc w:val="center"/>
              <w:rPr>
                <w:rFonts w:ascii="Arial" w:hAnsi="Arial" w:cs="Arial"/>
                <w:b/>
              </w:rPr>
            </w:pPr>
            <w:r>
              <w:rPr>
                <w:rFonts w:ascii="Arial" w:hAnsi="Arial" w:cs="Arial"/>
                <w:b/>
              </w:rPr>
              <w:t>VALORES PARA A FUNDAÇÃO MUNICIPAL DE ENSINO DE PIRACICABA - FUMEP</w:t>
            </w:r>
          </w:p>
        </w:tc>
      </w:tr>
      <w:tr w:rsidR="00F431AD" w14:paraId="44786880"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2C79F0DC" w14:textId="77777777" w:rsidR="00F431AD" w:rsidRDefault="00F431AD" w:rsidP="00F431AD">
            <w:pPr>
              <w:tabs>
                <w:tab w:val="left" w:pos="9639"/>
              </w:tabs>
              <w:rPr>
                <w:rFonts w:ascii="Arial" w:hAnsi="Arial" w:cs="Arial"/>
                <w:b/>
              </w:rPr>
            </w:pPr>
            <w:r>
              <w:rPr>
                <w:rFonts w:ascii="Arial" w:hAnsi="Arial" w:cs="Arial"/>
                <w:b/>
              </w:rPr>
              <w:t>18</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5D19EE94"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46E2889E"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BA001F7" w14:textId="77777777" w:rsidR="00F431AD" w:rsidRDefault="00F431AD" w:rsidP="00F431AD">
            <w:pPr>
              <w:tabs>
                <w:tab w:val="left" w:pos="9639"/>
              </w:tabs>
              <w:rPr>
                <w:rFonts w:ascii="Arial" w:hAnsi="Arial" w:cs="Arial"/>
                <w:b/>
              </w:rPr>
            </w:pPr>
            <w:r>
              <w:rPr>
                <w:rFonts w:ascii="Arial" w:hAnsi="Arial" w:cs="Arial"/>
                <w:b/>
              </w:rPr>
              <w:t>Administração Orçamentária e Financeira, Contabilidade, Planejamento, Tesouraria e Controle Interno;</w:t>
            </w:r>
          </w:p>
        </w:tc>
      </w:tr>
      <w:tr w:rsidR="00F431AD" w14:paraId="49CA7BB0"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A4DD56F" w14:textId="77777777" w:rsidR="00F431AD" w:rsidRDefault="00F431AD" w:rsidP="00F431AD">
            <w:pPr>
              <w:tabs>
                <w:tab w:val="left" w:pos="9639"/>
              </w:tabs>
              <w:rPr>
                <w:rFonts w:ascii="Arial" w:hAnsi="Arial" w:cs="Arial"/>
              </w:rPr>
            </w:pPr>
            <w:r>
              <w:rPr>
                <w:rFonts w:ascii="Arial" w:hAnsi="Arial" w:cs="Arial"/>
              </w:rPr>
              <w:t>18.1</w:t>
            </w:r>
          </w:p>
        </w:tc>
        <w:tc>
          <w:tcPr>
            <w:tcW w:w="865" w:type="dxa"/>
            <w:tcBorders>
              <w:top w:val="single" w:sz="4" w:space="0" w:color="000000"/>
              <w:left w:val="single" w:sz="4" w:space="0" w:color="000000"/>
              <w:bottom w:val="single" w:sz="4" w:space="0" w:color="000000"/>
            </w:tcBorders>
            <w:vAlign w:val="center"/>
          </w:tcPr>
          <w:p w14:paraId="7701E27B"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1E5A7CC0"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070932A"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6BD47B4A"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77F7E913" w14:textId="77777777" w:rsidR="00F431AD" w:rsidRDefault="00F431AD" w:rsidP="00F431AD">
            <w:pPr>
              <w:tabs>
                <w:tab w:val="left" w:pos="9639"/>
              </w:tabs>
              <w:rPr>
                <w:rFonts w:ascii="Arial" w:hAnsi="Arial" w:cs="Arial"/>
              </w:rPr>
            </w:pPr>
            <w:r>
              <w:rPr>
                <w:rFonts w:ascii="Arial" w:hAnsi="Arial" w:cs="Arial"/>
              </w:rPr>
              <w:t>18.2</w:t>
            </w:r>
          </w:p>
        </w:tc>
        <w:tc>
          <w:tcPr>
            <w:tcW w:w="865" w:type="dxa"/>
            <w:tcBorders>
              <w:top w:val="single" w:sz="4" w:space="0" w:color="000000"/>
              <w:left w:val="single" w:sz="4" w:space="0" w:color="000000"/>
              <w:bottom w:val="single" w:sz="4" w:space="0" w:color="000000"/>
            </w:tcBorders>
            <w:vAlign w:val="center"/>
          </w:tcPr>
          <w:p w14:paraId="7CB56B72"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56E7E3D5"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91C401E" w14:textId="77777777" w:rsidR="00F431AD" w:rsidRDefault="00F431AD" w:rsidP="00F431AD">
            <w:pPr>
              <w:tabs>
                <w:tab w:val="left" w:pos="9639"/>
              </w:tabs>
              <w:rPr>
                <w:rFonts w:ascii="Arial" w:eastAsia="Arial" w:hAnsi="Arial" w:cs="Arial"/>
              </w:rPr>
            </w:pPr>
            <w:r>
              <w:rPr>
                <w:rFonts w:ascii="Arial" w:eastAsia="Arial" w:hAnsi="Arial" w:cs="Arial"/>
              </w:rPr>
              <w:t>Conversão de dados</w:t>
            </w:r>
          </w:p>
        </w:tc>
      </w:tr>
      <w:tr w:rsidR="00F431AD" w14:paraId="7D1DC1F2"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18AAF28" w14:textId="77777777" w:rsidR="00F431AD" w:rsidRDefault="00F431AD" w:rsidP="00F431AD">
            <w:pPr>
              <w:tabs>
                <w:tab w:val="left" w:pos="9639"/>
              </w:tabs>
              <w:rPr>
                <w:rFonts w:ascii="Arial" w:hAnsi="Arial" w:cs="Arial"/>
              </w:rPr>
            </w:pPr>
            <w:r>
              <w:rPr>
                <w:rFonts w:ascii="Arial" w:hAnsi="Arial" w:cs="Arial"/>
              </w:rPr>
              <w:lastRenderedPageBreak/>
              <w:t>18.3</w:t>
            </w:r>
          </w:p>
        </w:tc>
        <w:tc>
          <w:tcPr>
            <w:tcW w:w="865" w:type="dxa"/>
            <w:tcBorders>
              <w:top w:val="single" w:sz="4" w:space="0" w:color="000000"/>
              <w:left w:val="single" w:sz="4" w:space="0" w:color="000000"/>
              <w:bottom w:val="single" w:sz="4" w:space="0" w:color="000000"/>
            </w:tcBorders>
            <w:vAlign w:val="center"/>
          </w:tcPr>
          <w:p w14:paraId="506E7350"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384A9F7A"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21D4D5E0"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0B2833B5"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79A65D5E" w14:textId="77777777" w:rsidR="00F431AD" w:rsidRDefault="00F431AD" w:rsidP="00F431AD">
            <w:pPr>
              <w:tabs>
                <w:tab w:val="left" w:pos="9639"/>
              </w:tabs>
              <w:rPr>
                <w:rFonts w:ascii="Arial" w:hAnsi="Arial" w:cs="Arial"/>
              </w:rPr>
            </w:pPr>
            <w:r>
              <w:rPr>
                <w:rFonts w:ascii="Arial" w:hAnsi="Arial" w:cs="Arial"/>
              </w:rPr>
              <w:t>18.4</w:t>
            </w:r>
          </w:p>
        </w:tc>
        <w:tc>
          <w:tcPr>
            <w:tcW w:w="865" w:type="dxa"/>
            <w:tcBorders>
              <w:top w:val="single" w:sz="4" w:space="0" w:color="000000"/>
              <w:left w:val="single" w:sz="4" w:space="0" w:color="000000"/>
              <w:bottom w:val="single" w:sz="4" w:space="0" w:color="000000"/>
            </w:tcBorders>
            <w:vAlign w:val="center"/>
          </w:tcPr>
          <w:p w14:paraId="7E58D41C" w14:textId="77777777" w:rsidR="00F431AD" w:rsidRDefault="00F431AD" w:rsidP="00F431AD">
            <w:pPr>
              <w:tabs>
                <w:tab w:val="left" w:pos="9639"/>
              </w:tabs>
              <w:rPr>
                <w:rFonts w:ascii="Arial" w:hAnsi="Arial" w:cs="Arial"/>
              </w:rPr>
            </w:pPr>
            <w:r>
              <w:rPr>
                <w:rFonts w:ascii="Arial" w:hAnsi="Arial" w:cs="Arial"/>
              </w:rPr>
              <w:t>40</w:t>
            </w:r>
          </w:p>
        </w:tc>
        <w:tc>
          <w:tcPr>
            <w:tcW w:w="710" w:type="dxa"/>
            <w:tcBorders>
              <w:top w:val="single" w:sz="4" w:space="0" w:color="000000"/>
              <w:left w:val="single" w:sz="4" w:space="0" w:color="000000"/>
              <w:bottom w:val="single" w:sz="4" w:space="0" w:color="000000"/>
            </w:tcBorders>
          </w:tcPr>
          <w:p w14:paraId="30CE24D8"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F6830E2"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6C62F36D"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205465EC" w14:textId="77777777" w:rsidR="00F431AD" w:rsidRDefault="00F431AD" w:rsidP="00F431AD">
            <w:pPr>
              <w:tabs>
                <w:tab w:val="left" w:pos="9639"/>
              </w:tabs>
              <w:rPr>
                <w:rFonts w:ascii="Arial" w:hAnsi="Arial" w:cs="Arial"/>
              </w:rPr>
            </w:pPr>
            <w:r>
              <w:rPr>
                <w:rFonts w:ascii="Arial" w:hAnsi="Arial" w:cs="Arial"/>
              </w:rPr>
              <w:t>18.5</w:t>
            </w:r>
          </w:p>
        </w:tc>
        <w:tc>
          <w:tcPr>
            <w:tcW w:w="865" w:type="dxa"/>
            <w:tcBorders>
              <w:top w:val="single" w:sz="4" w:space="0" w:color="000000"/>
              <w:left w:val="single" w:sz="4" w:space="0" w:color="000000"/>
              <w:bottom w:val="single" w:sz="4" w:space="0" w:color="000000"/>
            </w:tcBorders>
            <w:vAlign w:val="center"/>
          </w:tcPr>
          <w:p w14:paraId="60D6C6EE"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2A9A7B25"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372F663"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r w:rsidR="00F431AD" w14:paraId="1D33A60E" w14:textId="77777777" w:rsidTr="00F431AD">
        <w:trPr>
          <w:trHeight w:val="227"/>
          <w:jc w:val="center"/>
        </w:trPr>
        <w:tc>
          <w:tcPr>
            <w:tcW w:w="647" w:type="dxa"/>
            <w:tcBorders>
              <w:top w:val="single" w:sz="4" w:space="0" w:color="000000"/>
              <w:left w:val="single" w:sz="4" w:space="0" w:color="000000"/>
              <w:bottom w:val="single" w:sz="4" w:space="0" w:color="000000"/>
            </w:tcBorders>
            <w:shd w:val="clear" w:color="auto" w:fill="BFBFBF" w:themeFill="background1" w:themeFillShade="BF"/>
            <w:vAlign w:val="center"/>
          </w:tcPr>
          <w:p w14:paraId="2B219708" w14:textId="77777777" w:rsidR="00F431AD" w:rsidRDefault="00F431AD" w:rsidP="00F431AD">
            <w:pPr>
              <w:tabs>
                <w:tab w:val="left" w:pos="9639"/>
              </w:tabs>
              <w:rPr>
                <w:rFonts w:ascii="Arial" w:hAnsi="Arial" w:cs="Arial"/>
                <w:b/>
              </w:rPr>
            </w:pPr>
            <w:r>
              <w:rPr>
                <w:rFonts w:ascii="Arial" w:hAnsi="Arial" w:cs="Arial"/>
                <w:b/>
              </w:rPr>
              <w:t>19</w:t>
            </w:r>
          </w:p>
        </w:tc>
        <w:tc>
          <w:tcPr>
            <w:tcW w:w="865" w:type="dxa"/>
            <w:tcBorders>
              <w:top w:val="single" w:sz="4" w:space="0" w:color="000000"/>
              <w:left w:val="single" w:sz="4" w:space="0" w:color="000000"/>
              <w:bottom w:val="single" w:sz="4" w:space="0" w:color="000000"/>
            </w:tcBorders>
            <w:shd w:val="clear" w:color="auto" w:fill="BFBFBF" w:themeFill="background1" w:themeFillShade="BF"/>
            <w:vAlign w:val="center"/>
          </w:tcPr>
          <w:p w14:paraId="42ABE041" w14:textId="77777777" w:rsidR="00F431AD" w:rsidRDefault="00F431AD" w:rsidP="00F431AD">
            <w:pPr>
              <w:tabs>
                <w:tab w:val="left" w:pos="9639"/>
              </w:tabs>
              <w:rPr>
                <w:rFonts w:ascii="Arial" w:hAnsi="Arial" w:cs="Arial"/>
                <w:b/>
              </w:rPr>
            </w:pPr>
            <w:r>
              <w:rPr>
                <w:rFonts w:ascii="Arial" w:hAnsi="Arial" w:cs="Arial"/>
                <w:b/>
              </w:rPr>
              <w:t>1</w:t>
            </w:r>
          </w:p>
        </w:tc>
        <w:tc>
          <w:tcPr>
            <w:tcW w:w="710" w:type="dxa"/>
            <w:tcBorders>
              <w:top w:val="single" w:sz="4" w:space="0" w:color="000000"/>
              <w:left w:val="single" w:sz="4" w:space="0" w:color="000000"/>
              <w:bottom w:val="single" w:sz="4" w:space="0" w:color="000000"/>
            </w:tcBorders>
            <w:shd w:val="clear" w:color="auto" w:fill="BFBFBF" w:themeFill="background1" w:themeFillShade="BF"/>
          </w:tcPr>
          <w:p w14:paraId="56C6E8FD" w14:textId="77777777" w:rsidR="00F431AD" w:rsidRDefault="00F431AD" w:rsidP="00F431AD">
            <w:pPr>
              <w:tabs>
                <w:tab w:val="left" w:pos="9639"/>
              </w:tabs>
              <w:rPr>
                <w:rFonts w:ascii="Arial" w:hAnsi="Arial" w:cs="Arial"/>
                <w:b/>
              </w:rPr>
            </w:pPr>
            <w:r>
              <w:rPr>
                <w:rFonts w:ascii="Arial" w:hAnsi="Arial" w:cs="Arial"/>
                <w:b/>
              </w:rPr>
              <w:t>Uni</w:t>
            </w:r>
          </w:p>
        </w:tc>
        <w:tc>
          <w:tcPr>
            <w:tcW w:w="68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7E527C6" w14:textId="77777777" w:rsidR="00F431AD" w:rsidRDefault="00F431AD" w:rsidP="00F431AD">
            <w:pPr>
              <w:tabs>
                <w:tab w:val="left" w:pos="9639"/>
              </w:tabs>
              <w:rPr>
                <w:rFonts w:ascii="Arial" w:hAnsi="Arial" w:cs="Arial"/>
                <w:b/>
              </w:rPr>
            </w:pPr>
            <w:r>
              <w:rPr>
                <w:rFonts w:ascii="Arial" w:eastAsia="Arial" w:hAnsi="Arial" w:cs="Arial"/>
                <w:b/>
              </w:rPr>
              <w:t>Portal da Transparência;</w:t>
            </w:r>
          </w:p>
        </w:tc>
      </w:tr>
      <w:tr w:rsidR="00F431AD" w14:paraId="15CDE7C4"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617639BB" w14:textId="77777777" w:rsidR="00F431AD" w:rsidRDefault="00F431AD" w:rsidP="00F431AD">
            <w:pPr>
              <w:tabs>
                <w:tab w:val="left" w:pos="9639"/>
              </w:tabs>
              <w:rPr>
                <w:rFonts w:ascii="Arial" w:hAnsi="Arial" w:cs="Arial"/>
              </w:rPr>
            </w:pPr>
            <w:r>
              <w:rPr>
                <w:rFonts w:ascii="Arial" w:hAnsi="Arial" w:cs="Arial"/>
              </w:rPr>
              <w:t>19.1</w:t>
            </w:r>
          </w:p>
        </w:tc>
        <w:tc>
          <w:tcPr>
            <w:tcW w:w="865" w:type="dxa"/>
            <w:tcBorders>
              <w:top w:val="single" w:sz="4" w:space="0" w:color="000000"/>
              <w:left w:val="single" w:sz="4" w:space="0" w:color="000000"/>
              <w:bottom w:val="single" w:sz="4" w:space="0" w:color="000000"/>
            </w:tcBorders>
            <w:vAlign w:val="center"/>
          </w:tcPr>
          <w:p w14:paraId="0F91A230"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6107CA73"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02EE94C4" w14:textId="77777777" w:rsidR="00F431AD" w:rsidRDefault="00F431AD" w:rsidP="00F431AD">
            <w:pPr>
              <w:tabs>
                <w:tab w:val="left" w:pos="9639"/>
              </w:tabs>
              <w:rPr>
                <w:rFonts w:ascii="Arial" w:eastAsia="Arial" w:hAnsi="Arial" w:cs="Arial"/>
              </w:rPr>
            </w:pPr>
            <w:r>
              <w:rPr>
                <w:rFonts w:ascii="Arial" w:eastAsia="Arial" w:hAnsi="Arial" w:cs="Arial"/>
              </w:rPr>
              <w:t>Levantamento e Diagnóstico</w:t>
            </w:r>
          </w:p>
        </w:tc>
      </w:tr>
      <w:tr w:rsidR="00F431AD" w14:paraId="3E6F4102"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17410567" w14:textId="77777777" w:rsidR="00F431AD" w:rsidRDefault="00F431AD" w:rsidP="00F431AD">
            <w:pPr>
              <w:tabs>
                <w:tab w:val="left" w:pos="9639"/>
              </w:tabs>
              <w:rPr>
                <w:rFonts w:ascii="Arial" w:hAnsi="Arial" w:cs="Arial"/>
              </w:rPr>
            </w:pPr>
            <w:r>
              <w:rPr>
                <w:rFonts w:ascii="Arial" w:hAnsi="Arial" w:cs="Arial"/>
              </w:rPr>
              <w:t>19.2</w:t>
            </w:r>
          </w:p>
        </w:tc>
        <w:tc>
          <w:tcPr>
            <w:tcW w:w="865" w:type="dxa"/>
            <w:tcBorders>
              <w:top w:val="single" w:sz="4" w:space="0" w:color="000000"/>
              <w:left w:val="single" w:sz="4" w:space="0" w:color="000000"/>
              <w:bottom w:val="single" w:sz="4" w:space="0" w:color="000000"/>
            </w:tcBorders>
            <w:vAlign w:val="center"/>
          </w:tcPr>
          <w:p w14:paraId="3478F791"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1FBE4387"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61316151" w14:textId="77777777" w:rsidR="00F431AD" w:rsidRDefault="00F431AD" w:rsidP="00F431AD">
            <w:pPr>
              <w:tabs>
                <w:tab w:val="left" w:pos="9639"/>
              </w:tabs>
              <w:rPr>
                <w:rFonts w:ascii="Arial" w:eastAsia="Arial" w:hAnsi="Arial" w:cs="Arial"/>
              </w:rPr>
            </w:pPr>
            <w:r>
              <w:rPr>
                <w:rFonts w:ascii="Arial" w:eastAsia="Arial" w:hAnsi="Arial" w:cs="Arial"/>
              </w:rPr>
              <w:t>Conversão de dados</w:t>
            </w:r>
          </w:p>
        </w:tc>
      </w:tr>
      <w:tr w:rsidR="00F431AD" w14:paraId="2B4A5B8A"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4D1DC8BC" w14:textId="77777777" w:rsidR="00F431AD" w:rsidRDefault="00F431AD" w:rsidP="00F431AD">
            <w:pPr>
              <w:tabs>
                <w:tab w:val="left" w:pos="9639"/>
              </w:tabs>
              <w:rPr>
                <w:rFonts w:ascii="Arial" w:hAnsi="Arial" w:cs="Arial"/>
              </w:rPr>
            </w:pPr>
            <w:r>
              <w:rPr>
                <w:rFonts w:ascii="Arial" w:hAnsi="Arial" w:cs="Arial"/>
              </w:rPr>
              <w:t>19.3</w:t>
            </w:r>
          </w:p>
        </w:tc>
        <w:tc>
          <w:tcPr>
            <w:tcW w:w="865" w:type="dxa"/>
            <w:tcBorders>
              <w:top w:val="single" w:sz="4" w:space="0" w:color="000000"/>
              <w:left w:val="single" w:sz="4" w:space="0" w:color="000000"/>
              <w:bottom w:val="single" w:sz="4" w:space="0" w:color="000000"/>
            </w:tcBorders>
            <w:vAlign w:val="center"/>
          </w:tcPr>
          <w:p w14:paraId="0AAABA6D"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52BEB12D"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789FF36C" w14:textId="77777777" w:rsidR="00F431AD" w:rsidRDefault="00F431AD" w:rsidP="00F431AD">
            <w:pPr>
              <w:tabs>
                <w:tab w:val="left" w:pos="9639"/>
              </w:tabs>
              <w:rPr>
                <w:rFonts w:ascii="Arial" w:eastAsia="Arial" w:hAnsi="Arial" w:cs="Arial"/>
              </w:rPr>
            </w:pPr>
            <w:r>
              <w:rPr>
                <w:rFonts w:ascii="Arial" w:eastAsia="Arial" w:hAnsi="Arial" w:cs="Arial"/>
              </w:rPr>
              <w:t>Parametrização</w:t>
            </w:r>
          </w:p>
        </w:tc>
      </w:tr>
      <w:tr w:rsidR="00F431AD" w14:paraId="08FE0749"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5EA686C9" w14:textId="77777777" w:rsidR="00F431AD" w:rsidRDefault="00F431AD" w:rsidP="00F431AD">
            <w:pPr>
              <w:tabs>
                <w:tab w:val="left" w:pos="9639"/>
              </w:tabs>
              <w:rPr>
                <w:rFonts w:ascii="Arial" w:hAnsi="Arial" w:cs="Arial"/>
              </w:rPr>
            </w:pPr>
            <w:r>
              <w:rPr>
                <w:rFonts w:ascii="Arial" w:hAnsi="Arial" w:cs="Arial"/>
              </w:rPr>
              <w:t>19.4</w:t>
            </w:r>
          </w:p>
        </w:tc>
        <w:tc>
          <w:tcPr>
            <w:tcW w:w="865" w:type="dxa"/>
            <w:tcBorders>
              <w:top w:val="single" w:sz="4" w:space="0" w:color="000000"/>
              <w:left w:val="single" w:sz="4" w:space="0" w:color="000000"/>
              <w:bottom w:val="single" w:sz="4" w:space="0" w:color="000000"/>
            </w:tcBorders>
            <w:vAlign w:val="center"/>
          </w:tcPr>
          <w:p w14:paraId="358DBC10" w14:textId="77777777" w:rsidR="00F431AD" w:rsidRDefault="00F431AD" w:rsidP="00F431AD">
            <w:pPr>
              <w:tabs>
                <w:tab w:val="left" w:pos="9639"/>
              </w:tabs>
              <w:rPr>
                <w:rFonts w:ascii="Arial" w:hAnsi="Arial" w:cs="Arial"/>
              </w:rPr>
            </w:pPr>
            <w:r>
              <w:rPr>
                <w:rFonts w:ascii="Arial" w:hAnsi="Arial" w:cs="Arial"/>
              </w:rPr>
              <w:t>40</w:t>
            </w:r>
          </w:p>
        </w:tc>
        <w:tc>
          <w:tcPr>
            <w:tcW w:w="710" w:type="dxa"/>
            <w:tcBorders>
              <w:top w:val="single" w:sz="4" w:space="0" w:color="000000"/>
              <w:left w:val="single" w:sz="4" w:space="0" w:color="000000"/>
              <w:bottom w:val="single" w:sz="4" w:space="0" w:color="000000"/>
            </w:tcBorders>
          </w:tcPr>
          <w:p w14:paraId="197492FF"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28380AAB" w14:textId="77777777" w:rsidR="00F431AD" w:rsidRDefault="00F431AD" w:rsidP="00F431AD">
            <w:pPr>
              <w:tabs>
                <w:tab w:val="left" w:pos="9639"/>
              </w:tabs>
              <w:rPr>
                <w:rFonts w:ascii="Arial" w:eastAsia="Arial" w:hAnsi="Arial" w:cs="Arial"/>
              </w:rPr>
            </w:pPr>
            <w:r>
              <w:rPr>
                <w:rFonts w:ascii="Arial" w:eastAsia="Arial" w:hAnsi="Arial" w:cs="Arial"/>
              </w:rPr>
              <w:t>Treinamento</w:t>
            </w:r>
          </w:p>
        </w:tc>
      </w:tr>
      <w:tr w:rsidR="00F431AD" w14:paraId="36185D92" w14:textId="77777777" w:rsidTr="00F431AD">
        <w:trPr>
          <w:trHeight w:val="227"/>
          <w:jc w:val="center"/>
        </w:trPr>
        <w:tc>
          <w:tcPr>
            <w:tcW w:w="647" w:type="dxa"/>
            <w:tcBorders>
              <w:top w:val="single" w:sz="4" w:space="0" w:color="000000"/>
              <w:left w:val="single" w:sz="4" w:space="0" w:color="000000"/>
              <w:bottom w:val="single" w:sz="4" w:space="0" w:color="000000"/>
            </w:tcBorders>
            <w:vAlign w:val="center"/>
          </w:tcPr>
          <w:p w14:paraId="146A21BC" w14:textId="77777777" w:rsidR="00F431AD" w:rsidRDefault="00F431AD" w:rsidP="00F431AD">
            <w:pPr>
              <w:tabs>
                <w:tab w:val="left" w:pos="9639"/>
              </w:tabs>
              <w:rPr>
                <w:rFonts w:ascii="Arial" w:hAnsi="Arial" w:cs="Arial"/>
              </w:rPr>
            </w:pPr>
            <w:r>
              <w:rPr>
                <w:rFonts w:ascii="Arial" w:hAnsi="Arial" w:cs="Arial"/>
              </w:rPr>
              <w:t>19.5</w:t>
            </w:r>
          </w:p>
        </w:tc>
        <w:tc>
          <w:tcPr>
            <w:tcW w:w="865" w:type="dxa"/>
            <w:tcBorders>
              <w:top w:val="single" w:sz="4" w:space="0" w:color="000000"/>
              <w:left w:val="single" w:sz="4" w:space="0" w:color="000000"/>
              <w:bottom w:val="single" w:sz="4" w:space="0" w:color="000000"/>
            </w:tcBorders>
            <w:vAlign w:val="center"/>
          </w:tcPr>
          <w:p w14:paraId="469CF533" w14:textId="77777777" w:rsidR="00F431AD" w:rsidRDefault="00F431AD" w:rsidP="00F431AD">
            <w:pPr>
              <w:tabs>
                <w:tab w:val="left" w:pos="9639"/>
              </w:tabs>
              <w:rPr>
                <w:rFonts w:ascii="Arial" w:hAnsi="Arial" w:cs="Arial"/>
              </w:rPr>
            </w:pPr>
            <w:r>
              <w:rPr>
                <w:rFonts w:ascii="Arial" w:hAnsi="Arial" w:cs="Arial"/>
              </w:rPr>
              <w:t>1</w:t>
            </w:r>
          </w:p>
        </w:tc>
        <w:tc>
          <w:tcPr>
            <w:tcW w:w="710" w:type="dxa"/>
            <w:tcBorders>
              <w:top w:val="single" w:sz="4" w:space="0" w:color="000000"/>
              <w:left w:val="single" w:sz="4" w:space="0" w:color="000000"/>
              <w:bottom w:val="single" w:sz="4" w:space="0" w:color="000000"/>
            </w:tcBorders>
          </w:tcPr>
          <w:p w14:paraId="0E777F72" w14:textId="77777777" w:rsidR="00F431AD" w:rsidRDefault="00F431AD" w:rsidP="00F431AD">
            <w:pPr>
              <w:tabs>
                <w:tab w:val="left" w:pos="9639"/>
              </w:tabs>
              <w:rPr>
                <w:rFonts w:ascii="Arial" w:hAnsi="Arial" w:cs="Arial"/>
              </w:rPr>
            </w:pPr>
            <w:r>
              <w:rPr>
                <w:rFonts w:ascii="Arial" w:hAnsi="Arial" w:cs="Arial"/>
              </w:rPr>
              <w:t>Uni</w:t>
            </w:r>
          </w:p>
        </w:tc>
        <w:tc>
          <w:tcPr>
            <w:tcW w:w="6806" w:type="dxa"/>
            <w:tcBorders>
              <w:top w:val="single" w:sz="4" w:space="0" w:color="000000"/>
              <w:left w:val="single" w:sz="4" w:space="0" w:color="000000"/>
              <w:bottom w:val="single" w:sz="4" w:space="0" w:color="000000"/>
              <w:right w:val="single" w:sz="4" w:space="0" w:color="000000"/>
            </w:tcBorders>
            <w:vAlign w:val="center"/>
          </w:tcPr>
          <w:p w14:paraId="1960EAB2" w14:textId="77777777" w:rsidR="00F431AD" w:rsidRDefault="00F431AD" w:rsidP="00F431AD">
            <w:pPr>
              <w:tabs>
                <w:tab w:val="left" w:pos="9639"/>
              </w:tabs>
              <w:rPr>
                <w:rFonts w:ascii="Arial" w:eastAsia="Arial" w:hAnsi="Arial" w:cs="Arial"/>
              </w:rPr>
            </w:pPr>
            <w:r>
              <w:rPr>
                <w:rFonts w:ascii="Arial" w:eastAsia="Arial" w:hAnsi="Arial" w:cs="Arial"/>
              </w:rPr>
              <w:t>Liberação para os Usuários</w:t>
            </w:r>
          </w:p>
        </w:tc>
      </w:tr>
    </w:tbl>
    <w:p w14:paraId="189CE17F" w14:textId="42117ADD" w:rsidR="00B039A0" w:rsidRDefault="00B039A0" w:rsidP="00B039A0">
      <w:pPr>
        <w:tabs>
          <w:tab w:val="left" w:pos="284"/>
        </w:tabs>
        <w:jc w:val="both"/>
        <w:rPr>
          <w:rFonts w:ascii="Arial" w:eastAsia="Arial" w:hAnsi="Arial" w:cs="Arial"/>
          <w:sz w:val="10"/>
          <w:szCs w:val="10"/>
        </w:rPr>
      </w:pPr>
    </w:p>
    <w:p w14:paraId="33A35690" w14:textId="77777777" w:rsidR="001158BB" w:rsidRDefault="001158BB" w:rsidP="00B039A0">
      <w:pPr>
        <w:tabs>
          <w:tab w:val="left" w:pos="284"/>
        </w:tabs>
        <w:jc w:val="both"/>
        <w:rPr>
          <w:rFonts w:ascii="Arial" w:eastAsia="Arial" w:hAnsi="Arial" w:cs="Arial"/>
          <w:sz w:val="10"/>
          <w:szCs w:val="10"/>
        </w:rPr>
      </w:pPr>
    </w:p>
    <w:p w14:paraId="77387EA2" w14:textId="7A840EE5" w:rsidR="001158BB" w:rsidRDefault="001158BB" w:rsidP="001158BB">
      <w:pPr>
        <w:pStyle w:val="PargrafodaLista"/>
        <w:suppressAutoHyphens w:val="0"/>
        <w:spacing w:after="160" w:line="278" w:lineRule="auto"/>
        <w:ind w:left="426"/>
        <w:contextualSpacing/>
        <w:jc w:val="both"/>
        <w:rPr>
          <w:rFonts w:ascii="Arial" w:eastAsia="Arial" w:hAnsi="Arial" w:cs="Arial"/>
          <w:b/>
          <w:bCs/>
          <w:sz w:val="20"/>
          <w:szCs w:val="20"/>
        </w:rPr>
      </w:pPr>
      <w:r w:rsidRPr="001A66C8">
        <w:rPr>
          <w:rFonts w:ascii="Arial" w:eastAsia="Arial" w:hAnsi="Arial" w:cs="Arial"/>
          <w:b/>
          <w:bCs/>
          <w:sz w:val="20"/>
          <w:szCs w:val="20"/>
        </w:rPr>
        <w:t>Valores mensais das licenças de uso dos softwares</w:t>
      </w:r>
      <w:r>
        <w:rPr>
          <w:rFonts w:ascii="Arial" w:eastAsia="Arial" w:hAnsi="Arial" w:cs="Arial"/>
          <w:b/>
          <w:bCs/>
          <w:sz w:val="20"/>
          <w:szCs w:val="20"/>
        </w:rPr>
        <w:t>:</w:t>
      </w:r>
    </w:p>
    <w:tbl>
      <w:tblPr>
        <w:tblW w:w="4550" w:type="pct"/>
        <w:jc w:val="center"/>
        <w:tblLayout w:type="fixed"/>
        <w:tblCellMar>
          <w:top w:w="55" w:type="dxa"/>
          <w:left w:w="55" w:type="dxa"/>
          <w:bottom w:w="55" w:type="dxa"/>
          <w:right w:w="55" w:type="dxa"/>
        </w:tblCellMar>
        <w:tblLook w:val="04A0" w:firstRow="1" w:lastRow="0" w:firstColumn="1" w:lastColumn="0" w:noHBand="0" w:noVBand="1"/>
      </w:tblPr>
      <w:tblGrid>
        <w:gridCol w:w="1230"/>
        <w:gridCol w:w="874"/>
        <w:gridCol w:w="716"/>
        <w:gridCol w:w="6309"/>
      </w:tblGrid>
      <w:tr w:rsidR="00A21643" w14:paraId="5CDDC439" w14:textId="77777777" w:rsidTr="0020260D">
        <w:trPr>
          <w:trHeight w:val="283"/>
          <w:jc w:val="center"/>
        </w:trPr>
        <w:tc>
          <w:tcPr>
            <w:tcW w:w="1230" w:type="dxa"/>
            <w:tcBorders>
              <w:top w:val="single" w:sz="4" w:space="0" w:color="000000"/>
              <w:left w:val="single" w:sz="4" w:space="0" w:color="000000"/>
              <w:bottom w:val="single" w:sz="4" w:space="0" w:color="000000"/>
            </w:tcBorders>
            <w:vAlign w:val="center"/>
          </w:tcPr>
          <w:p w14:paraId="107C67E4" w14:textId="77777777" w:rsidR="00A21643" w:rsidRDefault="00A21643" w:rsidP="0020260D">
            <w:pPr>
              <w:pStyle w:val="Contedodatabelauser"/>
              <w:tabs>
                <w:tab w:val="left" w:pos="9639"/>
              </w:tabs>
              <w:jc w:val="center"/>
              <w:rPr>
                <w:rFonts w:ascii="Arial" w:hAnsi="Arial" w:cs="Arial"/>
                <w:b/>
              </w:rPr>
            </w:pPr>
            <w:r>
              <w:rPr>
                <w:rFonts w:ascii="Arial" w:hAnsi="Arial" w:cs="Arial"/>
                <w:b/>
              </w:rPr>
              <w:t>Item</w:t>
            </w:r>
          </w:p>
        </w:tc>
        <w:tc>
          <w:tcPr>
            <w:tcW w:w="874" w:type="dxa"/>
            <w:tcBorders>
              <w:top w:val="single" w:sz="4" w:space="0" w:color="000000"/>
              <w:left w:val="single" w:sz="4" w:space="0" w:color="000000"/>
              <w:bottom w:val="single" w:sz="4" w:space="0" w:color="000000"/>
            </w:tcBorders>
            <w:vAlign w:val="center"/>
          </w:tcPr>
          <w:p w14:paraId="0FAA4137" w14:textId="77777777" w:rsidR="00A21643" w:rsidRDefault="00A21643" w:rsidP="0020260D">
            <w:pPr>
              <w:pStyle w:val="Contedodatabelauser"/>
              <w:tabs>
                <w:tab w:val="left" w:pos="9639"/>
              </w:tabs>
              <w:jc w:val="center"/>
              <w:rPr>
                <w:rFonts w:ascii="Arial" w:hAnsi="Arial" w:cs="Arial"/>
                <w:b/>
              </w:rPr>
            </w:pPr>
            <w:r>
              <w:rPr>
                <w:rFonts w:ascii="Arial" w:hAnsi="Arial" w:cs="Arial"/>
                <w:b/>
              </w:rPr>
              <w:t>Quant.</w:t>
            </w:r>
          </w:p>
        </w:tc>
        <w:tc>
          <w:tcPr>
            <w:tcW w:w="716" w:type="dxa"/>
            <w:tcBorders>
              <w:top w:val="single" w:sz="4" w:space="0" w:color="000000"/>
              <w:left w:val="single" w:sz="4" w:space="0" w:color="000000"/>
              <w:bottom w:val="single" w:sz="4" w:space="0" w:color="000000"/>
            </w:tcBorders>
            <w:vAlign w:val="center"/>
          </w:tcPr>
          <w:p w14:paraId="119494FA" w14:textId="77777777" w:rsidR="00A21643" w:rsidRDefault="00A21643" w:rsidP="0020260D">
            <w:pPr>
              <w:pStyle w:val="Contedodatabelauser"/>
              <w:tabs>
                <w:tab w:val="left" w:pos="9639"/>
              </w:tabs>
              <w:jc w:val="center"/>
              <w:rPr>
                <w:rFonts w:ascii="Arial" w:hAnsi="Arial" w:cs="Arial"/>
                <w:b/>
              </w:rPr>
            </w:pPr>
            <w:r>
              <w:rPr>
                <w:rFonts w:ascii="Arial" w:hAnsi="Arial" w:cs="Arial"/>
                <w:b/>
              </w:rPr>
              <w:t>Unid.</w:t>
            </w:r>
          </w:p>
        </w:tc>
        <w:tc>
          <w:tcPr>
            <w:tcW w:w="6309" w:type="dxa"/>
            <w:tcBorders>
              <w:top w:val="single" w:sz="4" w:space="0" w:color="000000"/>
              <w:left w:val="single" w:sz="4" w:space="0" w:color="000000"/>
              <w:bottom w:val="single" w:sz="4" w:space="0" w:color="000000"/>
              <w:right w:val="single" w:sz="4" w:space="0" w:color="000000"/>
            </w:tcBorders>
            <w:vAlign w:val="center"/>
          </w:tcPr>
          <w:p w14:paraId="0C2404EE" w14:textId="77777777" w:rsidR="00A21643" w:rsidRDefault="00A21643" w:rsidP="0020260D">
            <w:pPr>
              <w:pStyle w:val="Contedodatabelauser"/>
              <w:tabs>
                <w:tab w:val="left" w:pos="9639"/>
              </w:tabs>
              <w:jc w:val="center"/>
              <w:rPr>
                <w:rFonts w:ascii="Arial" w:hAnsi="Arial" w:cs="Arial"/>
              </w:rPr>
            </w:pPr>
            <w:r>
              <w:rPr>
                <w:rFonts w:ascii="Arial" w:hAnsi="Arial" w:cs="Arial"/>
                <w:b/>
              </w:rPr>
              <w:t>Descritivo</w:t>
            </w:r>
          </w:p>
        </w:tc>
      </w:tr>
      <w:tr w:rsidR="00A21643" w14:paraId="1CE9D352"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42BDAD87" w14:textId="77777777" w:rsidR="00A21643" w:rsidRDefault="00A21643" w:rsidP="0020260D">
            <w:pPr>
              <w:pStyle w:val="Contedodatabelauser"/>
              <w:tabs>
                <w:tab w:val="left" w:pos="9639"/>
              </w:tabs>
              <w:jc w:val="center"/>
              <w:rPr>
                <w:rFonts w:ascii="Arial" w:hAnsi="Arial" w:cs="Arial"/>
                <w:bCs/>
              </w:rPr>
            </w:pPr>
          </w:p>
        </w:tc>
        <w:tc>
          <w:tcPr>
            <w:tcW w:w="874" w:type="dxa"/>
            <w:tcBorders>
              <w:top w:val="single" w:sz="4" w:space="0" w:color="000000"/>
              <w:left w:val="single" w:sz="4" w:space="0" w:color="000000"/>
              <w:bottom w:val="single" w:sz="4" w:space="0" w:color="000000"/>
            </w:tcBorders>
            <w:vAlign w:val="center"/>
          </w:tcPr>
          <w:p w14:paraId="01B6E053" w14:textId="77777777" w:rsidR="00A21643" w:rsidRDefault="00A21643" w:rsidP="0020260D">
            <w:pPr>
              <w:pStyle w:val="Contedodatabelauser"/>
              <w:tabs>
                <w:tab w:val="left" w:pos="9639"/>
              </w:tabs>
              <w:jc w:val="center"/>
              <w:rPr>
                <w:rFonts w:ascii="Arial" w:hAnsi="Arial" w:cs="Arial"/>
                <w:b/>
              </w:rPr>
            </w:pPr>
          </w:p>
        </w:tc>
        <w:tc>
          <w:tcPr>
            <w:tcW w:w="716" w:type="dxa"/>
            <w:tcBorders>
              <w:top w:val="single" w:sz="4" w:space="0" w:color="000000"/>
              <w:left w:val="single" w:sz="4" w:space="0" w:color="000000"/>
              <w:bottom w:val="single" w:sz="4" w:space="0" w:color="000000"/>
            </w:tcBorders>
            <w:vAlign w:val="center"/>
          </w:tcPr>
          <w:p w14:paraId="5FC8802E" w14:textId="77777777" w:rsidR="00A21643" w:rsidRDefault="00A21643" w:rsidP="0020260D">
            <w:pPr>
              <w:pStyle w:val="Contedodatabelauser"/>
              <w:tabs>
                <w:tab w:val="left" w:pos="9639"/>
              </w:tabs>
              <w:jc w:val="center"/>
              <w:rPr>
                <w:rFonts w:ascii="Arial" w:hAnsi="Arial" w:cs="Arial"/>
                <w:b/>
              </w:rPr>
            </w:pPr>
          </w:p>
        </w:tc>
        <w:tc>
          <w:tcPr>
            <w:tcW w:w="6309" w:type="dxa"/>
            <w:tcBorders>
              <w:top w:val="single" w:sz="4" w:space="0" w:color="000000"/>
              <w:left w:val="single" w:sz="4" w:space="0" w:color="000000"/>
              <w:bottom w:val="single" w:sz="4" w:space="0" w:color="000000"/>
              <w:right w:val="single" w:sz="4" w:space="0" w:color="000000"/>
            </w:tcBorders>
            <w:vAlign w:val="center"/>
          </w:tcPr>
          <w:p w14:paraId="29EA4F1D" w14:textId="77777777" w:rsidR="00A21643" w:rsidRDefault="00A21643" w:rsidP="0020260D">
            <w:pPr>
              <w:pStyle w:val="Contedodatabelauser"/>
              <w:tabs>
                <w:tab w:val="left" w:pos="9639"/>
              </w:tabs>
              <w:jc w:val="center"/>
              <w:rPr>
                <w:rFonts w:ascii="Arial" w:hAnsi="Arial" w:cs="Arial"/>
                <w:b/>
              </w:rPr>
            </w:pPr>
            <w:r>
              <w:rPr>
                <w:rFonts w:ascii="Arial" w:hAnsi="Arial" w:cs="Arial"/>
                <w:b/>
                <w:u w:val="single"/>
              </w:rPr>
              <w:t>VALORES PARA A PREFEITURA MUNICIPAL DE PIRACICABA</w:t>
            </w:r>
          </w:p>
        </w:tc>
      </w:tr>
      <w:tr w:rsidR="00A21643" w14:paraId="0552D26E"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515CA4B7" w14:textId="77777777" w:rsidR="00A21643" w:rsidRDefault="00A21643" w:rsidP="0020260D">
            <w:pPr>
              <w:tabs>
                <w:tab w:val="left" w:pos="9639"/>
              </w:tabs>
              <w:jc w:val="center"/>
              <w:rPr>
                <w:rFonts w:ascii="Arial" w:hAnsi="Arial" w:cs="Arial"/>
                <w:b/>
              </w:rPr>
            </w:pPr>
            <w:r>
              <w:rPr>
                <w:rFonts w:ascii="Arial" w:hAnsi="Arial" w:cs="Arial"/>
                <w:b/>
              </w:rPr>
              <w:t>1</w:t>
            </w:r>
          </w:p>
        </w:tc>
        <w:tc>
          <w:tcPr>
            <w:tcW w:w="874" w:type="dxa"/>
            <w:tcBorders>
              <w:top w:val="single" w:sz="4" w:space="0" w:color="000000"/>
              <w:left w:val="single" w:sz="4" w:space="0" w:color="000000"/>
              <w:bottom w:val="single" w:sz="4" w:space="0" w:color="000000"/>
            </w:tcBorders>
            <w:vAlign w:val="center"/>
          </w:tcPr>
          <w:p w14:paraId="6A27D599" w14:textId="77777777" w:rsidR="00A21643" w:rsidRDefault="00A21643" w:rsidP="0020260D">
            <w:pPr>
              <w:pStyle w:val="Contedodatabelauser"/>
              <w:tabs>
                <w:tab w:val="left" w:pos="9639"/>
              </w:tabs>
              <w:jc w:val="center"/>
              <w:rPr>
                <w:rFonts w:ascii="Arial" w:hAnsi="Arial" w:cs="Arial"/>
                <w:b/>
                <w:bCs/>
              </w:rPr>
            </w:pPr>
            <w:r>
              <w:rPr>
                <w:rFonts w:ascii="Arial" w:hAnsi="Arial" w:cs="Arial"/>
                <w:b/>
                <w:bCs/>
              </w:rPr>
              <w:t>8</w:t>
            </w:r>
          </w:p>
        </w:tc>
        <w:tc>
          <w:tcPr>
            <w:tcW w:w="716" w:type="dxa"/>
            <w:tcBorders>
              <w:top w:val="single" w:sz="4" w:space="0" w:color="000000"/>
              <w:left w:val="single" w:sz="4" w:space="0" w:color="000000"/>
              <w:bottom w:val="single" w:sz="4" w:space="0" w:color="000000"/>
            </w:tcBorders>
          </w:tcPr>
          <w:p w14:paraId="153A359D" w14:textId="77777777" w:rsidR="00A21643" w:rsidRDefault="00A21643" w:rsidP="0020260D">
            <w:pPr>
              <w:tabs>
                <w:tab w:val="left" w:pos="9639"/>
              </w:tabs>
              <w:jc w:val="center"/>
              <w:rPr>
                <w:rFonts w:ascii="Arial" w:hAnsi="Arial" w:cs="Arial"/>
                <w:b/>
                <w:bCs/>
              </w:rPr>
            </w:pPr>
            <w:r>
              <w:rPr>
                <w:rFonts w:ascii="Arial" w:hAnsi="Arial" w:cs="Arial"/>
                <w:b/>
                <w:bCs/>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75277224" w14:textId="77777777" w:rsidR="00A21643" w:rsidRDefault="00A21643" w:rsidP="0020260D">
            <w:pPr>
              <w:pStyle w:val="Contedodatabelauser"/>
              <w:tabs>
                <w:tab w:val="left" w:pos="9639"/>
              </w:tabs>
              <w:rPr>
                <w:rFonts w:ascii="Arial" w:hAnsi="Arial" w:cs="Arial"/>
                <w:b/>
                <w:bCs/>
              </w:rPr>
            </w:pPr>
            <w:r>
              <w:rPr>
                <w:rFonts w:ascii="Arial" w:eastAsia="Arial" w:hAnsi="Arial" w:cs="Arial"/>
                <w:b/>
                <w:bCs/>
              </w:rPr>
              <w:t>DIPAM - Declaração para o Índice de Participação dos Municípios;</w:t>
            </w:r>
          </w:p>
        </w:tc>
      </w:tr>
      <w:tr w:rsidR="00A21643" w14:paraId="2D968C1A"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555F8978" w14:textId="77777777" w:rsidR="00A21643" w:rsidRDefault="00A21643" w:rsidP="0020260D">
            <w:pPr>
              <w:tabs>
                <w:tab w:val="left" w:pos="9639"/>
              </w:tabs>
              <w:jc w:val="center"/>
              <w:rPr>
                <w:rFonts w:ascii="Arial" w:hAnsi="Arial" w:cs="Arial"/>
                <w:b/>
              </w:rPr>
            </w:pPr>
            <w:r>
              <w:rPr>
                <w:rFonts w:ascii="Arial" w:hAnsi="Arial" w:cs="Arial"/>
                <w:b/>
              </w:rPr>
              <w:t>2</w:t>
            </w:r>
          </w:p>
        </w:tc>
        <w:tc>
          <w:tcPr>
            <w:tcW w:w="874" w:type="dxa"/>
            <w:tcBorders>
              <w:top w:val="single" w:sz="4" w:space="0" w:color="000000"/>
              <w:left w:val="single" w:sz="4" w:space="0" w:color="000000"/>
              <w:bottom w:val="single" w:sz="4" w:space="0" w:color="000000"/>
            </w:tcBorders>
            <w:vAlign w:val="center"/>
          </w:tcPr>
          <w:p w14:paraId="4D29B3AF"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53DF1A6A"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3105262E" w14:textId="77777777" w:rsidR="00A21643" w:rsidRDefault="00A21643" w:rsidP="0020260D">
            <w:pPr>
              <w:pStyle w:val="Contedodatabelauser"/>
              <w:tabs>
                <w:tab w:val="left" w:pos="9639"/>
              </w:tabs>
              <w:rPr>
                <w:rFonts w:ascii="Arial" w:hAnsi="Arial" w:cs="Arial"/>
                <w:b/>
              </w:rPr>
            </w:pPr>
            <w:r>
              <w:rPr>
                <w:rFonts w:ascii="Arial" w:eastAsia="Arial" w:hAnsi="Arial" w:cs="Arial"/>
                <w:b/>
              </w:rPr>
              <w:t>Compras e Licitações – AUDESP Fase IV;</w:t>
            </w:r>
          </w:p>
        </w:tc>
      </w:tr>
      <w:tr w:rsidR="00A21643" w14:paraId="43640E1A"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03898FAD" w14:textId="77777777" w:rsidR="00A21643" w:rsidRDefault="00A21643" w:rsidP="0020260D">
            <w:pPr>
              <w:tabs>
                <w:tab w:val="left" w:pos="9639"/>
              </w:tabs>
              <w:jc w:val="center"/>
              <w:rPr>
                <w:rFonts w:ascii="Arial" w:hAnsi="Arial" w:cs="Arial"/>
                <w:b/>
              </w:rPr>
            </w:pPr>
            <w:r>
              <w:rPr>
                <w:rFonts w:ascii="Arial" w:hAnsi="Arial" w:cs="Arial"/>
                <w:b/>
              </w:rPr>
              <w:t>3</w:t>
            </w:r>
          </w:p>
        </w:tc>
        <w:tc>
          <w:tcPr>
            <w:tcW w:w="874" w:type="dxa"/>
            <w:tcBorders>
              <w:top w:val="single" w:sz="4" w:space="0" w:color="000000"/>
              <w:left w:val="single" w:sz="4" w:space="0" w:color="000000"/>
              <w:bottom w:val="single" w:sz="4" w:space="0" w:color="000000"/>
            </w:tcBorders>
            <w:vAlign w:val="center"/>
          </w:tcPr>
          <w:p w14:paraId="4F59853C"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38594123"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5324BC99" w14:textId="77777777" w:rsidR="00A21643" w:rsidRDefault="00A21643" w:rsidP="0020260D">
            <w:pPr>
              <w:pStyle w:val="Contedodatabelauser"/>
              <w:tabs>
                <w:tab w:val="left" w:pos="9639"/>
              </w:tabs>
              <w:rPr>
                <w:rFonts w:ascii="Arial" w:hAnsi="Arial" w:cs="Arial"/>
                <w:b/>
              </w:rPr>
            </w:pPr>
            <w:r>
              <w:rPr>
                <w:rFonts w:ascii="Arial" w:eastAsia="Arial" w:hAnsi="Arial" w:cs="Arial"/>
                <w:b/>
              </w:rPr>
              <w:t>Almoxarifado;</w:t>
            </w:r>
          </w:p>
        </w:tc>
      </w:tr>
      <w:tr w:rsidR="00A21643" w14:paraId="26DD8591"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707DD116" w14:textId="77777777" w:rsidR="00A21643" w:rsidRDefault="00A21643" w:rsidP="0020260D">
            <w:pPr>
              <w:tabs>
                <w:tab w:val="left" w:pos="9639"/>
              </w:tabs>
              <w:jc w:val="center"/>
              <w:rPr>
                <w:rFonts w:ascii="Arial" w:hAnsi="Arial" w:cs="Arial"/>
                <w:b/>
              </w:rPr>
            </w:pPr>
            <w:r>
              <w:rPr>
                <w:rFonts w:ascii="Arial" w:hAnsi="Arial" w:cs="Arial"/>
                <w:b/>
              </w:rPr>
              <w:t>4</w:t>
            </w:r>
          </w:p>
        </w:tc>
        <w:tc>
          <w:tcPr>
            <w:tcW w:w="874" w:type="dxa"/>
            <w:tcBorders>
              <w:top w:val="single" w:sz="4" w:space="0" w:color="000000"/>
              <w:left w:val="single" w:sz="4" w:space="0" w:color="000000"/>
              <w:bottom w:val="single" w:sz="4" w:space="0" w:color="000000"/>
            </w:tcBorders>
            <w:vAlign w:val="center"/>
          </w:tcPr>
          <w:p w14:paraId="25CB2A70"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7E27BE76"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55C2A269" w14:textId="77777777" w:rsidR="00A21643" w:rsidRDefault="00A21643" w:rsidP="0020260D">
            <w:pPr>
              <w:pStyle w:val="Contedodatabelauser"/>
              <w:tabs>
                <w:tab w:val="left" w:pos="9639"/>
              </w:tabs>
              <w:rPr>
                <w:rFonts w:ascii="Arial" w:hAnsi="Arial" w:cs="Arial"/>
                <w:b/>
              </w:rPr>
            </w:pPr>
            <w:r>
              <w:rPr>
                <w:rFonts w:ascii="Arial" w:eastAsia="Arial" w:hAnsi="Arial" w:cs="Arial"/>
                <w:b/>
              </w:rPr>
              <w:t>Patrimônio – NBCASP;</w:t>
            </w:r>
          </w:p>
        </w:tc>
      </w:tr>
      <w:tr w:rsidR="00A21643" w14:paraId="02ECF65C"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1B59C2FA" w14:textId="77777777" w:rsidR="00A21643" w:rsidRDefault="00A21643" w:rsidP="0020260D">
            <w:pPr>
              <w:tabs>
                <w:tab w:val="left" w:pos="9639"/>
              </w:tabs>
              <w:jc w:val="center"/>
              <w:rPr>
                <w:rFonts w:ascii="Arial" w:hAnsi="Arial" w:cs="Arial"/>
                <w:b/>
              </w:rPr>
            </w:pPr>
            <w:r>
              <w:rPr>
                <w:rFonts w:ascii="Arial" w:hAnsi="Arial" w:cs="Arial"/>
                <w:b/>
              </w:rPr>
              <w:t>5</w:t>
            </w:r>
          </w:p>
        </w:tc>
        <w:tc>
          <w:tcPr>
            <w:tcW w:w="874" w:type="dxa"/>
            <w:tcBorders>
              <w:top w:val="single" w:sz="4" w:space="0" w:color="000000"/>
              <w:left w:val="single" w:sz="4" w:space="0" w:color="000000"/>
              <w:bottom w:val="single" w:sz="4" w:space="0" w:color="000000"/>
            </w:tcBorders>
            <w:vAlign w:val="center"/>
          </w:tcPr>
          <w:p w14:paraId="5D99A63E"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6A8B85EB"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059D69B5" w14:textId="77777777" w:rsidR="00A21643" w:rsidRDefault="00A21643" w:rsidP="0020260D">
            <w:pPr>
              <w:pStyle w:val="Contedodatabelauser"/>
              <w:tabs>
                <w:tab w:val="left" w:pos="9639"/>
              </w:tabs>
              <w:rPr>
                <w:rFonts w:ascii="Arial" w:hAnsi="Arial" w:cs="Arial"/>
                <w:b/>
              </w:rPr>
            </w:pPr>
            <w:r>
              <w:rPr>
                <w:rFonts w:ascii="Arial" w:eastAsia="Arial" w:hAnsi="Arial" w:cs="Arial"/>
                <w:b/>
              </w:rPr>
              <w:t>Administração Orçamentária e Financeira, Contabilidade, Planejamento, Tesouraria e Controle Interno;</w:t>
            </w:r>
          </w:p>
        </w:tc>
      </w:tr>
      <w:tr w:rsidR="00A21643" w14:paraId="78978B65"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57B3E456" w14:textId="77777777" w:rsidR="00A21643" w:rsidRDefault="00A21643" w:rsidP="0020260D">
            <w:pPr>
              <w:tabs>
                <w:tab w:val="left" w:pos="9639"/>
              </w:tabs>
              <w:jc w:val="center"/>
              <w:rPr>
                <w:rFonts w:ascii="Arial" w:hAnsi="Arial" w:cs="Arial"/>
                <w:b/>
              </w:rPr>
            </w:pPr>
            <w:r>
              <w:rPr>
                <w:rFonts w:ascii="Arial" w:hAnsi="Arial" w:cs="Arial"/>
                <w:b/>
              </w:rPr>
              <w:t>6</w:t>
            </w:r>
          </w:p>
        </w:tc>
        <w:tc>
          <w:tcPr>
            <w:tcW w:w="874" w:type="dxa"/>
            <w:tcBorders>
              <w:top w:val="single" w:sz="4" w:space="0" w:color="000000"/>
              <w:left w:val="single" w:sz="4" w:space="0" w:color="000000"/>
              <w:bottom w:val="single" w:sz="4" w:space="0" w:color="000000"/>
            </w:tcBorders>
            <w:vAlign w:val="center"/>
          </w:tcPr>
          <w:p w14:paraId="2B4BAAEF"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10E96EB1"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664823F0" w14:textId="77777777" w:rsidR="00A21643" w:rsidRDefault="00A21643" w:rsidP="0020260D">
            <w:pPr>
              <w:pStyle w:val="Contedodatabelauser"/>
              <w:tabs>
                <w:tab w:val="left" w:pos="9639"/>
              </w:tabs>
              <w:rPr>
                <w:rFonts w:ascii="Arial" w:hAnsi="Arial" w:cs="Arial"/>
                <w:b/>
              </w:rPr>
            </w:pPr>
            <w:r>
              <w:rPr>
                <w:rFonts w:ascii="Arial" w:eastAsia="Arial" w:hAnsi="Arial" w:cs="Arial"/>
                <w:b/>
              </w:rPr>
              <w:t>Recursos Humanos – Fase III AUDESP;</w:t>
            </w:r>
          </w:p>
        </w:tc>
      </w:tr>
      <w:tr w:rsidR="00A21643" w14:paraId="42921A7A"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68CBA065" w14:textId="77777777" w:rsidR="00A21643" w:rsidRDefault="00A21643" w:rsidP="0020260D">
            <w:pPr>
              <w:tabs>
                <w:tab w:val="left" w:pos="9639"/>
              </w:tabs>
              <w:jc w:val="center"/>
              <w:rPr>
                <w:rFonts w:ascii="Arial" w:hAnsi="Arial" w:cs="Arial"/>
                <w:b/>
              </w:rPr>
            </w:pPr>
            <w:r>
              <w:rPr>
                <w:rFonts w:ascii="Arial" w:hAnsi="Arial" w:cs="Arial"/>
                <w:b/>
              </w:rPr>
              <w:t>7</w:t>
            </w:r>
          </w:p>
        </w:tc>
        <w:tc>
          <w:tcPr>
            <w:tcW w:w="874" w:type="dxa"/>
            <w:tcBorders>
              <w:top w:val="single" w:sz="4" w:space="0" w:color="000000"/>
              <w:left w:val="single" w:sz="4" w:space="0" w:color="000000"/>
              <w:bottom w:val="single" w:sz="4" w:space="0" w:color="000000"/>
            </w:tcBorders>
            <w:vAlign w:val="center"/>
          </w:tcPr>
          <w:p w14:paraId="66D52286"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199A54BC"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50B172E8" w14:textId="77777777" w:rsidR="00A21643" w:rsidRDefault="00A21643" w:rsidP="0020260D">
            <w:pPr>
              <w:pStyle w:val="Contedodatabelauser"/>
              <w:tabs>
                <w:tab w:val="left" w:pos="9639"/>
              </w:tabs>
              <w:rPr>
                <w:rFonts w:ascii="Arial" w:hAnsi="Arial" w:cs="Arial"/>
                <w:b/>
              </w:rPr>
            </w:pPr>
            <w:r>
              <w:rPr>
                <w:rFonts w:ascii="Arial" w:eastAsia="Arial" w:hAnsi="Arial" w:cs="Arial"/>
                <w:b/>
              </w:rPr>
              <w:t>Medicina e Segurança do Trabalho</w:t>
            </w:r>
          </w:p>
        </w:tc>
      </w:tr>
      <w:tr w:rsidR="00A21643" w14:paraId="47011990"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7A0E9F3F" w14:textId="77777777" w:rsidR="00A21643" w:rsidRDefault="00A21643" w:rsidP="0020260D">
            <w:pPr>
              <w:tabs>
                <w:tab w:val="left" w:pos="9639"/>
              </w:tabs>
              <w:jc w:val="center"/>
              <w:rPr>
                <w:rFonts w:ascii="Arial" w:hAnsi="Arial" w:cs="Arial"/>
                <w:b/>
              </w:rPr>
            </w:pPr>
            <w:r>
              <w:rPr>
                <w:rFonts w:ascii="Arial" w:hAnsi="Arial" w:cs="Arial"/>
                <w:b/>
              </w:rPr>
              <w:t>8</w:t>
            </w:r>
          </w:p>
        </w:tc>
        <w:tc>
          <w:tcPr>
            <w:tcW w:w="874" w:type="dxa"/>
            <w:tcBorders>
              <w:top w:val="single" w:sz="4" w:space="0" w:color="000000"/>
              <w:left w:val="single" w:sz="4" w:space="0" w:color="000000"/>
              <w:bottom w:val="single" w:sz="4" w:space="0" w:color="000000"/>
            </w:tcBorders>
            <w:vAlign w:val="center"/>
          </w:tcPr>
          <w:p w14:paraId="1E00276E"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06F55E09"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0E254628" w14:textId="77777777" w:rsidR="00A21643" w:rsidRDefault="00A21643" w:rsidP="0020260D">
            <w:pPr>
              <w:pStyle w:val="Contedodatabelauser"/>
              <w:tabs>
                <w:tab w:val="left" w:pos="9639"/>
              </w:tabs>
              <w:rPr>
                <w:rFonts w:ascii="Arial" w:hAnsi="Arial" w:cs="Arial"/>
                <w:b/>
              </w:rPr>
            </w:pPr>
            <w:r>
              <w:rPr>
                <w:rFonts w:ascii="Arial" w:eastAsia="Arial" w:hAnsi="Arial" w:cs="Arial"/>
                <w:b/>
              </w:rPr>
              <w:t>Painel do Gestor e Informações Gerencias:</w:t>
            </w:r>
          </w:p>
        </w:tc>
      </w:tr>
      <w:tr w:rsidR="00A21643" w14:paraId="5DE994FA"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103E8986" w14:textId="77777777" w:rsidR="00A21643" w:rsidRDefault="00A21643" w:rsidP="0020260D">
            <w:pPr>
              <w:tabs>
                <w:tab w:val="left" w:pos="9639"/>
              </w:tabs>
              <w:jc w:val="center"/>
              <w:rPr>
                <w:rFonts w:ascii="Arial" w:hAnsi="Arial" w:cs="Arial"/>
                <w:b/>
              </w:rPr>
            </w:pPr>
            <w:r>
              <w:rPr>
                <w:rFonts w:ascii="Arial" w:hAnsi="Arial" w:cs="Arial"/>
                <w:b/>
              </w:rPr>
              <w:t>9</w:t>
            </w:r>
          </w:p>
        </w:tc>
        <w:tc>
          <w:tcPr>
            <w:tcW w:w="874" w:type="dxa"/>
            <w:tcBorders>
              <w:top w:val="single" w:sz="4" w:space="0" w:color="000000"/>
              <w:left w:val="single" w:sz="4" w:space="0" w:color="000000"/>
              <w:bottom w:val="single" w:sz="4" w:space="0" w:color="000000"/>
            </w:tcBorders>
            <w:vAlign w:val="center"/>
          </w:tcPr>
          <w:p w14:paraId="4A2E95D9"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78377A33"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0357E49A" w14:textId="77777777" w:rsidR="00A21643" w:rsidRDefault="00A21643" w:rsidP="0020260D">
            <w:pPr>
              <w:pStyle w:val="Contedodatabelauser"/>
              <w:tabs>
                <w:tab w:val="left" w:pos="9639"/>
              </w:tabs>
              <w:rPr>
                <w:rFonts w:ascii="Arial" w:hAnsi="Arial" w:cs="Arial"/>
                <w:b/>
              </w:rPr>
            </w:pPr>
            <w:r>
              <w:rPr>
                <w:rFonts w:ascii="Arial" w:eastAsia="Arial" w:hAnsi="Arial" w:cs="Arial"/>
                <w:b/>
              </w:rPr>
              <w:t>Aplicativo Cidade Digital;</w:t>
            </w:r>
          </w:p>
        </w:tc>
      </w:tr>
      <w:tr w:rsidR="00A21643" w14:paraId="19D1AE0A"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65051B07" w14:textId="77777777" w:rsidR="00A21643" w:rsidRDefault="00A21643" w:rsidP="0020260D">
            <w:pPr>
              <w:tabs>
                <w:tab w:val="left" w:pos="9639"/>
              </w:tabs>
              <w:jc w:val="center"/>
              <w:rPr>
                <w:rFonts w:ascii="Arial" w:hAnsi="Arial" w:cs="Arial"/>
                <w:b/>
              </w:rPr>
            </w:pPr>
            <w:r>
              <w:rPr>
                <w:rFonts w:ascii="Arial" w:hAnsi="Arial" w:cs="Arial"/>
                <w:b/>
              </w:rPr>
              <w:t>10</w:t>
            </w:r>
          </w:p>
        </w:tc>
        <w:tc>
          <w:tcPr>
            <w:tcW w:w="874" w:type="dxa"/>
            <w:tcBorders>
              <w:top w:val="single" w:sz="4" w:space="0" w:color="000000"/>
              <w:left w:val="single" w:sz="4" w:space="0" w:color="000000"/>
              <w:bottom w:val="single" w:sz="4" w:space="0" w:color="000000"/>
            </w:tcBorders>
            <w:vAlign w:val="center"/>
          </w:tcPr>
          <w:p w14:paraId="0FEABE14"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3B8AB346"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530C4C23" w14:textId="77777777" w:rsidR="00A21643" w:rsidRDefault="00A21643" w:rsidP="0020260D">
            <w:pPr>
              <w:pStyle w:val="Contedodatabelauser"/>
              <w:tabs>
                <w:tab w:val="left" w:pos="9639"/>
              </w:tabs>
              <w:rPr>
                <w:rFonts w:ascii="Arial" w:hAnsi="Arial" w:cs="Arial"/>
                <w:b/>
              </w:rPr>
            </w:pPr>
            <w:r>
              <w:rPr>
                <w:rFonts w:ascii="Arial" w:eastAsia="Arial" w:hAnsi="Arial" w:cs="Arial"/>
                <w:b/>
              </w:rPr>
              <w:t>Portal da Transparência;</w:t>
            </w:r>
          </w:p>
        </w:tc>
      </w:tr>
      <w:tr w:rsidR="00A21643" w14:paraId="70DE8779"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1C0E6883" w14:textId="77777777" w:rsidR="00A21643" w:rsidRDefault="00A21643" w:rsidP="0020260D">
            <w:pPr>
              <w:tabs>
                <w:tab w:val="left" w:pos="9639"/>
              </w:tabs>
              <w:jc w:val="center"/>
              <w:rPr>
                <w:rFonts w:ascii="Arial" w:hAnsi="Arial" w:cs="Arial"/>
                <w:b/>
              </w:rPr>
            </w:pPr>
            <w:r>
              <w:rPr>
                <w:rFonts w:ascii="Arial" w:hAnsi="Arial" w:cs="Arial"/>
                <w:b/>
              </w:rPr>
              <w:t>11</w:t>
            </w:r>
          </w:p>
        </w:tc>
        <w:tc>
          <w:tcPr>
            <w:tcW w:w="874" w:type="dxa"/>
            <w:tcBorders>
              <w:top w:val="single" w:sz="4" w:space="0" w:color="000000"/>
              <w:left w:val="single" w:sz="4" w:space="0" w:color="000000"/>
              <w:bottom w:val="single" w:sz="4" w:space="0" w:color="000000"/>
            </w:tcBorders>
            <w:vAlign w:val="center"/>
          </w:tcPr>
          <w:p w14:paraId="6FCC29E0"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066F70BD"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7C44A799" w14:textId="77777777" w:rsidR="00A21643" w:rsidRDefault="00A21643" w:rsidP="0020260D">
            <w:pPr>
              <w:pStyle w:val="Contedodatabelauser"/>
              <w:tabs>
                <w:tab w:val="left" w:pos="9639"/>
              </w:tabs>
              <w:rPr>
                <w:rFonts w:ascii="Arial" w:hAnsi="Arial" w:cs="Arial"/>
                <w:b/>
              </w:rPr>
            </w:pPr>
            <w:r>
              <w:rPr>
                <w:rFonts w:ascii="Arial" w:eastAsia="Arial" w:hAnsi="Arial" w:cs="Arial"/>
                <w:b/>
              </w:rPr>
              <w:t>Diário Oficial Eletrônico</w:t>
            </w:r>
          </w:p>
        </w:tc>
      </w:tr>
      <w:tr w:rsidR="00A21643" w14:paraId="6446F3E6"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24002691" w14:textId="77777777" w:rsidR="00A21643" w:rsidRDefault="00A21643" w:rsidP="0020260D">
            <w:pPr>
              <w:tabs>
                <w:tab w:val="left" w:pos="9639"/>
              </w:tabs>
              <w:jc w:val="center"/>
              <w:rPr>
                <w:rFonts w:ascii="Arial" w:hAnsi="Arial" w:cs="Arial"/>
                <w:b/>
              </w:rPr>
            </w:pPr>
            <w:r>
              <w:rPr>
                <w:rFonts w:ascii="Arial" w:hAnsi="Arial" w:cs="Arial"/>
                <w:b/>
              </w:rPr>
              <w:t>12</w:t>
            </w:r>
          </w:p>
        </w:tc>
        <w:tc>
          <w:tcPr>
            <w:tcW w:w="874" w:type="dxa"/>
            <w:tcBorders>
              <w:top w:val="single" w:sz="4" w:space="0" w:color="000000"/>
              <w:left w:val="single" w:sz="4" w:space="0" w:color="000000"/>
              <w:bottom w:val="single" w:sz="4" w:space="0" w:color="000000"/>
            </w:tcBorders>
            <w:vAlign w:val="center"/>
          </w:tcPr>
          <w:p w14:paraId="34D45B06"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51B4C08F"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1E4BFD73" w14:textId="77777777" w:rsidR="00A21643" w:rsidRDefault="00A21643" w:rsidP="0020260D">
            <w:pPr>
              <w:pStyle w:val="Contedodatabelauser"/>
              <w:tabs>
                <w:tab w:val="left" w:pos="9639"/>
              </w:tabs>
              <w:rPr>
                <w:rFonts w:ascii="Arial" w:eastAsia="Arial" w:hAnsi="Arial" w:cs="Arial"/>
                <w:b/>
              </w:rPr>
            </w:pPr>
            <w:r>
              <w:rPr>
                <w:rFonts w:ascii="Arial" w:eastAsia="Arial" w:hAnsi="Arial" w:cs="Arial"/>
                <w:b/>
              </w:rPr>
              <w:t>Provedor em Nuvem (</w:t>
            </w:r>
            <w:proofErr w:type="spellStart"/>
            <w:r>
              <w:rPr>
                <w:rFonts w:ascii="Arial" w:eastAsia="Arial" w:hAnsi="Arial" w:cs="Arial"/>
                <w:b/>
              </w:rPr>
              <w:t>Cloud</w:t>
            </w:r>
            <w:proofErr w:type="spellEnd"/>
            <w:r>
              <w:rPr>
                <w:rFonts w:ascii="Arial" w:eastAsia="Arial" w:hAnsi="Arial" w:cs="Arial"/>
                <w:b/>
              </w:rPr>
              <w:t xml:space="preserve"> </w:t>
            </w:r>
            <w:proofErr w:type="spellStart"/>
            <w:r>
              <w:rPr>
                <w:rFonts w:ascii="Arial" w:eastAsia="Arial" w:hAnsi="Arial" w:cs="Arial"/>
                <w:b/>
              </w:rPr>
              <w:t>Computing</w:t>
            </w:r>
            <w:proofErr w:type="spellEnd"/>
            <w:r>
              <w:rPr>
                <w:rFonts w:ascii="Arial" w:eastAsia="Arial" w:hAnsi="Arial" w:cs="Arial"/>
                <w:b/>
              </w:rPr>
              <w:t>):</w:t>
            </w:r>
          </w:p>
        </w:tc>
      </w:tr>
      <w:tr w:rsidR="00A21643" w14:paraId="12593588"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1107B791" w14:textId="77777777" w:rsidR="00A21643" w:rsidRDefault="00A21643" w:rsidP="0020260D">
            <w:pPr>
              <w:tabs>
                <w:tab w:val="left" w:pos="9639"/>
              </w:tabs>
              <w:jc w:val="center"/>
              <w:rPr>
                <w:rFonts w:ascii="Arial" w:hAnsi="Arial" w:cs="Arial"/>
                <w:bCs/>
              </w:rPr>
            </w:pPr>
          </w:p>
        </w:tc>
        <w:tc>
          <w:tcPr>
            <w:tcW w:w="874" w:type="dxa"/>
            <w:tcBorders>
              <w:top w:val="single" w:sz="4" w:space="0" w:color="000000"/>
              <w:left w:val="single" w:sz="4" w:space="0" w:color="000000"/>
              <w:bottom w:val="single" w:sz="4" w:space="0" w:color="000000"/>
            </w:tcBorders>
            <w:vAlign w:val="center"/>
          </w:tcPr>
          <w:p w14:paraId="7019F690" w14:textId="77777777" w:rsidR="00A21643" w:rsidRDefault="00A21643" w:rsidP="0020260D">
            <w:pPr>
              <w:pStyle w:val="Contedodatabelauser"/>
              <w:tabs>
                <w:tab w:val="left" w:pos="9639"/>
              </w:tabs>
              <w:jc w:val="center"/>
              <w:rPr>
                <w:rFonts w:ascii="Arial" w:hAnsi="Arial" w:cs="Arial"/>
              </w:rPr>
            </w:pPr>
          </w:p>
        </w:tc>
        <w:tc>
          <w:tcPr>
            <w:tcW w:w="716" w:type="dxa"/>
            <w:tcBorders>
              <w:top w:val="single" w:sz="4" w:space="0" w:color="000000"/>
              <w:left w:val="single" w:sz="4" w:space="0" w:color="000000"/>
              <w:bottom w:val="single" w:sz="4" w:space="0" w:color="000000"/>
            </w:tcBorders>
          </w:tcPr>
          <w:p w14:paraId="2F14D7B1" w14:textId="77777777" w:rsidR="00A21643" w:rsidRDefault="00A21643" w:rsidP="0020260D">
            <w:pPr>
              <w:tabs>
                <w:tab w:val="left" w:pos="9639"/>
              </w:tabs>
              <w:jc w:val="center"/>
              <w:rPr>
                <w:rFonts w:ascii="Arial" w:hAnsi="Arial" w:cs="Arial"/>
              </w:rPr>
            </w:pPr>
          </w:p>
        </w:tc>
        <w:tc>
          <w:tcPr>
            <w:tcW w:w="6309" w:type="dxa"/>
            <w:tcBorders>
              <w:top w:val="single" w:sz="4" w:space="0" w:color="000000"/>
              <w:left w:val="single" w:sz="4" w:space="0" w:color="000000"/>
              <w:bottom w:val="single" w:sz="4" w:space="0" w:color="000000"/>
              <w:right w:val="single" w:sz="4" w:space="0" w:color="000000"/>
            </w:tcBorders>
            <w:vAlign w:val="center"/>
          </w:tcPr>
          <w:p w14:paraId="4DA371FF" w14:textId="77777777" w:rsidR="00A21643" w:rsidRDefault="00A21643" w:rsidP="0020260D">
            <w:pPr>
              <w:pStyle w:val="Contedodatabelauser"/>
              <w:tabs>
                <w:tab w:val="left" w:pos="9639"/>
              </w:tabs>
              <w:jc w:val="center"/>
              <w:rPr>
                <w:rFonts w:ascii="Arial" w:eastAsia="Arial" w:hAnsi="Arial" w:cs="Arial"/>
              </w:rPr>
            </w:pPr>
            <w:r>
              <w:rPr>
                <w:rFonts w:ascii="Arial" w:hAnsi="Arial" w:cs="Arial"/>
                <w:b/>
                <w:u w:val="single"/>
              </w:rPr>
              <w:t>VALORES PARA A CÂMARA DE VEREADORES DE PIRACICABA</w:t>
            </w:r>
          </w:p>
        </w:tc>
      </w:tr>
      <w:tr w:rsidR="00A21643" w14:paraId="16A7BBEC"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0367597C" w14:textId="77777777" w:rsidR="00A21643" w:rsidRDefault="00A21643" w:rsidP="0020260D">
            <w:pPr>
              <w:tabs>
                <w:tab w:val="left" w:pos="9639"/>
              </w:tabs>
              <w:jc w:val="center"/>
              <w:rPr>
                <w:rFonts w:ascii="Arial" w:hAnsi="Arial" w:cs="Arial"/>
                <w:b/>
              </w:rPr>
            </w:pPr>
            <w:r>
              <w:rPr>
                <w:rFonts w:ascii="Arial" w:hAnsi="Arial" w:cs="Arial"/>
                <w:b/>
              </w:rPr>
              <w:t>13</w:t>
            </w:r>
          </w:p>
        </w:tc>
        <w:tc>
          <w:tcPr>
            <w:tcW w:w="874" w:type="dxa"/>
            <w:tcBorders>
              <w:top w:val="single" w:sz="4" w:space="0" w:color="000000"/>
              <w:left w:val="single" w:sz="4" w:space="0" w:color="000000"/>
              <w:bottom w:val="single" w:sz="4" w:space="0" w:color="000000"/>
            </w:tcBorders>
            <w:vAlign w:val="center"/>
          </w:tcPr>
          <w:p w14:paraId="2EE08A91"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7730B011"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21DF82C0" w14:textId="77777777" w:rsidR="00A21643" w:rsidRDefault="00A21643" w:rsidP="0020260D">
            <w:pPr>
              <w:pStyle w:val="Contedodatabelauser"/>
              <w:tabs>
                <w:tab w:val="left" w:pos="9639"/>
              </w:tabs>
              <w:rPr>
                <w:rFonts w:ascii="Arial" w:hAnsi="Arial" w:cs="Arial"/>
                <w:b/>
              </w:rPr>
            </w:pPr>
            <w:r>
              <w:rPr>
                <w:rFonts w:ascii="Arial" w:hAnsi="Arial" w:cs="Arial"/>
                <w:b/>
              </w:rPr>
              <w:t>Administração Orçamentária e Financeira, Contabilidade, Planejamento, Tesouraria e Controle Interno</w:t>
            </w:r>
          </w:p>
        </w:tc>
      </w:tr>
      <w:tr w:rsidR="00A21643" w14:paraId="57FDCAD9"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3BE0FABE" w14:textId="77777777" w:rsidR="00A21643" w:rsidRDefault="00A21643" w:rsidP="0020260D">
            <w:pPr>
              <w:tabs>
                <w:tab w:val="left" w:pos="9639"/>
              </w:tabs>
              <w:jc w:val="center"/>
              <w:rPr>
                <w:rFonts w:ascii="Arial" w:hAnsi="Arial" w:cs="Arial"/>
                <w:b/>
              </w:rPr>
            </w:pPr>
            <w:r>
              <w:rPr>
                <w:rFonts w:ascii="Arial" w:hAnsi="Arial" w:cs="Arial"/>
                <w:b/>
              </w:rPr>
              <w:t>14</w:t>
            </w:r>
          </w:p>
        </w:tc>
        <w:tc>
          <w:tcPr>
            <w:tcW w:w="874" w:type="dxa"/>
            <w:tcBorders>
              <w:top w:val="single" w:sz="4" w:space="0" w:color="000000"/>
              <w:left w:val="single" w:sz="4" w:space="0" w:color="000000"/>
              <w:bottom w:val="single" w:sz="4" w:space="0" w:color="000000"/>
            </w:tcBorders>
            <w:vAlign w:val="center"/>
          </w:tcPr>
          <w:p w14:paraId="410012BB"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3ADB6341"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0D7B8DDB" w14:textId="77777777" w:rsidR="00A21643" w:rsidRDefault="00A21643" w:rsidP="0020260D">
            <w:pPr>
              <w:pStyle w:val="Contedodatabelauser"/>
              <w:tabs>
                <w:tab w:val="left" w:pos="9639"/>
              </w:tabs>
              <w:rPr>
                <w:rFonts w:ascii="Arial" w:hAnsi="Arial" w:cs="Arial"/>
                <w:b/>
              </w:rPr>
            </w:pPr>
            <w:r>
              <w:rPr>
                <w:rFonts w:ascii="Arial" w:eastAsia="Arial" w:hAnsi="Arial" w:cs="Arial"/>
                <w:b/>
              </w:rPr>
              <w:t>Portal da Transparência</w:t>
            </w:r>
          </w:p>
        </w:tc>
      </w:tr>
      <w:tr w:rsidR="00A21643" w14:paraId="7A403056"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3E5BBAD4" w14:textId="77777777" w:rsidR="00A21643" w:rsidRDefault="00A21643" w:rsidP="0020260D">
            <w:pPr>
              <w:tabs>
                <w:tab w:val="left" w:pos="9639"/>
              </w:tabs>
              <w:jc w:val="center"/>
              <w:rPr>
                <w:rFonts w:ascii="Arial" w:hAnsi="Arial" w:cs="Arial"/>
                <w:b/>
              </w:rPr>
            </w:pPr>
            <w:r>
              <w:rPr>
                <w:rFonts w:ascii="Arial" w:hAnsi="Arial" w:cs="Arial"/>
                <w:b/>
              </w:rPr>
              <w:t>15</w:t>
            </w:r>
          </w:p>
        </w:tc>
        <w:tc>
          <w:tcPr>
            <w:tcW w:w="874" w:type="dxa"/>
            <w:tcBorders>
              <w:top w:val="single" w:sz="4" w:space="0" w:color="000000"/>
              <w:left w:val="single" w:sz="4" w:space="0" w:color="000000"/>
              <w:bottom w:val="single" w:sz="4" w:space="0" w:color="000000"/>
            </w:tcBorders>
            <w:vAlign w:val="center"/>
          </w:tcPr>
          <w:p w14:paraId="601B223E"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0BFD8C74"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1901EF25" w14:textId="77777777" w:rsidR="00A21643" w:rsidRDefault="00A21643" w:rsidP="0020260D">
            <w:pPr>
              <w:pStyle w:val="Contedodatabelauser"/>
              <w:tabs>
                <w:tab w:val="left" w:pos="9639"/>
              </w:tabs>
              <w:rPr>
                <w:rFonts w:ascii="Arial" w:eastAsia="Arial" w:hAnsi="Arial" w:cs="Arial"/>
                <w:b/>
              </w:rPr>
            </w:pPr>
            <w:r>
              <w:rPr>
                <w:rFonts w:ascii="Arial" w:eastAsia="Arial" w:hAnsi="Arial" w:cs="Arial"/>
                <w:b/>
              </w:rPr>
              <w:t>Provedor em Nuvem (</w:t>
            </w:r>
            <w:proofErr w:type="spellStart"/>
            <w:r>
              <w:rPr>
                <w:rFonts w:ascii="Arial" w:eastAsia="Arial" w:hAnsi="Arial" w:cs="Arial"/>
                <w:b/>
              </w:rPr>
              <w:t>Cloud</w:t>
            </w:r>
            <w:proofErr w:type="spellEnd"/>
            <w:r>
              <w:rPr>
                <w:rFonts w:ascii="Arial" w:eastAsia="Arial" w:hAnsi="Arial" w:cs="Arial"/>
                <w:b/>
              </w:rPr>
              <w:t xml:space="preserve"> </w:t>
            </w:r>
            <w:proofErr w:type="spellStart"/>
            <w:r>
              <w:rPr>
                <w:rFonts w:ascii="Arial" w:eastAsia="Arial" w:hAnsi="Arial" w:cs="Arial"/>
                <w:b/>
              </w:rPr>
              <w:t>Computing</w:t>
            </w:r>
            <w:proofErr w:type="spellEnd"/>
            <w:r>
              <w:rPr>
                <w:rFonts w:ascii="Arial" w:eastAsia="Arial" w:hAnsi="Arial" w:cs="Arial"/>
                <w:b/>
              </w:rPr>
              <w:t>):</w:t>
            </w:r>
          </w:p>
        </w:tc>
      </w:tr>
      <w:tr w:rsidR="00A21643" w14:paraId="42C2FB52"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0B8B418A" w14:textId="77777777" w:rsidR="00A21643" w:rsidRDefault="00A21643" w:rsidP="0020260D">
            <w:pPr>
              <w:tabs>
                <w:tab w:val="left" w:pos="9639"/>
              </w:tabs>
              <w:jc w:val="center"/>
              <w:rPr>
                <w:rFonts w:ascii="Arial" w:hAnsi="Arial" w:cs="Arial"/>
                <w:bCs/>
              </w:rPr>
            </w:pPr>
          </w:p>
        </w:tc>
        <w:tc>
          <w:tcPr>
            <w:tcW w:w="874" w:type="dxa"/>
            <w:tcBorders>
              <w:top w:val="single" w:sz="4" w:space="0" w:color="000000"/>
              <w:left w:val="single" w:sz="4" w:space="0" w:color="000000"/>
              <w:bottom w:val="single" w:sz="4" w:space="0" w:color="000000"/>
            </w:tcBorders>
            <w:vAlign w:val="center"/>
          </w:tcPr>
          <w:p w14:paraId="785E0CFE" w14:textId="77777777" w:rsidR="00A21643" w:rsidRDefault="00A21643" w:rsidP="0020260D">
            <w:pPr>
              <w:pStyle w:val="Contedodatabelauser"/>
              <w:tabs>
                <w:tab w:val="left" w:pos="9639"/>
              </w:tabs>
              <w:jc w:val="center"/>
              <w:rPr>
                <w:rFonts w:ascii="Arial" w:hAnsi="Arial" w:cs="Arial"/>
              </w:rPr>
            </w:pPr>
          </w:p>
        </w:tc>
        <w:tc>
          <w:tcPr>
            <w:tcW w:w="716" w:type="dxa"/>
            <w:tcBorders>
              <w:top w:val="single" w:sz="4" w:space="0" w:color="000000"/>
              <w:left w:val="single" w:sz="4" w:space="0" w:color="000000"/>
              <w:bottom w:val="single" w:sz="4" w:space="0" w:color="000000"/>
            </w:tcBorders>
          </w:tcPr>
          <w:p w14:paraId="4B255F83" w14:textId="77777777" w:rsidR="00A21643" w:rsidRDefault="00A21643" w:rsidP="0020260D">
            <w:pPr>
              <w:tabs>
                <w:tab w:val="left" w:pos="9639"/>
              </w:tabs>
              <w:jc w:val="center"/>
              <w:rPr>
                <w:rFonts w:ascii="Arial" w:hAnsi="Arial" w:cs="Arial"/>
              </w:rPr>
            </w:pPr>
          </w:p>
        </w:tc>
        <w:tc>
          <w:tcPr>
            <w:tcW w:w="6309" w:type="dxa"/>
            <w:tcBorders>
              <w:top w:val="single" w:sz="4" w:space="0" w:color="000000"/>
              <w:left w:val="single" w:sz="4" w:space="0" w:color="000000"/>
              <w:bottom w:val="single" w:sz="4" w:space="0" w:color="000000"/>
              <w:right w:val="single" w:sz="4" w:space="0" w:color="000000"/>
            </w:tcBorders>
            <w:vAlign w:val="center"/>
          </w:tcPr>
          <w:p w14:paraId="73CE0C83" w14:textId="77777777" w:rsidR="00A21643" w:rsidRPr="00FF0A74" w:rsidRDefault="00A21643" w:rsidP="0020260D">
            <w:pPr>
              <w:tabs>
                <w:tab w:val="left" w:pos="9639"/>
              </w:tabs>
              <w:jc w:val="center"/>
              <w:rPr>
                <w:rFonts w:ascii="Arial" w:hAnsi="Arial" w:cs="Arial"/>
                <w:b/>
                <w:u w:val="single"/>
              </w:rPr>
            </w:pPr>
            <w:r w:rsidRPr="00FF0A74">
              <w:rPr>
                <w:rFonts w:ascii="Arial" w:hAnsi="Arial" w:cs="Arial"/>
                <w:b/>
                <w:u w:val="single"/>
              </w:rPr>
              <w:t>VALORES PARA O INSTITUTO DE PREVIDÊNCIA E ASSIST SOCIAL DOS FUNC MUNICIPAIS DE PIRACICABA - IPASP</w:t>
            </w:r>
          </w:p>
        </w:tc>
      </w:tr>
      <w:tr w:rsidR="00A21643" w14:paraId="214F0CC4"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4D304AD6" w14:textId="77777777" w:rsidR="00A21643" w:rsidRDefault="00A21643" w:rsidP="0020260D">
            <w:pPr>
              <w:tabs>
                <w:tab w:val="left" w:pos="9639"/>
              </w:tabs>
              <w:jc w:val="center"/>
              <w:rPr>
                <w:rFonts w:ascii="Arial" w:hAnsi="Arial" w:cs="Arial"/>
                <w:b/>
              </w:rPr>
            </w:pPr>
            <w:r>
              <w:rPr>
                <w:rFonts w:ascii="Arial" w:hAnsi="Arial" w:cs="Arial"/>
                <w:b/>
              </w:rPr>
              <w:t>16</w:t>
            </w:r>
          </w:p>
        </w:tc>
        <w:tc>
          <w:tcPr>
            <w:tcW w:w="874" w:type="dxa"/>
            <w:tcBorders>
              <w:top w:val="single" w:sz="4" w:space="0" w:color="000000"/>
              <w:left w:val="single" w:sz="4" w:space="0" w:color="000000"/>
              <w:bottom w:val="single" w:sz="4" w:space="0" w:color="000000"/>
            </w:tcBorders>
            <w:vAlign w:val="center"/>
          </w:tcPr>
          <w:p w14:paraId="50B3C99C"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1C4A45A8"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685F0BA8" w14:textId="77777777" w:rsidR="00A21643" w:rsidRDefault="00A21643" w:rsidP="0020260D">
            <w:pPr>
              <w:pStyle w:val="Contedodatabelauser"/>
              <w:tabs>
                <w:tab w:val="left" w:pos="9639"/>
              </w:tabs>
              <w:rPr>
                <w:rFonts w:ascii="Arial" w:hAnsi="Arial" w:cs="Arial"/>
                <w:b/>
              </w:rPr>
            </w:pPr>
            <w:r>
              <w:rPr>
                <w:rFonts w:ascii="Arial" w:hAnsi="Arial" w:cs="Arial"/>
                <w:b/>
              </w:rPr>
              <w:t>Administração Orçamentária e Financeira, Contabilidade, Planejamento, Tesouraria e Controle Interno</w:t>
            </w:r>
          </w:p>
        </w:tc>
      </w:tr>
      <w:tr w:rsidR="00A21643" w14:paraId="4B6C9DBD"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70A981C8" w14:textId="77777777" w:rsidR="00A21643" w:rsidRDefault="00A21643" w:rsidP="0020260D">
            <w:pPr>
              <w:tabs>
                <w:tab w:val="left" w:pos="9639"/>
              </w:tabs>
              <w:jc w:val="center"/>
              <w:rPr>
                <w:rFonts w:ascii="Arial" w:hAnsi="Arial" w:cs="Arial"/>
                <w:b/>
              </w:rPr>
            </w:pPr>
            <w:r>
              <w:rPr>
                <w:rFonts w:ascii="Arial" w:hAnsi="Arial" w:cs="Arial"/>
                <w:b/>
              </w:rPr>
              <w:t>17</w:t>
            </w:r>
          </w:p>
        </w:tc>
        <w:tc>
          <w:tcPr>
            <w:tcW w:w="874" w:type="dxa"/>
            <w:tcBorders>
              <w:top w:val="single" w:sz="4" w:space="0" w:color="000000"/>
              <w:left w:val="single" w:sz="4" w:space="0" w:color="000000"/>
              <w:bottom w:val="single" w:sz="4" w:space="0" w:color="000000"/>
            </w:tcBorders>
            <w:vAlign w:val="center"/>
          </w:tcPr>
          <w:p w14:paraId="31E4D9E8"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338863B0"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12651894" w14:textId="77777777" w:rsidR="00A21643" w:rsidRDefault="00A21643" w:rsidP="0020260D">
            <w:pPr>
              <w:pStyle w:val="Contedodatabelauser"/>
              <w:tabs>
                <w:tab w:val="left" w:pos="9639"/>
              </w:tabs>
              <w:rPr>
                <w:rFonts w:ascii="Arial" w:hAnsi="Arial" w:cs="Arial"/>
                <w:b/>
              </w:rPr>
            </w:pPr>
            <w:r>
              <w:rPr>
                <w:rFonts w:ascii="Arial" w:eastAsia="Arial" w:hAnsi="Arial" w:cs="Arial"/>
                <w:b/>
              </w:rPr>
              <w:t>Portal da Transparência</w:t>
            </w:r>
          </w:p>
        </w:tc>
      </w:tr>
      <w:tr w:rsidR="00A21643" w14:paraId="4F8B09CA"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20EC2970" w14:textId="77777777" w:rsidR="00A21643" w:rsidRDefault="00A21643" w:rsidP="0020260D">
            <w:pPr>
              <w:tabs>
                <w:tab w:val="left" w:pos="9639"/>
              </w:tabs>
              <w:jc w:val="center"/>
              <w:rPr>
                <w:rFonts w:ascii="Arial" w:hAnsi="Arial" w:cs="Arial"/>
                <w:b/>
              </w:rPr>
            </w:pPr>
            <w:r>
              <w:rPr>
                <w:rFonts w:ascii="Arial" w:hAnsi="Arial" w:cs="Arial"/>
                <w:b/>
              </w:rPr>
              <w:t>18</w:t>
            </w:r>
          </w:p>
        </w:tc>
        <w:tc>
          <w:tcPr>
            <w:tcW w:w="874" w:type="dxa"/>
            <w:tcBorders>
              <w:top w:val="single" w:sz="4" w:space="0" w:color="000000"/>
              <w:left w:val="single" w:sz="4" w:space="0" w:color="000000"/>
              <w:bottom w:val="single" w:sz="4" w:space="0" w:color="000000"/>
            </w:tcBorders>
            <w:vAlign w:val="center"/>
          </w:tcPr>
          <w:p w14:paraId="1EFE75FF"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230175FB"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0A17D675" w14:textId="77777777" w:rsidR="00A21643" w:rsidRDefault="00A21643" w:rsidP="0020260D">
            <w:pPr>
              <w:pStyle w:val="Contedodatabelauser"/>
              <w:tabs>
                <w:tab w:val="left" w:pos="9639"/>
              </w:tabs>
              <w:rPr>
                <w:rFonts w:ascii="Arial" w:eastAsia="Arial" w:hAnsi="Arial" w:cs="Arial"/>
                <w:b/>
              </w:rPr>
            </w:pPr>
            <w:r>
              <w:rPr>
                <w:rFonts w:ascii="Arial" w:eastAsia="Arial" w:hAnsi="Arial" w:cs="Arial"/>
                <w:b/>
              </w:rPr>
              <w:t>Provedor em Nuvem (</w:t>
            </w:r>
            <w:proofErr w:type="spellStart"/>
            <w:r>
              <w:rPr>
                <w:rFonts w:ascii="Arial" w:eastAsia="Arial" w:hAnsi="Arial" w:cs="Arial"/>
                <w:b/>
              </w:rPr>
              <w:t>Cloud</w:t>
            </w:r>
            <w:proofErr w:type="spellEnd"/>
            <w:r>
              <w:rPr>
                <w:rFonts w:ascii="Arial" w:eastAsia="Arial" w:hAnsi="Arial" w:cs="Arial"/>
                <w:b/>
              </w:rPr>
              <w:t xml:space="preserve"> </w:t>
            </w:r>
            <w:proofErr w:type="spellStart"/>
            <w:r>
              <w:rPr>
                <w:rFonts w:ascii="Arial" w:eastAsia="Arial" w:hAnsi="Arial" w:cs="Arial"/>
                <w:b/>
              </w:rPr>
              <w:t>Computing</w:t>
            </w:r>
            <w:proofErr w:type="spellEnd"/>
            <w:r>
              <w:rPr>
                <w:rFonts w:ascii="Arial" w:eastAsia="Arial" w:hAnsi="Arial" w:cs="Arial"/>
                <w:b/>
              </w:rPr>
              <w:t>)</w:t>
            </w:r>
          </w:p>
        </w:tc>
      </w:tr>
      <w:tr w:rsidR="00A21643" w14:paraId="607CDBC8"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24036892" w14:textId="77777777" w:rsidR="00A21643" w:rsidRDefault="00A21643" w:rsidP="0020260D">
            <w:pPr>
              <w:tabs>
                <w:tab w:val="left" w:pos="9639"/>
              </w:tabs>
              <w:jc w:val="center"/>
              <w:rPr>
                <w:rFonts w:ascii="Arial" w:hAnsi="Arial" w:cs="Arial"/>
                <w:bCs/>
              </w:rPr>
            </w:pPr>
          </w:p>
        </w:tc>
        <w:tc>
          <w:tcPr>
            <w:tcW w:w="874" w:type="dxa"/>
            <w:tcBorders>
              <w:top w:val="single" w:sz="4" w:space="0" w:color="000000"/>
              <w:left w:val="single" w:sz="4" w:space="0" w:color="000000"/>
              <w:bottom w:val="single" w:sz="4" w:space="0" w:color="000000"/>
            </w:tcBorders>
            <w:vAlign w:val="center"/>
          </w:tcPr>
          <w:p w14:paraId="31CF68E1" w14:textId="77777777" w:rsidR="00A21643" w:rsidRDefault="00A21643" w:rsidP="0020260D">
            <w:pPr>
              <w:pStyle w:val="Contedodatabelauser"/>
              <w:tabs>
                <w:tab w:val="left" w:pos="9639"/>
              </w:tabs>
              <w:jc w:val="center"/>
              <w:rPr>
                <w:rFonts w:ascii="Arial" w:hAnsi="Arial" w:cs="Arial"/>
              </w:rPr>
            </w:pPr>
          </w:p>
        </w:tc>
        <w:tc>
          <w:tcPr>
            <w:tcW w:w="716" w:type="dxa"/>
            <w:tcBorders>
              <w:top w:val="single" w:sz="4" w:space="0" w:color="000000"/>
              <w:left w:val="single" w:sz="4" w:space="0" w:color="000000"/>
              <w:bottom w:val="single" w:sz="4" w:space="0" w:color="000000"/>
            </w:tcBorders>
          </w:tcPr>
          <w:p w14:paraId="7CF75048" w14:textId="77777777" w:rsidR="00A21643" w:rsidRDefault="00A21643" w:rsidP="0020260D">
            <w:pPr>
              <w:tabs>
                <w:tab w:val="left" w:pos="9639"/>
              </w:tabs>
              <w:jc w:val="center"/>
              <w:rPr>
                <w:rFonts w:ascii="Arial" w:hAnsi="Arial" w:cs="Arial"/>
              </w:rPr>
            </w:pPr>
          </w:p>
        </w:tc>
        <w:tc>
          <w:tcPr>
            <w:tcW w:w="6309" w:type="dxa"/>
            <w:tcBorders>
              <w:top w:val="single" w:sz="4" w:space="0" w:color="000000"/>
              <w:left w:val="single" w:sz="4" w:space="0" w:color="000000"/>
              <w:bottom w:val="single" w:sz="4" w:space="0" w:color="000000"/>
              <w:right w:val="single" w:sz="4" w:space="0" w:color="000000"/>
            </w:tcBorders>
            <w:vAlign w:val="center"/>
          </w:tcPr>
          <w:p w14:paraId="36CFE47A" w14:textId="77777777" w:rsidR="00A21643" w:rsidRPr="00FF0A74" w:rsidRDefault="00A21643" w:rsidP="0020260D">
            <w:pPr>
              <w:tabs>
                <w:tab w:val="left" w:pos="9639"/>
              </w:tabs>
              <w:jc w:val="center"/>
              <w:rPr>
                <w:rFonts w:ascii="Arial" w:hAnsi="Arial" w:cs="Arial"/>
                <w:b/>
                <w:u w:val="single"/>
              </w:rPr>
            </w:pPr>
            <w:r w:rsidRPr="00FF0A74">
              <w:rPr>
                <w:rFonts w:ascii="Arial" w:hAnsi="Arial" w:cs="Arial"/>
                <w:b/>
                <w:u w:val="single"/>
              </w:rPr>
              <w:t>VALORES PARA O SERVIÇO MUNICIPAL DE ÁGUA E ESGOTO - SEMAE</w:t>
            </w:r>
          </w:p>
        </w:tc>
      </w:tr>
      <w:tr w:rsidR="00A21643" w14:paraId="2213F5E6"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31088217" w14:textId="77777777" w:rsidR="00A21643" w:rsidRDefault="00A21643" w:rsidP="0020260D">
            <w:pPr>
              <w:tabs>
                <w:tab w:val="left" w:pos="9639"/>
              </w:tabs>
              <w:jc w:val="center"/>
              <w:rPr>
                <w:rFonts w:ascii="Arial" w:hAnsi="Arial" w:cs="Arial"/>
                <w:b/>
              </w:rPr>
            </w:pPr>
            <w:r>
              <w:rPr>
                <w:rFonts w:ascii="Arial" w:hAnsi="Arial" w:cs="Arial"/>
                <w:b/>
              </w:rPr>
              <w:t>19</w:t>
            </w:r>
          </w:p>
        </w:tc>
        <w:tc>
          <w:tcPr>
            <w:tcW w:w="874" w:type="dxa"/>
            <w:tcBorders>
              <w:top w:val="single" w:sz="4" w:space="0" w:color="000000"/>
              <w:left w:val="single" w:sz="4" w:space="0" w:color="000000"/>
              <w:bottom w:val="single" w:sz="4" w:space="0" w:color="000000"/>
            </w:tcBorders>
            <w:vAlign w:val="center"/>
          </w:tcPr>
          <w:p w14:paraId="2E737E8E"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1FCACB08"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41DBA349" w14:textId="77777777" w:rsidR="00A21643" w:rsidRDefault="00A21643" w:rsidP="0020260D">
            <w:pPr>
              <w:pStyle w:val="Contedodatabelauser"/>
              <w:tabs>
                <w:tab w:val="left" w:pos="9639"/>
              </w:tabs>
              <w:rPr>
                <w:rFonts w:ascii="Arial" w:hAnsi="Arial" w:cs="Arial"/>
                <w:b/>
              </w:rPr>
            </w:pPr>
            <w:r>
              <w:rPr>
                <w:rFonts w:ascii="Arial" w:hAnsi="Arial" w:cs="Arial"/>
                <w:b/>
              </w:rPr>
              <w:t xml:space="preserve">Administração Orçamentária e Financeira, Contabilidade, </w:t>
            </w:r>
            <w:r>
              <w:rPr>
                <w:rFonts w:ascii="Arial" w:hAnsi="Arial" w:cs="Arial"/>
                <w:b/>
              </w:rPr>
              <w:lastRenderedPageBreak/>
              <w:t>Planejamento, Tesouraria e Controle Interno;</w:t>
            </w:r>
          </w:p>
        </w:tc>
      </w:tr>
      <w:tr w:rsidR="00A21643" w14:paraId="1E4ACA7E"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72CD2BE1" w14:textId="77777777" w:rsidR="00A21643" w:rsidRDefault="00A21643" w:rsidP="0020260D">
            <w:pPr>
              <w:tabs>
                <w:tab w:val="left" w:pos="9639"/>
              </w:tabs>
              <w:jc w:val="center"/>
              <w:rPr>
                <w:rFonts w:ascii="Arial" w:hAnsi="Arial" w:cs="Arial"/>
                <w:b/>
              </w:rPr>
            </w:pPr>
            <w:r>
              <w:rPr>
                <w:rFonts w:ascii="Arial" w:hAnsi="Arial" w:cs="Arial"/>
                <w:b/>
              </w:rPr>
              <w:lastRenderedPageBreak/>
              <w:t>20</w:t>
            </w:r>
          </w:p>
        </w:tc>
        <w:tc>
          <w:tcPr>
            <w:tcW w:w="874" w:type="dxa"/>
            <w:tcBorders>
              <w:top w:val="single" w:sz="4" w:space="0" w:color="000000"/>
              <w:left w:val="single" w:sz="4" w:space="0" w:color="000000"/>
              <w:bottom w:val="single" w:sz="4" w:space="0" w:color="000000"/>
            </w:tcBorders>
            <w:vAlign w:val="center"/>
          </w:tcPr>
          <w:p w14:paraId="441940D6"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17D93360"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0294B75B" w14:textId="77777777" w:rsidR="00A21643" w:rsidRDefault="00A21643" w:rsidP="0020260D">
            <w:pPr>
              <w:pStyle w:val="Contedodatabelauser"/>
              <w:tabs>
                <w:tab w:val="left" w:pos="9639"/>
              </w:tabs>
              <w:rPr>
                <w:rFonts w:ascii="Arial" w:hAnsi="Arial" w:cs="Arial"/>
                <w:b/>
              </w:rPr>
            </w:pPr>
            <w:r>
              <w:rPr>
                <w:rFonts w:ascii="Arial" w:eastAsia="Arial" w:hAnsi="Arial" w:cs="Arial"/>
                <w:b/>
              </w:rPr>
              <w:t>Portal da Transparência;</w:t>
            </w:r>
          </w:p>
        </w:tc>
      </w:tr>
      <w:tr w:rsidR="00A21643" w14:paraId="6D9629E1"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3647129A" w14:textId="77777777" w:rsidR="00A21643" w:rsidRDefault="00A21643" w:rsidP="0020260D">
            <w:pPr>
              <w:tabs>
                <w:tab w:val="left" w:pos="9639"/>
              </w:tabs>
              <w:jc w:val="center"/>
              <w:rPr>
                <w:rFonts w:ascii="Arial" w:hAnsi="Arial" w:cs="Arial"/>
                <w:b/>
              </w:rPr>
            </w:pPr>
            <w:r>
              <w:rPr>
                <w:rFonts w:ascii="Arial" w:hAnsi="Arial" w:cs="Arial"/>
                <w:b/>
              </w:rPr>
              <w:t>21</w:t>
            </w:r>
          </w:p>
        </w:tc>
        <w:tc>
          <w:tcPr>
            <w:tcW w:w="874" w:type="dxa"/>
            <w:tcBorders>
              <w:top w:val="single" w:sz="4" w:space="0" w:color="000000"/>
              <w:left w:val="single" w:sz="4" w:space="0" w:color="000000"/>
              <w:bottom w:val="single" w:sz="4" w:space="0" w:color="000000"/>
            </w:tcBorders>
            <w:vAlign w:val="center"/>
          </w:tcPr>
          <w:p w14:paraId="5FA16BB8"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4EAE6083"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12B9664C" w14:textId="77777777" w:rsidR="00A21643" w:rsidRDefault="00A21643" w:rsidP="0020260D">
            <w:pPr>
              <w:pStyle w:val="Contedodatabelauser"/>
              <w:tabs>
                <w:tab w:val="left" w:pos="9639"/>
              </w:tabs>
              <w:rPr>
                <w:rFonts w:ascii="Arial" w:eastAsia="Arial" w:hAnsi="Arial" w:cs="Arial"/>
                <w:b/>
              </w:rPr>
            </w:pPr>
            <w:r>
              <w:rPr>
                <w:rFonts w:ascii="Arial" w:eastAsia="Arial" w:hAnsi="Arial" w:cs="Arial"/>
                <w:b/>
              </w:rPr>
              <w:t>Provedor em Nuvem (</w:t>
            </w:r>
            <w:proofErr w:type="spellStart"/>
            <w:r>
              <w:rPr>
                <w:rFonts w:ascii="Arial" w:eastAsia="Arial" w:hAnsi="Arial" w:cs="Arial"/>
                <w:b/>
              </w:rPr>
              <w:t>Cloud</w:t>
            </w:r>
            <w:proofErr w:type="spellEnd"/>
            <w:r>
              <w:rPr>
                <w:rFonts w:ascii="Arial" w:eastAsia="Arial" w:hAnsi="Arial" w:cs="Arial"/>
                <w:b/>
              </w:rPr>
              <w:t xml:space="preserve"> </w:t>
            </w:r>
            <w:proofErr w:type="spellStart"/>
            <w:r>
              <w:rPr>
                <w:rFonts w:ascii="Arial" w:eastAsia="Arial" w:hAnsi="Arial" w:cs="Arial"/>
                <w:b/>
              </w:rPr>
              <w:t>Computing</w:t>
            </w:r>
            <w:proofErr w:type="spellEnd"/>
            <w:r>
              <w:rPr>
                <w:rFonts w:ascii="Arial" w:eastAsia="Arial" w:hAnsi="Arial" w:cs="Arial"/>
                <w:b/>
              </w:rPr>
              <w:t>)</w:t>
            </w:r>
          </w:p>
        </w:tc>
      </w:tr>
      <w:tr w:rsidR="00A21643" w14:paraId="7FB5CCC9"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34D18663" w14:textId="77777777" w:rsidR="00A21643" w:rsidRDefault="00A21643" w:rsidP="0020260D">
            <w:pPr>
              <w:tabs>
                <w:tab w:val="left" w:pos="9639"/>
              </w:tabs>
              <w:jc w:val="center"/>
              <w:rPr>
                <w:rFonts w:ascii="Arial" w:hAnsi="Arial" w:cs="Arial"/>
                <w:bCs/>
              </w:rPr>
            </w:pPr>
          </w:p>
        </w:tc>
        <w:tc>
          <w:tcPr>
            <w:tcW w:w="874" w:type="dxa"/>
            <w:tcBorders>
              <w:top w:val="single" w:sz="4" w:space="0" w:color="000000"/>
              <w:left w:val="single" w:sz="4" w:space="0" w:color="000000"/>
              <w:bottom w:val="single" w:sz="4" w:space="0" w:color="000000"/>
            </w:tcBorders>
            <w:vAlign w:val="center"/>
          </w:tcPr>
          <w:p w14:paraId="651D624C" w14:textId="77777777" w:rsidR="00A21643" w:rsidRDefault="00A21643" w:rsidP="0020260D">
            <w:pPr>
              <w:pStyle w:val="Contedodatabelauser"/>
              <w:tabs>
                <w:tab w:val="left" w:pos="9639"/>
              </w:tabs>
              <w:jc w:val="center"/>
              <w:rPr>
                <w:rFonts w:ascii="Arial" w:hAnsi="Arial" w:cs="Arial"/>
              </w:rPr>
            </w:pPr>
          </w:p>
        </w:tc>
        <w:tc>
          <w:tcPr>
            <w:tcW w:w="716" w:type="dxa"/>
            <w:tcBorders>
              <w:top w:val="single" w:sz="4" w:space="0" w:color="000000"/>
              <w:left w:val="single" w:sz="4" w:space="0" w:color="000000"/>
              <w:bottom w:val="single" w:sz="4" w:space="0" w:color="000000"/>
            </w:tcBorders>
          </w:tcPr>
          <w:p w14:paraId="3350F1C0" w14:textId="77777777" w:rsidR="00A21643" w:rsidRDefault="00A21643" w:rsidP="0020260D">
            <w:pPr>
              <w:tabs>
                <w:tab w:val="left" w:pos="9639"/>
              </w:tabs>
              <w:jc w:val="center"/>
              <w:rPr>
                <w:rFonts w:ascii="Arial" w:hAnsi="Arial" w:cs="Arial"/>
              </w:rPr>
            </w:pPr>
          </w:p>
        </w:tc>
        <w:tc>
          <w:tcPr>
            <w:tcW w:w="6309" w:type="dxa"/>
            <w:tcBorders>
              <w:top w:val="single" w:sz="4" w:space="0" w:color="000000"/>
              <w:left w:val="single" w:sz="4" w:space="0" w:color="000000"/>
              <w:bottom w:val="single" w:sz="4" w:space="0" w:color="000000"/>
              <w:right w:val="single" w:sz="4" w:space="0" w:color="000000"/>
            </w:tcBorders>
            <w:vAlign w:val="center"/>
          </w:tcPr>
          <w:p w14:paraId="43571B0E" w14:textId="77777777" w:rsidR="00A21643" w:rsidRPr="00FF0A74" w:rsidRDefault="00A21643" w:rsidP="0020260D">
            <w:pPr>
              <w:tabs>
                <w:tab w:val="left" w:pos="9639"/>
              </w:tabs>
              <w:jc w:val="center"/>
              <w:rPr>
                <w:rFonts w:ascii="Arial" w:hAnsi="Arial" w:cs="Arial"/>
                <w:b/>
                <w:u w:val="single"/>
              </w:rPr>
            </w:pPr>
            <w:r w:rsidRPr="00FF0A74">
              <w:rPr>
                <w:rFonts w:ascii="Arial" w:hAnsi="Arial" w:cs="Arial"/>
                <w:b/>
                <w:u w:val="single"/>
              </w:rPr>
              <w:t>VALORES PARA A FUNDAÇÃO MUNICIPAL DE ENSINO DE PIRACICABA - FUMEP</w:t>
            </w:r>
          </w:p>
        </w:tc>
      </w:tr>
      <w:tr w:rsidR="00A21643" w14:paraId="029F28F2"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7C7E4004" w14:textId="77777777" w:rsidR="00A21643" w:rsidRDefault="00A21643" w:rsidP="0020260D">
            <w:pPr>
              <w:tabs>
                <w:tab w:val="left" w:pos="9639"/>
              </w:tabs>
              <w:jc w:val="center"/>
              <w:rPr>
                <w:rFonts w:ascii="Arial" w:hAnsi="Arial" w:cs="Arial"/>
                <w:b/>
              </w:rPr>
            </w:pPr>
            <w:r>
              <w:rPr>
                <w:rFonts w:ascii="Arial" w:hAnsi="Arial" w:cs="Arial"/>
                <w:b/>
              </w:rPr>
              <w:t>22</w:t>
            </w:r>
          </w:p>
        </w:tc>
        <w:tc>
          <w:tcPr>
            <w:tcW w:w="874" w:type="dxa"/>
            <w:tcBorders>
              <w:top w:val="single" w:sz="4" w:space="0" w:color="000000"/>
              <w:left w:val="single" w:sz="4" w:space="0" w:color="000000"/>
              <w:bottom w:val="single" w:sz="4" w:space="0" w:color="000000"/>
            </w:tcBorders>
            <w:vAlign w:val="center"/>
          </w:tcPr>
          <w:p w14:paraId="126AC32E"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24CE7A94"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20414274" w14:textId="77777777" w:rsidR="00A21643" w:rsidRDefault="00A21643" w:rsidP="0020260D">
            <w:pPr>
              <w:pStyle w:val="Contedodatabelauser"/>
              <w:tabs>
                <w:tab w:val="left" w:pos="9639"/>
              </w:tabs>
              <w:rPr>
                <w:rFonts w:ascii="Arial" w:hAnsi="Arial" w:cs="Arial"/>
                <w:b/>
              </w:rPr>
            </w:pPr>
            <w:r>
              <w:rPr>
                <w:rFonts w:ascii="Arial" w:hAnsi="Arial" w:cs="Arial"/>
                <w:b/>
              </w:rPr>
              <w:t>Administração Orçamentária e Financeira, Contabilidade, Planejamento, Tesouraria e Controle Interno;</w:t>
            </w:r>
          </w:p>
        </w:tc>
      </w:tr>
      <w:tr w:rsidR="00A21643" w14:paraId="2AEEC517"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2EF2865C" w14:textId="77777777" w:rsidR="00A21643" w:rsidRDefault="00A21643" w:rsidP="0020260D">
            <w:pPr>
              <w:tabs>
                <w:tab w:val="left" w:pos="9639"/>
              </w:tabs>
              <w:jc w:val="center"/>
              <w:rPr>
                <w:rFonts w:ascii="Arial" w:hAnsi="Arial" w:cs="Arial"/>
                <w:b/>
              </w:rPr>
            </w:pPr>
            <w:r>
              <w:rPr>
                <w:rFonts w:ascii="Arial" w:hAnsi="Arial" w:cs="Arial"/>
                <w:b/>
              </w:rPr>
              <w:t>23</w:t>
            </w:r>
          </w:p>
        </w:tc>
        <w:tc>
          <w:tcPr>
            <w:tcW w:w="874" w:type="dxa"/>
            <w:tcBorders>
              <w:top w:val="single" w:sz="4" w:space="0" w:color="000000"/>
              <w:left w:val="single" w:sz="4" w:space="0" w:color="000000"/>
              <w:bottom w:val="single" w:sz="4" w:space="0" w:color="000000"/>
            </w:tcBorders>
            <w:vAlign w:val="center"/>
          </w:tcPr>
          <w:p w14:paraId="291944FA"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4977F539"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1A0773B6" w14:textId="77777777" w:rsidR="00A21643" w:rsidRDefault="00A21643" w:rsidP="0020260D">
            <w:pPr>
              <w:pStyle w:val="Contedodatabelauser"/>
              <w:tabs>
                <w:tab w:val="left" w:pos="9639"/>
              </w:tabs>
              <w:rPr>
                <w:rFonts w:ascii="Arial" w:hAnsi="Arial" w:cs="Arial"/>
                <w:b/>
              </w:rPr>
            </w:pPr>
            <w:r>
              <w:rPr>
                <w:rFonts w:ascii="Arial" w:eastAsia="Arial" w:hAnsi="Arial" w:cs="Arial"/>
                <w:b/>
              </w:rPr>
              <w:t>Portal da Transparência;</w:t>
            </w:r>
          </w:p>
        </w:tc>
      </w:tr>
      <w:tr w:rsidR="00A21643" w14:paraId="691B901C" w14:textId="77777777" w:rsidTr="0020260D">
        <w:trPr>
          <w:trHeight w:val="227"/>
          <w:jc w:val="center"/>
        </w:trPr>
        <w:tc>
          <w:tcPr>
            <w:tcW w:w="1230" w:type="dxa"/>
            <w:tcBorders>
              <w:top w:val="single" w:sz="4" w:space="0" w:color="000000"/>
              <w:left w:val="single" w:sz="4" w:space="0" w:color="000000"/>
              <w:bottom w:val="single" w:sz="4" w:space="0" w:color="000000"/>
            </w:tcBorders>
            <w:vAlign w:val="center"/>
          </w:tcPr>
          <w:p w14:paraId="250BD122" w14:textId="77777777" w:rsidR="00A21643" w:rsidRDefault="00A21643" w:rsidP="0020260D">
            <w:pPr>
              <w:tabs>
                <w:tab w:val="left" w:pos="9639"/>
              </w:tabs>
              <w:jc w:val="center"/>
              <w:rPr>
                <w:rFonts w:ascii="Arial" w:hAnsi="Arial" w:cs="Arial"/>
                <w:b/>
              </w:rPr>
            </w:pPr>
            <w:r>
              <w:rPr>
                <w:rFonts w:ascii="Arial" w:hAnsi="Arial" w:cs="Arial"/>
                <w:b/>
              </w:rPr>
              <w:t>24</w:t>
            </w:r>
          </w:p>
        </w:tc>
        <w:tc>
          <w:tcPr>
            <w:tcW w:w="874" w:type="dxa"/>
            <w:tcBorders>
              <w:top w:val="single" w:sz="4" w:space="0" w:color="000000"/>
              <w:left w:val="single" w:sz="4" w:space="0" w:color="000000"/>
              <w:bottom w:val="single" w:sz="4" w:space="0" w:color="000000"/>
            </w:tcBorders>
            <w:vAlign w:val="center"/>
          </w:tcPr>
          <w:p w14:paraId="5162CDA8" w14:textId="77777777" w:rsidR="00A21643" w:rsidRDefault="00A21643" w:rsidP="0020260D">
            <w:pPr>
              <w:pStyle w:val="Contedodatabelauser"/>
              <w:tabs>
                <w:tab w:val="left" w:pos="9639"/>
              </w:tabs>
              <w:jc w:val="center"/>
              <w:rPr>
                <w:rFonts w:ascii="Arial" w:hAnsi="Arial" w:cs="Arial"/>
                <w:b/>
              </w:rPr>
            </w:pPr>
            <w:r>
              <w:rPr>
                <w:rFonts w:ascii="Arial" w:hAnsi="Arial" w:cs="Arial"/>
                <w:b/>
              </w:rPr>
              <w:t>8</w:t>
            </w:r>
          </w:p>
        </w:tc>
        <w:tc>
          <w:tcPr>
            <w:tcW w:w="716" w:type="dxa"/>
            <w:tcBorders>
              <w:top w:val="single" w:sz="4" w:space="0" w:color="000000"/>
              <w:left w:val="single" w:sz="4" w:space="0" w:color="000000"/>
              <w:bottom w:val="single" w:sz="4" w:space="0" w:color="000000"/>
            </w:tcBorders>
          </w:tcPr>
          <w:p w14:paraId="56788ABC" w14:textId="77777777" w:rsidR="00A21643" w:rsidRDefault="00A21643" w:rsidP="0020260D">
            <w:pPr>
              <w:tabs>
                <w:tab w:val="left" w:pos="9639"/>
              </w:tabs>
              <w:jc w:val="center"/>
              <w:rPr>
                <w:rFonts w:ascii="Arial" w:hAnsi="Arial" w:cs="Arial"/>
                <w:b/>
              </w:rPr>
            </w:pPr>
            <w:r>
              <w:rPr>
                <w:rFonts w:ascii="Arial" w:hAnsi="Arial" w:cs="Arial"/>
                <w:b/>
              </w:rPr>
              <w:t>Uni</w:t>
            </w:r>
          </w:p>
        </w:tc>
        <w:tc>
          <w:tcPr>
            <w:tcW w:w="6309" w:type="dxa"/>
            <w:tcBorders>
              <w:top w:val="single" w:sz="4" w:space="0" w:color="000000"/>
              <w:left w:val="single" w:sz="4" w:space="0" w:color="000000"/>
              <w:bottom w:val="single" w:sz="4" w:space="0" w:color="000000"/>
              <w:right w:val="single" w:sz="4" w:space="0" w:color="000000"/>
            </w:tcBorders>
            <w:vAlign w:val="center"/>
          </w:tcPr>
          <w:p w14:paraId="696F2CEE" w14:textId="77777777" w:rsidR="00A21643" w:rsidRDefault="00A21643" w:rsidP="0020260D">
            <w:pPr>
              <w:pStyle w:val="Contedodatabelauser"/>
              <w:tabs>
                <w:tab w:val="left" w:pos="9639"/>
              </w:tabs>
              <w:rPr>
                <w:rFonts w:ascii="Arial" w:eastAsia="Arial" w:hAnsi="Arial" w:cs="Arial"/>
                <w:b/>
              </w:rPr>
            </w:pPr>
            <w:r>
              <w:rPr>
                <w:rFonts w:ascii="Arial" w:eastAsia="Arial" w:hAnsi="Arial" w:cs="Arial"/>
                <w:b/>
              </w:rPr>
              <w:t>Provedor em Nuvem (</w:t>
            </w:r>
            <w:proofErr w:type="spellStart"/>
            <w:r>
              <w:rPr>
                <w:rFonts w:ascii="Arial" w:eastAsia="Arial" w:hAnsi="Arial" w:cs="Arial"/>
                <w:b/>
              </w:rPr>
              <w:t>Cloud</w:t>
            </w:r>
            <w:proofErr w:type="spellEnd"/>
            <w:r>
              <w:rPr>
                <w:rFonts w:ascii="Arial" w:eastAsia="Arial" w:hAnsi="Arial" w:cs="Arial"/>
                <w:b/>
              </w:rPr>
              <w:t xml:space="preserve"> </w:t>
            </w:r>
            <w:proofErr w:type="spellStart"/>
            <w:r>
              <w:rPr>
                <w:rFonts w:ascii="Arial" w:eastAsia="Arial" w:hAnsi="Arial" w:cs="Arial"/>
                <w:b/>
              </w:rPr>
              <w:t>Computing</w:t>
            </w:r>
            <w:proofErr w:type="spellEnd"/>
            <w:r>
              <w:rPr>
                <w:rFonts w:ascii="Arial" w:eastAsia="Arial" w:hAnsi="Arial" w:cs="Arial"/>
                <w:b/>
              </w:rPr>
              <w:t>)</w:t>
            </w:r>
          </w:p>
        </w:tc>
      </w:tr>
    </w:tbl>
    <w:p w14:paraId="373C5DE1" w14:textId="1D7A2F4F" w:rsidR="001158BB" w:rsidRDefault="001158BB" w:rsidP="001158BB">
      <w:pPr>
        <w:pStyle w:val="PargrafodaLista"/>
        <w:suppressAutoHyphens w:val="0"/>
        <w:spacing w:after="160" w:line="278" w:lineRule="auto"/>
        <w:ind w:left="426"/>
        <w:contextualSpacing/>
        <w:jc w:val="both"/>
        <w:rPr>
          <w:rFonts w:ascii="Arial" w:eastAsia="Arial" w:hAnsi="Arial" w:cs="Arial"/>
          <w:b/>
          <w:bCs/>
          <w:sz w:val="20"/>
          <w:szCs w:val="20"/>
        </w:rPr>
      </w:pPr>
    </w:p>
    <w:p w14:paraId="55837B9C" w14:textId="018CE366" w:rsidR="00906BC5" w:rsidRPr="00B039A0" w:rsidRDefault="00906BC5" w:rsidP="00610BD1">
      <w:pPr>
        <w:numPr>
          <w:ilvl w:val="0"/>
          <w:numId w:val="5"/>
        </w:numPr>
        <w:tabs>
          <w:tab w:val="left" w:pos="284"/>
        </w:tabs>
        <w:jc w:val="both"/>
        <w:rPr>
          <w:rFonts w:ascii="Arial" w:eastAsia="Arial" w:hAnsi="Arial" w:cs="Arial"/>
        </w:rPr>
      </w:pPr>
      <w:r w:rsidRPr="00B039A0">
        <w:rPr>
          <w:rFonts w:ascii="Arial" w:hAnsi="Arial" w:cs="Arial"/>
        </w:rPr>
        <w:t>Descritivo técnico:</w:t>
      </w:r>
      <w:r w:rsidR="00B3786B">
        <w:rPr>
          <w:rFonts w:ascii="Arial" w:hAnsi="Arial" w:cs="Arial"/>
        </w:rPr>
        <w:t xml:space="preserve"> </w:t>
      </w:r>
      <w:r w:rsidR="00B3786B" w:rsidRPr="00956C82">
        <w:rPr>
          <w:rFonts w:ascii="Arial" w:hAnsi="Arial" w:cs="Arial"/>
          <w:b/>
          <w:u w:val="single"/>
        </w:rPr>
        <w:t>Verificar ANEXO A</w:t>
      </w:r>
      <w:r w:rsidR="00B3786B" w:rsidRPr="00956C82">
        <w:rPr>
          <w:rFonts w:ascii="Arial" w:hAnsi="Arial" w:cs="Arial"/>
          <w:b/>
        </w:rPr>
        <w:t>.</w:t>
      </w:r>
    </w:p>
    <w:p w14:paraId="63C354DC" w14:textId="46A67F90" w:rsidR="0026227D" w:rsidRDefault="0026227D" w:rsidP="00DC2F9A">
      <w:pPr>
        <w:jc w:val="both"/>
        <w:rPr>
          <w:rFonts w:ascii="Arial" w:hAnsi="Arial" w:cs="Arial"/>
        </w:rPr>
      </w:pPr>
    </w:p>
    <w:p w14:paraId="7C78A1EF" w14:textId="7EB84997" w:rsidR="0072103B" w:rsidRPr="0072103B" w:rsidRDefault="0072103B" w:rsidP="00DC2F9A">
      <w:pPr>
        <w:jc w:val="both"/>
        <w:rPr>
          <w:rFonts w:ascii="Arial" w:hAnsi="Arial" w:cs="Arial"/>
        </w:rPr>
      </w:pPr>
      <w:proofErr w:type="spellStart"/>
      <w:r w:rsidRPr="0072103B">
        <w:rPr>
          <w:rFonts w:ascii="Arial" w:hAnsi="Arial" w:cs="Arial"/>
          <w:b/>
        </w:rPr>
        <w:t>Obs</w:t>
      </w:r>
      <w:proofErr w:type="spellEnd"/>
      <w:r w:rsidRPr="0072103B">
        <w:rPr>
          <w:rFonts w:ascii="Arial" w:hAnsi="Arial" w:cs="Arial"/>
          <w:b/>
        </w:rPr>
        <w:t>:</w:t>
      </w:r>
      <w:r>
        <w:rPr>
          <w:rFonts w:ascii="Arial" w:hAnsi="Arial" w:cs="Arial"/>
        </w:rPr>
        <w:t xml:space="preserve"> </w:t>
      </w:r>
      <w:r w:rsidRPr="0072103B">
        <w:rPr>
          <w:rFonts w:ascii="Arial" w:hAnsi="Arial" w:cs="Arial"/>
        </w:rPr>
        <w:tab/>
        <w:t xml:space="preserve">Para o treinamento, a unidade de medida é a quantidade de pessoas a serem treinadas, conforme item </w:t>
      </w:r>
      <w:proofErr w:type="gramStart"/>
      <w:r w:rsidRPr="0072103B">
        <w:rPr>
          <w:rFonts w:ascii="Arial" w:hAnsi="Arial" w:cs="Arial"/>
        </w:rPr>
        <w:t>5</w:t>
      </w:r>
      <w:proofErr w:type="gramEnd"/>
      <w:r w:rsidRPr="0072103B">
        <w:rPr>
          <w:rFonts w:ascii="Arial" w:hAnsi="Arial" w:cs="Arial"/>
        </w:rPr>
        <w:t xml:space="preserve"> do ANEXO A.</w:t>
      </w:r>
    </w:p>
    <w:p w14:paraId="6DE24CC9" w14:textId="77777777" w:rsidR="0072103B" w:rsidRDefault="0072103B" w:rsidP="00DC2F9A">
      <w:pPr>
        <w:jc w:val="both"/>
        <w:rPr>
          <w:rFonts w:ascii="Arial" w:hAnsi="Arial" w:cs="Arial"/>
        </w:rPr>
      </w:pPr>
    </w:p>
    <w:p w14:paraId="06CD8056" w14:textId="42E2B760" w:rsidR="00B3786B" w:rsidRPr="00B3786B" w:rsidRDefault="00B3786B" w:rsidP="00B3786B">
      <w:pPr>
        <w:shd w:val="clear" w:color="auto" w:fill="D0CECE" w:themeFill="background2" w:themeFillShade="E6"/>
        <w:ind w:firstLine="561"/>
        <w:jc w:val="both"/>
        <w:rPr>
          <w:rFonts w:ascii="Arial" w:eastAsia="Arial" w:hAnsi="Arial" w:cs="Arial"/>
          <w:color w:val="000000" w:themeColor="text1"/>
        </w:rPr>
      </w:pPr>
      <w:r>
        <w:rPr>
          <w:rFonts w:ascii="Arial" w:eastAsia="Arial" w:hAnsi="Arial" w:cs="Arial"/>
          <w:b/>
          <w:bCs/>
          <w:color w:val="000000" w:themeColor="text1"/>
        </w:rPr>
        <w:t>5</w:t>
      </w:r>
      <w:r w:rsidRPr="00B3786B">
        <w:rPr>
          <w:rFonts w:ascii="Arial" w:eastAsia="Arial" w:hAnsi="Arial" w:cs="Arial"/>
          <w:b/>
          <w:bCs/>
          <w:color w:val="000000" w:themeColor="text1"/>
        </w:rPr>
        <w:t>. DA SUBCONTRATAÇÃO</w:t>
      </w:r>
    </w:p>
    <w:p w14:paraId="4E9A1081" w14:textId="77777777" w:rsidR="00B3786B" w:rsidRPr="00B3786B" w:rsidRDefault="00B3786B" w:rsidP="00B3786B">
      <w:pPr>
        <w:jc w:val="both"/>
        <w:rPr>
          <w:rFonts w:ascii="Arial" w:eastAsia="Arial" w:hAnsi="Arial" w:cs="Arial"/>
          <w:color w:val="000000" w:themeColor="text1"/>
        </w:rPr>
      </w:pPr>
      <w:r w:rsidRPr="00B3786B">
        <w:rPr>
          <w:rFonts w:ascii="Arial" w:eastAsia="Arial" w:hAnsi="Arial" w:cs="Arial"/>
          <w:b/>
          <w:bCs/>
          <w:color w:val="000000" w:themeColor="text1"/>
        </w:rPr>
        <w:t xml:space="preserve">a) </w:t>
      </w:r>
      <w:r w:rsidRPr="00B3786B">
        <w:rPr>
          <w:rFonts w:ascii="Arial" w:eastAsia="Arial" w:hAnsi="Arial" w:cs="Arial"/>
          <w:color w:val="000000" w:themeColor="text1"/>
        </w:rPr>
        <w:t>É admitida a subcontratação parcial do objeto, nas seguintes condições:</w:t>
      </w:r>
    </w:p>
    <w:p w14:paraId="22465799" w14:textId="77777777" w:rsidR="00B3786B" w:rsidRPr="00B3786B" w:rsidRDefault="00B3786B" w:rsidP="00B3786B">
      <w:pPr>
        <w:ind w:left="284"/>
        <w:jc w:val="both"/>
        <w:rPr>
          <w:rFonts w:ascii="Arial" w:eastAsia="Arial" w:hAnsi="Arial" w:cs="Arial"/>
          <w:color w:val="000000" w:themeColor="text1"/>
        </w:rPr>
      </w:pPr>
      <w:proofErr w:type="gramStart"/>
      <w:r w:rsidRPr="00B3786B">
        <w:rPr>
          <w:rFonts w:ascii="Arial" w:eastAsia="Arial" w:hAnsi="Arial" w:cs="Arial"/>
          <w:color w:val="000000" w:themeColor="text1"/>
        </w:rPr>
        <w:t>a.</w:t>
      </w:r>
      <w:proofErr w:type="gramEnd"/>
      <w:r w:rsidRPr="00B3786B">
        <w:rPr>
          <w:rFonts w:ascii="Arial" w:eastAsia="Arial" w:hAnsi="Arial" w:cs="Arial"/>
          <w:color w:val="000000" w:themeColor="text1"/>
        </w:rPr>
        <w:t>1) É vedada a subcontratação completa ou da parcela principal do objeto da contratação (fornecimento e implantação dos módulos)</w:t>
      </w:r>
    </w:p>
    <w:p w14:paraId="3AA39E88" w14:textId="026A10F8" w:rsidR="00B3786B" w:rsidRDefault="00B3786B" w:rsidP="00B3786B">
      <w:pPr>
        <w:ind w:firstLine="284"/>
        <w:jc w:val="both"/>
        <w:rPr>
          <w:rFonts w:ascii="Arial" w:hAnsi="Arial" w:cs="Arial"/>
        </w:rPr>
      </w:pPr>
      <w:r w:rsidRPr="00B3786B">
        <w:rPr>
          <w:rFonts w:ascii="Arial" w:eastAsia="Arial" w:hAnsi="Arial" w:cs="Arial"/>
          <w:color w:val="000000" w:themeColor="text1"/>
        </w:rPr>
        <w:t xml:space="preserve">a.2) A subcontratação fica limitada ao provedor em nuvem </w:t>
      </w:r>
      <w:r w:rsidRPr="00B3786B">
        <w:rPr>
          <w:rFonts w:ascii="Arial" w:eastAsia="Arial" w:hAnsi="Arial" w:cs="Arial"/>
        </w:rPr>
        <w:t>(</w:t>
      </w:r>
      <w:proofErr w:type="spellStart"/>
      <w:r w:rsidRPr="00B3786B">
        <w:rPr>
          <w:rFonts w:ascii="Arial" w:eastAsia="Arial" w:hAnsi="Arial" w:cs="Arial"/>
        </w:rPr>
        <w:t>Cloud</w:t>
      </w:r>
      <w:proofErr w:type="spellEnd"/>
      <w:r w:rsidRPr="00B3786B">
        <w:rPr>
          <w:rFonts w:ascii="Arial" w:eastAsia="Arial" w:hAnsi="Arial" w:cs="Arial"/>
        </w:rPr>
        <w:t xml:space="preserve"> </w:t>
      </w:r>
      <w:proofErr w:type="spellStart"/>
      <w:r w:rsidRPr="00B3786B">
        <w:rPr>
          <w:rFonts w:ascii="Arial" w:eastAsia="Arial" w:hAnsi="Arial" w:cs="Arial"/>
        </w:rPr>
        <w:t>Computing</w:t>
      </w:r>
      <w:proofErr w:type="spellEnd"/>
      <w:r w:rsidRPr="00B3786B">
        <w:rPr>
          <w:rFonts w:ascii="Arial" w:eastAsia="Arial" w:hAnsi="Arial" w:cs="Arial"/>
        </w:rPr>
        <w:t>)</w:t>
      </w:r>
      <w:r w:rsidRPr="00B3786B">
        <w:rPr>
          <w:rFonts w:ascii="Arial" w:eastAsia="Arial" w:hAnsi="Arial" w:cs="Arial"/>
          <w:color w:val="000000" w:themeColor="text1"/>
        </w:rPr>
        <w:t>.</w:t>
      </w:r>
    </w:p>
    <w:p w14:paraId="4DBC4F76" w14:textId="77777777" w:rsidR="00B3786B" w:rsidRDefault="00B3786B" w:rsidP="00DC2F9A">
      <w:pPr>
        <w:jc w:val="both"/>
        <w:rPr>
          <w:rFonts w:ascii="Arial" w:hAnsi="Arial" w:cs="Arial"/>
        </w:rPr>
      </w:pPr>
    </w:p>
    <w:p w14:paraId="533DB4C5" w14:textId="6AF85A87" w:rsidR="00DC2F9A" w:rsidRPr="00EF135E" w:rsidRDefault="00861CAB"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6837F05" w14:textId="1B8DB477" w:rsidR="00B02173" w:rsidRDefault="00B02173" w:rsidP="00610BD1">
      <w:pPr>
        <w:numPr>
          <w:ilvl w:val="0"/>
          <w:numId w:val="10"/>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002072FA" w:rsidRPr="002072FA">
        <w:rPr>
          <w:rFonts w:ascii="Arial" w:hAnsi="Arial" w:cs="Arial"/>
        </w:rPr>
        <w:t xml:space="preserve">O prazo máximo de implantação, conversão e migração dos dados dos sistemas </w:t>
      </w:r>
      <w:r w:rsidR="002072FA" w:rsidRPr="002072FA">
        <w:rPr>
          <w:rFonts w:ascii="Arial" w:hAnsi="Arial" w:cs="Arial"/>
          <w:b/>
          <w:bCs/>
        </w:rPr>
        <w:t>será de até 120 (cento e vinte) dia</w:t>
      </w:r>
      <w:r w:rsidR="002072FA">
        <w:rPr>
          <w:rFonts w:ascii="Arial" w:hAnsi="Arial" w:cs="Arial"/>
          <w:b/>
          <w:bCs/>
        </w:rPr>
        <w:t>s</w:t>
      </w:r>
      <w:r w:rsidR="002072FA" w:rsidRPr="002072FA">
        <w:rPr>
          <w:rFonts w:ascii="Arial" w:hAnsi="Arial" w:cs="Arial"/>
        </w:rPr>
        <w:t>, a contar da data da Ordem de Serviço emitida pela Unidade Requisitante</w:t>
      </w:r>
      <w:r w:rsidRPr="00AB2DE4">
        <w:rPr>
          <w:rFonts w:ascii="Arial" w:hAnsi="Arial" w:cs="Arial"/>
        </w:rPr>
        <w:t>.</w:t>
      </w:r>
    </w:p>
    <w:p w14:paraId="3A76922D" w14:textId="0C2406AB" w:rsidR="00921931" w:rsidRPr="00921931" w:rsidRDefault="002072FA" w:rsidP="00C4741E">
      <w:pPr>
        <w:numPr>
          <w:ilvl w:val="0"/>
          <w:numId w:val="10"/>
        </w:numPr>
        <w:tabs>
          <w:tab w:val="left" w:pos="284"/>
        </w:tabs>
        <w:jc w:val="both"/>
        <w:rPr>
          <w:rFonts w:ascii="Arial" w:hAnsi="Arial" w:cs="Arial"/>
        </w:rPr>
      </w:pPr>
      <w:r w:rsidRPr="002072FA">
        <w:rPr>
          <w:rFonts w:ascii="Arial" w:hAnsi="Arial" w:cs="Arial"/>
        </w:rPr>
        <w:t>Prazo de manutenção e suporte técnico dos Sistemas será por toda a vigência contratual</w:t>
      </w:r>
      <w:r w:rsidR="00C4741E">
        <w:rPr>
          <w:rFonts w:ascii="Arial" w:hAnsi="Arial" w:cs="Arial"/>
        </w:rPr>
        <w:t>,</w:t>
      </w:r>
      <w:r w:rsidR="00C4741E" w:rsidRPr="00C4741E">
        <w:t xml:space="preserve"> </w:t>
      </w:r>
      <w:r w:rsidR="00C4741E" w:rsidRPr="00C4741E">
        <w:rPr>
          <w:rFonts w:ascii="Arial" w:hAnsi="Arial" w:cs="Arial"/>
        </w:rPr>
        <w:t>iniciando após o período de implantação</w:t>
      </w:r>
      <w:r w:rsidRPr="002072FA">
        <w:rPr>
          <w:rFonts w:ascii="Arial" w:hAnsi="Arial" w:cs="Arial"/>
        </w:rPr>
        <w:t>.</w:t>
      </w:r>
    </w:p>
    <w:p w14:paraId="2C91239A" w14:textId="77777777" w:rsidR="00C4741E" w:rsidRPr="00C4741E" w:rsidRDefault="00C4741E" w:rsidP="00C4741E">
      <w:pPr>
        <w:numPr>
          <w:ilvl w:val="0"/>
          <w:numId w:val="10"/>
        </w:numPr>
        <w:tabs>
          <w:tab w:val="left" w:pos="284"/>
        </w:tabs>
        <w:contextualSpacing/>
        <w:jc w:val="both"/>
        <w:rPr>
          <w:rFonts w:ascii="Arial" w:eastAsia="Arial" w:hAnsi="Arial" w:cs="Arial"/>
          <w:color w:val="000000" w:themeColor="text1"/>
        </w:rPr>
      </w:pPr>
      <w:r w:rsidRPr="00C4741E">
        <w:rPr>
          <w:rFonts w:ascii="Arial" w:eastAsia="Arial" w:hAnsi="Arial" w:cs="Arial"/>
          <w:b/>
          <w:bCs/>
          <w:color w:val="000000" w:themeColor="text1"/>
          <w:u w:val="single"/>
        </w:rPr>
        <w:t>SERVIÇOS DE IMPLANTAÇÃO:</w:t>
      </w:r>
    </w:p>
    <w:p w14:paraId="1E0864FB" w14:textId="77777777" w:rsidR="0072103B" w:rsidRPr="0072103B" w:rsidRDefault="0072103B" w:rsidP="0072103B">
      <w:pPr>
        <w:widowControl w:val="0"/>
        <w:jc w:val="both"/>
        <w:rPr>
          <w:rFonts w:ascii="Arial" w:eastAsia="Arial" w:hAnsi="Arial" w:cs="Arial"/>
          <w:color w:val="000000" w:themeColor="text1"/>
        </w:rPr>
      </w:pPr>
      <w:r w:rsidRPr="0072103B">
        <w:rPr>
          <w:rFonts w:ascii="Arial" w:eastAsia="Arial" w:hAnsi="Arial" w:cs="Arial"/>
          <w:color w:val="000000" w:themeColor="text1"/>
        </w:rPr>
        <w:t>1. A empresa CONTRATADA deverá realizar a implantação dos seus programas, o que inclui os serviços de diagnóstico inicial, migração de dados e configuração dos dados e habilitação dos usuários.</w:t>
      </w:r>
    </w:p>
    <w:p w14:paraId="4316C028" w14:textId="77777777" w:rsidR="0072103B" w:rsidRPr="0072103B" w:rsidRDefault="0072103B" w:rsidP="0072103B">
      <w:pPr>
        <w:widowControl w:val="0"/>
        <w:jc w:val="both"/>
        <w:rPr>
          <w:rFonts w:ascii="Arial" w:eastAsia="Arial" w:hAnsi="Arial" w:cs="Arial"/>
          <w:color w:val="000000" w:themeColor="text1"/>
        </w:rPr>
      </w:pPr>
    </w:p>
    <w:p w14:paraId="5AD6A99A" w14:textId="77777777" w:rsidR="0072103B" w:rsidRPr="0072103B" w:rsidRDefault="0072103B" w:rsidP="0072103B">
      <w:pPr>
        <w:widowControl w:val="0"/>
        <w:jc w:val="both"/>
        <w:rPr>
          <w:rFonts w:ascii="Arial" w:eastAsia="Arial" w:hAnsi="Arial" w:cs="Arial"/>
          <w:color w:val="000000" w:themeColor="text1"/>
        </w:rPr>
      </w:pPr>
      <w:r w:rsidRPr="0072103B">
        <w:rPr>
          <w:rFonts w:ascii="Arial" w:eastAsia="Arial" w:hAnsi="Arial" w:cs="Arial"/>
          <w:color w:val="000000" w:themeColor="text1"/>
        </w:rPr>
        <w:t>2. Na implantação dos sistemas, deverão ser cumpridas, quando couberem, as seguintes etapas: configuração inicial de tabelas e cadastros, estruturação de acesso e habilitações dos usuários.</w:t>
      </w:r>
    </w:p>
    <w:p w14:paraId="7835686F" w14:textId="77777777" w:rsidR="0072103B" w:rsidRPr="0072103B" w:rsidRDefault="0072103B" w:rsidP="0072103B">
      <w:pPr>
        <w:widowControl w:val="0"/>
        <w:jc w:val="both"/>
        <w:rPr>
          <w:rFonts w:ascii="Arial" w:eastAsia="Arial" w:hAnsi="Arial" w:cs="Arial"/>
          <w:color w:val="000000" w:themeColor="text1"/>
        </w:rPr>
      </w:pPr>
    </w:p>
    <w:p w14:paraId="33F47551" w14:textId="77777777" w:rsidR="0072103B" w:rsidRPr="0072103B" w:rsidRDefault="0072103B" w:rsidP="0072103B">
      <w:pPr>
        <w:widowControl w:val="0"/>
        <w:jc w:val="both"/>
        <w:rPr>
          <w:rFonts w:ascii="Arial" w:eastAsia="Arial" w:hAnsi="Arial" w:cs="Arial"/>
          <w:color w:val="000000" w:themeColor="text1"/>
        </w:rPr>
      </w:pPr>
      <w:r w:rsidRPr="0072103B">
        <w:rPr>
          <w:rFonts w:ascii="Arial" w:eastAsia="Arial" w:hAnsi="Arial" w:cs="Arial"/>
          <w:color w:val="000000" w:themeColor="text1"/>
        </w:rPr>
        <w:t>3. Tendo em vista que o Sistema a ser implantado tem como objetivos: habilitar as secretarias envolvidas com um quadro de profissionais capacitados, infraestrutura física adequada e de um sistema de informações atualizado, ágil e confiável para que seja possível exercer de forma planejada e responsável a gestão da Administração dos recursos existentes, além de efetivar um controle eficiente das despesas, das compras e dos estoques; a licitante vencedora do certame deverá disponibilizar equipe técnica especializada para auxiliar a Administração na definição das variáveis que serão utilizadas na parametrização dos Sistemas</w:t>
      </w:r>
      <w:r w:rsidRPr="0072103B">
        <w:rPr>
          <w:rFonts w:ascii="Arial" w:eastAsia="Arial" w:hAnsi="Arial" w:cs="Arial"/>
          <w:color w:val="FF0000"/>
        </w:rPr>
        <w:t xml:space="preserve"> </w:t>
      </w:r>
      <w:r w:rsidRPr="0072103B">
        <w:rPr>
          <w:rFonts w:ascii="Arial" w:eastAsia="Arial" w:hAnsi="Arial" w:cs="Arial"/>
          <w:color w:val="000000" w:themeColor="text1"/>
        </w:rPr>
        <w:t>durante a implantação, de acordo com a legislação pertinente.</w:t>
      </w:r>
    </w:p>
    <w:p w14:paraId="44457C2B" w14:textId="77777777" w:rsidR="0072103B" w:rsidRPr="0072103B" w:rsidRDefault="0072103B" w:rsidP="0072103B">
      <w:pPr>
        <w:widowControl w:val="0"/>
        <w:jc w:val="both"/>
        <w:rPr>
          <w:rFonts w:ascii="Arial" w:eastAsia="Arial" w:hAnsi="Arial" w:cs="Arial"/>
          <w:color w:val="000000" w:themeColor="text1"/>
        </w:rPr>
      </w:pPr>
    </w:p>
    <w:p w14:paraId="38B94BFF" w14:textId="77777777" w:rsidR="0072103B" w:rsidRPr="0072103B" w:rsidRDefault="0072103B" w:rsidP="0072103B">
      <w:pPr>
        <w:widowControl w:val="0"/>
        <w:jc w:val="both"/>
        <w:rPr>
          <w:rFonts w:ascii="Arial" w:eastAsia="Arial" w:hAnsi="Arial" w:cs="Arial"/>
          <w:color w:val="000000" w:themeColor="text1"/>
        </w:rPr>
      </w:pPr>
      <w:r w:rsidRPr="0072103B">
        <w:rPr>
          <w:rFonts w:ascii="Arial" w:eastAsia="Arial" w:hAnsi="Arial" w:cs="Arial"/>
          <w:color w:val="000000" w:themeColor="text1"/>
        </w:rPr>
        <w:t xml:space="preserve">4. A conversão dos dados e implantação dos Sistemas pela contratada </w:t>
      </w:r>
      <w:r w:rsidRPr="0072103B">
        <w:rPr>
          <w:rFonts w:ascii="Arial" w:eastAsia="Arial" w:hAnsi="Arial" w:cs="Arial"/>
          <w:b/>
          <w:bCs/>
          <w:color w:val="000000" w:themeColor="text1"/>
        </w:rPr>
        <w:t>não poderá ser superior a 120 (cento e vinte)</w:t>
      </w:r>
      <w:r w:rsidRPr="0072103B">
        <w:rPr>
          <w:rFonts w:ascii="Arial" w:eastAsia="Arial" w:hAnsi="Arial" w:cs="Arial"/>
          <w:color w:val="000000" w:themeColor="text1"/>
        </w:rPr>
        <w:t xml:space="preserve"> dias contados a partir do recebimento da ordem de serviço inicial por módulos contratados, e será executada conforme cronograma de implantação contemplando, obrigatoriamente, todas as exigências e seus subitens constantes neste Termo de Referência.</w:t>
      </w:r>
    </w:p>
    <w:p w14:paraId="37A54F54" w14:textId="77777777" w:rsidR="0072103B" w:rsidRPr="0072103B" w:rsidRDefault="0072103B" w:rsidP="0072103B">
      <w:pPr>
        <w:contextualSpacing/>
        <w:jc w:val="both"/>
        <w:rPr>
          <w:rFonts w:ascii="Arial" w:eastAsia="Arial" w:hAnsi="Arial" w:cs="Arial"/>
          <w:color w:val="000000" w:themeColor="text1"/>
        </w:rPr>
      </w:pPr>
    </w:p>
    <w:p w14:paraId="5BE10D40" w14:textId="5063AE5B" w:rsidR="0072103B" w:rsidRPr="0072103B" w:rsidRDefault="0072103B" w:rsidP="0072103B">
      <w:pPr>
        <w:contextualSpacing/>
        <w:jc w:val="both"/>
        <w:rPr>
          <w:rFonts w:ascii="Arial" w:eastAsia="Arial" w:hAnsi="Arial" w:cs="Arial"/>
          <w:color w:val="000000" w:themeColor="text1"/>
        </w:rPr>
      </w:pPr>
      <w:r w:rsidRPr="0072103B">
        <w:rPr>
          <w:rFonts w:ascii="Arial" w:eastAsia="Arial" w:hAnsi="Arial" w:cs="Arial"/>
          <w:color w:val="000000" w:themeColor="text1"/>
        </w:rPr>
        <w:t xml:space="preserve">5. A conversão total do banco de dados dos sistemas licitados e das informações relacionadas acima deverá ser executada de forma integral, contendo informações do exercício atual e dos exercícios anteriores; já com as bases contendo os dados convertidos e os sistemas de processamento adaptados à legislação do ente municipal atendido. No caso do Sistema </w:t>
      </w:r>
      <w:r w:rsidRPr="0072103B">
        <w:rPr>
          <w:rFonts w:ascii="Arial" w:hAnsi="Arial" w:cs="Arial"/>
          <w:bCs/>
        </w:rPr>
        <w:t>Administração Orçamentária e Financeira, Contabilidade, Planejamento, Tesouraria e Controle Interno</w:t>
      </w:r>
      <w:r w:rsidRPr="0072103B">
        <w:rPr>
          <w:rFonts w:ascii="Arial" w:eastAsia="Arial" w:hAnsi="Arial" w:cs="Arial"/>
          <w:color w:val="000000" w:themeColor="text1"/>
        </w:rPr>
        <w:t xml:space="preserve"> além da conversão da base do exercício atual deverão ser convertidos os dados </w:t>
      </w:r>
      <w:r w:rsidR="0020260D">
        <w:rPr>
          <w:rFonts w:ascii="Arial" w:eastAsia="Arial" w:hAnsi="Arial" w:cs="Arial"/>
          <w:color w:val="000000" w:themeColor="text1"/>
        </w:rPr>
        <w:t xml:space="preserve">dos últimos 6 anos </w:t>
      </w:r>
      <w:r w:rsidR="0020260D">
        <w:rPr>
          <w:rFonts w:ascii="Arial" w:eastAsia="Arial" w:hAnsi="Arial" w:cs="Arial"/>
        </w:rPr>
        <w:t>(2021 a 2026)</w:t>
      </w:r>
      <w:r w:rsidRPr="0072103B">
        <w:rPr>
          <w:rFonts w:ascii="Arial" w:eastAsia="Arial" w:hAnsi="Arial" w:cs="Arial"/>
          <w:color w:val="000000" w:themeColor="text1"/>
        </w:rPr>
        <w:t xml:space="preserve">. </w:t>
      </w:r>
    </w:p>
    <w:p w14:paraId="63C631E1" w14:textId="77777777" w:rsidR="0072103B" w:rsidRPr="0072103B" w:rsidRDefault="0072103B" w:rsidP="0072103B">
      <w:pPr>
        <w:contextualSpacing/>
        <w:jc w:val="both"/>
        <w:rPr>
          <w:rFonts w:ascii="Arial" w:eastAsia="Arial" w:hAnsi="Arial" w:cs="Arial"/>
          <w:color w:val="000000" w:themeColor="text1"/>
        </w:rPr>
      </w:pPr>
    </w:p>
    <w:p w14:paraId="45747894" w14:textId="77777777" w:rsidR="0072103B" w:rsidRPr="0072103B" w:rsidRDefault="0072103B" w:rsidP="0072103B">
      <w:pPr>
        <w:contextualSpacing/>
        <w:jc w:val="both"/>
        <w:rPr>
          <w:rFonts w:ascii="Arial" w:eastAsia="Arial" w:hAnsi="Arial" w:cs="Arial"/>
          <w:color w:val="000000" w:themeColor="text1"/>
        </w:rPr>
      </w:pPr>
      <w:r w:rsidRPr="0072103B">
        <w:rPr>
          <w:rFonts w:ascii="Arial" w:eastAsia="Arial" w:hAnsi="Arial" w:cs="Arial"/>
          <w:color w:val="000000" w:themeColor="text1"/>
        </w:rPr>
        <w:lastRenderedPageBreak/>
        <w:t xml:space="preserve">6. As informações de tipos de bases de dados e sistemas constam em tabela no ANEXO A; </w:t>
      </w:r>
    </w:p>
    <w:p w14:paraId="20429890" w14:textId="77777777" w:rsidR="0072103B" w:rsidRPr="0072103B" w:rsidRDefault="0072103B" w:rsidP="0072103B">
      <w:pPr>
        <w:contextualSpacing/>
        <w:jc w:val="both"/>
        <w:rPr>
          <w:rFonts w:ascii="Arial" w:eastAsia="Arial" w:hAnsi="Arial" w:cs="Arial"/>
          <w:color w:val="000000" w:themeColor="text1"/>
        </w:rPr>
      </w:pPr>
    </w:p>
    <w:p w14:paraId="35E39B23" w14:textId="77777777" w:rsidR="0072103B" w:rsidRPr="0072103B" w:rsidRDefault="0072103B" w:rsidP="0072103B">
      <w:pPr>
        <w:contextualSpacing/>
        <w:jc w:val="both"/>
        <w:rPr>
          <w:rFonts w:ascii="Arial" w:eastAsia="Arial" w:hAnsi="Arial" w:cs="Arial"/>
          <w:color w:val="000000" w:themeColor="text1"/>
        </w:rPr>
      </w:pPr>
      <w:r w:rsidRPr="0072103B">
        <w:rPr>
          <w:rFonts w:ascii="Arial" w:eastAsia="Arial" w:hAnsi="Arial" w:cs="Arial"/>
          <w:color w:val="000000" w:themeColor="text1"/>
        </w:rPr>
        <w:t xml:space="preserve">7. A migração compreenderá a conclusão da alimentação das bases de dados e tabelas para permitir a utilização plena de cada um dos softwares e aplicativos. </w:t>
      </w:r>
    </w:p>
    <w:p w14:paraId="77C36AD9" w14:textId="77777777" w:rsidR="0072103B" w:rsidRPr="0072103B" w:rsidRDefault="0072103B" w:rsidP="0072103B">
      <w:pPr>
        <w:jc w:val="both"/>
        <w:rPr>
          <w:rFonts w:ascii="Arial" w:eastAsia="Arial" w:hAnsi="Arial" w:cs="Arial"/>
          <w:color w:val="000000" w:themeColor="text1"/>
        </w:rPr>
      </w:pPr>
    </w:p>
    <w:p w14:paraId="1EE6FE92" w14:textId="5CF5A121" w:rsidR="0072103B" w:rsidRPr="0072103B" w:rsidRDefault="0072103B" w:rsidP="0072103B">
      <w:pPr>
        <w:jc w:val="both"/>
        <w:rPr>
          <w:rFonts w:ascii="Arial" w:eastAsia="Arial" w:hAnsi="Arial" w:cs="Arial"/>
        </w:rPr>
      </w:pPr>
      <w:r w:rsidRPr="0072103B">
        <w:rPr>
          <w:rFonts w:ascii="Arial" w:eastAsia="Arial" w:hAnsi="Arial" w:cs="Arial"/>
        </w:rPr>
        <w:t xml:space="preserve">8. </w:t>
      </w:r>
      <w:r w:rsidR="004D78C3">
        <w:rPr>
          <w:rFonts w:ascii="Arial" w:eastAsia="Arial" w:hAnsi="Arial" w:cs="Arial"/>
        </w:rPr>
        <w:t xml:space="preserve">Treinamento, </w:t>
      </w:r>
      <w:r w:rsidR="004D78C3">
        <w:rPr>
          <w:rFonts w:ascii="Arial" w:hAnsi="Arial" w:cs="Arial"/>
        </w:rPr>
        <w:t xml:space="preserve">liberação e acompanhamento aos usuários conforme cronograma. O treinamento deverá capacitar todos os servidores das respectivas áreas ao correto uso dos sistemas, sendo feito nas dependências da </w:t>
      </w:r>
      <w:r w:rsidR="004D78C3">
        <w:rPr>
          <w:rFonts w:ascii="Arial" w:hAnsi="Arial" w:cs="Arial"/>
          <w:b/>
        </w:rPr>
        <w:t xml:space="preserve">Prefeitura Municipal de Piracicaba, Câmara de Vereadores, </w:t>
      </w:r>
      <w:r w:rsidR="004D78C3" w:rsidRPr="00135D4A">
        <w:rPr>
          <w:rFonts w:ascii="Arial" w:hAnsi="Arial" w:cs="Arial"/>
          <w:b/>
        </w:rPr>
        <w:t xml:space="preserve">Instituto </w:t>
      </w:r>
      <w:r w:rsidR="004D78C3">
        <w:rPr>
          <w:rFonts w:ascii="Arial" w:hAnsi="Arial" w:cs="Arial"/>
          <w:b/>
        </w:rPr>
        <w:t>d</w:t>
      </w:r>
      <w:r w:rsidR="004D78C3" w:rsidRPr="00135D4A">
        <w:rPr>
          <w:rFonts w:ascii="Arial" w:hAnsi="Arial" w:cs="Arial"/>
          <w:b/>
        </w:rPr>
        <w:t>e Previdência</w:t>
      </w:r>
      <w:r w:rsidR="004D78C3">
        <w:rPr>
          <w:rFonts w:ascii="Arial" w:hAnsi="Arial" w:cs="Arial"/>
          <w:b/>
        </w:rPr>
        <w:t xml:space="preserve"> e Assistência Social dos Funcionários Municipais de Piracicaba (IPASP)</w:t>
      </w:r>
      <w:r w:rsidR="004D78C3" w:rsidRPr="00135D4A">
        <w:rPr>
          <w:rFonts w:ascii="Arial" w:hAnsi="Arial" w:cs="Arial"/>
          <w:b/>
        </w:rPr>
        <w:t>, Serviço</w:t>
      </w:r>
      <w:r w:rsidR="004D78C3">
        <w:rPr>
          <w:rFonts w:ascii="Arial" w:hAnsi="Arial" w:cs="Arial"/>
          <w:b/>
        </w:rPr>
        <w:t xml:space="preserve"> Municipal</w:t>
      </w:r>
      <w:r w:rsidR="004D78C3" w:rsidRPr="00135D4A">
        <w:rPr>
          <w:rFonts w:ascii="Arial" w:hAnsi="Arial" w:cs="Arial"/>
          <w:b/>
        </w:rPr>
        <w:t xml:space="preserve"> de Água</w:t>
      </w:r>
      <w:r w:rsidR="004D78C3">
        <w:rPr>
          <w:rFonts w:ascii="Arial" w:hAnsi="Arial" w:cs="Arial"/>
          <w:b/>
        </w:rPr>
        <w:t xml:space="preserve"> e Esgoto (SEMAE)</w:t>
      </w:r>
      <w:r w:rsidR="004D78C3" w:rsidRPr="00135D4A">
        <w:rPr>
          <w:rFonts w:ascii="Arial" w:hAnsi="Arial" w:cs="Arial"/>
          <w:b/>
        </w:rPr>
        <w:t xml:space="preserve"> e Fundação Municipal de E</w:t>
      </w:r>
      <w:r w:rsidR="004D78C3">
        <w:rPr>
          <w:rFonts w:ascii="Arial" w:hAnsi="Arial" w:cs="Arial"/>
          <w:b/>
        </w:rPr>
        <w:t>nsino de Piracicaba</w:t>
      </w:r>
      <w:r w:rsidR="004D78C3" w:rsidRPr="00135D4A">
        <w:rPr>
          <w:rFonts w:ascii="Arial" w:hAnsi="Arial" w:cs="Arial"/>
        </w:rPr>
        <w:t>;</w:t>
      </w:r>
      <w:r w:rsidR="004D78C3">
        <w:rPr>
          <w:rFonts w:ascii="Arial" w:hAnsi="Arial" w:cs="Arial"/>
        </w:rPr>
        <w:t xml:space="preserve"> conforme cronograma, ficando a cargo do órgão toda estrutura para o treinamento tais como computador, internet, mesas, cadeiras</w:t>
      </w:r>
      <w:r w:rsidR="004D78C3">
        <w:rPr>
          <w:rFonts w:ascii="Arial" w:eastAsia="Arial" w:hAnsi="Arial" w:cs="Arial"/>
        </w:rPr>
        <w:t>, entre outros.</w:t>
      </w:r>
    </w:p>
    <w:p w14:paraId="1EC0E4B5" w14:textId="77777777" w:rsidR="0072103B" w:rsidRPr="0072103B" w:rsidRDefault="0072103B" w:rsidP="0072103B">
      <w:pPr>
        <w:jc w:val="both"/>
        <w:rPr>
          <w:rFonts w:ascii="Arial" w:eastAsia="Arial" w:hAnsi="Arial" w:cs="Arial"/>
        </w:rPr>
      </w:pPr>
    </w:p>
    <w:p w14:paraId="6912BA09"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9. A CONTRATANTE designará servidores municipais das áreas atendidas pelos Sistemas para apoio e suporte aos técnicos da empresa contratada para implantação;</w:t>
      </w:r>
    </w:p>
    <w:p w14:paraId="0E77D3A6" w14:textId="77777777" w:rsidR="0072103B" w:rsidRPr="0072103B" w:rsidRDefault="0072103B" w:rsidP="0072103B">
      <w:pPr>
        <w:jc w:val="both"/>
        <w:rPr>
          <w:rFonts w:ascii="Arial" w:eastAsia="Arial" w:hAnsi="Arial" w:cs="Arial"/>
          <w:color w:val="000000" w:themeColor="text1"/>
        </w:rPr>
      </w:pPr>
    </w:p>
    <w:p w14:paraId="25FF3BC2"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10. Como parte integrante do processo de implantação, a empresa contratada deverá ministrar treinamentos aos usuários dos Sistemas, tendo como suporte os manuais operacionais dos sistemas.</w:t>
      </w:r>
    </w:p>
    <w:p w14:paraId="4BA43AA5" w14:textId="77777777" w:rsidR="0072103B" w:rsidRPr="0072103B" w:rsidRDefault="0072103B" w:rsidP="0072103B">
      <w:pPr>
        <w:jc w:val="both"/>
        <w:rPr>
          <w:rFonts w:ascii="Arial" w:eastAsia="Arial" w:hAnsi="Arial" w:cs="Arial"/>
          <w:color w:val="000000" w:themeColor="text1"/>
        </w:rPr>
      </w:pPr>
    </w:p>
    <w:p w14:paraId="766ABC7B"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11. A Prefeitura de Piracicaba auxiliará a CONTRATADA com as migrações das bases de dados para o novo sistema dentro de suas possibilidades.</w:t>
      </w:r>
    </w:p>
    <w:p w14:paraId="77CDB424"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11.1. Para os sistemas desenvolvidos com equipe própria, serão disponibilizados modelagem de dados e backup de dados em formato SQL Server ou MySQL;</w:t>
      </w:r>
    </w:p>
    <w:p w14:paraId="2984B3DA"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11.2. Para sistemas contratados de empresas terceiras, haverá interação entre as equipes técnicas para troca de informações e fornecimento do necessário para migração;</w:t>
      </w:r>
    </w:p>
    <w:p w14:paraId="62F485E3"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11.3. Todo processo de interpretação, tratamento, conversões, migrações e outras atividades afim são de responsabilidade da CONTRATADA.</w:t>
      </w:r>
    </w:p>
    <w:p w14:paraId="59C1518B" w14:textId="77777777" w:rsidR="0072103B" w:rsidRPr="0072103B" w:rsidRDefault="0072103B" w:rsidP="0072103B">
      <w:pPr>
        <w:jc w:val="both"/>
        <w:rPr>
          <w:rFonts w:ascii="Arial" w:eastAsia="Arial" w:hAnsi="Arial" w:cs="Arial"/>
          <w:color w:val="000000" w:themeColor="text1"/>
        </w:rPr>
      </w:pPr>
    </w:p>
    <w:p w14:paraId="686239E7"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 xml:space="preserve">12. Após a migração dos dados, deverão ser realizadas em conjunto com a empresa CONTRATADA e servidores municipais a conferência dos dados migrados, sendo responsabilidade da CONTRATANTE a fidedignidade dos dados. </w:t>
      </w:r>
    </w:p>
    <w:p w14:paraId="1B544F27" w14:textId="77777777" w:rsidR="0072103B" w:rsidRPr="0072103B" w:rsidRDefault="0072103B" w:rsidP="0072103B">
      <w:pPr>
        <w:jc w:val="both"/>
        <w:rPr>
          <w:rFonts w:ascii="Arial" w:eastAsia="Arial" w:hAnsi="Arial" w:cs="Arial"/>
          <w:color w:val="000000" w:themeColor="text1"/>
        </w:rPr>
      </w:pPr>
    </w:p>
    <w:p w14:paraId="0C6D44CB"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 xml:space="preserve">13. Em caso de não cumprimento dos cronogramas estabelecidos em comum acordo por ambas as partes, então será notificada a CONTRATADA e em persistindo os problemas, estará sujeita as penalidades previstas em contrato. </w:t>
      </w:r>
    </w:p>
    <w:p w14:paraId="56F4C702" w14:textId="77777777" w:rsidR="0072103B" w:rsidRPr="0072103B" w:rsidRDefault="0072103B" w:rsidP="0072103B">
      <w:pPr>
        <w:jc w:val="both"/>
        <w:rPr>
          <w:rFonts w:ascii="Arial" w:eastAsia="Arial" w:hAnsi="Arial" w:cs="Arial"/>
          <w:color w:val="000000" w:themeColor="text1"/>
        </w:rPr>
      </w:pPr>
    </w:p>
    <w:p w14:paraId="07837876"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14. A empresa contratada e seus prepostos estão obrigados a guardar sigilo sobre dados e informações da CONTRATANTE a que tiverem acesso em decorrência da execução dos serviços, respondendo civil e penalmente em caso de infração ao sigilo imposto.</w:t>
      </w:r>
    </w:p>
    <w:p w14:paraId="59B10D73" w14:textId="77777777" w:rsidR="0072103B" w:rsidRPr="0072103B" w:rsidRDefault="0072103B" w:rsidP="0072103B">
      <w:pPr>
        <w:jc w:val="both"/>
        <w:rPr>
          <w:rFonts w:ascii="Arial" w:eastAsia="Arial" w:hAnsi="Arial" w:cs="Arial"/>
          <w:color w:val="000000" w:themeColor="text1"/>
        </w:rPr>
      </w:pPr>
    </w:p>
    <w:p w14:paraId="785DD2A9"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15. A qualquer tempo, inclusive ao término do contrato, a Prefeitura de Piracicaba poderá solicitar backup completo dos dados dos softwares em utilização, bem como suas informações de modelagem, dicionário de dados e quaisquer outras necessárias para realização de importação e/ou migração para outro ambiente.</w:t>
      </w:r>
    </w:p>
    <w:p w14:paraId="42678E16" w14:textId="77777777" w:rsidR="0072103B" w:rsidRPr="0072103B" w:rsidRDefault="0072103B" w:rsidP="0072103B">
      <w:pPr>
        <w:jc w:val="both"/>
        <w:rPr>
          <w:rFonts w:ascii="Arial" w:eastAsia="Arial" w:hAnsi="Arial" w:cs="Arial"/>
          <w:color w:val="000000" w:themeColor="text1"/>
        </w:rPr>
      </w:pPr>
    </w:p>
    <w:p w14:paraId="19C2C307" w14:textId="77777777" w:rsidR="0072103B" w:rsidRPr="0072103B" w:rsidRDefault="0072103B" w:rsidP="0072103B">
      <w:pPr>
        <w:widowControl w:val="0"/>
        <w:shd w:val="clear" w:color="auto" w:fill="FFFFFF" w:themeFill="background1"/>
        <w:spacing w:before="85" w:after="85"/>
        <w:contextualSpacing/>
        <w:rPr>
          <w:rFonts w:ascii="Arial" w:eastAsia="Arial" w:hAnsi="Arial" w:cs="Arial"/>
          <w:color w:val="000000" w:themeColor="text1"/>
        </w:rPr>
      </w:pPr>
      <w:r w:rsidRPr="0072103B">
        <w:rPr>
          <w:rFonts w:ascii="Arial" w:eastAsia="Arial" w:hAnsi="Arial" w:cs="Arial"/>
          <w:b/>
          <w:bCs/>
          <w:color w:val="000000" w:themeColor="text1"/>
          <w:u w:val="single"/>
        </w:rPr>
        <w:t>d) DO ATENDIMENTO TÉCNICO E SUPORTE A ADMINISTRAÇÃO</w:t>
      </w:r>
    </w:p>
    <w:p w14:paraId="5FC09FA2" w14:textId="77777777" w:rsidR="0072103B" w:rsidRPr="0072103B" w:rsidRDefault="0072103B" w:rsidP="0072103B">
      <w:pPr>
        <w:shd w:val="clear" w:color="auto" w:fill="FFFFFF" w:themeFill="background1"/>
        <w:spacing w:before="85" w:after="85"/>
        <w:ind w:left="851" w:hanging="851"/>
        <w:rPr>
          <w:rFonts w:ascii="Arial" w:eastAsia="Arial" w:hAnsi="Arial" w:cs="Arial"/>
          <w:color w:val="000000" w:themeColor="text1"/>
        </w:rPr>
      </w:pPr>
    </w:p>
    <w:p w14:paraId="314AFC94" w14:textId="7BB8FD9D" w:rsidR="00022D4D" w:rsidRPr="00921931" w:rsidRDefault="0072103B" w:rsidP="0072103B">
      <w:pPr>
        <w:numPr>
          <w:ilvl w:val="1"/>
          <w:numId w:val="10"/>
        </w:numPr>
        <w:tabs>
          <w:tab w:val="left" w:pos="284"/>
        </w:tabs>
        <w:jc w:val="both"/>
        <w:rPr>
          <w:rFonts w:ascii="Arial" w:hAnsi="Arial" w:cs="Arial"/>
        </w:rPr>
      </w:pPr>
      <w:r w:rsidRPr="0072103B">
        <w:rPr>
          <w:rFonts w:ascii="Arial" w:eastAsia="Arial" w:hAnsi="Arial" w:cs="Arial"/>
          <w:color w:val="000000" w:themeColor="text1"/>
        </w:rPr>
        <w:t xml:space="preserve">Quando solicitado, atendimento técnico para esclarecimento de dúvida, identificação e resolução de problemas, suscitadas pelos funcionários da administração municipal, ligados diretamente ao uso do sistema o prazo máximo para atendimento aos chamados técnicos é de 08 (oito) horas, contados a partir da solicitação por parte da CONTRATANTE. Para a prestação do atendimento técnico, será exigido durante todo o período contratual, além do atendimento “help </w:t>
      </w:r>
      <w:proofErr w:type="spellStart"/>
      <w:r w:rsidRPr="0072103B">
        <w:rPr>
          <w:rFonts w:ascii="Arial" w:eastAsia="Arial" w:hAnsi="Arial" w:cs="Arial"/>
          <w:color w:val="000000" w:themeColor="text1"/>
        </w:rPr>
        <w:t>desk</w:t>
      </w:r>
      <w:proofErr w:type="spellEnd"/>
      <w:r w:rsidRPr="0072103B">
        <w:rPr>
          <w:rFonts w:ascii="Arial" w:eastAsia="Arial" w:hAnsi="Arial" w:cs="Arial"/>
          <w:color w:val="000000" w:themeColor="text1"/>
        </w:rPr>
        <w:t>”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w:t>
      </w:r>
    </w:p>
    <w:p w14:paraId="0ED7DC4E" w14:textId="77777777" w:rsidR="00921931" w:rsidRDefault="00921931" w:rsidP="00921931">
      <w:pPr>
        <w:tabs>
          <w:tab w:val="left" w:pos="284"/>
        </w:tabs>
        <w:jc w:val="both"/>
        <w:rPr>
          <w:rFonts w:ascii="Arial" w:eastAsia="Arial" w:hAnsi="Arial" w:cs="Arial"/>
          <w:color w:val="000000" w:themeColor="text1"/>
        </w:rPr>
      </w:pPr>
    </w:p>
    <w:p w14:paraId="62D76183" w14:textId="77777777" w:rsidR="00C63CD2" w:rsidRPr="00AB2DE4" w:rsidRDefault="00C63CD2" w:rsidP="00C63CD2">
      <w:pPr>
        <w:tabs>
          <w:tab w:val="left" w:pos="284"/>
        </w:tabs>
        <w:jc w:val="both"/>
        <w:rPr>
          <w:rFonts w:ascii="Arial" w:hAnsi="Arial" w:cs="Arial"/>
        </w:rPr>
      </w:pPr>
    </w:p>
    <w:p w14:paraId="5BF6F508" w14:textId="1F0A8DE4" w:rsidR="00C63CD2" w:rsidRDefault="00861CAB"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xml:space="preserve">. </w:t>
      </w:r>
      <w:r w:rsidR="00BD2C7A">
        <w:rPr>
          <w:rFonts w:ascii="Arial" w:hAnsi="Arial" w:cs="Arial"/>
          <w:b/>
          <w:bCs/>
        </w:rPr>
        <w:t xml:space="preserve">DA </w:t>
      </w:r>
      <w:r w:rsidR="008A61AE" w:rsidRPr="008A61AE">
        <w:rPr>
          <w:rFonts w:ascii="Arial" w:hAnsi="Arial" w:cs="Arial"/>
          <w:b/>
          <w:bCs/>
        </w:rPr>
        <w:t>PROVA DE CONCEITO</w:t>
      </w:r>
      <w:r w:rsidR="00C63CD2">
        <w:rPr>
          <w:rFonts w:ascii="Arial" w:hAnsi="Arial" w:cs="Arial"/>
          <w:b/>
          <w:bCs/>
        </w:rPr>
        <w:t xml:space="preserve"> </w:t>
      </w:r>
    </w:p>
    <w:p w14:paraId="17AA9238" w14:textId="3D52D4B2"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lastRenderedPageBreak/>
        <w:t>A Prova de Conceito – POC consiste na validação do Atendimento</w:t>
      </w:r>
      <w:r w:rsidR="0041522A">
        <w:rPr>
          <w:rFonts w:ascii="Arial" w:eastAsia="Arial" w:hAnsi="Arial" w:cs="Arial"/>
          <w:color w:val="000000" w:themeColor="text1"/>
          <w:sz w:val="20"/>
          <w:szCs w:val="20"/>
        </w:rPr>
        <w:t xml:space="preserve"> pela</w:t>
      </w:r>
      <w:r w:rsidRPr="001A66C8">
        <w:rPr>
          <w:rFonts w:ascii="Arial" w:eastAsia="Arial" w:hAnsi="Arial" w:cs="Arial"/>
          <w:color w:val="000000" w:themeColor="text1"/>
          <w:sz w:val="20"/>
          <w:szCs w:val="20"/>
        </w:rPr>
        <w:t xml:space="preserve"> empresa ARREMATANTE, classificada em primeiro lugar na etapa de lances, aos Requisitos listados neste item, a partir da observação do funcionamento prático da Solução ofertada. </w:t>
      </w:r>
    </w:p>
    <w:p w14:paraId="05B8286B" w14:textId="6079BADD" w:rsidR="00C4741E" w:rsidRPr="001A66C8" w:rsidRDefault="00F1639C" w:rsidP="00C4741E">
      <w:pPr>
        <w:pStyle w:val="PargrafodaLista"/>
        <w:numPr>
          <w:ilvl w:val="0"/>
          <w:numId w:val="12"/>
        </w:numPr>
        <w:tabs>
          <w:tab w:val="left" w:pos="426"/>
        </w:tabs>
        <w:jc w:val="both"/>
        <w:rPr>
          <w:rFonts w:ascii="Arial" w:eastAsia="Arial" w:hAnsi="Arial" w:cs="Arial"/>
          <w:color w:val="000000" w:themeColor="text1"/>
          <w:sz w:val="20"/>
          <w:szCs w:val="20"/>
        </w:rPr>
      </w:pPr>
      <w:r w:rsidRPr="00F1639C">
        <w:rPr>
          <w:rFonts w:ascii="Arial" w:eastAsia="Arial" w:hAnsi="Arial" w:cs="Arial"/>
          <w:color w:val="000000" w:themeColor="text1"/>
          <w:sz w:val="20"/>
          <w:szCs w:val="20"/>
        </w:rPr>
        <w:t>A demonstração técnica dos softwares deverá ser realizada pela Licitante Declarada vencedora da etapa de lances em até 05 (cinco) dias úteis após sua convocação, podendo tal prazo se</w:t>
      </w:r>
      <w:r>
        <w:rPr>
          <w:rFonts w:ascii="Arial" w:eastAsia="Arial" w:hAnsi="Arial" w:cs="Arial"/>
          <w:color w:val="000000" w:themeColor="text1"/>
          <w:sz w:val="20"/>
          <w:szCs w:val="20"/>
        </w:rPr>
        <w:t>r</w:t>
      </w:r>
      <w:r w:rsidRPr="00F1639C">
        <w:rPr>
          <w:rFonts w:ascii="Arial" w:eastAsia="Arial" w:hAnsi="Arial" w:cs="Arial"/>
          <w:color w:val="000000" w:themeColor="text1"/>
          <w:sz w:val="20"/>
          <w:szCs w:val="20"/>
        </w:rPr>
        <w:t xml:space="preserve"> prorrogado a critério da Unidade Requisitante, mediante solicitação formal da empresa e justificativa técnica.</w:t>
      </w:r>
      <w:r w:rsidR="00C4741E" w:rsidRPr="001A66C8">
        <w:rPr>
          <w:rFonts w:ascii="Arial" w:eastAsia="Arial" w:hAnsi="Arial" w:cs="Arial"/>
          <w:color w:val="000000" w:themeColor="text1"/>
          <w:sz w:val="20"/>
          <w:szCs w:val="20"/>
        </w:rPr>
        <w:t xml:space="preserve"> </w:t>
      </w:r>
    </w:p>
    <w:p w14:paraId="289E8FF5" w14:textId="1D1B59B0" w:rsidR="00F1639C" w:rsidRPr="00F418D2" w:rsidRDefault="00F1639C" w:rsidP="00C4741E">
      <w:pPr>
        <w:pStyle w:val="PargrafodaLista"/>
        <w:numPr>
          <w:ilvl w:val="0"/>
          <w:numId w:val="12"/>
        </w:numPr>
        <w:tabs>
          <w:tab w:val="left" w:pos="426"/>
        </w:tabs>
        <w:jc w:val="both"/>
        <w:rPr>
          <w:rFonts w:ascii="Arial" w:eastAsia="Arial" w:hAnsi="Arial" w:cs="Arial"/>
          <w:color w:val="000000" w:themeColor="text1"/>
          <w:sz w:val="20"/>
          <w:szCs w:val="20"/>
        </w:rPr>
      </w:pPr>
      <w:r w:rsidRPr="00F418D2">
        <w:rPr>
          <w:rFonts w:ascii="Arial" w:hAnsi="Arial" w:cs="Arial"/>
          <w:sz w:val="20"/>
        </w:rPr>
        <w:t>A Comissão Técnica, formada por servidores indicados pelo Município, analisará a demonstração apresentada e decidirá sobre o atendimento das especificações técnicas e parâmetros mínimos de desempenho e qualidade das Soluções propostas conforme a Tabela de Itens para Demonstração, sendo assegurada a presença e participação das demais licitantes a cada apresentação.</w:t>
      </w:r>
    </w:p>
    <w:p w14:paraId="3D4C64F8" w14:textId="3A0388FB" w:rsidR="00F1639C" w:rsidRDefault="00F1639C" w:rsidP="00F1639C">
      <w:pPr>
        <w:tabs>
          <w:tab w:val="left" w:pos="426"/>
        </w:tabs>
        <w:jc w:val="both"/>
        <w:rPr>
          <w:rFonts w:ascii="Arial" w:eastAsia="Arial" w:hAnsi="Arial" w:cs="Arial"/>
          <w:color w:val="000000" w:themeColor="text1"/>
        </w:rPr>
      </w:pPr>
      <w:r w:rsidRPr="00F418D2">
        <w:rPr>
          <w:rFonts w:ascii="Arial" w:eastAsia="Arial" w:hAnsi="Arial" w:cs="Arial"/>
          <w:color w:val="000000" w:themeColor="text1"/>
        </w:rPr>
        <w:t>Equipe Técnica:</w:t>
      </w:r>
    </w:p>
    <w:p w14:paraId="188597E2" w14:textId="77777777" w:rsidR="00F418D2" w:rsidRDefault="00F418D2" w:rsidP="00F418D2">
      <w:pPr>
        <w:pStyle w:val="PargrafodaLista"/>
        <w:numPr>
          <w:ilvl w:val="6"/>
          <w:numId w:val="26"/>
        </w:numPr>
        <w:tabs>
          <w:tab w:val="left" w:pos="284"/>
        </w:tabs>
        <w:spacing w:after="0"/>
        <w:ind w:firstLine="284"/>
        <w:jc w:val="both"/>
        <w:rPr>
          <w:rFonts w:ascii="Arial" w:hAnsi="Arial" w:cs="Arial"/>
          <w:sz w:val="20"/>
        </w:rPr>
      </w:pPr>
      <w:proofErr w:type="spellStart"/>
      <w:r>
        <w:rPr>
          <w:rFonts w:ascii="Arial" w:hAnsi="Arial" w:cs="Arial"/>
          <w:sz w:val="20"/>
        </w:rPr>
        <w:t>L</w:t>
      </w:r>
      <w:r w:rsidRPr="002C492F">
        <w:rPr>
          <w:rFonts w:ascii="Arial" w:hAnsi="Arial" w:cs="Arial"/>
          <w:sz w:val="20"/>
        </w:rPr>
        <w:t>uis</w:t>
      </w:r>
      <w:proofErr w:type="spellEnd"/>
      <w:r w:rsidRPr="002C492F">
        <w:rPr>
          <w:rFonts w:ascii="Arial" w:hAnsi="Arial" w:cs="Arial"/>
          <w:sz w:val="20"/>
        </w:rPr>
        <w:t xml:space="preserve"> Gustavo </w:t>
      </w:r>
      <w:proofErr w:type="spellStart"/>
      <w:r w:rsidRPr="002C492F">
        <w:rPr>
          <w:rFonts w:ascii="Arial" w:hAnsi="Arial" w:cs="Arial"/>
          <w:sz w:val="20"/>
        </w:rPr>
        <w:t>Facco</w:t>
      </w:r>
      <w:proofErr w:type="spellEnd"/>
    </w:p>
    <w:p w14:paraId="582066E2" w14:textId="388E0DB5" w:rsidR="00F418D2" w:rsidRDefault="00F418D2" w:rsidP="00F418D2">
      <w:pPr>
        <w:pStyle w:val="PargrafodaLista"/>
        <w:numPr>
          <w:ilvl w:val="2"/>
          <w:numId w:val="26"/>
        </w:numPr>
        <w:tabs>
          <w:tab w:val="left" w:pos="284"/>
        </w:tabs>
        <w:spacing w:after="0"/>
        <w:ind w:firstLine="142"/>
        <w:jc w:val="both"/>
        <w:rPr>
          <w:rFonts w:ascii="Arial" w:hAnsi="Arial" w:cs="Arial"/>
          <w:sz w:val="20"/>
        </w:rPr>
      </w:pPr>
      <w:r>
        <w:rPr>
          <w:rFonts w:ascii="Arial" w:hAnsi="Arial" w:cs="Arial"/>
          <w:sz w:val="20"/>
        </w:rPr>
        <w:t xml:space="preserve">Maxwell </w:t>
      </w:r>
      <w:proofErr w:type="spellStart"/>
      <w:r>
        <w:rPr>
          <w:rFonts w:ascii="Arial" w:hAnsi="Arial" w:cs="Arial"/>
          <w:sz w:val="20"/>
        </w:rPr>
        <w:t>Pivesso</w:t>
      </w:r>
      <w:proofErr w:type="spellEnd"/>
      <w:r>
        <w:rPr>
          <w:rFonts w:ascii="Arial" w:hAnsi="Arial" w:cs="Arial"/>
          <w:sz w:val="20"/>
        </w:rPr>
        <w:t xml:space="preserve"> Martins</w:t>
      </w:r>
    </w:p>
    <w:p w14:paraId="34AAE83D" w14:textId="0801A115" w:rsidR="00F1639C" w:rsidRPr="00F418D2" w:rsidRDefault="00F418D2" w:rsidP="00F418D2">
      <w:pPr>
        <w:pStyle w:val="PargrafodaLista"/>
        <w:numPr>
          <w:ilvl w:val="2"/>
          <w:numId w:val="26"/>
        </w:numPr>
        <w:tabs>
          <w:tab w:val="left" w:pos="284"/>
          <w:tab w:val="left" w:pos="426"/>
        </w:tabs>
        <w:spacing w:after="0"/>
        <w:ind w:firstLine="142"/>
        <w:jc w:val="both"/>
        <w:rPr>
          <w:rFonts w:ascii="Arial" w:eastAsia="Arial" w:hAnsi="Arial" w:cs="Arial"/>
          <w:color w:val="000000" w:themeColor="text1"/>
        </w:rPr>
      </w:pPr>
      <w:r w:rsidRPr="00F418D2">
        <w:rPr>
          <w:rFonts w:ascii="Arial" w:eastAsia="Arial" w:hAnsi="Arial" w:cs="Arial"/>
          <w:sz w:val="20"/>
          <w:szCs w:val="20"/>
        </w:rPr>
        <w:t xml:space="preserve">Yuri </w:t>
      </w:r>
      <w:proofErr w:type="spellStart"/>
      <w:r w:rsidRPr="00F418D2">
        <w:rPr>
          <w:rFonts w:ascii="Arial" w:eastAsia="Arial" w:hAnsi="Arial" w:cs="Arial"/>
          <w:sz w:val="20"/>
          <w:szCs w:val="20"/>
        </w:rPr>
        <w:t>Katoo</w:t>
      </w:r>
      <w:proofErr w:type="spellEnd"/>
    </w:p>
    <w:p w14:paraId="0310A051" w14:textId="77777777" w:rsidR="00F1639C" w:rsidRPr="00F1639C" w:rsidRDefault="00F1639C" w:rsidP="00F1639C">
      <w:pPr>
        <w:tabs>
          <w:tab w:val="left" w:pos="426"/>
        </w:tabs>
        <w:jc w:val="both"/>
        <w:rPr>
          <w:rFonts w:ascii="Arial" w:eastAsia="Arial" w:hAnsi="Arial" w:cs="Arial"/>
          <w:color w:val="000000" w:themeColor="text1"/>
        </w:rPr>
      </w:pPr>
    </w:p>
    <w:p w14:paraId="04F33B96" w14:textId="1B158A19" w:rsidR="00C4741E" w:rsidRPr="00F1639C" w:rsidRDefault="00923854" w:rsidP="00C4741E">
      <w:pPr>
        <w:pStyle w:val="PargrafodaLista"/>
        <w:numPr>
          <w:ilvl w:val="0"/>
          <w:numId w:val="12"/>
        </w:numPr>
        <w:tabs>
          <w:tab w:val="left" w:pos="426"/>
        </w:tabs>
        <w:jc w:val="both"/>
        <w:rPr>
          <w:rFonts w:ascii="Arial" w:eastAsia="Arial" w:hAnsi="Arial" w:cs="Arial"/>
          <w:color w:val="000000" w:themeColor="text1"/>
          <w:sz w:val="20"/>
          <w:szCs w:val="20"/>
        </w:rPr>
      </w:pPr>
      <w:r w:rsidRPr="00923854">
        <w:rPr>
          <w:rFonts w:ascii="Arial" w:eastAsia="Arial" w:hAnsi="Arial" w:cs="Arial"/>
          <w:sz w:val="20"/>
          <w:szCs w:val="20"/>
        </w:rPr>
        <w:t>Os requisitos, deverão ser comprovados nos exatos termos definidos no Anexo A - DESCRIÇÃO DOS SOFTWARES - CARACTERÍSTICAS TÉCNICAS EXIGIDAS, itens 1, Características Gerais do Sistema, 1.1, Provedor em Nuvem (</w:t>
      </w:r>
      <w:proofErr w:type="spellStart"/>
      <w:r w:rsidRPr="00923854">
        <w:rPr>
          <w:rFonts w:ascii="Arial" w:eastAsia="Arial" w:hAnsi="Arial" w:cs="Arial"/>
          <w:sz w:val="20"/>
          <w:szCs w:val="20"/>
        </w:rPr>
        <w:t>Cloud</w:t>
      </w:r>
      <w:proofErr w:type="spellEnd"/>
      <w:r w:rsidRPr="00923854">
        <w:rPr>
          <w:rFonts w:ascii="Arial" w:eastAsia="Arial" w:hAnsi="Arial" w:cs="Arial"/>
          <w:sz w:val="20"/>
          <w:szCs w:val="20"/>
        </w:rPr>
        <w:t xml:space="preserve"> </w:t>
      </w:r>
      <w:proofErr w:type="spellStart"/>
      <w:r w:rsidRPr="00923854">
        <w:rPr>
          <w:rFonts w:ascii="Arial" w:eastAsia="Arial" w:hAnsi="Arial" w:cs="Arial"/>
          <w:sz w:val="20"/>
          <w:szCs w:val="20"/>
        </w:rPr>
        <w:t>Computing</w:t>
      </w:r>
      <w:proofErr w:type="spellEnd"/>
      <w:r w:rsidRPr="00923854">
        <w:rPr>
          <w:rFonts w:ascii="Arial" w:eastAsia="Arial" w:hAnsi="Arial" w:cs="Arial"/>
          <w:sz w:val="20"/>
          <w:szCs w:val="20"/>
        </w:rPr>
        <w:t>), e 2. REQUISITOS E FUNCIONALIDADES ESPECIFICAS DE CADA UM DOS MÓDULOS QUE COMPÕEM O SISTEMA, a comprovação deverá ser dos itens descritos na TABELA DE APURAÇÃO - DEMONSTRAÇÃO TÉCNICA – PROVA DE CONCEITO, que identifica os itens mais relevantes de cada sistema.</w:t>
      </w:r>
    </w:p>
    <w:p w14:paraId="669E92DF" w14:textId="16ADCC76" w:rsidR="00923854" w:rsidRPr="00923854" w:rsidRDefault="00923854" w:rsidP="00C4741E">
      <w:pPr>
        <w:pStyle w:val="PargrafodaLista"/>
        <w:numPr>
          <w:ilvl w:val="0"/>
          <w:numId w:val="12"/>
        </w:numPr>
        <w:tabs>
          <w:tab w:val="left" w:pos="426"/>
        </w:tabs>
        <w:jc w:val="both"/>
        <w:rPr>
          <w:rFonts w:ascii="Arial" w:eastAsia="Arial" w:hAnsi="Arial" w:cs="Arial"/>
          <w:color w:val="000000" w:themeColor="text1"/>
          <w:sz w:val="20"/>
          <w:szCs w:val="20"/>
        </w:rPr>
      </w:pPr>
      <w:r w:rsidRPr="00425A6D">
        <w:rPr>
          <w:rFonts w:ascii="Arial" w:hAnsi="Arial" w:cs="Arial"/>
          <w:sz w:val="20"/>
        </w:rPr>
        <w:t xml:space="preserve">As características gerais de cada Sistema, não constantes da presente Prova de Conceito deverão ser desenvolvidas e implantadas até o término do prazo definido para a implantação do Sistema Integrado de Gestão Pública, conforme item </w:t>
      </w:r>
      <w:r>
        <w:rPr>
          <w:rFonts w:ascii="Arial" w:hAnsi="Arial" w:cs="Arial"/>
          <w:sz w:val="20"/>
        </w:rPr>
        <w:t>6</w:t>
      </w:r>
      <w:r w:rsidRPr="00425A6D">
        <w:rPr>
          <w:rFonts w:ascii="Arial" w:hAnsi="Arial" w:cs="Arial"/>
          <w:sz w:val="20"/>
        </w:rPr>
        <w:t>- a - Execução dos Serviços, 120 (cento e vinte) dias.</w:t>
      </w:r>
    </w:p>
    <w:p w14:paraId="40FC16E0" w14:textId="5B33A06E" w:rsidR="00F1639C" w:rsidRPr="00F1639C" w:rsidRDefault="00F1639C" w:rsidP="00C4741E">
      <w:pPr>
        <w:pStyle w:val="PargrafodaLista"/>
        <w:numPr>
          <w:ilvl w:val="0"/>
          <w:numId w:val="12"/>
        </w:numPr>
        <w:tabs>
          <w:tab w:val="left" w:pos="426"/>
        </w:tabs>
        <w:jc w:val="both"/>
        <w:rPr>
          <w:rFonts w:ascii="Arial" w:eastAsia="Arial" w:hAnsi="Arial" w:cs="Arial"/>
          <w:color w:val="000000" w:themeColor="text1"/>
          <w:sz w:val="20"/>
          <w:szCs w:val="20"/>
        </w:rPr>
      </w:pPr>
      <w:r>
        <w:rPr>
          <w:rFonts w:ascii="Arial" w:hAnsi="Arial" w:cs="Arial"/>
          <w:sz w:val="20"/>
          <w:szCs w:val="20"/>
        </w:rPr>
        <w:t>O percentual de requisitos a serem demonstrados e atendidos observa integralmente à jurisprudência do Tribunal de Contas do Estado de São Paulo e se situa em patamar bastante inferior ao usualmente exigido em licitações similares.</w:t>
      </w:r>
    </w:p>
    <w:p w14:paraId="3A235F6C" w14:textId="2DEFD208" w:rsidR="00F1639C" w:rsidRPr="008837FE" w:rsidRDefault="00F1639C" w:rsidP="00C4741E">
      <w:pPr>
        <w:pStyle w:val="PargrafodaLista"/>
        <w:numPr>
          <w:ilvl w:val="0"/>
          <w:numId w:val="12"/>
        </w:numPr>
        <w:tabs>
          <w:tab w:val="left" w:pos="426"/>
        </w:tabs>
        <w:jc w:val="both"/>
        <w:rPr>
          <w:rFonts w:ascii="Arial" w:eastAsia="Arial" w:hAnsi="Arial" w:cs="Arial"/>
          <w:color w:val="000000" w:themeColor="text1"/>
          <w:sz w:val="20"/>
          <w:szCs w:val="20"/>
        </w:rPr>
      </w:pPr>
      <w:r>
        <w:rPr>
          <w:rFonts w:ascii="Arial" w:hAnsi="Arial" w:cs="Arial"/>
          <w:sz w:val="20"/>
          <w:szCs w:val="20"/>
        </w:rPr>
        <w:t xml:space="preserve">A </w:t>
      </w:r>
      <w:r>
        <w:rPr>
          <w:rFonts w:ascii="Arial" w:hAnsi="Arial" w:cs="Arial"/>
          <w:sz w:val="20"/>
          <w:szCs w:val="20"/>
          <w:lang w:eastAsia="en-US"/>
        </w:rPr>
        <w:t xml:space="preserve">exigência de atendimento aos Requisitos do edital na Prova de Conceito busca unicamente a verificação das principais características dos sistemas informatizados, sendo certo se tratar de ferramentas </w:t>
      </w:r>
      <w:r>
        <w:rPr>
          <w:rFonts w:ascii="Arial" w:hAnsi="Arial" w:cs="Arial"/>
          <w:sz w:val="20"/>
          <w:szCs w:val="20"/>
        </w:rPr>
        <w:t>padronizadas e pertencentes a todo software disponível no mercado, bem como licitadas largamente por meio de Pregão, modalidade destinada e bens e serviços comuns, sendo sua avaliação é feita de modo célere por profissionais especializados.</w:t>
      </w:r>
    </w:p>
    <w:p w14:paraId="6459450F" w14:textId="5C970AD8" w:rsidR="008837FE" w:rsidRPr="008837FE" w:rsidRDefault="008837FE" w:rsidP="00C4741E">
      <w:pPr>
        <w:pStyle w:val="PargrafodaLista"/>
        <w:numPr>
          <w:ilvl w:val="0"/>
          <w:numId w:val="12"/>
        </w:numPr>
        <w:tabs>
          <w:tab w:val="left" w:pos="426"/>
        </w:tabs>
        <w:jc w:val="both"/>
        <w:rPr>
          <w:rFonts w:ascii="Arial" w:eastAsia="Arial" w:hAnsi="Arial" w:cs="Arial"/>
          <w:color w:val="000000" w:themeColor="text1"/>
          <w:sz w:val="20"/>
          <w:szCs w:val="20"/>
        </w:rPr>
      </w:pPr>
      <w:r>
        <w:rPr>
          <w:rFonts w:ascii="Arial" w:hAnsi="Arial" w:cs="Arial"/>
          <w:sz w:val="20"/>
          <w:szCs w:val="20"/>
        </w:rPr>
        <w:t xml:space="preserve">A avaliação, portanto, compreende o exame necessário da amostra já que o ente licitante precisa se certificar que está adquirindo aquilo que licita. No entanto, as especificações técnicas e os parâmetros </w:t>
      </w:r>
      <w:r>
        <w:rPr>
          <w:rFonts w:ascii="Arial" w:hAnsi="Arial" w:cs="Arial"/>
          <w:sz w:val="20"/>
          <w:szCs w:val="20"/>
          <w:u w:val="single"/>
        </w:rPr>
        <w:t>mínimos</w:t>
      </w:r>
      <w:r>
        <w:rPr>
          <w:rFonts w:ascii="Arial" w:hAnsi="Arial" w:cs="Arial"/>
          <w:sz w:val="20"/>
          <w:szCs w:val="20"/>
        </w:rPr>
        <w:t xml:space="preserve"> de qualidade definidos no edital são notoriamente conhecidos e atendem padrão exigido em lei aos entes municipais nacionais, isto é, uma avaliação nesse sentido ocorre de modo bastante rápido, ainda mais quando feita por usuários especializados e a elas acostumados.</w:t>
      </w:r>
    </w:p>
    <w:p w14:paraId="2987EE2A" w14:textId="446044B4" w:rsidR="008837FE" w:rsidRPr="008837FE" w:rsidRDefault="008837FE" w:rsidP="00C4741E">
      <w:pPr>
        <w:pStyle w:val="PargrafodaLista"/>
        <w:numPr>
          <w:ilvl w:val="0"/>
          <w:numId w:val="12"/>
        </w:numPr>
        <w:tabs>
          <w:tab w:val="left" w:pos="426"/>
        </w:tabs>
        <w:jc w:val="both"/>
        <w:rPr>
          <w:rFonts w:ascii="Arial" w:eastAsia="Arial" w:hAnsi="Arial" w:cs="Arial"/>
          <w:color w:val="000000" w:themeColor="text1"/>
          <w:sz w:val="20"/>
          <w:szCs w:val="20"/>
        </w:rPr>
      </w:pPr>
      <w:r>
        <w:rPr>
          <w:rFonts w:ascii="Arial" w:eastAsia="Batang" w:hAnsi="Arial" w:cs="Arial"/>
          <w:sz w:val="20"/>
          <w:szCs w:val="20"/>
        </w:rPr>
        <w:t xml:space="preserve">O produto e os serviços a serem adquiridos são, de fato, de natureza comum, porquanto podem ser oferecidos por qualquer empresa de informática que possua o mínimo de especialidade técnica no ramo de desenvolvimento de sistemas. </w:t>
      </w:r>
      <w:r>
        <w:rPr>
          <w:rFonts w:ascii="Arial" w:hAnsi="Arial" w:cs="Arial"/>
          <w:sz w:val="20"/>
          <w:szCs w:val="20"/>
        </w:rPr>
        <w:t>Ademais, as exigências funcionais dos sistemas são padronizadas e pertencentes a todo software de gestão pública, ou seja, apesar de demandar descrição pormenorizada das funcionalidades de cada módulo, trata-se de uma avaliação rápida, objetiva e feita sem maiores tecnicismos.</w:t>
      </w:r>
    </w:p>
    <w:p w14:paraId="3C38832F" w14:textId="7A652B62" w:rsidR="008837FE" w:rsidRPr="001A66C8" w:rsidRDefault="008837FE" w:rsidP="00C4741E">
      <w:pPr>
        <w:pStyle w:val="PargrafodaLista"/>
        <w:numPr>
          <w:ilvl w:val="0"/>
          <w:numId w:val="12"/>
        </w:numPr>
        <w:tabs>
          <w:tab w:val="left" w:pos="426"/>
        </w:tabs>
        <w:jc w:val="both"/>
        <w:rPr>
          <w:rFonts w:ascii="Arial" w:eastAsia="Arial" w:hAnsi="Arial" w:cs="Arial"/>
          <w:color w:val="000000" w:themeColor="text1"/>
          <w:sz w:val="20"/>
          <w:szCs w:val="20"/>
        </w:rPr>
      </w:pPr>
      <w:r>
        <w:rPr>
          <w:rFonts w:ascii="Arial" w:eastAsia="Batang" w:hAnsi="Arial" w:cs="Arial"/>
          <w:sz w:val="20"/>
          <w:szCs w:val="20"/>
        </w:rPr>
        <w:t xml:space="preserve">A definição do critério de julgamento se deu após análise técnica de viabilidade da execução, bem como foi definida a partir da necessidade de se obter economia de escala e, ainda, para permitir o controle eficaz da </w:t>
      </w:r>
      <w:r>
        <w:rPr>
          <w:rFonts w:ascii="Arial" w:eastAsia="Batang" w:hAnsi="Arial" w:cs="Arial"/>
          <w:sz w:val="20"/>
          <w:szCs w:val="20"/>
        </w:rPr>
        <w:lastRenderedPageBreak/>
        <w:t xml:space="preserve">gestão municipal, sendo exigências </w:t>
      </w:r>
      <w:r>
        <w:rPr>
          <w:rFonts w:ascii="Arial" w:hAnsi="Arial" w:cs="Arial"/>
          <w:sz w:val="20"/>
          <w:szCs w:val="20"/>
        </w:rPr>
        <w:t>reiteradamente por dezenas de editais do país, o que de forma alguma prejudica a competitividade e a legalidade da disputa licitatória.</w:t>
      </w:r>
    </w:p>
    <w:p w14:paraId="02418B24"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A demonstração técnica do sistema de tecnologia da informação e comunicação ofertado deverá apresentar plena operacionalidade, no ato da apresentação, sem a necessidade de customizações ou adequações posteriores. </w:t>
      </w:r>
    </w:p>
    <w:p w14:paraId="2783868C"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A licitante terá a sua disposição ponto de banda larga de internet, sendo os equipamentos necessários à demonstração de responsabilidade da proponente.  </w:t>
      </w:r>
    </w:p>
    <w:p w14:paraId="7BCD719D"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A licitante será responsável pelo banco de dados de teste para a devida demonstração do sistema.</w:t>
      </w:r>
    </w:p>
    <w:p w14:paraId="138C9331"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Bem como deverá trazer no mínimo três equipamentos previamente configurados para a realização dos testes.</w:t>
      </w:r>
    </w:p>
    <w:p w14:paraId="12F77BB8"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Não comparecendo em dia e hora previamente agendados para a realização da Sessão Pública da Prova de Conceito – POC, a licitante será automaticamente reprovada pela Comissão Técnica avaliadora. </w:t>
      </w:r>
    </w:p>
    <w:p w14:paraId="3B520F2C"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Ao final da Prova de Conceito – POC, a Comissão Técnica avaliadora registrará em Ata o resultado e encaminhará ao Pregoeiro e à sua Equipe de Apoio. </w:t>
      </w:r>
    </w:p>
    <w:p w14:paraId="561CCFD8"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Caso a primeira colocada não atenda aos requisitos do Termo de Referência conforme regras aqui estabelecidas, será chamada a segunda colocada e assim sucessivamente, até a obtenção de uma proposta adequada ou ser considerada fracassada a licitação. </w:t>
      </w:r>
    </w:p>
    <w:p w14:paraId="2A5E6889"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O roteiro de apresentação/avaliação dos módulos seguirá a mesma ordem disposta neste termo de referência. Não será permitida a apresentação do requisito subsequente sem que o anterior seja declarado pelo licitante como concluído</w:t>
      </w:r>
    </w:p>
    <w:p w14:paraId="02DD2C29"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Para evitar subjetividade na avaliação, a metodologia utilizada será de afirmação/negação (sim/não), ou seja, será observado se o item avaliado faz ou não a tarefa/rotina determinada ou se o sistema possui a funcionalidade descrita no item apreciado tendo-se como resposta as questões apenas duas alternativas: sim (atende) e não (não atende).</w:t>
      </w:r>
    </w:p>
    <w:p w14:paraId="79F3D2F2"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Um item “parcialmente” atendido, será computado como atendido para fins de computo geral, mas deverá ser objeto de correção e/ou implementação, cujo prazo máximo para atendimento será aquele previsto como derradeiro para a implantação. O não atendimento no prazo, após a contratação, implicará na aplicação das sanções previstas no edital por inadimplemento ou atraso no cumprimento das obrigações contratuais.</w:t>
      </w:r>
    </w:p>
    <w:p w14:paraId="19F074A5" w14:textId="2FC5E35A"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Os equipamentos da licitante poderão ser auditados pela Comissão Técnica. É vedado as demais licitantes acesso aos equipamentos da empresa que estiver realizando a apresentação</w:t>
      </w:r>
      <w:r w:rsidR="008837FE" w:rsidRPr="008837FE">
        <w:rPr>
          <w:rFonts w:ascii="Arial" w:eastAsia="Arial" w:hAnsi="Arial" w:cs="Arial"/>
          <w:color w:val="000000" w:themeColor="text1"/>
          <w:sz w:val="20"/>
          <w:szCs w:val="20"/>
        </w:rPr>
        <w:t>, antes, durante ou após esta, sob pena de desclassificação, por interferir na relação com a concorrente, como eventual infração a lei de propriedade industrial e de terceiros, sem prejuízo as cominaçõ</w:t>
      </w:r>
      <w:r w:rsidR="008837FE">
        <w:rPr>
          <w:rFonts w:ascii="Arial" w:eastAsia="Arial" w:hAnsi="Arial" w:cs="Arial"/>
          <w:color w:val="000000" w:themeColor="text1"/>
          <w:sz w:val="20"/>
          <w:szCs w:val="20"/>
        </w:rPr>
        <w:t>es civis e criminais aplicáveis</w:t>
      </w:r>
      <w:r w:rsidRPr="001A66C8">
        <w:rPr>
          <w:rFonts w:ascii="Arial" w:eastAsia="Arial" w:hAnsi="Arial" w:cs="Arial"/>
          <w:color w:val="000000" w:themeColor="text1"/>
          <w:sz w:val="20"/>
          <w:szCs w:val="20"/>
        </w:rPr>
        <w:t>.</w:t>
      </w:r>
    </w:p>
    <w:p w14:paraId="78F01DE6"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Finalizada a apresentação da empresa a equipe técnica da Prefeitura apresentará o resultado da avaliação, de maneira expressa por ATENDIDO ou NÃO ATENDIDO. </w:t>
      </w:r>
    </w:p>
    <w:p w14:paraId="34478C81" w14:textId="2EB7E9AE" w:rsidR="008A61AE" w:rsidRPr="008A61AE" w:rsidRDefault="00C4741E" w:rsidP="00C4741E">
      <w:pPr>
        <w:pStyle w:val="PargrafodaLista"/>
        <w:numPr>
          <w:ilvl w:val="0"/>
          <w:numId w:val="12"/>
        </w:numPr>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O “NÃO ATENDIMENTO” a quaisquer dos requisitos OBRIGATÓRIOS (CONFORME </w:t>
      </w:r>
      <w:r w:rsidRPr="001A66C8">
        <w:rPr>
          <w:rFonts w:ascii="Arial" w:eastAsia="Arial" w:hAnsi="Arial" w:cs="Arial"/>
          <w:b/>
          <w:bCs/>
          <w:color w:val="000000" w:themeColor="text1"/>
          <w:sz w:val="20"/>
          <w:szCs w:val="20"/>
        </w:rPr>
        <w:t xml:space="preserve">TABELA DE APURAÇÃO </w:t>
      </w:r>
      <w:r w:rsidRPr="001A66C8">
        <w:rPr>
          <w:rFonts w:ascii="Arial" w:eastAsia="Arial" w:hAnsi="Arial" w:cs="Arial"/>
          <w:color w:val="000000" w:themeColor="text1"/>
          <w:sz w:val="20"/>
          <w:szCs w:val="20"/>
        </w:rPr>
        <w:t>abaixo) ensejará a desclassificação do licitante, convocando-se o participante subsequente e assim sucessivamente até que ocorra a aprovação dos sistemas apresentados.</w:t>
      </w:r>
    </w:p>
    <w:p w14:paraId="0B9AB694" w14:textId="58B183A2" w:rsidR="008A61AE" w:rsidRDefault="008A61AE" w:rsidP="00610BD1">
      <w:pPr>
        <w:pStyle w:val="PargrafodaLista"/>
        <w:numPr>
          <w:ilvl w:val="0"/>
          <w:numId w:val="12"/>
        </w:numPr>
        <w:jc w:val="both"/>
        <w:rPr>
          <w:rFonts w:ascii="Arial" w:eastAsia="Arial" w:hAnsi="Arial" w:cs="Arial"/>
          <w:b/>
          <w:bCs/>
          <w:color w:val="000000" w:themeColor="text1"/>
          <w:sz w:val="20"/>
          <w:szCs w:val="20"/>
        </w:rPr>
      </w:pPr>
      <w:r w:rsidRPr="008A61AE">
        <w:rPr>
          <w:rFonts w:ascii="Arial" w:eastAsia="Arial" w:hAnsi="Arial" w:cs="Arial"/>
          <w:b/>
          <w:bCs/>
          <w:color w:val="000000" w:themeColor="text1"/>
          <w:sz w:val="20"/>
          <w:szCs w:val="20"/>
        </w:rPr>
        <w:t>TABELA DE APURAÇÃO - DEMONSTRAÇÃO TÉCNICA – PROVA DE CONCEITO</w:t>
      </w:r>
    </w:p>
    <w:p w14:paraId="49FC47E8" w14:textId="5A1280CC" w:rsidR="0041522A" w:rsidRDefault="0041522A" w:rsidP="0041522A">
      <w:pPr>
        <w:jc w:val="both"/>
        <w:rPr>
          <w:rFonts w:ascii="Arial" w:eastAsia="Arial" w:hAnsi="Arial" w:cs="Arial"/>
          <w:b/>
          <w:bCs/>
          <w:color w:val="000000" w:themeColor="text1"/>
        </w:rPr>
      </w:pPr>
    </w:p>
    <w:tbl>
      <w:tblPr>
        <w:tblStyle w:val="Tabelacomgrade"/>
        <w:tblW w:w="0" w:type="auto"/>
        <w:tblInd w:w="574" w:type="dxa"/>
        <w:tblLook w:val="04A0" w:firstRow="1" w:lastRow="0" w:firstColumn="1" w:lastColumn="0" w:noHBand="0" w:noVBand="1"/>
      </w:tblPr>
      <w:tblGrid>
        <w:gridCol w:w="4247"/>
        <w:gridCol w:w="4247"/>
      </w:tblGrid>
      <w:tr w:rsidR="00EB21A8" w14:paraId="71D475CE" w14:textId="77777777" w:rsidTr="002D5A3D">
        <w:tc>
          <w:tcPr>
            <w:tcW w:w="8494" w:type="dxa"/>
            <w:gridSpan w:val="2"/>
            <w:vAlign w:val="center"/>
          </w:tcPr>
          <w:p w14:paraId="4130DAE8" w14:textId="77777777" w:rsidR="00EB21A8" w:rsidRDefault="00EB21A8" w:rsidP="002D5A3D">
            <w:pPr>
              <w:tabs>
                <w:tab w:val="left" w:pos="1005"/>
              </w:tabs>
              <w:jc w:val="center"/>
              <w:rPr>
                <w:rFonts w:cstheme="minorHAnsi"/>
                <w:b/>
                <w:color w:val="333333"/>
                <w:shd w:val="clear" w:color="auto" w:fill="FFFFFF"/>
              </w:rPr>
            </w:pPr>
            <w:r w:rsidRPr="003D61B4">
              <w:rPr>
                <w:rFonts w:cstheme="minorHAnsi"/>
                <w:b/>
                <w:color w:val="333333"/>
                <w:shd w:val="clear" w:color="auto" w:fill="FFFFFF"/>
              </w:rPr>
              <w:t>TABELA DE APURAÇÃO - DEMONSTRAÇÃO TÉCNICA – PROVA DE CONCEITO</w:t>
            </w:r>
          </w:p>
          <w:p w14:paraId="0A4AC782" w14:textId="77777777" w:rsidR="00EB21A8" w:rsidRPr="003D61B4" w:rsidRDefault="00EB21A8" w:rsidP="002D5A3D">
            <w:pPr>
              <w:tabs>
                <w:tab w:val="left" w:pos="1005"/>
              </w:tabs>
              <w:jc w:val="center"/>
              <w:rPr>
                <w:b/>
              </w:rPr>
            </w:pPr>
          </w:p>
        </w:tc>
      </w:tr>
      <w:tr w:rsidR="00EB21A8" w14:paraId="2249B164" w14:textId="77777777" w:rsidTr="002D5A3D">
        <w:tc>
          <w:tcPr>
            <w:tcW w:w="4247" w:type="dxa"/>
            <w:vAlign w:val="center"/>
          </w:tcPr>
          <w:p w14:paraId="7EB846C9" w14:textId="77777777" w:rsidR="00EB21A8" w:rsidRPr="007C546C" w:rsidRDefault="00EB21A8" w:rsidP="002D5A3D">
            <w:pPr>
              <w:jc w:val="center"/>
              <w:rPr>
                <w:rFonts w:cstheme="minorHAnsi"/>
                <w:b/>
              </w:rPr>
            </w:pPr>
            <w:r w:rsidRPr="007C546C">
              <w:rPr>
                <w:b/>
              </w:rPr>
              <w:lastRenderedPageBreak/>
              <w:t>SOFTWARES</w:t>
            </w:r>
          </w:p>
        </w:tc>
        <w:tc>
          <w:tcPr>
            <w:tcW w:w="4247" w:type="dxa"/>
            <w:vAlign w:val="center"/>
          </w:tcPr>
          <w:p w14:paraId="7E807D09" w14:textId="77777777" w:rsidR="00EB21A8" w:rsidRPr="007C546C" w:rsidRDefault="00EB21A8" w:rsidP="002D5A3D">
            <w:pPr>
              <w:tabs>
                <w:tab w:val="left" w:pos="1005"/>
              </w:tabs>
              <w:jc w:val="center"/>
              <w:rPr>
                <w:rFonts w:cstheme="minorHAnsi"/>
                <w:b/>
              </w:rPr>
            </w:pPr>
            <w:r w:rsidRPr="007C546C">
              <w:rPr>
                <w:b/>
              </w:rPr>
              <w:t>REQUISITOS ESSENCIAIS OBRIGATÓRIOS</w:t>
            </w:r>
          </w:p>
        </w:tc>
      </w:tr>
      <w:tr w:rsidR="00EB21A8" w14:paraId="4B775104" w14:textId="77777777" w:rsidTr="002D5A3D">
        <w:tc>
          <w:tcPr>
            <w:tcW w:w="4247" w:type="dxa"/>
            <w:vAlign w:val="center"/>
          </w:tcPr>
          <w:p w14:paraId="00270B32" w14:textId="77777777" w:rsidR="00EB21A8" w:rsidRPr="00425A6D" w:rsidRDefault="00EB21A8" w:rsidP="002D5A3D">
            <w:pPr>
              <w:tabs>
                <w:tab w:val="left" w:pos="2835"/>
              </w:tabs>
              <w:jc w:val="center"/>
              <w:rPr>
                <w:rFonts w:ascii="Arial" w:eastAsia="Arial" w:hAnsi="Arial" w:cs="Arial"/>
                <w:sz w:val="20"/>
                <w:szCs w:val="20"/>
              </w:rPr>
            </w:pPr>
            <w:r w:rsidRPr="00425A6D">
              <w:rPr>
                <w:rFonts w:ascii="Arial" w:eastAsia="Arial" w:hAnsi="Arial" w:cs="Arial"/>
                <w:sz w:val="20"/>
                <w:szCs w:val="20"/>
              </w:rPr>
              <w:t>2.2. DIPAM - DECLARAÇÃO PARA O ÍNDICE DE PARTICIPAÇÃO DOS MUNICÍPIOS</w:t>
            </w:r>
          </w:p>
        </w:tc>
        <w:tc>
          <w:tcPr>
            <w:tcW w:w="4247" w:type="dxa"/>
            <w:vAlign w:val="center"/>
          </w:tcPr>
          <w:p w14:paraId="74E523AD"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Itens 1 ao 7, 10 ao 15, 18 ao 20, 23 ao 25, 27 ao 29, 31, 44 ao 71, 74 ao 78, 81</w:t>
            </w:r>
          </w:p>
          <w:p w14:paraId="15968BA1" w14:textId="77777777" w:rsidR="00EB21A8" w:rsidRPr="00425A6D" w:rsidRDefault="00EB21A8" w:rsidP="002D5A3D">
            <w:pPr>
              <w:tabs>
                <w:tab w:val="left" w:pos="2595"/>
              </w:tabs>
              <w:jc w:val="center"/>
              <w:rPr>
                <w:rFonts w:ascii="Arial" w:eastAsia="Arial" w:hAnsi="Arial" w:cs="Arial"/>
                <w:sz w:val="20"/>
                <w:szCs w:val="20"/>
              </w:rPr>
            </w:pPr>
          </w:p>
        </w:tc>
      </w:tr>
      <w:tr w:rsidR="00EB21A8" w14:paraId="2827AD27" w14:textId="77777777" w:rsidTr="002D5A3D">
        <w:tc>
          <w:tcPr>
            <w:tcW w:w="4247" w:type="dxa"/>
            <w:vAlign w:val="center"/>
          </w:tcPr>
          <w:p w14:paraId="3B6BE2C4"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2.3. COMPRAS E LICITAÇÕES – AUDESP FASE IV</w:t>
            </w:r>
          </w:p>
        </w:tc>
        <w:tc>
          <w:tcPr>
            <w:tcW w:w="4247" w:type="dxa"/>
            <w:vAlign w:val="center"/>
          </w:tcPr>
          <w:p w14:paraId="34E74AA7"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Itens 2,5 ao 7, 10, 12, 14, 15, 17, 21 ao 24, 26, 28, 29, 32, 34, 35, 37 ao 44, 48, 50 ao 52, 55 ao 60, 62, 66, 68 ao 71, 73 ao 78, 80, 82, 84 ao 90, 92 ao 96, 98 ao 102, 104 ao 112</w:t>
            </w:r>
          </w:p>
        </w:tc>
      </w:tr>
      <w:tr w:rsidR="00EB21A8" w14:paraId="6C1A4E59" w14:textId="77777777" w:rsidTr="002D5A3D">
        <w:tc>
          <w:tcPr>
            <w:tcW w:w="4247" w:type="dxa"/>
            <w:vAlign w:val="center"/>
          </w:tcPr>
          <w:p w14:paraId="152A8BC2"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2.4. ALMOXARIFADO</w:t>
            </w:r>
          </w:p>
        </w:tc>
        <w:tc>
          <w:tcPr>
            <w:tcW w:w="4247" w:type="dxa"/>
            <w:vAlign w:val="center"/>
          </w:tcPr>
          <w:p w14:paraId="1C405C1C"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Itens 1, 2, 4, 6, 7, 10 ao 15, 18, 19, 22, 24 ao 30, 32 ao 34</w:t>
            </w:r>
          </w:p>
        </w:tc>
      </w:tr>
      <w:tr w:rsidR="00EB21A8" w14:paraId="05347AAA" w14:textId="77777777" w:rsidTr="002D5A3D">
        <w:tc>
          <w:tcPr>
            <w:tcW w:w="4247" w:type="dxa"/>
            <w:vAlign w:val="center"/>
          </w:tcPr>
          <w:p w14:paraId="483CA4AB" w14:textId="77777777" w:rsidR="00EB21A8" w:rsidRPr="00425A6D" w:rsidRDefault="00EB21A8" w:rsidP="002D5A3D">
            <w:pPr>
              <w:tabs>
                <w:tab w:val="left" w:pos="1395"/>
              </w:tabs>
              <w:jc w:val="center"/>
              <w:rPr>
                <w:rFonts w:ascii="Arial" w:eastAsia="Arial" w:hAnsi="Arial" w:cs="Arial"/>
                <w:sz w:val="20"/>
                <w:szCs w:val="20"/>
              </w:rPr>
            </w:pPr>
            <w:r w:rsidRPr="00425A6D">
              <w:rPr>
                <w:rFonts w:ascii="Arial" w:eastAsia="Arial" w:hAnsi="Arial" w:cs="Arial"/>
                <w:sz w:val="20"/>
                <w:szCs w:val="20"/>
              </w:rPr>
              <w:t>2.5. PATRIMÔNIO – NBCASP</w:t>
            </w:r>
          </w:p>
        </w:tc>
        <w:tc>
          <w:tcPr>
            <w:tcW w:w="4247" w:type="dxa"/>
            <w:vAlign w:val="center"/>
          </w:tcPr>
          <w:p w14:paraId="5986032B"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Itens 1 ao 8, 10 ao 13, 15 ao 19, 25</w:t>
            </w:r>
          </w:p>
        </w:tc>
      </w:tr>
      <w:tr w:rsidR="00EB21A8" w14:paraId="35AA8966" w14:textId="77777777" w:rsidTr="002D5A3D">
        <w:tc>
          <w:tcPr>
            <w:tcW w:w="4247" w:type="dxa"/>
            <w:vAlign w:val="center"/>
          </w:tcPr>
          <w:p w14:paraId="495290C4"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2.6. ADMINISTRAÇÃO ORÇAMENTÁRIA E FINANCEIRA, CONTABILIDADE,  PLANEJAMENTO, TESOURARIA E CONTROLE INTERNO</w:t>
            </w:r>
          </w:p>
        </w:tc>
        <w:tc>
          <w:tcPr>
            <w:tcW w:w="4247" w:type="dxa"/>
            <w:vAlign w:val="center"/>
          </w:tcPr>
          <w:p w14:paraId="7F889434" w14:textId="77777777" w:rsidR="00EB21A8" w:rsidRPr="00425A6D" w:rsidRDefault="00EB21A8" w:rsidP="002D5A3D">
            <w:pPr>
              <w:tabs>
                <w:tab w:val="left" w:pos="1425"/>
              </w:tabs>
              <w:jc w:val="center"/>
              <w:rPr>
                <w:rFonts w:ascii="Arial" w:eastAsia="Arial" w:hAnsi="Arial" w:cs="Arial"/>
                <w:sz w:val="20"/>
                <w:szCs w:val="20"/>
              </w:rPr>
            </w:pPr>
            <w:r w:rsidRPr="00425A6D">
              <w:rPr>
                <w:rFonts w:ascii="Arial" w:eastAsia="Arial" w:hAnsi="Arial" w:cs="Arial"/>
                <w:sz w:val="20"/>
                <w:szCs w:val="20"/>
              </w:rPr>
              <w:t>Itens 1 ao 6, 9 ao 13, 15, 24 ao 40, 43 ao 45, 47, 49, 51, 54 ao 59, 61 ao 63, 66, 72, 76, 78, 81 ao 90, 92, 94 ao 96, 106, 108 ao 122, 124 ao 146, 148, 155 ao 158, 160, 161, 164 ao 172, 174, 176 ao 178, 180 ao 187, 189 ao 193, 195 ao 197, 199 ao 203</w:t>
            </w:r>
          </w:p>
        </w:tc>
      </w:tr>
      <w:tr w:rsidR="00EB21A8" w14:paraId="26B3618D" w14:textId="77777777" w:rsidTr="002D5A3D">
        <w:tc>
          <w:tcPr>
            <w:tcW w:w="4247" w:type="dxa"/>
            <w:vAlign w:val="center"/>
          </w:tcPr>
          <w:p w14:paraId="6A65E74B"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2.7. GESTÃO DE RECURSOS HUMANOS – FASE III AUDESP</w:t>
            </w:r>
          </w:p>
        </w:tc>
        <w:tc>
          <w:tcPr>
            <w:tcW w:w="4247" w:type="dxa"/>
            <w:vAlign w:val="center"/>
          </w:tcPr>
          <w:p w14:paraId="62670EE5"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Itens 1, 2, 4, 5, 7 ao 17, 19 ao 23, 25 ao 28, 30 ao 43, 45 ao 51, 55, 56, 58 ao 64, 73 ao 85, 88, 90 ao 96, 98 ao 102, 104, 109 ao 111, 114 ao 119, 121, 130</w:t>
            </w:r>
          </w:p>
        </w:tc>
      </w:tr>
      <w:tr w:rsidR="00EB21A8" w14:paraId="3373B8C2" w14:textId="77777777" w:rsidTr="002D5A3D">
        <w:tc>
          <w:tcPr>
            <w:tcW w:w="4247" w:type="dxa"/>
            <w:vAlign w:val="center"/>
          </w:tcPr>
          <w:p w14:paraId="4AB22973"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2.8. MEDICINA E SEG URANÇA DO TRABALHO</w:t>
            </w:r>
          </w:p>
        </w:tc>
        <w:tc>
          <w:tcPr>
            <w:tcW w:w="4247" w:type="dxa"/>
            <w:vAlign w:val="center"/>
          </w:tcPr>
          <w:p w14:paraId="2FED08B4"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Itens 3, 4, 8, 11, 13, 18, 20, 22 ao 24, 26, 29, 30, 32 ao 34, 36 ao 38, 40, 42, 43, 45, 46,48 ao 52, 54 ao 60, 63, 64, 67 ao 70, 72, 74 ao 84, 86, 88 ao 92, 94 ao 111, 113, 114, 116, 117, 124, 126 ao 135, 137 ao 140, 142 ao 150, 153 ao 158, 160 ao 167, 169, 171 ao 175, 178, 179, 184, 185, 187, 188, 190</w:t>
            </w:r>
          </w:p>
        </w:tc>
      </w:tr>
      <w:tr w:rsidR="00EB21A8" w14:paraId="6A80A50F" w14:textId="77777777" w:rsidTr="002D5A3D">
        <w:tc>
          <w:tcPr>
            <w:tcW w:w="4247" w:type="dxa"/>
            <w:vAlign w:val="center"/>
          </w:tcPr>
          <w:p w14:paraId="7983BC5F"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2.9. PAINEL DO GESTOR E INFORMAÇÕES GERENCIAS</w:t>
            </w:r>
          </w:p>
        </w:tc>
        <w:tc>
          <w:tcPr>
            <w:tcW w:w="4247" w:type="dxa"/>
            <w:vAlign w:val="center"/>
          </w:tcPr>
          <w:p w14:paraId="4DDE76CE"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Itens 1, 2, 7 ao 14, 21 ao 50, 55, 56, 60</w:t>
            </w:r>
          </w:p>
        </w:tc>
      </w:tr>
      <w:tr w:rsidR="00EB21A8" w14:paraId="263A7BE9" w14:textId="77777777" w:rsidTr="002D5A3D">
        <w:tc>
          <w:tcPr>
            <w:tcW w:w="4247" w:type="dxa"/>
            <w:vAlign w:val="center"/>
          </w:tcPr>
          <w:p w14:paraId="644923B0"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2.10. APLICATIVO CIDADE DIGITAL</w:t>
            </w:r>
          </w:p>
        </w:tc>
        <w:tc>
          <w:tcPr>
            <w:tcW w:w="4247" w:type="dxa"/>
            <w:vAlign w:val="center"/>
          </w:tcPr>
          <w:p w14:paraId="64EAFEB6" w14:textId="77777777" w:rsidR="00EB21A8" w:rsidRPr="00425A6D" w:rsidRDefault="00EB21A8" w:rsidP="002D5A3D">
            <w:pPr>
              <w:tabs>
                <w:tab w:val="left" w:pos="1110"/>
              </w:tabs>
              <w:jc w:val="center"/>
              <w:rPr>
                <w:rFonts w:ascii="Arial" w:eastAsia="Arial" w:hAnsi="Arial" w:cs="Arial"/>
                <w:sz w:val="20"/>
                <w:szCs w:val="20"/>
              </w:rPr>
            </w:pPr>
            <w:r w:rsidRPr="00425A6D">
              <w:rPr>
                <w:rFonts w:ascii="Arial" w:eastAsia="Arial" w:hAnsi="Arial" w:cs="Arial"/>
                <w:sz w:val="20"/>
                <w:szCs w:val="20"/>
              </w:rPr>
              <w:t>Itens 1, 3, 4, 6, 8 ao 10, 12, 13, 15, 21, 23 ao 25, 27, 29 ao 34, 36 ao 39, 41 ao 49, 51, 52, 54 ao 57, 59</w:t>
            </w:r>
          </w:p>
        </w:tc>
      </w:tr>
      <w:tr w:rsidR="00EB21A8" w14:paraId="003F6CCD" w14:textId="77777777" w:rsidTr="002D5A3D">
        <w:tc>
          <w:tcPr>
            <w:tcW w:w="4247" w:type="dxa"/>
            <w:vAlign w:val="center"/>
          </w:tcPr>
          <w:p w14:paraId="2CB073C9"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2.11. PORTAL DA TRANSPARÊNCIA</w:t>
            </w:r>
          </w:p>
        </w:tc>
        <w:tc>
          <w:tcPr>
            <w:tcW w:w="4247" w:type="dxa"/>
            <w:vAlign w:val="center"/>
          </w:tcPr>
          <w:p w14:paraId="0856AD35" w14:textId="77777777" w:rsidR="00EB21A8" w:rsidRPr="00425A6D" w:rsidRDefault="00EB21A8" w:rsidP="002D5A3D">
            <w:pPr>
              <w:tabs>
                <w:tab w:val="left" w:pos="930"/>
              </w:tabs>
              <w:jc w:val="center"/>
              <w:rPr>
                <w:rFonts w:ascii="Arial" w:eastAsia="Arial" w:hAnsi="Arial" w:cs="Arial"/>
                <w:sz w:val="20"/>
                <w:szCs w:val="20"/>
              </w:rPr>
            </w:pPr>
            <w:r w:rsidRPr="00425A6D">
              <w:rPr>
                <w:rFonts w:ascii="Arial" w:eastAsia="Arial" w:hAnsi="Arial" w:cs="Arial"/>
                <w:sz w:val="20"/>
                <w:szCs w:val="20"/>
              </w:rPr>
              <w:t>Itens 1 ao 4, 6, 7, 11 ao 14, 16 ao 31, 33 ao 36, 38 ao 73, 77, 78, 80 ao 86, 88 ao 90, 96, 101, 108 ao 114, 118, 123, 125</w:t>
            </w:r>
          </w:p>
        </w:tc>
      </w:tr>
      <w:tr w:rsidR="00EB21A8" w14:paraId="6D6708D0" w14:textId="77777777" w:rsidTr="002D5A3D">
        <w:tc>
          <w:tcPr>
            <w:tcW w:w="4247" w:type="dxa"/>
            <w:vAlign w:val="center"/>
          </w:tcPr>
          <w:p w14:paraId="1C3D9DD6"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2.12. Diário Oficial</w:t>
            </w:r>
          </w:p>
        </w:tc>
        <w:tc>
          <w:tcPr>
            <w:tcW w:w="4247" w:type="dxa"/>
            <w:vAlign w:val="center"/>
          </w:tcPr>
          <w:p w14:paraId="02DCD86A" w14:textId="77777777" w:rsidR="00EB21A8" w:rsidRPr="00425A6D" w:rsidRDefault="00EB21A8" w:rsidP="002D5A3D">
            <w:pPr>
              <w:jc w:val="center"/>
              <w:rPr>
                <w:rFonts w:ascii="Arial" w:eastAsia="Arial" w:hAnsi="Arial" w:cs="Arial"/>
                <w:sz w:val="20"/>
                <w:szCs w:val="20"/>
              </w:rPr>
            </w:pPr>
            <w:r w:rsidRPr="00425A6D">
              <w:rPr>
                <w:rFonts w:ascii="Arial" w:eastAsia="Arial" w:hAnsi="Arial" w:cs="Arial"/>
                <w:sz w:val="20"/>
                <w:szCs w:val="20"/>
              </w:rPr>
              <w:t>Itens 4 ao 7, 9 ao 18, 21, 23 ao 32, 37, 38, 40</w:t>
            </w:r>
          </w:p>
        </w:tc>
      </w:tr>
    </w:tbl>
    <w:p w14:paraId="12E40294" w14:textId="77777777" w:rsidR="0041522A" w:rsidRPr="0041522A" w:rsidRDefault="0041522A" w:rsidP="0041522A">
      <w:pPr>
        <w:jc w:val="both"/>
        <w:rPr>
          <w:rFonts w:ascii="Arial" w:eastAsia="Arial" w:hAnsi="Arial" w:cs="Arial"/>
          <w:b/>
          <w:bCs/>
          <w:color w:val="000000" w:themeColor="text1"/>
        </w:rPr>
      </w:pPr>
    </w:p>
    <w:p w14:paraId="2DA7C76D" w14:textId="78CD0531" w:rsidR="000B71AB" w:rsidRPr="00332402" w:rsidRDefault="000B71AB" w:rsidP="008A61AE">
      <w:pPr>
        <w:tabs>
          <w:tab w:val="left" w:pos="284"/>
        </w:tabs>
        <w:jc w:val="both"/>
        <w:rPr>
          <w:rFonts w:ascii="Arial" w:hAnsi="Arial" w:cs="Arial"/>
        </w:rPr>
      </w:pPr>
    </w:p>
    <w:p w14:paraId="7C5B87A0" w14:textId="7E261CC9" w:rsidR="00A07FB4" w:rsidRPr="00A07FB4" w:rsidRDefault="00861CAB" w:rsidP="00A07FB4">
      <w:pPr>
        <w:shd w:val="clear" w:color="auto" w:fill="DDDDDD"/>
        <w:tabs>
          <w:tab w:val="left" w:pos="284"/>
        </w:tabs>
        <w:ind w:firstLine="561"/>
        <w:rPr>
          <w:rFonts w:ascii="Arial" w:hAnsi="Arial" w:cs="Arial"/>
        </w:rPr>
      </w:pPr>
      <w:r>
        <w:rPr>
          <w:rFonts w:ascii="Arial" w:hAnsi="Arial" w:cs="Arial"/>
          <w:b/>
          <w:bCs/>
        </w:rPr>
        <w:t>8</w:t>
      </w:r>
      <w:r w:rsidR="00A07FB4" w:rsidRPr="00A07FB4">
        <w:rPr>
          <w:rFonts w:ascii="Arial" w:hAnsi="Arial" w:cs="Arial"/>
          <w:b/>
          <w:bCs/>
        </w:rPr>
        <w:t>. DO FORNECIMENTO DE INFORMAÇÕES:</w:t>
      </w:r>
    </w:p>
    <w:p w14:paraId="1456DD2E" w14:textId="77777777" w:rsidR="000B71AB" w:rsidRPr="00AC2BF1" w:rsidRDefault="000B71AB" w:rsidP="00610BD1">
      <w:pPr>
        <w:numPr>
          <w:ilvl w:val="0"/>
          <w:numId w:val="1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3ADDDB38" w:rsidR="00C63CD2" w:rsidRDefault="00861CAB" w:rsidP="00C63CD2">
      <w:pPr>
        <w:shd w:val="clear" w:color="auto" w:fill="CCCCCC"/>
        <w:ind w:firstLine="561"/>
        <w:jc w:val="both"/>
        <w:rPr>
          <w:rFonts w:ascii="Arial" w:hAnsi="Arial" w:cs="Arial"/>
        </w:rPr>
      </w:pPr>
      <w:r>
        <w:rPr>
          <w:rFonts w:ascii="Arial" w:hAnsi="Arial" w:cs="Arial"/>
          <w:b/>
          <w:bCs/>
        </w:rPr>
        <w:t>9</w:t>
      </w:r>
      <w:r w:rsidR="00C63CD2">
        <w:rPr>
          <w:rFonts w:ascii="Arial" w:hAnsi="Arial" w:cs="Arial"/>
          <w:b/>
          <w:bCs/>
        </w:rPr>
        <w:t>. EXIGÊNCIA PARA HABILITAÇÃO:</w:t>
      </w:r>
    </w:p>
    <w:p w14:paraId="77576966" w14:textId="77777777" w:rsidR="00C63CD2" w:rsidRDefault="00C63CD2" w:rsidP="00610BD1">
      <w:pPr>
        <w:numPr>
          <w:ilvl w:val="0"/>
          <w:numId w:val="1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610BD1">
      <w:pPr>
        <w:numPr>
          <w:ilvl w:val="1"/>
          <w:numId w:val="1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610BD1">
      <w:pPr>
        <w:numPr>
          <w:ilvl w:val="0"/>
          <w:numId w:val="1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610BD1">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610BD1">
      <w:pPr>
        <w:numPr>
          <w:ilvl w:val="1"/>
          <w:numId w:val="1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610BD1">
      <w:pPr>
        <w:numPr>
          <w:ilvl w:val="1"/>
          <w:numId w:val="14"/>
        </w:numPr>
        <w:tabs>
          <w:tab w:val="left" w:pos="284"/>
          <w:tab w:val="left" w:pos="426"/>
        </w:tabs>
        <w:jc w:val="both"/>
      </w:pPr>
      <w:r w:rsidRPr="00F602A8">
        <w:rPr>
          <w:rFonts w:ascii="Arial" w:hAnsi="Arial" w:cs="Arial"/>
          <w:color w:val="000000"/>
        </w:rPr>
        <w:lastRenderedPageBreak/>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610BD1">
      <w:pPr>
        <w:numPr>
          <w:ilvl w:val="1"/>
          <w:numId w:val="1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610BD1">
      <w:pPr>
        <w:numPr>
          <w:ilvl w:val="1"/>
          <w:numId w:val="1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610BD1">
      <w:pPr>
        <w:numPr>
          <w:ilvl w:val="0"/>
          <w:numId w:val="14"/>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610BD1">
      <w:pPr>
        <w:numPr>
          <w:ilvl w:val="1"/>
          <w:numId w:val="1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9134616" w14:textId="605A3324" w:rsidR="00B02173" w:rsidRDefault="005B1226" w:rsidP="00610BD1">
      <w:pPr>
        <w:numPr>
          <w:ilvl w:val="1"/>
          <w:numId w:val="14"/>
        </w:numPr>
        <w:tabs>
          <w:tab w:val="left" w:pos="284"/>
          <w:tab w:val="left" w:pos="426"/>
        </w:tabs>
        <w:jc w:val="both"/>
        <w:rPr>
          <w:rFonts w:ascii="Arial" w:hAnsi="Arial" w:cs="Arial"/>
        </w:rPr>
      </w:pPr>
      <w:r w:rsidRPr="005B1226">
        <w:rPr>
          <w:rFonts w:ascii="Arial" w:hAnsi="Arial" w:cs="Arial"/>
        </w:rPr>
        <w:t xml:space="preserve">Comprovação de capital social </w:t>
      </w:r>
      <w:r w:rsidR="00C7266F" w:rsidRPr="00EA4737">
        <w:rPr>
          <w:rFonts w:ascii="Arial" w:hAnsi="Arial" w:cs="Arial"/>
        </w:rPr>
        <w:t xml:space="preserve">correspondente a, no mínimo, </w:t>
      </w:r>
      <w:r w:rsidR="00C7266F" w:rsidRPr="00C7266F">
        <w:rPr>
          <w:rFonts w:ascii="Arial" w:hAnsi="Arial" w:cs="Arial"/>
          <w:b/>
        </w:rPr>
        <w:t>R$ 566.608,12 (Quinhentos e sessenta e seis mil, seiscentos e oito reais e doze centavos)</w:t>
      </w:r>
      <w:r w:rsidRPr="00C7266F">
        <w:rPr>
          <w:rFonts w:ascii="Arial" w:hAnsi="Arial" w:cs="Arial"/>
          <w:b/>
        </w:rPr>
        <w:t>.</w:t>
      </w:r>
    </w:p>
    <w:p w14:paraId="03749688" w14:textId="5925753B" w:rsidR="00B02173" w:rsidRPr="00EA4737" w:rsidRDefault="00B02173" w:rsidP="00610BD1">
      <w:pPr>
        <w:numPr>
          <w:ilvl w:val="2"/>
          <w:numId w:val="14"/>
        </w:numPr>
        <w:tabs>
          <w:tab w:val="left" w:pos="284"/>
          <w:tab w:val="left" w:pos="426"/>
        </w:tabs>
        <w:jc w:val="both"/>
        <w:rPr>
          <w:rFonts w:ascii="Arial" w:hAnsi="Arial" w:cs="Arial"/>
        </w:rPr>
      </w:pPr>
      <w:r w:rsidRPr="005B1226">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ABF9F66" w14:textId="77777777" w:rsidR="00B02173" w:rsidRPr="00EA4737" w:rsidRDefault="00B02173" w:rsidP="00610BD1">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452C42E" w14:textId="77777777" w:rsidR="00B02173" w:rsidRPr="00B6475B" w:rsidRDefault="00B02173" w:rsidP="00610BD1">
      <w:pPr>
        <w:numPr>
          <w:ilvl w:val="2"/>
          <w:numId w:val="14"/>
        </w:numPr>
        <w:tabs>
          <w:tab w:val="left" w:pos="284"/>
          <w:tab w:val="left" w:pos="426"/>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63CCE0F"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 </w:t>
      </w:r>
      <w:r w:rsidRPr="00EA4737">
        <w:rPr>
          <w:rFonts w:ascii="Arial" w:hAnsi="Arial" w:cs="Arial"/>
          <w:b/>
          <w:bCs/>
          <w:sz w:val="20"/>
          <w:szCs w:val="20"/>
        </w:rPr>
        <w:t>Índice de Liquidez Geral (LG) = (AC+RLP) / (PC+PNC)</w:t>
      </w:r>
    </w:p>
    <w:p w14:paraId="25B9FBE1"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Pr>
          <w:rFonts w:ascii="Arial" w:hAnsi="Arial" w:cs="Arial"/>
          <w:b/>
          <w:bCs/>
          <w:sz w:val="20"/>
          <w:szCs w:val="20"/>
        </w:rPr>
        <w:t>b)</w:t>
      </w:r>
      <w:r w:rsidRPr="00EA4737">
        <w:rPr>
          <w:rFonts w:ascii="Arial" w:hAnsi="Arial" w:cs="Arial"/>
          <w:b/>
          <w:bCs/>
          <w:sz w:val="20"/>
          <w:szCs w:val="20"/>
        </w:rPr>
        <w:t xml:space="preserve"> Índice de Liquidez Corrente (LC) = AC / PC</w:t>
      </w:r>
    </w:p>
    <w:p w14:paraId="6B00A5D3"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Onde:</w:t>
      </w:r>
    </w:p>
    <w:p w14:paraId="12E68D9C"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AC = Ativo Circulante</w:t>
      </w:r>
    </w:p>
    <w:p w14:paraId="31D35A30"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RLP = Realizável a Longo Prazo </w:t>
      </w:r>
    </w:p>
    <w:p w14:paraId="1437A5FA"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PC = Passivo Circulante</w:t>
      </w:r>
    </w:p>
    <w:p w14:paraId="35E726B0"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PNC = Passivo Não Circulante</w:t>
      </w:r>
    </w:p>
    <w:p w14:paraId="7FC3F09F"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AT = Ativo Total </w:t>
      </w:r>
    </w:p>
    <w:p w14:paraId="1AF2F6EE" w14:textId="77777777" w:rsidR="00B02173"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484ED413" w14:textId="1D6BA5EF" w:rsidR="00C63CD2" w:rsidRDefault="00B02173" w:rsidP="00B02173">
      <w:pPr>
        <w:tabs>
          <w:tab w:val="left" w:pos="284"/>
          <w:tab w:val="left" w:pos="426"/>
        </w:tabs>
        <w:ind w:left="567"/>
        <w:jc w:val="both"/>
        <w:rPr>
          <w:rFonts w:ascii="Arial" w:hAnsi="Arial" w:cs="Arial"/>
        </w:rPr>
      </w:pPr>
      <w:r w:rsidRPr="00EA4737">
        <w:rPr>
          <w:rFonts w:ascii="Arial" w:hAnsi="Arial" w:cs="Arial"/>
          <w:b/>
          <w:bCs/>
        </w:rPr>
        <w:t>LG &gt; 1,0; LC &gt; 1,0</w:t>
      </w:r>
    </w:p>
    <w:p w14:paraId="02693071" w14:textId="20239138" w:rsidR="00C63CD2" w:rsidRDefault="00C63CD2" w:rsidP="00C63CD2">
      <w:pPr>
        <w:tabs>
          <w:tab w:val="left" w:pos="284"/>
          <w:tab w:val="left" w:pos="426"/>
        </w:tabs>
        <w:jc w:val="both"/>
        <w:rPr>
          <w:rFonts w:ascii="Arial" w:hAnsi="Arial" w:cs="Arial"/>
        </w:rPr>
      </w:pPr>
    </w:p>
    <w:p w14:paraId="0F86CBA4" w14:textId="01C4F770" w:rsidR="005B1226" w:rsidRDefault="005B1226" w:rsidP="00C63CD2">
      <w:pPr>
        <w:tabs>
          <w:tab w:val="left" w:pos="284"/>
          <w:tab w:val="left" w:pos="426"/>
        </w:tabs>
        <w:jc w:val="both"/>
        <w:rPr>
          <w:rFonts w:ascii="Arial" w:hAnsi="Arial" w:cs="Arial"/>
        </w:rPr>
      </w:pPr>
      <w:r w:rsidRPr="005B1226">
        <w:rPr>
          <w:rFonts w:ascii="Arial" w:hAnsi="Arial" w:cs="Arial"/>
          <w:b/>
          <w:bCs/>
        </w:rPr>
        <w:t xml:space="preserve">Justificativa: </w:t>
      </w:r>
      <w:r w:rsidRPr="005B1226">
        <w:rPr>
          <w:rFonts w:ascii="Arial" w:hAnsi="Arial" w:cs="Arial"/>
          <w:b/>
          <w:bCs/>
          <w:i/>
        </w:rPr>
        <w:t>Para assegurar minimamente a possibilidade de atendimento satisfatório do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14:paraId="6EBF6183" w14:textId="77777777" w:rsidR="005B1226" w:rsidRDefault="005B1226" w:rsidP="00C63CD2">
      <w:pPr>
        <w:tabs>
          <w:tab w:val="left" w:pos="284"/>
          <w:tab w:val="left" w:pos="426"/>
        </w:tabs>
        <w:jc w:val="both"/>
        <w:rPr>
          <w:rFonts w:ascii="Arial" w:hAnsi="Arial" w:cs="Arial"/>
        </w:rPr>
      </w:pPr>
    </w:p>
    <w:p w14:paraId="18740B56" w14:textId="77777777" w:rsidR="00C63CD2" w:rsidRDefault="00C63CD2" w:rsidP="00610BD1">
      <w:pPr>
        <w:numPr>
          <w:ilvl w:val="0"/>
          <w:numId w:val="1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610BD1">
      <w:pPr>
        <w:numPr>
          <w:ilvl w:val="1"/>
          <w:numId w:val="1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610BD1">
      <w:pPr>
        <w:numPr>
          <w:ilvl w:val="1"/>
          <w:numId w:val="1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610BD1">
      <w:pPr>
        <w:numPr>
          <w:ilvl w:val="0"/>
          <w:numId w:val="14"/>
        </w:numPr>
        <w:tabs>
          <w:tab w:val="left" w:pos="284"/>
          <w:tab w:val="left" w:pos="426"/>
          <w:tab w:val="left" w:pos="567"/>
        </w:tabs>
        <w:jc w:val="both"/>
        <w:rPr>
          <w:rFonts w:ascii="Arial" w:hAnsi="Arial" w:cs="Arial"/>
        </w:rPr>
      </w:pPr>
      <w:r>
        <w:rPr>
          <w:rFonts w:ascii="Arial" w:hAnsi="Arial" w:cs="Arial"/>
          <w:b/>
          <w:bCs/>
        </w:rPr>
        <w:t>QUALIFICAÇÃO TÉCNICA</w:t>
      </w:r>
    </w:p>
    <w:p w14:paraId="28CAE8BA" w14:textId="149398AA" w:rsidR="00B02173" w:rsidRDefault="00B02173" w:rsidP="00610BD1">
      <w:pPr>
        <w:numPr>
          <w:ilvl w:val="1"/>
          <w:numId w:val="15"/>
        </w:numPr>
        <w:tabs>
          <w:tab w:val="left" w:pos="284"/>
          <w:tab w:val="left" w:pos="426"/>
          <w:tab w:val="left" w:pos="567"/>
        </w:tabs>
        <w:jc w:val="both"/>
        <w:rPr>
          <w:rFonts w:ascii="Arial" w:hAnsi="Arial" w:cs="Arial"/>
        </w:rPr>
      </w:pPr>
      <w:r>
        <w:rPr>
          <w:rFonts w:ascii="Arial" w:hAnsi="Arial" w:cs="Arial"/>
        </w:rPr>
        <w:t>Atestado(s) de capacidade técnica</w:t>
      </w:r>
      <w:r w:rsidR="005B1226">
        <w:rPr>
          <w:rFonts w:ascii="Arial" w:hAnsi="Arial" w:cs="Arial"/>
        </w:rPr>
        <w:t xml:space="preserve"> operacional</w:t>
      </w:r>
      <w:r>
        <w:rPr>
          <w:rFonts w:ascii="Arial" w:hAnsi="Arial" w:cs="Arial"/>
        </w:rPr>
        <w:t>, expedidas por empresas Públicas ou Privadas, em nome da licitante, que comprove a execução satisfatória de serviços similares</w:t>
      </w:r>
      <w:r w:rsidR="005B1226">
        <w:rPr>
          <w:rFonts w:ascii="Arial" w:hAnsi="Arial" w:cs="Arial"/>
        </w:rPr>
        <w:t xml:space="preserve"> em complexidade tecnológica e operacional</w:t>
      </w:r>
      <w:r>
        <w:rPr>
          <w:rFonts w:ascii="Arial" w:hAnsi="Arial" w:cs="Arial"/>
        </w:rPr>
        <w:t xml:space="preserve"> ao objeto desta licitação, com identificação de quem o assinou.</w:t>
      </w:r>
    </w:p>
    <w:p w14:paraId="121846B8" w14:textId="03B98D37" w:rsidR="007022CB" w:rsidRPr="007022CB" w:rsidRDefault="007022CB" w:rsidP="007022CB">
      <w:pPr>
        <w:numPr>
          <w:ilvl w:val="2"/>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Serão considerados “serviços similares” o fornecimento de sistema</w:t>
      </w:r>
      <w:r w:rsidR="000A784B">
        <w:rPr>
          <w:rFonts w:ascii="Arial" w:hAnsi="Arial" w:cs="Arial"/>
          <w:color w:val="000000" w:themeColor="text1"/>
        </w:rPr>
        <w:t xml:space="preserve"> de gestão municipal integrado.</w:t>
      </w:r>
    </w:p>
    <w:p w14:paraId="382ADC3A" w14:textId="5F6819F3" w:rsidR="003A2DC9" w:rsidRPr="00DE39C3" w:rsidRDefault="00DE39C3" w:rsidP="00DE39C3">
      <w:pPr>
        <w:tabs>
          <w:tab w:val="left" w:pos="284"/>
          <w:tab w:val="left" w:pos="426"/>
          <w:tab w:val="left" w:pos="567"/>
        </w:tabs>
        <w:jc w:val="both"/>
        <w:rPr>
          <w:rFonts w:ascii="Arial" w:hAnsi="Arial" w:cs="Arial"/>
          <w:i/>
        </w:rPr>
      </w:pPr>
      <w:r w:rsidRPr="00DE39C3">
        <w:rPr>
          <w:rFonts w:ascii="Arial" w:hAnsi="Arial" w:cs="Arial"/>
          <w:b/>
          <w:i/>
        </w:rPr>
        <w:t>Justificativa:</w:t>
      </w:r>
      <w:r w:rsidRPr="00DE39C3">
        <w:rPr>
          <w:rFonts w:ascii="Arial" w:hAnsi="Arial" w:cs="Arial"/>
          <w:i/>
        </w:rPr>
        <w:t xml:space="preserve"> A exigência de atestado de capacidade técnica mostra-se necessária a fim de comprovar que a futura contratada detém aptidão técnico-operacional mínima para a adequada execução do objeto, garantindo a compatibilidade com as exigências do contrato e a mitigação de riscos à Administração.</w:t>
      </w:r>
    </w:p>
    <w:p w14:paraId="11DA25DB" w14:textId="77777777" w:rsidR="005B1226" w:rsidRDefault="005B1226" w:rsidP="005B1226">
      <w:pPr>
        <w:tabs>
          <w:tab w:val="left" w:pos="284"/>
          <w:tab w:val="left" w:pos="426"/>
          <w:tab w:val="left" w:pos="567"/>
        </w:tabs>
        <w:jc w:val="both"/>
        <w:rPr>
          <w:rFonts w:ascii="Arial" w:hAnsi="Arial" w:cs="Arial"/>
        </w:rPr>
      </w:pPr>
    </w:p>
    <w:p w14:paraId="10615605" w14:textId="7B8EB602" w:rsidR="00152A1F" w:rsidRDefault="00861CAB" w:rsidP="00152A1F">
      <w:pPr>
        <w:shd w:val="clear" w:color="auto" w:fill="CCCCCC"/>
        <w:ind w:firstLine="561"/>
        <w:jc w:val="both"/>
        <w:rPr>
          <w:rFonts w:ascii="Arial" w:hAnsi="Arial" w:cs="Arial"/>
        </w:rPr>
      </w:pPr>
      <w:r>
        <w:rPr>
          <w:rFonts w:ascii="Arial" w:hAnsi="Arial" w:cs="Arial"/>
          <w:b/>
          <w:bCs/>
        </w:rPr>
        <w:lastRenderedPageBreak/>
        <w:t>10</w:t>
      </w:r>
      <w:r w:rsidR="00152A1F">
        <w:rPr>
          <w:rFonts w:ascii="Arial" w:hAnsi="Arial" w:cs="Arial"/>
          <w:b/>
          <w:bCs/>
        </w:rPr>
        <w:t>. ANEXOS:</w:t>
      </w:r>
    </w:p>
    <w:p w14:paraId="012DC9A6" w14:textId="4F1C4815" w:rsidR="00152A1F" w:rsidRDefault="00152A1F" w:rsidP="00610BD1">
      <w:pPr>
        <w:numPr>
          <w:ilvl w:val="0"/>
          <w:numId w:val="11"/>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7D92AAAE" w14:textId="77777777" w:rsidR="005B1226" w:rsidRDefault="005B1226" w:rsidP="00610BD1">
      <w:pPr>
        <w:numPr>
          <w:ilvl w:val="1"/>
          <w:numId w:val="11"/>
        </w:numPr>
        <w:tabs>
          <w:tab w:val="left" w:pos="284"/>
        </w:tabs>
        <w:jc w:val="both"/>
        <w:rPr>
          <w:rFonts w:ascii="Arial" w:hAnsi="Arial" w:cs="Arial"/>
        </w:rPr>
      </w:pPr>
      <w:r>
        <w:rPr>
          <w:rFonts w:ascii="Arial" w:hAnsi="Arial" w:cs="Arial"/>
        </w:rPr>
        <w:t>ANEXO A: Memorial Descritivo;</w:t>
      </w:r>
    </w:p>
    <w:p w14:paraId="549D91E3" w14:textId="6EDBF33E" w:rsidR="00152A1F" w:rsidRDefault="00152A1F" w:rsidP="00610BD1">
      <w:pPr>
        <w:tabs>
          <w:tab w:val="left" w:pos="284"/>
        </w:tabs>
        <w:jc w:val="both"/>
        <w:rPr>
          <w:rFonts w:ascii="Arial" w:hAnsi="Arial" w:cs="Arial"/>
        </w:rPr>
      </w:pPr>
    </w:p>
    <w:p w14:paraId="10B52537" w14:textId="77777777" w:rsidR="00152A1F" w:rsidRDefault="00152A1F" w:rsidP="00906BC5">
      <w:pPr>
        <w:jc w:val="both"/>
        <w:rPr>
          <w:rFonts w:ascii="Arial" w:hAnsi="Arial" w:cs="Arial"/>
          <w:color w:val="000000"/>
        </w:rPr>
      </w:pPr>
    </w:p>
    <w:p w14:paraId="180E2532" w14:textId="49A75108" w:rsidR="0039185F" w:rsidRDefault="00906BC5" w:rsidP="00DE39C3">
      <w:pPr>
        <w:ind w:firstLine="561"/>
        <w:rPr>
          <w:rFonts w:ascii="Arial" w:hAnsi="Arial" w:cs="Arial"/>
        </w:rPr>
      </w:pPr>
      <w:r w:rsidRPr="003155DC">
        <w:rPr>
          <w:rFonts w:ascii="Arial" w:hAnsi="Arial" w:cs="Arial"/>
        </w:rPr>
        <w:t>Piracicaba,</w:t>
      </w:r>
      <w:r w:rsidR="0017442C">
        <w:rPr>
          <w:rFonts w:ascii="Arial" w:hAnsi="Arial" w:cs="Arial"/>
        </w:rPr>
        <w:t xml:space="preserve"> </w:t>
      </w:r>
      <w:r w:rsidR="00E72189">
        <w:rPr>
          <w:rFonts w:ascii="Arial" w:hAnsi="Arial" w:cs="Arial"/>
        </w:rPr>
        <w:t>27 de fevereiro de 2026.</w:t>
      </w:r>
    </w:p>
    <w:p w14:paraId="71B59C58" w14:textId="77777777" w:rsidR="0039185F" w:rsidRDefault="0039185F" w:rsidP="002C2869">
      <w:pPr>
        <w:ind w:firstLine="561"/>
        <w:jc w:val="both"/>
        <w:rPr>
          <w:rFonts w:ascii="Arial" w:hAnsi="Arial" w:cs="Arial"/>
        </w:rPr>
      </w:pPr>
    </w:p>
    <w:p w14:paraId="300705E5" w14:textId="77777777" w:rsidR="0039185F" w:rsidRPr="003155DC" w:rsidRDefault="0039185F"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1CDB74A2" w14:textId="03F3CA0F" w:rsidR="0017442C" w:rsidRDefault="0017442C" w:rsidP="0017442C">
      <w:pPr>
        <w:jc w:val="center"/>
        <w:rPr>
          <w:rFonts w:ascii="Arial" w:hAnsi="Arial" w:cs="Arial"/>
          <w:b/>
        </w:rPr>
      </w:pPr>
      <w:r>
        <w:rPr>
          <w:rFonts w:ascii="Arial" w:hAnsi="Arial" w:cs="Arial"/>
          <w:b/>
        </w:rPr>
        <w:t xml:space="preserve"> </w:t>
      </w:r>
    </w:p>
    <w:p w14:paraId="531B6B7E" w14:textId="77777777" w:rsidR="00E72189" w:rsidRDefault="00E72189" w:rsidP="00E72189">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0E83B967" w14:textId="5DF7AFBE" w:rsidR="00E95547" w:rsidRDefault="00E72189" w:rsidP="00E72189">
      <w:pPr>
        <w:jc w:val="center"/>
        <w:rPr>
          <w:rFonts w:ascii="Arial" w:hAnsi="Arial" w:cs="Arial"/>
          <w:b/>
        </w:rPr>
      </w:pPr>
      <w:r>
        <w:rPr>
          <w:rFonts w:ascii="Arial" w:hAnsi="Arial"/>
          <w:b/>
        </w:rPr>
        <w:t>Chefe de Setor</w:t>
      </w:r>
      <w:bookmarkStart w:id="1" w:name="_GoBack"/>
      <w:bookmarkEnd w:id="1"/>
    </w:p>
    <w:p w14:paraId="2A979BDE" w14:textId="77777777" w:rsidR="005B14B2" w:rsidRDefault="005B14B2" w:rsidP="00E95547">
      <w:pPr>
        <w:jc w:val="center"/>
        <w:rPr>
          <w:rFonts w:ascii="Arial" w:hAnsi="Arial" w:cs="Arial"/>
          <w:b/>
        </w:rPr>
      </w:pPr>
    </w:p>
    <w:p w14:paraId="4B7DCFD0" w14:textId="77777777" w:rsidR="00C63CD2" w:rsidRDefault="00C63CD2">
      <w:pPr>
        <w:suppressAutoHyphens w:val="0"/>
        <w:rPr>
          <w:rFonts w:ascii="Arial" w:hAnsi="Arial" w:cs="Arial"/>
          <w:b/>
        </w:rPr>
      </w:pPr>
      <w:r>
        <w:rPr>
          <w:rFonts w:ascii="Arial" w:hAnsi="Arial" w:cs="Arial"/>
          <w:b/>
        </w:rPr>
        <w:br w:type="page"/>
      </w:r>
    </w:p>
    <w:p w14:paraId="3F409E1A" w14:textId="77777777" w:rsidR="00DE39C3" w:rsidRDefault="00DE39C3" w:rsidP="00DE39C3">
      <w:pPr>
        <w:tabs>
          <w:tab w:val="left" w:pos="9639"/>
        </w:tabs>
        <w:suppressAutoHyphens w:val="0"/>
        <w:jc w:val="center"/>
        <w:rPr>
          <w:rFonts w:ascii="Arial" w:hAnsi="Arial" w:cs="Arial"/>
          <w:b/>
        </w:rPr>
      </w:pPr>
      <w:r>
        <w:rPr>
          <w:rFonts w:ascii="Arial" w:hAnsi="Arial" w:cs="Arial"/>
          <w:b/>
        </w:rPr>
        <w:lastRenderedPageBreak/>
        <w:t>ANEXO A: Memorial Descritivo</w:t>
      </w:r>
    </w:p>
    <w:p w14:paraId="2CFE2031" w14:textId="77777777" w:rsidR="00DE39C3" w:rsidRDefault="00DE39C3" w:rsidP="00DE39C3">
      <w:pPr>
        <w:tabs>
          <w:tab w:val="left" w:pos="9639"/>
        </w:tabs>
        <w:suppressAutoHyphens w:val="0"/>
        <w:jc w:val="center"/>
        <w:rPr>
          <w:rFonts w:ascii="Arial" w:hAnsi="Arial" w:cs="Arial"/>
          <w:b/>
        </w:rPr>
      </w:pPr>
    </w:p>
    <w:p w14:paraId="2C25BBFD" w14:textId="77777777" w:rsidR="00DE39C3" w:rsidRDefault="00DE39C3" w:rsidP="00DE39C3">
      <w:pPr>
        <w:tabs>
          <w:tab w:val="left" w:pos="9639"/>
        </w:tabs>
        <w:jc w:val="center"/>
        <w:rPr>
          <w:rFonts w:ascii="Arial" w:eastAsia="Arial" w:hAnsi="Arial" w:cs="Arial"/>
          <w:color w:val="000000" w:themeColor="text1"/>
        </w:rPr>
      </w:pPr>
      <w:r>
        <w:rPr>
          <w:rFonts w:ascii="Arial" w:eastAsia="Arial" w:hAnsi="Arial" w:cs="Arial"/>
          <w:b/>
          <w:bCs/>
          <w:color w:val="000000" w:themeColor="text1"/>
        </w:rPr>
        <w:t>DESCRIÇÃO DOS SOFTWARES:</w:t>
      </w:r>
    </w:p>
    <w:p w14:paraId="3EA997A0" w14:textId="77777777" w:rsidR="00DE39C3" w:rsidRDefault="00DE39C3" w:rsidP="00DE39C3">
      <w:pPr>
        <w:tabs>
          <w:tab w:val="left" w:pos="9639"/>
        </w:tabs>
        <w:jc w:val="center"/>
        <w:rPr>
          <w:rFonts w:ascii="Arial" w:eastAsia="Arial" w:hAnsi="Arial" w:cs="Arial"/>
          <w:color w:val="000000" w:themeColor="text1"/>
        </w:rPr>
      </w:pPr>
    </w:p>
    <w:p w14:paraId="0B2AB03E" w14:textId="77777777" w:rsidR="00DE39C3" w:rsidRDefault="00DE39C3" w:rsidP="00DE39C3">
      <w:pPr>
        <w:tabs>
          <w:tab w:val="left" w:pos="9639"/>
        </w:tabs>
        <w:jc w:val="center"/>
        <w:rPr>
          <w:rFonts w:ascii="Arial" w:eastAsia="Arial" w:hAnsi="Arial" w:cs="Arial"/>
          <w:color w:val="000000" w:themeColor="text1"/>
        </w:rPr>
      </w:pPr>
      <w:r>
        <w:rPr>
          <w:rFonts w:ascii="Arial" w:eastAsia="Arial" w:hAnsi="Arial" w:cs="Arial"/>
          <w:b/>
          <w:bCs/>
          <w:color w:val="000000" w:themeColor="text1"/>
        </w:rPr>
        <w:t>CARACTERÍSTICAS TÉCNICAS EXIGIDAS:</w:t>
      </w:r>
    </w:p>
    <w:p w14:paraId="7FB7E933" w14:textId="77777777" w:rsidR="00DE39C3" w:rsidRDefault="00DE39C3" w:rsidP="00DE39C3">
      <w:pPr>
        <w:tabs>
          <w:tab w:val="left" w:pos="9639"/>
        </w:tabs>
        <w:rPr>
          <w:rFonts w:ascii="Arial" w:hAnsi="Arial" w:cs="Arial"/>
          <w:color w:val="000000" w:themeColor="text1"/>
        </w:rPr>
      </w:pPr>
    </w:p>
    <w:p w14:paraId="4D7A4FF3" w14:textId="77777777" w:rsidR="00DE39C3" w:rsidRDefault="00DE39C3" w:rsidP="00DE39C3">
      <w:pPr>
        <w:tabs>
          <w:tab w:val="left" w:pos="9639"/>
        </w:tabs>
        <w:ind w:firstLine="851"/>
        <w:jc w:val="both"/>
        <w:rPr>
          <w:rFonts w:ascii="Arial" w:eastAsia="Arial" w:hAnsi="Arial" w:cs="Arial"/>
          <w:color w:val="000000" w:themeColor="text1"/>
        </w:rPr>
      </w:pPr>
      <w:r>
        <w:rPr>
          <w:rFonts w:ascii="Arial" w:eastAsia="Arial" w:hAnsi="Arial" w:cs="Arial"/>
          <w:color w:val="000000" w:themeColor="text1"/>
        </w:rPr>
        <w:t xml:space="preserve">O descrito neste Anexo constitui as descrições básicas exigidas para os Sistemas licitados em ambiente nuvem, para que, assim, atendam perfeitamente aos anseios da </w:t>
      </w:r>
      <w:r>
        <w:rPr>
          <w:rFonts w:ascii="Arial" w:hAnsi="Arial" w:cs="Arial"/>
          <w:b/>
        </w:rPr>
        <w:t xml:space="preserve">Prefeitura Municipal de Piracicaba, Câmara Municipal, </w:t>
      </w:r>
      <w:r w:rsidRPr="00135D4A">
        <w:rPr>
          <w:rFonts w:ascii="Arial" w:hAnsi="Arial" w:cs="Arial"/>
          <w:b/>
        </w:rPr>
        <w:t xml:space="preserve">Instituto </w:t>
      </w:r>
      <w:r>
        <w:rPr>
          <w:rFonts w:ascii="Arial" w:hAnsi="Arial" w:cs="Arial"/>
          <w:b/>
        </w:rPr>
        <w:t>d</w:t>
      </w:r>
      <w:r w:rsidRPr="00135D4A">
        <w:rPr>
          <w:rFonts w:ascii="Arial" w:hAnsi="Arial" w:cs="Arial"/>
          <w:b/>
        </w:rPr>
        <w:t>e Previdência</w:t>
      </w:r>
      <w:r>
        <w:rPr>
          <w:rFonts w:ascii="Arial" w:hAnsi="Arial" w:cs="Arial"/>
          <w:b/>
        </w:rPr>
        <w:t xml:space="preserve"> e Assistência Social dos Funcionários Municipais de Piracicaba (IPASP)</w:t>
      </w:r>
      <w:r w:rsidRPr="00135D4A">
        <w:rPr>
          <w:rFonts w:ascii="Arial" w:hAnsi="Arial" w:cs="Arial"/>
          <w:b/>
        </w:rPr>
        <w:t>, Serviço</w:t>
      </w:r>
      <w:r>
        <w:rPr>
          <w:rFonts w:ascii="Arial" w:hAnsi="Arial" w:cs="Arial"/>
          <w:b/>
        </w:rPr>
        <w:t xml:space="preserve"> Municipal</w:t>
      </w:r>
      <w:r w:rsidRPr="00135D4A">
        <w:rPr>
          <w:rFonts w:ascii="Arial" w:hAnsi="Arial" w:cs="Arial"/>
          <w:b/>
        </w:rPr>
        <w:t xml:space="preserve"> de Água</w:t>
      </w:r>
      <w:r>
        <w:rPr>
          <w:rFonts w:ascii="Arial" w:hAnsi="Arial" w:cs="Arial"/>
          <w:b/>
        </w:rPr>
        <w:t xml:space="preserve"> e Esgoto (SEMAE)</w:t>
      </w:r>
      <w:r w:rsidRPr="00135D4A">
        <w:rPr>
          <w:rFonts w:ascii="Arial" w:hAnsi="Arial" w:cs="Arial"/>
          <w:b/>
        </w:rPr>
        <w:t xml:space="preserve"> e Fundação Municipal de E</w:t>
      </w:r>
      <w:r>
        <w:rPr>
          <w:rFonts w:ascii="Arial" w:hAnsi="Arial" w:cs="Arial"/>
          <w:b/>
        </w:rPr>
        <w:t>nsino de Piracicaba</w:t>
      </w:r>
      <w:r>
        <w:rPr>
          <w:rFonts w:ascii="Arial" w:eastAsia="Arial" w:hAnsi="Arial" w:cs="Arial"/>
          <w:color w:val="000000" w:themeColor="text1"/>
        </w:rPr>
        <w:t xml:space="preserve"> para o alcance dos objetivos por esta pretendidos. Tais requisitos e funcionalidades devem ser fornecidos por um único proponente e seus módulos devem ser integrados entre si e trocarem informações conforme solicitado neste Termo de Referência. </w:t>
      </w:r>
    </w:p>
    <w:p w14:paraId="6859F205" w14:textId="77777777" w:rsidR="00DE39C3" w:rsidRDefault="00DE39C3" w:rsidP="00DE39C3">
      <w:pPr>
        <w:tabs>
          <w:tab w:val="left" w:pos="9639"/>
        </w:tabs>
        <w:ind w:firstLine="851"/>
        <w:jc w:val="both"/>
        <w:rPr>
          <w:rFonts w:ascii="Arial" w:eastAsia="Arial" w:hAnsi="Arial" w:cs="Arial"/>
          <w:color w:val="000000" w:themeColor="text1"/>
        </w:rPr>
      </w:pPr>
    </w:p>
    <w:p w14:paraId="14667800" w14:textId="77777777" w:rsidR="00DE39C3" w:rsidRDefault="00DE39C3" w:rsidP="00DE39C3">
      <w:pPr>
        <w:tabs>
          <w:tab w:val="left" w:pos="9639"/>
        </w:tabs>
        <w:ind w:firstLine="851"/>
        <w:jc w:val="both"/>
        <w:rPr>
          <w:rFonts w:ascii="Arial" w:eastAsia="Arial" w:hAnsi="Arial" w:cs="Arial"/>
          <w:color w:val="000000" w:themeColor="text1"/>
        </w:rPr>
      </w:pPr>
      <w:r>
        <w:rPr>
          <w:rFonts w:ascii="Arial" w:eastAsia="Arial" w:hAnsi="Arial" w:cs="Arial"/>
          <w:color w:val="000000" w:themeColor="text1"/>
        </w:rPr>
        <w:t xml:space="preserve">O número cadastro de usuários, para os sistemas deve ser ilimitado, permitindo simultaneamente até 300 (trezentas) conexões para a </w:t>
      </w:r>
      <w:r>
        <w:rPr>
          <w:rFonts w:ascii="Arial" w:eastAsia="Arial" w:hAnsi="Arial" w:cs="Arial"/>
          <w:b/>
          <w:bCs/>
          <w:color w:val="000000" w:themeColor="text1"/>
        </w:rPr>
        <w:t>Prefeitura Municipal</w:t>
      </w:r>
      <w:r>
        <w:rPr>
          <w:rFonts w:ascii="Arial" w:eastAsia="Arial" w:hAnsi="Arial" w:cs="Arial"/>
          <w:color w:val="000000" w:themeColor="text1"/>
        </w:rPr>
        <w:t xml:space="preserve"> </w:t>
      </w:r>
      <w:r>
        <w:rPr>
          <w:rFonts w:ascii="Arial" w:hAnsi="Arial" w:cs="Arial"/>
          <w:b/>
        </w:rPr>
        <w:t xml:space="preserve">de Piracicaba, </w:t>
      </w:r>
      <w:r>
        <w:rPr>
          <w:rFonts w:ascii="Arial" w:eastAsia="Arial" w:hAnsi="Arial" w:cs="Arial"/>
          <w:color w:val="000000" w:themeColor="text1"/>
        </w:rPr>
        <w:t xml:space="preserve">5 (cinco) conexões para a </w:t>
      </w:r>
      <w:r>
        <w:rPr>
          <w:rFonts w:ascii="Arial" w:hAnsi="Arial" w:cs="Arial"/>
          <w:b/>
        </w:rPr>
        <w:t xml:space="preserve">Câmara Municipal, </w:t>
      </w:r>
      <w:r>
        <w:rPr>
          <w:rFonts w:ascii="Arial" w:eastAsia="Arial" w:hAnsi="Arial" w:cs="Arial"/>
          <w:color w:val="000000" w:themeColor="text1"/>
        </w:rPr>
        <w:t xml:space="preserve">5 (cinco) conexões para o </w:t>
      </w:r>
      <w:r>
        <w:rPr>
          <w:rFonts w:ascii="Arial" w:hAnsi="Arial" w:cs="Arial"/>
          <w:b/>
        </w:rPr>
        <w:t>Instituto de Previdência e Assistência Social dos Funcionários Municipais de Piracicaba, 10</w:t>
      </w:r>
      <w:r>
        <w:rPr>
          <w:rFonts w:ascii="Arial" w:eastAsia="Arial" w:hAnsi="Arial" w:cs="Arial"/>
          <w:color w:val="000000" w:themeColor="text1"/>
        </w:rPr>
        <w:t xml:space="preserve"> (dez) conexões para o </w:t>
      </w:r>
      <w:r>
        <w:rPr>
          <w:rFonts w:ascii="Arial" w:hAnsi="Arial" w:cs="Arial"/>
          <w:b/>
        </w:rPr>
        <w:t xml:space="preserve">Serviço Municipal de Água e Esgoto e </w:t>
      </w:r>
      <w:r>
        <w:rPr>
          <w:rFonts w:ascii="Arial" w:eastAsia="Arial" w:hAnsi="Arial" w:cs="Arial"/>
          <w:color w:val="000000" w:themeColor="text1"/>
        </w:rPr>
        <w:t xml:space="preserve">5 (cinco) conexões para a </w:t>
      </w:r>
      <w:r>
        <w:rPr>
          <w:rFonts w:ascii="Arial" w:hAnsi="Arial" w:cs="Arial"/>
          <w:b/>
        </w:rPr>
        <w:t>Fundação Municipal de Ensino de Piracicaba</w:t>
      </w:r>
      <w:r>
        <w:rPr>
          <w:rFonts w:ascii="Arial" w:eastAsia="Arial" w:hAnsi="Arial" w:cs="Arial"/>
          <w:color w:val="000000" w:themeColor="text1"/>
        </w:rPr>
        <w:t>. O sistema deverá ainda permitir o cadastramento de grupos de usuários e permitir que sejam atribuídos os direitos semelhantes para vários usuários herdando assim os direitos atribuídos aos grupos.</w:t>
      </w:r>
    </w:p>
    <w:p w14:paraId="3A16585D" w14:textId="77777777" w:rsidR="00DE39C3" w:rsidRDefault="00DE39C3" w:rsidP="00DE39C3">
      <w:pPr>
        <w:tabs>
          <w:tab w:val="left" w:pos="9639"/>
        </w:tabs>
        <w:ind w:firstLine="851"/>
        <w:jc w:val="both"/>
        <w:rPr>
          <w:rFonts w:ascii="Arial" w:eastAsia="Arial" w:hAnsi="Arial" w:cs="Arial"/>
          <w:color w:val="000000" w:themeColor="text1"/>
        </w:rPr>
      </w:pPr>
    </w:p>
    <w:p w14:paraId="0648C2C0" w14:textId="77777777" w:rsidR="00DE39C3" w:rsidRDefault="00DE39C3" w:rsidP="00DE39C3">
      <w:pPr>
        <w:tabs>
          <w:tab w:val="left" w:pos="9639"/>
        </w:tabs>
        <w:ind w:firstLine="851"/>
        <w:jc w:val="both"/>
        <w:rPr>
          <w:rFonts w:ascii="Arial" w:eastAsia="Arial" w:hAnsi="Arial" w:cs="Arial"/>
          <w:color w:val="000000" w:themeColor="text1"/>
        </w:rPr>
      </w:pPr>
      <w:r>
        <w:rPr>
          <w:rFonts w:ascii="Arial" w:eastAsia="Arial" w:hAnsi="Arial" w:cs="Arial"/>
          <w:color w:val="000000" w:themeColor="text1"/>
        </w:rPr>
        <w:t>O treinamento dos aplicativos disponibilizados terá por base a capacitação dos usuários para plena utilização dos sistemas contratados;</w:t>
      </w:r>
    </w:p>
    <w:p w14:paraId="306406DC" w14:textId="77777777" w:rsidR="00DE39C3" w:rsidRDefault="00DE39C3" w:rsidP="00DE39C3">
      <w:pPr>
        <w:tabs>
          <w:tab w:val="left" w:pos="9639"/>
        </w:tabs>
        <w:ind w:firstLine="851"/>
        <w:jc w:val="both"/>
        <w:rPr>
          <w:rFonts w:ascii="Arial" w:eastAsia="Arial" w:hAnsi="Arial" w:cs="Arial"/>
          <w:color w:val="000000" w:themeColor="text1"/>
        </w:rPr>
      </w:pPr>
    </w:p>
    <w:p w14:paraId="0867E7DD" w14:textId="77777777" w:rsidR="00DE39C3" w:rsidRDefault="00DE39C3" w:rsidP="00DE39C3">
      <w:pPr>
        <w:tabs>
          <w:tab w:val="left" w:pos="9639"/>
        </w:tabs>
        <w:ind w:firstLine="851"/>
        <w:jc w:val="both"/>
        <w:rPr>
          <w:rFonts w:ascii="Arial" w:eastAsia="Arial" w:hAnsi="Arial" w:cs="Arial"/>
          <w:color w:val="000000" w:themeColor="text1"/>
        </w:rPr>
      </w:pPr>
      <w:r>
        <w:rPr>
          <w:rFonts w:ascii="Arial" w:eastAsia="Arial" w:hAnsi="Arial" w:cs="Arial"/>
          <w:color w:val="000000" w:themeColor="text1"/>
        </w:rPr>
        <w:t>Os sistemas deverão possuir Banco de dados relacional, que utilize linguagem para acesso aos dados no padrão SQL, com backup pelo próprio servidor do banco;</w:t>
      </w:r>
    </w:p>
    <w:p w14:paraId="1536B6C5" w14:textId="77777777" w:rsidR="00DE39C3" w:rsidRDefault="00DE39C3" w:rsidP="00DE39C3">
      <w:pPr>
        <w:tabs>
          <w:tab w:val="left" w:pos="9639"/>
        </w:tabs>
        <w:ind w:firstLine="851"/>
        <w:jc w:val="both"/>
        <w:rPr>
          <w:rFonts w:ascii="Arial" w:eastAsia="Arial" w:hAnsi="Arial" w:cs="Arial"/>
          <w:color w:val="000000" w:themeColor="text1"/>
        </w:rPr>
      </w:pPr>
      <w:r>
        <w:rPr>
          <w:rFonts w:ascii="Arial" w:eastAsia="Arial" w:hAnsi="Arial" w:cs="Arial"/>
          <w:color w:val="000000" w:themeColor="text1"/>
        </w:rPr>
        <w:t xml:space="preserve"> </w:t>
      </w:r>
    </w:p>
    <w:p w14:paraId="6F0E60DB" w14:textId="77777777" w:rsidR="00DE39C3" w:rsidRDefault="00DE39C3" w:rsidP="00DE39C3">
      <w:pPr>
        <w:tabs>
          <w:tab w:val="left" w:pos="9639"/>
        </w:tabs>
        <w:ind w:firstLine="851"/>
        <w:jc w:val="both"/>
        <w:rPr>
          <w:rFonts w:ascii="Arial" w:eastAsia="Arial" w:hAnsi="Arial" w:cs="Arial"/>
          <w:color w:val="000000" w:themeColor="text1"/>
        </w:rPr>
      </w:pPr>
      <w:r>
        <w:rPr>
          <w:rFonts w:ascii="Arial" w:eastAsia="Arial" w:hAnsi="Arial" w:cs="Arial"/>
          <w:color w:val="000000" w:themeColor="text1"/>
        </w:rPr>
        <w:t xml:space="preserve">O banco de dados deve possuir integridade transacional nas operações efetuadas sobre a base de dados e oferecer ao usuário acesso de leitura as tabelas do banco de dados, permitindo que esse possa utilizá-las para geração de suas próprias consultas e relatórios através de outras ferramentas; e, ainda, integridade referencial implementada no próprio banco de dados; e possibilidade de Log (auditoria) de todas as operações efetuadas por usuário (alterações, inclusões, exclusões). </w:t>
      </w:r>
    </w:p>
    <w:p w14:paraId="15A6A1BB" w14:textId="77777777" w:rsidR="00DE39C3" w:rsidRDefault="00DE39C3" w:rsidP="00DE39C3">
      <w:pPr>
        <w:tabs>
          <w:tab w:val="left" w:pos="9639"/>
        </w:tabs>
        <w:ind w:firstLine="851"/>
        <w:jc w:val="both"/>
        <w:rPr>
          <w:rFonts w:ascii="Arial" w:eastAsia="Arial" w:hAnsi="Arial" w:cs="Arial"/>
          <w:color w:val="000000" w:themeColor="text1"/>
        </w:rPr>
      </w:pPr>
    </w:p>
    <w:p w14:paraId="34973343" w14:textId="77777777" w:rsidR="00DE39C3" w:rsidRDefault="00DE39C3" w:rsidP="00DE39C3">
      <w:pPr>
        <w:tabs>
          <w:tab w:val="left" w:pos="9639"/>
        </w:tabs>
        <w:ind w:firstLine="851"/>
        <w:jc w:val="both"/>
        <w:rPr>
          <w:rFonts w:ascii="Arial" w:eastAsia="Arial" w:hAnsi="Arial" w:cs="Arial"/>
          <w:color w:val="000000" w:themeColor="text1"/>
        </w:rPr>
      </w:pPr>
      <w:r>
        <w:rPr>
          <w:rFonts w:ascii="Arial" w:eastAsia="Arial" w:hAnsi="Arial" w:cs="Arial"/>
          <w:color w:val="000000" w:themeColor="text1"/>
        </w:rPr>
        <w:t>Todo o acesso deverá ocorrer exclusivamente por meio da internet, sem a necessidade de instalação de programas locais no ambiente computacional do município.</w:t>
      </w:r>
    </w:p>
    <w:p w14:paraId="27967140" w14:textId="77777777" w:rsidR="00DE39C3" w:rsidRDefault="00DE39C3" w:rsidP="00DE39C3">
      <w:pPr>
        <w:tabs>
          <w:tab w:val="left" w:pos="9639"/>
        </w:tabs>
        <w:ind w:firstLine="851"/>
        <w:jc w:val="both"/>
        <w:rPr>
          <w:rFonts w:ascii="Arial" w:hAnsi="Arial" w:cs="Arial"/>
          <w:b/>
          <w:bCs/>
        </w:rPr>
      </w:pPr>
      <w:r>
        <w:rPr>
          <w:rFonts w:ascii="Arial" w:hAnsi="Arial" w:cs="Arial"/>
          <w:b/>
          <w:bCs/>
        </w:rPr>
        <w:t>Integração com sistemas existentes</w:t>
      </w:r>
    </w:p>
    <w:p w14:paraId="51836AE8" w14:textId="77777777" w:rsidR="00DE39C3" w:rsidRDefault="00DE39C3" w:rsidP="00DE39C3">
      <w:pPr>
        <w:tabs>
          <w:tab w:val="left" w:pos="9639"/>
        </w:tabs>
        <w:ind w:firstLine="851"/>
        <w:jc w:val="both"/>
        <w:rPr>
          <w:rFonts w:ascii="Arial" w:eastAsia="Arial" w:hAnsi="Arial" w:cs="Arial"/>
          <w:color w:val="000000" w:themeColor="text1"/>
        </w:rPr>
      </w:pPr>
      <w:r>
        <w:rPr>
          <w:rFonts w:ascii="Arial" w:eastAsia="Arial" w:hAnsi="Arial" w:cs="Arial"/>
          <w:color w:val="000000" w:themeColor="text1"/>
        </w:rPr>
        <w:t>Os novos sistemas a serem contratados deverão integrar-se com as soluções atualmente em uso pela contratante, nas áreas de Processo Digital e Almoxarifado da Saúde, garantindo a comunicação e a troca de informações de maneira padronizada e segura.</w:t>
      </w:r>
    </w:p>
    <w:p w14:paraId="39A92B23" w14:textId="77777777" w:rsidR="00DE39C3" w:rsidRDefault="00DE39C3" w:rsidP="00DE39C3">
      <w:pPr>
        <w:tabs>
          <w:tab w:val="left" w:pos="9639"/>
        </w:tabs>
        <w:ind w:firstLine="851"/>
        <w:jc w:val="both"/>
        <w:rPr>
          <w:rFonts w:ascii="Arial" w:hAnsi="Arial" w:cs="Arial"/>
          <w:b/>
          <w:bCs/>
        </w:rPr>
      </w:pPr>
    </w:p>
    <w:p w14:paraId="29E8A3ED" w14:textId="77777777" w:rsidR="00DE39C3" w:rsidRDefault="00DE39C3" w:rsidP="00DE39C3">
      <w:pPr>
        <w:tabs>
          <w:tab w:val="left" w:pos="9639"/>
        </w:tabs>
        <w:ind w:firstLine="851"/>
        <w:jc w:val="both"/>
        <w:rPr>
          <w:rFonts w:ascii="Arial" w:hAnsi="Arial" w:cs="Arial"/>
          <w:b/>
          <w:bCs/>
        </w:rPr>
      </w:pPr>
      <w:r>
        <w:rPr>
          <w:rFonts w:ascii="Arial" w:hAnsi="Arial" w:cs="Arial"/>
          <w:b/>
          <w:bCs/>
        </w:rPr>
        <w:t xml:space="preserve">Integração com a solução de Processos Digitais </w:t>
      </w:r>
    </w:p>
    <w:p w14:paraId="5CE57624" w14:textId="77777777" w:rsidR="00DE39C3" w:rsidRDefault="00DE39C3" w:rsidP="00DE39C3">
      <w:pPr>
        <w:tabs>
          <w:tab w:val="left" w:pos="9639"/>
        </w:tabs>
        <w:ind w:firstLine="851"/>
        <w:jc w:val="both"/>
        <w:rPr>
          <w:rFonts w:ascii="Arial" w:eastAsia="Arial" w:hAnsi="Arial" w:cs="Arial"/>
          <w:color w:val="000000" w:themeColor="text1"/>
        </w:rPr>
      </w:pPr>
      <w:r>
        <w:rPr>
          <w:rFonts w:ascii="Arial" w:eastAsia="Arial" w:hAnsi="Arial" w:cs="Arial"/>
          <w:color w:val="000000" w:themeColor="text1"/>
        </w:rPr>
        <w:t xml:space="preserve">Os novos sistemas deverão prover os meios de integração, utilizando um web </w:t>
      </w:r>
      <w:proofErr w:type="spellStart"/>
      <w:r>
        <w:rPr>
          <w:rFonts w:ascii="Arial" w:eastAsia="Arial" w:hAnsi="Arial" w:cs="Arial"/>
          <w:color w:val="000000" w:themeColor="text1"/>
        </w:rPr>
        <w:t>service</w:t>
      </w:r>
      <w:proofErr w:type="spellEnd"/>
      <w:r>
        <w:rPr>
          <w:rFonts w:ascii="Arial" w:eastAsia="Arial" w:hAnsi="Arial" w:cs="Arial"/>
          <w:color w:val="000000" w:themeColor="text1"/>
        </w:rPr>
        <w:t xml:space="preserve"> (API </w:t>
      </w:r>
      <w:proofErr w:type="spellStart"/>
      <w:proofErr w:type="gramStart"/>
      <w:r>
        <w:rPr>
          <w:rFonts w:ascii="Arial" w:eastAsia="Arial" w:hAnsi="Arial" w:cs="Arial"/>
          <w:color w:val="000000" w:themeColor="text1"/>
        </w:rPr>
        <w:t>RESTful</w:t>
      </w:r>
      <w:proofErr w:type="spellEnd"/>
      <w:proofErr w:type="gramEnd"/>
      <w:r>
        <w:rPr>
          <w:rFonts w:ascii="Arial" w:eastAsia="Arial" w:hAnsi="Arial" w:cs="Arial"/>
          <w:color w:val="000000" w:themeColor="text1"/>
        </w:rPr>
        <w:t>), para se comunicar com a solução de Processo Digital. A finalidade desta integração é permitir que os novos módulos enviem documentos para serem anexados a processos administrativos já existentes no sistema de processos digitais. O sistema de Processo Digital está apto a receber entradas de outras aplicações, registrando o histórico completo de cada transação.</w:t>
      </w:r>
    </w:p>
    <w:p w14:paraId="69F22203" w14:textId="77777777" w:rsidR="00DE39C3" w:rsidRDefault="00DE39C3" w:rsidP="00DE39C3">
      <w:pPr>
        <w:tabs>
          <w:tab w:val="left" w:pos="9639"/>
        </w:tabs>
        <w:ind w:firstLine="851"/>
        <w:jc w:val="both"/>
        <w:rPr>
          <w:rFonts w:ascii="Arial" w:eastAsia="Arial" w:hAnsi="Arial" w:cs="Arial"/>
          <w:color w:val="000000" w:themeColor="text1"/>
        </w:rPr>
      </w:pPr>
      <w:r>
        <w:rPr>
          <w:rFonts w:ascii="Arial" w:eastAsia="Arial" w:hAnsi="Arial" w:cs="Arial"/>
          <w:color w:val="000000" w:themeColor="text1"/>
        </w:rPr>
        <w:t xml:space="preserve">A integração ocorrerá por meio de requisições do tipo HTTP POST a um </w:t>
      </w:r>
      <w:proofErr w:type="spellStart"/>
      <w:r>
        <w:rPr>
          <w:rFonts w:ascii="Arial" w:eastAsia="Arial" w:hAnsi="Arial" w:cs="Arial"/>
          <w:color w:val="000000" w:themeColor="text1"/>
        </w:rPr>
        <w:t>endpoint</w:t>
      </w:r>
      <w:proofErr w:type="spellEnd"/>
      <w:r>
        <w:rPr>
          <w:rFonts w:ascii="Arial" w:eastAsia="Arial" w:hAnsi="Arial" w:cs="Arial"/>
          <w:color w:val="000000" w:themeColor="text1"/>
        </w:rPr>
        <w:t xml:space="preserve"> específico, com autenticação via chave de API (API Key). A requisição enviada pelo GRP deverá conter os dados de identificação do processo (número e ano), o documento a ser anexado (em formato digital, como Base64) e </w:t>
      </w:r>
      <w:proofErr w:type="spellStart"/>
      <w:r>
        <w:rPr>
          <w:rFonts w:ascii="Arial" w:eastAsia="Arial" w:hAnsi="Arial" w:cs="Arial"/>
          <w:color w:val="000000" w:themeColor="text1"/>
        </w:rPr>
        <w:t>metadados</w:t>
      </w:r>
      <w:proofErr w:type="spellEnd"/>
      <w:r>
        <w:rPr>
          <w:rFonts w:ascii="Arial" w:eastAsia="Arial" w:hAnsi="Arial" w:cs="Arial"/>
          <w:color w:val="000000" w:themeColor="text1"/>
        </w:rPr>
        <w:t xml:space="preserve"> essenciais como nome do arquivo, tipo e a origem da transação (sistema, usuário e data), para fins de auditoria. A API do Processo Digital, por sua vez, retornará uma resposta padronizada, confirmando o sucesso da operação ou informando uma mensagem descritiva em caso de falha.</w:t>
      </w:r>
    </w:p>
    <w:p w14:paraId="090FAC41" w14:textId="77777777" w:rsidR="00DE39C3" w:rsidRDefault="00DE39C3" w:rsidP="00DE39C3">
      <w:pPr>
        <w:tabs>
          <w:tab w:val="left" w:pos="9639"/>
        </w:tabs>
        <w:ind w:firstLine="851"/>
        <w:jc w:val="both"/>
        <w:rPr>
          <w:rFonts w:ascii="Arial" w:hAnsi="Arial" w:cs="Arial"/>
        </w:rPr>
      </w:pPr>
      <w:r>
        <w:rPr>
          <w:rFonts w:ascii="Arial" w:hAnsi="Arial" w:cs="Arial"/>
          <w:b/>
          <w:bCs/>
        </w:rPr>
        <w:t>Documentos a serem enviados pelos novos sistemas:</w:t>
      </w:r>
    </w:p>
    <w:p w14:paraId="394FE0F4" w14:textId="77777777" w:rsidR="00DE39C3" w:rsidRDefault="00DE39C3" w:rsidP="00DE39C3">
      <w:pPr>
        <w:tabs>
          <w:tab w:val="left" w:pos="9639"/>
        </w:tabs>
        <w:ind w:firstLine="851"/>
        <w:jc w:val="both"/>
        <w:rPr>
          <w:rFonts w:ascii="Arial" w:hAnsi="Arial" w:cs="Arial"/>
        </w:rPr>
      </w:pPr>
      <w:r>
        <w:rPr>
          <w:rFonts w:ascii="Arial" w:hAnsi="Arial" w:cs="Arial"/>
        </w:rPr>
        <w:t>Exemplos de documentos incluem:</w:t>
      </w:r>
    </w:p>
    <w:p w14:paraId="4875B1FA" w14:textId="77777777" w:rsidR="00DE39C3" w:rsidRDefault="00DE39C3" w:rsidP="00C90E88">
      <w:pPr>
        <w:pStyle w:val="PargrafodaLista"/>
        <w:numPr>
          <w:ilvl w:val="0"/>
          <w:numId w:val="56"/>
        </w:numPr>
        <w:rPr>
          <w:rFonts w:ascii="Arial" w:hAnsi="Arial" w:cs="Arial"/>
        </w:rPr>
      </w:pPr>
      <w:r>
        <w:rPr>
          <w:rFonts w:ascii="Arial" w:hAnsi="Arial" w:cs="Arial"/>
        </w:rPr>
        <w:t>Requisição de Pedido</w:t>
      </w:r>
    </w:p>
    <w:p w14:paraId="6639ACA5" w14:textId="77777777" w:rsidR="00DE39C3" w:rsidRDefault="00DE39C3" w:rsidP="00C90E88">
      <w:pPr>
        <w:pStyle w:val="PargrafodaLista"/>
        <w:numPr>
          <w:ilvl w:val="0"/>
          <w:numId w:val="56"/>
        </w:numPr>
        <w:rPr>
          <w:rFonts w:ascii="Arial" w:hAnsi="Arial" w:cs="Arial"/>
        </w:rPr>
      </w:pPr>
      <w:r>
        <w:rPr>
          <w:rFonts w:ascii="Arial" w:hAnsi="Arial" w:cs="Arial"/>
        </w:rPr>
        <w:t>Notas de Empenho</w:t>
      </w:r>
    </w:p>
    <w:p w14:paraId="4DA11433" w14:textId="77777777" w:rsidR="00DE39C3" w:rsidRDefault="00DE39C3" w:rsidP="00C90E88">
      <w:pPr>
        <w:pStyle w:val="PargrafodaLista"/>
        <w:numPr>
          <w:ilvl w:val="0"/>
          <w:numId w:val="56"/>
        </w:numPr>
        <w:rPr>
          <w:rFonts w:ascii="Arial" w:hAnsi="Arial" w:cs="Arial"/>
        </w:rPr>
      </w:pPr>
      <w:r>
        <w:rPr>
          <w:rFonts w:ascii="Arial" w:hAnsi="Arial" w:cs="Arial"/>
        </w:rPr>
        <w:lastRenderedPageBreak/>
        <w:t>Notas de Liquidações</w:t>
      </w:r>
    </w:p>
    <w:p w14:paraId="3790D5B3" w14:textId="77777777" w:rsidR="00DE39C3" w:rsidRDefault="00DE39C3" w:rsidP="00C90E88">
      <w:pPr>
        <w:pStyle w:val="PargrafodaLista"/>
        <w:numPr>
          <w:ilvl w:val="0"/>
          <w:numId w:val="56"/>
        </w:numPr>
        <w:rPr>
          <w:rFonts w:ascii="Arial" w:hAnsi="Arial" w:cs="Arial"/>
        </w:rPr>
      </w:pPr>
      <w:r>
        <w:rPr>
          <w:rFonts w:ascii="Arial" w:hAnsi="Arial" w:cs="Arial"/>
        </w:rPr>
        <w:t>Atas</w:t>
      </w:r>
    </w:p>
    <w:p w14:paraId="4A630074" w14:textId="77777777" w:rsidR="00DE39C3" w:rsidRDefault="00DE39C3" w:rsidP="00C90E88">
      <w:pPr>
        <w:pStyle w:val="PargrafodaLista"/>
        <w:numPr>
          <w:ilvl w:val="0"/>
          <w:numId w:val="56"/>
        </w:numPr>
        <w:rPr>
          <w:rFonts w:ascii="Arial" w:hAnsi="Arial" w:cs="Arial"/>
        </w:rPr>
      </w:pPr>
      <w:r>
        <w:rPr>
          <w:rFonts w:ascii="Arial" w:hAnsi="Arial" w:cs="Arial"/>
        </w:rPr>
        <w:t>Editais</w:t>
      </w:r>
    </w:p>
    <w:p w14:paraId="53154678" w14:textId="77777777" w:rsidR="00DE39C3" w:rsidRDefault="00DE39C3" w:rsidP="00C90E88">
      <w:pPr>
        <w:pStyle w:val="PargrafodaLista"/>
        <w:numPr>
          <w:ilvl w:val="0"/>
          <w:numId w:val="56"/>
        </w:numPr>
        <w:rPr>
          <w:rFonts w:ascii="Arial" w:hAnsi="Arial" w:cs="Arial"/>
        </w:rPr>
      </w:pPr>
      <w:r>
        <w:rPr>
          <w:rFonts w:ascii="Arial" w:hAnsi="Arial" w:cs="Arial"/>
        </w:rPr>
        <w:t>Relatórios</w:t>
      </w:r>
    </w:p>
    <w:p w14:paraId="723D4BBF" w14:textId="77777777" w:rsidR="00DE39C3" w:rsidRDefault="00DE39C3" w:rsidP="00DE39C3">
      <w:pPr>
        <w:tabs>
          <w:tab w:val="left" w:pos="9639"/>
        </w:tabs>
        <w:ind w:firstLine="851"/>
        <w:jc w:val="both"/>
        <w:rPr>
          <w:rFonts w:ascii="Arial" w:eastAsia="Arial" w:hAnsi="Arial" w:cs="Arial"/>
          <w:color w:val="000000" w:themeColor="text1"/>
        </w:rPr>
      </w:pPr>
      <w:r>
        <w:rPr>
          <w:rFonts w:ascii="Arial" w:eastAsia="Arial" w:hAnsi="Arial" w:cs="Arial"/>
          <w:color w:val="000000" w:themeColor="text1"/>
        </w:rPr>
        <w:t>Para o correto direcionamento do envio, a integração utilizará os campos número e ano do processo como chave para identificar o registro de destino. A comunicação deverá automatizar a juntada de documentos, garantindo a rastreabilidade e a integridade do histórico processual.</w:t>
      </w:r>
    </w:p>
    <w:p w14:paraId="348FDCA4" w14:textId="77777777" w:rsidR="00DE39C3" w:rsidRDefault="00DE39C3" w:rsidP="00DE39C3">
      <w:pPr>
        <w:tabs>
          <w:tab w:val="left" w:pos="9639"/>
        </w:tabs>
        <w:ind w:firstLine="851"/>
        <w:jc w:val="both"/>
        <w:rPr>
          <w:rFonts w:ascii="Arial" w:eastAsia="Arial" w:hAnsi="Arial" w:cs="Arial"/>
          <w:color w:val="000000" w:themeColor="text1"/>
        </w:rPr>
      </w:pPr>
    </w:p>
    <w:p w14:paraId="0E105BF8" w14:textId="77777777" w:rsidR="00DE39C3" w:rsidRDefault="00DE39C3" w:rsidP="00DE39C3">
      <w:pPr>
        <w:tabs>
          <w:tab w:val="left" w:pos="9639"/>
        </w:tabs>
        <w:ind w:firstLine="851"/>
        <w:jc w:val="both"/>
        <w:rPr>
          <w:rFonts w:ascii="Arial" w:hAnsi="Arial" w:cs="Arial"/>
          <w:b/>
          <w:bCs/>
        </w:rPr>
      </w:pPr>
      <w:r>
        <w:rPr>
          <w:rFonts w:ascii="Arial" w:hAnsi="Arial" w:cs="Arial"/>
          <w:b/>
          <w:bCs/>
        </w:rPr>
        <w:t>Integração com a solução de Almoxarifado da Saúde</w:t>
      </w:r>
    </w:p>
    <w:p w14:paraId="24A4EB26" w14:textId="77777777" w:rsidR="00DE39C3" w:rsidRDefault="00DE39C3" w:rsidP="00DE39C3">
      <w:pPr>
        <w:tabs>
          <w:tab w:val="left" w:pos="9639"/>
        </w:tabs>
        <w:ind w:firstLine="851"/>
        <w:jc w:val="both"/>
        <w:rPr>
          <w:rFonts w:ascii="Arial" w:eastAsia="Arial" w:hAnsi="Arial" w:cs="Arial"/>
          <w:color w:val="000000" w:themeColor="text1"/>
        </w:rPr>
      </w:pPr>
      <w:r>
        <w:rPr>
          <w:rFonts w:ascii="Arial" w:eastAsia="Arial" w:hAnsi="Arial" w:cs="Arial"/>
          <w:color w:val="000000" w:themeColor="text1"/>
        </w:rPr>
        <w:t>A integração com a solução de Almoxarifado da Saúde será realizada via troca de arquivos em formato CSV (</w:t>
      </w:r>
      <w:proofErr w:type="spellStart"/>
      <w:r>
        <w:rPr>
          <w:rFonts w:ascii="Arial" w:eastAsia="Arial" w:hAnsi="Arial" w:cs="Arial"/>
          <w:color w:val="000000" w:themeColor="text1"/>
        </w:rPr>
        <w:t>Comma-Separated</w:t>
      </w:r>
      <w:proofErr w:type="spellEnd"/>
      <w:r>
        <w:rPr>
          <w:rFonts w:ascii="Arial" w:eastAsia="Arial" w:hAnsi="Arial" w:cs="Arial"/>
          <w:color w:val="000000" w:themeColor="text1"/>
        </w:rPr>
        <w:t xml:space="preserve"> </w:t>
      </w:r>
      <w:proofErr w:type="spellStart"/>
      <w:r>
        <w:rPr>
          <w:rFonts w:ascii="Arial" w:eastAsia="Arial" w:hAnsi="Arial" w:cs="Arial"/>
          <w:color w:val="000000" w:themeColor="text1"/>
        </w:rPr>
        <w:t>Values</w:t>
      </w:r>
      <w:proofErr w:type="spellEnd"/>
      <w:r>
        <w:rPr>
          <w:rFonts w:ascii="Arial" w:eastAsia="Arial" w:hAnsi="Arial" w:cs="Arial"/>
          <w:color w:val="000000" w:themeColor="text1"/>
        </w:rPr>
        <w:t>), seguindo os layouts padrão de importação e exportação definidos abaixo para cadastros e movimentações.</w:t>
      </w:r>
    </w:p>
    <w:p w14:paraId="65DDD12B" w14:textId="77777777" w:rsidR="00DE39C3" w:rsidRDefault="00DE39C3" w:rsidP="00DE39C3">
      <w:pPr>
        <w:tabs>
          <w:tab w:val="left" w:pos="9639"/>
        </w:tabs>
        <w:ind w:firstLine="851"/>
        <w:jc w:val="both"/>
        <w:rPr>
          <w:rFonts w:ascii="Arial" w:hAnsi="Arial" w:cs="Arial"/>
          <w:b/>
          <w:bCs/>
        </w:rPr>
      </w:pPr>
    </w:p>
    <w:p w14:paraId="09AE3996" w14:textId="77777777" w:rsidR="00DE39C3" w:rsidRDefault="00DE39C3" w:rsidP="00DE39C3">
      <w:pPr>
        <w:tabs>
          <w:tab w:val="left" w:pos="9639"/>
        </w:tabs>
        <w:ind w:firstLine="851"/>
        <w:jc w:val="both"/>
        <w:rPr>
          <w:rFonts w:ascii="Arial" w:hAnsi="Arial" w:cs="Arial"/>
        </w:rPr>
      </w:pPr>
      <w:r>
        <w:rPr>
          <w:rFonts w:ascii="Arial" w:hAnsi="Arial" w:cs="Arial"/>
          <w:b/>
          <w:bCs/>
        </w:rPr>
        <w:t>A) Layouts de Importação/Exportação de Cadastros</w:t>
      </w:r>
    </w:p>
    <w:p w14:paraId="7BE3F699" w14:textId="77777777" w:rsidR="00DE39C3" w:rsidRDefault="00DE39C3" w:rsidP="00DE39C3">
      <w:pPr>
        <w:tabs>
          <w:tab w:val="left" w:pos="9639"/>
        </w:tabs>
        <w:suppressAutoHyphens w:val="0"/>
        <w:spacing w:after="160" w:line="259" w:lineRule="auto"/>
        <w:ind w:left="371" w:firstLine="709"/>
        <w:jc w:val="both"/>
        <w:rPr>
          <w:rFonts w:ascii="Arial" w:hAnsi="Arial" w:cs="Arial"/>
          <w:u w:val="single"/>
        </w:rPr>
      </w:pPr>
      <w:r>
        <w:rPr>
          <w:rFonts w:ascii="Arial" w:hAnsi="Arial" w:cs="Arial"/>
          <w:b/>
          <w:bCs/>
          <w:u w:val="single"/>
        </w:rPr>
        <w:t>Cadastro de Produtos/Itens</w:t>
      </w:r>
    </w:p>
    <w:p w14:paraId="737833E1" w14:textId="77777777" w:rsidR="00DE39C3" w:rsidRDefault="00DE39C3" w:rsidP="00C90E88">
      <w:pPr>
        <w:numPr>
          <w:ilvl w:val="1"/>
          <w:numId w:val="39"/>
        </w:numPr>
        <w:tabs>
          <w:tab w:val="left" w:pos="9639"/>
        </w:tabs>
        <w:suppressAutoHyphens w:val="0"/>
        <w:spacing w:after="160" w:line="259" w:lineRule="auto"/>
        <w:jc w:val="both"/>
        <w:rPr>
          <w:rFonts w:ascii="Arial" w:eastAsia="Arial" w:hAnsi="Arial" w:cs="Arial"/>
          <w:color w:val="000000" w:themeColor="text1"/>
          <w:u w:val="single"/>
        </w:rPr>
      </w:pPr>
      <w:proofErr w:type="spellStart"/>
      <w:proofErr w:type="gramStart"/>
      <w:r>
        <w:rPr>
          <w:rFonts w:ascii="Arial" w:eastAsia="Arial" w:hAnsi="Arial" w:cs="Arial"/>
          <w:color w:val="000000" w:themeColor="text1"/>
          <w:u w:val="single"/>
        </w:rPr>
        <w:t>codigo_produto</w:t>
      </w:r>
      <w:proofErr w:type="spellEnd"/>
      <w:proofErr w:type="gramEnd"/>
      <w:r>
        <w:rPr>
          <w:rFonts w:ascii="Arial" w:eastAsia="Arial" w:hAnsi="Arial" w:cs="Arial"/>
          <w:color w:val="000000" w:themeColor="text1"/>
          <w:u w:val="single"/>
        </w:rPr>
        <w:t xml:space="preserve"> (texto, obrigatório, chave única)</w:t>
      </w:r>
    </w:p>
    <w:p w14:paraId="656B38F2" w14:textId="77777777" w:rsidR="00DE39C3" w:rsidRDefault="00DE39C3" w:rsidP="00C90E88">
      <w:pPr>
        <w:numPr>
          <w:ilvl w:val="1"/>
          <w:numId w:val="39"/>
        </w:numPr>
        <w:tabs>
          <w:tab w:val="left" w:pos="9639"/>
        </w:tabs>
        <w:suppressAutoHyphens w:val="0"/>
        <w:spacing w:after="160" w:line="259" w:lineRule="auto"/>
        <w:jc w:val="both"/>
        <w:rPr>
          <w:rFonts w:ascii="Arial" w:eastAsia="Arial" w:hAnsi="Arial" w:cs="Arial"/>
          <w:color w:val="000000" w:themeColor="text1"/>
          <w:u w:val="single"/>
        </w:rPr>
      </w:pPr>
      <w:proofErr w:type="spellStart"/>
      <w:proofErr w:type="gramStart"/>
      <w:r>
        <w:rPr>
          <w:rFonts w:ascii="Arial" w:eastAsia="Arial" w:hAnsi="Arial" w:cs="Arial"/>
          <w:color w:val="000000" w:themeColor="text1"/>
          <w:u w:val="single"/>
        </w:rPr>
        <w:t>descricao</w:t>
      </w:r>
      <w:proofErr w:type="spellEnd"/>
      <w:proofErr w:type="gramEnd"/>
      <w:r>
        <w:rPr>
          <w:rFonts w:ascii="Arial" w:eastAsia="Arial" w:hAnsi="Arial" w:cs="Arial"/>
          <w:color w:val="000000" w:themeColor="text1"/>
          <w:u w:val="single"/>
        </w:rPr>
        <w:t xml:space="preserve"> (texto, obrigatório)</w:t>
      </w:r>
    </w:p>
    <w:p w14:paraId="5D747FA4" w14:textId="77777777" w:rsidR="00DE39C3" w:rsidRDefault="00DE39C3" w:rsidP="00C90E88">
      <w:pPr>
        <w:numPr>
          <w:ilvl w:val="1"/>
          <w:numId w:val="39"/>
        </w:numPr>
        <w:tabs>
          <w:tab w:val="left" w:pos="9639"/>
        </w:tabs>
        <w:suppressAutoHyphens w:val="0"/>
        <w:spacing w:after="160" w:line="259" w:lineRule="auto"/>
        <w:jc w:val="both"/>
        <w:rPr>
          <w:rFonts w:ascii="Arial" w:eastAsia="Arial" w:hAnsi="Arial" w:cs="Arial"/>
          <w:color w:val="000000" w:themeColor="text1"/>
          <w:u w:val="single"/>
        </w:rPr>
      </w:pPr>
      <w:proofErr w:type="spellStart"/>
      <w:proofErr w:type="gramStart"/>
      <w:r>
        <w:rPr>
          <w:rFonts w:ascii="Arial" w:eastAsia="Arial" w:hAnsi="Arial" w:cs="Arial"/>
          <w:color w:val="000000" w:themeColor="text1"/>
          <w:u w:val="single"/>
        </w:rPr>
        <w:t>unidade_medida</w:t>
      </w:r>
      <w:proofErr w:type="spellEnd"/>
      <w:proofErr w:type="gramEnd"/>
      <w:r>
        <w:rPr>
          <w:rFonts w:ascii="Arial" w:eastAsia="Arial" w:hAnsi="Arial" w:cs="Arial"/>
          <w:color w:val="000000" w:themeColor="text1"/>
          <w:u w:val="single"/>
        </w:rPr>
        <w:t xml:space="preserve"> (texto, obrigatório - </w:t>
      </w:r>
      <w:proofErr w:type="spellStart"/>
      <w:r>
        <w:rPr>
          <w:rFonts w:ascii="Arial" w:eastAsia="Arial" w:hAnsi="Arial" w:cs="Arial"/>
          <w:color w:val="000000" w:themeColor="text1"/>
          <w:u w:val="single"/>
        </w:rPr>
        <w:t>ex</w:t>
      </w:r>
      <w:proofErr w:type="spellEnd"/>
      <w:r>
        <w:rPr>
          <w:rFonts w:ascii="Arial" w:eastAsia="Arial" w:hAnsi="Arial" w:cs="Arial"/>
          <w:color w:val="000000" w:themeColor="text1"/>
          <w:u w:val="single"/>
        </w:rPr>
        <w:t>: UN, CX, PCT)</w:t>
      </w:r>
    </w:p>
    <w:p w14:paraId="5951ADB6" w14:textId="77777777" w:rsidR="00DE39C3" w:rsidRDefault="00DE39C3" w:rsidP="00C90E88">
      <w:pPr>
        <w:numPr>
          <w:ilvl w:val="1"/>
          <w:numId w:val="39"/>
        </w:numPr>
        <w:tabs>
          <w:tab w:val="left" w:pos="9639"/>
        </w:tabs>
        <w:suppressAutoHyphens w:val="0"/>
        <w:spacing w:after="160" w:line="259" w:lineRule="auto"/>
        <w:jc w:val="both"/>
        <w:rPr>
          <w:rFonts w:ascii="Arial" w:eastAsia="Arial" w:hAnsi="Arial" w:cs="Arial"/>
          <w:color w:val="000000" w:themeColor="text1"/>
          <w:u w:val="single"/>
        </w:rPr>
      </w:pPr>
      <w:proofErr w:type="spellStart"/>
      <w:proofErr w:type="gramStart"/>
      <w:r>
        <w:rPr>
          <w:rFonts w:ascii="Arial" w:eastAsia="Arial" w:hAnsi="Arial" w:cs="Arial"/>
          <w:color w:val="000000" w:themeColor="text1"/>
          <w:u w:val="single"/>
        </w:rPr>
        <w:t>grupo_produto</w:t>
      </w:r>
      <w:proofErr w:type="spellEnd"/>
      <w:proofErr w:type="gramEnd"/>
      <w:r>
        <w:rPr>
          <w:rFonts w:ascii="Arial" w:eastAsia="Arial" w:hAnsi="Arial" w:cs="Arial"/>
          <w:color w:val="000000" w:themeColor="text1"/>
          <w:u w:val="single"/>
        </w:rPr>
        <w:t xml:space="preserve"> (texto, opcional)</w:t>
      </w:r>
    </w:p>
    <w:p w14:paraId="2D8217FA" w14:textId="77777777" w:rsidR="00DE39C3" w:rsidRDefault="00DE39C3" w:rsidP="00C90E88">
      <w:pPr>
        <w:numPr>
          <w:ilvl w:val="1"/>
          <w:numId w:val="39"/>
        </w:numPr>
        <w:tabs>
          <w:tab w:val="left" w:pos="9639"/>
        </w:tabs>
        <w:suppressAutoHyphens w:val="0"/>
        <w:spacing w:after="160" w:line="259" w:lineRule="auto"/>
        <w:jc w:val="both"/>
        <w:rPr>
          <w:rFonts w:ascii="Arial" w:eastAsia="Arial" w:hAnsi="Arial" w:cs="Arial"/>
          <w:color w:val="000000" w:themeColor="text1"/>
          <w:u w:val="single"/>
        </w:rPr>
      </w:pPr>
      <w:proofErr w:type="spellStart"/>
      <w:proofErr w:type="gramStart"/>
      <w:r>
        <w:rPr>
          <w:rFonts w:ascii="Arial" w:eastAsia="Arial" w:hAnsi="Arial" w:cs="Arial"/>
          <w:color w:val="000000" w:themeColor="text1"/>
          <w:u w:val="single"/>
        </w:rPr>
        <w:t>ponto_ressuprimento</w:t>
      </w:r>
      <w:proofErr w:type="spellEnd"/>
      <w:proofErr w:type="gramEnd"/>
      <w:r>
        <w:rPr>
          <w:rFonts w:ascii="Arial" w:eastAsia="Arial" w:hAnsi="Arial" w:cs="Arial"/>
          <w:color w:val="000000" w:themeColor="text1"/>
          <w:u w:val="single"/>
        </w:rPr>
        <w:t xml:space="preserve"> (numérico, opcional)</w:t>
      </w:r>
    </w:p>
    <w:p w14:paraId="72DEAB22" w14:textId="77777777" w:rsidR="00DE39C3" w:rsidRDefault="00DE39C3" w:rsidP="00C90E88">
      <w:pPr>
        <w:numPr>
          <w:ilvl w:val="1"/>
          <w:numId w:val="39"/>
        </w:numPr>
        <w:tabs>
          <w:tab w:val="left" w:pos="9639"/>
        </w:tabs>
        <w:suppressAutoHyphens w:val="0"/>
        <w:spacing w:after="160" w:line="259" w:lineRule="auto"/>
        <w:jc w:val="both"/>
        <w:rPr>
          <w:rFonts w:ascii="Arial" w:hAnsi="Arial" w:cs="Arial"/>
        </w:rPr>
      </w:pPr>
      <w:proofErr w:type="gramStart"/>
      <w:r>
        <w:rPr>
          <w:rFonts w:ascii="Arial" w:hAnsi="Arial" w:cs="Arial"/>
        </w:rPr>
        <w:t>status</w:t>
      </w:r>
      <w:proofErr w:type="gramEnd"/>
      <w:r>
        <w:rPr>
          <w:rFonts w:ascii="Arial" w:hAnsi="Arial" w:cs="Arial"/>
        </w:rPr>
        <w:t xml:space="preserve"> (texto, obrigatório - Ativo/Inativo)</w:t>
      </w:r>
    </w:p>
    <w:p w14:paraId="635824F8" w14:textId="77777777" w:rsidR="00DE39C3" w:rsidRDefault="00DE39C3" w:rsidP="00DE39C3">
      <w:pPr>
        <w:tabs>
          <w:tab w:val="left" w:pos="9639"/>
        </w:tabs>
        <w:suppressAutoHyphens w:val="0"/>
        <w:spacing w:after="160" w:line="259" w:lineRule="auto"/>
        <w:ind w:left="371" w:firstLine="709"/>
        <w:jc w:val="both"/>
        <w:rPr>
          <w:rFonts w:ascii="Arial" w:hAnsi="Arial" w:cs="Arial"/>
          <w:b/>
          <w:bCs/>
          <w:u w:val="single"/>
        </w:rPr>
      </w:pPr>
      <w:r>
        <w:rPr>
          <w:rFonts w:ascii="Arial" w:hAnsi="Arial" w:cs="Arial"/>
          <w:b/>
          <w:bCs/>
          <w:u w:val="single"/>
        </w:rPr>
        <w:t>Cadastro de Fornecedores</w:t>
      </w:r>
    </w:p>
    <w:p w14:paraId="478F3468" w14:textId="77777777" w:rsidR="00DE39C3" w:rsidRDefault="00DE39C3" w:rsidP="00C90E88">
      <w:pPr>
        <w:numPr>
          <w:ilvl w:val="1"/>
          <w:numId w:val="40"/>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codigo_fornecedor</w:t>
      </w:r>
      <w:proofErr w:type="spellEnd"/>
      <w:proofErr w:type="gramEnd"/>
      <w:r>
        <w:rPr>
          <w:rFonts w:ascii="Arial" w:hAnsi="Arial" w:cs="Arial"/>
        </w:rPr>
        <w:t xml:space="preserve"> (texto, obrigatório, chave única)</w:t>
      </w:r>
    </w:p>
    <w:p w14:paraId="5BDA4C5A" w14:textId="77777777" w:rsidR="00DE39C3" w:rsidRDefault="00DE39C3" w:rsidP="00C90E88">
      <w:pPr>
        <w:numPr>
          <w:ilvl w:val="1"/>
          <w:numId w:val="40"/>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razao_social</w:t>
      </w:r>
      <w:proofErr w:type="spellEnd"/>
      <w:proofErr w:type="gramEnd"/>
      <w:r>
        <w:rPr>
          <w:rFonts w:ascii="Arial" w:hAnsi="Arial" w:cs="Arial"/>
        </w:rPr>
        <w:t xml:space="preserve"> (texto, obrigatório)</w:t>
      </w:r>
    </w:p>
    <w:p w14:paraId="60AFF8FA" w14:textId="77777777" w:rsidR="00DE39C3" w:rsidRDefault="00DE39C3" w:rsidP="00C90E88">
      <w:pPr>
        <w:numPr>
          <w:ilvl w:val="1"/>
          <w:numId w:val="40"/>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cnpj_cpf</w:t>
      </w:r>
      <w:proofErr w:type="spellEnd"/>
      <w:proofErr w:type="gramEnd"/>
      <w:r>
        <w:rPr>
          <w:rFonts w:ascii="Arial" w:hAnsi="Arial" w:cs="Arial"/>
        </w:rPr>
        <w:t xml:space="preserve"> (texto, obrigatório)</w:t>
      </w:r>
    </w:p>
    <w:p w14:paraId="59EF7851" w14:textId="77777777" w:rsidR="00DE39C3" w:rsidRDefault="00DE39C3" w:rsidP="00C90E88">
      <w:pPr>
        <w:numPr>
          <w:ilvl w:val="1"/>
          <w:numId w:val="40"/>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endereco</w:t>
      </w:r>
      <w:proofErr w:type="spellEnd"/>
      <w:proofErr w:type="gramEnd"/>
      <w:r>
        <w:rPr>
          <w:rFonts w:ascii="Arial" w:hAnsi="Arial" w:cs="Arial"/>
        </w:rPr>
        <w:t xml:space="preserve"> (texto, opcional)</w:t>
      </w:r>
    </w:p>
    <w:p w14:paraId="52E7B209" w14:textId="77777777" w:rsidR="00DE39C3" w:rsidRDefault="00DE39C3" w:rsidP="00C90E88">
      <w:pPr>
        <w:numPr>
          <w:ilvl w:val="1"/>
          <w:numId w:val="40"/>
        </w:numPr>
        <w:tabs>
          <w:tab w:val="left" w:pos="9639"/>
        </w:tabs>
        <w:suppressAutoHyphens w:val="0"/>
        <w:spacing w:after="160" w:line="259" w:lineRule="auto"/>
        <w:jc w:val="both"/>
        <w:rPr>
          <w:rFonts w:ascii="Arial" w:hAnsi="Arial" w:cs="Arial"/>
        </w:rPr>
      </w:pPr>
      <w:proofErr w:type="gramStart"/>
      <w:r>
        <w:rPr>
          <w:rFonts w:ascii="Arial" w:hAnsi="Arial" w:cs="Arial"/>
        </w:rPr>
        <w:t>contato</w:t>
      </w:r>
      <w:proofErr w:type="gramEnd"/>
      <w:r>
        <w:rPr>
          <w:rFonts w:ascii="Arial" w:hAnsi="Arial" w:cs="Arial"/>
        </w:rPr>
        <w:t xml:space="preserve"> (texto, opcional)</w:t>
      </w:r>
    </w:p>
    <w:p w14:paraId="1DA5F1B7" w14:textId="77777777" w:rsidR="00DE39C3" w:rsidRDefault="00DE39C3" w:rsidP="00C90E88">
      <w:pPr>
        <w:numPr>
          <w:ilvl w:val="1"/>
          <w:numId w:val="40"/>
        </w:numPr>
        <w:tabs>
          <w:tab w:val="left" w:pos="9639"/>
        </w:tabs>
        <w:suppressAutoHyphens w:val="0"/>
        <w:spacing w:after="160" w:line="259" w:lineRule="auto"/>
        <w:jc w:val="both"/>
        <w:rPr>
          <w:rFonts w:ascii="Arial" w:hAnsi="Arial" w:cs="Arial"/>
        </w:rPr>
      </w:pPr>
      <w:proofErr w:type="gramStart"/>
      <w:r>
        <w:rPr>
          <w:rFonts w:ascii="Arial" w:hAnsi="Arial" w:cs="Arial"/>
        </w:rPr>
        <w:t>status</w:t>
      </w:r>
      <w:proofErr w:type="gramEnd"/>
      <w:r>
        <w:rPr>
          <w:rFonts w:ascii="Arial" w:hAnsi="Arial" w:cs="Arial"/>
        </w:rPr>
        <w:t xml:space="preserve"> (texto, obrigatório - Ativo/Inativo)</w:t>
      </w:r>
    </w:p>
    <w:p w14:paraId="0236C948" w14:textId="77777777" w:rsidR="00DE39C3" w:rsidRDefault="00DE39C3" w:rsidP="00DE39C3">
      <w:pPr>
        <w:tabs>
          <w:tab w:val="left" w:pos="9639"/>
        </w:tabs>
        <w:suppressAutoHyphens w:val="0"/>
        <w:spacing w:after="160" w:line="259" w:lineRule="auto"/>
        <w:ind w:left="720" w:firstLine="360"/>
        <w:jc w:val="both"/>
        <w:rPr>
          <w:rFonts w:ascii="Arial" w:hAnsi="Arial" w:cs="Arial"/>
        </w:rPr>
      </w:pPr>
      <w:r>
        <w:rPr>
          <w:rFonts w:ascii="Arial" w:hAnsi="Arial" w:cs="Arial"/>
          <w:b/>
          <w:bCs/>
        </w:rPr>
        <w:t>Cadastro de Centros de Custo/Destinos</w:t>
      </w:r>
    </w:p>
    <w:p w14:paraId="0AD493CB" w14:textId="77777777" w:rsidR="00DE39C3" w:rsidRDefault="00DE39C3" w:rsidP="00C90E88">
      <w:pPr>
        <w:pStyle w:val="PargrafodaLista"/>
        <w:numPr>
          <w:ilvl w:val="1"/>
          <w:numId w:val="41"/>
        </w:numPr>
        <w:tabs>
          <w:tab w:val="left" w:pos="9639"/>
        </w:tabs>
        <w:suppressAutoHyphens w:val="0"/>
        <w:spacing w:after="160" w:line="259" w:lineRule="auto"/>
        <w:jc w:val="both"/>
        <w:rPr>
          <w:rFonts w:ascii="Arial" w:hAnsi="Arial" w:cs="Arial"/>
          <w:sz w:val="20"/>
          <w:szCs w:val="20"/>
        </w:rPr>
      </w:pPr>
      <w:proofErr w:type="spellStart"/>
      <w:proofErr w:type="gramStart"/>
      <w:r>
        <w:rPr>
          <w:rFonts w:ascii="Arial" w:hAnsi="Arial" w:cs="Arial"/>
          <w:sz w:val="20"/>
          <w:szCs w:val="20"/>
        </w:rPr>
        <w:t>codigo_centro_custo</w:t>
      </w:r>
      <w:proofErr w:type="spellEnd"/>
      <w:proofErr w:type="gramEnd"/>
      <w:r>
        <w:rPr>
          <w:rFonts w:ascii="Arial" w:hAnsi="Arial" w:cs="Arial"/>
          <w:sz w:val="20"/>
          <w:szCs w:val="20"/>
        </w:rPr>
        <w:t xml:space="preserve"> (texto, obrigatório, chave única)</w:t>
      </w:r>
    </w:p>
    <w:p w14:paraId="183694EA" w14:textId="77777777" w:rsidR="00DE39C3" w:rsidRDefault="00DE39C3" w:rsidP="00C90E88">
      <w:pPr>
        <w:pStyle w:val="PargrafodaLista"/>
        <w:numPr>
          <w:ilvl w:val="1"/>
          <w:numId w:val="41"/>
        </w:numPr>
        <w:tabs>
          <w:tab w:val="left" w:pos="9639"/>
        </w:tabs>
        <w:suppressAutoHyphens w:val="0"/>
        <w:spacing w:after="160" w:line="259" w:lineRule="auto"/>
        <w:jc w:val="both"/>
        <w:rPr>
          <w:rFonts w:ascii="Arial" w:hAnsi="Arial" w:cs="Arial"/>
          <w:sz w:val="20"/>
          <w:szCs w:val="20"/>
        </w:rPr>
      </w:pPr>
      <w:proofErr w:type="spellStart"/>
      <w:proofErr w:type="gramStart"/>
      <w:r>
        <w:rPr>
          <w:rFonts w:ascii="Arial" w:hAnsi="Arial" w:cs="Arial"/>
          <w:sz w:val="20"/>
          <w:szCs w:val="20"/>
        </w:rPr>
        <w:t>descricao</w:t>
      </w:r>
      <w:proofErr w:type="spellEnd"/>
      <w:proofErr w:type="gramEnd"/>
      <w:r>
        <w:rPr>
          <w:rFonts w:ascii="Arial" w:hAnsi="Arial" w:cs="Arial"/>
          <w:sz w:val="20"/>
          <w:szCs w:val="20"/>
        </w:rPr>
        <w:t xml:space="preserve"> (texto, obrigatório)</w:t>
      </w:r>
    </w:p>
    <w:p w14:paraId="00FB8807" w14:textId="77777777" w:rsidR="00DE39C3" w:rsidRDefault="00DE39C3" w:rsidP="00C90E88">
      <w:pPr>
        <w:pStyle w:val="PargrafodaLista"/>
        <w:numPr>
          <w:ilvl w:val="1"/>
          <w:numId w:val="41"/>
        </w:numPr>
        <w:tabs>
          <w:tab w:val="left" w:pos="9639"/>
        </w:tabs>
        <w:suppressAutoHyphens w:val="0"/>
        <w:spacing w:after="160" w:line="259" w:lineRule="auto"/>
        <w:jc w:val="both"/>
        <w:rPr>
          <w:rFonts w:ascii="Arial" w:hAnsi="Arial" w:cs="Arial"/>
          <w:sz w:val="20"/>
          <w:szCs w:val="20"/>
        </w:rPr>
      </w:pPr>
      <w:proofErr w:type="spellStart"/>
      <w:proofErr w:type="gramStart"/>
      <w:r>
        <w:rPr>
          <w:rFonts w:ascii="Arial" w:hAnsi="Arial" w:cs="Arial"/>
          <w:sz w:val="20"/>
          <w:szCs w:val="20"/>
        </w:rPr>
        <w:t>responsavel</w:t>
      </w:r>
      <w:proofErr w:type="spellEnd"/>
      <w:proofErr w:type="gramEnd"/>
      <w:r>
        <w:rPr>
          <w:rFonts w:ascii="Arial" w:hAnsi="Arial" w:cs="Arial"/>
          <w:sz w:val="20"/>
          <w:szCs w:val="20"/>
        </w:rPr>
        <w:t xml:space="preserve"> (texto, opcional)</w:t>
      </w:r>
    </w:p>
    <w:p w14:paraId="4C9E3385" w14:textId="77777777" w:rsidR="00DE39C3" w:rsidRDefault="00DE39C3" w:rsidP="00C90E88">
      <w:pPr>
        <w:pStyle w:val="PargrafodaLista"/>
        <w:numPr>
          <w:ilvl w:val="1"/>
          <w:numId w:val="41"/>
        </w:numPr>
        <w:tabs>
          <w:tab w:val="left" w:pos="9639"/>
        </w:tabs>
        <w:suppressAutoHyphens w:val="0"/>
        <w:spacing w:after="160" w:line="259" w:lineRule="auto"/>
        <w:jc w:val="both"/>
        <w:rPr>
          <w:rFonts w:ascii="Arial" w:hAnsi="Arial" w:cs="Arial"/>
          <w:sz w:val="20"/>
          <w:szCs w:val="20"/>
        </w:rPr>
      </w:pPr>
      <w:proofErr w:type="gramStart"/>
      <w:r>
        <w:rPr>
          <w:rFonts w:ascii="Arial" w:hAnsi="Arial" w:cs="Arial"/>
          <w:sz w:val="20"/>
          <w:szCs w:val="20"/>
        </w:rPr>
        <w:t>status</w:t>
      </w:r>
      <w:proofErr w:type="gramEnd"/>
      <w:r>
        <w:rPr>
          <w:rFonts w:ascii="Arial" w:hAnsi="Arial" w:cs="Arial"/>
          <w:sz w:val="20"/>
          <w:szCs w:val="20"/>
        </w:rPr>
        <w:t xml:space="preserve"> (texto, obrigatório - Ativo/Inativo)</w:t>
      </w:r>
    </w:p>
    <w:p w14:paraId="6C2B55A3" w14:textId="77777777" w:rsidR="00DE39C3" w:rsidRDefault="00DE39C3" w:rsidP="00DE39C3">
      <w:pPr>
        <w:tabs>
          <w:tab w:val="left" w:pos="9639"/>
        </w:tabs>
        <w:ind w:firstLine="851"/>
        <w:jc w:val="both"/>
        <w:rPr>
          <w:rFonts w:ascii="Arial" w:hAnsi="Arial" w:cs="Arial"/>
          <w:b/>
          <w:bCs/>
        </w:rPr>
      </w:pPr>
      <w:r>
        <w:rPr>
          <w:rFonts w:ascii="Arial" w:hAnsi="Arial" w:cs="Arial"/>
          <w:b/>
          <w:bCs/>
        </w:rPr>
        <w:t>B) Layouts de Importação/Exportação de Movimentações</w:t>
      </w:r>
    </w:p>
    <w:p w14:paraId="55813384" w14:textId="77777777" w:rsidR="00DE39C3" w:rsidRDefault="00DE39C3" w:rsidP="00DE39C3">
      <w:pPr>
        <w:tabs>
          <w:tab w:val="left" w:pos="9639"/>
        </w:tabs>
        <w:suppressAutoHyphens w:val="0"/>
        <w:spacing w:after="160" w:line="259" w:lineRule="auto"/>
        <w:ind w:left="993" w:firstLine="87"/>
        <w:jc w:val="both"/>
        <w:rPr>
          <w:rFonts w:ascii="Arial" w:hAnsi="Arial" w:cs="Arial"/>
        </w:rPr>
      </w:pPr>
      <w:r>
        <w:rPr>
          <w:rFonts w:ascii="Arial" w:hAnsi="Arial" w:cs="Arial"/>
          <w:b/>
          <w:bCs/>
        </w:rPr>
        <w:t>Movimentação de Entrada (Recebimento de Material)</w:t>
      </w:r>
    </w:p>
    <w:p w14:paraId="58A23EF8" w14:textId="77777777" w:rsidR="00DE39C3" w:rsidRDefault="00DE39C3" w:rsidP="00C90E88">
      <w:pPr>
        <w:numPr>
          <w:ilvl w:val="1"/>
          <w:numId w:val="42"/>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id_movimento</w:t>
      </w:r>
      <w:proofErr w:type="spellEnd"/>
      <w:proofErr w:type="gramEnd"/>
      <w:r>
        <w:rPr>
          <w:rFonts w:ascii="Arial" w:hAnsi="Arial" w:cs="Arial"/>
        </w:rPr>
        <w:t xml:space="preserve"> (texto, obrigatório, chave única da transação)</w:t>
      </w:r>
    </w:p>
    <w:p w14:paraId="63569F23" w14:textId="77777777" w:rsidR="00DE39C3" w:rsidRDefault="00DE39C3" w:rsidP="00C90E88">
      <w:pPr>
        <w:numPr>
          <w:ilvl w:val="1"/>
          <w:numId w:val="42"/>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data_movimento</w:t>
      </w:r>
      <w:proofErr w:type="spellEnd"/>
      <w:proofErr w:type="gramEnd"/>
      <w:r>
        <w:rPr>
          <w:rFonts w:ascii="Arial" w:hAnsi="Arial" w:cs="Arial"/>
        </w:rPr>
        <w:t xml:space="preserve"> (data, obrigatório - formato AAAA-MM-DD)</w:t>
      </w:r>
    </w:p>
    <w:p w14:paraId="0D23E2E6" w14:textId="77777777" w:rsidR="00DE39C3" w:rsidRDefault="00DE39C3" w:rsidP="00C90E88">
      <w:pPr>
        <w:numPr>
          <w:ilvl w:val="1"/>
          <w:numId w:val="42"/>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lastRenderedPageBreak/>
        <w:t>codigo_produto</w:t>
      </w:r>
      <w:proofErr w:type="spellEnd"/>
      <w:proofErr w:type="gramEnd"/>
      <w:r>
        <w:rPr>
          <w:rFonts w:ascii="Arial" w:hAnsi="Arial" w:cs="Arial"/>
        </w:rPr>
        <w:t xml:space="preserve"> (texto, obrigatório)</w:t>
      </w:r>
    </w:p>
    <w:p w14:paraId="34C45B96" w14:textId="77777777" w:rsidR="00DE39C3" w:rsidRDefault="00DE39C3" w:rsidP="00C90E88">
      <w:pPr>
        <w:numPr>
          <w:ilvl w:val="1"/>
          <w:numId w:val="42"/>
        </w:numPr>
        <w:tabs>
          <w:tab w:val="left" w:pos="9639"/>
        </w:tabs>
        <w:suppressAutoHyphens w:val="0"/>
        <w:spacing w:after="160" w:line="259" w:lineRule="auto"/>
        <w:jc w:val="both"/>
        <w:rPr>
          <w:rFonts w:ascii="Arial" w:hAnsi="Arial" w:cs="Arial"/>
        </w:rPr>
      </w:pPr>
      <w:proofErr w:type="gramStart"/>
      <w:r>
        <w:rPr>
          <w:rFonts w:ascii="Arial" w:hAnsi="Arial" w:cs="Arial"/>
        </w:rPr>
        <w:t>quantidade</w:t>
      </w:r>
      <w:proofErr w:type="gramEnd"/>
      <w:r>
        <w:rPr>
          <w:rFonts w:ascii="Arial" w:hAnsi="Arial" w:cs="Arial"/>
        </w:rPr>
        <w:t xml:space="preserve"> (numérico, obrigatório)</w:t>
      </w:r>
    </w:p>
    <w:p w14:paraId="6BFA4EA6" w14:textId="77777777" w:rsidR="00DE39C3" w:rsidRDefault="00DE39C3" w:rsidP="00C90E88">
      <w:pPr>
        <w:numPr>
          <w:ilvl w:val="1"/>
          <w:numId w:val="42"/>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codigo_fornecedor</w:t>
      </w:r>
      <w:proofErr w:type="spellEnd"/>
      <w:proofErr w:type="gramEnd"/>
      <w:r>
        <w:rPr>
          <w:rFonts w:ascii="Arial" w:hAnsi="Arial" w:cs="Arial"/>
        </w:rPr>
        <w:t xml:space="preserve"> (texto, opcional)</w:t>
      </w:r>
    </w:p>
    <w:p w14:paraId="7CA8293E" w14:textId="77777777" w:rsidR="00DE39C3" w:rsidRDefault="00DE39C3" w:rsidP="00C90E88">
      <w:pPr>
        <w:numPr>
          <w:ilvl w:val="1"/>
          <w:numId w:val="42"/>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numero_nota_fiscal</w:t>
      </w:r>
      <w:proofErr w:type="spellEnd"/>
      <w:proofErr w:type="gramEnd"/>
      <w:r>
        <w:rPr>
          <w:rFonts w:ascii="Arial" w:hAnsi="Arial" w:cs="Arial"/>
        </w:rPr>
        <w:t xml:space="preserve"> (texto, opcional)</w:t>
      </w:r>
    </w:p>
    <w:p w14:paraId="5A4321F0" w14:textId="77777777" w:rsidR="00DE39C3" w:rsidRDefault="00DE39C3" w:rsidP="00DE39C3">
      <w:pPr>
        <w:tabs>
          <w:tab w:val="left" w:pos="9639"/>
        </w:tabs>
        <w:suppressAutoHyphens w:val="0"/>
        <w:spacing w:after="160" w:line="259" w:lineRule="auto"/>
        <w:ind w:left="720" w:firstLine="360"/>
        <w:jc w:val="both"/>
        <w:rPr>
          <w:rFonts w:ascii="Arial" w:hAnsi="Arial" w:cs="Arial"/>
        </w:rPr>
      </w:pPr>
      <w:r>
        <w:rPr>
          <w:rFonts w:ascii="Arial" w:hAnsi="Arial" w:cs="Arial"/>
          <w:b/>
          <w:bCs/>
        </w:rPr>
        <w:t>Movimentação de Saída (Requisição/Dispensação)</w:t>
      </w:r>
    </w:p>
    <w:p w14:paraId="5C79DC1D" w14:textId="77777777" w:rsidR="00DE39C3" w:rsidRDefault="00DE39C3" w:rsidP="00C90E88">
      <w:pPr>
        <w:numPr>
          <w:ilvl w:val="1"/>
          <w:numId w:val="43"/>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id_movimento</w:t>
      </w:r>
      <w:proofErr w:type="spellEnd"/>
      <w:proofErr w:type="gramEnd"/>
      <w:r>
        <w:rPr>
          <w:rFonts w:ascii="Arial" w:hAnsi="Arial" w:cs="Arial"/>
        </w:rPr>
        <w:t xml:space="preserve"> (texto, obrigatório, chave única da transação)</w:t>
      </w:r>
    </w:p>
    <w:p w14:paraId="49FE1BE7" w14:textId="77777777" w:rsidR="00DE39C3" w:rsidRDefault="00DE39C3" w:rsidP="00C90E88">
      <w:pPr>
        <w:numPr>
          <w:ilvl w:val="1"/>
          <w:numId w:val="43"/>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data_movimento</w:t>
      </w:r>
      <w:proofErr w:type="spellEnd"/>
      <w:proofErr w:type="gramEnd"/>
      <w:r>
        <w:rPr>
          <w:rFonts w:ascii="Arial" w:hAnsi="Arial" w:cs="Arial"/>
        </w:rPr>
        <w:t xml:space="preserve"> (data, obrigatório - formato AAAA-MM-DD)</w:t>
      </w:r>
    </w:p>
    <w:p w14:paraId="34813ED1" w14:textId="77777777" w:rsidR="00DE39C3" w:rsidRDefault="00DE39C3" w:rsidP="00C90E88">
      <w:pPr>
        <w:numPr>
          <w:ilvl w:val="1"/>
          <w:numId w:val="43"/>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codigo_produto</w:t>
      </w:r>
      <w:proofErr w:type="spellEnd"/>
      <w:proofErr w:type="gramEnd"/>
      <w:r>
        <w:rPr>
          <w:rFonts w:ascii="Arial" w:hAnsi="Arial" w:cs="Arial"/>
        </w:rPr>
        <w:t xml:space="preserve"> (texto, obrigatório)</w:t>
      </w:r>
    </w:p>
    <w:p w14:paraId="5D539FDB" w14:textId="77777777" w:rsidR="00DE39C3" w:rsidRDefault="00DE39C3" w:rsidP="00C90E88">
      <w:pPr>
        <w:numPr>
          <w:ilvl w:val="1"/>
          <w:numId w:val="43"/>
        </w:numPr>
        <w:tabs>
          <w:tab w:val="left" w:pos="9639"/>
        </w:tabs>
        <w:suppressAutoHyphens w:val="0"/>
        <w:spacing w:after="160" w:line="259" w:lineRule="auto"/>
        <w:jc w:val="both"/>
        <w:rPr>
          <w:rFonts w:ascii="Arial" w:hAnsi="Arial" w:cs="Arial"/>
        </w:rPr>
      </w:pPr>
      <w:proofErr w:type="gramStart"/>
      <w:r>
        <w:rPr>
          <w:rFonts w:ascii="Arial" w:hAnsi="Arial" w:cs="Arial"/>
        </w:rPr>
        <w:t>quantidade</w:t>
      </w:r>
      <w:proofErr w:type="gramEnd"/>
      <w:r>
        <w:rPr>
          <w:rFonts w:ascii="Arial" w:hAnsi="Arial" w:cs="Arial"/>
        </w:rPr>
        <w:t xml:space="preserve"> (numérico, obrigatório)</w:t>
      </w:r>
    </w:p>
    <w:p w14:paraId="6C287CC8" w14:textId="77777777" w:rsidR="00DE39C3" w:rsidRDefault="00DE39C3" w:rsidP="00C90E88">
      <w:pPr>
        <w:numPr>
          <w:ilvl w:val="1"/>
          <w:numId w:val="43"/>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codigo_centro_custo_destino</w:t>
      </w:r>
      <w:proofErr w:type="spellEnd"/>
      <w:proofErr w:type="gramEnd"/>
      <w:r>
        <w:rPr>
          <w:rFonts w:ascii="Arial" w:hAnsi="Arial" w:cs="Arial"/>
        </w:rPr>
        <w:t xml:space="preserve"> (texto, obrigatório)</w:t>
      </w:r>
    </w:p>
    <w:p w14:paraId="6847F7E5" w14:textId="77777777" w:rsidR="00DE39C3" w:rsidRDefault="00DE39C3" w:rsidP="00C90E88">
      <w:pPr>
        <w:numPr>
          <w:ilvl w:val="1"/>
          <w:numId w:val="43"/>
        </w:numPr>
        <w:tabs>
          <w:tab w:val="left" w:pos="9639"/>
        </w:tabs>
        <w:suppressAutoHyphens w:val="0"/>
        <w:spacing w:after="160" w:line="259" w:lineRule="auto"/>
        <w:jc w:val="both"/>
        <w:rPr>
          <w:rFonts w:ascii="Arial" w:hAnsi="Arial" w:cs="Arial"/>
        </w:rPr>
      </w:pPr>
      <w:proofErr w:type="gramStart"/>
      <w:r>
        <w:rPr>
          <w:rFonts w:ascii="Arial" w:hAnsi="Arial" w:cs="Arial"/>
        </w:rPr>
        <w:t>solicitante</w:t>
      </w:r>
      <w:proofErr w:type="gramEnd"/>
      <w:r>
        <w:rPr>
          <w:rFonts w:ascii="Arial" w:hAnsi="Arial" w:cs="Arial"/>
        </w:rPr>
        <w:t xml:space="preserve"> (texto, opcional)</w:t>
      </w:r>
    </w:p>
    <w:p w14:paraId="2BFDF41E" w14:textId="77777777" w:rsidR="00DE39C3" w:rsidRDefault="00DE39C3" w:rsidP="00DE39C3">
      <w:pPr>
        <w:tabs>
          <w:tab w:val="left" w:pos="9639"/>
        </w:tabs>
        <w:suppressAutoHyphens w:val="0"/>
        <w:spacing w:after="160" w:line="259" w:lineRule="auto"/>
        <w:ind w:left="720" w:firstLine="360"/>
        <w:jc w:val="both"/>
        <w:rPr>
          <w:rFonts w:ascii="Arial" w:hAnsi="Arial" w:cs="Arial"/>
        </w:rPr>
      </w:pPr>
      <w:r>
        <w:rPr>
          <w:rFonts w:ascii="Arial" w:hAnsi="Arial" w:cs="Arial"/>
          <w:b/>
          <w:bCs/>
        </w:rPr>
        <w:t>Movimentação de Transferência entre Almoxarifados</w:t>
      </w:r>
    </w:p>
    <w:p w14:paraId="488AFA44" w14:textId="77777777" w:rsidR="00DE39C3" w:rsidRDefault="00DE39C3" w:rsidP="00C90E88">
      <w:pPr>
        <w:pStyle w:val="PargrafodaLista"/>
        <w:numPr>
          <w:ilvl w:val="0"/>
          <w:numId w:val="44"/>
        </w:numPr>
        <w:tabs>
          <w:tab w:val="left" w:pos="9639"/>
        </w:tabs>
        <w:suppressAutoHyphens w:val="0"/>
        <w:spacing w:after="160" w:line="259" w:lineRule="auto"/>
        <w:jc w:val="both"/>
        <w:rPr>
          <w:rFonts w:ascii="Arial" w:hAnsi="Arial" w:cs="Arial"/>
          <w:sz w:val="20"/>
          <w:szCs w:val="20"/>
        </w:rPr>
      </w:pPr>
      <w:proofErr w:type="spellStart"/>
      <w:proofErr w:type="gramStart"/>
      <w:r>
        <w:rPr>
          <w:rFonts w:ascii="Arial" w:hAnsi="Arial" w:cs="Arial"/>
          <w:sz w:val="20"/>
          <w:szCs w:val="20"/>
        </w:rPr>
        <w:t>id_movimento</w:t>
      </w:r>
      <w:proofErr w:type="spellEnd"/>
      <w:proofErr w:type="gramEnd"/>
      <w:r>
        <w:rPr>
          <w:rFonts w:ascii="Arial" w:hAnsi="Arial" w:cs="Arial"/>
          <w:sz w:val="20"/>
          <w:szCs w:val="20"/>
        </w:rPr>
        <w:t xml:space="preserve"> (texto, obrigatório, chave única da transação)</w:t>
      </w:r>
    </w:p>
    <w:p w14:paraId="16AFD49A" w14:textId="77777777" w:rsidR="00DE39C3" w:rsidRDefault="00DE39C3" w:rsidP="00C90E88">
      <w:pPr>
        <w:pStyle w:val="PargrafodaLista"/>
        <w:numPr>
          <w:ilvl w:val="0"/>
          <w:numId w:val="44"/>
        </w:numPr>
        <w:tabs>
          <w:tab w:val="left" w:pos="9639"/>
        </w:tabs>
        <w:suppressAutoHyphens w:val="0"/>
        <w:spacing w:after="160" w:line="259" w:lineRule="auto"/>
        <w:jc w:val="both"/>
        <w:rPr>
          <w:rFonts w:ascii="Arial" w:hAnsi="Arial" w:cs="Arial"/>
          <w:sz w:val="20"/>
          <w:szCs w:val="20"/>
        </w:rPr>
      </w:pPr>
      <w:proofErr w:type="spellStart"/>
      <w:proofErr w:type="gramStart"/>
      <w:r>
        <w:rPr>
          <w:rFonts w:ascii="Arial" w:hAnsi="Arial" w:cs="Arial"/>
          <w:sz w:val="20"/>
          <w:szCs w:val="20"/>
        </w:rPr>
        <w:t>data_movimento</w:t>
      </w:r>
      <w:proofErr w:type="spellEnd"/>
      <w:proofErr w:type="gramEnd"/>
      <w:r>
        <w:rPr>
          <w:rFonts w:ascii="Arial" w:hAnsi="Arial" w:cs="Arial"/>
          <w:sz w:val="20"/>
          <w:szCs w:val="20"/>
        </w:rPr>
        <w:t xml:space="preserve"> (data, obrigatório - formato AAAA-MM-DD)</w:t>
      </w:r>
    </w:p>
    <w:p w14:paraId="727BDFE0" w14:textId="77777777" w:rsidR="00DE39C3" w:rsidRDefault="00DE39C3" w:rsidP="00C90E88">
      <w:pPr>
        <w:pStyle w:val="PargrafodaLista"/>
        <w:numPr>
          <w:ilvl w:val="0"/>
          <w:numId w:val="44"/>
        </w:numPr>
        <w:tabs>
          <w:tab w:val="left" w:pos="9639"/>
        </w:tabs>
        <w:suppressAutoHyphens w:val="0"/>
        <w:spacing w:after="160" w:line="259" w:lineRule="auto"/>
        <w:jc w:val="both"/>
        <w:rPr>
          <w:rFonts w:ascii="Arial" w:hAnsi="Arial" w:cs="Arial"/>
          <w:sz w:val="20"/>
          <w:szCs w:val="20"/>
        </w:rPr>
      </w:pPr>
      <w:proofErr w:type="spellStart"/>
      <w:proofErr w:type="gramStart"/>
      <w:r>
        <w:rPr>
          <w:rFonts w:ascii="Arial" w:hAnsi="Arial" w:cs="Arial"/>
          <w:sz w:val="20"/>
          <w:szCs w:val="20"/>
        </w:rPr>
        <w:t>codigo_produto</w:t>
      </w:r>
      <w:proofErr w:type="spellEnd"/>
      <w:proofErr w:type="gramEnd"/>
      <w:r>
        <w:rPr>
          <w:rFonts w:ascii="Arial" w:hAnsi="Arial" w:cs="Arial"/>
          <w:sz w:val="20"/>
          <w:szCs w:val="20"/>
        </w:rPr>
        <w:t xml:space="preserve"> (texto, obrigatório)</w:t>
      </w:r>
    </w:p>
    <w:p w14:paraId="15487C9A" w14:textId="77777777" w:rsidR="00DE39C3" w:rsidRDefault="00DE39C3" w:rsidP="00C90E88">
      <w:pPr>
        <w:pStyle w:val="PargrafodaLista"/>
        <w:numPr>
          <w:ilvl w:val="0"/>
          <w:numId w:val="44"/>
        </w:numPr>
        <w:tabs>
          <w:tab w:val="left" w:pos="9639"/>
        </w:tabs>
        <w:suppressAutoHyphens w:val="0"/>
        <w:spacing w:after="160" w:line="259" w:lineRule="auto"/>
        <w:jc w:val="both"/>
        <w:rPr>
          <w:rFonts w:ascii="Arial" w:hAnsi="Arial" w:cs="Arial"/>
          <w:sz w:val="20"/>
          <w:szCs w:val="20"/>
        </w:rPr>
      </w:pPr>
      <w:proofErr w:type="gramStart"/>
      <w:r>
        <w:rPr>
          <w:rFonts w:ascii="Arial" w:hAnsi="Arial" w:cs="Arial"/>
          <w:sz w:val="20"/>
          <w:szCs w:val="20"/>
        </w:rPr>
        <w:t>quantidade</w:t>
      </w:r>
      <w:proofErr w:type="gramEnd"/>
      <w:r>
        <w:rPr>
          <w:rFonts w:ascii="Arial" w:hAnsi="Arial" w:cs="Arial"/>
          <w:sz w:val="20"/>
          <w:szCs w:val="20"/>
        </w:rPr>
        <w:t xml:space="preserve"> (numérico, obrigatório)</w:t>
      </w:r>
    </w:p>
    <w:p w14:paraId="18E0ECE6" w14:textId="77777777" w:rsidR="00DE39C3" w:rsidRDefault="00DE39C3" w:rsidP="00C90E88">
      <w:pPr>
        <w:pStyle w:val="PargrafodaLista"/>
        <w:numPr>
          <w:ilvl w:val="0"/>
          <w:numId w:val="44"/>
        </w:numPr>
        <w:tabs>
          <w:tab w:val="left" w:pos="9639"/>
        </w:tabs>
        <w:suppressAutoHyphens w:val="0"/>
        <w:spacing w:after="160" w:line="259" w:lineRule="auto"/>
        <w:jc w:val="both"/>
        <w:rPr>
          <w:rFonts w:ascii="Arial" w:hAnsi="Arial" w:cs="Arial"/>
          <w:sz w:val="20"/>
          <w:szCs w:val="20"/>
        </w:rPr>
      </w:pPr>
      <w:proofErr w:type="spellStart"/>
      <w:proofErr w:type="gramStart"/>
      <w:r>
        <w:rPr>
          <w:rFonts w:ascii="Arial" w:hAnsi="Arial" w:cs="Arial"/>
          <w:sz w:val="20"/>
          <w:szCs w:val="20"/>
        </w:rPr>
        <w:t>codigo_almoxarifado_origem</w:t>
      </w:r>
      <w:proofErr w:type="spellEnd"/>
      <w:proofErr w:type="gramEnd"/>
      <w:r>
        <w:rPr>
          <w:rFonts w:ascii="Arial" w:hAnsi="Arial" w:cs="Arial"/>
          <w:sz w:val="20"/>
          <w:szCs w:val="20"/>
        </w:rPr>
        <w:t xml:space="preserve"> (texto, obrigatório)</w:t>
      </w:r>
    </w:p>
    <w:p w14:paraId="07ECFBF0" w14:textId="77777777" w:rsidR="00DE39C3" w:rsidRDefault="00DE39C3" w:rsidP="00C90E88">
      <w:pPr>
        <w:pStyle w:val="PargrafodaLista"/>
        <w:numPr>
          <w:ilvl w:val="0"/>
          <w:numId w:val="44"/>
        </w:numPr>
        <w:tabs>
          <w:tab w:val="left" w:pos="9639"/>
        </w:tabs>
        <w:suppressAutoHyphens w:val="0"/>
        <w:spacing w:after="160" w:line="259" w:lineRule="auto"/>
        <w:jc w:val="both"/>
        <w:rPr>
          <w:rFonts w:ascii="Arial" w:hAnsi="Arial" w:cs="Arial"/>
          <w:sz w:val="20"/>
          <w:szCs w:val="20"/>
        </w:rPr>
      </w:pPr>
      <w:proofErr w:type="spellStart"/>
      <w:proofErr w:type="gramStart"/>
      <w:r>
        <w:rPr>
          <w:rFonts w:ascii="Arial" w:hAnsi="Arial" w:cs="Arial"/>
          <w:sz w:val="20"/>
          <w:szCs w:val="20"/>
        </w:rPr>
        <w:t>codigo_almoxarifado_destino</w:t>
      </w:r>
      <w:proofErr w:type="spellEnd"/>
      <w:proofErr w:type="gramEnd"/>
      <w:r>
        <w:rPr>
          <w:rFonts w:ascii="Arial" w:hAnsi="Arial" w:cs="Arial"/>
          <w:sz w:val="20"/>
          <w:szCs w:val="20"/>
        </w:rPr>
        <w:t xml:space="preserve"> (texto, obrigatório)</w:t>
      </w:r>
    </w:p>
    <w:p w14:paraId="2989EB7F" w14:textId="77777777" w:rsidR="00DE39C3" w:rsidRDefault="00DE39C3" w:rsidP="00DE39C3">
      <w:pPr>
        <w:tabs>
          <w:tab w:val="left" w:pos="9639"/>
        </w:tabs>
        <w:suppressAutoHyphens w:val="0"/>
        <w:spacing w:after="160" w:line="259" w:lineRule="auto"/>
        <w:ind w:left="720" w:firstLine="360"/>
        <w:jc w:val="both"/>
        <w:rPr>
          <w:rFonts w:ascii="Arial" w:hAnsi="Arial" w:cs="Arial"/>
          <w:b/>
          <w:bCs/>
        </w:rPr>
      </w:pPr>
      <w:r>
        <w:rPr>
          <w:rFonts w:ascii="Arial" w:hAnsi="Arial" w:cs="Arial"/>
          <w:b/>
          <w:bCs/>
        </w:rPr>
        <w:t>Movimentação de Ajuste de Estoque</w:t>
      </w:r>
    </w:p>
    <w:p w14:paraId="2B1C41A7" w14:textId="77777777" w:rsidR="00DE39C3" w:rsidRDefault="00DE39C3" w:rsidP="00C90E88">
      <w:pPr>
        <w:numPr>
          <w:ilvl w:val="1"/>
          <w:numId w:val="45"/>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id_movimento</w:t>
      </w:r>
      <w:proofErr w:type="spellEnd"/>
      <w:proofErr w:type="gramEnd"/>
      <w:r>
        <w:rPr>
          <w:rFonts w:ascii="Arial" w:hAnsi="Arial" w:cs="Arial"/>
        </w:rPr>
        <w:t xml:space="preserve"> (texto, obrigatório, chave única da transação)</w:t>
      </w:r>
    </w:p>
    <w:p w14:paraId="760F6753" w14:textId="77777777" w:rsidR="00DE39C3" w:rsidRDefault="00DE39C3" w:rsidP="00C90E88">
      <w:pPr>
        <w:numPr>
          <w:ilvl w:val="1"/>
          <w:numId w:val="45"/>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data_movimento</w:t>
      </w:r>
      <w:proofErr w:type="spellEnd"/>
      <w:proofErr w:type="gramEnd"/>
      <w:r>
        <w:rPr>
          <w:rFonts w:ascii="Arial" w:hAnsi="Arial" w:cs="Arial"/>
        </w:rPr>
        <w:t xml:space="preserve"> (data, obrigatório - formato AAAA-MM-DD)</w:t>
      </w:r>
    </w:p>
    <w:p w14:paraId="47FBDC2E" w14:textId="77777777" w:rsidR="00DE39C3" w:rsidRDefault="00DE39C3" w:rsidP="00C90E88">
      <w:pPr>
        <w:numPr>
          <w:ilvl w:val="1"/>
          <w:numId w:val="45"/>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codigo_produto</w:t>
      </w:r>
      <w:proofErr w:type="spellEnd"/>
      <w:proofErr w:type="gramEnd"/>
      <w:r>
        <w:rPr>
          <w:rFonts w:ascii="Arial" w:hAnsi="Arial" w:cs="Arial"/>
        </w:rPr>
        <w:t xml:space="preserve"> (texto, obrigatório)</w:t>
      </w:r>
    </w:p>
    <w:p w14:paraId="243AA276" w14:textId="77777777" w:rsidR="00DE39C3" w:rsidRDefault="00DE39C3" w:rsidP="00C90E88">
      <w:pPr>
        <w:numPr>
          <w:ilvl w:val="1"/>
          <w:numId w:val="45"/>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quantidade_ajuste</w:t>
      </w:r>
      <w:proofErr w:type="spellEnd"/>
      <w:proofErr w:type="gramEnd"/>
      <w:r>
        <w:rPr>
          <w:rFonts w:ascii="Arial" w:hAnsi="Arial" w:cs="Arial"/>
        </w:rPr>
        <w:t xml:space="preserve"> (numérico, obrigatório - usar valores negativos para baixa)</w:t>
      </w:r>
    </w:p>
    <w:p w14:paraId="787742DC" w14:textId="77777777" w:rsidR="00DE39C3" w:rsidRDefault="00DE39C3" w:rsidP="00C90E88">
      <w:pPr>
        <w:numPr>
          <w:ilvl w:val="1"/>
          <w:numId w:val="45"/>
        </w:numPr>
        <w:tabs>
          <w:tab w:val="left" w:pos="9639"/>
        </w:tabs>
        <w:suppressAutoHyphens w:val="0"/>
        <w:spacing w:after="160" w:line="259" w:lineRule="auto"/>
        <w:jc w:val="both"/>
        <w:rPr>
          <w:rFonts w:ascii="Arial" w:hAnsi="Arial" w:cs="Arial"/>
        </w:rPr>
      </w:pPr>
      <w:proofErr w:type="spellStart"/>
      <w:proofErr w:type="gramStart"/>
      <w:r>
        <w:rPr>
          <w:rFonts w:ascii="Arial" w:hAnsi="Arial" w:cs="Arial"/>
        </w:rPr>
        <w:t>tipo_ajuste</w:t>
      </w:r>
      <w:proofErr w:type="spellEnd"/>
      <w:proofErr w:type="gramEnd"/>
      <w:r>
        <w:rPr>
          <w:rFonts w:ascii="Arial" w:hAnsi="Arial" w:cs="Arial"/>
        </w:rPr>
        <w:t xml:space="preserve"> (texto, obrigatório - </w:t>
      </w:r>
      <w:proofErr w:type="spellStart"/>
      <w:r>
        <w:rPr>
          <w:rFonts w:ascii="Arial" w:hAnsi="Arial" w:cs="Arial"/>
        </w:rPr>
        <w:t>ex</w:t>
      </w:r>
      <w:proofErr w:type="spellEnd"/>
      <w:r>
        <w:rPr>
          <w:rFonts w:ascii="Arial" w:hAnsi="Arial" w:cs="Arial"/>
        </w:rPr>
        <w:t>: Inventário, Perda, Vencimento)</w:t>
      </w:r>
    </w:p>
    <w:p w14:paraId="124CE264" w14:textId="77777777" w:rsidR="00DE39C3" w:rsidRDefault="00DE39C3" w:rsidP="00C90E88">
      <w:pPr>
        <w:numPr>
          <w:ilvl w:val="1"/>
          <w:numId w:val="45"/>
        </w:numPr>
        <w:tabs>
          <w:tab w:val="left" w:pos="9639"/>
        </w:tabs>
        <w:suppressAutoHyphens w:val="0"/>
        <w:spacing w:after="160" w:line="259" w:lineRule="auto"/>
        <w:jc w:val="both"/>
        <w:rPr>
          <w:rFonts w:ascii="Arial" w:hAnsi="Arial" w:cs="Arial"/>
        </w:rPr>
      </w:pPr>
      <w:proofErr w:type="gramStart"/>
      <w:r>
        <w:rPr>
          <w:rFonts w:ascii="Arial" w:hAnsi="Arial" w:cs="Arial"/>
        </w:rPr>
        <w:t>justificativa</w:t>
      </w:r>
      <w:proofErr w:type="gramEnd"/>
      <w:r>
        <w:rPr>
          <w:rFonts w:ascii="Arial" w:hAnsi="Arial" w:cs="Arial"/>
        </w:rPr>
        <w:t xml:space="preserve"> (texto, obrigatório)</w:t>
      </w:r>
    </w:p>
    <w:p w14:paraId="2A95E288" w14:textId="77777777" w:rsidR="00DE39C3" w:rsidRDefault="00DE39C3" w:rsidP="00DE39C3">
      <w:pPr>
        <w:tabs>
          <w:tab w:val="left" w:pos="9639"/>
        </w:tabs>
        <w:jc w:val="both"/>
        <w:rPr>
          <w:rFonts w:ascii="Arial" w:hAnsi="Arial" w:cs="Arial"/>
        </w:rPr>
      </w:pPr>
    </w:p>
    <w:p w14:paraId="53204AD4" w14:textId="77777777" w:rsidR="00DE39C3" w:rsidRDefault="00DE39C3" w:rsidP="00DE39C3">
      <w:pPr>
        <w:tabs>
          <w:tab w:val="left" w:pos="9639"/>
        </w:tabs>
        <w:jc w:val="both"/>
        <w:rPr>
          <w:rFonts w:ascii="Arial" w:hAnsi="Arial" w:cs="Arial"/>
        </w:rPr>
      </w:pPr>
      <w:r>
        <w:rPr>
          <w:rFonts w:ascii="Arial" w:hAnsi="Arial" w:cs="Arial"/>
          <w:b/>
          <w:bCs/>
        </w:rPr>
        <w:t>Observação Final:</w:t>
      </w:r>
      <w:r>
        <w:rPr>
          <w:rFonts w:ascii="Arial" w:hAnsi="Arial" w:cs="Arial"/>
        </w:rPr>
        <w:t xml:space="preserve"> Os layouts de integração aqui descritos representam a versão atual e poderão sofrer alterações devido a futuros versionamentos do sistema.</w:t>
      </w:r>
    </w:p>
    <w:p w14:paraId="18E3958A" w14:textId="77777777" w:rsidR="00DE39C3" w:rsidRDefault="00DE39C3" w:rsidP="00DE39C3">
      <w:pPr>
        <w:tabs>
          <w:tab w:val="left" w:pos="9639"/>
        </w:tabs>
        <w:rPr>
          <w:rFonts w:ascii="Arial" w:hAnsi="Arial" w:cs="Arial"/>
        </w:rPr>
      </w:pPr>
    </w:p>
    <w:p w14:paraId="6DEC7F89" w14:textId="77777777" w:rsidR="00DE39C3" w:rsidRDefault="00DE39C3" w:rsidP="00DE39C3">
      <w:pPr>
        <w:tabs>
          <w:tab w:val="left" w:pos="9639"/>
        </w:tabs>
        <w:rPr>
          <w:rFonts w:ascii="Arial" w:hAnsi="Arial" w:cs="Arial"/>
        </w:rPr>
      </w:pPr>
      <w:r>
        <w:rPr>
          <w:rFonts w:ascii="Arial" w:hAnsi="Arial" w:cs="Arial"/>
        </w:rPr>
        <w:t>1. Características Gerais do Sistema:</w:t>
      </w:r>
    </w:p>
    <w:p w14:paraId="24E591A6" w14:textId="77777777" w:rsidR="00DE39C3" w:rsidRDefault="00DE39C3" w:rsidP="00DE39C3">
      <w:pPr>
        <w:tabs>
          <w:tab w:val="left" w:pos="9639"/>
        </w:tabs>
        <w:rPr>
          <w:rFonts w:ascii="Arial" w:hAnsi="Arial" w:cs="Arial"/>
        </w:rPr>
      </w:pPr>
    </w:p>
    <w:tbl>
      <w:tblPr>
        <w:tblW w:w="9634" w:type="dxa"/>
        <w:tblLayout w:type="fixed"/>
        <w:tblCellMar>
          <w:left w:w="70" w:type="dxa"/>
          <w:right w:w="70" w:type="dxa"/>
        </w:tblCellMar>
        <w:tblLook w:val="04A0" w:firstRow="1" w:lastRow="0" w:firstColumn="1" w:lastColumn="0" w:noHBand="0" w:noVBand="1"/>
      </w:tblPr>
      <w:tblGrid>
        <w:gridCol w:w="552"/>
        <w:gridCol w:w="9082"/>
      </w:tblGrid>
      <w:tr w:rsidR="00DE39C3" w14:paraId="26FB9FD2" w14:textId="77777777" w:rsidTr="00DE39C3">
        <w:trPr>
          <w:trHeight w:val="290"/>
        </w:trPr>
        <w:tc>
          <w:tcPr>
            <w:tcW w:w="552" w:type="dxa"/>
            <w:tcBorders>
              <w:top w:val="single" w:sz="4" w:space="0" w:color="000000"/>
              <w:left w:val="single" w:sz="4" w:space="0" w:color="000000"/>
              <w:bottom w:val="single" w:sz="4" w:space="0" w:color="000000"/>
              <w:right w:val="single" w:sz="4" w:space="0" w:color="000000"/>
            </w:tcBorders>
            <w:vAlign w:val="bottom"/>
          </w:tcPr>
          <w:p w14:paraId="16114FEB" w14:textId="77777777" w:rsidR="00DE39C3" w:rsidRDefault="00DE39C3" w:rsidP="00DE39C3">
            <w:pPr>
              <w:tabs>
                <w:tab w:val="left" w:pos="9639"/>
              </w:tabs>
              <w:rPr>
                <w:rFonts w:ascii="Arial" w:hAnsi="Arial" w:cs="Arial"/>
              </w:rPr>
            </w:pPr>
            <w:r>
              <w:rPr>
                <w:rFonts w:ascii="Arial" w:hAnsi="Arial" w:cs="Arial"/>
              </w:rPr>
              <w:t>Item</w:t>
            </w:r>
          </w:p>
        </w:tc>
        <w:tc>
          <w:tcPr>
            <w:tcW w:w="9081" w:type="dxa"/>
            <w:tcBorders>
              <w:top w:val="single" w:sz="4" w:space="0" w:color="000000"/>
              <w:bottom w:val="single" w:sz="4" w:space="0" w:color="000000"/>
              <w:right w:val="single" w:sz="4" w:space="0" w:color="000000"/>
            </w:tcBorders>
            <w:vAlign w:val="bottom"/>
          </w:tcPr>
          <w:p w14:paraId="3133B035" w14:textId="77777777" w:rsidR="00DE39C3" w:rsidRDefault="00DE39C3" w:rsidP="00DE39C3">
            <w:pPr>
              <w:tabs>
                <w:tab w:val="left" w:pos="9639"/>
              </w:tabs>
              <w:rPr>
                <w:rFonts w:ascii="Arial" w:hAnsi="Arial" w:cs="Arial"/>
              </w:rPr>
            </w:pPr>
            <w:r>
              <w:rPr>
                <w:rFonts w:ascii="Arial" w:hAnsi="Arial" w:cs="Arial"/>
              </w:rPr>
              <w:t>Descritivo</w:t>
            </w:r>
          </w:p>
        </w:tc>
      </w:tr>
      <w:tr w:rsidR="00DE39C3" w14:paraId="67889943"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1E2F0878" w14:textId="77777777" w:rsidR="00DE39C3" w:rsidRDefault="00DE39C3" w:rsidP="00DE39C3">
            <w:pPr>
              <w:tabs>
                <w:tab w:val="left" w:pos="9639"/>
              </w:tabs>
              <w:jc w:val="both"/>
              <w:rPr>
                <w:rFonts w:ascii="Arial" w:hAnsi="Arial" w:cs="Arial"/>
              </w:rPr>
            </w:pPr>
            <w:r>
              <w:rPr>
                <w:rFonts w:ascii="Arial" w:hAnsi="Arial" w:cs="Arial"/>
              </w:rPr>
              <w:t>1</w:t>
            </w:r>
          </w:p>
        </w:tc>
        <w:tc>
          <w:tcPr>
            <w:tcW w:w="9081" w:type="dxa"/>
            <w:tcBorders>
              <w:bottom w:val="single" w:sz="4" w:space="0" w:color="000000"/>
              <w:right w:val="single" w:sz="4" w:space="0" w:color="000000"/>
            </w:tcBorders>
            <w:vAlign w:val="center"/>
          </w:tcPr>
          <w:p w14:paraId="0D649A85" w14:textId="77777777" w:rsidR="00DE39C3" w:rsidRDefault="00DE39C3" w:rsidP="00DE39C3">
            <w:pPr>
              <w:tabs>
                <w:tab w:val="left" w:pos="9639"/>
              </w:tabs>
              <w:jc w:val="both"/>
              <w:rPr>
                <w:rFonts w:ascii="Arial" w:hAnsi="Arial" w:cs="Arial"/>
                <w:strike/>
                <w:color w:val="000000" w:themeColor="text1"/>
              </w:rPr>
            </w:pPr>
            <w:r>
              <w:rPr>
                <w:rFonts w:ascii="Arial" w:hAnsi="Arial" w:cs="Arial"/>
                <w:color w:val="000000" w:themeColor="text1"/>
              </w:rPr>
              <w:t>O banco de dados que será usado pelo software deverá ser do tipo relacional, com capacidade de gestão de várias bases de dados simultâneas, com indexação e demais recursos robustos para operação, incluindo controle de acesso granular aos elementos como bancos de dados, tabelas, visualizações de dados, procedimentos, entre outros.</w:t>
            </w:r>
            <w:bookmarkStart w:id="2" w:name="_Hlk207646274"/>
            <w:bookmarkEnd w:id="2"/>
          </w:p>
        </w:tc>
      </w:tr>
      <w:tr w:rsidR="00DE39C3" w14:paraId="54629584"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7E6C7AF9" w14:textId="77777777" w:rsidR="00DE39C3" w:rsidRDefault="00DE39C3" w:rsidP="00DE39C3">
            <w:pPr>
              <w:tabs>
                <w:tab w:val="left" w:pos="9639"/>
              </w:tabs>
              <w:jc w:val="both"/>
              <w:rPr>
                <w:rFonts w:ascii="Arial" w:hAnsi="Arial" w:cs="Arial"/>
              </w:rPr>
            </w:pPr>
            <w:r>
              <w:rPr>
                <w:rFonts w:ascii="Arial" w:hAnsi="Arial" w:cs="Arial"/>
              </w:rPr>
              <w:t>2</w:t>
            </w:r>
          </w:p>
        </w:tc>
        <w:tc>
          <w:tcPr>
            <w:tcW w:w="9081" w:type="dxa"/>
            <w:tcBorders>
              <w:bottom w:val="single" w:sz="4" w:space="0" w:color="000000"/>
              <w:right w:val="single" w:sz="4" w:space="0" w:color="000000"/>
            </w:tcBorders>
            <w:vAlign w:val="center"/>
          </w:tcPr>
          <w:p w14:paraId="22B6A848" w14:textId="77777777" w:rsidR="00DE39C3" w:rsidRDefault="00DE39C3" w:rsidP="00DE39C3">
            <w:pPr>
              <w:tabs>
                <w:tab w:val="left" w:pos="9639"/>
              </w:tabs>
              <w:jc w:val="both"/>
              <w:rPr>
                <w:rFonts w:ascii="Arial" w:hAnsi="Arial" w:cs="Arial"/>
              </w:rPr>
            </w:pPr>
            <w:r>
              <w:rPr>
                <w:rFonts w:ascii="Arial" w:hAnsi="Arial" w:cs="Arial"/>
              </w:rPr>
              <w:t>Deve disponibilizar acesso aos produtos com Sistema Operacional MS Windows em versões suportadas pela Microsoft.</w:t>
            </w:r>
          </w:p>
        </w:tc>
      </w:tr>
      <w:tr w:rsidR="00DE39C3" w14:paraId="6C38D2C0"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650ECE1B" w14:textId="77777777" w:rsidR="00DE39C3" w:rsidRDefault="00DE39C3" w:rsidP="00DE39C3">
            <w:pPr>
              <w:tabs>
                <w:tab w:val="left" w:pos="9639"/>
              </w:tabs>
              <w:jc w:val="both"/>
              <w:rPr>
                <w:rFonts w:ascii="Arial" w:hAnsi="Arial" w:cs="Arial"/>
              </w:rPr>
            </w:pPr>
            <w:r>
              <w:rPr>
                <w:rFonts w:ascii="Arial" w:hAnsi="Arial" w:cs="Arial"/>
              </w:rPr>
              <w:lastRenderedPageBreak/>
              <w:t>3</w:t>
            </w:r>
          </w:p>
        </w:tc>
        <w:tc>
          <w:tcPr>
            <w:tcW w:w="9081" w:type="dxa"/>
            <w:tcBorders>
              <w:bottom w:val="single" w:sz="4" w:space="0" w:color="000000"/>
              <w:right w:val="single" w:sz="4" w:space="0" w:color="000000"/>
            </w:tcBorders>
            <w:vAlign w:val="center"/>
          </w:tcPr>
          <w:p w14:paraId="0405C3E5" w14:textId="77777777" w:rsidR="00DE39C3" w:rsidRDefault="00DE39C3" w:rsidP="00DE39C3">
            <w:pPr>
              <w:tabs>
                <w:tab w:val="left" w:pos="9639"/>
              </w:tabs>
              <w:jc w:val="both"/>
              <w:rPr>
                <w:rFonts w:ascii="Arial" w:hAnsi="Arial" w:cs="Arial"/>
              </w:rPr>
            </w:pPr>
            <w:r>
              <w:rPr>
                <w:rFonts w:ascii="Arial" w:hAnsi="Arial" w:cs="Arial"/>
              </w:rPr>
              <w:t>Prover recurso para utilização da senha do usuário, dispondo de níveis de segurança, divididos nos níveis Fraca (contendo apenas caracteres alfanuméricos), Média (numero total de caracteres da senha maior que 8, contendo caracteres especiais, alfanuméricos e números) e Forte (numero total de caracteres da senha superior a 10, contendo mais do que 1 caractere especial, alfanuméricos e números). Também deve impor uma quantidade mínima de caracteres da senha, sendo esta configuração flexível em termos de uso e da quantidade de caracteres.</w:t>
            </w:r>
          </w:p>
        </w:tc>
      </w:tr>
      <w:tr w:rsidR="00DE39C3" w14:paraId="6861B5AE"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5AF9F02E" w14:textId="77777777" w:rsidR="00DE39C3" w:rsidRDefault="00DE39C3" w:rsidP="00DE39C3">
            <w:pPr>
              <w:tabs>
                <w:tab w:val="left" w:pos="9639"/>
              </w:tabs>
              <w:jc w:val="both"/>
              <w:rPr>
                <w:rFonts w:ascii="Arial" w:hAnsi="Arial" w:cs="Arial"/>
              </w:rPr>
            </w:pPr>
            <w:r>
              <w:rPr>
                <w:rFonts w:ascii="Arial" w:hAnsi="Arial" w:cs="Arial"/>
              </w:rPr>
              <w:t>4</w:t>
            </w:r>
          </w:p>
        </w:tc>
        <w:tc>
          <w:tcPr>
            <w:tcW w:w="9081" w:type="dxa"/>
            <w:tcBorders>
              <w:bottom w:val="single" w:sz="4" w:space="0" w:color="000000"/>
              <w:right w:val="single" w:sz="4" w:space="0" w:color="000000"/>
            </w:tcBorders>
            <w:vAlign w:val="center"/>
          </w:tcPr>
          <w:p w14:paraId="41800C39" w14:textId="77777777" w:rsidR="00DE39C3" w:rsidRDefault="00DE39C3" w:rsidP="00DE39C3">
            <w:pPr>
              <w:tabs>
                <w:tab w:val="left" w:pos="9639"/>
              </w:tabs>
              <w:jc w:val="both"/>
              <w:rPr>
                <w:rFonts w:ascii="Arial" w:hAnsi="Arial" w:cs="Arial"/>
              </w:rPr>
            </w:pPr>
            <w:r>
              <w:rPr>
                <w:rFonts w:ascii="Arial" w:hAnsi="Arial" w:cs="Arial"/>
              </w:rPr>
              <w:t>As aplicações devem disponibilizar ao usuário acesso fácil a uma funcionalidade de ajuda online, acessível a partir de qualquer tela da aplicação. O mesmo deve apresentar informações e orientações sobre o uso das funcionalidades existentes na tela exibida.</w:t>
            </w:r>
          </w:p>
        </w:tc>
      </w:tr>
      <w:tr w:rsidR="00DE39C3" w14:paraId="23ADF0EF"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0783BF4A" w14:textId="77777777" w:rsidR="00DE39C3" w:rsidRDefault="00DE39C3" w:rsidP="00DE39C3">
            <w:pPr>
              <w:tabs>
                <w:tab w:val="left" w:pos="9639"/>
              </w:tabs>
              <w:jc w:val="both"/>
              <w:rPr>
                <w:rFonts w:ascii="Arial" w:hAnsi="Arial" w:cs="Arial"/>
              </w:rPr>
            </w:pPr>
            <w:r>
              <w:rPr>
                <w:rFonts w:ascii="Arial" w:hAnsi="Arial" w:cs="Arial"/>
              </w:rPr>
              <w:t>5</w:t>
            </w:r>
          </w:p>
        </w:tc>
        <w:tc>
          <w:tcPr>
            <w:tcW w:w="9081" w:type="dxa"/>
            <w:tcBorders>
              <w:bottom w:val="single" w:sz="4" w:space="0" w:color="000000"/>
              <w:right w:val="single" w:sz="4" w:space="0" w:color="000000"/>
            </w:tcBorders>
            <w:vAlign w:val="center"/>
          </w:tcPr>
          <w:p w14:paraId="644E1CA6" w14:textId="77777777" w:rsidR="00DE39C3" w:rsidRDefault="00DE39C3" w:rsidP="00DE39C3">
            <w:pPr>
              <w:tabs>
                <w:tab w:val="left" w:pos="9639"/>
              </w:tabs>
              <w:jc w:val="both"/>
              <w:rPr>
                <w:rFonts w:ascii="Arial" w:hAnsi="Arial" w:cs="Arial"/>
              </w:rPr>
            </w:pPr>
            <w:r>
              <w:rPr>
                <w:rFonts w:ascii="Arial" w:hAnsi="Arial" w:cs="Arial"/>
              </w:rPr>
              <w:t>Garantir a integridade referencial da base de dados, isto é,  garantir que o valor de uma chave estrangeira em uma tabela destino, deve ser a chave primária de algum registro na tabela origem.</w:t>
            </w:r>
          </w:p>
        </w:tc>
      </w:tr>
      <w:tr w:rsidR="00DE39C3" w14:paraId="2BCBBF86"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6300D87D" w14:textId="77777777" w:rsidR="00DE39C3" w:rsidRDefault="00DE39C3" w:rsidP="00DE39C3">
            <w:pPr>
              <w:tabs>
                <w:tab w:val="left" w:pos="9639"/>
              </w:tabs>
              <w:jc w:val="both"/>
              <w:rPr>
                <w:rFonts w:ascii="Arial" w:hAnsi="Arial" w:cs="Arial"/>
              </w:rPr>
            </w:pPr>
            <w:r>
              <w:rPr>
                <w:rFonts w:ascii="Arial" w:hAnsi="Arial" w:cs="Arial"/>
              </w:rPr>
              <w:t>6</w:t>
            </w:r>
          </w:p>
        </w:tc>
        <w:tc>
          <w:tcPr>
            <w:tcW w:w="9081" w:type="dxa"/>
            <w:tcBorders>
              <w:bottom w:val="single" w:sz="4" w:space="0" w:color="000000"/>
              <w:right w:val="single" w:sz="4" w:space="0" w:color="000000"/>
            </w:tcBorders>
            <w:vAlign w:val="center"/>
          </w:tcPr>
          <w:p w14:paraId="327E212E" w14:textId="77777777" w:rsidR="00DE39C3" w:rsidRDefault="00DE39C3" w:rsidP="00DE39C3">
            <w:pPr>
              <w:tabs>
                <w:tab w:val="left" w:pos="9639"/>
              </w:tabs>
              <w:jc w:val="both"/>
              <w:rPr>
                <w:rFonts w:ascii="Arial" w:hAnsi="Arial" w:cs="Arial"/>
                <w:color w:val="000000" w:themeColor="text1"/>
              </w:rPr>
            </w:pPr>
            <w:r>
              <w:rPr>
                <w:rFonts w:ascii="Arial" w:hAnsi="Arial" w:cs="Arial"/>
                <w:color w:val="000000" w:themeColor="text1"/>
              </w:rPr>
              <w:t>Todo acesso ao sistema deverá ser permitido através da INTERNET / WEB, não sendo aceitas soluções que exijam instalação de executáveis dos sistemas de gestão nos servidores da Prefeitura.</w:t>
            </w:r>
          </w:p>
        </w:tc>
      </w:tr>
      <w:tr w:rsidR="00DE39C3" w14:paraId="3BB1A81A"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427F3B0A" w14:textId="77777777" w:rsidR="00DE39C3" w:rsidRDefault="00DE39C3" w:rsidP="00DE39C3">
            <w:pPr>
              <w:tabs>
                <w:tab w:val="left" w:pos="9639"/>
              </w:tabs>
              <w:jc w:val="both"/>
              <w:rPr>
                <w:rFonts w:ascii="Arial" w:hAnsi="Arial" w:cs="Arial"/>
              </w:rPr>
            </w:pPr>
            <w:r>
              <w:rPr>
                <w:rFonts w:ascii="Arial" w:hAnsi="Arial" w:cs="Arial"/>
              </w:rPr>
              <w:t>7</w:t>
            </w:r>
          </w:p>
        </w:tc>
        <w:tc>
          <w:tcPr>
            <w:tcW w:w="9081" w:type="dxa"/>
            <w:tcBorders>
              <w:bottom w:val="single" w:sz="4" w:space="0" w:color="000000"/>
              <w:right w:val="single" w:sz="4" w:space="0" w:color="000000"/>
            </w:tcBorders>
            <w:vAlign w:val="center"/>
          </w:tcPr>
          <w:p w14:paraId="2608D3CA" w14:textId="77777777" w:rsidR="00DE39C3" w:rsidRDefault="00DE39C3" w:rsidP="00DE39C3">
            <w:pPr>
              <w:tabs>
                <w:tab w:val="left" w:pos="9639"/>
              </w:tabs>
              <w:jc w:val="both"/>
              <w:rPr>
                <w:rFonts w:ascii="Arial" w:hAnsi="Arial" w:cs="Arial"/>
              </w:rPr>
            </w:pPr>
            <w:r>
              <w:rPr>
                <w:rFonts w:ascii="Arial" w:hAnsi="Arial" w:cs="Arial"/>
              </w:rPr>
              <w:t>Prover o bloqueio do acesso de um usuário a aplicação, após determinado número de tentativas de ações inválidas, com a definição de período de tempo determinado para bloqueio do acesso, por usuário. Também deverá prover recurso exigindo a troca da senha, no próximo acesso do usuário, a aplicação.</w:t>
            </w:r>
          </w:p>
        </w:tc>
      </w:tr>
      <w:tr w:rsidR="00DE39C3" w14:paraId="42A7B134"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298ABE5F" w14:textId="77777777" w:rsidR="00DE39C3" w:rsidRDefault="00DE39C3" w:rsidP="00DE39C3">
            <w:pPr>
              <w:tabs>
                <w:tab w:val="left" w:pos="9639"/>
              </w:tabs>
              <w:jc w:val="both"/>
              <w:rPr>
                <w:rFonts w:ascii="Arial" w:hAnsi="Arial" w:cs="Arial"/>
              </w:rPr>
            </w:pPr>
            <w:r>
              <w:rPr>
                <w:rFonts w:ascii="Arial" w:hAnsi="Arial" w:cs="Arial"/>
              </w:rPr>
              <w:t>8</w:t>
            </w:r>
          </w:p>
        </w:tc>
        <w:tc>
          <w:tcPr>
            <w:tcW w:w="9081" w:type="dxa"/>
            <w:tcBorders>
              <w:bottom w:val="single" w:sz="4" w:space="0" w:color="000000"/>
              <w:right w:val="single" w:sz="4" w:space="0" w:color="000000"/>
            </w:tcBorders>
            <w:vAlign w:val="center"/>
          </w:tcPr>
          <w:p w14:paraId="4AB5FC95" w14:textId="77777777" w:rsidR="00DE39C3" w:rsidRDefault="00DE39C3" w:rsidP="00DE39C3">
            <w:pPr>
              <w:tabs>
                <w:tab w:val="left" w:pos="9639"/>
              </w:tabs>
              <w:jc w:val="both"/>
              <w:rPr>
                <w:rFonts w:ascii="Arial" w:hAnsi="Arial" w:cs="Arial"/>
              </w:rPr>
            </w:pPr>
            <w:r>
              <w:rPr>
                <w:rFonts w:ascii="Arial" w:hAnsi="Arial" w:cs="Arial"/>
              </w:rPr>
              <w:t>Prover a definição de um período de tempo determinado, sendo este a definição dos dias da semana e períodos de horários para acesso a aplicação por usuário, bloqueando seu acesso ao sistema nos demais períodos.</w:t>
            </w:r>
          </w:p>
        </w:tc>
      </w:tr>
      <w:tr w:rsidR="00DE39C3" w14:paraId="1244F5B9"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3645DFE6" w14:textId="77777777" w:rsidR="00DE39C3" w:rsidRDefault="00DE39C3" w:rsidP="00DE39C3">
            <w:pPr>
              <w:tabs>
                <w:tab w:val="left" w:pos="9639"/>
              </w:tabs>
              <w:jc w:val="both"/>
              <w:rPr>
                <w:rFonts w:ascii="Arial" w:hAnsi="Arial" w:cs="Arial"/>
              </w:rPr>
            </w:pPr>
            <w:r>
              <w:rPr>
                <w:rFonts w:ascii="Arial" w:hAnsi="Arial" w:cs="Arial"/>
              </w:rPr>
              <w:t>9</w:t>
            </w:r>
          </w:p>
        </w:tc>
        <w:tc>
          <w:tcPr>
            <w:tcW w:w="9081" w:type="dxa"/>
            <w:tcBorders>
              <w:bottom w:val="single" w:sz="4" w:space="0" w:color="000000"/>
              <w:right w:val="single" w:sz="4" w:space="0" w:color="000000"/>
            </w:tcBorders>
            <w:vAlign w:val="center"/>
          </w:tcPr>
          <w:p w14:paraId="31AB4363" w14:textId="77777777" w:rsidR="00DE39C3" w:rsidRDefault="00DE39C3" w:rsidP="00DE39C3">
            <w:pPr>
              <w:tabs>
                <w:tab w:val="left" w:pos="9639"/>
              </w:tabs>
              <w:jc w:val="both"/>
              <w:rPr>
                <w:rFonts w:ascii="Arial" w:hAnsi="Arial" w:cs="Arial"/>
              </w:rPr>
            </w:pPr>
            <w:r>
              <w:rPr>
                <w:rFonts w:ascii="Arial" w:hAnsi="Arial" w:cs="Arial"/>
              </w:rPr>
              <w:t>Prover recurso de agrupamento de usuários, no qual seja possível gerenciar de forma única as permissões vinculadas a um determinado usuário, ou um grupo deles.</w:t>
            </w:r>
          </w:p>
        </w:tc>
      </w:tr>
      <w:tr w:rsidR="00DE39C3" w14:paraId="72A9DF77"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7A937BFE" w14:textId="77777777" w:rsidR="00DE39C3" w:rsidRDefault="00DE39C3" w:rsidP="00DE39C3">
            <w:pPr>
              <w:tabs>
                <w:tab w:val="left" w:pos="9639"/>
              </w:tabs>
              <w:jc w:val="both"/>
              <w:rPr>
                <w:rFonts w:ascii="Arial" w:hAnsi="Arial" w:cs="Arial"/>
              </w:rPr>
            </w:pPr>
            <w:r>
              <w:rPr>
                <w:rFonts w:ascii="Arial" w:hAnsi="Arial" w:cs="Arial"/>
              </w:rPr>
              <w:t>10</w:t>
            </w:r>
          </w:p>
        </w:tc>
        <w:tc>
          <w:tcPr>
            <w:tcW w:w="9081" w:type="dxa"/>
            <w:tcBorders>
              <w:bottom w:val="single" w:sz="4" w:space="0" w:color="000000"/>
              <w:right w:val="single" w:sz="4" w:space="0" w:color="000000"/>
            </w:tcBorders>
            <w:vAlign w:val="center"/>
          </w:tcPr>
          <w:p w14:paraId="0708AB8C" w14:textId="77777777" w:rsidR="00DE39C3" w:rsidRDefault="00DE39C3" w:rsidP="00DE39C3">
            <w:pPr>
              <w:tabs>
                <w:tab w:val="left" w:pos="9639"/>
              </w:tabs>
              <w:jc w:val="both"/>
              <w:rPr>
                <w:rFonts w:ascii="Arial" w:hAnsi="Arial" w:cs="Arial"/>
              </w:rPr>
            </w:pPr>
            <w:r>
              <w:rPr>
                <w:rFonts w:ascii="Arial" w:hAnsi="Arial" w:cs="Arial"/>
              </w:rPr>
              <w:t>Prover recurso de dupla custódia quando o acesso a uma determinada funcionalidade ou ações de exclusão, inclusão e alteração, dentro dela necessitam da autorização de outrem, utilizando o conceito de usuário ou grupo autorizador.</w:t>
            </w:r>
          </w:p>
        </w:tc>
      </w:tr>
      <w:tr w:rsidR="00DE39C3" w14:paraId="1FEF3F6D"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79EECE9D" w14:textId="77777777" w:rsidR="00DE39C3" w:rsidRDefault="00DE39C3" w:rsidP="00DE39C3">
            <w:pPr>
              <w:tabs>
                <w:tab w:val="left" w:pos="9639"/>
              </w:tabs>
              <w:jc w:val="both"/>
              <w:rPr>
                <w:rFonts w:ascii="Arial" w:hAnsi="Arial" w:cs="Arial"/>
              </w:rPr>
            </w:pPr>
            <w:r>
              <w:rPr>
                <w:rFonts w:ascii="Arial" w:hAnsi="Arial" w:cs="Arial"/>
              </w:rPr>
              <w:t>11</w:t>
            </w:r>
          </w:p>
        </w:tc>
        <w:tc>
          <w:tcPr>
            <w:tcW w:w="9081" w:type="dxa"/>
            <w:tcBorders>
              <w:bottom w:val="single" w:sz="4" w:space="0" w:color="000000"/>
              <w:right w:val="single" w:sz="4" w:space="0" w:color="000000"/>
            </w:tcBorders>
            <w:vAlign w:val="center"/>
          </w:tcPr>
          <w:p w14:paraId="59795CF0" w14:textId="77777777" w:rsidR="00DE39C3" w:rsidRDefault="00DE39C3" w:rsidP="00DE39C3">
            <w:pPr>
              <w:tabs>
                <w:tab w:val="left" w:pos="9639"/>
              </w:tabs>
              <w:jc w:val="both"/>
              <w:rPr>
                <w:rFonts w:ascii="Arial" w:hAnsi="Arial" w:cs="Arial"/>
              </w:rPr>
            </w:pPr>
            <w:r>
              <w:rPr>
                <w:rFonts w:ascii="Arial" w:hAnsi="Arial" w:cs="Arial"/>
              </w:rPr>
              <w:t>Prover atribuição, para um usuário individualmente ou grupo de usuários, um conjunto de permissões específicas para executar as ações de gravar, consultar e excluir dados, configurações de dupla custódia, para todas as funções que contemplem entrada de dados.</w:t>
            </w:r>
          </w:p>
        </w:tc>
      </w:tr>
      <w:tr w:rsidR="00DE39C3" w14:paraId="67D5EB39"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38610314" w14:textId="77777777" w:rsidR="00DE39C3" w:rsidRDefault="00DE39C3" w:rsidP="00DE39C3">
            <w:pPr>
              <w:tabs>
                <w:tab w:val="left" w:pos="9639"/>
              </w:tabs>
              <w:jc w:val="both"/>
              <w:rPr>
                <w:rFonts w:ascii="Arial" w:hAnsi="Arial" w:cs="Arial"/>
              </w:rPr>
            </w:pPr>
            <w:r>
              <w:rPr>
                <w:rFonts w:ascii="Arial" w:hAnsi="Arial" w:cs="Arial"/>
              </w:rPr>
              <w:t>12</w:t>
            </w:r>
          </w:p>
        </w:tc>
        <w:tc>
          <w:tcPr>
            <w:tcW w:w="9081" w:type="dxa"/>
            <w:tcBorders>
              <w:bottom w:val="single" w:sz="4" w:space="0" w:color="000000"/>
              <w:right w:val="single" w:sz="4" w:space="0" w:color="000000"/>
            </w:tcBorders>
            <w:vAlign w:val="center"/>
          </w:tcPr>
          <w:p w14:paraId="7CBFDEDE" w14:textId="77777777" w:rsidR="00DE39C3" w:rsidRDefault="00DE39C3" w:rsidP="00DE39C3">
            <w:pPr>
              <w:tabs>
                <w:tab w:val="left" w:pos="9639"/>
              </w:tabs>
              <w:jc w:val="both"/>
              <w:rPr>
                <w:rFonts w:ascii="Arial" w:hAnsi="Arial" w:cs="Arial"/>
              </w:rPr>
            </w:pPr>
            <w:r>
              <w:rPr>
                <w:rFonts w:ascii="Arial" w:hAnsi="Arial" w:cs="Arial"/>
              </w:rPr>
              <w:t xml:space="preserve">Registrar em arquivo de auditoria as tentativas de </w:t>
            </w:r>
            <w:proofErr w:type="spellStart"/>
            <w:r>
              <w:rPr>
                <w:rFonts w:ascii="Arial" w:hAnsi="Arial" w:cs="Arial"/>
              </w:rPr>
              <w:t>login</w:t>
            </w:r>
            <w:proofErr w:type="spellEnd"/>
            <w:r>
              <w:rPr>
                <w:rFonts w:ascii="Arial" w:hAnsi="Arial" w:cs="Arial"/>
              </w:rPr>
              <w:t xml:space="preserve"> efetuadas com sucesso, bem como as que não obtiveram sucesso, registrando um conjunto de informações sobre data, hora e o usuário.</w:t>
            </w:r>
          </w:p>
        </w:tc>
      </w:tr>
      <w:tr w:rsidR="00DE39C3" w14:paraId="5700B2DF"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14ADDE39" w14:textId="77777777" w:rsidR="00DE39C3" w:rsidRDefault="00DE39C3" w:rsidP="00DE39C3">
            <w:pPr>
              <w:tabs>
                <w:tab w:val="left" w:pos="9639"/>
              </w:tabs>
              <w:jc w:val="both"/>
              <w:rPr>
                <w:rFonts w:ascii="Arial" w:hAnsi="Arial" w:cs="Arial"/>
              </w:rPr>
            </w:pPr>
            <w:r>
              <w:rPr>
                <w:rFonts w:ascii="Arial" w:hAnsi="Arial" w:cs="Arial"/>
              </w:rPr>
              <w:t>13</w:t>
            </w:r>
          </w:p>
        </w:tc>
        <w:tc>
          <w:tcPr>
            <w:tcW w:w="9081" w:type="dxa"/>
            <w:tcBorders>
              <w:bottom w:val="single" w:sz="4" w:space="0" w:color="000000"/>
              <w:right w:val="single" w:sz="4" w:space="0" w:color="000000"/>
            </w:tcBorders>
            <w:vAlign w:val="center"/>
          </w:tcPr>
          <w:p w14:paraId="6D32F57D" w14:textId="77777777" w:rsidR="00DE39C3" w:rsidRDefault="00DE39C3" w:rsidP="00DE39C3">
            <w:pPr>
              <w:tabs>
                <w:tab w:val="left" w:pos="9639"/>
              </w:tabs>
              <w:jc w:val="both"/>
              <w:rPr>
                <w:rFonts w:ascii="Arial" w:hAnsi="Arial" w:cs="Arial"/>
              </w:rPr>
            </w:pPr>
            <w:r>
              <w:rPr>
                <w:rFonts w:ascii="Arial" w:hAnsi="Arial" w:cs="Arial"/>
              </w:rPr>
              <w:t>Realizar a validação dos dados digitados em um campo de um formulário, no momento da inclusão ou alteração de dados, no mesmo instante em que os mesmos estiverem sendo informados.</w:t>
            </w:r>
          </w:p>
        </w:tc>
      </w:tr>
      <w:tr w:rsidR="00DE39C3" w14:paraId="2F784233"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50DAF598" w14:textId="77777777" w:rsidR="00DE39C3" w:rsidRDefault="00DE39C3" w:rsidP="00DE39C3">
            <w:pPr>
              <w:tabs>
                <w:tab w:val="left" w:pos="9639"/>
              </w:tabs>
              <w:jc w:val="both"/>
              <w:rPr>
                <w:rFonts w:ascii="Arial" w:hAnsi="Arial" w:cs="Arial"/>
              </w:rPr>
            </w:pPr>
            <w:r>
              <w:rPr>
                <w:rFonts w:ascii="Arial" w:hAnsi="Arial" w:cs="Arial"/>
              </w:rPr>
              <w:t>14</w:t>
            </w:r>
          </w:p>
        </w:tc>
        <w:tc>
          <w:tcPr>
            <w:tcW w:w="9081" w:type="dxa"/>
            <w:tcBorders>
              <w:bottom w:val="single" w:sz="4" w:space="0" w:color="000000"/>
              <w:right w:val="single" w:sz="4" w:space="0" w:color="000000"/>
            </w:tcBorders>
            <w:vAlign w:val="bottom"/>
          </w:tcPr>
          <w:p w14:paraId="7B0CA739" w14:textId="77777777" w:rsidR="00DE39C3" w:rsidRDefault="00DE39C3" w:rsidP="00DE39C3">
            <w:pPr>
              <w:tabs>
                <w:tab w:val="left" w:pos="9639"/>
              </w:tabs>
              <w:jc w:val="both"/>
              <w:rPr>
                <w:rFonts w:ascii="Arial" w:hAnsi="Arial" w:cs="Arial"/>
                <w:color w:val="000000" w:themeColor="text1"/>
              </w:rPr>
            </w:pPr>
            <w:r>
              <w:rPr>
                <w:rFonts w:ascii="Arial" w:hAnsi="Arial" w:cs="Arial"/>
                <w:color w:val="000000" w:themeColor="text1"/>
              </w:rPr>
              <w:t>As atualizações de versão e/ou de funcionalidades deverão ocorrer de forma transparente aos usuários finais, os quais as acessarão diretamente pelo navegador WEB pelo mesmo endereço de uso do software.</w:t>
            </w:r>
          </w:p>
        </w:tc>
      </w:tr>
      <w:tr w:rsidR="00DE39C3" w14:paraId="13D91C4C"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3390682F" w14:textId="77777777" w:rsidR="00DE39C3" w:rsidRDefault="00DE39C3" w:rsidP="00DE39C3">
            <w:pPr>
              <w:tabs>
                <w:tab w:val="left" w:pos="9639"/>
              </w:tabs>
              <w:jc w:val="both"/>
              <w:rPr>
                <w:rFonts w:ascii="Arial" w:hAnsi="Arial" w:cs="Arial"/>
              </w:rPr>
            </w:pPr>
            <w:r>
              <w:rPr>
                <w:rFonts w:ascii="Arial" w:hAnsi="Arial" w:cs="Arial"/>
              </w:rPr>
              <w:t>15</w:t>
            </w:r>
          </w:p>
        </w:tc>
        <w:tc>
          <w:tcPr>
            <w:tcW w:w="9081" w:type="dxa"/>
            <w:tcBorders>
              <w:bottom w:val="single" w:sz="4" w:space="0" w:color="000000"/>
              <w:right w:val="single" w:sz="4" w:space="0" w:color="000000"/>
            </w:tcBorders>
            <w:shd w:val="clear" w:color="FFFFFF" w:fill="FFFFFF"/>
            <w:vAlign w:val="center"/>
          </w:tcPr>
          <w:p w14:paraId="45F99BC1" w14:textId="77777777" w:rsidR="00DE39C3" w:rsidRDefault="00DE39C3" w:rsidP="00DE39C3">
            <w:pPr>
              <w:tabs>
                <w:tab w:val="left" w:pos="9639"/>
              </w:tabs>
              <w:jc w:val="both"/>
              <w:rPr>
                <w:rFonts w:ascii="Arial" w:hAnsi="Arial" w:cs="Arial"/>
              </w:rPr>
            </w:pPr>
            <w:r>
              <w:rPr>
                <w:rFonts w:ascii="Arial" w:hAnsi="Arial" w:cs="Arial"/>
              </w:rPr>
              <w:t>Prover que sejam configurados atalhos para ferramentas externas, para serem acessadas diretamente pelo sistema. Esses atalhos devem ser configurados pelo usuário, através de mecanismo flexível disponível no sistema.</w:t>
            </w:r>
          </w:p>
        </w:tc>
      </w:tr>
      <w:tr w:rsidR="00DE39C3" w14:paraId="4A1BF83D"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0B1F59A4" w14:textId="77777777" w:rsidR="00DE39C3" w:rsidRDefault="00DE39C3" w:rsidP="00DE39C3">
            <w:pPr>
              <w:tabs>
                <w:tab w:val="left" w:pos="9639"/>
              </w:tabs>
              <w:jc w:val="both"/>
              <w:rPr>
                <w:rFonts w:ascii="Arial" w:hAnsi="Arial" w:cs="Arial"/>
              </w:rPr>
            </w:pPr>
            <w:r>
              <w:rPr>
                <w:rFonts w:ascii="Arial" w:hAnsi="Arial" w:cs="Arial"/>
              </w:rPr>
              <w:t>16</w:t>
            </w:r>
          </w:p>
        </w:tc>
        <w:tc>
          <w:tcPr>
            <w:tcW w:w="9081" w:type="dxa"/>
            <w:tcBorders>
              <w:bottom w:val="single" w:sz="4" w:space="0" w:color="000000"/>
              <w:right w:val="single" w:sz="4" w:space="0" w:color="000000"/>
            </w:tcBorders>
            <w:shd w:val="clear" w:color="FFFFFF" w:fill="FFFFFF"/>
            <w:vAlign w:val="center"/>
          </w:tcPr>
          <w:p w14:paraId="4CBEADBD" w14:textId="77777777" w:rsidR="00DE39C3" w:rsidRDefault="00DE39C3" w:rsidP="00DE39C3">
            <w:pPr>
              <w:tabs>
                <w:tab w:val="left" w:pos="9639"/>
              </w:tabs>
              <w:jc w:val="both"/>
              <w:rPr>
                <w:rFonts w:ascii="Arial" w:hAnsi="Arial" w:cs="Arial"/>
              </w:rPr>
            </w:pPr>
            <w:r>
              <w:rPr>
                <w:rFonts w:ascii="Arial" w:hAnsi="Arial" w:cs="Arial"/>
              </w:rPr>
              <w:t>Disponibilizar recurso no sistema onde seja realizada a execução de comandos de manutenção de dados (scripts) sem a necessidade de acessar diretamente o sistema de gerenciamento de banco de dados, e que esses scripts sejam criptografados.</w:t>
            </w:r>
          </w:p>
        </w:tc>
      </w:tr>
      <w:tr w:rsidR="00DE39C3" w14:paraId="6DC1E335"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2E0F0810" w14:textId="77777777" w:rsidR="00DE39C3" w:rsidRDefault="00DE39C3" w:rsidP="00DE39C3">
            <w:pPr>
              <w:tabs>
                <w:tab w:val="left" w:pos="9639"/>
              </w:tabs>
              <w:jc w:val="both"/>
              <w:rPr>
                <w:rFonts w:ascii="Arial" w:hAnsi="Arial" w:cs="Arial"/>
              </w:rPr>
            </w:pPr>
            <w:r>
              <w:rPr>
                <w:rFonts w:ascii="Arial" w:hAnsi="Arial" w:cs="Arial"/>
              </w:rPr>
              <w:t>17</w:t>
            </w:r>
          </w:p>
        </w:tc>
        <w:tc>
          <w:tcPr>
            <w:tcW w:w="9081" w:type="dxa"/>
            <w:tcBorders>
              <w:bottom w:val="single" w:sz="4" w:space="0" w:color="000000"/>
              <w:right w:val="single" w:sz="4" w:space="0" w:color="000000"/>
            </w:tcBorders>
            <w:shd w:val="clear" w:color="FFFFFF" w:fill="FFFFFF"/>
            <w:vAlign w:val="center"/>
          </w:tcPr>
          <w:p w14:paraId="11B527BB" w14:textId="77777777" w:rsidR="00DE39C3" w:rsidRDefault="00DE39C3" w:rsidP="00DE39C3">
            <w:pPr>
              <w:tabs>
                <w:tab w:val="left" w:pos="9639"/>
              </w:tabs>
              <w:jc w:val="both"/>
              <w:rPr>
                <w:rFonts w:ascii="Arial" w:hAnsi="Arial" w:cs="Arial"/>
              </w:rPr>
            </w:pPr>
            <w:r>
              <w:rPr>
                <w:rFonts w:ascii="Arial" w:hAnsi="Arial" w:cs="Arial"/>
              </w:rPr>
              <w:t xml:space="preserve">Prover a autenticação integrada ao sistema utilizando serviços de diretório (Active </w:t>
            </w:r>
            <w:proofErr w:type="spellStart"/>
            <w:r>
              <w:rPr>
                <w:rFonts w:ascii="Arial" w:hAnsi="Arial" w:cs="Arial"/>
              </w:rPr>
              <w:t>Directory</w:t>
            </w:r>
            <w:proofErr w:type="spellEnd"/>
            <w:r>
              <w:rPr>
                <w:rFonts w:ascii="Arial" w:hAnsi="Arial" w:cs="Arial"/>
              </w:rPr>
              <w:t>/LDAP).</w:t>
            </w:r>
          </w:p>
        </w:tc>
      </w:tr>
      <w:tr w:rsidR="00DE39C3" w14:paraId="6F347625"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423663E3" w14:textId="77777777" w:rsidR="00DE39C3" w:rsidRDefault="00DE39C3" w:rsidP="00DE39C3">
            <w:pPr>
              <w:tabs>
                <w:tab w:val="left" w:pos="9639"/>
              </w:tabs>
              <w:jc w:val="both"/>
              <w:rPr>
                <w:rFonts w:ascii="Arial" w:hAnsi="Arial" w:cs="Arial"/>
              </w:rPr>
            </w:pPr>
            <w:r>
              <w:rPr>
                <w:rFonts w:ascii="Arial" w:hAnsi="Arial" w:cs="Arial"/>
              </w:rPr>
              <w:t>18</w:t>
            </w:r>
          </w:p>
        </w:tc>
        <w:tc>
          <w:tcPr>
            <w:tcW w:w="9081" w:type="dxa"/>
            <w:tcBorders>
              <w:bottom w:val="single" w:sz="4" w:space="0" w:color="000000"/>
              <w:right w:val="single" w:sz="4" w:space="0" w:color="000000"/>
            </w:tcBorders>
            <w:vAlign w:val="center"/>
          </w:tcPr>
          <w:p w14:paraId="3BA2CA37" w14:textId="77777777" w:rsidR="00DE39C3" w:rsidRDefault="00DE39C3" w:rsidP="00DE39C3">
            <w:pPr>
              <w:tabs>
                <w:tab w:val="left" w:pos="9639"/>
              </w:tabs>
              <w:jc w:val="both"/>
              <w:rPr>
                <w:rFonts w:ascii="Arial" w:hAnsi="Arial" w:cs="Arial"/>
              </w:rPr>
            </w:pPr>
            <w:r>
              <w:rPr>
                <w:rFonts w:ascii="Arial" w:hAnsi="Arial" w:cs="Arial"/>
              </w:rPr>
              <w:t>Prover a visualização de relatórios em tela, possibilitando que os mesmos sejam salvos em disco para posterior reimpressão, distribuição pela rede, inclusive permitindo selecionar a impressão de intervalos de páginas e o número de cópias a serem impressas, além de também permitir a seleção da impressora de rede desejada.</w:t>
            </w:r>
          </w:p>
        </w:tc>
      </w:tr>
      <w:tr w:rsidR="00DE39C3" w14:paraId="1FDD32A4"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4AA5654C" w14:textId="77777777" w:rsidR="00DE39C3" w:rsidRDefault="00DE39C3" w:rsidP="00DE39C3">
            <w:pPr>
              <w:tabs>
                <w:tab w:val="left" w:pos="9639"/>
              </w:tabs>
              <w:jc w:val="both"/>
              <w:rPr>
                <w:rFonts w:ascii="Arial" w:hAnsi="Arial" w:cs="Arial"/>
              </w:rPr>
            </w:pPr>
            <w:r>
              <w:rPr>
                <w:rFonts w:ascii="Arial" w:hAnsi="Arial" w:cs="Arial"/>
              </w:rPr>
              <w:t>19</w:t>
            </w:r>
          </w:p>
        </w:tc>
        <w:tc>
          <w:tcPr>
            <w:tcW w:w="9081" w:type="dxa"/>
            <w:tcBorders>
              <w:bottom w:val="single" w:sz="4" w:space="0" w:color="000000"/>
              <w:right w:val="single" w:sz="4" w:space="0" w:color="000000"/>
            </w:tcBorders>
            <w:vAlign w:val="center"/>
          </w:tcPr>
          <w:p w14:paraId="462BF830" w14:textId="77777777" w:rsidR="00DE39C3" w:rsidRDefault="00DE39C3" w:rsidP="00DE39C3">
            <w:pPr>
              <w:tabs>
                <w:tab w:val="left" w:pos="9639"/>
              </w:tabs>
              <w:jc w:val="both"/>
              <w:rPr>
                <w:rFonts w:ascii="Arial" w:hAnsi="Arial" w:cs="Arial"/>
              </w:rPr>
            </w:pPr>
            <w:r>
              <w:rPr>
                <w:rFonts w:ascii="Arial" w:hAnsi="Arial" w:cs="Arial"/>
              </w:rPr>
              <w:t>Prover o registro do histórico de acessos às funcionalidades do sistema por usuário, registrando o momento em que ela aconteceu (data/hora), o nome do usuário e detalhes de ações efetuadas (inclusão, alteração e exclusão).</w:t>
            </w:r>
          </w:p>
        </w:tc>
      </w:tr>
      <w:tr w:rsidR="00DE39C3" w14:paraId="44AF9D8E" w14:textId="77777777" w:rsidTr="00DE39C3">
        <w:trPr>
          <w:trHeight w:val="290"/>
        </w:trPr>
        <w:tc>
          <w:tcPr>
            <w:tcW w:w="552" w:type="dxa"/>
            <w:tcBorders>
              <w:left w:val="single" w:sz="4" w:space="0" w:color="000000"/>
              <w:bottom w:val="single" w:sz="4" w:space="0" w:color="000000"/>
              <w:right w:val="single" w:sz="4" w:space="0" w:color="000000"/>
            </w:tcBorders>
            <w:shd w:val="clear" w:color="FFFFFF" w:fill="FFFFFF"/>
            <w:vAlign w:val="center"/>
          </w:tcPr>
          <w:p w14:paraId="03EC71F5" w14:textId="77777777" w:rsidR="00DE39C3" w:rsidRDefault="00DE39C3" w:rsidP="00DE39C3">
            <w:pPr>
              <w:tabs>
                <w:tab w:val="left" w:pos="9639"/>
              </w:tabs>
              <w:jc w:val="both"/>
              <w:rPr>
                <w:rFonts w:ascii="Arial" w:hAnsi="Arial" w:cs="Arial"/>
              </w:rPr>
            </w:pPr>
            <w:r>
              <w:rPr>
                <w:rFonts w:ascii="Arial" w:hAnsi="Arial" w:cs="Arial"/>
              </w:rPr>
              <w:t>20</w:t>
            </w:r>
          </w:p>
        </w:tc>
        <w:tc>
          <w:tcPr>
            <w:tcW w:w="9081" w:type="dxa"/>
            <w:tcBorders>
              <w:bottom w:val="single" w:sz="4" w:space="0" w:color="000000"/>
              <w:right w:val="single" w:sz="4" w:space="0" w:color="000000"/>
            </w:tcBorders>
            <w:vAlign w:val="center"/>
          </w:tcPr>
          <w:p w14:paraId="20DC7635" w14:textId="77777777" w:rsidR="00DE39C3" w:rsidRDefault="00DE39C3" w:rsidP="00DE39C3">
            <w:pPr>
              <w:tabs>
                <w:tab w:val="left" w:pos="9639"/>
              </w:tabs>
              <w:jc w:val="both"/>
              <w:rPr>
                <w:rFonts w:ascii="Arial" w:hAnsi="Arial" w:cs="Arial"/>
              </w:rPr>
            </w:pPr>
            <w:r>
              <w:rPr>
                <w:rFonts w:ascii="Arial" w:hAnsi="Arial" w:cs="Arial"/>
              </w:rPr>
              <w:t>Disponibilizar recurso para que seja configurado nos relatórios o uso da assinatura digital, de forma individual em cada relatório ou em todos de uma só vez.</w:t>
            </w:r>
          </w:p>
        </w:tc>
      </w:tr>
    </w:tbl>
    <w:p w14:paraId="203C234F" w14:textId="77777777" w:rsidR="00DE39C3" w:rsidRDefault="00DE39C3" w:rsidP="00DE39C3">
      <w:pPr>
        <w:tabs>
          <w:tab w:val="left" w:pos="9639"/>
        </w:tabs>
        <w:rPr>
          <w:rFonts w:ascii="Arial" w:hAnsi="Arial" w:cs="Arial"/>
        </w:rPr>
      </w:pPr>
    </w:p>
    <w:p w14:paraId="3E23558E" w14:textId="77777777" w:rsidR="00DE39C3" w:rsidRDefault="00DE39C3" w:rsidP="00DE39C3">
      <w:pPr>
        <w:tabs>
          <w:tab w:val="left" w:pos="9639"/>
        </w:tabs>
        <w:rPr>
          <w:rFonts w:ascii="Arial" w:hAnsi="Arial" w:cs="Arial"/>
        </w:rPr>
      </w:pPr>
    </w:p>
    <w:p w14:paraId="6C9609D7" w14:textId="77777777" w:rsidR="00DE39C3" w:rsidRDefault="00DE39C3" w:rsidP="00DE39C3">
      <w:pPr>
        <w:tabs>
          <w:tab w:val="left" w:pos="9639"/>
        </w:tabs>
        <w:rPr>
          <w:rFonts w:ascii="Arial" w:hAnsi="Arial" w:cs="Arial"/>
          <w:b/>
        </w:rPr>
      </w:pPr>
      <w:r>
        <w:rPr>
          <w:rFonts w:ascii="Arial" w:hAnsi="Arial" w:cs="Arial"/>
          <w:b/>
        </w:rPr>
        <w:t xml:space="preserve">2. REQUISITOS E FUNCIONALIDADES ESPECIFICAS DE CADA UM DOS MÓDULOS QUE COMPÕEM </w:t>
      </w:r>
      <w:bookmarkStart w:id="3" w:name="_Hlk524972156"/>
      <w:r>
        <w:rPr>
          <w:rFonts w:ascii="Arial" w:hAnsi="Arial" w:cs="Arial"/>
          <w:b/>
        </w:rPr>
        <w:t>O S</w:t>
      </w:r>
      <w:bookmarkEnd w:id="3"/>
      <w:r>
        <w:rPr>
          <w:rFonts w:ascii="Arial" w:hAnsi="Arial" w:cs="Arial"/>
          <w:b/>
        </w:rPr>
        <w:t>ISTEMA:</w:t>
      </w:r>
    </w:p>
    <w:p w14:paraId="53047477" w14:textId="77777777" w:rsidR="00DE39C3" w:rsidRDefault="00DE39C3" w:rsidP="00DE39C3">
      <w:pPr>
        <w:tabs>
          <w:tab w:val="left" w:pos="9639"/>
        </w:tabs>
        <w:rPr>
          <w:rFonts w:ascii="Arial" w:hAnsi="Arial" w:cs="Arial"/>
        </w:rPr>
      </w:pPr>
    </w:p>
    <w:p w14:paraId="6CF4E0B4" w14:textId="77777777" w:rsidR="00DE39C3" w:rsidRDefault="00DE39C3" w:rsidP="00DE39C3">
      <w:pPr>
        <w:tabs>
          <w:tab w:val="left" w:pos="9639"/>
        </w:tabs>
        <w:rPr>
          <w:rFonts w:ascii="Arial" w:hAnsi="Arial" w:cs="Arial"/>
        </w:rPr>
      </w:pPr>
      <w:r>
        <w:rPr>
          <w:rFonts w:ascii="Arial" w:hAnsi="Arial" w:cs="Arial"/>
        </w:rPr>
        <w:t>2.1. A descrição dos softwares, sistemas e ferramentas apresentadas a seguir dizem respeito às características funcionais requeridas para o Sistema e ambiente de execução.</w:t>
      </w:r>
    </w:p>
    <w:p w14:paraId="095D53AD" w14:textId="77777777" w:rsidR="00DE39C3" w:rsidRDefault="00DE39C3" w:rsidP="00DE39C3">
      <w:pPr>
        <w:tabs>
          <w:tab w:val="left" w:pos="9639"/>
        </w:tabs>
        <w:rPr>
          <w:rFonts w:ascii="Arial" w:hAnsi="Arial" w:cs="Arial"/>
        </w:rPr>
      </w:pPr>
    </w:p>
    <w:p w14:paraId="5C5FD81B" w14:textId="77777777" w:rsidR="00DE39C3" w:rsidRDefault="00DE39C3" w:rsidP="00DE39C3">
      <w:pPr>
        <w:tabs>
          <w:tab w:val="left" w:pos="9639"/>
        </w:tabs>
        <w:rPr>
          <w:rFonts w:ascii="Arial" w:hAnsi="Arial" w:cs="Arial"/>
          <w:b/>
        </w:rPr>
      </w:pPr>
      <w:r>
        <w:rPr>
          <w:rFonts w:ascii="Arial" w:hAnsi="Arial" w:cs="Arial"/>
          <w:b/>
        </w:rPr>
        <w:t>2.2. DIPAM - DECLARAÇÃO PARA O ÍNDICE DE PARTICIPAÇÃO DOS MUNICÍPIOS:</w:t>
      </w:r>
    </w:p>
    <w:p w14:paraId="63F26FDA" w14:textId="77777777" w:rsidR="00DE39C3" w:rsidRDefault="00DE39C3" w:rsidP="00DE39C3">
      <w:pPr>
        <w:tabs>
          <w:tab w:val="left" w:pos="9639"/>
        </w:tabs>
        <w:rPr>
          <w:rFonts w:ascii="Arial" w:hAnsi="Arial" w:cs="Arial"/>
        </w:rPr>
      </w:pPr>
    </w:p>
    <w:tbl>
      <w:tblPr>
        <w:tblW w:w="9493" w:type="dxa"/>
        <w:jc w:val="center"/>
        <w:tblLayout w:type="fixed"/>
        <w:tblCellMar>
          <w:left w:w="70" w:type="dxa"/>
          <w:right w:w="70" w:type="dxa"/>
        </w:tblCellMar>
        <w:tblLook w:val="04A0" w:firstRow="1" w:lastRow="0" w:firstColumn="1" w:lastColumn="0" w:noHBand="0" w:noVBand="1"/>
      </w:tblPr>
      <w:tblGrid>
        <w:gridCol w:w="528"/>
        <w:gridCol w:w="8965"/>
      </w:tblGrid>
      <w:tr w:rsidR="00DE39C3" w14:paraId="3C54E11D" w14:textId="77777777" w:rsidTr="00DE39C3">
        <w:trPr>
          <w:trHeight w:val="300"/>
          <w:jc w:val="center"/>
        </w:trPr>
        <w:tc>
          <w:tcPr>
            <w:tcW w:w="528" w:type="dxa"/>
            <w:tcBorders>
              <w:top w:val="single" w:sz="4" w:space="0" w:color="000000"/>
              <w:left w:val="single" w:sz="4" w:space="0" w:color="000000"/>
              <w:bottom w:val="single" w:sz="4" w:space="0" w:color="000000"/>
              <w:right w:val="single" w:sz="4" w:space="0" w:color="000000"/>
            </w:tcBorders>
            <w:vAlign w:val="center"/>
          </w:tcPr>
          <w:p w14:paraId="66B9FB8C" w14:textId="77777777" w:rsidR="00DE39C3" w:rsidRDefault="00DE39C3" w:rsidP="00DE39C3">
            <w:pPr>
              <w:suppressAutoHyphens w:val="0"/>
              <w:jc w:val="center"/>
              <w:rPr>
                <w:rFonts w:ascii="Arial" w:hAnsi="Arial" w:cs="Arial"/>
                <w:color w:val="000000"/>
                <w:kern w:val="0"/>
                <w:lang w:eastAsia="pt-BR"/>
              </w:rPr>
            </w:pPr>
            <w:proofErr w:type="spellStart"/>
            <w:r>
              <w:rPr>
                <w:rFonts w:ascii="Arial" w:hAnsi="Arial" w:cs="Arial"/>
                <w:color w:val="000000"/>
                <w:kern w:val="0"/>
                <w:lang w:eastAsia="pt-BR"/>
              </w:rPr>
              <w:t>Ítem</w:t>
            </w:r>
            <w:proofErr w:type="spellEnd"/>
          </w:p>
        </w:tc>
        <w:tc>
          <w:tcPr>
            <w:tcW w:w="8964" w:type="dxa"/>
            <w:tcBorders>
              <w:top w:val="single" w:sz="8" w:space="0" w:color="000000"/>
              <w:bottom w:val="single" w:sz="4" w:space="0" w:color="000000"/>
              <w:right w:val="single" w:sz="8" w:space="0" w:color="000000"/>
            </w:tcBorders>
            <w:vAlign w:val="center"/>
          </w:tcPr>
          <w:p w14:paraId="07F425A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Descritivo</w:t>
            </w:r>
          </w:p>
        </w:tc>
      </w:tr>
      <w:tr w:rsidR="00DE39C3" w14:paraId="1E8572FE" w14:textId="77777777" w:rsidTr="00DE39C3">
        <w:trPr>
          <w:trHeight w:val="280"/>
          <w:jc w:val="center"/>
        </w:trPr>
        <w:tc>
          <w:tcPr>
            <w:tcW w:w="528" w:type="dxa"/>
            <w:tcBorders>
              <w:top w:val="single" w:sz="4" w:space="0" w:color="000000"/>
              <w:left w:val="single" w:sz="4" w:space="0" w:color="000000"/>
              <w:bottom w:val="single" w:sz="4" w:space="0" w:color="000000"/>
              <w:right w:val="single" w:sz="4" w:space="0" w:color="000000"/>
            </w:tcBorders>
            <w:vAlign w:val="center"/>
          </w:tcPr>
          <w:p w14:paraId="1F4CFBE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w:t>
            </w:r>
          </w:p>
        </w:tc>
        <w:tc>
          <w:tcPr>
            <w:tcW w:w="8964" w:type="dxa"/>
            <w:tcBorders>
              <w:top w:val="single" w:sz="4" w:space="0" w:color="000000"/>
              <w:bottom w:val="single" w:sz="4" w:space="0" w:color="000000"/>
              <w:right w:val="single" w:sz="4" w:space="0" w:color="000000"/>
            </w:tcBorders>
            <w:vAlign w:val="center"/>
          </w:tcPr>
          <w:p w14:paraId="676811F3"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Mostrar as importações de remessa de arquivo de GIA formato PRF, onde deverá estar disponível a funcionalidade para o envio de arquivos (upload).</w:t>
            </w:r>
          </w:p>
        </w:tc>
      </w:tr>
      <w:tr w:rsidR="00DE39C3" w14:paraId="2555B642"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0993A5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w:t>
            </w:r>
          </w:p>
        </w:tc>
        <w:tc>
          <w:tcPr>
            <w:tcW w:w="8964" w:type="dxa"/>
            <w:tcBorders>
              <w:bottom w:val="single" w:sz="4" w:space="0" w:color="000000"/>
              <w:right w:val="single" w:sz="4" w:space="0" w:color="000000"/>
            </w:tcBorders>
            <w:vAlign w:val="center"/>
          </w:tcPr>
          <w:p w14:paraId="115FDAB3"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Apresentar as importações de remessa de arquivo de SPED, onde deverá estar disponível a funcionalidade para o envio de arquivos (upload).</w:t>
            </w:r>
          </w:p>
        </w:tc>
      </w:tr>
      <w:tr w:rsidR="00DE39C3" w14:paraId="6398B64A"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643DCDE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w:t>
            </w:r>
          </w:p>
        </w:tc>
        <w:tc>
          <w:tcPr>
            <w:tcW w:w="8964" w:type="dxa"/>
            <w:tcBorders>
              <w:bottom w:val="single" w:sz="4" w:space="0" w:color="000000"/>
              <w:right w:val="single" w:sz="4" w:space="0" w:color="000000"/>
            </w:tcBorders>
            <w:vAlign w:val="center"/>
          </w:tcPr>
          <w:p w14:paraId="32117A97"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Demonstrar as importações de remessa de arquivo de PGDAS-DECLARACAO formato PDF, onde deverá estar disponível a funcionalidade para o envio de arquivos (upload).</w:t>
            </w:r>
          </w:p>
        </w:tc>
      </w:tr>
      <w:tr w:rsidR="00DE39C3" w14:paraId="5CA89E99"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496210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w:t>
            </w:r>
          </w:p>
        </w:tc>
        <w:tc>
          <w:tcPr>
            <w:tcW w:w="8964" w:type="dxa"/>
            <w:tcBorders>
              <w:bottom w:val="single" w:sz="4" w:space="0" w:color="000000"/>
              <w:right w:val="single" w:sz="4" w:space="0" w:color="000000"/>
            </w:tcBorders>
            <w:vAlign w:val="center"/>
          </w:tcPr>
          <w:p w14:paraId="3E7D0153"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Informar as importações de remessa de arquivo de </w:t>
            </w:r>
            <w:proofErr w:type="spellStart"/>
            <w:r>
              <w:rPr>
                <w:rFonts w:ascii="Arial" w:hAnsi="Arial" w:cs="Arial"/>
                <w:color w:val="000000"/>
                <w:kern w:val="0"/>
                <w:lang w:eastAsia="pt-BR"/>
              </w:rPr>
              <w:t>NFe</w:t>
            </w:r>
            <w:proofErr w:type="spellEnd"/>
            <w:r>
              <w:rPr>
                <w:rFonts w:ascii="Arial" w:hAnsi="Arial" w:cs="Arial"/>
                <w:color w:val="000000"/>
                <w:kern w:val="0"/>
                <w:lang w:eastAsia="pt-BR"/>
              </w:rPr>
              <w:t xml:space="preserve"> formato XML, onde deverá estar disponível a funcionalidade para o envio de arquivos (upload).</w:t>
            </w:r>
          </w:p>
        </w:tc>
      </w:tr>
      <w:tr w:rsidR="00DE39C3" w14:paraId="01E5D7DB"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4BD93E6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w:t>
            </w:r>
          </w:p>
        </w:tc>
        <w:tc>
          <w:tcPr>
            <w:tcW w:w="8964" w:type="dxa"/>
            <w:tcBorders>
              <w:bottom w:val="single" w:sz="4" w:space="0" w:color="000000"/>
              <w:right w:val="single" w:sz="4" w:space="0" w:color="000000"/>
            </w:tcBorders>
            <w:vAlign w:val="center"/>
          </w:tcPr>
          <w:p w14:paraId="683CDC8C"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Apresentar as importações de remessa de arquivo de </w:t>
            </w:r>
            <w:proofErr w:type="spellStart"/>
            <w:r>
              <w:rPr>
                <w:rFonts w:ascii="Arial" w:hAnsi="Arial" w:cs="Arial"/>
                <w:color w:val="000000"/>
                <w:kern w:val="0"/>
                <w:lang w:eastAsia="pt-BR"/>
              </w:rPr>
              <w:t>CTe</w:t>
            </w:r>
            <w:proofErr w:type="spellEnd"/>
            <w:r>
              <w:rPr>
                <w:rFonts w:ascii="Arial" w:hAnsi="Arial" w:cs="Arial"/>
                <w:color w:val="000000"/>
                <w:kern w:val="0"/>
                <w:lang w:eastAsia="pt-BR"/>
              </w:rPr>
              <w:t xml:space="preserve"> formato XML, onde deverá estar disponível a funcionalidade para o envio de arquivos (upload).</w:t>
            </w:r>
          </w:p>
        </w:tc>
      </w:tr>
      <w:tr w:rsidR="00DE39C3" w14:paraId="10DBBCC2"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69969CB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w:t>
            </w:r>
          </w:p>
        </w:tc>
        <w:tc>
          <w:tcPr>
            <w:tcW w:w="8964" w:type="dxa"/>
            <w:tcBorders>
              <w:bottom w:val="single" w:sz="4" w:space="0" w:color="000000"/>
              <w:right w:val="single" w:sz="4" w:space="0" w:color="000000"/>
            </w:tcBorders>
            <w:vAlign w:val="center"/>
          </w:tcPr>
          <w:p w14:paraId="5207D0A2"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Indicar a consulta aos Certificados de Transmissão de Arquivos importados para a Prefeitura, informando: Tipo de arquivo, Razão social, Inscrição estadual, Competência, Normal/Substitutiva, número de protocolo de envio, para comprovar o registro histórico das ações efetuadas, podendo ser consultado por tipo (GIA, SPED, PGDAS, </w:t>
            </w:r>
            <w:proofErr w:type="spellStart"/>
            <w:r>
              <w:rPr>
                <w:rFonts w:ascii="Arial" w:hAnsi="Arial" w:cs="Arial"/>
                <w:color w:val="000000"/>
                <w:kern w:val="0"/>
                <w:lang w:eastAsia="pt-BR"/>
              </w:rPr>
              <w:t>NFe</w:t>
            </w:r>
            <w:proofErr w:type="spellEnd"/>
            <w:r>
              <w:rPr>
                <w:rFonts w:ascii="Arial" w:hAnsi="Arial" w:cs="Arial"/>
                <w:color w:val="000000"/>
                <w:kern w:val="0"/>
                <w:lang w:eastAsia="pt-BR"/>
              </w:rPr>
              <w:t xml:space="preserve">-XML e </w:t>
            </w:r>
            <w:proofErr w:type="spellStart"/>
            <w:r>
              <w:rPr>
                <w:rFonts w:ascii="Arial" w:hAnsi="Arial" w:cs="Arial"/>
                <w:color w:val="000000"/>
                <w:kern w:val="0"/>
                <w:lang w:eastAsia="pt-BR"/>
              </w:rPr>
              <w:t>CTe</w:t>
            </w:r>
            <w:proofErr w:type="spellEnd"/>
            <w:r>
              <w:rPr>
                <w:rFonts w:ascii="Arial" w:hAnsi="Arial" w:cs="Arial"/>
                <w:color w:val="000000"/>
                <w:kern w:val="0"/>
                <w:lang w:eastAsia="pt-BR"/>
              </w:rPr>
              <w:t>-XML), I.E. e competência.</w:t>
            </w:r>
          </w:p>
        </w:tc>
      </w:tr>
      <w:tr w:rsidR="00DE39C3" w14:paraId="4D6367B4"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8E5132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w:t>
            </w:r>
          </w:p>
        </w:tc>
        <w:tc>
          <w:tcPr>
            <w:tcW w:w="8964" w:type="dxa"/>
            <w:tcBorders>
              <w:bottom w:val="single" w:sz="4" w:space="0" w:color="000000"/>
              <w:right w:val="single" w:sz="4" w:space="0" w:color="000000"/>
            </w:tcBorders>
            <w:vAlign w:val="center"/>
          </w:tcPr>
          <w:p w14:paraId="671C8D3E"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Expor que o módulo tem disponível, um manual, contendo todas as operações e funcionalidades dispostas no acesso do contribuinte.</w:t>
            </w:r>
          </w:p>
        </w:tc>
      </w:tr>
      <w:tr w:rsidR="00DE39C3" w14:paraId="10D8F27A"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98E389B"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8</w:t>
            </w:r>
          </w:p>
        </w:tc>
        <w:tc>
          <w:tcPr>
            <w:tcW w:w="8964" w:type="dxa"/>
            <w:tcBorders>
              <w:bottom w:val="single" w:sz="4" w:space="0" w:color="000000"/>
              <w:right w:val="single" w:sz="4" w:space="0" w:color="000000"/>
            </w:tcBorders>
            <w:vAlign w:val="center"/>
          </w:tcPr>
          <w:p w14:paraId="601E98CE"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Validar que o próprio contribuinte pode vincular um contador ao seu cadastro.</w:t>
            </w:r>
          </w:p>
        </w:tc>
      </w:tr>
      <w:tr w:rsidR="00DE39C3" w14:paraId="702F9BEB"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6DDAEB6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9</w:t>
            </w:r>
          </w:p>
        </w:tc>
        <w:tc>
          <w:tcPr>
            <w:tcW w:w="8964" w:type="dxa"/>
            <w:tcBorders>
              <w:bottom w:val="single" w:sz="4" w:space="0" w:color="000000"/>
              <w:right w:val="single" w:sz="4" w:space="0" w:color="000000"/>
            </w:tcBorders>
            <w:vAlign w:val="center"/>
          </w:tcPr>
          <w:p w14:paraId="02862B16"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Contador:</w:t>
            </w:r>
          </w:p>
        </w:tc>
      </w:tr>
      <w:tr w:rsidR="00DE39C3" w14:paraId="0B23C54C"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6D7D77A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10</w:t>
            </w:r>
          </w:p>
        </w:tc>
        <w:tc>
          <w:tcPr>
            <w:tcW w:w="8964" w:type="dxa"/>
            <w:tcBorders>
              <w:bottom w:val="single" w:sz="4" w:space="0" w:color="000000"/>
              <w:right w:val="single" w:sz="4" w:space="0" w:color="000000"/>
            </w:tcBorders>
            <w:vAlign w:val="center"/>
          </w:tcPr>
          <w:p w14:paraId="016497E4"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Demonstrar as importações de remessa de arquivo de GIA formato PRF, podendo ser mais de um contribuinte, onde deverão estar disponíveis as funcionalidades para envio de arquivo (upload).</w:t>
            </w:r>
          </w:p>
        </w:tc>
      </w:tr>
      <w:tr w:rsidR="00DE39C3" w14:paraId="6B5A26D3"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654A25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11</w:t>
            </w:r>
          </w:p>
        </w:tc>
        <w:tc>
          <w:tcPr>
            <w:tcW w:w="8964" w:type="dxa"/>
            <w:tcBorders>
              <w:bottom w:val="single" w:sz="4" w:space="0" w:color="000000"/>
              <w:right w:val="single" w:sz="4" w:space="0" w:color="000000"/>
            </w:tcBorders>
            <w:vAlign w:val="center"/>
          </w:tcPr>
          <w:p w14:paraId="27E3DB20"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Mostrar as importações de remessa de arquivo de SPED, podendo ser mais de um contribuinte, onde deverão estar disponíveis as funcionalidades para envio de arquivo (upload).</w:t>
            </w:r>
          </w:p>
        </w:tc>
      </w:tr>
      <w:tr w:rsidR="00DE39C3" w14:paraId="61C13518"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C90627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12</w:t>
            </w:r>
          </w:p>
        </w:tc>
        <w:tc>
          <w:tcPr>
            <w:tcW w:w="8964" w:type="dxa"/>
            <w:tcBorders>
              <w:bottom w:val="single" w:sz="4" w:space="0" w:color="000000"/>
              <w:right w:val="single" w:sz="4" w:space="0" w:color="000000"/>
            </w:tcBorders>
            <w:vAlign w:val="center"/>
          </w:tcPr>
          <w:p w14:paraId="4A1D5135"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as importações de remessa de arquivo de PGDASD-DECLARACAO formato PDF, onde deverá estar disponível a funcionalidade para o envio de arquivos (upload).</w:t>
            </w:r>
          </w:p>
        </w:tc>
      </w:tr>
      <w:tr w:rsidR="00DE39C3" w14:paraId="0AA18BF6"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4C1EC79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13</w:t>
            </w:r>
          </w:p>
        </w:tc>
        <w:tc>
          <w:tcPr>
            <w:tcW w:w="8964" w:type="dxa"/>
            <w:tcBorders>
              <w:bottom w:val="single" w:sz="4" w:space="0" w:color="000000"/>
              <w:right w:val="single" w:sz="4" w:space="0" w:color="000000"/>
            </w:tcBorders>
            <w:vAlign w:val="center"/>
          </w:tcPr>
          <w:p w14:paraId="53DAC417"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Mostrar as importações de remessa de arquivo de </w:t>
            </w:r>
            <w:proofErr w:type="spellStart"/>
            <w:r>
              <w:rPr>
                <w:rFonts w:ascii="Arial" w:hAnsi="Arial" w:cs="Arial"/>
                <w:color w:val="000000"/>
                <w:kern w:val="0"/>
                <w:lang w:eastAsia="pt-BR"/>
              </w:rPr>
              <w:t>NFe</w:t>
            </w:r>
            <w:proofErr w:type="spellEnd"/>
            <w:r>
              <w:rPr>
                <w:rFonts w:ascii="Arial" w:hAnsi="Arial" w:cs="Arial"/>
                <w:color w:val="000000"/>
                <w:kern w:val="0"/>
                <w:lang w:eastAsia="pt-BR"/>
              </w:rPr>
              <w:t xml:space="preserve"> formato XML, podendo ser mais de um contribuinte, onde deverão estar disponíveis as funcionalidades para envio de arquivo (upload).</w:t>
            </w:r>
          </w:p>
        </w:tc>
      </w:tr>
      <w:tr w:rsidR="00DE39C3" w14:paraId="3E7EFC90"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2831B8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14</w:t>
            </w:r>
          </w:p>
        </w:tc>
        <w:tc>
          <w:tcPr>
            <w:tcW w:w="8964" w:type="dxa"/>
            <w:tcBorders>
              <w:bottom w:val="single" w:sz="4" w:space="0" w:color="000000"/>
              <w:right w:val="single" w:sz="4" w:space="0" w:color="000000"/>
            </w:tcBorders>
            <w:vAlign w:val="center"/>
          </w:tcPr>
          <w:p w14:paraId="2AC40EF8"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Apresentar as importações de remessa de arquivo de </w:t>
            </w:r>
            <w:proofErr w:type="spellStart"/>
            <w:r>
              <w:rPr>
                <w:rFonts w:ascii="Arial" w:hAnsi="Arial" w:cs="Arial"/>
                <w:color w:val="000000"/>
                <w:kern w:val="0"/>
                <w:lang w:eastAsia="pt-BR"/>
              </w:rPr>
              <w:t>CTe</w:t>
            </w:r>
            <w:proofErr w:type="spellEnd"/>
            <w:r>
              <w:rPr>
                <w:rFonts w:ascii="Arial" w:hAnsi="Arial" w:cs="Arial"/>
                <w:color w:val="000000"/>
                <w:kern w:val="0"/>
                <w:lang w:eastAsia="pt-BR"/>
              </w:rPr>
              <w:t xml:space="preserve"> formato XML, podendo ser mais de um contribuinte, onde deverão estar disponíveis as funcionalidades para envio de arquivo (upload).</w:t>
            </w:r>
          </w:p>
        </w:tc>
      </w:tr>
      <w:tr w:rsidR="00DE39C3" w14:paraId="620DA5C8"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28ABEA3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15</w:t>
            </w:r>
          </w:p>
        </w:tc>
        <w:tc>
          <w:tcPr>
            <w:tcW w:w="8964" w:type="dxa"/>
            <w:tcBorders>
              <w:bottom w:val="single" w:sz="4" w:space="0" w:color="000000"/>
              <w:right w:val="single" w:sz="4" w:space="0" w:color="000000"/>
            </w:tcBorders>
            <w:vAlign w:val="center"/>
          </w:tcPr>
          <w:p w14:paraId="66443762"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Demonstrar a consulta aos certificados de transmissão para a Prefeitura, informando: Razão social, Inscrição estadual, Competência, tipo de arquivo, se o arquivo é Normal/Substitutiva, número de protocolo de envio, para comprovar o registro histórico das ações efetuadas pelo contador, além disso, deverá permitir a consulta de todos os certificados emitidos, podendo ser consultado por tipo, I.E. e competência.</w:t>
            </w:r>
          </w:p>
        </w:tc>
      </w:tr>
      <w:tr w:rsidR="00DE39C3" w14:paraId="00B3840B"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409DDB2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16</w:t>
            </w:r>
          </w:p>
        </w:tc>
        <w:tc>
          <w:tcPr>
            <w:tcW w:w="8964" w:type="dxa"/>
            <w:tcBorders>
              <w:bottom w:val="single" w:sz="4" w:space="0" w:color="000000"/>
              <w:right w:val="single" w:sz="4" w:space="0" w:color="000000"/>
            </w:tcBorders>
            <w:vAlign w:val="center"/>
          </w:tcPr>
          <w:p w14:paraId="02EE07F2"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Apresentar que o módulo deverá ter disponível, um manual, contendo todas as operações e funcionalidades dispostas no acesso do contador.</w:t>
            </w:r>
          </w:p>
        </w:tc>
      </w:tr>
      <w:tr w:rsidR="00DE39C3" w14:paraId="0BFA0AD4"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1DD452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17</w:t>
            </w:r>
          </w:p>
        </w:tc>
        <w:tc>
          <w:tcPr>
            <w:tcW w:w="8964" w:type="dxa"/>
            <w:tcBorders>
              <w:bottom w:val="single" w:sz="4" w:space="0" w:color="000000"/>
              <w:right w:val="single" w:sz="4" w:space="0" w:color="000000"/>
            </w:tcBorders>
            <w:vAlign w:val="center"/>
          </w:tcPr>
          <w:p w14:paraId="20B2F1FC"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Importação (</w:t>
            </w:r>
            <w:proofErr w:type="spellStart"/>
            <w:r>
              <w:rPr>
                <w:rFonts w:ascii="Arial" w:hAnsi="Arial" w:cs="Arial"/>
                <w:color w:val="000000"/>
                <w:kern w:val="0"/>
                <w:lang w:eastAsia="pt-BR"/>
              </w:rPr>
              <w:t>NFe</w:t>
            </w:r>
            <w:proofErr w:type="spellEnd"/>
            <w:r>
              <w:rPr>
                <w:rFonts w:ascii="Arial" w:hAnsi="Arial" w:cs="Arial"/>
                <w:color w:val="000000"/>
                <w:kern w:val="0"/>
                <w:lang w:eastAsia="pt-BR"/>
              </w:rPr>
              <w:t xml:space="preserve"> e </w:t>
            </w:r>
            <w:proofErr w:type="spellStart"/>
            <w:r>
              <w:rPr>
                <w:rFonts w:ascii="Arial" w:hAnsi="Arial" w:cs="Arial"/>
                <w:color w:val="000000"/>
                <w:kern w:val="0"/>
                <w:lang w:eastAsia="pt-BR"/>
              </w:rPr>
              <w:t>CTe</w:t>
            </w:r>
            <w:proofErr w:type="spellEnd"/>
            <w:r>
              <w:rPr>
                <w:rFonts w:ascii="Arial" w:hAnsi="Arial" w:cs="Arial"/>
                <w:color w:val="000000"/>
                <w:kern w:val="0"/>
                <w:lang w:eastAsia="pt-BR"/>
              </w:rPr>
              <w:t>)</w:t>
            </w:r>
          </w:p>
        </w:tc>
      </w:tr>
      <w:tr w:rsidR="00DE39C3" w14:paraId="2C52D015"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127E1F1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18</w:t>
            </w:r>
          </w:p>
        </w:tc>
        <w:tc>
          <w:tcPr>
            <w:tcW w:w="8964" w:type="dxa"/>
            <w:tcBorders>
              <w:bottom w:val="single" w:sz="4" w:space="0" w:color="000000"/>
              <w:right w:val="single" w:sz="4" w:space="0" w:color="000000"/>
            </w:tcBorders>
            <w:vAlign w:val="center"/>
          </w:tcPr>
          <w:p w14:paraId="0B7BED7F"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Assegurar ter dispositivo para importações de Certificado Digital, podendo ser mais de um arquivo, onde deverão estar disponíveis as funcionalidades para envio de arquivo (upload).</w:t>
            </w:r>
          </w:p>
        </w:tc>
      </w:tr>
      <w:tr w:rsidR="00DE39C3" w14:paraId="7BC41666"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005748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19</w:t>
            </w:r>
          </w:p>
        </w:tc>
        <w:tc>
          <w:tcPr>
            <w:tcW w:w="8964" w:type="dxa"/>
            <w:tcBorders>
              <w:bottom w:val="single" w:sz="4" w:space="0" w:color="000000"/>
              <w:right w:val="single" w:sz="4" w:space="0" w:color="000000"/>
            </w:tcBorders>
            <w:vAlign w:val="center"/>
          </w:tcPr>
          <w:p w14:paraId="6C545EC1"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Verificar ter dispositivo para a sincronização através de certificado digital, buscas rápidas direto com a </w:t>
            </w:r>
            <w:proofErr w:type="spellStart"/>
            <w:r>
              <w:rPr>
                <w:rFonts w:ascii="Arial" w:hAnsi="Arial" w:cs="Arial"/>
                <w:color w:val="000000"/>
                <w:kern w:val="0"/>
                <w:lang w:eastAsia="pt-BR"/>
              </w:rPr>
              <w:t>Sefaz</w:t>
            </w:r>
            <w:proofErr w:type="spellEnd"/>
            <w:r>
              <w:rPr>
                <w:rFonts w:ascii="Arial" w:hAnsi="Arial" w:cs="Arial"/>
                <w:color w:val="000000"/>
                <w:kern w:val="0"/>
                <w:lang w:eastAsia="pt-BR"/>
              </w:rPr>
              <w:t xml:space="preserve">, para baixar os arquivos de </w:t>
            </w:r>
            <w:proofErr w:type="spellStart"/>
            <w:r>
              <w:rPr>
                <w:rFonts w:ascii="Arial" w:hAnsi="Arial" w:cs="Arial"/>
                <w:color w:val="000000"/>
                <w:kern w:val="0"/>
                <w:lang w:eastAsia="pt-BR"/>
              </w:rPr>
              <w:t>NFe</w:t>
            </w:r>
            <w:proofErr w:type="spellEnd"/>
            <w:r>
              <w:rPr>
                <w:rFonts w:ascii="Arial" w:hAnsi="Arial" w:cs="Arial"/>
                <w:color w:val="000000"/>
                <w:kern w:val="0"/>
                <w:lang w:eastAsia="pt-BR"/>
              </w:rPr>
              <w:t>-XML, de uma vez, sem precisar saber as chaves de acesso.</w:t>
            </w:r>
          </w:p>
        </w:tc>
      </w:tr>
      <w:tr w:rsidR="00DE39C3" w14:paraId="1E21F6B7"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2C9C360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20</w:t>
            </w:r>
          </w:p>
        </w:tc>
        <w:tc>
          <w:tcPr>
            <w:tcW w:w="8964" w:type="dxa"/>
            <w:tcBorders>
              <w:bottom w:val="single" w:sz="4" w:space="0" w:color="000000"/>
              <w:right w:val="single" w:sz="4" w:space="0" w:color="000000"/>
            </w:tcBorders>
            <w:vAlign w:val="center"/>
          </w:tcPr>
          <w:p w14:paraId="7FD15E77"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Confirmar ter dispositivo para a sincronização através de certificado digital, buscas rápidas direto com a </w:t>
            </w:r>
            <w:proofErr w:type="spellStart"/>
            <w:r>
              <w:rPr>
                <w:rFonts w:ascii="Arial" w:hAnsi="Arial" w:cs="Arial"/>
                <w:color w:val="000000"/>
                <w:kern w:val="0"/>
                <w:lang w:eastAsia="pt-BR"/>
              </w:rPr>
              <w:t>Sefaz</w:t>
            </w:r>
            <w:proofErr w:type="spellEnd"/>
            <w:r>
              <w:rPr>
                <w:rFonts w:ascii="Arial" w:hAnsi="Arial" w:cs="Arial"/>
                <w:color w:val="000000"/>
                <w:kern w:val="0"/>
                <w:lang w:eastAsia="pt-BR"/>
              </w:rPr>
              <w:t xml:space="preserve">, para baixar os arquivos de </w:t>
            </w:r>
            <w:proofErr w:type="spellStart"/>
            <w:r>
              <w:rPr>
                <w:rFonts w:ascii="Arial" w:hAnsi="Arial" w:cs="Arial"/>
                <w:color w:val="000000"/>
                <w:kern w:val="0"/>
                <w:lang w:eastAsia="pt-BR"/>
              </w:rPr>
              <w:t>CTe</w:t>
            </w:r>
            <w:proofErr w:type="spellEnd"/>
            <w:r>
              <w:rPr>
                <w:rFonts w:ascii="Arial" w:hAnsi="Arial" w:cs="Arial"/>
                <w:color w:val="000000"/>
                <w:kern w:val="0"/>
                <w:lang w:eastAsia="pt-BR"/>
              </w:rPr>
              <w:t>-XML, de uma vez, sem precisar saber as chaves de acesso.</w:t>
            </w:r>
          </w:p>
        </w:tc>
      </w:tr>
      <w:tr w:rsidR="00DE39C3" w14:paraId="19FB1FFF"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18028B2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21</w:t>
            </w:r>
          </w:p>
        </w:tc>
        <w:tc>
          <w:tcPr>
            <w:tcW w:w="8964" w:type="dxa"/>
            <w:tcBorders>
              <w:bottom w:val="single" w:sz="4" w:space="0" w:color="000000"/>
              <w:right w:val="single" w:sz="4" w:space="0" w:color="000000"/>
            </w:tcBorders>
            <w:vAlign w:val="center"/>
          </w:tcPr>
          <w:p w14:paraId="34A0DAEA"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Validar ter dispositivo para acompanhar os arquivos </w:t>
            </w:r>
            <w:proofErr w:type="spellStart"/>
            <w:r>
              <w:rPr>
                <w:rFonts w:ascii="Arial" w:hAnsi="Arial" w:cs="Arial"/>
                <w:color w:val="000000"/>
                <w:kern w:val="0"/>
                <w:lang w:eastAsia="pt-BR"/>
              </w:rPr>
              <w:t>NFe</w:t>
            </w:r>
            <w:proofErr w:type="spellEnd"/>
            <w:r>
              <w:rPr>
                <w:rFonts w:ascii="Arial" w:hAnsi="Arial" w:cs="Arial"/>
                <w:color w:val="000000"/>
                <w:kern w:val="0"/>
                <w:lang w:eastAsia="pt-BR"/>
              </w:rPr>
              <w:t xml:space="preserve">-XML importados para o sistema, e os arquivos baixados através de certificado digital com a sincronização com a </w:t>
            </w:r>
            <w:proofErr w:type="spellStart"/>
            <w:r>
              <w:rPr>
                <w:rFonts w:ascii="Arial" w:hAnsi="Arial" w:cs="Arial"/>
                <w:color w:val="000000"/>
                <w:kern w:val="0"/>
                <w:lang w:eastAsia="pt-BR"/>
              </w:rPr>
              <w:t>Sefaz</w:t>
            </w:r>
            <w:proofErr w:type="spellEnd"/>
            <w:r>
              <w:rPr>
                <w:rFonts w:ascii="Arial" w:hAnsi="Arial" w:cs="Arial"/>
                <w:color w:val="000000"/>
                <w:kern w:val="0"/>
                <w:lang w:eastAsia="pt-BR"/>
              </w:rPr>
              <w:t>, permitindo a visualização do DANFE (Documento Auxiliar na Nota Fiscal Eletrônica) de cada arquivo, se desejado.</w:t>
            </w:r>
          </w:p>
        </w:tc>
      </w:tr>
      <w:tr w:rsidR="00DE39C3" w14:paraId="03FE7C5C"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2073D1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22</w:t>
            </w:r>
          </w:p>
        </w:tc>
        <w:tc>
          <w:tcPr>
            <w:tcW w:w="8964" w:type="dxa"/>
            <w:tcBorders>
              <w:bottom w:val="single" w:sz="4" w:space="0" w:color="000000"/>
              <w:right w:val="single" w:sz="4" w:space="0" w:color="000000"/>
            </w:tcBorders>
            <w:vAlign w:val="center"/>
          </w:tcPr>
          <w:p w14:paraId="7ABEC7A8"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Prefeitura - Cadastros:</w:t>
            </w:r>
          </w:p>
        </w:tc>
      </w:tr>
      <w:tr w:rsidR="00DE39C3" w14:paraId="337A83B5"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4F5808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23</w:t>
            </w:r>
          </w:p>
        </w:tc>
        <w:tc>
          <w:tcPr>
            <w:tcW w:w="8964" w:type="dxa"/>
            <w:tcBorders>
              <w:bottom w:val="single" w:sz="4" w:space="0" w:color="000000"/>
              <w:right w:val="single" w:sz="4" w:space="0" w:color="000000"/>
            </w:tcBorders>
            <w:vAlign w:val="center"/>
          </w:tcPr>
          <w:p w14:paraId="694FBFB5"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CFOP, permitindo alterar, incluir e excluir, se necessário.</w:t>
            </w:r>
          </w:p>
        </w:tc>
      </w:tr>
      <w:tr w:rsidR="00DE39C3" w14:paraId="1ACB547E"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E1B816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24</w:t>
            </w:r>
          </w:p>
        </w:tc>
        <w:tc>
          <w:tcPr>
            <w:tcW w:w="8964" w:type="dxa"/>
            <w:tcBorders>
              <w:bottom w:val="single" w:sz="4" w:space="0" w:color="000000"/>
              <w:right w:val="single" w:sz="4" w:space="0" w:color="000000"/>
            </w:tcBorders>
            <w:vAlign w:val="center"/>
          </w:tcPr>
          <w:p w14:paraId="003F6326"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Demonstrar contrapartidas, permitindo cadastrar um ou mais </w:t>
            </w:r>
            <w:proofErr w:type="spellStart"/>
            <w:r>
              <w:rPr>
                <w:rFonts w:ascii="Arial" w:hAnsi="Arial" w:cs="Arial"/>
                <w:color w:val="000000"/>
                <w:kern w:val="0"/>
                <w:lang w:eastAsia="pt-BR"/>
              </w:rPr>
              <w:t>CFOPs</w:t>
            </w:r>
            <w:proofErr w:type="spellEnd"/>
            <w:r>
              <w:rPr>
                <w:rFonts w:ascii="Arial" w:hAnsi="Arial" w:cs="Arial"/>
                <w:color w:val="000000"/>
                <w:kern w:val="0"/>
                <w:lang w:eastAsia="pt-BR"/>
              </w:rPr>
              <w:t xml:space="preserve"> de contrapartida, para cada CFOP, quando necessário.</w:t>
            </w:r>
          </w:p>
        </w:tc>
      </w:tr>
      <w:tr w:rsidR="00DE39C3" w14:paraId="56BD9B16"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575154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25</w:t>
            </w:r>
          </w:p>
        </w:tc>
        <w:tc>
          <w:tcPr>
            <w:tcW w:w="8964" w:type="dxa"/>
            <w:tcBorders>
              <w:bottom w:val="single" w:sz="4" w:space="0" w:color="000000"/>
              <w:right w:val="single" w:sz="4" w:space="0" w:color="000000"/>
            </w:tcBorders>
            <w:vAlign w:val="center"/>
          </w:tcPr>
          <w:p w14:paraId="77BE3329"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Exibir apontamentos, permitindo cadastrar um CFOP para ser apontado em grupos específicos de </w:t>
            </w:r>
            <w:proofErr w:type="spellStart"/>
            <w:r>
              <w:rPr>
                <w:rFonts w:ascii="Arial" w:hAnsi="Arial" w:cs="Arial"/>
                <w:color w:val="000000"/>
                <w:kern w:val="0"/>
                <w:lang w:eastAsia="pt-BR"/>
              </w:rPr>
              <w:t>CFOPs</w:t>
            </w:r>
            <w:proofErr w:type="spellEnd"/>
            <w:r>
              <w:rPr>
                <w:rFonts w:ascii="Arial" w:hAnsi="Arial" w:cs="Arial"/>
                <w:color w:val="000000"/>
                <w:kern w:val="0"/>
                <w:lang w:eastAsia="pt-BR"/>
              </w:rPr>
              <w:t>, conforme o tipo de análise.</w:t>
            </w:r>
          </w:p>
        </w:tc>
      </w:tr>
      <w:tr w:rsidR="00DE39C3" w14:paraId="4E45020F"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42F38A1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26</w:t>
            </w:r>
          </w:p>
        </w:tc>
        <w:tc>
          <w:tcPr>
            <w:tcW w:w="8964" w:type="dxa"/>
            <w:tcBorders>
              <w:bottom w:val="single" w:sz="4" w:space="0" w:color="000000"/>
              <w:right w:val="single" w:sz="4" w:space="0" w:color="000000"/>
            </w:tcBorders>
            <w:vAlign w:val="center"/>
          </w:tcPr>
          <w:p w14:paraId="14063C53"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Validar CNAE, permitindo alterar, incluir e excluir.</w:t>
            </w:r>
          </w:p>
        </w:tc>
      </w:tr>
      <w:tr w:rsidR="00DE39C3" w14:paraId="71C3C39F"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486CE55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27</w:t>
            </w:r>
          </w:p>
        </w:tc>
        <w:tc>
          <w:tcPr>
            <w:tcW w:w="8964" w:type="dxa"/>
            <w:tcBorders>
              <w:bottom w:val="single" w:sz="4" w:space="0" w:color="000000"/>
              <w:right w:val="single" w:sz="4" w:space="0" w:color="000000"/>
            </w:tcBorders>
            <w:vAlign w:val="center"/>
          </w:tcPr>
          <w:p w14:paraId="14A75064"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Garantir destinatários, o sistema deve ter uma ferramenta de cadastro de destinatários, extraídos das </w:t>
            </w:r>
            <w:proofErr w:type="spellStart"/>
            <w:r>
              <w:rPr>
                <w:rFonts w:ascii="Arial" w:hAnsi="Arial" w:cs="Arial"/>
                <w:color w:val="000000"/>
                <w:kern w:val="0"/>
                <w:lang w:eastAsia="pt-BR"/>
              </w:rPr>
              <w:t>NFe</w:t>
            </w:r>
            <w:proofErr w:type="spellEnd"/>
            <w:r>
              <w:rPr>
                <w:rFonts w:ascii="Arial" w:hAnsi="Arial" w:cs="Arial"/>
                <w:color w:val="000000"/>
                <w:kern w:val="0"/>
                <w:lang w:eastAsia="pt-BR"/>
              </w:rPr>
              <w:t>-XML importadas para o sistema e emitidas pelos contribuintes do município - A ferramenta, deve permitir separar os destinatários pelo regime (Produtor Rural / Simples Nacional / RPA) dos contribuintes emitentes - Deverá ser possível cadastrar o regime de cada empresa destinatária.</w:t>
            </w:r>
          </w:p>
        </w:tc>
      </w:tr>
      <w:tr w:rsidR="00DE39C3" w14:paraId="63D9C4E9"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E34ACE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28</w:t>
            </w:r>
          </w:p>
        </w:tc>
        <w:tc>
          <w:tcPr>
            <w:tcW w:w="8964" w:type="dxa"/>
            <w:tcBorders>
              <w:bottom w:val="single" w:sz="4" w:space="0" w:color="000000"/>
              <w:right w:val="single" w:sz="4" w:space="0" w:color="000000"/>
            </w:tcBorders>
            <w:vAlign w:val="center"/>
          </w:tcPr>
          <w:p w14:paraId="45DA541D"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critérios de acompanhamento, o sistema deve permitir cadastrar critérios de acompanhamento, por regime, os quais serão analisados, em determinados relatórios, permitindo alterar, incluir e excluir os critérios conforme desejado.</w:t>
            </w:r>
          </w:p>
        </w:tc>
      </w:tr>
      <w:tr w:rsidR="00DE39C3" w14:paraId="30DD92D0"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3463F97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29</w:t>
            </w:r>
          </w:p>
        </w:tc>
        <w:tc>
          <w:tcPr>
            <w:tcW w:w="8964" w:type="dxa"/>
            <w:tcBorders>
              <w:bottom w:val="single" w:sz="4" w:space="0" w:color="000000"/>
              <w:right w:val="single" w:sz="4" w:space="0" w:color="000000"/>
            </w:tcBorders>
            <w:vAlign w:val="center"/>
          </w:tcPr>
          <w:p w14:paraId="7A65DD09"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Demonstrar previsão da variação do valor adicionado do estado, permitindo alterar, incluir e excluir.</w:t>
            </w:r>
          </w:p>
        </w:tc>
      </w:tr>
      <w:tr w:rsidR="00DE39C3" w14:paraId="326A495E"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3F5608CF"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30</w:t>
            </w:r>
          </w:p>
        </w:tc>
        <w:tc>
          <w:tcPr>
            <w:tcW w:w="8964" w:type="dxa"/>
            <w:tcBorders>
              <w:bottom w:val="single" w:sz="4" w:space="0" w:color="000000"/>
              <w:right w:val="single" w:sz="4" w:space="0" w:color="000000"/>
            </w:tcBorders>
            <w:vAlign w:val="center"/>
          </w:tcPr>
          <w:p w14:paraId="629CBF78"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Demonstrar quota parte, permitindo incluir, alterar, excluir e exibir as previsões cadastradas em formato de relatório.</w:t>
            </w:r>
          </w:p>
        </w:tc>
      </w:tr>
      <w:tr w:rsidR="00DE39C3" w14:paraId="6F32DB97"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328D6EC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31</w:t>
            </w:r>
          </w:p>
        </w:tc>
        <w:tc>
          <w:tcPr>
            <w:tcW w:w="8964" w:type="dxa"/>
            <w:tcBorders>
              <w:bottom w:val="single" w:sz="4" w:space="0" w:color="000000"/>
              <w:right w:val="single" w:sz="4" w:space="0" w:color="000000"/>
            </w:tcBorders>
            <w:vAlign w:val="center"/>
          </w:tcPr>
          <w:p w14:paraId="76DF4A50"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Confirmar que o sistema permite cadastrar a movimentação de saída do Produtor Rural (NF do Talão), devendo informar todos os dados contidos no corpo da Nota Fiscal.</w:t>
            </w:r>
          </w:p>
        </w:tc>
      </w:tr>
      <w:tr w:rsidR="00DE39C3" w14:paraId="309911A5"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D1F2BD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32</w:t>
            </w:r>
          </w:p>
        </w:tc>
        <w:tc>
          <w:tcPr>
            <w:tcW w:w="8964" w:type="dxa"/>
            <w:tcBorders>
              <w:bottom w:val="single" w:sz="4" w:space="0" w:color="000000"/>
              <w:right w:val="single" w:sz="4" w:space="0" w:color="000000"/>
            </w:tcBorders>
            <w:vAlign w:val="center"/>
          </w:tcPr>
          <w:p w14:paraId="7FE2886F"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Prefeitura - Importação de dados oficiais:</w:t>
            </w:r>
          </w:p>
        </w:tc>
      </w:tr>
      <w:tr w:rsidR="00DE39C3" w14:paraId="70877F6E"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B46C29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33</w:t>
            </w:r>
          </w:p>
        </w:tc>
        <w:tc>
          <w:tcPr>
            <w:tcW w:w="8964" w:type="dxa"/>
            <w:tcBorders>
              <w:bottom w:val="single" w:sz="4" w:space="0" w:color="000000"/>
              <w:right w:val="single" w:sz="4" w:space="0" w:color="000000"/>
            </w:tcBorders>
            <w:vAlign w:val="center"/>
          </w:tcPr>
          <w:p w14:paraId="64A38739"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Validar cadastro de contribuintes, através de importação (upload).</w:t>
            </w:r>
          </w:p>
        </w:tc>
      </w:tr>
      <w:tr w:rsidR="00DE39C3" w14:paraId="1393F411"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1930841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34</w:t>
            </w:r>
          </w:p>
        </w:tc>
        <w:tc>
          <w:tcPr>
            <w:tcW w:w="8964" w:type="dxa"/>
            <w:tcBorders>
              <w:bottom w:val="single" w:sz="4" w:space="0" w:color="000000"/>
              <w:right w:val="single" w:sz="4" w:space="0" w:color="000000"/>
            </w:tcBorders>
            <w:vAlign w:val="center"/>
          </w:tcPr>
          <w:p w14:paraId="75492EC3"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Demonstrar índice (provisório e definitivo), contendo os dados de todos os municípios paulistas; índice de participação, valor adicionado, população, receita própria, área cultivada, área inundada e área preservada, através de importação (upload).</w:t>
            </w:r>
          </w:p>
        </w:tc>
      </w:tr>
      <w:tr w:rsidR="00DE39C3" w14:paraId="0E68502F"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2E06E22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35</w:t>
            </w:r>
          </w:p>
        </w:tc>
        <w:tc>
          <w:tcPr>
            <w:tcW w:w="8964" w:type="dxa"/>
            <w:tcBorders>
              <w:bottom w:val="single" w:sz="4" w:space="0" w:color="000000"/>
              <w:right w:val="single" w:sz="4" w:space="0" w:color="000000"/>
            </w:tcBorders>
            <w:vAlign w:val="center"/>
          </w:tcPr>
          <w:p w14:paraId="591ED1ED"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valor adicionado (provisório e definitivo), através de importação (upload).</w:t>
            </w:r>
          </w:p>
        </w:tc>
      </w:tr>
      <w:tr w:rsidR="00DE39C3" w14:paraId="0370207C"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2D8E1C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36</w:t>
            </w:r>
          </w:p>
        </w:tc>
        <w:tc>
          <w:tcPr>
            <w:tcW w:w="8964" w:type="dxa"/>
            <w:tcBorders>
              <w:bottom w:val="single" w:sz="4" w:space="0" w:color="000000"/>
              <w:right w:val="single" w:sz="4" w:space="0" w:color="000000"/>
            </w:tcBorders>
            <w:vAlign w:val="center"/>
          </w:tcPr>
          <w:p w14:paraId="655B87A8"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Prefeitura - Servidor público:</w:t>
            </w:r>
          </w:p>
        </w:tc>
      </w:tr>
      <w:tr w:rsidR="00DE39C3" w14:paraId="2741E47F"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F9AF07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37</w:t>
            </w:r>
          </w:p>
        </w:tc>
        <w:tc>
          <w:tcPr>
            <w:tcW w:w="8964" w:type="dxa"/>
            <w:tcBorders>
              <w:bottom w:val="single" w:sz="4" w:space="0" w:color="000000"/>
              <w:right w:val="single" w:sz="4" w:space="0" w:color="000000"/>
            </w:tcBorders>
            <w:vAlign w:val="center"/>
          </w:tcPr>
          <w:p w14:paraId="7607E0A4"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Gia em formato PRF, permitindo a importação de arquivos em lote, através de importação (upload).</w:t>
            </w:r>
          </w:p>
        </w:tc>
      </w:tr>
      <w:tr w:rsidR="00DE39C3" w14:paraId="3C39BF09"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25E7ABC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38</w:t>
            </w:r>
          </w:p>
        </w:tc>
        <w:tc>
          <w:tcPr>
            <w:tcW w:w="8964" w:type="dxa"/>
            <w:tcBorders>
              <w:bottom w:val="single" w:sz="4" w:space="0" w:color="000000"/>
              <w:right w:val="single" w:sz="4" w:space="0" w:color="000000"/>
            </w:tcBorders>
            <w:vAlign w:val="center"/>
          </w:tcPr>
          <w:p w14:paraId="43B61B15"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PGDASD-DECLARACAO PDF, permitindo a importação de arquivos em lote, através de importação (upload).</w:t>
            </w:r>
          </w:p>
        </w:tc>
      </w:tr>
      <w:tr w:rsidR="00DE39C3" w14:paraId="521B7A2C"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E627DE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39</w:t>
            </w:r>
          </w:p>
        </w:tc>
        <w:tc>
          <w:tcPr>
            <w:tcW w:w="8964" w:type="dxa"/>
            <w:tcBorders>
              <w:bottom w:val="single" w:sz="4" w:space="0" w:color="000000"/>
              <w:right w:val="single" w:sz="4" w:space="0" w:color="000000"/>
            </w:tcBorders>
            <w:vAlign w:val="center"/>
          </w:tcPr>
          <w:p w14:paraId="73850B9D"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SPED fiscal, permitindo a importação de arquivos em lote, através de importação (upload).</w:t>
            </w:r>
          </w:p>
        </w:tc>
      </w:tr>
      <w:tr w:rsidR="00DE39C3" w14:paraId="3B6BE5EE"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32AD8CF"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40</w:t>
            </w:r>
          </w:p>
        </w:tc>
        <w:tc>
          <w:tcPr>
            <w:tcW w:w="8964" w:type="dxa"/>
            <w:tcBorders>
              <w:bottom w:val="single" w:sz="4" w:space="0" w:color="000000"/>
              <w:right w:val="single" w:sz="4" w:space="0" w:color="000000"/>
            </w:tcBorders>
            <w:vAlign w:val="center"/>
          </w:tcPr>
          <w:p w14:paraId="1DCC231E"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Exibir </w:t>
            </w:r>
            <w:proofErr w:type="spellStart"/>
            <w:r>
              <w:rPr>
                <w:rFonts w:ascii="Arial" w:hAnsi="Arial" w:cs="Arial"/>
                <w:color w:val="000000"/>
                <w:kern w:val="0"/>
                <w:lang w:eastAsia="pt-BR"/>
              </w:rPr>
              <w:t>NFe</w:t>
            </w:r>
            <w:proofErr w:type="spellEnd"/>
            <w:r>
              <w:rPr>
                <w:rFonts w:ascii="Arial" w:hAnsi="Arial" w:cs="Arial"/>
                <w:color w:val="000000"/>
                <w:kern w:val="0"/>
                <w:lang w:eastAsia="pt-BR"/>
              </w:rPr>
              <w:t>-XML, permitindo a importação de arquivos em lote, através de importação (upload).</w:t>
            </w:r>
          </w:p>
        </w:tc>
      </w:tr>
      <w:tr w:rsidR="00DE39C3" w14:paraId="4E765D95"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3560B68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41</w:t>
            </w:r>
          </w:p>
        </w:tc>
        <w:tc>
          <w:tcPr>
            <w:tcW w:w="8964" w:type="dxa"/>
            <w:tcBorders>
              <w:bottom w:val="single" w:sz="4" w:space="0" w:color="000000"/>
              <w:right w:val="single" w:sz="4" w:space="0" w:color="000000"/>
            </w:tcBorders>
            <w:vAlign w:val="center"/>
          </w:tcPr>
          <w:p w14:paraId="5A461A93"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Exibir </w:t>
            </w:r>
            <w:proofErr w:type="spellStart"/>
            <w:r>
              <w:rPr>
                <w:rFonts w:ascii="Arial" w:hAnsi="Arial" w:cs="Arial"/>
                <w:color w:val="000000"/>
                <w:kern w:val="0"/>
                <w:lang w:eastAsia="pt-BR"/>
              </w:rPr>
              <w:t>NFe</w:t>
            </w:r>
            <w:proofErr w:type="spellEnd"/>
            <w:r>
              <w:rPr>
                <w:rFonts w:ascii="Arial" w:hAnsi="Arial" w:cs="Arial"/>
                <w:color w:val="000000"/>
                <w:kern w:val="0"/>
                <w:lang w:eastAsia="pt-BR"/>
              </w:rPr>
              <w:t xml:space="preserve"> Produtor Rural, permitindo a importação de arquivos em lote, através de importação (upload).</w:t>
            </w:r>
          </w:p>
        </w:tc>
      </w:tr>
      <w:tr w:rsidR="00DE39C3" w14:paraId="1AC287CC"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2DF0F15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42</w:t>
            </w:r>
          </w:p>
        </w:tc>
        <w:tc>
          <w:tcPr>
            <w:tcW w:w="8964" w:type="dxa"/>
            <w:tcBorders>
              <w:bottom w:val="single" w:sz="4" w:space="0" w:color="000000"/>
              <w:right w:val="single" w:sz="4" w:space="0" w:color="000000"/>
            </w:tcBorders>
            <w:vAlign w:val="center"/>
          </w:tcPr>
          <w:p w14:paraId="0F67C378"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Exibir </w:t>
            </w:r>
            <w:proofErr w:type="spellStart"/>
            <w:r>
              <w:rPr>
                <w:rFonts w:ascii="Arial" w:hAnsi="Arial" w:cs="Arial"/>
                <w:color w:val="000000"/>
                <w:kern w:val="0"/>
                <w:lang w:eastAsia="pt-BR"/>
              </w:rPr>
              <w:t>CTe</w:t>
            </w:r>
            <w:proofErr w:type="spellEnd"/>
            <w:r>
              <w:rPr>
                <w:rFonts w:ascii="Arial" w:hAnsi="Arial" w:cs="Arial"/>
                <w:color w:val="000000"/>
                <w:kern w:val="0"/>
                <w:lang w:eastAsia="pt-BR"/>
              </w:rPr>
              <w:t>-XML, permitindo a importação de arquivos em lote, através de importação (upload).</w:t>
            </w:r>
          </w:p>
        </w:tc>
      </w:tr>
      <w:tr w:rsidR="00DE39C3" w14:paraId="79691E9D"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33E04F3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43</w:t>
            </w:r>
          </w:p>
        </w:tc>
        <w:tc>
          <w:tcPr>
            <w:tcW w:w="8964" w:type="dxa"/>
            <w:tcBorders>
              <w:bottom w:val="single" w:sz="4" w:space="0" w:color="000000"/>
              <w:right w:val="single" w:sz="4" w:space="0" w:color="000000"/>
            </w:tcBorders>
            <w:vAlign w:val="center"/>
          </w:tcPr>
          <w:p w14:paraId="3F4C9E7E"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Gia em formato TXT Anual (</w:t>
            </w:r>
            <w:proofErr w:type="spellStart"/>
            <w:r>
              <w:rPr>
                <w:rFonts w:ascii="Arial" w:hAnsi="Arial" w:cs="Arial"/>
                <w:color w:val="000000"/>
                <w:kern w:val="0"/>
                <w:lang w:eastAsia="pt-BR"/>
              </w:rPr>
              <w:t>Sefaz</w:t>
            </w:r>
            <w:proofErr w:type="spellEnd"/>
            <w:r>
              <w:rPr>
                <w:rFonts w:ascii="Arial" w:hAnsi="Arial" w:cs="Arial"/>
                <w:color w:val="000000"/>
                <w:kern w:val="0"/>
                <w:lang w:eastAsia="pt-BR"/>
              </w:rPr>
              <w:t>), permitindo a importação de arquivos em lote, através de importação (upload).</w:t>
            </w:r>
          </w:p>
        </w:tc>
      </w:tr>
      <w:tr w:rsidR="00DE39C3" w14:paraId="63FDC34C"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0C85AE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44</w:t>
            </w:r>
          </w:p>
        </w:tc>
        <w:tc>
          <w:tcPr>
            <w:tcW w:w="8964" w:type="dxa"/>
            <w:tcBorders>
              <w:bottom w:val="single" w:sz="4" w:space="0" w:color="000000"/>
              <w:right w:val="single" w:sz="4" w:space="0" w:color="000000"/>
            </w:tcBorders>
            <w:vAlign w:val="center"/>
          </w:tcPr>
          <w:p w14:paraId="31534EAB"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Prefeitura - Gerenciamento dos arquivos recebidos e notificações:</w:t>
            </w:r>
          </w:p>
        </w:tc>
      </w:tr>
      <w:tr w:rsidR="00DE39C3" w14:paraId="56FB8923"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193A17E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45</w:t>
            </w:r>
          </w:p>
        </w:tc>
        <w:tc>
          <w:tcPr>
            <w:tcW w:w="8964" w:type="dxa"/>
            <w:tcBorders>
              <w:bottom w:val="single" w:sz="4" w:space="0" w:color="000000"/>
              <w:right w:val="single" w:sz="4" w:space="0" w:color="000000"/>
            </w:tcBorders>
            <w:vAlign w:val="center"/>
          </w:tcPr>
          <w:p w14:paraId="64B38B80"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gerenciamento GIA (PRF), deverá localizar os arquivos por filtros, através de razão social, competência, inscrição estadual e tipo de arquivo (normal/substitutiva), permitindo incluir manualmente um novo arquivo e alterar, excluir e visualizar os arquivos importados.</w:t>
            </w:r>
          </w:p>
        </w:tc>
      </w:tr>
      <w:tr w:rsidR="00DE39C3" w14:paraId="7AAF5D2A"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AC8E32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46</w:t>
            </w:r>
          </w:p>
        </w:tc>
        <w:tc>
          <w:tcPr>
            <w:tcW w:w="8964" w:type="dxa"/>
            <w:tcBorders>
              <w:bottom w:val="single" w:sz="4" w:space="0" w:color="000000"/>
              <w:right w:val="single" w:sz="4" w:space="0" w:color="000000"/>
            </w:tcBorders>
            <w:vAlign w:val="center"/>
          </w:tcPr>
          <w:p w14:paraId="57BFF88F"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gerenciamento SPED fiscal, deverá localizar os arquivos por filtros, através de razão social, competência, inscrição estadual e tipo de arquivo (normal/substitutiva), permitindo incluir manualmente um novo arquivo e alterar, excluir e visualizar os arquivos importados.</w:t>
            </w:r>
          </w:p>
        </w:tc>
      </w:tr>
      <w:tr w:rsidR="00DE39C3" w14:paraId="3681D352"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3495FE9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47</w:t>
            </w:r>
          </w:p>
        </w:tc>
        <w:tc>
          <w:tcPr>
            <w:tcW w:w="8964" w:type="dxa"/>
            <w:tcBorders>
              <w:bottom w:val="single" w:sz="4" w:space="0" w:color="000000"/>
              <w:right w:val="single" w:sz="4" w:space="0" w:color="000000"/>
            </w:tcBorders>
            <w:vAlign w:val="center"/>
          </w:tcPr>
          <w:p w14:paraId="79546A60"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gerenciamento PGDASD-DECLARACAO, deverá localizar os arquivos por filtros, através de razão social, competência, CNPJ, número declaração e tipo de arquivo (normal/retificadora), permitindo incluir manualmente um novo arquivo e alterar, excluir e visualizar em relatório, os arquivos conforme filtros na grid de gerenciamento.</w:t>
            </w:r>
          </w:p>
        </w:tc>
      </w:tr>
      <w:tr w:rsidR="00DE39C3" w14:paraId="7010E8B7"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2D94C0B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48</w:t>
            </w:r>
          </w:p>
        </w:tc>
        <w:tc>
          <w:tcPr>
            <w:tcW w:w="8964" w:type="dxa"/>
            <w:tcBorders>
              <w:bottom w:val="single" w:sz="4" w:space="0" w:color="000000"/>
              <w:right w:val="single" w:sz="4" w:space="0" w:color="000000"/>
            </w:tcBorders>
            <w:vAlign w:val="center"/>
          </w:tcPr>
          <w:p w14:paraId="3EB2E53B"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Exibir gerenciamento </w:t>
            </w:r>
            <w:proofErr w:type="spellStart"/>
            <w:r>
              <w:rPr>
                <w:rFonts w:ascii="Arial" w:hAnsi="Arial" w:cs="Arial"/>
                <w:color w:val="000000"/>
                <w:kern w:val="0"/>
                <w:lang w:eastAsia="pt-BR"/>
              </w:rPr>
              <w:t>CTe</w:t>
            </w:r>
            <w:proofErr w:type="spellEnd"/>
            <w:r>
              <w:rPr>
                <w:rFonts w:ascii="Arial" w:hAnsi="Arial" w:cs="Arial"/>
                <w:color w:val="000000"/>
                <w:kern w:val="0"/>
                <w:lang w:eastAsia="pt-BR"/>
              </w:rPr>
              <w:t xml:space="preserve">-XML, deverá localizar os arquivos por filtros, através de razão social, competência, CNPJ transportadora, CNPJ remetente, CNPJ destinatário, município transportadora, município de início do transporte, município final do transporte, número do </w:t>
            </w:r>
            <w:proofErr w:type="spellStart"/>
            <w:r>
              <w:rPr>
                <w:rFonts w:ascii="Arial" w:hAnsi="Arial" w:cs="Arial"/>
                <w:color w:val="000000"/>
                <w:kern w:val="0"/>
                <w:lang w:eastAsia="pt-BR"/>
              </w:rPr>
              <w:t>CTe</w:t>
            </w:r>
            <w:proofErr w:type="spellEnd"/>
            <w:r>
              <w:rPr>
                <w:rFonts w:ascii="Arial" w:hAnsi="Arial" w:cs="Arial"/>
                <w:color w:val="000000"/>
                <w:kern w:val="0"/>
                <w:lang w:eastAsia="pt-BR"/>
              </w:rPr>
              <w:t xml:space="preserve">, CFOP, valor do serviço e valor da mercadoria, permitindo exportar as informações dos </w:t>
            </w:r>
            <w:proofErr w:type="spellStart"/>
            <w:r>
              <w:rPr>
                <w:rFonts w:ascii="Arial" w:hAnsi="Arial" w:cs="Arial"/>
                <w:color w:val="000000"/>
                <w:kern w:val="0"/>
                <w:lang w:eastAsia="pt-BR"/>
              </w:rPr>
              <w:t>CTe</w:t>
            </w:r>
            <w:proofErr w:type="spellEnd"/>
            <w:r>
              <w:rPr>
                <w:rFonts w:ascii="Arial" w:hAnsi="Arial" w:cs="Arial"/>
                <w:color w:val="000000"/>
                <w:kern w:val="0"/>
                <w:lang w:eastAsia="pt-BR"/>
              </w:rPr>
              <w:t xml:space="preserve"> para o Excel conforme seleção de arquivos desejados, excluir, visualizar o CT e exibir relatório dos arquivos desejados, conforme filtro no Grid, podendo ser apresentado por Destinatário, Remetente e Transportadora.</w:t>
            </w:r>
          </w:p>
        </w:tc>
      </w:tr>
      <w:tr w:rsidR="00DE39C3" w14:paraId="1A9D4868"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3BC9DFB"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49</w:t>
            </w:r>
          </w:p>
        </w:tc>
        <w:tc>
          <w:tcPr>
            <w:tcW w:w="8964" w:type="dxa"/>
            <w:tcBorders>
              <w:bottom w:val="single" w:sz="4" w:space="0" w:color="000000"/>
              <w:right w:val="single" w:sz="4" w:space="0" w:color="000000"/>
            </w:tcBorders>
            <w:vAlign w:val="center"/>
          </w:tcPr>
          <w:p w14:paraId="06057670"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Exibir gerenciamento </w:t>
            </w:r>
            <w:proofErr w:type="spellStart"/>
            <w:r>
              <w:rPr>
                <w:rFonts w:ascii="Arial" w:hAnsi="Arial" w:cs="Arial"/>
                <w:color w:val="000000"/>
                <w:kern w:val="0"/>
                <w:lang w:eastAsia="pt-BR"/>
              </w:rPr>
              <w:t>NFe</w:t>
            </w:r>
            <w:proofErr w:type="spellEnd"/>
            <w:r>
              <w:rPr>
                <w:rFonts w:ascii="Arial" w:hAnsi="Arial" w:cs="Arial"/>
                <w:color w:val="000000"/>
                <w:kern w:val="0"/>
                <w:lang w:eastAsia="pt-BR"/>
              </w:rPr>
              <w:t xml:space="preserve"> do Estado-XML e </w:t>
            </w:r>
            <w:proofErr w:type="spellStart"/>
            <w:r>
              <w:rPr>
                <w:rFonts w:ascii="Arial" w:hAnsi="Arial" w:cs="Arial"/>
                <w:color w:val="000000"/>
                <w:kern w:val="0"/>
                <w:lang w:eastAsia="pt-BR"/>
              </w:rPr>
              <w:t>NFe</w:t>
            </w:r>
            <w:proofErr w:type="spellEnd"/>
            <w:r>
              <w:rPr>
                <w:rFonts w:ascii="Arial" w:hAnsi="Arial" w:cs="Arial"/>
                <w:color w:val="000000"/>
                <w:kern w:val="0"/>
                <w:lang w:eastAsia="pt-BR"/>
              </w:rPr>
              <w:t xml:space="preserve"> Produtor Rural-XML, deverá localizar e agrupar os arquivos por filtros, competência, CNPJ do emitente, CNPJ destinatário, estado, número da Nota Fiscal, CFOP, produto e valor do produto, permitindo exportar as informações filtradas das </w:t>
            </w:r>
            <w:proofErr w:type="spellStart"/>
            <w:r>
              <w:rPr>
                <w:rFonts w:ascii="Arial" w:hAnsi="Arial" w:cs="Arial"/>
                <w:color w:val="000000"/>
                <w:kern w:val="0"/>
                <w:lang w:eastAsia="pt-BR"/>
              </w:rPr>
              <w:t>NFe</w:t>
            </w:r>
            <w:proofErr w:type="spellEnd"/>
            <w:r>
              <w:rPr>
                <w:rFonts w:ascii="Arial" w:hAnsi="Arial" w:cs="Arial"/>
                <w:color w:val="000000"/>
                <w:kern w:val="0"/>
                <w:lang w:eastAsia="pt-BR"/>
              </w:rPr>
              <w:t xml:space="preserve"> para o Excel e possibilitando excluir, visualizar a DANFE e exibir as </w:t>
            </w:r>
            <w:proofErr w:type="spellStart"/>
            <w:r>
              <w:rPr>
                <w:rFonts w:ascii="Arial" w:hAnsi="Arial" w:cs="Arial"/>
                <w:color w:val="000000"/>
                <w:kern w:val="0"/>
                <w:lang w:eastAsia="pt-BR"/>
              </w:rPr>
              <w:t>NFe</w:t>
            </w:r>
            <w:proofErr w:type="spellEnd"/>
            <w:r>
              <w:rPr>
                <w:rFonts w:ascii="Arial" w:hAnsi="Arial" w:cs="Arial"/>
                <w:color w:val="000000"/>
                <w:kern w:val="0"/>
                <w:lang w:eastAsia="pt-BR"/>
              </w:rPr>
              <w:t xml:space="preserve"> filtradas, em formato </w:t>
            </w:r>
            <w:r>
              <w:rPr>
                <w:rFonts w:ascii="Arial" w:hAnsi="Arial" w:cs="Arial"/>
                <w:color w:val="000000"/>
                <w:kern w:val="0"/>
                <w:lang w:eastAsia="pt-BR"/>
              </w:rPr>
              <w:lastRenderedPageBreak/>
              <w:t>de relatório.</w:t>
            </w:r>
          </w:p>
        </w:tc>
      </w:tr>
      <w:tr w:rsidR="00DE39C3" w14:paraId="04A88E5E"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1EEF8D9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50</w:t>
            </w:r>
          </w:p>
        </w:tc>
        <w:tc>
          <w:tcPr>
            <w:tcW w:w="8964" w:type="dxa"/>
            <w:tcBorders>
              <w:bottom w:val="single" w:sz="4" w:space="0" w:color="000000"/>
              <w:right w:val="single" w:sz="4" w:space="0" w:color="000000"/>
            </w:tcBorders>
            <w:vAlign w:val="center"/>
          </w:tcPr>
          <w:p w14:paraId="671751C3"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gerenciamento do recibo de envio, permitir acompanhar os recibos de entrega gerados pelas importações dos arquivos enviados pelos contribuintes e contabilistas, agrupados por tipo (</w:t>
            </w:r>
            <w:proofErr w:type="spellStart"/>
            <w:r>
              <w:rPr>
                <w:rFonts w:ascii="Arial" w:hAnsi="Arial" w:cs="Arial"/>
                <w:color w:val="000000"/>
                <w:kern w:val="0"/>
                <w:lang w:eastAsia="pt-BR"/>
              </w:rPr>
              <w:t>CTe</w:t>
            </w:r>
            <w:proofErr w:type="spellEnd"/>
            <w:r>
              <w:rPr>
                <w:rFonts w:ascii="Arial" w:hAnsi="Arial" w:cs="Arial"/>
                <w:color w:val="000000"/>
                <w:kern w:val="0"/>
                <w:lang w:eastAsia="pt-BR"/>
              </w:rPr>
              <w:t xml:space="preserve">, </w:t>
            </w:r>
            <w:proofErr w:type="spellStart"/>
            <w:r>
              <w:rPr>
                <w:rFonts w:ascii="Arial" w:hAnsi="Arial" w:cs="Arial"/>
                <w:color w:val="000000"/>
                <w:kern w:val="0"/>
                <w:lang w:eastAsia="pt-BR"/>
              </w:rPr>
              <w:t>NFe</w:t>
            </w:r>
            <w:proofErr w:type="spellEnd"/>
            <w:r>
              <w:rPr>
                <w:rFonts w:ascii="Arial" w:hAnsi="Arial" w:cs="Arial"/>
                <w:color w:val="000000"/>
                <w:kern w:val="0"/>
                <w:lang w:eastAsia="pt-BR"/>
              </w:rPr>
              <w:t>, GIA, PGDAS e SPED), permitindo localizar o recibo através de Inscrição Estadual, módulo (contribuinte / contador / XML / prefeitura), número de protocolo, data e hora de envio e permitir, a visualização do recibo de envio.</w:t>
            </w:r>
          </w:p>
        </w:tc>
      </w:tr>
      <w:tr w:rsidR="00DE39C3" w14:paraId="7C0F11BD"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16A6E8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51</w:t>
            </w:r>
          </w:p>
        </w:tc>
        <w:tc>
          <w:tcPr>
            <w:tcW w:w="8964" w:type="dxa"/>
            <w:tcBorders>
              <w:bottom w:val="single" w:sz="4" w:space="0" w:color="000000"/>
              <w:right w:val="single" w:sz="4" w:space="0" w:color="000000"/>
            </w:tcBorders>
            <w:vAlign w:val="center"/>
          </w:tcPr>
          <w:p w14:paraId="7B1F550F"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notificação, o gerenciamento deverá permitir cadastrar, visualizar e enviar as notificações para os contribuintes, permitindo fazer o acompanhamento das notificações enviadas, gerenciando através do status (em aberto/finalizado), data de envio, data de vencimento, exercício e número da ocorrência.</w:t>
            </w:r>
          </w:p>
        </w:tc>
      </w:tr>
      <w:tr w:rsidR="00DE39C3" w14:paraId="4150DE62"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6928721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52</w:t>
            </w:r>
          </w:p>
        </w:tc>
        <w:tc>
          <w:tcPr>
            <w:tcW w:w="8964" w:type="dxa"/>
            <w:tcBorders>
              <w:bottom w:val="single" w:sz="4" w:space="0" w:color="000000"/>
              <w:right w:val="single" w:sz="4" w:space="0" w:color="000000"/>
            </w:tcBorders>
            <w:vAlign w:val="center"/>
          </w:tcPr>
          <w:p w14:paraId="4FAD2AD4"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gerenciamento GIA TXT, deverá localizar os arquivos por filtros, através de razão social, competência, inscrição estadual e tipo de arquivo (normal/substitutiva), permitindo incluir manualmente um novo arquivo e alterar, excluir e visualizar os arquivos importados</w:t>
            </w:r>
          </w:p>
        </w:tc>
      </w:tr>
      <w:tr w:rsidR="00DE39C3" w14:paraId="7817612F"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670277F"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53</w:t>
            </w:r>
          </w:p>
        </w:tc>
        <w:tc>
          <w:tcPr>
            <w:tcW w:w="8964" w:type="dxa"/>
            <w:tcBorders>
              <w:bottom w:val="single" w:sz="4" w:space="0" w:color="000000"/>
              <w:right w:val="single" w:sz="4" w:space="0" w:color="000000"/>
            </w:tcBorders>
            <w:vAlign w:val="center"/>
          </w:tcPr>
          <w:p w14:paraId="27A8216F"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Prefeitura - Relatórios Gerenciais:</w:t>
            </w:r>
          </w:p>
        </w:tc>
      </w:tr>
      <w:tr w:rsidR="00DE39C3" w14:paraId="3B8AE847"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33F83B5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54</w:t>
            </w:r>
          </w:p>
        </w:tc>
        <w:tc>
          <w:tcPr>
            <w:tcW w:w="8964" w:type="dxa"/>
            <w:tcBorders>
              <w:bottom w:val="single" w:sz="4" w:space="0" w:color="000000"/>
              <w:right w:val="single" w:sz="4" w:space="0" w:color="000000"/>
            </w:tcBorders>
            <w:vAlign w:val="center"/>
          </w:tcPr>
          <w:p w14:paraId="550853FD"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relatório mostrando a distribuição do valor adicionado por atividade econômica, permitindo exibir o número e quais são as empresas pertencentes a cada grupo, de forma gerencial ou analítica, por cada competência.</w:t>
            </w:r>
          </w:p>
        </w:tc>
      </w:tr>
      <w:tr w:rsidR="00DE39C3" w14:paraId="16B37AA9"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AFDBDB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55</w:t>
            </w:r>
          </w:p>
        </w:tc>
        <w:tc>
          <w:tcPr>
            <w:tcW w:w="8964" w:type="dxa"/>
            <w:tcBorders>
              <w:bottom w:val="single" w:sz="4" w:space="0" w:color="000000"/>
              <w:right w:val="single" w:sz="4" w:space="0" w:color="000000"/>
            </w:tcBorders>
            <w:vAlign w:val="center"/>
          </w:tcPr>
          <w:p w14:paraId="5362F73B"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relatório comparativo do valor adicionado preliminar e definitivo, declarado por cada contribuinte do município, exibindo a diferença de valor adicionado e a variação de percentagem entre esses dados, dentro do ano de consulta.</w:t>
            </w:r>
          </w:p>
        </w:tc>
      </w:tr>
      <w:tr w:rsidR="00DE39C3" w14:paraId="73332FF8"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E75724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56</w:t>
            </w:r>
          </w:p>
        </w:tc>
        <w:tc>
          <w:tcPr>
            <w:tcW w:w="8964" w:type="dxa"/>
            <w:tcBorders>
              <w:bottom w:val="single" w:sz="4" w:space="0" w:color="000000"/>
              <w:right w:val="single" w:sz="4" w:space="0" w:color="000000"/>
            </w:tcBorders>
            <w:vAlign w:val="center"/>
          </w:tcPr>
          <w:p w14:paraId="7AADA8D7"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Apresentar relatório comparativo dos seguintes dados por município: o valor adicionado preliminar e definitivo e o índice preliminar e definitivo - mostrando a diferença entre esses dados em valores e percentual de crescimento.</w:t>
            </w:r>
          </w:p>
        </w:tc>
      </w:tr>
      <w:tr w:rsidR="00DE39C3" w14:paraId="74D532B3"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DC444A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57</w:t>
            </w:r>
          </w:p>
        </w:tc>
        <w:tc>
          <w:tcPr>
            <w:tcW w:w="8964" w:type="dxa"/>
            <w:tcBorders>
              <w:bottom w:val="single" w:sz="4" w:space="0" w:color="000000"/>
              <w:right w:val="single" w:sz="4" w:space="0" w:color="000000"/>
            </w:tcBorders>
            <w:vAlign w:val="center"/>
          </w:tcPr>
          <w:p w14:paraId="3D8A11AF"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Fornecer relatório que permita acompanhar, quanto cada contribuinte de dentro e fora do município, representou em valores, no repasse de ICMS realizado pelo estado.</w:t>
            </w:r>
          </w:p>
        </w:tc>
      </w:tr>
      <w:tr w:rsidR="00DE39C3" w14:paraId="6C7DD86F"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3206EBD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58</w:t>
            </w:r>
          </w:p>
        </w:tc>
        <w:tc>
          <w:tcPr>
            <w:tcW w:w="8964" w:type="dxa"/>
            <w:tcBorders>
              <w:bottom w:val="single" w:sz="4" w:space="0" w:color="000000"/>
              <w:right w:val="single" w:sz="4" w:space="0" w:color="000000"/>
            </w:tcBorders>
            <w:vAlign w:val="center"/>
          </w:tcPr>
          <w:p w14:paraId="4E92B02F"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Prefeitura - Relatórios Operacionais:</w:t>
            </w:r>
          </w:p>
        </w:tc>
      </w:tr>
      <w:tr w:rsidR="00DE39C3" w14:paraId="52DCCD92"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32E5009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59</w:t>
            </w:r>
          </w:p>
        </w:tc>
        <w:tc>
          <w:tcPr>
            <w:tcW w:w="8964" w:type="dxa"/>
            <w:tcBorders>
              <w:bottom w:val="single" w:sz="4" w:space="0" w:color="000000"/>
              <w:right w:val="single" w:sz="4" w:space="0" w:color="000000"/>
            </w:tcBorders>
            <w:vAlign w:val="center"/>
          </w:tcPr>
          <w:p w14:paraId="1654EB8A"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Exibir relatório que indique toda a circulação de CFOP do contribuinte no ano base - segregando os </w:t>
            </w:r>
            <w:proofErr w:type="spellStart"/>
            <w:r>
              <w:rPr>
                <w:rFonts w:ascii="Arial" w:hAnsi="Arial" w:cs="Arial"/>
                <w:color w:val="000000"/>
                <w:kern w:val="0"/>
                <w:lang w:eastAsia="pt-BR"/>
              </w:rPr>
              <w:t>CFOPs</w:t>
            </w:r>
            <w:proofErr w:type="spellEnd"/>
            <w:r>
              <w:rPr>
                <w:rFonts w:ascii="Arial" w:hAnsi="Arial" w:cs="Arial"/>
                <w:color w:val="000000"/>
                <w:kern w:val="0"/>
                <w:lang w:eastAsia="pt-BR"/>
              </w:rPr>
              <w:t xml:space="preserve"> de entrada e saída, e a diferença entre esses dados e seu percentual.</w:t>
            </w:r>
          </w:p>
        </w:tc>
      </w:tr>
      <w:tr w:rsidR="00DE39C3" w14:paraId="361D11E0"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BC73BF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60</w:t>
            </w:r>
          </w:p>
        </w:tc>
        <w:tc>
          <w:tcPr>
            <w:tcW w:w="8964" w:type="dxa"/>
            <w:tcBorders>
              <w:bottom w:val="single" w:sz="4" w:space="0" w:color="000000"/>
              <w:right w:val="single" w:sz="4" w:space="0" w:color="000000"/>
            </w:tcBorders>
            <w:vAlign w:val="center"/>
          </w:tcPr>
          <w:p w14:paraId="25548272"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Fornecer relatório que indique a utilização de determinado CFOP pelos contribuintes.</w:t>
            </w:r>
          </w:p>
        </w:tc>
      </w:tr>
      <w:tr w:rsidR="00DE39C3" w14:paraId="348B129C"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14439CA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61</w:t>
            </w:r>
          </w:p>
        </w:tc>
        <w:tc>
          <w:tcPr>
            <w:tcW w:w="8964" w:type="dxa"/>
            <w:tcBorders>
              <w:bottom w:val="single" w:sz="4" w:space="0" w:color="000000"/>
              <w:right w:val="single" w:sz="4" w:space="0" w:color="000000"/>
            </w:tcBorders>
            <w:vAlign w:val="center"/>
          </w:tcPr>
          <w:p w14:paraId="00DCE007"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Apresentar relatório que indique a utilização de CFOP sem incidência, mas com base de cálculo - filtrado por ano e contribuinte.</w:t>
            </w:r>
          </w:p>
        </w:tc>
      </w:tr>
      <w:tr w:rsidR="00DE39C3" w14:paraId="6164EB83"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655A8A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62</w:t>
            </w:r>
          </w:p>
        </w:tc>
        <w:tc>
          <w:tcPr>
            <w:tcW w:w="8964" w:type="dxa"/>
            <w:tcBorders>
              <w:bottom w:val="single" w:sz="4" w:space="0" w:color="000000"/>
              <w:right w:val="single" w:sz="4" w:space="0" w:color="000000"/>
            </w:tcBorders>
            <w:vAlign w:val="center"/>
          </w:tcPr>
          <w:p w14:paraId="2F3362E0"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Fornecer relatório que faça uma análise de contrapartida e apontamentos de </w:t>
            </w:r>
            <w:proofErr w:type="spellStart"/>
            <w:r>
              <w:rPr>
                <w:rFonts w:ascii="Arial" w:hAnsi="Arial" w:cs="Arial"/>
                <w:color w:val="000000"/>
                <w:kern w:val="0"/>
                <w:lang w:eastAsia="pt-BR"/>
              </w:rPr>
              <w:t>CFOPs</w:t>
            </w:r>
            <w:proofErr w:type="spellEnd"/>
            <w:r>
              <w:rPr>
                <w:rFonts w:ascii="Arial" w:hAnsi="Arial" w:cs="Arial"/>
                <w:color w:val="000000"/>
                <w:kern w:val="0"/>
                <w:lang w:eastAsia="pt-BR"/>
              </w:rPr>
              <w:t xml:space="preserve"> que requerem determinados tipos de acompanhamentos.</w:t>
            </w:r>
          </w:p>
        </w:tc>
      </w:tr>
      <w:tr w:rsidR="00DE39C3" w14:paraId="1E4ED847"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7ABED0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63</w:t>
            </w:r>
          </w:p>
        </w:tc>
        <w:tc>
          <w:tcPr>
            <w:tcW w:w="8964" w:type="dxa"/>
            <w:tcBorders>
              <w:bottom w:val="single" w:sz="4" w:space="0" w:color="000000"/>
              <w:right w:val="single" w:sz="4" w:space="0" w:color="000000"/>
            </w:tcBorders>
            <w:vAlign w:val="center"/>
          </w:tcPr>
          <w:p w14:paraId="19B05F90"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relatório que aponte a diferença do Valor Contábil em relação à Base de Cálculo, Isentas e Outras, podendo exibir a diferença Superior ou Inferior em relação a um valor base informado.</w:t>
            </w:r>
          </w:p>
        </w:tc>
      </w:tr>
      <w:tr w:rsidR="00DE39C3" w14:paraId="6A4B660B"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1CBE1C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64</w:t>
            </w:r>
          </w:p>
        </w:tc>
        <w:tc>
          <w:tcPr>
            <w:tcW w:w="8964" w:type="dxa"/>
            <w:tcBorders>
              <w:bottom w:val="single" w:sz="4" w:space="0" w:color="000000"/>
              <w:right w:val="single" w:sz="4" w:space="0" w:color="000000"/>
            </w:tcBorders>
            <w:vAlign w:val="center"/>
          </w:tcPr>
          <w:p w14:paraId="15A15BCC"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Apresentar relatório que informe todos os contribuintes ativos no município filtrado por regime tributário.</w:t>
            </w:r>
          </w:p>
        </w:tc>
      </w:tr>
      <w:tr w:rsidR="00DE39C3" w14:paraId="03D211C7"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6996920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65</w:t>
            </w:r>
          </w:p>
        </w:tc>
        <w:tc>
          <w:tcPr>
            <w:tcW w:w="8964" w:type="dxa"/>
            <w:tcBorders>
              <w:bottom w:val="single" w:sz="4" w:space="0" w:color="000000"/>
              <w:right w:val="single" w:sz="4" w:space="0" w:color="000000"/>
            </w:tcBorders>
            <w:vAlign w:val="center"/>
          </w:tcPr>
          <w:p w14:paraId="506D152C"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Fornecer ferramenta para emissão de etiquetas, para envio de notificações via Correios, individual ou em lote.</w:t>
            </w:r>
          </w:p>
        </w:tc>
      </w:tr>
      <w:tr w:rsidR="00DE39C3" w14:paraId="41B90EE2"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2D00BC2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66</w:t>
            </w:r>
          </w:p>
        </w:tc>
        <w:tc>
          <w:tcPr>
            <w:tcW w:w="8964" w:type="dxa"/>
            <w:tcBorders>
              <w:bottom w:val="single" w:sz="4" w:space="0" w:color="000000"/>
              <w:right w:val="single" w:sz="4" w:space="0" w:color="000000"/>
            </w:tcBorders>
            <w:vAlign w:val="center"/>
          </w:tcPr>
          <w:p w14:paraId="103E5113"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Exibir relatório que informe as </w:t>
            </w:r>
            <w:proofErr w:type="spellStart"/>
            <w:r>
              <w:rPr>
                <w:rFonts w:ascii="Arial" w:hAnsi="Arial" w:cs="Arial"/>
                <w:color w:val="000000"/>
                <w:kern w:val="0"/>
                <w:lang w:eastAsia="pt-BR"/>
              </w:rPr>
              <w:t>Gias</w:t>
            </w:r>
            <w:proofErr w:type="spellEnd"/>
            <w:r>
              <w:rPr>
                <w:rFonts w:ascii="Arial" w:hAnsi="Arial" w:cs="Arial"/>
                <w:color w:val="000000"/>
                <w:kern w:val="0"/>
                <w:lang w:eastAsia="pt-BR"/>
              </w:rPr>
              <w:t xml:space="preserve"> importadas sem base de cálculo.</w:t>
            </w:r>
          </w:p>
        </w:tc>
      </w:tr>
      <w:tr w:rsidR="00DE39C3" w14:paraId="6B1ECCB0"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37CCAC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67</w:t>
            </w:r>
          </w:p>
        </w:tc>
        <w:tc>
          <w:tcPr>
            <w:tcW w:w="8964" w:type="dxa"/>
            <w:tcBorders>
              <w:bottom w:val="single" w:sz="4" w:space="0" w:color="000000"/>
              <w:right w:val="single" w:sz="4" w:space="0" w:color="000000"/>
            </w:tcBorders>
            <w:vAlign w:val="center"/>
          </w:tcPr>
          <w:p w14:paraId="157CADA8"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Fornecer relatório que informe os contribuintes omissos de Gia, perante a Secretaria da Fazenda Estadual.</w:t>
            </w:r>
          </w:p>
        </w:tc>
      </w:tr>
      <w:tr w:rsidR="00DE39C3" w14:paraId="39305ECA"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179F60CB"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68</w:t>
            </w:r>
          </w:p>
        </w:tc>
        <w:tc>
          <w:tcPr>
            <w:tcW w:w="8964" w:type="dxa"/>
            <w:tcBorders>
              <w:bottom w:val="single" w:sz="4" w:space="0" w:color="000000"/>
              <w:right w:val="single" w:sz="4" w:space="0" w:color="000000"/>
            </w:tcBorders>
            <w:vAlign w:val="center"/>
          </w:tcPr>
          <w:p w14:paraId="5851121A"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relatório que informe os contribuintes pendentes de entrega de Gia, perante a Secretaria da Fazenda Municipal.</w:t>
            </w:r>
          </w:p>
        </w:tc>
      </w:tr>
      <w:tr w:rsidR="00DE39C3" w14:paraId="33189C39"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FB1421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69</w:t>
            </w:r>
          </w:p>
        </w:tc>
        <w:tc>
          <w:tcPr>
            <w:tcW w:w="8964" w:type="dxa"/>
            <w:tcBorders>
              <w:bottom w:val="single" w:sz="4" w:space="0" w:color="000000"/>
              <w:right w:val="single" w:sz="4" w:space="0" w:color="000000"/>
            </w:tcBorders>
            <w:vAlign w:val="center"/>
          </w:tcPr>
          <w:p w14:paraId="1E40B2D0"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Fornecer relatório que informe os contribuintes pendentes de entrega de </w:t>
            </w:r>
            <w:proofErr w:type="spellStart"/>
            <w:r>
              <w:rPr>
                <w:rFonts w:ascii="Arial" w:hAnsi="Arial" w:cs="Arial"/>
                <w:color w:val="000000"/>
                <w:kern w:val="0"/>
                <w:lang w:eastAsia="pt-BR"/>
              </w:rPr>
              <w:t>Sped</w:t>
            </w:r>
            <w:proofErr w:type="spellEnd"/>
            <w:r>
              <w:rPr>
                <w:rFonts w:ascii="Arial" w:hAnsi="Arial" w:cs="Arial"/>
                <w:color w:val="000000"/>
                <w:kern w:val="0"/>
                <w:lang w:eastAsia="pt-BR"/>
              </w:rPr>
              <w:t xml:space="preserve"> perante a Secretaria da Fazenda Municipal.</w:t>
            </w:r>
          </w:p>
        </w:tc>
      </w:tr>
      <w:tr w:rsidR="00DE39C3" w14:paraId="3845ECB4"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22DF53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70</w:t>
            </w:r>
          </w:p>
        </w:tc>
        <w:tc>
          <w:tcPr>
            <w:tcW w:w="8964" w:type="dxa"/>
            <w:tcBorders>
              <w:bottom w:val="single" w:sz="4" w:space="0" w:color="000000"/>
              <w:right w:val="single" w:sz="4" w:space="0" w:color="000000"/>
            </w:tcBorders>
            <w:vAlign w:val="center"/>
          </w:tcPr>
          <w:p w14:paraId="48246BBC"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Exibir que o sistema disponibiliza envio de notificação, para os contribuintes que estiverem pendentes de entrega de </w:t>
            </w:r>
            <w:proofErr w:type="spellStart"/>
            <w:r>
              <w:rPr>
                <w:rFonts w:ascii="Arial" w:hAnsi="Arial" w:cs="Arial"/>
                <w:color w:val="000000"/>
                <w:kern w:val="0"/>
                <w:lang w:eastAsia="pt-BR"/>
              </w:rPr>
              <w:t>Gia</w:t>
            </w:r>
            <w:proofErr w:type="spellEnd"/>
            <w:r>
              <w:rPr>
                <w:rFonts w:ascii="Arial" w:hAnsi="Arial" w:cs="Arial"/>
                <w:color w:val="000000"/>
                <w:kern w:val="0"/>
                <w:lang w:eastAsia="pt-BR"/>
              </w:rPr>
              <w:t xml:space="preserve"> e </w:t>
            </w:r>
            <w:proofErr w:type="spellStart"/>
            <w:r>
              <w:rPr>
                <w:rFonts w:ascii="Arial" w:hAnsi="Arial" w:cs="Arial"/>
                <w:color w:val="000000"/>
                <w:kern w:val="0"/>
                <w:lang w:eastAsia="pt-BR"/>
              </w:rPr>
              <w:t>Sped</w:t>
            </w:r>
            <w:proofErr w:type="spellEnd"/>
            <w:r>
              <w:rPr>
                <w:rFonts w:ascii="Arial" w:hAnsi="Arial" w:cs="Arial"/>
                <w:color w:val="000000"/>
                <w:kern w:val="0"/>
                <w:lang w:eastAsia="pt-BR"/>
              </w:rPr>
              <w:t xml:space="preserve"> e Omissos de entrega de GIA ao </w:t>
            </w:r>
            <w:proofErr w:type="spellStart"/>
            <w:r>
              <w:rPr>
                <w:rFonts w:ascii="Arial" w:hAnsi="Arial" w:cs="Arial"/>
                <w:color w:val="000000"/>
                <w:kern w:val="0"/>
                <w:lang w:eastAsia="pt-BR"/>
              </w:rPr>
              <w:t>Sefaz</w:t>
            </w:r>
            <w:proofErr w:type="spellEnd"/>
            <w:r>
              <w:rPr>
                <w:rFonts w:ascii="Arial" w:hAnsi="Arial" w:cs="Arial"/>
                <w:color w:val="000000"/>
                <w:kern w:val="0"/>
                <w:lang w:eastAsia="pt-BR"/>
              </w:rPr>
              <w:t>.</w:t>
            </w:r>
          </w:p>
        </w:tc>
      </w:tr>
      <w:tr w:rsidR="00DE39C3" w14:paraId="5782B1E9"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6D96945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71</w:t>
            </w:r>
          </w:p>
        </w:tc>
        <w:tc>
          <w:tcPr>
            <w:tcW w:w="8964" w:type="dxa"/>
            <w:tcBorders>
              <w:bottom w:val="single" w:sz="4" w:space="0" w:color="000000"/>
              <w:right w:val="single" w:sz="4" w:space="0" w:color="000000"/>
            </w:tcBorders>
            <w:vAlign w:val="center"/>
          </w:tcPr>
          <w:p w14:paraId="44C51350"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Fornecer relatório indicativo de </w:t>
            </w:r>
            <w:proofErr w:type="spellStart"/>
            <w:r>
              <w:rPr>
                <w:rFonts w:ascii="Arial" w:hAnsi="Arial" w:cs="Arial"/>
                <w:color w:val="000000"/>
                <w:kern w:val="0"/>
                <w:lang w:eastAsia="pt-BR"/>
              </w:rPr>
              <w:t>GIAs</w:t>
            </w:r>
            <w:proofErr w:type="spellEnd"/>
            <w:r>
              <w:rPr>
                <w:rFonts w:ascii="Arial" w:hAnsi="Arial" w:cs="Arial"/>
                <w:color w:val="000000"/>
                <w:kern w:val="0"/>
                <w:lang w:eastAsia="pt-BR"/>
              </w:rPr>
              <w:t xml:space="preserve">, apontando </w:t>
            </w:r>
            <w:proofErr w:type="spellStart"/>
            <w:r>
              <w:rPr>
                <w:rFonts w:ascii="Arial" w:hAnsi="Arial" w:cs="Arial"/>
                <w:color w:val="000000"/>
                <w:kern w:val="0"/>
                <w:lang w:eastAsia="pt-BR"/>
              </w:rPr>
              <w:t>CFOPs</w:t>
            </w:r>
            <w:proofErr w:type="spellEnd"/>
            <w:r>
              <w:rPr>
                <w:rFonts w:ascii="Arial" w:hAnsi="Arial" w:cs="Arial"/>
                <w:color w:val="000000"/>
                <w:kern w:val="0"/>
                <w:lang w:eastAsia="pt-BR"/>
              </w:rPr>
              <w:t xml:space="preserve">, que contém lançamentos com divergências na soma das informações declaradas em Base de Cálculo, Isentas e Outras, em relação a coluna Valor Contábil, permitindo selecionar a exibição de </w:t>
            </w:r>
            <w:proofErr w:type="spellStart"/>
            <w:r>
              <w:rPr>
                <w:rFonts w:ascii="Arial" w:hAnsi="Arial" w:cs="Arial"/>
                <w:color w:val="000000"/>
                <w:kern w:val="0"/>
                <w:lang w:eastAsia="pt-BR"/>
              </w:rPr>
              <w:t>CFOPs</w:t>
            </w:r>
            <w:proofErr w:type="spellEnd"/>
            <w:r>
              <w:rPr>
                <w:rFonts w:ascii="Arial" w:hAnsi="Arial" w:cs="Arial"/>
                <w:color w:val="000000"/>
                <w:kern w:val="0"/>
                <w:lang w:eastAsia="pt-BR"/>
              </w:rPr>
              <w:t xml:space="preserve"> (Incidentes de Valor Adicionado / Não Incidentes de Valor Adicionado / TODOS os </w:t>
            </w:r>
            <w:proofErr w:type="spellStart"/>
            <w:r>
              <w:rPr>
                <w:rFonts w:ascii="Arial" w:hAnsi="Arial" w:cs="Arial"/>
                <w:color w:val="000000"/>
                <w:kern w:val="0"/>
                <w:lang w:eastAsia="pt-BR"/>
              </w:rPr>
              <w:t>CFOPs</w:t>
            </w:r>
            <w:proofErr w:type="spellEnd"/>
            <w:r>
              <w:rPr>
                <w:rFonts w:ascii="Arial" w:hAnsi="Arial" w:cs="Arial"/>
                <w:color w:val="000000"/>
                <w:kern w:val="0"/>
                <w:lang w:eastAsia="pt-BR"/>
              </w:rPr>
              <w:t>), permitindo informar, a partir de qual valor da diferença, podendo selecionar o tipo de diferença a ser exibida (Inferior ao valor Informado/ Superior ao valor Informado) na competência desejada.</w:t>
            </w:r>
          </w:p>
        </w:tc>
      </w:tr>
      <w:tr w:rsidR="00DE39C3" w14:paraId="79CA48AB"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4BF02D4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72</w:t>
            </w:r>
          </w:p>
        </w:tc>
        <w:tc>
          <w:tcPr>
            <w:tcW w:w="8964" w:type="dxa"/>
            <w:tcBorders>
              <w:bottom w:val="single" w:sz="4" w:space="0" w:color="000000"/>
              <w:right w:val="single" w:sz="4" w:space="0" w:color="000000"/>
            </w:tcBorders>
            <w:vAlign w:val="center"/>
          </w:tcPr>
          <w:p w14:paraId="580603BD"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Exibir relatório contendo os dados importados referente ao </w:t>
            </w:r>
            <w:proofErr w:type="spellStart"/>
            <w:r>
              <w:rPr>
                <w:rFonts w:ascii="Arial" w:hAnsi="Arial" w:cs="Arial"/>
                <w:color w:val="000000"/>
                <w:kern w:val="0"/>
                <w:lang w:eastAsia="pt-BR"/>
              </w:rPr>
              <w:t>Sped</w:t>
            </w:r>
            <w:proofErr w:type="spellEnd"/>
            <w:r>
              <w:rPr>
                <w:rFonts w:ascii="Arial" w:hAnsi="Arial" w:cs="Arial"/>
                <w:color w:val="000000"/>
                <w:kern w:val="0"/>
                <w:lang w:eastAsia="pt-BR"/>
              </w:rPr>
              <w:t>.</w:t>
            </w:r>
          </w:p>
        </w:tc>
      </w:tr>
      <w:tr w:rsidR="00DE39C3" w14:paraId="41F10AF6"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6052AE3F"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73</w:t>
            </w:r>
          </w:p>
        </w:tc>
        <w:tc>
          <w:tcPr>
            <w:tcW w:w="8964" w:type="dxa"/>
            <w:tcBorders>
              <w:bottom w:val="single" w:sz="4" w:space="0" w:color="000000"/>
              <w:right w:val="single" w:sz="4" w:space="0" w:color="000000"/>
            </w:tcBorders>
            <w:vAlign w:val="center"/>
          </w:tcPr>
          <w:p w14:paraId="5EF396E7"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Fornecer relatório que contenha a entrada e saída de valor adicionado mensal e acompanhamento de todos os códigos da </w:t>
            </w:r>
            <w:proofErr w:type="spellStart"/>
            <w:r>
              <w:rPr>
                <w:rFonts w:ascii="Arial" w:hAnsi="Arial" w:cs="Arial"/>
                <w:color w:val="000000"/>
                <w:kern w:val="0"/>
                <w:lang w:eastAsia="pt-BR"/>
              </w:rPr>
              <w:t>Dipam</w:t>
            </w:r>
            <w:proofErr w:type="spellEnd"/>
            <w:r>
              <w:rPr>
                <w:rFonts w:ascii="Arial" w:hAnsi="Arial" w:cs="Arial"/>
                <w:color w:val="000000"/>
                <w:kern w:val="0"/>
                <w:lang w:eastAsia="pt-BR"/>
              </w:rPr>
              <w:t xml:space="preserve"> B.</w:t>
            </w:r>
          </w:p>
        </w:tc>
      </w:tr>
      <w:tr w:rsidR="00DE39C3" w14:paraId="2C2441C6"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573E608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74</w:t>
            </w:r>
          </w:p>
        </w:tc>
        <w:tc>
          <w:tcPr>
            <w:tcW w:w="8964" w:type="dxa"/>
            <w:tcBorders>
              <w:bottom w:val="single" w:sz="4" w:space="0" w:color="000000"/>
              <w:right w:val="single" w:sz="4" w:space="0" w:color="000000"/>
            </w:tcBorders>
            <w:vAlign w:val="center"/>
          </w:tcPr>
          <w:p w14:paraId="0F0ACB41"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Fornecer relatório que informe a margem do valor adicionado por contribuinte no ano base de consulta, referente às informações recebidas nos arquivos de GIA, através das importações (acesso contador/ acesso contribuinte/ acesso prefeitura) em tempo real, exibindo os cálculos conforme a análise da margem crescimento.</w:t>
            </w:r>
          </w:p>
        </w:tc>
      </w:tr>
      <w:tr w:rsidR="00DE39C3" w14:paraId="39C313E7"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5FC158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75</w:t>
            </w:r>
          </w:p>
        </w:tc>
        <w:tc>
          <w:tcPr>
            <w:tcW w:w="8964" w:type="dxa"/>
            <w:tcBorders>
              <w:bottom w:val="single" w:sz="4" w:space="0" w:color="000000"/>
              <w:right w:val="single" w:sz="4" w:space="0" w:color="000000"/>
            </w:tcBorders>
            <w:vAlign w:val="center"/>
          </w:tcPr>
          <w:p w14:paraId="32D1E821"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relatório que informe o valor adicionado gerado individualmente, por cada contribuinte (de dentro e fora do município), dentro de cada arquivo de Valor Adicionado importado (provisório e definitivo), no ano de consulta, podendo visualizar a informação em ordem decrescente e exportar as informações em arquivo XML.</w:t>
            </w:r>
          </w:p>
        </w:tc>
      </w:tr>
      <w:tr w:rsidR="00DE39C3" w14:paraId="29828EF2"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BDF5D9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76</w:t>
            </w:r>
          </w:p>
        </w:tc>
        <w:tc>
          <w:tcPr>
            <w:tcW w:w="8964" w:type="dxa"/>
            <w:tcBorders>
              <w:bottom w:val="single" w:sz="4" w:space="0" w:color="000000"/>
              <w:right w:val="single" w:sz="4" w:space="0" w:color="000000"/>
            </w:tcBorders>
            <w:vAlign w:val="center"/>
          </w:tcPr>
          <w:p w14:paraId="13150C38"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Fornecer relatório referente à evolução anual do valor adicionado dentro do período de cinco anos, por cada regime (Regime periódico de apuração/ Simples Nacional/ Produtor Rural), podendo ser exibido por todos ou individualmente;</w:t>
            </w:r>
          </w:p>
        </w:tc>
      </w:tr>
      <w:tr w:rsidR="00DE39C3" w14:paraId="0834F81B"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10B2A22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77</w:t>
            </w:r>
          </w:p>
        </w:tc>
        <w:tc>
          <w:tcPr>
            <w:tcW w:w="8964" w:type="dxa"/>
            <w:tcBorders>
              <w:bottom w:val="single" w:sz="4" w:space="0" w:color="000000"/>
              <w:right w:val="single" w:sz="4" w:space="0" w:color="000000"/>
            </w:tcBorders>
            <w:vAlign w:val="center"/>
          </w:tcPr>
          <w:p w14:paraId="3003432E"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relatório comparativo do valor adicionado, gerado por cada contribuinte no município (contribuintes de dentro e fora do município), considerando os valores por tipo de declaração (GIA SEM DIPAM-B / GIA QUE TEM DIPAM-B / DIPAM-B DE GIA / DASN SEM DIPAM-B / DASN QUE TEM DIPAM-B / DIPAM-B DE DASN/ DIPAM-A (COM OU SEM RATEIO) / DIPAM-B (RATEIO) DE DIPAM-A), no ano base informado e o acompanhamento, dos tipos de lançamentos e o percentual de variação do VAF informado por cada um, nos últimos 5 anos;</w:t>
            </w:r>
          </w:p>
        </w:tc>
      </w:tr>
      <w:tr w:rsidR="00DE39C3" w14:paraId="471CAFAB"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731EE6B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78</w:t>
            </w:r>
          </w:p>
        </w:tc>
        <w:tc>
          <w:tcPr>
            <w:tcW w:w="8964" w:type="dxa"/>
            <w:tcBorders>
              <w:bottom w:val="single" w:sz="4" w:space="0" w:color="000000"/>
              <w:right w:val="single" w:sz="4" w:space="0" w:color="000000"/>
            </w:tcBorders>
            <w:vAlign w:val="center"/>
          </w:tcPr>
          <w:p w14:paraId="0386028E"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Apresentar relatório que aponte a utilização dos códigos de estornos e os valores declarados em cada um deles, podendo exibir por código ou por todos eles;</w:t>
            </w:r>
          </w:p>
        </w:tc>
      </w:tr>
      <w:tr w:rsidR="00DE39C3" w14:paraId="35EAB650"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328C01C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79</w:t>
            </w:r>
          </w:p>
        </w:tc>
        <w:tc>
          <w:tcPr>
            <w:tcW w:w="8964" w:type="dxa"/>
            <w:tcBorders>
              <w:bottom w:val="single" w:sz="4" w:space="0" w:color="000000"/>
              <w:right w:val="single" w:sz="4" w:space="0" w:color="000000"/>
            </w:tcBorders>
            <w:vAlign w:val="center"/>
          </w:tcPr>
          <w:p w14:paraId="402DBE4F"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Exibir relatório do PGDAS, informando quanto cada contribuinte gerou de valor adicionado e os valores declarados de prestação de serviços.</w:t>
            </w:r>
          </w:p>
        </w:tc>
      </w:tr>
      <w:tr w:rsidR="00DE39C3" w14:paraId="2437ABB0"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860FE3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80</w:t>
            </w:r>
          </w:p>
        </w:tc>
        <w:tc>
          <w:tcPr>
            <w:tcW w:w="8964" w:type="dxa"/>
            <w:tcBorders>
              <w:bottom w:val="single" w:sz="4" w:space="0" w:color="000000"/>
              <w:right w:val="single" w:sz="4" w:space="0" w:color="000000"/>
            </w:tcBorders>
            <w:vAlign w:val="center"/>
          </w:tcPr>
          <w:p w14:paraId="0C04838F"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Prefeitura - Produtor Rural:</w:t>
            </w:r>
          </w:p>
        </w:tc>
      </w:tr>
      <w:tr w:rsidR="00DE39C3" w14:paraId="0082BB43" w14:textId="77777777" w:rsidTr="00DE39C3">
        <w:trPr>
          <w:trHeight w:val="280"/>
          <w:jc w:val="center"/>
        </w:trPr>
        <w:tc>
          <w:tcPr>
            <w:tcW w:w="528" w:type="dxa"/>
            <w:tcBorders>
              <w:left w:val="single" w:sz="4" w:space="0" w:color="000000"/>
              <w:bottom w:val="single" w:sz="4" w:space="0" w:color="000000"/>
              <w:right w:val="single" w:sz="4" w:space="0" w:color="000000"/>
            </w:tcBorders>
            <w:vAlign w:val="center"/>
          </w:tcPr>
          <w:p w14:paraId="06C2554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81</w:t>
            </w:r>
          </w:p>
        </w:tc>
        <w:tc>
          <w:tcPr>
            <w:tcW w:w="8964" w:type="dxa"/>
            <w:tcBorders>
              <w:bottom w:val="single" w:sz="4" w:space="0" w:color="000000"/>
              <w:right w:val="single" w:sz="4" w:space="0" w:color="000000"/>
            </w:tcBorders>
            <w:vAlign w:val="center"/>
          </w:tcPr>
          <w:p w14:paraId="684D820A" w14:textId="77777777" w:rsidR="00DE39C3" w:rsidRDefault="00DE39C3" w:rsidP="00DE39C3">
            <w:pPr>
              <w:suppressAutoHyphens w:val="0"/>
              <w:rPr>
                <w:rFonts w:ascii="Arial" w:hAnsi="Arial" w:cs="Arial"/>
                <w:color w:val="000000"/>
                <w:kern w:val="0"/>
                <w:lang w:eastAsia="pt-BR"/>
              </w:rPr>
            </w:pPr>
            <w:r>
              <w:rPr>
                <w:rFonts w:ascii="Arial" w:hAnsi="Arial" w:cs="Arial"/>
                <w:color w:val="000000"/>
                <w:kern w:val="0"/>
                <w:lang w:eastAsia="pt-BR"/>
              </w:rPr>
              <w:t xml:space="preserve">Exibir relatório, para acompanhamento dos destinatários das </w:t>
            </w:r>
            <w:proofErr w:type="spellStart"/>
            <w:r>
              <w:rPr>
                <w:rFonts w:ascii="Arial" w:hAnsi="Arial" w:cs="Arial"/>
                <w:color w:val="000000"/>
                <w:kern w:val="0"/>
                <w:lang w:eastAsia="pt-BR"/>
              </w:rPr>
              <w:t>NFe</w:t>
            </w:r>
            <w:proofErr w:type="spellEnd"/>
            <w:r>
              <w:rPr>
                <w:rFonts w:ascii="Arial" w:hAnsi="Arial" w:cs="Arial"/>
                <w:color w:val="000000"/>
                <w:kern w:val="0"/>
                <w:lang w:eastAsia="pt-BR"/>
              </w:rPr>
              <w:t>-XML Produtor Rural importadas para o sistema, informando o regime do destinatário e o valor total das notas recebidas.</w:t>
            </w:r>
          </w:p>
        </w:tc>
      </w:tr>
    </w:tbl>
    <w:p w14:paraId="3256B5F5" w14:textId="77777777" w:rsidR="00DE39C3" w:rsidRDefault="00DE39C3" w:rsidP="00DE39C3">
      <w:pPr>
        <w:tabs>
          <w:tab w:val="left" w:pos="9639"/>
        </w:tabs>
        <w:rPr>
          <w:rFonts w:ascii="Arial" w:hAnsi="Arial" w:cs="Arial"/>
        </w:rPr>
      </w:pPr>
    </w:p>
    <w:p w14:paraId="438F4FD2" w14:textId="77777777" w:rsidR="00DE39C3" w:rsidRDefault="00DE39C3" w:rsidP="00DE39C3">
      <w:pPr>
        <w:tabs>
          <w:tab w:val="left" w:pos="1134"/>
          <w:tab w:val="left" w:pos="9639"/>
        </w:tabs>
        <w:ind w:left="851" w:hanging="567"/>
        <w:jc w:val="both"/>
        <w:rPr>
          <w:rFonts w:ascii="Arial" w:hAnsi="Arial" w:cs="Arial"/>
          <w:b/>
          <w:u w:val="single"/>
        </w:rPr>
      </w:pPr>
      <w:r>
        <w:rPr>
          <w:rFonts w:ascii="Arial" w:hAnsi="Arial" w:cs="Arial"/>
          <w:b/>
          <w:iCs/>
        </w:rPr>
        <w:t>2.3.</w:t>
      </w:r>
      <w:r>
        <w:rPr>
          <w:rFonts w:ascii="Arial" w:hAnsi="Arial" w:cs="Arial"/>
          <w:b/>
          <w:iCs/>
        </w:rPr>
        <w:tab/>
      </w:r>
      <w:r>
        <w:rPr>
          <w:rFonts w:ascii="Arial" w:hAnsi="Arial" w:cs="Arial"/>
          <w:b/>
          <w:u w:val="single"/>
        </w:rPr>
        <w:t>COMPRAS E LICITAÇÕES – AUDESP FASE IV:</w:t>
      </w:r>
    </w:p>
    <w:p w14:paraId="6BF60C22" w14:textId="77777777" w:rsidR="00DE39C3" w:rsidRDefault="00DE39C3" w:rsidP="00DE39C3">
      <w:pPr>
        <w:tabs>
          <w:tab w:val="left" w:pos="1134"/>
          <w:tab w:val="left" w:pos="9639"/>
        </w:tabs>
        <w:ind w:left="851" w:hanging="567"/>
        <w:jc w:val="both"/>
        <w:rPr>
          <w:rFonts w:ascii="Arial" w:hAnsi="Arial" w:cs="Arial"/>
          <w:b/>
          <w:u w:val="single"/>
        </w:rPr>
      </w:pPr>
    </w:p>
    <w:tbl>
      <w:tblPr>
        <w:tblW w:w="9634" w:type="dxa"/>
        <w:jc w:val="center"/>
        <w:tblLayout w:type="fixed"/>
        <w:tblCellMar>
          <w:left w:w="70" w:type="dxa"/>
          <w:right w:w="70" w:type="dxa"/>
        </w:tblCellMar>
        <w:tblLook w:val="04A0" w:firstRow="1" w:lastRow="0" w:firstColumn="1" w:lastColumn="0" w:noHBand="0" w:noVBand="1"/>
      </w:tblPr>
      <w:tblGrid>
        <w:gridCol w:w="579"/>
        <w:gridCol w:w="9055"/>
      </w:tblGrid>
      <w:tr w:rsidR="00DE39C3" w14:paraId="17B85CE5"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vAlign w:val="bottom"/>
          </w:tcPr>
          <w:p w14:paraId="593C589B" w14:textId="77777777" w:rsidR="00DE39C3" w:rsidRDefault="00DE39C3" w:rsidP="00DE39C3">
            <w:pPr>
              <w:widowControl w:val="0"/>
              <w:tabs>
                <w:tab w:val="left" w:pos="9639"/>
              </w:tabs>
              <w:jc w:val="center"/>
              <w:rPr>
                <w:rFonts w:ascii="Arial" w:hAnsi="Arial" w:cs="Arial"/>
                <w:b/>
                <w:bCs/>
                <w:color w:val="000000"/>
              </w:rPr>
            </w:pPr>
            <w:r>
              <w:rPr>
                <w:rFonts w:ascii="Arial" w:hAnsi="Arial" w:cs="Arial"/>
                <w:b/>
                <w:bCs/>
                <w:color w:val="000000"/>
              </w:rPr>
              <w:t>Item</w:t>
            </w:r>
          </w:p>
        </w:tc>
        <w:tc>
          <w:tcPr>
            <w:tcW w:w="9054" w:type="dxa"/>
            <w:tcBorders>
              <w:top w:val="single" w:sz="4" w:space="0" w:color="000000"/>
              <w:left w:val="single" w:sz="4" w:space="0" w:color="000000"/>
              <w:bottom w:val="single" w:sz="4" w:space="0" w:color="000000"/>
              <w:right w:val="single" w:sz="4" w:space="0" w:color="000000"/>
            </w:tcBorders>
            <w:vAlign w:val="bottom"/>
          </w:tcPr>
          <w:p w14:paraId="7B200DA5" w14:textId="77777777" w:rsidR="00DE39C3" w:rsidRDefault="00DE39C3" w:rsidP="00DE39C3">
            <w:pPr>
              <w:widowControl w:val="0"/>
              <w:tabs>
                <w:tab w:val="left" w:pos="9639"/>
              </w:tabs>
              <w:jc w:val="both"/>
              <w:rPr>
                <w:rFonts w:ascii="Arial" w:hAnsi="Arial" w:cs="Arial"/>
                <w:b/>
                <w:bCs/>
                <w:color w:val="000000"/>
              </w:rPr>
            </w:pPr>
            <w:r>
              <w:rPr>
                <w:rFonts w:ascii="Arial" w:hAnsi="Arial" w:cs="Arial"/>
                <w:b/>
                <w:bCs/>
                <w:color w:val="000000"/>
              </w:rPr>
              <w:t>Descritivo</w:t>
            </w:r>
          </w:p>
        </w:tc>
      </w:tr>
      <w:tr w:rsidR="00DE39C3" w14:paraId="133F2AE3"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D06AA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w:t>
            </w:r>
          </w:p>
        </w:tc>
        <w:tc>
          <w:tcPr>
            <w:tcW w:w="9054" w:type="dxa"/>
            <w:tcBorders>
              <w:top w:val="single" w:sz="4" w:space="0" w:color="000000"/>
              <w:left w:val="single" w:sz="4" w:space="0" w:color="000000"/>
              <w:bottom w:val="single" w:sz="4" w:space="0" w:color="000000"/>
              <w:right w:val="single" w:sz="4" w:space="0" w:color="000000"/>
            </w:tcBorders>
            <w:vAlign w:val="center"/>
          </w:tcPr>
          <w:p w14:paraId="54992C23" w14:textId="77777777" w:rsidR="00DE39C3" w:rsidRDefault="00DE39C3" w:rsidP="00DE39C3">
            <w:pPr>
              <w:widowControl w:val="0"/>
              <w:tabs>
                <w:tab w:val="left" w:pos="9639"/>
              </w:tabs>
              <w:jc w:val="both"/>
              <w:rPr>
                <w:rFonts w:ascii="Arial" w:hAnsi="Arial" w:cs="Arial"/>
              </w:rPr>
            </w:pPr>
            <w:r>
              <w:rPr>
                <w:rFonts w:ascii="Arial" w:hAnsi="Arial" w:cs="Arial"/>
              </w:rPr>
              <w:t>Deverá ofertar cadastro de feriados e realizar o cálculo das datas referentes ao prazo de abertura da fase de julgamento dos processos de forma automática, considerando os feriados cadastrados.</w:t>
            </w:r>
          </w:p>
        </w:tc>
      </w:tr>
      <w:tr w:rsidR="00DE39C3" w14:paraId="6E56EEDF"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5CF6B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w:t>
            </w:r>
          </w:p>
        </w:tc>
        <w:tc>
          <w:tcPr>
            <w:tcW w:w="9054" w:type="dxa"/>
            <w:tcBorders>
              <w:top w:val="single" w:sz="4" w:space="0" w:color="000000"/>
              <w:left w:val="single" w:sz="4" w:space="0" w:color="000000"/>
              <w:bottom w:val="single" w:sz="4" w:space="0" w:color="000000"/>
              <w:right w:val="single" w:sz="4" w:space="0" w:color="000000"/>
            </w:tcBorders>
            <w:vAlign w:val="center"/>
          </w:tcPr>
          <w:p w14:paraId="7E71C9C8" w14:textId="77777777" w:rsidR="00DE39C3" w:rsidRDefault="00DE39C3" w:rsidP="00DE39C3">
            <w:pPr>
              <w:widowControl w:val="0"/>
              <w:tabs>
                <w:tab w:val="left" w:pos="9639"/>
              </w:tabs>
              <w:jc w:val="both"/>
              <w:rPr>
                <w:rFonts w:ascii="Arial" w:hAnsi="Arial" w:cs="Arial"/>
              </w:rPr>
            </w:pPr>
            <w:r>
              <w:rPr>
                <w:rFonts w:ascii="Arial" w:hAnsi="Arial" w:cs="Arial"/>
              </w:rPr>
              <w:t>Deverá ter o cadastro de fornecedores impedidos de contratar, identificando o tipo e o prazo de inidoneidade, impedindo que a administração pública adjudique em favor do fornecedor inidôneo.</w:t>
            </w:r>
          </w:p>
        </w:tc>
      </w:tr>
      <w:tr w:rsidR="00DE39C3" w14:paraId="5B32B21B"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16CC8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w:t>
            </w:r>
          </w:p>
        </w:tc>
        <w:tc>
          <w:tcPr>
            <w:tcW w:w="9054" w:type="dxa"/>
            <w:tcBorders>
              <w:top w:val="single" w:sz="4" w:space="0" w:color="000000"/>
              <w:left w:val="single" w:sz="4" w:space="0" w:color="000000"/>
              <w:bottom w:val="single" w:sz="4" w:space="0" w:color="000000"/>
              <w:right w:val="single" w:sz="4" w:space="0" w:color="000000"/>
            </w:tcBorders>
            <w:vAlign w:val="center"/>
          </w:tcPr>
          <w:p w14:paraId="3DB1706C" w14:textId="77777777" w:rsidR="00DE39C3" w:rsidRDefault="00DE39C3" w:rsidP="00DE39C3">
            <w:pPr>
              <w:widowControl w:val="0"/>
              <w:tabs>
                <w:tab w:val="left" w:pos="9639"/>
              </w:tabs>
              <w:jc w:val="both"/>
              <w:rPr>
                <w:rFonts w:ascii="Arial" w:hAnsi="Arial" w:cs="Arial"/>
              </w:rPr>
            </w:pPr>
            <w:r>
              <w:rPr>
                <w:rFonts w:ascii="Arial" w:hAnsi="Arial" w:cs="Arial"/>
              </w:rPr>
              <w:t>Deverá ser possível agrupar e identificar os processos realizados com a mesma finalidade (objeto padrão)</w:t>
            </w:r>
          </w:p>
        </w:tc>
      </w:tr>
      <w:tr w:rsidR="00DE39C3" w14:paraId="7AB18E1C"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E78B9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w:t>
            </w:r>
          </w:p>
        </w:tc>
        <w:tc>
          <w:tcPr>
            <w:tcW w:w="9054" w:type="dxa"/>
            <w:tcBorders>
              <w:top w:val="single" w:sz="4" w:space="0" w:color="000000"/>
              <w:left w:val="single" w:sz="4" w:space="0" w:color="000000"/>
              <w:bottom w:val="single" w:sz="4" w:space="0" w:color="000000"/>
              <w:right w:val="single" w:sz="4" w:space="0" w:color="000000"/>
            </w:tcBorders>
            <w:vAlign w:val="center"/>
          </w:tcPr>
          <w:p w14:paraId="47E36BF6" w14:textId="77777777" w:rsidR="00DE39C3" w:rsidRDefault="00DE39C3" w:rsidP="00DE39C3">
            <w:pPr>
              <w:widowControl w:val="0"/>
              <w:tabs>
                <w:tab w:val="left" w:pos="9639"/>
              </w:tabs>
              <w:jc w:val="both"/>
              <w:rPr>
                <w:rFonts w:ascii="Arial" w:hAnsi="Arial" w:cs="Arial"/>
              </w:rPr>
            </w:pPr>
            <w:r>
              <w:rPr>
                <w:rFonts w:ascii="Arial" w:hAnsi="Arial" w:cs="Arial"/>
              </w:rPr>
              <w:t>Deverá haver mecanismo de alerta que informa automaticamente o usuário quais serão os processos que iniciarão a fase de abertura e julgamento do processo em determinado número de dias. A configuração do número de dias para o alerta deverá ser variável e configurável por usuário, como também, a opção de alertá-lo sempre que acessar o sistema.</w:t>
            </w:r>
          </w:p>
        </w:tc>
      </w:tr>
      <w:tr w:rsidR="00DE39C3" w14:paraId="5E817C7A"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A5CEE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w:t>
            </w:r>
          </w:p>
        </w:tc>
        <w:tc>
          <w:tcPr>
            <w:tcW w:w="9054" w:type="dxa"/>
            <w:tcBorders>
              <w:top w:val="single" w:sz="4" w:space="0" w:color="000000"/>
              <w:left w:val="single" w:sz="4" w:space="0" w:color="000000"/>
              <w:bottom w:val="single" w:sz="4" w:space="0" w:color="000000"/>
              <w:right w:val="single" w:sz="4" w:space="0" w:color="000000"/>
            </w:tcBorders>
            <w:vAlign w:val="center"/>
          </w:tcPr>
          <w:p w14:paraId="5BFEF172" w14:textId="77777777" w:rsidR="00DE39C3" w:rsidRDefault="00DE39C3" w:rsidP="00DE39C3">
            <w:pPr>
              <w:widowControl w:val="0"/>
              <w:tabs>
                <w:tab w:val="left" w:pos="9639"/>
              </w:tabs>
              <w:jc w:val="both"/>
              <w:rPr>
                <w:rFonts w:ascii="Arial" w:hAnsi="Arial" w:cs="Arial"/>
              </w:rPr>
            </w:pPr>
            <w:r>
              <w:rPr>
                <w:rFonts w:ascii="Arial" w:hAnsi="Arial" w:cs="Arial"/>
              </w:rPr>
              <w:t>Deverá haver mecanismo de alerta que informa automaticamente o usuário quais serão os contratos que expirarão em determinado número de dias. A configuração do número de dias para o alerta deverá ser variável e configurável por usuário, como também, a opção de alertá-lo sempre que acessar o sistema.</w:t>
            </w:r>
          </w:p>
        </w:tc>
      </w:tr>
      <w:tr w:rsidR="00DE39C3" w14:paraId="573F617A"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913AE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w:t>
            </w:r>
          </w:p>
        </w:tc>
        <w:tc>
          <w:tcPr>
            <w:tcW w:w="9054" w:type="dxa"/>
            <w:tcBorders>
              <w:top w:val="single" w:sz="4" w:space="0" w:color="000000"/>
              <w:left w:val="single" w:sz="4" w:space="0" w:color="000000"/>
              <w:bottom w:val="single" w:sz="4" w:space="0" w:color="000000"/>
              <w:right w:val="single" w:sz="4" w:space="0" w:color="000000"/>
            </w:tcBorders>
            <w:vAlign w:val="center"/>
          </w:tcPr>
          <w:p w14:paraId="668D5694" w14:textId="77777777" w:rsidR="00DE39C3" w:rsidRDefault="00DE39C3" w:rsidP="00DE39C3">
            <w:pPr>
              <w:widowControl w:val="0"/>
              <w:tabs>
                <w:tab w:val="left" w:pos="9639"/>
              </w:tabs>
              <w:jc w:val="both"/>
              <w:rPr>
                <w:rFonts w:ascii="Arial" w:hAnsi="Arial" w:cs="Arial"/>
              </w:rPr>
            </w:pPr>
            <w:r>
              <w:rPr>
                <w:rFonts w:ascii="Arial" w:hAnsi="Arial" w:cs="Arial"/>
              </w:rPr>
              <w:t>Deverá ser possível cadastrar as comissões de Licitação; permanente, especial, leiloeiro, servidor designado, pregoeiro, leiloeiro oficial, leiloeiro administrativo e comissão de certificado de registro cadastral.</w:t>
            </w:r>
          </w:p>
        </w:tc>
      </w:tr>
      <w:tr w:rsidR="00DE39C3" w14:paraId="66703B0E"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8B6CD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w:t>
            </w:r>
          </w:p>
        </w:tc>
        <w:tc>
          <w:tcPr>
            <w:tcW w:w="9054" w:type="dxa"/>
            <w:tcBorders>
              <w:top w:val="single" w:sz="4" w:space="0" w:color="000000"/>
              <w:left w:val="single" w:sz="4" w:space="0" w:color="000000"/>
              <w:bottom w:val="single" w:sz="4" w:space="0" w:color="000000"/>
              <w:right w:val="single" w:sz="4" w:space="0" w:color="000000"/>
            </w:tcBorders>
            <w:vAlign w:val="center"/>
          </w:tcPr>
          <w:p w14:paraId="40DC81E6" w14:textId="77777777" w:rsidR="00DE39C3" w:rsidRDefault="00DE39C3" w:rsidP="00DE39C3">
            <w:pPr>
              <w:widowControl w:val="0"/>
              <w:tabs>
                <w:tab w:val="left" w:pos="9639"/>
              </w:tabs>
              <w:jc w:val="both"/>
              <w:rPr>
                <w:rFonts w:ascii="Arial" w:hAnsi="Arial" w:cs="Arial"/>
              </w:rPr>
            </w:pPr>
            <w:r>
              <w:rPr>
                <w:rFonts w:ascii="Arial" w:hAnsi="Arial" w:cs="Arial"/>
              </w:rPr>
              <w:t>Deverá registrar e gerir processos de Registro de Preço que utilizem Maior Desconto sobre tabela, permitindo manutenção com a inserção de novos itens na tabela e a alteração dos referidos preços da tabela de preços após a fase de homologação. A manutenção das tabelas de preços deverá preservar o histórico das alterações, com controle de vigência para cada alteração da tabela de preços.</w:t>
            </w:r>
          </w:p>
        </w:tc>
      </w:tr>
      <w:tr w:rsidR="00DE39C3" w14:paraId="213CFDFE"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96748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w:t>
            </w:r>
          </w:p>
        </w:tc>
        <w:tc>
          <w:tcPr>
            <w:tcW w:w="9054" w:type="dxa"/>
            <w:tcBorders>
              <w:top w:val="single" w:sz="4" w:space="0" w:color="000000"/>
              <w:left w:val="single" w:sz="4" w:space="0" w:color="000000"/>
              <w:bottom w:val="single" w:sz="4" w:space="0" w:color="000000"/>
              <w:right w:val="single" w:sz="4" w:space="0" w:color="000000"/>
            </w:tcBorders>
            <w:vAlign w:val="center"/>
          </w:tcPr>
          <w:p w14:paraId="790072B2" w14:textId="77777777" w:rsidR="00DE39C3" w:rsidRDefault="00DE39C3" w:rsidP="00DE39C3">
            <w:pPr>
              <w:widowControl w:val="0"/>
              <w:tabs>
                <w:tab w:val="left" w:pos="9639"/>
              </w:tabs>
              <w:jc w:val="both"/>
              <w:rPr>
                <w:rFonts w:ascii="Arial" w:hAnsi="Arial" w:cs="Arial"/>
              </w:rPr>
            </w:pPr>
            <w:r>
              <w:rPr>
                <w:rFonts w:ascii="Arial" w:hAnsi="Arial" w:cs="Arial"/>
              </w:rPr>
              <w:t>Deverá ser possível cadastrar fabricantes de itens a serem licitados, e vinculá-los com os itens e seus respectivos códigos de barra.</w:t>
            </w:r>
          </w:p>
        </w:tc>
      </w:tr>
      <w:tr w:rsidR="00DE39C3" w14:paraId="1E848483"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E8BF5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w:t>
            </w:r>
          </w:p>
        </w:tc>
        <w:tc>
          <w:tcPr>
            <w:tcW w:w="9054" w:type="dxa"/>
            <w:tcBorders>
              <w:top w:val="single" w:sz="4" w:space="0" w:color="000000"/>
              <w:left w:val="single" w:sz="4" w:space="0" w:color="000000"/>
              <w:bottom w:val="single" w:sz="4" w:space="0" w:color="000000"/>
              <w:right w:val="single" w:sz="4" w:space="0" w:color="000000"/>
            </w:tcBorders>
            <w:vAlign w:val="center"/>
          </w:tcPr>
          <w:p w14:paraId="6B00F359" w14:textId="77777777" w:rsidR="00DE39C3" w:rsidRDefault="00DE39C3" w:rsidP="00DE39C3">
            <w:pPr>
              <w:widowControl w:val="0"/>
              <w:tabs>
                <w:tab w:val="left" w:pos="9639"/>
              </w:tabs>
              <w:jc w:val="both"/>
              <w:rPr>
                <w:rFonts w:ascii="Arial" w:hAnsi="Arial" w:cs="Arial"/>
              </w:rPr>
            </w:pPr>
            <w:r>
              <w:rPr>
                <w:rFonts w:ascii="Arial" w:hAnsi="Arial" w:cs="Arial"/>
              </w:rPr>
              <w:t>Deverá ser possível pré-estabelecer quais os documentos serão necessários para a emissão do CRC- Certificado de Registro Cadastral</w:t>
            </w:r>
          </w:p>
        </w:tc>
      </w:tr>
      <w:tr w:rsidR="00DE39C3" w14:paraId="6E781D71"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DC4DB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w:t>
            </w:r>
          </w:p>
        </w:tc>
        <w:tc>
          <w:tcPr>
            <w:tcW w:w="9054" w:type="dxa"/>
            <w:tcBorders>
              <w:top w:val="single" w:sz="4" w:space="0" w:color="000000"/>
              <w:left w:val="single" w:sz="4" w:space="0" w:color="000000"/>
              <w:bottom w:val="single" w:sz="4" w:space="0" w:color="000000"/>
              <w:right w:val="single" w:sz="4" w:space="0" w:color="000000"/>
            </w:tcBorders>
            <w:vAlign w:val="center"/>
          </w:tcPr>
          <w:p w14:paraId="0A9E1AD5" w14:textId="77777777" w:rsidR="00DE39C3" w:rsidRDefault="00DE39C3" w:rsidP="00DE39C3">
            <w:pPr>
              <w:widowControl w:val="0"/>
              <w:tabs>
                <w:tab w:val="left" w:pos="9639"/>
              </w:tabs>
              <w:jc w:val="both"/>
              <w:rPr>
                <w:rFonts w:ascii="Arial" w:hAnsi="Arial" w:cs="Arial"/>
              </w:rPr>
            </w:pPr>
            <w:r>
              <w:rPr>
                <w:rFonts w:ascii="Arial" w:hAnsi="Arial" w:cs="Arial"/>
              </w:rPr>
              <w:t>Deverá ser possível emitir o CRC – Certificado de Registro Cadastral com modelo previamente formatado e configurado pela entidade licitante.</w:t>
            </w:r>
          </w:p>
        </w:tc>
      </w:tr>
      <w:tr w:rsidR="00DE39C3" w14:paraId="1E4C09B0"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0E5D8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w:t>
            </w:r>
          </w:p>
        </w:tc>
        <w:tc>
          <w:tcPr>
            <w:tcW w:w="9054" w:type="dxa"/>
            <w:tcBorders>
              <w:top w:val="single" w:sz="4" w:space="0" w:color="000000"/>
              <w:left w:val="single" w:sz="4" w:space="0" w:color="000000"/>
              <w:bottom w:val="single" w:sz="4" w:space="0" w:color="000000"/>
              <w:right w:val="single" w:sz="4" w:space="0" w:color="000000"/>
            </w:tcBorders>
            <w:vAlign w:val="center"/>
          </w:tcPr>
          <w:p w14:paraId="6F25F59A" w14:textId="77777777" w:rsidR="00DE39C3" w:rsidRDefault="00DE39C3" w:rsidP="00DE39C3">
            <w:pPr>
              <w:widowControl w:val="0"/>
              <w:tabs>
                <w:tab w:val="left" w:pos="9639"/>
              </w:tabs>
              <w:jc w:val="both"/>
              <w:rPr>
                <w:rFonts w:ascii="Arial" w:hAnsi="Arial" w:cs="Arial"/>
              </w:rPr>
            </w:pPr>
            <w:r>
              <w:rPr>
                <w:rFonts w:ascii="Arial" w:hAnsi="Arial" w:cs="Arial"/>
              </w:rPr>
              <w:t xml:space="preserve">Deverá ser possível realizar requisição de contratação, identificando que a mesma se destina a futuro processo licitatório o qual utilizará como critério de julgamento o menor preço obtido através </w:t>
            </w:r>
            <w:r>
              <w:rPr>
                <w:rFonts w:ascii="Arial" w:hAnsi="Arial" w:cs="Arial"/>
              </w:rPr>
              <w:lastRenderedPageBreak/>
              <w:t>do maior desconto sobre tabela de preços.</w:t>
            </w:r>
          </w:p>
        </w:tc>
      </w:tr>
      <w:tr w:rsidR="00DE39C3" w14:paraId="78723A19"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1C586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12</w:t>
            </w:r>
          </w:p>
        </w:tc>
        <w:tc>
          <w:tcPr>
            <w:tcW w:w="9054" w:type="dxa"/>
            <w:tcBorders>
              <w:top w:val="single" w:sz="4" w:space="0" w:color="000000"/>
              <w:left w:val="single" w:sz="4" w:space="0" w:color="000000"/>
              <w:bottom w:val="single" w:sz="4" w:space="0" w:color="000000"/>
              <w:right w:val="single" w:sz="4" w:space="0" w:color="000000"/>
            </w:tcBorders>
            <w:vAlign w:val="center"/>
          </w:tcPr>
          <w:p w14:paraId="6878AC2D"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registrar a pesquisa de preços da requisição manualmente, e também,  através da importação de arquivo padronizado referente aos itens da coleta de preços preenchida pelo próprio fornecedor.</w:t>
            </w:r>
          </w:p>
        </w:tc>
      </w:tr>
      <w:tr w:rsidR="00DE39C3" w14:paraId="3893A723"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2BC5A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13</w:t>
            </w:r>
          </w:p>
        </w:tc>
        <w:tc>
          <w:tcPr>
            <w:tcW w:w="9054" w:type="dxa"/>
            <w:tcBorders>
              <w:top w:val="single" w:sz="4" w:space="0" w:color="000000"/>
              <w:left w:val="single" w:sz="4" w:space="0" w:color="000000"/>
              <w:bottom w:val="single" w:sz="4" w:space="0" w:color="000000"/>
              <w:right w:val="single" w:sz="4" w:space="0" w:color="000000"/>
            </w:tcBorders>
            <w:vAlign w:val="center"/>
          </w:tcPr>
          <w:p w14:paraId="174B233D"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realizar a classificação automática dos preços coletados na requisição, calculando e apresentando qual fornecedor possui a melhor proposta conforme o critério de julgamento previamente estabelecido.</w:t>
            </w:r>
          </w:p>
        </w:tc>
      </w:tr>
      <w:tr w:rsidR="00DE39C3" w14:paraId="2351CF17"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7FCA9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14</w:t>
            </w:r>
          </w:p>
        </w:tc>
        <w:tc>
          <w:tcPr>
            <w:tcW w:w="9054" w:type="dxa"/>
            <w:tcBorders>
              <w:top w:val="single" w:sz="4" w:space="0" w:color="000000"/>
              <w:left w:val="single" w:sz="4" w:space="0" w:color="000000"/>
              <w:bottom w:val="single" w:sz="4" w:space="0" w:color="000000"/>
              <w:right w:val="single" w:sz="4" w:space="0" w:color="000000"/>
            </w:tcBorders>
            <w:vAlign w:val="center"/>
          </w:tcPr>
          <w:p w14:paraId="288C241A" w14:textId="77777777" w:rsidR="00DE39C3" w:rsidRDefault="00DE39C3" w:rsidP="00DE39C3">
            <w:pPr>
              <w:widowControl w:val="0"/>
              <w:tabs>
                <w:tab w:val="left" w:pos="9639"/>
              </w:tabs>
              <w:jc w:val="both"/>
              <w:rPr>
                <w:rFonts w:ascii="Arial" w:hAnsi="Arial" w:cs="Arial"/>
              </w:rPr>
            </w:pPr>
            <w:r>
              <w:rPr>
                <w:rFonts w:ascii="Arial" w:hAnsi="Arial" w:cs="Arial"/>
              </w:rPr>
              <w:t>Deverá ser possível anexar arquivos referentes orçamentos, plantas, laudos, pareceres e armazená-los dentro do sistema. Dever ser possível relacioná-los a determinada requisição de contratação, sendo possível registrar o nome do arquivo, a data do arquivo, o tipo do arquivo e a data de inclusão. A anexação deverá suportar qualquer  extensão de arquivo, e compactá-lo automaticamente antes de anexá-lo a base de dados.</w:t>
            </w:r>
          </w:p>
        </w:tc>
      </w:tr>
      <w:tr w:rsidR="00DE39C3" w14:paraId="4C50D8AC"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82707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15</w:t>
            </w:r>
          </w:p>
        </w:tc>
        <w:tc>
          <w:tcPr>
            <w:tcW w:w="9054" w:type="dxa"/>
            <w:tcBorders>
              <w:top w:val="single" w:sz="4" w:space="0" w:color="000000"/>
              <w:left w:val="single" w:sz="4" w:space="0" w:color="000000"/>
              <w:bottom w:val="single" w:sz="4" w:space="0" w:color="000000"/>
              <w:right w:val="single" w:sz="4" w:space="0" w:color="000000"/>
            </w:tcBorders>
            <w:vAlign w:val="center"/>
          </w:tcPr>
          <w:p w14:paraId="6B202C50"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realizar a cópia da requisição de contratação, criando uma nova requisição a partir de outra já realizada sem a necessidade de redigitar as informações inerentes aos itens e seus quantitativos.</w:t>
            </w:r>
          </w:p>
        </w:tc>
      </w:tr>
      <w:tr w:rsidR="00DE39C3" w14:paraId="1EDEF1BA"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950FA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16</w:t>
            </w:r>
          </w:p>
        </w:tc>
        <w:tc>
          <w:tcPr>
            <w:tcW w:w="9054" w:type="dxa"/>
            <w:tcBorders>
              <w:top w:val="single" w:sz="4" w:space="0" w:color="000000"/>
              <w:left w:val="single" w:sz="4" w:space="0" w:color="000000"/>
              <w:bottom w:val="single" w:sz="4" w:space="0" w:color="000000"/>
              <w:right w:val="single" w:sz="4" w:space="0" w:color="000000"/>
            </w:tcBorders>
            <w:vAlign w:val="center"/>
          </w:tcPr>
          <w:p w14:paraId="758588D3" w14:textId="77777777" w:rsidR="00DE39C3" w:rsidRDefault="00DE39C3" w:rsidP="00DE39C3">
            <w:pPr>
              <w:widowControl w:val="0"/>
              <w:tabs>
                <w:tab w:val="left" w:pos="9639"/>
              </w:tabs>
              <w:jc w:val="both"/>
              <w:rPr>
                <w:rFonts w:ascii="Arial" w:hAnsi="Arial" w:cs="Arial"/>
              </w:rPr>
            </w:pPr>
            <w:r>
              <w:rPr>
                <w:rFonts w:ascii="Arial" w:hAnsi="Arial" w:cs="Arial"/>
              </w:rPr>
              <w:t xml:space="preserve">Deverá ser possível realizar a formalização de uma requisição de contratação em processo dispensável, ou licitatório. Nesta situação todas as informações da requisição deverão ser sugestionadas no processo a ser formalizado, permitindo que o valor de orçamento do item no processo seja </w:t>
            </w:r>
            <w:proofErr w:type="spellStart"/>
            <w:r>
              <w:rPr>
                <w:rFonts w:ascii="Arial" w:hAnsi="Arial" w:cs="Arial"/>
              </w:rPr>
              <w:t>pré</w:t>
            </w:r>
            <w:proofErr w:type="spellEnd"/>
            <w:r>
              <w:rPr>
                <w:rFonts w:ascii="Arial" w:hAnsi="Arial" w:cs="Arial"/>
              </w:rPr>
              <w:t xml:space="preserve"> configurável pelo usuário, podendo ser pelo menor preço ou pelo preço médio da pesquisa de preço.</w:t>
            </w:r>
          </w:p>
        </w:tc>
      </w:tr>
      <w:tr w:rsidR="00DE39C3" w14:paraId="649A8696"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EC35C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17</w:t>
            </w:r>
          </w:p>
        </w:tc>
        <w:tc>
          <w:tcPr>
            <w:tcW w:w="9054" w:type="dxa"/>
            <w:tcBorders>
              <w:top w:val="single" w:sz="4" w:space="0" w:color="000000"/>
              <w:left w:val="single" w:sz="4" w:space="0" w:color="000000"/>
              <w:bottom w:val="single" w:sz="4" w:space="0" w:color="000000"/>
              <w:right w:val="single" w:sz="4" w:space="0" w:color="000000"/>
            </w:tcBorders>
            <w:vAlign w:val="center"/>
          </w:tcPr>
          <w:p w14:paraId="25D7D887" w14:textId="77777777" w:rsidR="00DE39C3" w:rsidRDefault="00DE39C3" w:rsidP="00DE39C3">
            <w:pPr>
              <w:widowControl w:val="0"/>
              <w:tabs>
                <w:tab w:val="left" w:pos="9639"/>
              </w:tabs>
              <w:jc w:val="both"/>
              <w:rPr>
                <w:rFonts w:ascii="Arial" w:hAnsi="Arial" w:cs="Arial"/>
              </w:rPr>
            </w:pPr>
            <w:r>
              <w:rPr>
                <w:rFonts w:ascii="Arial" w:hAnsi="Arial" w:cs="Arial"/>
              </w:rPr>
              <w:t>Deverá ser possível formalizar uma ou várias requisições em um único processo, sugestionando as informações da requisição neste novo processo e permitindo o remanejamento dos itens destas requisições, agrupando os itens por lote, classificação, despesa ou a critério do usuário.</w:t>
            </w:r>
          </w:p>
        </w:tc>
      </w:tr>
      <w:tr w:rsidR="00DE39C3" w14:paraId="2C7E3AFC"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2A16A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18</w:t>
            </w:r>
          </w:p>
        </w:tc>
        <w:tc>
          <w:tcPr>
            <w:tcW w:w="9054" w:type="dxa"/>
            <w:tcBorders>
              <w:top w:val="single" w:sz="4" w:space="0" w:color="000000"/>
              <w:left w:val="single" w:sz="4" w:space="0" w:color="000000"/>
              <w:bottom w:val="single" w:sz="4" w:space="0" w:color="000000"/>
              <w:right w:val="single" w:sz="4" w:space="0" w:color="000000"/>
            </w:tcBorders>
            <w:vAlign w:val="center"/>
          </w:tcPr>
          <w:p w14:paraId="44B34581" w14:textId="77777777" w:rsidR="00DE39C3" w:rsidRDefault="00DE39C3" w:rsidP="00DE39C3">
            <w:pPr>
              <w:widowControl w:val="0"/>
              <w:tabs>
                <w:tab w:val="left" w:pos="9639"/>
              </w:tabs>
              <w:jc w:val="both"/>
              <w:rPr>
                <w:rFonts w:ascii="Arial" w:hAnsi="Arial" w:cs="Arial"/>
              </w:rPr>
            </w:pPr>
            <w:r>
              <w:rPr>
                <w:rFonts w:ascii="Arial" w:hAnsi="Arial" w:cs="Arial"/>
              </w:rPr>
              <w:t>Ao realizar o processo de dispensas licitatórias fundamentadas pelos incisos I e II do artigo 75 da lei 14.133/2021 o sistema deverá prover automatismos na geração dos documentos referentes aos instrumentos contratuais de Solicitação de Empenho e Autorização de Compras, os gerando automaticamente ao findar o registro do processo.</w:t>
            </w:r>
            <w:bookmarkStart w:id="4" w:name="_Hlk209630894"/>
            <w:bookmarkEnd w:id="4"/>
          </w:p>
        </w:tc>
      </w:tr>
      <w:tr w:rsidR="00DE39C3" w14:paraId="77FD5D57"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A9963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19</w:t>
            </w:r>
          </w:p>
        </w:tc>
        <w:tc>
          <w:tcPr>
            <w:tcW w:w="9054" w:type="dxa"/>
            <w:tcBorders>
              <w:top w:val="single" w:sz="4" w:space="0" w:color="000000"/>
              <w:left w:val="single" w:sz="4" w:space="0" w:color="000000"/>
              <w:bottom w:val="single" w:sz="4" w:space="0" w:color="000000"/>
              <w:right w:val="single" w:sz="4" w:space="0" w:color="000000"/>
            </w:tcBorders>
            <w:vAlign w:val="center"/>
          </w:tcPr>
          <w:p w14:paraId="61F46617" w14:textId="77777777" w:rsidR="00DE39C3" w:rsidRDefault="00DE39C3" w:rsidP="00DE39C3">
            <w:pPr>
              <w:widowControl w:val="0"/>
              <w:tabs>
                <w:tab w:val="left" w:pos="9639"/>
              </w:tabs>
              <w:jc w:val="both"/>
              <w:rPr>
                <w:rFonts w:ascii="Arial" w:hAnsi="Arial" w:cs="Arial"/>
              </w:rPr>
            </w:pPr>
            <w:r>
              <w:rPr>
                <w:rFonts w:ascii="Arial" w:hAnsi="Arial" w:cs="Arial"/>
              </w:rPr>
              <w:t>Deverá ser possível identificar se o processo licitatório se refere a licitação exclusiva, conforme preconiza o artigo  48, I da lei 123/06.</w:t>
            </w:r>
          </w:p>
        </w:tc>
      </w:tr>
      <w:tr w:rsidR="00DE39C3" w14:paraId="3E6A603C"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F2C7D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20</w:t>
            </w:r>
          </w:p>
        </w:tc>
        <w:tc>
          <w:tcPr>
            <w:tcW w:w="9054" w:type="dxa"/>
            <w:tcBorders>
              <w:top w:val="single" w:sz="4" w:space="0" w:color="000000"/>
              <w:left w:val="single" w:sz="4" w:space="0" w:color="000000"/>
              <w:bottom w:val="single" w:sz="4" w:space="0" w:color="000000"/>
              <w:right w:val="single" w:sz="4" w:space="0" w:color="000000"/>
            </w:tcBorders>
            <w:vAlign w:val="center"/>
          </w:tcPr>
          <w:p w14:paraId="75EA73D3" w14:textId="77777777" w:rsidR="00DE39C3" w:rsidRDefault="00DE39C3" w:rsidP="00DE39C3">
            <w:pPr>
              <w:widowControl w:val="0"/>
              <w:tabs>
                <w:tab w:val="left" w:pos="9639"/>
              </w:tabs>
              <w:jc w:val="both"/>
              <w:rPr>
                <w:rFonts w:ascii="Arial" w:hAnsi="Arial" w:cs="Arial"/>
              </w:rPr>
            </w:pPr>
            <w:r>
              <w:rPr>
                <w:rFonts w:ascii="Arial" w:hAnsi="Arial" w:cs="Arial"/>
              </w:rPr>
              <w:t>Deverá ser possível identificar a fundamentação legal que justifica o processo dispensável de licitação.</w:t>
            </w:r>
          </w:p>
        </w:tc>
      </w:tr>
      <w:tr w:rsidR="00DE39C3" w14:paraId="6DF9D1AB"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FABDE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21</w:t>
            </w:r>
          </w:p>
        </w:tc>
        <w:tc>
          <w:tcPr>
            <w:tcW w:w="9054" w:type="dxa"/>
            <w:tcBorders>
              <w:top w:val="single" w:sz="4" w:space="0" w:color="000000"/>
              <w:left w:val="single" w:sz="4" w:space="0" w:color="000000"/>
              <w:bottom w:val="single" w:sz="4" w:space="0" w:color="000000"/>
              <w:right w:val="single" w:sz="4" w:space="0" w:color="000000"/>
            </w:tcBorders>
            <w:vAlign w:val="bottom"/>
          </w:tcPr>
          <w:p w14:paraId="5B552F06" w14:textId="77777777" w:rsidR="00DE39C3" w:rsidRDefault="00DE39C3" w:rsidP="00DE39C3">
            <w:pPr>
              <w:widowControl w:val="0"/>
              <w:tabs>
                <w:tab w:val="left" w:pos="9639"/>
              </w:tabs>
              <w:jc w:val="both"/>
              <w:rPr>
                <w:rFonts w:ascii="Arial" w:hAnsi="Arial" w:cs="Arial"/>
              </w:rPr>
            </w:pPr>
            <w:r>
              <w:rPr>
                <w:rFonts w:ascii="Arial" w:hAnsi="Arial" w:cs="Arial"/>
              </w:rPr>
              <w:t xml:space="preserve">Deverá ser possível visualizar em única tela, sem necessitar navegar para outros formulários, relatórios ou consultas, todos os instrumentos contratuais relacionados a um processo em ordem cronológica, sendo eles: solicitação de empenho, solicitação de empenho complementar, contrato, termo aditivo do contrato, publicação de contrato, publicação de termo aditivo, autorização de compras, ordem de execução de serviço, suspensão/cancelamento de contrato. Deve ser possível configurar os tipos de instrumentos contratuais a serem exibidos. </w:t>
            </w:r>
            <w:r>
              <w:rPr>
                <w:rFonts w:ascii="Arial" w:hAnsi="Arial" w:cs="Arial"/>
              </w:rPr>
              <w:br/>
              <w:t>A partir desta visualização, deverá ser possível a navegação direta para o formulário de registro do referido instrumento contratual.</w:t>
            </w:r>
          </w:p>
        </w:tc>
      </w:tr>
      <w:tr w:rsidR="00DE39C3" w14:paraId="16AB9F0D"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ED7AD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22</w:t>
            </w:r>
          </w:p>
        </w:tc>
        <w:tc>
          <w:tcPr>
            <w:tcW w:w="9054" w:type="dxa"/>
            <w:tcBorders>
              <w:top w:val="single" w:sz="4" w:space="0" w:color="000000"/>
              <w:left w:val="single" w:sz="4" w:space="0" w:color="000000"/>
              <w:bottom w:val="single" w:sz="4" w:space="0" w:color="000000"/>
              <w:right w:val="single" w:sz="4" w:space="0" w:color="000000"/>
            </w:tcBorders>
            <w:vAlign w:val="center"/>
          </w:tcPr>
          <w:p w14:paraId="688D7AC4" w14:textId="77777777" w:rsidR="00DE39C3" w:rsidRDefault="00DE39C3" w:rsidP="00DE39C3">
            <w:pPr>
              <w:widowControl w:val="0"/>
              <w:tabs>
                <w:tab w:val="left" w:pos="9639"/>
              </w:tabs>
              <w:jc w:val="both"/>
              <w:rPr>
                <w:rFonts w:ascii="Arial" w:hAnsi="Arial" w:cs="Arial"/>
              </w:rPr>
            </w:pPr>
            <w:r>
              <w:rPr>
                <w:rFonts w:ascii="Arial" w:hAnsi="Arial" w:cs="Arial"/>
              </w:rPr>
              <w:t>Deverá haver consulta em única tela permita escolher quais dos instrumentos contratuais deverão ser consultados, podendo optar pelos instrumentos contratuais dos processos, sendo eles: pedido de empenho, pedido de empenho complementar, contrato, termo aditivo, publicação de contrato, publicação de termo aditivo,</w:t>
            </w:r>
          </w:p>
        </w:tc>
      </w:tr>
      <w:tr w:rsidR="00DE39C3" w14:paraId="5AD030F4"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01742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23</w:t>
            </w:r>
          </w:p>
        </w:tc>
        <w:tc>
          <w:tcPr>
            <w:tcW w:w="9054" w:type="dxa"/>
            <w:tcBorders>
              <w:top w:val="single" w:sz="4" w:space="0" w:color="000000"/>
              <w:left w:val="single" w:sz="4" w:space="0" w:color="000000"/>
              <w:bottom w:val="single" w:sz="4" w:space="0" w:color="000000"/>
              <w:right w:val="single" w:sz="4" w:space="0" w:color="000000"/>
            </w:tcBorders>
            <w:vAlign w:val="center"/>
          </w:tcPr>
          <w:p w14:paraId="3FD14851" w14:textId="77777777" w:rsidR="00DE39C3" w:rsidRDefault="00DE39C3" w:rsidP="00DE39C3">
            <w:pPr>
              <w:widowControl w:val="0"/>
              <w:tabs>
                <w:tab w:val="left" w:pos="9639"/>
              </w:tabs>
              <w:jc w:val="both"/>
              <w:rPr>
                <w:rFonts w:ascii="Arial" w:hAnsi="Arial" w:cs="Arial"/>
              </w:rPr>
            </w:pPr>
            <w:r>
              <w:rPr>
                <w:rFonts w:ascii="Arial" w:hAnsi="Arial" w:cs="Arial"/>
              </w:rPr>
              <w:t>Ao realizar uma dispensa de licitação, deverá ser possível vincular o contrato que a originou, e neste caso o sistema deverá sugestionar os itens remanescentes do referido contrato.</w:t>
            </w:r>
            <w:bookmarkStart w:id="5" w:name="_Hlk209630937"/>
            <w:bookmarkEnd w:id="5"/>
          </w:p>
        </w:tc>
      </w:tr>
      <w:tr w:rsidR="00DE39C3" w14:paraId="22E7F5A3"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F2DF3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24</w:t>
            </w:r>
          </w:p>
        </w:tc>
        <w:tc>
          <w:tcPr>
            <w:tcW w:w="9054" w:type="dxa"/>
            <w:tcBorders>
              <w:top w:val="single" w:sz="4" w:space="0" w:color="000000"/>
              <w:left w:val="single" w:sz="4" w:space="0" w:color="000000"/>
              <w:bottom w:val="single" w:sz="4" w:space="0" w:color="000000"/>
              <w:right w:val="single" w:sz="4" w:space="0" w:color="000000"/>
            </w:tcBorders>
            <w:vAlign w:val="center"/>
          </w:tcPr>
          <w:p w14:paraId="23698A36"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realizar processos licitatórios os identificando se permitem a participação de consórcios de empresas</w:t>
            </w:r>
          </w:p>
        </w:tc>
      </w:tr>
      <w:tr w:rsidR="00DE39C3" w14:paraId="38B3542F"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C734A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25</w:t>
            </w:r>
          </w:p>
        </w:tc>
        <w:tc>
          <w:tcPr>
            <w:tcW w:w="9054" w:type="dxa"/>
            <w:tcBorders>
              <w:top w:val="single" w:sz="4" w:space="0" w:color="000000"/>
              <w:left w:val="single" w:sz="4" w:space="0" w:color="000000"/>
              <w:bottom w:val="single" w:sz="4" w:space="0" w:color="000000"/>
              <w:right w:val="single" w:sz="4" w:space="0" w:color="000000"/>
            </w:tcBorders>
            <w:vAlign w:val="center"/>
          </w:tcPr>
          <w:p w14:paraId="703B9440"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registrar os processos de pregão e identificá-lo se o mesmo será julgado de forma unitária, global ou por lote.</w:t>
            </w:r>
          </w:p>
        </w:tc>
      </w:tr>
      <w:tr w:rsidR="00DE39C3" w14:paraId="7E5F14FA"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B16F8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26</w:t>
            </w:r>
          </w:p>
        </w:tc>
        <w:tc>
          <w:tcPr>
            <w:tcW w:w="9054" w:type="dxa"/>
            <w:tcBorders>
              <w:top w:val="single" w:sz="4" w:space="0" w:color="000000"/>
              <w:left w:val="single" w:sz="4" w:space="0" w:color="000000"/>
              <w:bottom w:val="single" w:sz="4" w:space="0" w:color="000000"/>
              <w:right w:val="single" w:sz="4" w:space="0" w:color="000000"/>
            </w:tcBorders>
            <w:vAlign w:val="bottom"/>
          </w:tcPr>
          <w:p w14:paraId="7C0F9F4C"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registrar os processos licitatórios e identificá-lo de acordo com a Lei Complementar 123/06 se a Licitação será Exclusiva ou não Exclusiva para as empresas ME ou EPP, Lei Complementar 123/2006, Art. 48º, inciso III.</w:t>
            </w:r>
          </w:p>
        </w:tc>
      </w:tr>
      <w:tr w:rsidR="00DE39C3" w14:paraId="3F22372A"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B4AA1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27</w:t>
            </w:r>
          </w:p>
        </w:tc>
        <w:tc>
          <w:tcPr>
            <w:tcW w:w="9054" w:type="dxa"/>
            <w:tcBorders>
              <w:top w:val="single" w:sz="4" w:space="0" w:color="000000"/>
              <w:left w:val="single" w:sz="4" w:space="0" w:color="000000"/>
              <w:bottom w:val="single" w:sz="4" w:space="0" w:color="000000"/>
              <w:right w:val="single" w:sz="4" w:space="0" w:color="000000"/>
            </w:tcBorders>
            <w:vAlign w:val="center"/>
          </w:tcPr>
          <w:p w14:paraId="4DEE0427"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registrar os processos de pregão e identificá-lo  quanto ao seu tipo de fornecimento, se integral ou parcelado.</w:t>
            </w:r>
          </w:p>
        </w:tc>
      </w:tr>
      <w:tr w:rsidR="00DE39C3" w14:paraId="1E734813"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AB2EC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28</w:t>
            </w:r>
          </w:p>
        </w:tc>
        <w:tc>
          <w:tcPr>
            <w:tcW w:w="9054" w:type="dxa"/>
            <w:tcBorders>
              <w:top w:val="single" w:sz="4" w:space="0" w:color="000000"/>
              <w:left w:val="single" w:sz="4" w:space="0" w:color="000000"/>
              <w:bottom w:val="single" w:sz="4" w:space="0" w:color="000000"/>
              <w:right w:val="single" w:sz="4" w:space="0" w:color="000000"/>
            </w:tcBorders>
            <w:vAlign w:val="bottom"/>
          </w:tcPr>
          <w:p w14:paraId="282E9768"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registrar o credenciamento e a habilitação das empresas fornecedoras identificando, se o porte delas é ME ou EPP, e se estão sediadas local ou regionalmente, com seus respectivos representantes legais nos processos da modalidade de pregão.</w:t>
            </w:r>
          </w:p>
        </w:tc>
      </w:tr>
      <w:tr w:rsidR="00DE39C3" w14:paraId="05A441D1"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A0CBD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29</w:t>
            </w:r>
          </w:p>
        </w:tc>
        <w:tc>
          <w:tcPr>
            <w:tcW w:w="9054" w:type="dxa"/>
            <w:tcBorders>
              <w:top w:val="single" w:sz="4" w:space="0" w:color="000000"/>
              <w:left w:val="single" w:sz="4" w:space="0" w:color="000000"/>
              <w:bottom w:val="single" w:sz="4" w:space="0" w:color="000000"/>
              <w:right w:val="single" w:sz="4" w:space="0" w:color="000000"/>
            </w:tcBorders>
            <w:vAlign w:val="center"/>
          </w:tcPr>
          <w:p w14:paraId="7EB8766D" w14:textId="77777777" w:rsidR="00DE39C3" w:rsidRDefault="00DE39C3" w:rsidP="00DE39C3">
            <w:pPr>
              <w:widowControl w:val="0"/>
              <w:tabs>
                <w:tab w:val="left" w:pos="9639"/>
              </w:tabs>
              <w:jc w:val="both"/>
              <w:rPr>
                <w:rFonts w:ascii="Arial" w:hAnsi="Arial" w:cs="Arial"/>
              </w:rPr>
            </w:pPr>
            <w:r>
              <w:rPr>
                <w:rFonts w:ascii="Arial" w:hAnsi="Arial" w:cs="Arial"/>
              </w:rPr>
              <w:t xml:space="preserve">Deverá ser possível realizar o registro dos processos desertos e frustrados, com sua respectiva </w:t>
            </w:r>
            <w:r>
              <w:rPr>
                <w:rFonts w:ascii="Arial" w:hAnsi="Arial" w:cs="Arial"/>
              </w:rPr>
              <w:lastRenderedPageBreak/>
              <w:t>justificativa e data do Ato.</w:t>
            </w:r>
          </w:p>
        </w:tc>
      </w:tr>
      <w:tr w:rsidR="00DE39C3" w14:paraId="4E1CD04D"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7D991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30</w:t>
            </w:r>
          </w:p>
        </w:tc>
        <w:tc>
          <w:tcPr>
            <w:tcW w:w="9054" w:type="dxa"/>
            <w:tcBorders>
              <w:top w:val="single" w:sz="4" w:space="0" w:color="000000"/>
              <w:left w:val="single" w:sz="4" w:space="0" w:color="000000"/>
              <w:bottom w:val="single" w:sz="4" w:space="0" w:color="000000"/>
              <w:right w:val="single" w:sz="4" w:space="0" w:color="000000"/>
            </w:tcBorders>
            <w:vAlign w:val="center"/>
          </w:tcPr>
          <w:p w14:paraId="3267AB21" w14:textId="77777777" w:rsidR="00DE39C3" w:rsidRDefault="00DE39C3" w:rsidP="00DE39C3">
            <w:pPr>
              <w:widowControl w:val="0"/>
              <w:tabs>
                <w:tab w:val="left" w:pos="9639"/>
              </w:tabs>
              <w:jc w:val="both"/>
              <w:rPr>
                <w:rFonts w:ascii="Arial" w:hAnsi="Arial" w:cs="Arial"/>
              </w:rPr>
            </w:pPr>
            <w:r>
              <w:rPr>
                <w:rFonts w:ascii="Arial" w:hAnsi="Arial" w:cs="Arial"/>
              </w:rPr>
              <w:t>Ao realizar os lances do pregão o pregoeiro deverá ter a possibilidade de definir o percentual ou o valor mínimo de variação entre os lances, a seu critério.</w:t>
            </w:r>
          </w:p>
        </w:tc>
      </w:tr>
      <w:tr w:rsidR="00DE39C3" w14:paraId="616889F6"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70067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31</w:t>
            </w:r>
          </w:p>
        </w:tc>
        <w:tc>
          <w:tcPr>
            <w:tcW w:w="9054" w:type="dxa"/>
            <w:tcBorders>
              <w:top w:val="single" w:sz="4" w:space="0" w:color="000000"/>
              <w:left w:val="single" w:sz="4" w:space="0" w:color="000000"/>
              <w:bottom w:val="single" w:sz="4" w:space="0" w:color="000000"/>
              <w:right w:val="single" w:sz="4" w:space="0" w:color="000000"/>
            </w:tcBorders>
            <w:vAlign w:val="center"/>
          </w:tcPr>
          <w:p w14:paraId="5EB50408" w14:textId="77777777" w:rsidR="00DE39C3" w:rsidRDefault="00DE39C3" w:rsidP="00DE39C3">
            <w:pPr>
              <w:widowControl w:val="0"/>
              <w:tabs>
                <w:tab w:val="left" w:pos="9639"/>
              </w:tabs>
              <w:jc w:val="both"/>
              <w:rPr>
                <w:rFonts w:ascii="Arial" w:hAnsi="Arial" w:cs="Arial"/>
              </w:rPr>
            </w:pPr>
            <w:r>
              <w:rPr>
                <w:rFonts w:ascii="Arial" w:hAnsi="Arial" w:cs="Arial"/>
              </w:rPr>
              <w:t>Ao realizar os lances do pregão o pregoeiro deverá ter a possibilidade de definir o tempo máximo em minutos e segundos entre os lances.</w:t>
            </w:r>
          </w:p>
        </w:tc>
      </w:tr>
      <w:tr w:rsidR="00DE39C3" w14:paraId="08E48047"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81812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32</w:t>
            </w:r>
          </w:p>
        </w:tc>
        <w:tc>
          <w:tcPr>
            <w:tcW w:w="9054" w:type="dxa"/>
            <w:tcBorders>
              <w:top w:val="single" w:sz="4" w:space="0" w:color="000000"/>
              <w:left w:val="single" w:sz="4" w:space="0" w:color="000000"/>
              <w:bottom w:val="single" w:sz="4" w:space="0" w:color="000000"/>
              <w:right w:val="single" w:sz="4" w:space="0" w:color="000000"/>
            </w:tcBorders>
            <w:vAlign w:val="bottom"/>
          </w:tcPr>
          <w:p w14:paraId="3D448664" w14:textId="77777777" w:rsidR="00DE39C3" w:rsidRDefault="00DE39C3" w:rsidP="00DE39C3">
            <w:pPr>
              <w:widowControl w:val="0"/>
              <w:tabs>
                <w:tab w:val="left" w:pos="9639"/>
              </w:tabs>
              <w:jc w:val="both"/>
              <w:rPr>
                <w:rFonts w:ascii="Arial" w:hAnsi="Arial" w:cs="Arial"/>
              </w:rPr>
            </w:pPr>
            <w:r>
              <w:rPr>
                <w:rFonts w:ascii="Arial" w:hAnsi="Arial" w:cs="Arial"/>
              </w:rPr>
              <w:t>Ao findar a rodada de lances no caso de pregão, e na classificação de propostas, para os demais processos, o sistema deverá identificar automaticamente se houve ou não empate ficto, com base no Direito de Preferência (ME ou EPP) e na Prioridade (Me ou EPP Local/Regional),  em conformidade com a Lei Complementar 123/2006, Art. 48º, § 3º e inciso III.</w:t>
            </w:r>
          </w:p>
        </w:tc>
      </w:tr>
      <w:tr w:rsidR="00DE39C3" w14:paraId="10471A55"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19D50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33</w:t>
            </w:r>
          </w:p>
        </w:tc>
        <w:tc>
          <w:tcPr>
            <w:tcW w:w="9054" w:type="dxa"/>
            <w:tcBorders>
              <w:top w:val="single" w:sz="4" w:space="0" w:color="000000"/>
              <w:left w:val="single" w:sz="4" w:space="0" w:color="000000"/>
              <w:bottom w:val="single" w:sz="4" w:space="0" w:color="000000"/>
              <w:right w:val="single" w:sz="4" w:space="0" w:color="000000"/>
            </w:tcBorders>
            <w:vAlign w:val="center"/>
          </w:tcPr>
          <w:p w14:paraId="170E079F" w14:textId="77777777" w:rsidR="00DE39C3" w:rsidRDefault="00DE39C3" w:rsidP="00DE39C3">
            <w:pPr>
              <w:widowControl w:val="0"/>
              <w:tabs>
                <w:tab w:val="left" w:pos="9639"/>
              </w:tabs>
              <w:jc w:val="both"/>
              <w:rPr>
                <w:rFonts w:ascii="Arial" w:hAnsi="Arial" w:cs="Arial"/>
              </w:rPr>
            </w:pPr>
            <w:r>
              <w:rPr>
                <w:rFonts w:ascii="Arial" w:hAnsi="Arial" w:cs="Arial"/>
              </w:rPr>
              <w:t>Na sessão Pública do Pregão, ao realizar os lances o sistema deverá apresentar a diferença percentual entre o lance atual em relação ao último lance e em relação ao valor da proposta.</w:t>
            </w:r>
          </w:p>
        </w:tc>
      </w:tr>
      <w:tr w:rsidR="00DE39C3" w14:paraId="764914B0"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C9F1D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34</w:t>
            </w:r>
          </w:p>
        </w:tc>
        <w:tc>
          <w:tcPr>
            <w:tcW w:w="9054" w:type="dxa"/>
            <w:tcBorders>
              <w:top w:val="single" w:sz="4" w:space="0" w:color="000000"/>
              <w:left w:val="single" w:sz="4" w:space="0" w:color="000000"/>
              <w:bottom w:val="single" w:sz="4" w:space="0" w:color="000000"/>
              <w:right w:val="single" w:sz="4" w:space="0" w:color="000000"/>
            </w:tcBorders>
            <w:vAlign w:val="center"/>
          </w:tcPr>
          <w:p w14:paraId="685093F5"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realizar o registro dos lances, registro de desempate ficto e da negociação com auxílio do sistema, o qual deverá indicar as próximas etapas, sugerindo a abertura dos respectivos formulários.</w:t>
            </w:r>
          </w:p>
        </w:tc>
      </w:tr>
      <w:tr w:rsidR="00DE39C3" w14:paraId="040A50D5"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AB995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35</w:t>
            </w:r>
          </w:p>
        </w:tc>
        <w:tc>
          <w:tcPr>
            <w:tcW w:w="9054" w:type="dxa"/>
            <w:tcBorders>
              <w:top w:val="single" w:sz="4" w:space="0" w:color="000000"/>
              <w:left w:val="single" w:sz="4" w:space="0" w:color="000000"/>
              <w:bottom w:val="single" w:sz="4" w:space="0" w:color="000000"/>
              <w:right w:val="single" w:sz="4" w:space="0" w:color="000000"/>
            </w:tcBorders>
            <w:vAlign w:val="center"/>
          </w:tcPr>
          <w:p w14:paraId="0E26DD74" w14:textId="77777777" w:rsidR="00DE39C3" w:rsidRDefault="00DE39C3" w:rsidP="00DE39C3">
            <w:pPr>
              <w:widowControl w:val="0"/>
              <w:tabs>
                <w:tab w:val="left" w:pos="9639"/>
              </w:tabs>
              <w:jc w:val="both"/>
              <w:rPr>
                <w:rFonts w:ascii="Arial" w:hAnsi="Arial" w:cs="Arial"/>
              </w:rPr>
            </w:pPr>
            <w:r>
              <w:rPr>
                <w:rFonts w:ascii="Arial" w:hAnsi="Arial" w:cs="Arial"/>
              </w:rPr>
              <w:t>Deverá ser possível consultar todo o histórico do pregão em um único relatório, o qual deverá demonstrar as fases de credenciamento, classificação da proposta, histórico dos lances, classificação após os lances, benefícios da Lei Complementar 123/06, registros de negociação, habilitação, Rateio dos itens por lote (quando houver), classificação final por item e classificação final por fornecedor.</w:t>
            </w:r>
          </w:p>
        </w:tc>
      </w:tr>
      <w:tr w:rsidR="00DE39C3" w14:paraId="09ACDF61"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CBBCD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36</w:t>
            </w:r>
          </w:p>
        </w:tc>
        <w:tc>
          <w:tcPr>
            <w:tcW w:w="9054" w:type="dxa"/>
            <w:tcBorders>
              <w:top w:val="single" w:sz="4" w:space="0" w:color="000000"/>
              <w:left w:val="single" w:sz="4" w:space="0" w:color="000000"/>
              <w:bottom w:val="single" w:sz="4" w:space="0" w:color="000000"/>
              <w:right w:val="single" w:sz="4" w:space="0" w:color="000000"/>
            </w:tcBorders>
            <w:vAlign w:val="center"/>
          </w:tcPr>
          <w:p w14:paraId="1519610D" w14:textId="77777777" w:rsidR="00DE39C3" w:rsidRDefault="00DE39C3" w:rsidP="00DE39C3">
            <w:pPr>
              <w:widowControl w:val="0"/>
              <w:tabs>
                <w:tab w:val="left" w:pos="9639"/>
              </w:tabs>
              <w:jc w:val="both"/>
              <w:rPr>
                <w:rFonts w:ascii="Arial" w:hAnsi="Arial" w:cs="Arial"/>
              </w:rPr>
            </w:pPr>
            <w:r>
              <w:rPr>
                <w:rFonts w:ascii="Arial" w:hAnsi="Arial" w:cs="Arial"/>
              </w:rPr>
              <w:t>Quando não houver três fornecedores na fase de lances do pregão, deverá ser possível permitir a participação de fornecedores que não estiverem na margem dos 10% em relação a proposta, a critério do usuário.</w:t>
            </w:r>
          </w:p>
        </w:tc>
      </w:tr>
      <w:tr w:rsidR="00DE39C3" w14:paraId="16E28942"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0253C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37</w:t>
            </w:r>
          </w:p>
        </w:tc>
        <w:tc>
          <w:tcPr>
            <w:tcW w:w="9054" w:type="dxa"/>
            <w:tcBorders>
              <w:top w:val="single" w:sz="4" w:space="0" w:color="000000"/>
              <w:left w:val="single" w:sz="4" w:space="0" w:color="000000"/>
              <w:bottom w:val="single" w:sz="4" w:space="0" w:color="000000"/>
              <w:right w:val="single" w:sz="4" w:space="0" w:color="000000"/>
            </w:tcBorders>
            <w:vAlign w:val="center"/>
          </w:tcPr>
          <w:p w14:paraId="1C557E7F"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registrar o Parecer Técnico e o Parecer Jurídico da Licitação</w:t>
            </w:r>
          </w:p>
        </w:tc>
      </w:tr>
      <w:tr w:rsidR="00DE39C3" w14:paraId="3EAB6059"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B8688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38</w:t>
            </w:r>
          </w:p>
        </w:tc>
        <w:tc>
          <w:tcPr>
            <w:tcW w:w="9054" w:type="dxa"/>
            <w:tcBorders>
              <w:top w:val="single" w:sz="4" w:space="0" w:color="000000"/>
              <w:left w:val="single" w:sz="4" w:space="0" w:color="000000"/>
              <w:bottom w:val="single" w:sz="4" w:space="0" w:color="000000"/>
              <w:right w:val="single" w:sz="4" w:space="0" w:color="000000"/>
            </w:tcBorders>
            <w:vAlign w:val="center"/>
          </w:tcPr>
          <w:p w14:paraId="3C8E6AFE" w14:textId="77777777" w:rsidR="00DE39C3" w:rsidRDefault="00DE39C3" w:rsidP="00DE39C3">
            <w:pPr>
              <w:widowControl w:val="0"/>
              <w:tabs>
                <w:tab w:val="left" w:pos="9639"/>
              </w:tabs>
              <w:jc w:val="both"/>
              <w:rPr>
                <w:rFonts w:ascii="Arial" w:hAnsi="Arial" w:cs="Arial"/>
              </w:rPr>
            </w:pPr>
            <w:r>
              <w:rPr>
                <w:rFonts w:ascii="Arial" w:hAnsi="Arial" w:cs="Arial"/>
              </w:rPr>
              <w:t>Deverá ser possível anexar arquivos referentes aos documentos do processo e armazená-los dentro do sistema. Deverá ser possível relacioná-los a determinado processo, sendo possível registrar o nome do arquivo, a data do arquivo, o tipo do arquivo e a data de inclusão. A anexação deverá suportar qualquer  extensão de arquivo, e compactá-lo automaticamente antes de anexá-lo a base de dados.</w:t>
            </w:r>
          </w:p>
        </w:tc>
      </w:tr>
      <w:tr w:rsidR="00DE39C3" w14:paraId="6E16D054"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9C1A8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39</w:t>
            </w:r>
          </w:p>
        </w:tc>
        <w:tc>
          <w:tcPr>
            <w:tcW w:w="9054" w:type="dxa"/>
            <w:tcBorders>
              <w:top w:val="single" w:sz="4" w:space="0" w:color="000000"/>
              <w:left w:val="single" w:sz="4" w:space="0" w:color="000000"/>
              <w:bottom w:val="single" w:sz="4" w:space="0" w:color="000000"/>
              <w:right w:val="single" w:sz="4" w:space="0" w:color="000000"/>
            </w:tcBorders>
            <w:vAlign w:val="center"/>
          </w:tcPr>
          <w:p w14:paraId="32B1E7CF" w14:textId="77777777" w:rsidR="00DE39C3" w:rsidRDefault="00DE39C3" w:rsidP="00DE39C3">
            <w:pPr>
              <w:widowControl w:val="0"/>
              <w:tabs>
                <w:tab w:val="left" w:pos="9639"/>
              </w:tabs>
              <w:jc w:val="both"/>
              <w:rPr>
                <w:rFonts w:ascii="Arial" w:hAnsi="Arial" w:cs="Arial"/>
              </w:rPr>
            </w:pPr>
            <w:r>
              <w:rPr>
                <w:rFonts w:ascii="Arial" w:hAnsi="Arial" w:cs="Arial"/>
              </w:rPr>
              <w:t>Deverá ser possível visualizar em única funcionalidade, podendo ser impresso em relatório todas as principais informações que compõem o processo, sendo elas: Requisição que originou o processo, data de expedição, data de publicação, data de abertura, data de homologação, Critério de Julgamento, Descrição do Objeto, Documentos exigidos na licitação, Despesas Orçamentárias do processo, itens com seus respectivos quantitativos e cotação, Fornecedores, Solicitação de Empenho e Autorizações de Compra.</w:t>
            </w:r>
          </w:p>
        </w:tc>
      </w:tr>
      <w:tr w:rsidR="00DE39C3" w14:paraId="5DC50EA5"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43287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40</w:t>
            </w:r>
          </w:p>
        </w:tc>
        <w:tc>
          <w:tcPr>
            <w:tcW w:w="9054" w:type="dxa"/>
            <w:tcBorders>
              <w:top w:val="single" w:sz="4" w:space="0" w:color="000000"/>
              <w:left w:val="single" w:sz="4" w:space="0" w:color="000000"/>
              <w:bottom w:val="single" w:sz="4" w:space="0" w:color="000000"/>
              <w:right w:val="single" w:sz="4" w:space="0" w:color="000000"/>
            </w:tcBorders>
            <w:vAlign w:val="center"/>
          </w:tcPr>
          <w:p w14:paraId="37734FB1" w14:textId="77777777" w:rsidR="00DE39C3" w:rsidRDefault="00DE39C3" w:rsidP="00DE39C3">
            <w:pPr>
              <w:widowControl w:val="0"/>
              <w:tabs>
                <w:tab w:val="left" w:pos="9639"/>
              </w:tabs>
              <w:jc w:val="both"/>
              <w:rPr>
                <w:rFonts w:ascii="Arial" w:hAnsi="Arial" w:cs="Arial"/>
              </w:rPr>
            </w:pPr>
            <w:r>
              <w:rPr>
                <w:rFonts w:ascii="Arial" w:hAnsi="Arial" w:cs="Arial"/>
              </w:rPr>
              <w:t>Deverá ser possível consultar o saldo virtual do produto, o qual é composto pela soma dos produtos em estoque e dos produtos que estão em processos de compras.</w:t>
            </w:r>
          </w:p>
        </w:tc>
      </w:tr>
      <w:tr w:rsidR="00DE39C3" w14:paraId="52C3EF36"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CFA58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41</w:t>
            </w:r>
          </w:p>
        </w:tc>
        <w:tc>
          <w:tcPr>
            <w:tcW w:w="9054" w:type="dxa"/>
            <w:tcBorders>
              <w:top w:val="single" w:sz="4" w:space="0" w:color="000000"/>
              <w:left w:val="single" w:sz="4" w:space="0" w:color="000000"/>
              <w:bottom w:val="single" w:sz="4" w:space="0" w:color="000000"/>
              <w:right w:val="single" w:sz="4" w:space="0" w:color="000000"/>
            </w:tcBorders>
            <w:vAlign w:val="center"/>
          </w:tcPr>
          <w:p w14:paraId="180D56B4" w14:textId="77777777" w:rsidR="00DE39C3" w:rsidRDefault="00DE39C3" w:rsidP="00DE39C3">
            <w:pPr>
              <w:widowControl w:val="0"/>
              <w:tabs>
                <w:tab w:val="left" w:pos="9639"/>
              </w:tabs>
              <w:jc w:val="both"/>
              <w:rPr>
                <w:rFonts w:ascii="Arial" w:hAnsi="Arial" w:cs="Arial"/>
              </w:rPr>
            </w:pPr>
            <w:r>
              <w:rPr>
                <w:rFonts w:ascii="Arial" w:hAnsi="Arial" w:cs="Arial"/>
              </w:rPr>
              <w:t>Deverá ser possível consultar o valor praticado pelos vencedores por produto(s), filtrando por processo, e ou, fornecedor, e ou por período.</w:t>
            </w:r>
          </w:p>
        </w:tc>
      </w:tr>
      <w:tr w:rsidR="00DE39C3" w14:paraId="3FC26DB2"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BCD0D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42</w:t>
            </w:r>
          </w:p>
        </w:tc>
        <w:tc>
          <w:tcPr>
            <w:tcW w:w="9054" w:type="dxa"/>
            <w:tcBorders>
              <w:top w:val="single" w:sz="4" w:space="0" w:color="000000"/>
              <w:left w:val="single" w:sz="4" w:space="0" w:color="000000"/>
              <w:bottom w:val="single" w:sz="4" w:space="0" w:color="000000"/>
              <w:right w:val="single" w:sz="4" w:space="0" w:color="000000"/>
            </w:tcBorders>
            <w:vAlign w:val="center"/>
          </w:tcPr>
          <w:p w14:paraId="03A3D8D7" w14:textId="77777777" w:rsidR="00DE39C3" w:rsidRDefault="00DE39C3" w:rsidP="00DE39C3">
            <w:pPr>
              <w:widowControl w:val="0"/>
              <w:tabs>
                <w:tab w:val="left" w:pos="9639"/>
              </w:tabs>
              <w:jc w:val="both"/>
              <w:rPr>
                <w:rFonts w:ascii="Arial" w:hAnsi="Arial" w:cs="Arial"/>
              </w:rPr>
            </w:pPr>
            <w:r>
              <w:rPr>
                <w:rFonts w:ascii="Arial" w:hAnsi="Arial" w:cs="Arial"/>
              </w:rPr>
              <w:t>Deverá ser possível identificar em única funcionalidade a data de realização de cada uma das fases do processo, sendo elas: Edital, Solicitação de Reserva de Recursos, Laudo de Análise Jurídica, Entrega de Edital, Designação de Comissão, Habilitação, Análise/Parecer Técnico e Jurídico, Adjudicação, Homologação.</w:t>
            </w:r>
          </w:p>
        </w:tc>
      </w:tr>
      <w:tr w:rsidR="00DE39C3" w14:paraId="3FD2E0E2"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F72B5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43</w:t>
            </w:r>
          </w:p>
        </w:tc>
        <w:tc>
          <w:tcPr>
            <w:tcW w:w="9054" w:type="dxa"/>
            <w:tcBorders>
              <w:top w:val="single" w:sz="4" w:space="0" w:color="000000"/>
              <w:left w:val="single" w:sz="4" w:space="0" w:color="000000"/>
              <w:bottom w:val="single" w:sz="4" w:space="0" w:color="000000"/>
              <w:right w:val="single" w:sz="4" w:space="0" w:color="000000"/>
            </w:tcBorders>
            <w:vAlign w:val="center"/>
          </w:tcPr>
          <w:p w14:paraId="4546951A" w14:textId="77777777" w:rsidR="00DE39C3" w:rsidRDefault="00DE39C3" w:rsidP="00DE39C3">
            <w:pPr>
              <w:widowControl w:val="0"/>
              <w:tabs>
                <w:tab w:val="left" w:pos="9639"/>
              </w:tabs>
              <w:jc w:val="both"/>
              <w:rPr>
                <w:rFonts w:ascii="Arial" w:hAnsi="Arial" w:cs="Arial"/>
              </w:rPr>
            </w:pPr>
            <w:r>
              <w:rPr>
                <w:rFonts w:ascii="Arial" w:hAnsi="Arial" w:cs="Arial"/>
              </w:rPr>
              <w:t>Deverá ser exibido em funcionalidade única consulta que demonstre a situação de um pedido de compra em relação ao seu atendimento, demonstrando as autorizações de fornecimento relacionadas, o número do empenho, a despesa, a quantidade, a data da entrega, o fornecedor e a data de pagamento.</w:t>
            </w:r>
          </w:p>
        </w:tc>
      </w:tr>
      <w:tr w:rsidR="00DE39C3" w14:paraId="371226A6"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0A212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44</w:t>
            </w:r>
          </w:p>
        </w:tc>
        <w:tc>
          <w:tcPr>
            <w:tcW w:w="9054" w:type="dxa"/>
            <w:tcBorders>
              <w:top w:val="single" w:sz="4" w:space="0" w:color="000000"/>
              <w:left w:val="single" w:sz="4" w:space="0" w:color="000000"/>
              <w:bottom w:val="single" w:sz="4" w:space="0" w:color="000000"/>
              <w:right w:val="single" w:sz="4" w:space="0" w:color="000000"/>
            </w:tcBorders>
            <w:vAlign w:val="center"/>
          </w:tcPr>
          <w:p w14:paraId="57A6DA50" w14:textId="77777777" w:rsidR="00DE39C3" w:rsidRDefault="00DE39C3" w:rsidP="00DE39C3">
            <w:pPr>
              <w:widowControl w:val="0"/>
              <w:tabs>
                <w:tab w:val="left" w:pos="9639"/>
              </w:tabs>
              <w:jc w:val="both"/>
              <w:rPr>
                <w:rFonts w:ascii="Arial" w:hAnsi="Arial" w:cs="Arial"/>
              </w:rPr>
            </w:pPr>
            <w:r>
              <w:rPr>
                <w:rFonts w:ascii="Arial" w:hAnsi="Arial" w:cs="Arial"/>
              </w:rPr>
              <w:t>Através do módulo de Licitações, deverá ser possível consultar a situação tributária municipal de um determinado fornecedor.</w:t>
            </w:r>
          </w:p>
        </w:tc>
      </w:tr>
      <w:tr w:rsidR="00DE39C3" w14:paraId="4839409C"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61843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45</w:t>
            </w:r>
          </w:p>
        </w:tc>
        <w:tc>
          <w:tcPr>
            <w:tcW w:w="9054" w:type="dxa"/>
            <w:tcBorders>
              <w:top w:val="single" w:sz="4" w:space="0" w:color="000000"/>
              <w:left w:val="single" w:sz="4" w:space="0" w:color="000000"/>
              <w:bottom w:val="single" w:sz="4" w:space="0" w:color="000000"/>
              <w:right w:val="single" w:sz="4" w:space="0" w:color="000000"/>
            </w:tcBorders>
            <w:vAlign w:val="center"/>
          </w:tcPr>
          <w:p w14:paraId="0E1B4BD7" w14:textId="77777777" w:rsidR="00DE39C3" w:rsidRDefault="00DE39C3" w:rsidP="00DE39C3">
            <w:pPr>
              <w:widowControl w:val="0"/>
              <w:tabs>
                <w:tab w:val="left" w:pos="9639"/>
              </w:tabs>
              <w:jc w:val="both"/>
              <w:rPr>
                <w:rFonts w:ascii="Arial" w:hAnsi="Arial" w:cs="Arial"/>
              </w:rPr>
            </w:pPr>
            <w:r>
              <w:rPr>
                <w:rFonts w:ascii="Arial" w:hAnsi="Arial" w:cs="Arial"/>
              </w:rPr>
              <w:t xml:space="preserve">Deverá ser possível emitir Mala Direta com conteúdo </w:t>
            </w:r>
            <w:proofErr w:type="spellStart"/>
            <w:r>
              <w:rPr>
                <w:rFonts w:ascii="Arial" w:hAnsi="Arial" w:cs="Arial"/>
              </w:rPr>
              <w:t>pré</w:t>
            </w:r>
            <w:proofErr w:type="spellEnd"/>
            <w:r>
              <w:rPr>
                <w:rFonts w:ascii="Arial" w:hAnsi="Arial" w:cs="Arial"/>
              </w:rPr>
              <w:t xml:space="preserve"> configurado para todos os fornecedores ou apenas para fornecedores de determinada categoria de fornecimento, a critério do usuário.</w:t>
            </w:r>
          </w:p>
        </w:tc>
      </w:tr>
      <w:tr w:rsidR="00DE39C3" w14:paraId="47029420"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7081C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46</w:t>
            </w:r>
          </w:p>
        </w:tc>
        <w:tc>
          <w:tcPr>
            <w:tcW w:w="9054" w:type="dxa"/>
            <w:tcBorders>
              <w:top w:val="single" w:sz="4" w:space="0" w:color="000000"/>
              <w:left w:val="single" w:sz="4" w:space="0" w:color="000000"/>
              <w:bottom w:val="single" w:sz="4" w:space="0" w:color="000000"/>
              <w:right w:val="single" w:sz="4" w:space="0" w:color="000000"/>
            </w:tcBorders>
            <w:vAlign w:val="center"/>
          </w:tcPr>
          <w:p w14:paraId="122F98B8" w14:textId="77777777" w:rsidR="00DE39C3" w:rsidRDefault="00DE39C3" w:rsidP="00DE39C3">
            <w:pPr>
              <w:widowControl w:val="0"/>
              <w:tabs>
                <w:tab w:val="left" w:pos="9639"/>
              </w:tabs>
              <w:jc w:val="both"/>
              <w:rPr>
                <w:rFonts w:ascii="Arial" w:hAnsi="Arial" w:cs="Arial"/>
              </w:rPr>
            </w:pPr>
            <w:r>
              <w:rPr>
                <w:rFonts w:ascii="Arial" w:hAnsi="Arial" w:cs="Arial"/>
              </w:rPr>
              <w:t>Deverá haver relatório que apresente os fornecedores que estão com contratos ativos até determinada data, e identificar os que estão com documentos vencidos, permitindo que estes sejam filtrados por um dos tipos de habilitação: identificação, jurídica, técnica, fiscal, econômica/financeira ou todas.</w:t>
            </w:r>
          </w:p>
        </w:tc>
      </w:tr>
      <w:tr w:rsidR="00DE39C3" w14:paraId="613EEE34"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F95BD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47</w:t>
            </w:r>
          </w:p>
        </w:tc>
        <w:tc>
          <w:tcPr>
            <w:tcW w:w="9054" w:type="dxa"/>
            <w:tcBorders>
              <w:top w:val="single" w:sz="4" w:space="0" w:color="000000"/>
              <w:left w:val="single" w:sz="4" w:space="0" w:color="000000"/>
              <w:bottom w:val="single" w:sz="4" w:space="0" w:color="000000"/>
              <w:right w:val="single" w:sz="4" w:space="0" w:color="000000"/>
            </w:tcBorders>
            <w:vAlign w:val="center"/>
          </w:tcPr>
          <w:p w14:paraId="2144A371" w14:textId="77777777" w:rsidR="00DE39C3" w:rsidRDefault="00DE39C3" w:rsidP="00DE39C3">
            <w:pPr>
              <w:widowControl w:val="0"/>
              <w:tabs>
                <w:tab w:val="left" w:pos="9639"/>
              </w:tabs>
              <w:jc w:val="both"/>
              <w:rPr>
                <w:rFonts w:ascii="Arial" w:hAnsi="Arial" w:cs="Arial"/>
              </w:rPr>
            </w:pPr>
            <w:r>
              <w:rPr>
                <w:rFonts w:ascii="Arial" w:hAnsi="Arial" w:cs="Arial"/>
              </w:rPr>
              <w:t xml:space="preserve">Deverá ser possível registrar processos que utilizem o Sistema de Registro de Preços e definir a cota quantitativa de consumo de cada um dos itens para cada órgão participante do processo. Deverá haver controle do saldo a ser consumido por cada órgão e não deverá ser possível ultrapassar a cota prevista para cada órgão. Deverá ser possível realizar o remanejamento dos </w:t>
            </w:r>
            <w:r>
              <w:rPr>
                <w:rFonts w:ascii="Arial" w:hAnsi="Arial" w:cs="Arial"/>
              </w:rPr>
              <w:lastRenderedPageBreak/>
              <w:t>itens e suas quantidades entre os órgãos ao longo do processo.</w:t>
            </w:r>
          </w:p>
        </w:tc>
      </w:tr>
      <w:tr w:rsidR="00DE39C3" w14:paraId="02E46B34"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453E0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48</w:t>
            </w:r>
          </w:p>
        </w:tc>
        <w:tc>
          <w:tcPr>
            <w:tcW w:w="9054" w:type="dxa"/>
            <w:tcBorders>
              <w:top w:val="single" w:sz="4" w:space="0" w:color="000000"/>
              <w:left w:val="single" w:sz="4" w:space="0" w:color="000000"/>
              <w:bottom w:val="single" w:sz="4" w:space="0" w:color="000000"/>
              <w:right w:val="single" w:sz="4" w:space="0" w:color="000000"/>
            </w:tcBorders>
            <w:vAlign w:val="center"/>
          </w:tcPr>
          <w:p w14:paraId="69692CB1" w14:textId="77777777" w:rsidR="00DE39C3" w:rsidRDefault="00DE39C3" w:rsidP="00DE39C3">
            <w:pPr>
              <w:widowControl w:val="0"/>
              <w:tabs>
                <w:tab w:val="left" w:pos="9639"/>
              </w:tabs>
              <w:jc w:val="both"/>
              <w:rPr>
                <w:rFonts w:ascii="Arial" w:hAnsi="Arial" w:cs="Arial"/>
              </w:rPr>
            </w:pPr>
            <w:r>
              <w:rPr>
                <w:rFonts w:ascii="Arial" w:hAnsi="Arial" w:cs="Arial"/>
              </w:rPr>
              <w:t>Permitir que o valor a ser emitido na Ordem Execução de Serviço possa ser apurado em razão do quantitativo informado pelo usuário, ou diretamente através do valor, a critério do usuário.</w:t>
            </w:r>
          </w:p>
        </w:tc>
      </w:tr>
      <w:tr w:rsidR="00DE39C3" w14:paraId="05363811"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F168C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49</w:t>
            </w:r>
          </w:p>
        </w:tc>
        <w:tc>
          <w:tcPr>
            <w:tcW w:w="9054" w:type="dxa"/>
            <w:tcBorders>
              <w:top w:val="single" w:sz="4" w:space="0" w:color="000000"/>
              <w:left w:val="single" w:sz="4" w:space="0" w:color="000000"/>
              <w:bottom w:val="single" w:sz="4" w:space="0" w:color="000000"/>
              <w:right w:val="single" w:sz="4" w:space="0" w:color="000000"/>
            </w:tcBorders>
            <w:vAlign w:val="center"/>
          </w:tcPr>
          <w:p w14:paraId="3B4C9D2A" w14:textId="77777777" w:rsidR="00DE39C3" w:rsidRDefault="00DE39C3" w:rsidP="00DE39C3">
            <w:pPr>
              <w:widowControl w:val="0"/>
              <w:tabs>
                <w:tab w:val="left" w:pos="9639"/>
              </w:tabs>
              <w:jc w:val="both"/>
              <w:rPr>
                <w:rFonts w:ascii="Arial" w:hAnsi="Arial" w:cs="Arial"/>
              </w:rPr>
            </w:pPr>
            <w:r>
              <w:rPr>
                <w:rFonts w:ascii="Arial" w:hAnsi="Arial" w:cs="Arial"/>
              </w:rPr>
              <w:t>Os editais referentes as obras e serviços de engenharia deverão ter a sua forma de estimativa de valores apurada em razão da quantidade dos itens em relação ao seu valor de cotação, ou então, serem informados diretamente a critério do usuário.</w:t>
            </w:r>
          </w:p>
        </w:tc>
      </w:tr>
      <w:tr w:rsidR="00DE39C3" w14:paraId="2580550F"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11958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50</w:t>
            </w:r>
          </w:p>
        </w:tc>
        <w:tc>
          <w:tcPr>
            <w:tcW w:w="9054" w:type="dxa"/>
            <w:tcBorders>
              <w:top w:val="single" w:sz="4" w:space="0" w:color="000000"/>
              <w:left w:val="single" w:sz="4" w:space="0" w:color="000000"/>
              <w:bottom w:val="single" w:sz="4" w:space="0" w:color="000000"/>
              <w:right w:val="single" w:sz="4" w:space="0" w:color="000000"/>
            </w:tcBorders>
            <w:vAlign w:val="center"/>
          </w:tcPr>
          <w:p w14:paraId="19A336F7" w14:textId="77777777" w:rsidR="00DE39C3" w:rsidRDefault="00DE39C3" w:rsidP="00DE39C3">
            <w:pPr>
              <w:widowControl w:val="0"/>
              <w:tabs>
                <w:tab w:val="left" w:pos="9639"/>
              </w:tabs>
              <w:jc w:val="both"/>
              <w:rPr>
                <w:rFonts w:ascii="Arial" w:hAnsi="Arial" w:cs="Arial"/>
              </w:rPr>
            </w:pPr>
            <w:r>
              <w:rPr>
                <w:rFonts w:ascii="Arial" w:hAnsi="Arial" w:cs="Arial"/>
              </w:rPr>
              <w:t>Deverá ser possível manter as quantidades dos itens relacionados as despesas orçamentárias, permitindo alterar o quantitativo entre as despesas a qualquer momento, até a fase de homologação do processo.</w:t>
            </w:r>
          </w:p>
        </w:tc>
      </w:tr>
      <w:tr w:rsidR="00DE39C3" w14:paraId="0456AD3C"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4BE42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51</w:t>
            </w:r>
          </w:p>
        </w:tc>
        <w:tc>
          <w:tcPr>
            <w:tcW w:w="9054" w:type="dxa"/>
            <w:tcBorders>
              <w:top w:val="single" w:sz="4" w:space="0" w:color="000000"/>
              <w:left w:val="single" w:sz="4" w:space="0" w:color="000000"/>
              <w:bottom w:val="single" w:sz="4" w:space="0" w:color="000000"/>
              <w:right w:val="single" w:sz="4" w:space="0" w:color="000000"/>
            </w:tcBorders>
            <w:vAlign w:val="center"/>
          </w:tcPr>
          <w:p w14:paraId="457DC0B5" w14:textId="77777777" w:rsidR="00DE39C3" w:rsidRDefault="00DE39C3" w:rsidP="00DE39C3">
            <w:pPr>
              <w:widowControl w:val="0"/>
              <w:tabs>
                <w:tab w:val="left" w:pos="9639"/>
              </w:tabs>
              <w:jc w:val="both"/>
              <w:rPr>
                <w:rFonts w:ascii="Arial" w:hAnsi="Arial" w:cs="Arial"/>
              </w:rPr>
            </w:pPr>
            <w:r>
              <w:rPr>
                <w:rFonts w:ascii="Arial" w:hAnsi="Arial" w:cs="Arial"/>
              </w:rPr>
              <w:t>Integrar-se com a execução orçamentária, identificando a despesa orçamentária que deverá honrar o processo, devendo ofertar o uso de mais de uma despesa no mesmo processo. Deverá consistir o saldo orçamentário da despesa e do cronograma de desembolso, não permitindo que o processo tenha a etapa de Reserva Orçamentária concluída caso não exista saldo suficiente para tal. Deve gerar a reserva de saldo orçamentária diretamente através do sistema de licitações. Deverá ainda autorizar a emissão do empenho orçamentário em momento oportuno, quando findado os trâmites do processo, devendo este disponibilizar as informações do processo para composição do empenho orçamentário. Deverá ainda, no momento da emissão do empenho orçamentário do referido processo, fazer uso do saldo orçamentário antes reservado pelo trâmite do processo, bem como possibilitar a emissão do empenho orçamentário para qualquer despesa vinculada ao processo, ou adicionada posteriormente</w:t>
            </w:r>
          </w:p>
        </w:tc>
      </w:tr>
      <w:tr w:rsidR="00DE39C3" w14:paraId="24F5EA1D"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40833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52</w:t>
            </w:r>
          </w:p>
        </w:tc>
        <w:tc>
          <w:tcPr>
            <w:tcW w:w="9054" w:type="dxa"/>
            <w:tcBorders>
              <w:top w:val="single" w:sz="4" w:space="0" w:color="000000"/>
              <w:left w:val="single" w:sz="4" w:space="0" w:color="000000"/>
              <w:bottom w:val="single" w:sz="4" w:space="0" w:color="000000"/>
              <w:right w:val="single" w:sz="4" w:space="0" w:color="000000"/>
            </w:tcBorders>
            <w:vAlign w:val="center"/>
          </w:tcPr>
          <w:p w14:paraId="21F73D43" w14:textId="77777777" w:rsidR="00DE39C3" w:rsidRDefault="00DE39C3" w:rsidP="00DE39C3">
            <w:pPr>
              <w:widowControl w:val="0"/>
              <w:tabs>
                <w:tab w:val="left" w:pos="9639"/>
              </w:tabs>
              <w:jc w:val="both"/>
              <w:rPr>
                <w:rFonts w:ascii="Arial" w:hAnsi="Arial" w:cs="Arial"/>
              </w:rPr>
            </w:pPr>
            <w:r>
              <w:rPr>
                <w:rFonts w:ascii="Arial" w:hAnsi="Arial" w:cs="Arial"/>
              </w:rPr>
              <w:t xml:space="preserve">Permitir a cópia de processos de forma a evitar </w:t>
            </w:r>
            <w:proofErr w:type="spellStart"/>
            <w:r>
              <w:rPr>
                <w:rFonts w:ascii="Arial" w:hAnsi="Arial" w:cs="Arial"/>
              </w:rPr>
              <w:t>redigitação</w:t>
            </w:r>
            <w:proofErr w:type="spellEnd"/>
            <w:r>
              <w:rPr>
                <w:rFonts w:ascii="Arial" w:hAnsi="Arial" w:cs="Arial"/>
              </w:rPr>
              <w:t xml:space="preserve"> de dados de processos similares</w:t>
            </w:r>
          </w:p>
        </w:tc>
      </w:tr>
      <w:tr w:rsidR="00DE39C3" w14:paraId="46AECE9B"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232BE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53</w:t>
            </w:r>
          </w:p>
        </w:tc>
        <w:tc>
          <w:tcPr>
            <w:tcW w:w="9054" w:type="dxa"/>
            <w:tcBorders>
              <w:top w:val="single" w:sz="4" w:space="0" w:color="000000"/>
              <w:left w:val="single" w:sz="4" w:space="0" w:color="000000"/>
              <w:bottom w:val="single" w:sz="4" w:space="0" w:color="000000"/>
              <w:right w:val="single" w:sz="4" w:space="0" w:color="000000"/>
            </w:tcBorders>
            <w:vAlign w:val="center"/>
          </w:tcPr>
          <w:p w14:paraId="2558472A" w14:textId="77777777" w:rsidR="00DE39C3" w:rsidRDefault="00DE39C3" w:rsidP="00DE39C3">
            <w:pPr>
              <w:widowControl w:val="0"/>
              <w:tabs>
                <w:tab w:val="left" w:pos="9639"/>
              </w:tabs>
              <w:jc w:val="both"/>
              <w:rPr>
                <w:rFonts w:ascii="Arial" w:hAnsi="Arial" w:cs="Arial"/>
              </w:rPr>
            </w:pPr>
            <w:r>
              <w:rPr>
                <w:rFonts w:ascii="Arial" w:hAnsi="Arial" w:cs="Arial"/>
              </w:rPr>
              <w:t>Possibilitar que a partir do sistema de licitação seja possível efetuar a anulação parcial do empenho no sistema de execução orçamentária;</w:t>
            </w:r>
          </w:p>
        </w:tc>
      </w:tr>
      <w:tr w:rsidR="00DE39C3" w14:paraId="31866974"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38DA9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54</w:t>
            </w:r>
          </w:p>
        </w:tc>
        <w:tc>
          <w:tcPr>
            <w:tcW w:w="9054" w:type="dxa"/>
            <w:tcBorders>
              <w:top w:val="single" w:sz="4" w:space="0" w:color="000000"/>
              <w:left w:val="single" w:sz="4" w:space="0" w:color="000000"/>
              <w:bottom w:val="single" w:sz="4" w:space="0" w:color="000000"/>
              <w:right w:val="single" w:sz="4" w:space="0" w:color="000000"/>
            </w:tcBorders>
            <w:vAlign w:val="center"/>
          </w:tcPr>
          <w:p w14:paraId="0F25A061" w14:textId="77777777" w:rsidR="00DE39C3" w:rsidRDefault="00DE39C3" w:rsidP="00DE39C3">
            <w:pPr>
              <w:widowControl w:val="0"/>
              <w:tabs>
                <w:tab w:val="left" w:pos="9639"/>
              </w:tabs>
              <w:jc w:val="both"/>
              <w:rPr>
                <w:rFonts w:ascii="Arial" w:hAnsi="Arial" w:cs="Arial"/>
              </w:rPr>
            </w:pPr>
            <w:r>
              <w:rPr>
                <w:rFonts w:ascii="Arial" w:hAnsi="Arial" w:cs="Arial"/>
              </w:rPr>
              <w:t>Possibilitar consulta em tela e impressão dos fornecedores de determinados conjuntos de categorias econômicas ou municípios, para facilitar a seleção daqueles que poderão se beneficiar do tratamento diferenciado e favorecido a ser dispensado às microempresas e empresas de pequeno porte, conforme rege a Lei Complementar 123/06, para obter cotações prévia dos processos licitatórios.</w:t>
            </w:r>
          </w:p>
        </w:tc>
      </w:tr>
      <w:tr w:rsidR="00DE39C3" w14:paraId="75BE45A4"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88542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55</w:t>
            </w:r>
          </w:p>
        </w:tc>
        <w:tc>
          <w:tcPr>
            <w:tcW w:w="9054" w:type="dxa"/>
            <w:tcBorders>
              <w:top w:val="single" w:sz="4" w:space="0" w:color="000000"/>
              <w:left w:val="single" w:sz="4" w:space="0" w:color="000000"/>
              <w:bottom w:val="single" w:sz="4" w:space="0" w:color="000000"/>
              <w:right w:val="single" w:sz="4" w:space="0" w:color="000000"/>
            </w:tcBorders>
            <w:vAlign w:val="center"/>
          </w:tcPr>
          <w:p w14:paraId="6511C4F8" w14:textId="77777777" w:rsidR="00DE39C3" w:rsidRDefault="00DE39C3" w:rsidP="00DE39C3">
            <w:pPr>
              <w:widowControl w:val="0"/>
              <w:tabs>
                <w:tab w:val="left" w:pos="9639"/>
              </w:tabs>
              <w:jc w:val="both"/>
              <w:rPr>
                <w:rFonts w:ascii="Arial" w:hAnsi="Arial" w:cs="Arial"/>
              </w:rPr>
            </w:pPr>
            <w:r>
              <w:rPr>
                <w:rFonts w:ascii="Arial" w:hAnsi="Arial" w:cs="Arial"/>
              </w:rPr>
              <w:t>Permitir a alteração orçamentária em processos Licitatórios já homologados, Dispensáveis ou Inexigíveis, possibilitando a inclusão de despesas não previstas, e transferência de saldos entre as despesas previstas e/ou incluídas, de forma que essas alterações sejam refletidas na emissão dos empenhos.</w:t>
            </w:r>
          </w:p>
        </w:tc>
      </w:tr>
      <w:tr w:rsidR="00DE39C3" w14:paraId="6824403E"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82A5D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56</w:t>
            </w:r>
          </w:p>
        </w:tc>
        <w:tc>
          <w:tcPr>
            <w:tcW w:w="9054" w:type="dxa"/>
            <w:tcBorders>
              <w:top w:val="single" w:sz="4" w:space="0" w:color="000000"/>
              <w:left w:val="single" w:sz="4" w:space="0" w:color="000000"/>
              <w:bottom w:val="single" w:sz="4" w:space="0" w:color="000000"/>
              <w:right w:val="single" w:sz="4" w:space="0" w:color="000000"/>
            </w:tcBorders>
            <w:vAlign w:val="center"/>
          </w:tcPr>
          <w:p w14:paraId="72209C97" w14:textId="77777777" w:rsidR="00DE39C3" w:rsidRDefault="00DE39C3" w:rsidP="00DE39C3">
            <w:pPr>
              <w:widowControl w:val="0"/>
              <w:tabs>
                <w:tab w:val="left" w:pos="9639"/>
              </w:tabs>
              <w:jc w:val="both"/>
              <w:rPr>
                <w:rFonts w:ascii="Arial" w:hAnsi="Arial" w:cs="Arial"/>
              </w:rPr>
            </w:pPr>
            <w:r>
              <w:rPr>
                <w:rFonts w:ascii="Arial" w:hAnsi="Arial" w:cs="Arial"/>
              </w:rPr>
              <w:t>Permitir realizar a reserva de recursos orçamentários e estornos para os processos Licitatórios, Dispensáveis ou Inexigíveis, de forma individual por despesa, em diferentes datas, bem como refazer as reservas conforme a disponibilidade de saldo de cada despesa.</w:t>
            </w:r>
          </w:p>
        </w:tc>
      </w:tr>
      <w:tr w:rsidR="00DE39C3" w14:paraId="3E79E238"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C1803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57</w:t>
            </w:r>
          </w:p>
        </w:tc>
        <w:tc>
          <w:tcPr>
            <w:tcW w:w="9054" w:type="dxa"/>
            <w:tcBorders>
              <w:top w:val="single" w:sz="4" w:space="0" w:color="000000"/>
              <w:left w:val="single" w:sz="4" w:space="0" w:color="000000"/>
              <w:bottom w:val="single" w:sz="4" w:space="0" w:color="000000"/>
              <w:right w:val="single" w:sz="4" w:space="0" w:color="000000"/>
            </w:tcBorders>
            <w:vAlign w:val="bottom"/>
          </w:tcPr>
          <w:p w14:paraId="0761655A" w14:textId="77777777" w:rsidR="00DE39C3" w:rsidRDefault="00DE39C3" w:rsidP="00DE39C3">
            <w:pPr>
              <w:widowControl w:val="0"/>
              <w:tabs>
                <w:tab w:val="left" w:pos="9639"/>
              </w:tabs>
              <w:jc w:val="both"/>
              <w:rPr>
                <w:rFonts w:ascii="Arial" w:hAnsi="Arial" w:cs="Arial"/>
              </w:rPr>
            </w:pPr>
            <w:r>
              <w:rPr>
                <w:rFonts w:ascii="Arial" w:hAnsi="Arial" w:cs="Arial"/>
              </w:rPr>
              <w:t>Emitir um aviso ao registrar as propostas comerciais ou cotação,  quando o porte do proponente for diferente de ME ou EPP, e o item de contratação for exclusivo para empresas ME ou EPP (Lei Complementar 123/2006, Art. 48º, inciso III)</w:t>
            </w:r>
          </w:p>
        </w:tc>
      </w:tr>
      <w:tr w:rsidR="00DE39C3" w14:paraId="1BE9644D"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E864D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58</w:t>
            </w:r>
          </w:p>
        </w:tc>
        <w:tc>
          <w:tcPr>
            <w:tcW w:w="9054" w:type="dxa"/>
            <w:tcBorders>
              <w:top w:val="single" w:sz="4" w:space="0" w:color="000000"/>
              <w:left w:val="single" w:sz="4" w:space="0" w:color="000000"/>
              <w:bottom w:val="single" w:sz="4" w:space="0" w:color="000000"/>
              <w:right w:val="single" w:sz="4" w:space="0" w:color="000000"/>
            </w:tcBorders>
            <w:vAlign w:val="bottom"/>
          </w:tcPr>
          <w:p w14:paraId="42719EE4" w14:textId="77777777" w:rsidR="00DE39C3" w:rsidRDefault="00DE39C3" w:rsidP="00DE39C3">
            <w:pPr>
              <w:widowControl w:val="0"/>
              <w:tabs>
                <w:tab w:val="left" w:pos="9639"/>
              </w:tabs>
              <w:jc w:val="both"/>
              <w:rPr>
                <w:rFonts w:ascii="Arial" w:hAnsi="Arial" w:cs="Arial"/>
              </w:rPr>
            </w:pPr>
            <w:r>
              <w:rPr>
                <w:rFonts w:ascii="Arial" w:hAnsi="Arial" w:cs="Arial"/>
              </w:rPr>
              <w:t>Possibilitar a divisão dos lotes de contratação de forma automatizada, para aplicação do tratamento diferenciado, simplificado e favorecido para empresas ME/EPP, conforme disposto na Lei Complementar nº 123/2006, art. 48º, inciso III, de forma que seja possível escolher a cota a ser aplicada (25% para reserva exclusiva ou 75% para ampla concorrência), bem como desconsiderar os itens não divisíveis. Possibilitar a seleção de todos os lotes do processo, ou de todos os itens de um lote, ou somente dos itens cujo valor ultrapasse R$ 80.000,00.</w:t>
            </w:r>
          </w:p>
        </w:tc>
      </w:tr>
      <w:tr w:rsidR="00DE39C3" w14:paraId="13AC47B5"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B99EC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59</w:t>
            </w:r>
          </w:p>
        </w:tc>
        <w:tc>
          <w:tcPr>
            <w:tcW w:w="9054" w:type="dxa"/>
            <w:tcBorders>
              <w:top w:val="single" w:sz="4" w:space="0" w:color="000000"/>
              <w:left w:val="single" w:sz="4" w:space="0" w:color="000000"/>
              <w:bottom w:val="single" w:sz="4" w:space="0" w:color="000000"/>
              <w:right w:val="single" w:sz="4" w:space="0" w:color="000000"/>
            </w:tcBorders>
            <w:vAlign w:val="bottom"/>
          </w:tcPr>
          <w:p w14:paraId="630D636D" w14:textId="77777777" w:rsidR="00DE39C3" w:rsidRDefault="00DE39C3" w:rsidP="00DE39C3">
            <w:pPr>
              <w:widowControl w:val="0"/>
              <w:tabs>
                <w:tab w:val="left" w:pos="9639"/>
              </w:tabs>
              <w:jc w:val="both"/>
              <w:rPr>
                <w:rFonts w:ascii="Arial" w:hAnsi="Arial" w:cs="Arial"/>
              </w:rPr>
            </w:pPr>
            <w:r>
              <w:rPr>
                <w:rFonts w:ascii="Arial" w:hAnsi="Arial" w:cs="Arial"/>
              </w:rPr>
              <w:t>Permitir a importação do rateio entre os órgãos dos processos de Registro de Preço de um exercício para o outro, com o recalculo dos quantitativos para cada órgão com base no saldo renascente para o processo, forma automatizada.</w:t>
            </w:r>
          </w:p>
        </w:tc>
      </w:tr>
      <w:tr w:rsidR="00DE39C3" w14:paraId="5D3C95D1"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47AEF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60</w:t>
            </w:r>
          </w:p>
        </w:tc>
        <w:tc>
          <w:tcPr>
            <w:tcW w:w="9054" w:type="dxa"/>
            <w:tcBorders>
              <w:top w:val="single" w:sz="4" w:space="0" w:color="000000"/>
              <w:left w:val="single" w:sz="4" w:space="0" w:color="000000"/>
              <w:bottom w:val="single" w:sz="4" w:space="0" w:color="000000"/>
              <w:right w:val="single" w:sz="4" w:space="0" w:color="000000"/>
            </w:tcBorders>
            <w:vAlign w:val="center"/>
          </w:tcPr>
          <w:p w14:paraId="000F1245" w14:textId="77777777" w:rsidR="00DE39C3" w:rsidRDefault="00DE39C3" w:rsidP="00DE39C3">
            <w:pPr>
              <w:widowControl w:val="0"/>
              <w:tabs>
                <w:tab w:val="left" w:pos="9639"/>
              </w:tabs>
              <w:jc w:val="both"/>
              <w:rPr>
                <w:rFonts w:ascii="Arial" w:hAnsi="Arial" w:cs="Arial"/>
              </w:rPr>
            </w:pPr>
            <w:r>
              <w:rPr>
                <w:rFonts w:ascii="Arial" w:hAnsi="Arial" w:cs="Arial"/>
              </w:rPr>
              <w:t>Possibilitar a assinatura eletrônica/digital de qualquer documento anexado, através da integração com Plataformas de Assinatura Eletrônica de Documentos.</w:t>
            </w:r>
          </w:p>
        </w:tc>
      </w:tr>
      <w:tr w:rsidR="00DE39C3" w14:paraId="2916363A"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4C47F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61</w:t>
            </w:r>
          </w:p>
        </w:tc>
        <w:tc>
          <w:tcPr>
            <w:tcW w:w="9054" w:type="dxa"/>
            <w:tcBorders>
              <w:top w:val="single" w:sz="4" w:space="0" w:color="000000"/>
              <w:left w:val="single" w:sz="4" w:space="0" w:color="000000"/>
              <w:bottom w:val="single" w:sz="4" w:space="0" w:color="000000"/>
              <w:right w:val="single" w:sz="4" w:space="0" w:color="000000"/>
            </w:tcBorders>
            <w:vAlign w:val="center"/>
          </w:tcPr>
          <w:p w14:paraId="2171E2CA" w14:textId="77777777" w:rsidR="00DE39C3" w:rsidRDefault="00DE39C3" w:rsidP="00DE39C3">
            <w:pPr>
              <w:widowControl w:val="0"/>
              <w:tabs>
                <w:tab w:val="left" w:pos="9639"/>
              </w:tabs>
              <w:jc w:val="both"/>
              <w:rPr>
                <w:rFonts w:ascii="Arial" w:hAnsi="Arial" w:cs="Arial"/>
              </w:rPr>
            </w:pPr>
            <w:r>
              <w:rPr>
                <w:rFonts w:ascii="Arial" w:hAnsi="Arial" w:cs="Arial"/>
              </w:rPr>
              <w:t>Permitir a alteração das informações referentes ao porte da empresa e prioridade de contratação dos proponentes nos processos, mesmo havendo registro da proposta comercial e/ou início da rodada de lances.</w:t>
            </w:r>
          </w:p>
        </w:tc>
      </w:tr>
      <w:tr w:rsidR="00DE39C3" w14:paraId="525F599A"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2B168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62</w:t>
            </w:r>
          </w:p>
        </w:tc>
        <w:tc>
          <w:tcPr>
            <w:tcW w:w="9054" w:type="dxa"/>
            <w:tcBorders>
              <w:top w:val="single" w:sz="4" w:space="0" w:color="000000"/>
              <w:left w:val="single" w:sz="4" w:space="0" w:color="000000"/>
              <w:bottom w:val="single" w:sz="4" w:space="0" w:color="000000"/>
              <w:right w:val="single" w:sz="4" w:space="0" w:color="000000"/>
            </w:tcBorders>
            <w:vAlign w:val="center"/>
          </w:tcPr>
          <w:p w14:paraId="140D0401" w14:textId="77777777" w:rsidR="00DE39C3" w:rsidRDefault="00DE39C3" w:rsidP="00DE39C3">
            <w:pPr>
              <w:widowControl w:val="0"/>
              <w:tabs>
                <w:tab w:val="left" w:pos="9639"/>
              </w:tabs>
              <w:jc w:val="both"/>
              <w:rPr>
                <w:rFonts w:ascii="Arial" w:hAnsi="Arial" w:cs="Arial"/>
              </w:rPr>
            </w:pPr>
            <w:r>
              <w:rPr>
                <w:rFonts w:ascii="Arial" w:hAnsi="Arial" w:cs="Arial"/>
              </w:rPr>
              <w:t>Acusar a utilização de despesas nos processos licitatórios que possuam classificações incompatíveis com a modalidade de licitação, objetivando atender ao comunicado 071 publicado em 10/11/2020 pelo TCE/SP. Deverá ser possível optar, através de parâmetro, se o aviso será informativo ou impeditivo.</w:t>
            </w:r>
          </w:p>
        </w:tc>
      </w:tr>
      <w:tr w:rsidR="00DE39C3" w14:paraId="28DBE8A3"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FD4E7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63</w:t>
            </w:r>
          </w:p>
        </w:tc>
        <w:tc>
          <w:tcPr>
            <w:tcW w:w="9054" w:type="dxa"/>
            <w:tcBorders>
              <w:top w:val="single" w:sz="4" w:space="0" w:color="000000"/>
              <w:left w:val="single" w:sz="4" w:space="0" w:color="000000"/>
              <w:bottom w:val="single" w:sz="4" w:space="0" w:color="000000"/>
              <w:right w:val="single" w:sz="4" w:space="0" w:color="000000"/>
            </w:tcBorders>
            <w:vAlign w:val="bottom"/>
          </w:tcPr>
          <w:p w14:paraId="46B85684" w14:textId="77777777" w:rsidR="00DE39C3" w:rsidRDefault="00DE39C3" w:rsidP="00DE39C3">
            <w:pPr>
              <w:widowControl w:val="0"/>
              <w:tabs>
                <w:tab w:val="left" w:pos="9639"/>
              </w:tabs>
              <w:jc w:val="both"/>
              <w:rPr>
                <w:rFonts w:ascii="Arial" w:hAnsi="Arial" w:cs="Arial"/>
              </w:rPr>
            </w:pPr>
            <w:r>
              <w:rPr>
                <w:rFonts w:ascii="Arial" w:hAnsi="Arial" w:cs="Arial"/>
              </w:rPr>
              <w:t>Ao realizar os lances do pregão o pregoeiro deverá ter a possibilidade de definir se a marca dos itens, informada na proposta, será ou não apresentada</w:t>
            </w:r>
          </w:p>
        </w:tc>
      </w:tr>
      <w:tr w:rsidR="00DE39C3" w14:paraId="66CD2A7D"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78712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64</w:t>
            </w:r>
          </w:p>
        </w:tc>
        <w:tc>
          <w:tcPr>
            <w:tcW w:w="9054" w:type="dxa"/>
            <w:tcBorders>
              <w:top w:val="single" w:sz="4" w:space="0" w:color="000000"/>
              <w:left w:val="single" w:sz="4" w:space="0" w:color="000000"/>
              <w:bottom w:val="single" w:sz="4" w:space="0" w:color="000000"/>
              <w:right w:val="single" w:sz="4" w:space="0" w:color="000000"/>
            </w:tcBorders>
            <w:vAlign w:val="center"/>
          </w:tcPr>
          <w:p w14:paraId="0299F15D" w14:textId="77777777" w:rsidR="00DE39C3" w:rsidRDefault="00DE39C3" w:rsidP="00DE39C3">
            <w:pPr>
              <w:widowControl w:val="0"/>
              <w:tabs>
                <w:tab w:val="left" w:pos="9639"/>
              </w:tabs>
              <w:jc w:val="both"/>
              <w:rPr>
                <w:rFonts w:ascii="Arial" w:hAnsi="Arial" w:cs="Arial"/>
              </w:rPr>
            </w:pPr>
            <w:r>
              <w:rPr>
                <w:rFonts w:ascii="Arial" w:hAnsi="Arial" w:cs="Arial"/>
              </w:rPr>
              <w:t>Impedir a emissão de empenhos para itens da Ata de Registro de Preços que foram cancelados</w:t>
            </w:r>
          </w:p>
        </w:tc>
      </w:tr>
      <w:tr w:rsidR="00DE39C3" w14:paraId="169ADD98"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E3F5F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65</w:t>
            </w:r>
          </w:p>
        </w:tc>
        <w:tc>
          <w:tcPr>
            <w:tcW w:w="9054" w:type="dxa"/>
            <w:tcBorders>
              <w:top w:val="single" w:sz="4" w:space="0" w:color="000000"/>
              <w:left w:val="single" w:sz="4" w:space="0" w:color="000000"/>
              <w:bottom w:val="single" w:sz="4" w:space="0" w:color="000000"/>
              <w:right w:val="single" w:sz="4" w:space="0" w:color="000000"/>
            </w:tcBorders>
            <w:vAlign w:val="center"/>
          </w:tcPr>
          <w:p w14:paraId="2F6025E7" w14:textId="77777777" w:rsidR="00DE39C3" w:rsidRDefault="00DE39C3" w:rsidP="00DE39C3">
            <w:pPr>
              <w:widowControl w:val="0"/>
              <w:tabs>
                <w:tab w:val="left" w:pos="9639"/>
              </w:tabs>
              <w:jc w:val="both"/>
              <w:rPr>
                <w:rFonts w:ascii="Arial" w:hAnsi="Arial" w:cs="Arial"/>
              </w:rPr>
            </w:pPr>
            <w:r>
              <w:rPr>
                <w:rFonts w:ascii="Arial" w:hAnsi="Arial" w:cs="Arial"/>
              </w:rPr>
              <w:t>Possibilitar a classificação dos objetos contratados de acordo com as naturezas de objetos definidas na Lei 14.133, possibilitando a vinculação com as categorias disponíveis no Portal Nacional de Contratação</w:t>
            </w:r>
          </w:p>
        </w:tc>
      </w:tr>
      <w:tr w:rsidR="00DE39C3" w14:paraId="5186A92D"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33DF6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66</w:t>
            </w:r>
          </w:p>
        </w:tc>
        <w:tc>
          <w:tcPr>
            <w:tcW w:w="9054" w:type="dxa"/>
            <w:tcBorders>
              <w:top w:val="single" w:sz="4" w:space="0" w:color="000000"/>
              <w:left w:val="single" w:sz="4" w:space="0" w:color="000000"/>
              <w:bottom w:val="single" w:sz="4" w:space="0" w:color="000000"/>
              <w:right w:val="single" w:sz="4" w:space="0" w:color="000000"/>
            </w:tcBorders>
            <w:vAlign w:val="center"/>
          </w:tcPr>
          <w:p w14:paraId="370EE57C" w14:textId="77777777" w:rsidR="00DE39C3" w:rsidRDefault="00DE39C3" w:rsidP="00DE39C3">
            <w:pPr>
              <w:widowControl w:val="0"/>
              <w:tabs>
                <w:tab w:val="left" w:pos="9639"/>
              </w:tabs>
              <w:jc w:val="both"/>
              <w:rPr>
                <w:rFonts w:ascii="Arial" w:hAnsi="Arial" w:cs="Arial"/>
              </w:rPr>
            </w:pPr>
            <w:r>
              <w:rPr>
                <w:rFonts w:ascii="Arial" w:hAnsi="Arial" w:cs="Arial"/>
              </w:rPr>
              <w:t>Dispor de uma forma para aferição das contrações diretas fundamentadas no Artigo 75, incisos I e II da Lei 14.1333, permitindo visualizar o   total dos valores gastos por exercício, unidade gestora, fundamento legal e natureza do objeto contratado.</w:t>
            </w:r>
          </w:p>
        </w:tc>
      </w:tr>
      <w:tr w:rsidR="00DE39C3" w14:paraId="153B168F"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15091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67</w:t>
            </w:r>
          </w:p>
        </w:tc>
        <w:tc>
          <w:tcPr>
            <w:tcW w:w="9054" w:type="dxa"/>
            <w:tcBorders>
              <w:top w:val="single" w:sz="4" w:space="0" w:color="000000"/>
              <w:left w:val="single" w:sz="4" w:space="0" w:color="000000"/>
              <w:bottom w:val="single" w:sz="4" w:space="0" w:color="000000"/>
              <w:right w:val="single" w:sz="4" w:space="0" w:color="000000"/>
            </w:tcBorders>
            <w:vAlign w:val="center"/>
          </w:tcPr>
          <w:p w14:paraId="600AF78B" w14:textId="77777777" w:rsidR="00DE39C3" w:rsidRDefault="00DE39C3" w:rsidP="00DE39C3">
            <w:pPr>
              <w:widowControl w:val="0"/>
              <w:tabs>
                <w:tab w:val="left" w:pos="9639"/>
              </w:tabs>
              <w:jc w:val="both"/>
              <w:rPr>
                <w:rFonts w:ascii="Arial" w:hAnsi="Arial" w:cs="Arial"/>
              </w:rPr>
            </w:pPr>
            <w:r>
              <w:rPr>
                <w:rFonts w:ascii="Arial" w:hAnsi="Arial" w:cs="Arial"/>
              </w:rPr>
              <w:t>Dispor de integração com plataformas de Processo Eletrônico, para envio das informações dos processos a serem realizados de forma eletrônica, e recebimento das informações referentes as propostas, os lances por item e por lote, Atas e resultado final da sessão pública.</w:t>
            </w:r>
          </w:p>
          <w:p w14:paraId="1FC78C2E" w14:textId="77777777" w:rsidR="00DE39C3" w:rsidRDefault="00DE39C3" w:rsidP="00DE39C3">
            <w:pPr>
              <w:widowControl w:val="0"/>
              <w:tabs>
                <w:tab w:val="left" w:pos="9639"/>
              </w:tabs>
              <w:jc w:val="both"/>
              <w:rPr>
                <w:rFonts w:ascii="Arial" w:hAnsi="Arial" w:cs="Arial"/>
              </w:rPr>
            </w:pPr>
            <w:r>
              <w:rPr>
                <w:rFonts w:ascii="Arial" w:hAnsi="Arial" w:cs="Arial"/>
              </w:rPr>
              <w:t>-Bolsa Nacional de Compras – BNC (Atualmente em uso pela Prefeitura)</w:t>
            </w:r>
          </w:p>
          <w:p w14:paraId="45597DC7" w14:textId="77777777" w:rsidR="00DE39C3" w:rsidRDefault="00DE39C3" w:rsidP="00DE39C3">
            <w:pPr>
              <w:widowControl w:val="0"/>
              <w:tabs>
                <w:tab w:val="left" w:pos="9639"/>
              </w:tabs>
              <w:jc w:val="both"/>
              <w:rPr>
                <w:rFonts w:ascii="Arial" w:hAnsi="Arial" w:cs="Arial"/>
              </w:rPr>
            </w:pPr>
            <w:r>
              <w:rPr>
                <w:rFonts w:ascii="Arial" w:hAnsi="Arial" w:cs="Arial"/>
              </w:rPr>
              <w:t>-Ou outra plataforma que a Prefeitura venha utilizar futuramente</w:t>
            </w:r>
          </w:p>
        </w:tc>
      </w:tr>
      <w:tr w:rsidR="00DE39C3" w14:paraId="2A87291E"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DD289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68</w:t>
            </w:r>
          </w:p>
        </w:tc>
        <w:tc>
          <w:tcPr>
            <w:tcW w:w="9054" w:type="dxa"/>
            <w:tcBorders>
              <w:top w:val="single" w:sz="4" w:space="0" w:color="000000"/>
              <w:left w:val="single" w:sz="4" w:space="0" w:color="000000"/>
              <w:bottom w:val="single" w:sz="4" w:space="0" w:color="000000"/>
              <w:right w:val="single" w:sz="4" w:space="0" w:color="000000"/>
            </w:tcBorders>
            <w:vAlign w:val="center"/>
          </w:tcPr>
          <w:p w14:paraId="3D6A1A7E" w14:textId="77777777" w:rsidR="00DE39C3" w:rsidRDefault="00DE39C3" w:rsidP="00DE39C3">
            <w:pPr>
              <w:widowControl w:val="0"/>
              <w:tabs>
                <w:tab w:val="left" w:pos="9639"/>
              </w:tabs>
              <w:jc w:val="both"/>
              <w:rPr>
                <w:rFonts w:ascii="Arial" w:hAnsi="Arial" w:cs="Arial"/>
              </w:rPr>
            </w:pPr>
            <w:r>
              <w:rPr>
                <w:rFonts w:ascii="Arial" w:hAnsi="Arial" w:cs="Arial"/>
              </w:rPr>
              <w:t>Permitir a realização de contrações diretas através de Dispensa e Inexigibilidade, com a possibilidade de indicação expressa do amparo legal conforme lei 14.133, evidenciando o artigo, inciso e alínea.</w:t>
            </w:r>
          </w:p>
        </w:tc>
      </w:tr>
      <w:tr w:rsidR="00DE39C3" w14:paraId="74F7FB7F"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41397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69</w:t>
            </w:r>
          </w:p>
        </w:tc>
        <w:tc>
          <w:tcPr>
            <w:tcW w:w="9054" w:type="dxa"/>
            <w:tcBorders>
              <w:top w:val="single" w:sz="4" w:space="0" w:color="000000"/>
              <w:left w:val="single" w:sz="4" w:space="0" w:color="000000"/>
              <w:bottom w:val="single" w:sz="4" w:space="0" w:color="000000"/>
              <w:right w:val="single" w:sz="4" w:space="0" w:color="000000"/>
            </w:tcBorders>
            <w:vAlign w:val="center"/>
          </w:tcPr>
          <w:p w14:paraId="474674B4" w14:textId="77777777" w:rsidR="00DE39C3" w:rsidRDefault="00DE39C3" w:rsidP="00DE39C3">
            <w:pPr>
              <w:widowControl w:val="0"/>
              <w:tabs>
                <w:tab w:val="left" w:pos="9639"/>
              </w:tabs>
              <w:jc w:val="both"/>
              <w:rPr>
                <w:rFonts w:ascii="Arial" w:hAnsi="Arial" w:cs="Arial"/>
              </w:rPr>
            </w:pPr>
            <w:r>
              <w:rPr>
                <w:rFonts w:ascii="Arial" w:hAnsi="Arial" w:cs="Arial"/>
              </w:rPr>
              <w:t>Possibilitar o acesso através de Menu independente para registro de contrações diretas ou processos licitatórios realizados na Lei 14.133 com possibilidade de restrição do acesso a determinados usuários ou grupos de usuários</w:t>
            </w:r>
          </w:p>
        </w:tc>
      </w:tr>
      <w:tr w:rsidR="00DE39C3" w14:paraId="1DCCE32F"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783CB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70</w:t>
            </w:r>
          </w:p>
        </w:tc>
        <w:tc>
          <w:tcPr>
            <w:tcW w:w="9054" w:type="dxa"/>
            <w:tcBorders>
              <w:top w:val="single" w:sz="4" w:space="0" w:color="000000"/>
              <w:left w:val="single" w:sz="4" w:space="0" w:color="000000"/>
              <w:bottom w:val="single" w:sz="4" w:space="0" w:color="000000"/>
              <w:right w:val="single" w:sz="4" w:space="0" w:color="000000"/>
            </w:tcBorders>
            <w:vAlign w:val="center"/>
          </w:tcPr>
          <w:p w14:paraId="67BECD0A" w14:textId="77777777" w:rsidR="00DE39C3" w:rsidRDefault="00DE39C3" w:rsidP="00DE39C3">
            <w:pPr>
              <w:widowControl w:val="0"/>
              <w:tabs>
                <w:tab w:val="left" w:pos="9639"/>
              </w:tabs>
              <w:jc w:val="both"/>
              <w:rPr>
                <w:rFonts w:ascii="Arial" w:hAnsi="Arial" w:cs="Arial"/>
              </w:rPr>
            </w:pPr>
            <w:r>
              <w:rPr>
                <w:rFonts w:ascii="Arial" w:hAnsi="Arial" w:cs="Arial"/>
              </w:rPr>
              <w:t>Apresentar corretamente as fases de cada licitação conforme a lei aplicada ao processo, permitindo que ambas as leis convivam em um mesmo sistema, sem impactar no histórico dos processos já gravado, bem como apresentar de forma clara qual foi a lei aplicada em cada licitação.</w:t>
            </w:r>
          </w:p>
        </w:tc>
      </w:tr>
      <w:tr w:rsidR="00DE39C3" w14:paraId="74D0BD2D"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3440C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71</w:t>
            </w:r>
          </w:p>
        </w:tc>
        <w:tc>
          <w:tcPr>
            <w:tcW w:w="9054" w:type="dxa"/>
            <w:tcBorders>
              <w:top w:val="single" w:sz="4" w:space="0" w:color="000000"/>
              <w:left w:val="single" w:sz="4" w:space="0" w:color="000000"/>
              <w:bottom w:val="single" w:sz="4" w:space="0" w:color="000000"/>
              <w:right w:val="single" w:sz="4" w:space="0" w:color="000000"/>
            </w:tcBorders>
            <w:vAlign w:val="center"/>
          </w:tcPr>
          <w:p w14:paraId="67A6607E" w14:textId="77777777" w:rsidR="00DE39C3" w:rsidRDefault="00DE39C3" w:rsidP="00DE39C3">
            <w:pPr>
              <w:widowControl w:val="0"/>
              <w:tabs>
                <w:tab w:val="left" w:pos="9639"/>
              </w:tabs>
              <w:jc w:val="both"/>
              <w:rPr>
                <w:rFonts w:ascii="Arial" w:hAnsi="Arial" w:cs="Arial"/>
              </w:rPr>
            </w:pPr>
            <w:r>
              <w:rPr>
                <w:rFonts w:ascii="Arial" w:hAnsi="Arial" w:cs="Arial"/>
              </w:rPr>
              <w:t>Possibilitar a realização do julgamento das propostas antes da fase de habilitação nos processos de concorrência da mesma forma que ocorre para os processos de pregão</w:t>
            </w:r>
          </w:p>
        </w:tc>
      </w:tr>
      <w:tr w:rsidR="00DE39C3" w14:paraId="7BCC083E"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F66DC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72</w:t>
            </w:r>
          </w:p>
        </w:tc>
        <w:tc>
          <w:tcPr>
            <w:tcW w:w="9054" w:type="dxa"/>
            <w:tcBorders>
              <w:top w:val="single" w:sz="4" w:space="0" w:color="000000"/>
              <w:left w:val="single" w:sz="4" w:space="0" w:color="000000"/>
              <w:bottom w:val="single" w:sz="4" w:space="0" w:color="000000"/>
              <w:right w:val="single" w:sz="4" w:space="0" w:color="000000"/>
            </w:tcBorders>
            <w:vAlign w:val="center"/>
          </w:tcPr>
          <w:p w14:paraId="36DDF350" w14:textId="77777777" w:rsidR="00DE39C3" w:rsidRDefault="00DE39C3" w:rsidP="00DE39C3">
            <w:pPr>
              <w:widowControl w:val="0"/>
              <w:tabs>
                <w:tab w:val="left" w:pos="9639"/>
              </w:tabs>
              <w:jc w:val="both"/>
              <w:rPr>
                <w:rFonts w:ascii="Arial" w:hAnsi="Arial" w:cs="Arial"/>
              </w:rPr>
            </w:pPr>
            <w:r>
              <w:rPr>
                <w:rFonts w:ascii="Arial" w:hAnsi="Arial" w:cs="Arial"/>
              </w:rPr>
              <w:t>Permitir indicar qual foi o agente de contratação responsável por cada processo licitatório, ou   a comissão de licitação, quando ele foi substituído por esta.</w:t>
            </w:r>
          </w:p>
        </w:tc>
      </w:tr>
      <w:tr w:rsidR="00DE39C3" w14:paraId="78C79E61"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653DF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73</w:t>
            </w:r>
          </w:p>
        </w:tc>
        <w:tc>
          <w:tcPr>
            <w:tcW w:w="9054" w:type="dxa"/>
            <w:tcBorders>
              <w:top w:val="single" w:sz="4" w:space="0" w:color="000000"/>
              <w:left w:val="single" w:sz="4" w:space="0" w:color="000000"/>
              <w:bottom w:val="single" w:sz="4" w:space="0" w:color="000000"/>
              <w:right w:val="single" w:sz="4" w:space="0" w:color="000000"/>
            </w:tcBorders>
            <w:vAlign w:val="center"/>
          </w:tcPr>
          <w:p w14:paraId="100707EC" w14:textId="77777777" w:rsidR="00DE39C3" w:rsidRDefault="00DE39C3" w:rsidP="00DE39C3">
            <w:pPr>
              <w:widowControl w:val="0"/>
              <w:tabs>
                <w:tab w:val="left" w:pos="9639"/>
              </w:tabs>
              <w:jc w:val="both"/>
              <w:rPr>
                <w:rFonts w:ascii="Arial" w:hAnsi="Arial" w:cs="Arial"/>
              </w:rPr>
            </w:pPr>
            <w:r>
              <w:rPr>
                <w:rFonts w:ascii="Arial" w:hAnsi="Arial" w:cs="Arial"/>
              </w:rPr>
              <w:t>Dispor de pesquisa para consultar os processos licitatórios fundamentados na lei 14.133 ou na lei 8.666</w:t>
            </w:r>
          </w:p>
        </w:tc>
      </w:tr>
      <w:tr w:rsidR="00DE39C3" w14:paraId="4C476E68"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13F18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74</w:t>
            </w:r>
          </w:p>
        </w:tc>
        <w:tc>
          <w:tcPr>
            <w:tcW w:w="9054" w:type="dxa"/>
            <w:tcBorders>
              <w:top w:val="single" w:sz="4" w:space="0" w:color="000000"/>
              <w:left w:val="single" w:sz="4" w:space="0" w:color="000000"/>
              <w:bottom w:val="single" w:sz="4" w:space="0" w:color="000000"/>
              <w:right w:val="single" w:sz="4" w:space="0" w:color="000000"/>
            </w:tcBorders>
            <w:vAlign w:val="center"/>
          </w:tcPr>
          <w:p w14:paraId="2126102E" w14:textId="77777777" w:rsidR="00DE39C3" w:rsidRDefault="00DE39C3" w:rsidP="00DE39C3">
            <w:pPr>
              <w:widowControl w:val="0"/>
              <w:tabs>
                <w:tab w:val="left" w:pos="9639"/>
              </w:tabs>
              <w:jc w:val="both"/>
              <w:rPr>
                <w:rFonts w:ascii="Arial" w:hAnsi="Arial" w:cs="Arial"/>
              </w:rPr>
            </w:pPr>
            <w:r>
              <w:rPr>
                <w:rFonts w:ascii="Arial" w:hAnsi="Arial" w:cs="Arial"/>
              </w:rPr>
              <w:t>Permitir realizar o registro das aplicações de penalidades contratuais, permitindo a tipificação delas, bem como consultar o histórico das ocorrências.</w:t>
            </w:r>
          </w:p>
        </w:tc>
      </w:tr>
      <w:tr w:rsidR="00DE39C3" w14:paraId="4E45C55E"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63605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75</w:t>
            </w:r>
          </w:p>
        </w:tc>
        <w:tc>
          <w:tcPr>
            <w:tcW w:w="9054" w:type="dxa"/>
            <w:tcBorders>
              <w:top w:val="single" w:sz="4" w:space="0" w:color="000000"/>
              <w:left w:val="single" w:sz="4" w:space="0" w:color="000000"/>
              <w:bottom w:val="single" w:sz="4" w:space="0" w:color="000000"/>
              <w:right w:val="single" w:sz="4" w:space="0" w:color="000000"/>
            </w:tcBorders>
            <w:vAlign w:val="center"/>
          </w:tcPr>
          <w:p w14:paraId="5E751F7C" w14:textId="77777777" w:rsidR="00DE39C3" w:rsidRDefault="00DE39C3" w:rsidP="00DE39C3">
            <w:pPr>
              <w:widowControl w:val="0"/>
              <w:tabs>
                <w:tab w:val="left" w:pos="9639"/>
              </w:tabs>
              <w:jc w:val="both"/>
              <w:rPr>
                <w:rFonts w:ascii="Arial" w:hAnsi="Arial" w:cs="Arial"/>
              </w:rPr>
            </w:pPr>
            <w:r>
              <w:rPr>
                <w:rFonts w:ascii="Arial" w:hAnsi="Arial" w:cs="Arial"/>
              </w:rPr>
              <w:t>Possibilitar a impressão das ocorrências contratuais em relatório, permitindo filtrar por fornecedor, processo e/ou contrato.</w:t>
            </w:r>
          </w:p>
        </w:tc>
      </w:tr>
      <w:tr w:rsidR="00DE39C3" w14:paraId="6C1D81C0"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B1818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76</w:t>
            </w:r>
          </w:p>
        </w:tc>
        <w:tc>
          <w:tcPr>
            <w:tcW w:w="9054" w:type="dxa"/>
            <w:tcBorders>
              <w:top w:val="single" w:sz="4" w:space="0" w:color="000000"/>
              <w:left w:val="single" w:sz="4" w:space="0" w:color="000000"/>
              <w:bottom w:val="single" w:sz="4" w:space="0" w:color="000000"/>
              <w:right w:val="single" w:sz="4" w:space="0" w:color="000000"/>
            </w:tcBorders>
            <w:vAlign w:val="center"/>
          </w:tcPr>
          <w:p w14:paraId="65C25AAD" w14:textId="77777777" w:rsidR="00DE39C3" w:rsidRDefault="00DE39C3" w:rsidP="00DE39C3">
            <w:pPr>
              <w:widowControl w:val="0"/>
              <w:tabs>
                <w:tab w:val="left" w:pos="9639"/>
              </w:tabs>
              <w:jc w:val="both"/>
              <w:rPr>
                <w:rFonts w:ascii="Arial" w:hAnsi="Arial" w:cs="Arial"/>
              </w:rPr>
            </w:pPr>
            <w:r>
              <w:rPr>
                <w:rFonts w:ascii="Arial" w:hAnsi="Arial" w:cs="Arial"/>
              </w:rPr>
              <w:t>Realizar a publicação no Portal Nacional de Contrações Públicas – PNCP, cumprindo o disposto nos Artigos 54 e 94 da Lei 14.133/2021, no que tange a publicidade dos atos no Portal Nacional de Contratações Públicas (PNCP).</w:t>
            </w:r>
          </w:p>
        </w:tc>
      </w:tr>
      <w:tr w:rsidR="00DE39C3" w14:paraId="412EDF71"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0799F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77</w:t>
            </w:r>
          </w:p>
        </w:tc>
        <w:tc>
          <w:tcPr>
            <w:tcW w:w="9054" w:type="dxa"/>
            <w:tcBorders>
              <w:top w:val="single" w:sz="4" w:space="0" w:color="000000"/>
              <w:left w:val="single" w:sz="4" w:space="0" w:color="000000"/>
              <w:bottom w:val="single" w:sz="4" w:space="0" w:color="000000"/>
              <w:right w:val="single" w:sz="4" w:space="0" w:color="000000"/>
            </w:tcBorders>
            <w:vAlign w:val="center"/>
          </w:tcPr>
          <w:p w14:paraId="15AA4BE9" w14:textId="77777777" w:rsidR="00DE39C3" w:rsidRDefault="00DE39C3" w:rsidP="00DE39C3">
            <w:pPr>
              <w:widowControl w:val="0"/>
              <w:tabs>
                <w:tab w:val="left" w:pos="9639"/>
              </w:tabs>
              <w:jc w:val="both"/>
              <w:rPr>
                <w:rFonts w:ascii="Arial" w:hAnsi="Arial" w:cs="Arial"/>
              </w:rPr>
            </w:pPr>
            <w:r>
              <w:rPr>
                <w:rFonts w:ascii="Arial" w:hAnsi="Arial" w:cs="Arial"/>
              </w:rPr>
              <w:t>Controlar a alteração em dados já publicados no PNCP, e retificar as informações visando manter a integridade das mesmas</w:t>
            </w:r>
          </w:p>
        </w:tc>
      </w:tr>
      <w:tr w:rsidR="00DE39C3" w14:paraId="53A27B7E"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3EDBE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78</w:t>
            </w:r>
          </w:p>
        </w:tc>
        <w:tc>
          <w:tcPr>
            <w:tcW w:w="9054" w:type="dxa"/>
            <w:tcBorders>
              <w:top w:val="single" w:sz="4" w:space="0" w:color="000000"/>
              <w:left w:val="single" w:sz="4" w:space="0" w:color="000000"/>
              <w:bottom w:val="single" w:sz="4" w:space="0" w:color="000000"/>
              <w:right w:val="single" w:sz="4" w:space="0" w:color="000000"/>
            </w:tcBorders>
            <w:vAlign w:val="center"/>
          </w:tcPr>
          <w:p w14:paraId="0C87DFD4" w14:textId="77777777" w:rsidR="00DE39C3" w:rsidRDefault="00DE39C3" w:rsidP="00DE39C3">
            <w:pPr>
              <w:widowControl w:val="0"/>
              <w:tabs>
                <w:tab w:val="left" w:pos="9639"/>
              </w:tabs>
              <w:jc w:val="both"/>
              <w:rPr>
                <w:rFonts w:ascii="Arial" w:hAnsi="Arial" w:cs="Arial"/>
              </w:rPr>
            </w:pPr>
            <w:r>
              <w:rPr>
                <w:rFonts w:ascii="Arial" w:hAnsi="Arial" w:cs="Arial"/>
              </w:rPr>
              <w:t>Permitir a gestão das informações a serem transmitidas ao PNCP, permitindo consultas por situação da transmissão, tipo de Ato, número de processo, instrumento contratual.</w:t>
            </w:r>
          </w:p>
        </w:tc>
      </w:tr>
      <w:tr w:rsidR="00DE39C3" w14:paraId="19AE1510"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68627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79</w:t>
            </w:r>
          </w:p>
        </w:tc>
        <w:tc>
          <w:tcPr>
            <w:tcW w:w="9054" w:type="dxa"/>
            <w:tcBorders>
              <w:top w:val="single" w:sz="4" w:space="0" w:color="000000"/>
              <w:left w:val="single" w:sz="4" w:space="0" w:color="000000"/>
              <w:bottom w:val="single" w:sz="4" w:space="0" w:color="000000"/>
              <w:right w:val="single" w:sz="4" w:space="0" w:color="000000"/>
            </w:tcBorders>
            <w:vAlign w:val="center"/>
          </w:tcPr>
          <w:p w14:paraId="0E9588CF" w14:textId="77777777" w:rsidR="00DE39C3" w:rsidRDefault="00DE39C3" w:rsidP="00DE39C3">
            <w:pPr>
              <w:widowControl w:val="0"/>
              <w:tabs>
                <w:tab w:val="left" w:pos="9639"/>
              </w:tabs>
              <w:jc w:val="both"/>
              <w:rPr>
                <w:rFonts w:ascii="Arial" w:hAnsi="Arial" w:cs="Arial"/>
              </w:rPr>
            </w:pPr>
            <w:r>
              <w:rPr>
                <w:rFonts w:ascii="Arial" w:hAnsi="Arial" w:cs="Arial"/>
              </w:rPr>
              <w:t>Registrar automaticamente a publicação no momento da transmissão dos atos ao PNCP.</w:t>
            </w:r>
          </w:p>
        </w:tc>
      </w:tr>
      <w:tr w:rsidR="00DE39C3" w14:paraId="6B7D778C"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6AD29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80</w:t>
            </w:r>
          </w:p>
        </w:tc>
        <w:tc>
          <w:tcPr>
            <w:tcW w:w="9054" w:type="dxa"/>
            <w:tcBorders>
              <w:top w:val="single" w:sz="4" w:space="0" w:color="000000"/>
              <w:left w:val="single" w:sz="4" w:space="0" w:color="000000"/>
              <w:bottom w:val="single" w:sz="4" w:space="0" w:color="000000"/>
              <w:right w:val="single" w:sz="4" w:space="0" w:color="000000"/>
            </w:tcBorders>
            <w:vAlign w:val="center"/>
          </w:tcPr>
          <w:p w14:paraId="0B1CD0A8" w14:textId="77777777" w:rsidR="00DE39C3" w:rsidRDefault="00DE39C3" w:rsidP="00DE39C3">
            <w:pPr>
              <w:widowControl w:val="0"/>
              <w:tabs>
                <w:tab w:val="left" w:pos="9639"/>
              </w:tabs>
              <w:jc w:val="both"/>
              <w:rPr>
                <w:rFonts w:ascii="Arial" w:hAnsi="Arial" w:cs="Arial"/>
              </w:rPr>
            </w:pPr>
            <w:r>
              <w:rPr>
                <w:rFonts w:ascii="Arial" w:hAnsi="Arial" w:cs="Arial"/>
              </w:rPr>
              <w:t>Permitir indicar quais processos licitatórios do ente foram publicados no PNCP utilizando outro sistema ou portal de contratação eletrônica, bem como evitar que esses processos sejam novamente transmitidos ao PNCP, evitando duplicidade.</w:t>
            </w:r>
          </w:p>
        </w:tc>
      </w:tr>
      <w:tr w:rsidR="00DE39C3" w14:paraId="78B17132"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vAlign w:val="center"/>
          </w:tcPr>
          <w:p w14:paraId="476030B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81</w:t>
            </w:r>
          </w:p>
        </w:tc>
        <w:tc>
          <w:tcPr>
            <w:tcW w:w="9054" w:type="dxa"/>
            <w:tcBorders>
              <w:top w:val="single" w:sz="4" w:space="0" w:color="000000"/>
              <w:left w:val="single" w:sz="4" w:space="0" w:color="000000"/>
              <w:bottom w:val="single" w:sz="4" w:space="0" w:color="000000"/>
              <w:right w:val="single" w:sz="4" w:space="0" w:color="000000"/>
            </w:tcBorders>
            <w:vAlign w:val="center"/>
          </w:tcPr>
          <w:p w14:paraId="503ABEAA" w14:textId="77777777" w:rsidR="00DE39C3" w:rsidRDefault="00DE39C3" w:rsidP="00DE39C3">
            <w:pPr>
              <w:widowControl w:val="0"/>
              <w:tabs>
                <w:tab w:val="left" w:pos="9639"/>
              </w:tabs>
              <w:jc w:val="both"/>
              <w:rPr>
                <w:rFonts w:ascii="Arial" w:hAnsi="Arial" w:cs="Arial"/>
              </w:rPr>
            </w:pPr>
            <w:r>
              <w:rPr>
                <w:rFonts w:ascii="Arial" w:hAnsi="Arial" w:cs="Arial"/>
              </w:rPr>
              <w:t>Possibilitar o cumprimento da obrigatoriedade de divulgação dos atos no PNCP, garantindo que todas as contratações sejam devidamente publicadas no portal. </w:t>
            </w:r>
          </w:p>
        </w:tc>
      </w:tr>
      <w:tr w:rsidR="00DE39C3" w14:paraId="53A81354"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508B8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82</w:t>
            </w:r>
          </w:p>
        </w:tc>
        <w:tc>
          <w:tcPr>
            <w:tcW w:w="9054" w:type="dxa"/>
            <w:tcBorders>
              <w:top w:val="single" w:sz="4" w:space="0" w:color="000000"/>
              <w:left w:val="single" w:sz="4" w:space="0" w:color="000000"/>
              <w:bottom w:val="single" w:sz="4" w:space="0" w:color="000000"/>
              <w:right w:val="single" w:sz="4" w:space="0" w:color="000000"/>
            </w:tcBorders>
            <w:vAlign w:val="center"/>
          </w:tcPr>
          <w:p w14:paraId="0F0526A4" w14:textId="77777777" w:rsidR="00DE39C3" w:rsidRDefault="00DE39C3" w:rsidP="00DE39C3">
            <w:pPr>
              <w:widowControl w:val="0"/>
              <w:tabs>
                <w:tab w:val="left" w:pos="9639"/>
              </w:tabs>
              <w:jc w:val="both"/>
              <w:rPr>
                <w:rFonts w:ascii="Arial" w:hAnsi="Arial" w:cs="Arial"/>
              </w:rPr>
            </w:pPr>
            <w:r>
              <w:rPr>
                <w:rFonts w:ascii="Arial" w:hAnsi="Arial" w:cs="Arial"/>
              </w:rPr>
              <w:t>Permitir acessar a divulgação realizada no PNCP a partir do processo licitatório ou dispensa, facilitando a conferência de informações.</w:t>
            </w:r>
          </w:p>
        </w:tc>
      </w:tr>
      <w:tr w:rsidR="00DE39C3" w14:paraId="7F97605B"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FA6EB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83</w:t>
            </w:r>
          </w:p>
        </w:tc>
        <w:tc>
          <w:tcPr>
            <w:tcW w:w="9054" w:type="dxa"/>
            <w:tcBorders>
              <w:top w:val="single" w:sz="4" w:space="0" w:color="000000"/>
              <w:left w:val="single" w:sz="4" w:space="0" w:color="000000"/>
              <w:bottom w:val="single" w:sz="4" w:space="0" w:color="000000"/>
              <w:right w:val="single" w:sz="4" w:space="0" w:color="000000"/>
            </w:tcBorders>
            <w:vAlign w:val="center"/>
          </w:tcPr>
          <w:p w14:paraId="2F76E762" w14:textId="77777777" w:rsidR="00DE39C3" w:rsidRDefault="00DE39C3" w:rsidP="00DE39C3">
            <w:pPr>
              <w:widowControl w:val="0"/>
              <w:tabs>
                <w:tab w:val="left" w:pos="9639"/>
              </w:tabs>
              <w:jc w:val="both"/>
              <w:rPr>
                <w:rFonts w:ascii="Arial" w:hAnsi="Arial" w:cs="Arial"/>
              </w:rPr>
            </w:pPr>
            <w:r>
              <w:rPr>
                <w:rFonts w:ascii="Arial" w:hAnsi="Arial" w:cs="Arial"/>
              </w:rPr>
              <w:t>Possibilitar indicar quais anexos o ente deseja divulgar no PNCP e quais não.</w:t>
            </w:r>
          </w:p>
        </w:tc>
      </w:tr>
      <w:tr w:rsidR="00DE39C3" w14:paraId="785F9347"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58876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84</w:t>
            </w:r>
          </w:p>
        </w:tc>
        <w:tc>
          <w:tcPr>
            <w:tcW w:w="9054" w:type="dxa"/>
            <w:tcBorders>
              <w:top w:val="single" w:sz="4" w:space="0" w:color="000000"/>
              <w:left w:val="single" w:sz="4" w:space="0" w:color="000000"/>
              <w:bottom w:val="single" w:sz="4" w:space="0" w:color="000000"/>
              <w:right w:val="single" w:sz="4" w:space="0" w:color="000000"/>
            </w:tcBorders>
            <w:vAlign w:val="center"/>
          </w:tcPr>
          <w:p w14:paraId="784E8C0C" w14:textId="77777777" w:rsidR="00DE39C3" w:rsidRDefault="00DE39C3" w:rsidP="00DE39C3">
            <w:pPr>
              <w:widowControl w:val="0"/>
              <w:tabs>
                <w:tab w:val="left" w:pos="9639"/>
              </w:tabs>
              <w:jc w:val="both"/>
              <w:rPr>
                <w:rFonts w:ascii="Arial" w:hAnsi="Arial" w:cs="Arial"/>
              </w:rPr>
            </w:pPr>
            <w:r>
              <w:rPr>
                <w:rFonts w:ascii="Arial" w:hAnsi="Arial" w:cs="Arial"/>
              </w:rPr>
              <w:t>Permitir a divulgação no PNCP dos empenhos com força de contrato.</w:t>
            </w:r>
          </w:p>
        </w:tc>
      </w:tr>
      <w:tr w:rsidR="00DE39C3" w14:paraId="600C5696"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A212C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85</w:t>
            </w:r>
          </w:p>
        </w:tc>
        <w:tc>
          <w:tcPr>
            <w:tcW w:w="9054" w:type="dxa"/>
            <w:tcBorders>
              <w:top w:val="single" w:sz="4" w:space="0" w:color="000000"/>
              <w:left w:val="single" w:sz="4" w:space="0" w:color="000000"/>
              <w:bottom w:val="single" w:sz="4" w:space="0" w:color="000000"/>
              <w:right w:val="single" w:sz="4" w:space="0" w:color="000000"/>
            </w:tcBorders>
            <w:vAlign w:val="center"/>
          </w:tcPr>
          <w:p w14:paraId="35B79CEF" w14:textId="77777777" w:rsidR="00DE39C3" w:rsidRDefault="00DE39C3" w:rsidP="00DE39C3">
            <w:pPr>
              <w:widowControl w:val="0"/>
              <w:tabs>
                <w:tab w:val="left" w:pos="9639"/>
              </w:tabs>
              <w:jc w:val="both"/>
              <w:rPr>
                <w:rFonts w:ascii="Arial" w:hAnsi="Arial" w:cs="Arial"/>
              </w:rPr>
            </w:pPr>
            <w:r>
              <w:rPr>
                <w:rFonts w:ascii="Arial" w:hAnsi="Arial" w:cs="Arial"/>
              </w:rPr>
              <w:t>Apresentar a situação da divulgação dos atos no PNCP, bem como facilitar a consulta e o acesso a essas divulgações.</w:t>
            </w:r>
          </w:p>
        </w:tc>
      </w:tr>
      <w:tr w:rsidR="00DE39C3" w14:paraId="3CF16CB8"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62A98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86</w:t>
            </w:r>
          </w:p>
        </w:tc>
        <w:tc>
          <w:tcPr>
            <w:tcW w:w="9054" w:type="dxa"/>
            <w:tcBorders>
              <w:top w:val="single" w:sz="4" w:space="0" w:color="000000"/>
              <w:left w:val="single" w:sz="4" w:space="0" w:color="000000"/>
              <w:bottom w:val="single" w:sz="4" w:space="0" w:color="000000"/>
              <w:right w:val="single" w:sz="4" w:space="0" w:color="000000"/>
            </w:tcBorders>
            <w:vAlign w:val="bottom"/>
          </w:tcPr>
          <w:p w14:paraId="680FB075" w14:textId="77777777" w:rsidR="00DE39C3" w:rsidRDefault="00DE39C3" w:rsidP="00DE39C3">
            <w:pPr>
              <w:widowControl w:val="0"/>
              <w:tabs>
                <w:tab w:val="left" w:pos="9639"/>
              </w:tabs>
              <w:jc w:val="both"/>
              <w:rPr>
                <w:rFonts w:ascii="Arial" w:hAnsi="Arial" w:cs="Arial"/>
              </w:rPr>
            </w:pPr>
            <w:r>
              <w:rPr>
                <w:rFonts w:ascii="Arial" w:hAnsi="Arial" w:cs="Arial"/>
              </w:rPr>
              <w:t xml:space="preserve">Realizar a geração dos arquivos para a prestação de contas ao TCE SP, para atendimento da Fase 4 do sistema AUDESP, permitindo enviar as informações sobre as Licitações, Contrações Diretas, Obras, Ajustes com os seus respectivos empenhos, e as execuções dos ajustes, </w:t>
            </w:r>
            <w:proofErr w:type="spellStart"/>
            <w:r>
              <w:rPr>
                <w:rFonts w:ascii="Arial" w:hAnsi="Arial" w:cs="Arial"/>
              </w:rPr>
              <w:t>cmposta</w:t>
            </w:r>
            <w:proofErr w:type="spellEnd"/>
            <w:r>
              <w:rPr>
                <w:rFonts w:ascii="Arial" w:hAnsi="Arial" w:cs="Arial"/>
              </w:rPr>
              <w:t xml:space="preserve"> pelos Documentos Fiscais, liquidações e pagamentos</w:t>
            </w:r>
          </w:p>
        </w:tc>
      </w:tr>
      <w:tr w:rsidR="00DE39C3" w14:paraId="16AEDEB2"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E49E1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87</w:t>
            </w:r>
          </w:p>
        </w:tc>
        <w:tc>
          <w:tcPr>
            <w:tcW w:w="9054" w:type="dxa"/>
            <w:tcBorders>
              <w:top w:val="single" w:sz="4" w:space="0" w:color="000000"/>
              <w:left w:val="single" w:sz="4" w:space="0" w:color="000000"/>
              <w:bottom w:val="single" w:sz="4" w:space="0" w:color="000000"/>
              <w:right w:val="single" w:sz="4" w:space="0" w:color="000000"/>
            </w:tcBorders>
            <w:vAlign w:val="bottom"/>
          </w:tcPr>
          <w:p w14:paraId="2192C57C" w14:textId="77777777" w:rsidR="00DE39C3" w:rsidRDefault="00DE39C3" w:rsidP="00DE39C3">
            <w:pPr>
              <w:widowControl w:val="0"/>
              <w:tabs>
                <w:tab w:val="left" w:pos="9639"/>
              </w:tabs>
              <w:jc w:val="both"/>
              <w:rPr>
                <w:rFonts w:ascii="Arial" w:hAnsi="Arial" w:cs="Arial"/>
              </w:rPr>
            </w:pPr>
            <w:r>
              <w:rPr>
                <w:rFonts w:ascii="Arial" w:hAnsi="Arial" w:cs="Arial"/>
              </w:rPr>
              <w:t xml:space="preserve">Permitir consultar as gerações já efetuadas, com os respectivos registros que foram gerados em </w:t>
            </w:r>
            <w:proofErr w:type="spellStart"/>
            <w:r>
              <w:rPr>
                <w:rFonts w:ascii="Arial" w:hAnsi="Arial" w:cs="Arial"/>
              </w:rPr>
              <w:t>conjuto</w:t>
            </w:r>
            <w:proofErr w:type="spellEnd"/>
            <w:r>
              <w:rPr>
                <w:rFonts w:ascii="Arial" w:hAnsi="Arial" w:cs="Arial"/>
              </w:rPr>
              <w:t xml:space="preserve"> na mesma remessa.</w:t>
            </w:r>
          </w:p>
        </w:tc>
      </w:tr>
      <w:tr w:rsidR="00DE39C3" w14:paraId="568BC935"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A2126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88</w:t>
            </w:r>
          </w:p>
        </w:tc>
        <w:tc>
          <w:tcPr>
            <w:tcW w:w="9054" w:type="dxa"/>
            <w:tcBorders>
              <w:top w:val="single" w:sz="4" w:space="0" w:color="000000"/>
              <w:left w:val="single" w:sz="4" w:space="0" w:color="000000"/>
              <w:bottom w:val="single" w:sz="4" w:space="0" w:color="000000"/>
              <w:right w:val="single" w:sz="4" w:space="0" w:color="000000"/>
            </w:tcBorders>
            <w:vAlign w:val="bottom"/>
          </w:tcPr>
          <w:p w14:paraId="5DA9CF8A" w14:textId="77777777" w:rsidR="00DE39C3" w:rsidRDefault="00DE39C3" w:rsidP="00DE39C3">
            <w:pPr>
              <w:widowControl w:val="0"/>
              <w:tabs>
                <w:tab w:val="left" w:pos="9639"/>
              </w:tabs>
              <w:jc w:val="both"/>
              <w:rPr>
                <w:rFonts w:ascii="Arial" w:hAnsi="Arial" w:cs="Arial"/>
              </w:rPr>
            </w:pPr>
            <w:r>
              <w:rPr>
                <w:rFonts w:ascii="Arial" w:hAnsi="Arial" w:cs="Arial"/>
              </w:rPr>
              <w:t xml:space="preserve">Apresentar somente os registros relacionados aos órgãos aos quais o usuário </w:t>
            </w:r>
            <w:proofErr w:type="spellStart"/>
            <w:r>
              <w:rPr>
                <w:rFonts w:ascii="Arial" w:hAnsi="Arial" w:cs="Arial"/>
              </w:rPr>
              <w:t>logado</w:t>
            </w:r>
            <w:proofErr w:type="spellEnd"/>
            <w:r>
              <w:rPr>
                <w:rFonts w:ascii="Arial" w:hAnsi="Arial" w:cs="Arial"/>
              </w:rPr>
              <w:t xml:space="preserve"> possui </w:t>
            </w:r>
            <w:r>
              <w:rPr>
                <w:rFonts w:ascii="Arial" w:hAnsi="Arial" w:cs="Arial"/>
              </w:rPr>
              <w:lastRenderedPageBreak/>
              <w:t>permissão de acesso.</w:t>
            </w:r>
          </w:p>
        </w:tc>
      </w:tr>
      <w:tr w:rsidR="00DE39C3" w14:paraId="6AD8F0FD"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B2DB8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89</w:t>
            </w:r>
          </w:p>
        </w:tc>
        <w:tc>
          <w:tcPr>
            <w:tcW w:w="9054" w:type="dxa"/>
            <w:tcBorders>
              <w:top w:val="single" w:sz="4" w:space="0" w:color="000000"/>
              <w:left w:val="single" w:sz="4" w:space="0" w:color="000000"/>
              <w:bottom w:val="single" w:sz="4" w:space="0" w:color="000000"/>
              <w:right w:val="single" w:sz="4" w:space="0" w:color="000000"/>
            </w:tcBorders>
            <w:vAlign w:val="bottom"/>
          </w:tcPr>
          <w:p w14:paraId="279DC69B" w14:textId="77777777" w:rsidR="00DE39C3" w:rsidRDefault="00DE39C3" w:rsidP="00DE39C3">
            <w:pPr>
              <w:widowControl w:val="0"/>
              <w:tabs>
                <w:tab w:val="left" w:pos="9639"/>
              </w:tabs>
              <w:jc w:val="both"/>
              <w:rPr>
                <w:rFonts w:ascii="Arial" w:hAnsi="Arial" w:cs="Arial"/>
              </w:rPr>
            </w:pPr>
            <w:r>
              <w:rPr>
                <w:rFonts w:ascii="Arial" w:hAnsi="Arial" w:cs="Arial"/>
              </w:rPr>
              <w:t>Permitir a configuração do envio ou não dos arquivos facultativos, conforme Comunicado 45/2021, referente aos arquivos Exigência Obras e Pagamento.</w:t>
            </w:r>
          </w:p>
        </w:tc>
      </w:tr>
      <w:tr w:rsidR="00DE39C3" w14:paraId="102917C8"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A1FB1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90</w:t>
            </w:r>
          </w:p>
        </w:tc>
        <w:tc>
          <w:tcPr>
            <w:tcW w:w="9054" w:type="dxa"/>
            <w:tcBorders>
              <w:top w:val="single" w:sz="4" w:space="0" w:color="000000"/>
              <w:left w:val="single" w:sz="4" w:space="0" w:color="000000"/>
              <w:bottom w:val="single" w:sz="4" w:space="0" w:color="000000"/>
              <w:right w:val="single" w:sz="4" w:space="0" w:color="000000"/>
            </w:tcBorders>
            <w:vAlign w:val="bottom"/>
          </w:tcPr>
          <w:p w14:paraId="242A91D3" w14:textId="77777777" w:rsidR="00DE39C3" w:rsidRDefault="00DE39C3" w:rsidP="00DE39C3">
            <w:pPr>
              <w:widowControl w:val="0"/>
              <w:tabs>
                <w:tab w:val="left" w:pos="9639"/>
              </w:tabs>
              <w:jc w:val="both"/>
              <w:rPr>
                <w:rFonts w:ascii="Arial" w:hAnsi="Arial" w:cs="Arial"/>
              </w:rPr>
            </w:pPr>
            <w:r>
              <w:rPr>
                <w:rFonts w:ascii="Arial" w:hAnsi="Arial" w:cs="Arial"/>
              </w:rPr>
              <w:t>Apresentar para cada registro qual é a data limite para envio ao TCE/SP, bem como o número de dias em atrasa.</w:t>
            </w:r>
          </w:p>
        </w:tc>
      </w:tr>
      <w:tr w:rsidR="00DE39C3" w14:paraId="3F9211F5"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821C1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91</w:t>
            </w:r>
          </w:p>
        </w:tc>
        <w:tc>
          <w:tcPr>
            <w:tcW w:w="9054" w:type="dxa"/>
            <w:tcBorders>
              <w:top w:val="single" w:sz="4" w:space="0" w:color="000000"/>
              <w:left w:val="single" w:sz="4" w:space="0" w:color="000000"/>
              <w:bottom w:val="single" w:sz="4" w:space="0" w:color="000000"/>
              <w:right w:val="single" w:sz="4" w:space="0" w:color="000000"/>
            </w:tcBorders>
            <w:vAlign w:val="bottom"/>
          </w:tcPr>
          <w:p w14:paraId="017D50D1" w14:textId="77777777" w:rsidR="00DE39C3" w:rsidRDefault="00DE39C3" w:rsidP="00DE39C3">
            <w:pPr>
              <w:widowControl w:val="0"/>
              <w:tabs>
                <w:tab w:val="left" w:pos="9639"/>
              </w:tabs>
              <w:jc w:val="both"/>
              <w:rPr>
                <w:rFonts w:ascii="Arial" w:hAnsi="Arial" w:cs="Arial"/>
              </w:rPr>
            </w:pPr>
            <w:r>
              <w:rPr>
                <w:rFonts w:ascii="Arial" w:hAnsi="Arial" w:cs="Arial"/>
              </w:rPr>
              <w:t>Atualizar anualmente o valor de referência determinado pelo TCE/SP para envio das  licitações.</w:t>
            </w:r>
          </w:p>
        </w:tc>
      </w:tr>
      <w:tr w:rsidR="00DE39C3" w14:paraId="16A68180"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C7A80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92</w:t>
            </w:r>
          </w:p>
        </w:tc>
        <w:tc>
          <w:tcPr>
            <w:tcW w:w="9054" w:type="dxa"/>
            <w:tcBorders>
              <w:top w:val="single" w:sz="4" w:space="0" w:color="000000"/>
              <w:left w:val="single" w:sz="4" w:space="0" w:color="000000"/>
              <w:bottom w:val="single" w:sz="4" w:space="0" w:color="000000"/>
              <w:right w:val="single" w:sz="4" w:space="0" w:color="000000"/>
            </w:tcBorders>
            <w:vAlign w:val="bottom"/>
          </w:tcPr>
          <w:p w14:paraId="43866A3D"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bloquear/desbloquear, por unidade gestora, a inserção de requisições de contratação, e pedidos de empenhos com datas retroativas à data de bloqueio.</w:t>
            </w:r>
          </w:p>
        </w:tc>
      </w:tr>
      <w:tr w:rsidR="00DE39C3" w14:paraId="1D63FFA8"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C2CF1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93</w:t>
            </w:r>
          </w:p>
        </w:tc>
        <w:tc>
          <w:tcPr>
            <w:tcW w:w="9054" w:type="dxa"/>
            <w:tcBorders>
              <w:top w:val="single" w:sz="4" w:space="0" w:color="000000"/>
              <w:left w:val="single" w:sz="4" w:space="0" w:color="000000"/>
              <w:bottom w:val="single" w:sz="4" w:space="0" w:color="000000"/>
              <w:right w:val="single" w:sz="4" w:space="0" w:color="000000"/>
            </w:tcBorders>
            <w:vAlign w:val="bottom"/>
          </w:tcPr>
          <w:p w14:paraId="288F52B0"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Desconsiderar da Aferição de Compras as contratações para serviços de manutenção de veículos automotores de propriedade do órgão ou entidade contratante, incluído o fornecimento de peças, que estejam dentro do limite  estimulado § 7º do Artigo 75 da lei 14.133.</w:t>
            </w:r>
          </w:p>
        </w:tc>
      </w:tr>
      <w:tr w:rsidR="00DE39C3" w14:paraId="47B48B56"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53A21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94</w:t>
            </w:r>
          </w:p>
        </w:tc>
        <w:tc>
          <w:tcPr>
            <w:tcW w:w="9054" w:type="dxa"/>
            <w:tcBorders>
              <w:top w:val="single" w:sz="4" w:space="0" w:color="000000"/>
              <w:left w:val="single" w:sz="4" w:space="0" w:color="000000"/>
              <w:bottom w:val="single" w:sz="4" w:space="0" w:color="000000"/>
              <w:right w:val="single" w:sz="4" w:space="0" w:color="000000"/>
            </w:tcBorders>
            <w:vAlign w:val="bottom"/>
          </w:tcPr>
          <w:p w14:paraId="437DAF2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Atender ao</w:t>
            </w:r>
            <w:proofErr w:type="gramStart"/>
            <w:r>
              <w:rPr>
                <w:rFonts w:ascii="Arial" w:hAnsi="Arial" w:cs="Arial"/>
                <w:color w:val="000000"/>
              </w:rPr>
              <w:t xml:space="preserve">  </w:t>
            </w:r>
            <w:proofErr w:type="gramEnd"/>
            <w:r>
              <w:rPr>
                <w:rFonts w:ascii="Arial" w:hAnsi="Arial" w:cs="Arial"/>
                <w:color w:val="000000"/>
              </w:rPr>
              <w:t xml:space="preserve">Art. 84. </w:t>
            </w:r>
            <w:proofErr w:type="gramStart"/>
            <w:r>
              <w:rPr>
                <w:rFonts w:ascii="Arial" w:hAnsi="Arial" w:cs="Arial"/>
                <w:color w:val="000000"/>
              </w:rPr>
              <w:t>da</w:t>
            </w:r>
            <w:proofErr w:type="gramEnd"/>
            <w:r>
              <w:rPr>
                <w:rFonts w:ascii="Arial" w:hAnsi="Arial" w:cs="Arial"/>
                <w:color w:val="000000"/>
              </w:rPr>
              <w:t xml:space="preserve"> Lei 14.133 possibilitando a prorrogação da Ata de Registro de Preço, por mais 1 ano, atualizando o prazo final de vigência dela no Portal Nacional de Contratação Públicas. Além disso, deverá permitir a gravação de mais de uma Ata para o mesmo fornecedor.</w:t>
            </w:r>
          </w:p>
        </w:tc>
      </w:tr>
      <w:tr w:rsidR="00DE39C3" w14:paraId="6696CE42"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522FD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95</w:t>
            </w:r>
          </w:p>
        </w:tc>
        <w:tc>
          <w:tcPr>
            <w:tcW w:w="9054" w:type="dxa"/>
            <w:tcBorders>
              <w:top w:val="single" w:sz="4" w:space="0" w:color="000000"/>
              <w:left w:val="single" w:sz="4" w:space="0" w:color="000000"/>
              <w:bottom w:val="single" w:sz="4" w:space="0" w:color="000000"/>
              <w:right w:val="single" w:sz="4" w:space="0" w:color="000000"/>
            </w:tcBorders>
            <w:vAlign w:val="bottom"/>
          </w:tcPr>
          <w:p w14:paraId="1003386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Possibilitar a importação dos documentos assinados eletronicamente em  Plataformas de Assinatura Eletrônica de Documentos e anexação deles no processo licitatório para publicação no Portal Nacional de Contrações Públicas e para envio aos Tribunais de Contas</w:t>
            </w:r>
          </w:p>
        </w:tc>
      </w:tr>
      <w:tr w:rsidR="00DE39C3" w14:paraId="0712B6E7"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739ED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96</w:t>
            </w:r>
          </w:p>
        </w:tc>
        <w:tc>
          <w:tcPr>
            <w:tcW w:w="9054" w:type="dxa"/>
            <w:tcBorders>
              <w:top w:val="single" w:sz="4" w:space="0" w:color="000000"/>
              <w:left w:val="single" w:sz="4" w:space="0" w:color="000000"/>
              <w:bottom w:val="single" w:sz="4" w:space="0" w:color="000000"/>
              <w:right w:val="single" w:sz="4" w:space="0" w:color="000000"/>
            </w:tcBorders>
            <w:vAlign w:val="bottom"/>
          </w:tcPr>
          <w:p w14:paraId="68A1179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Possibilitar a configuração de Plataformas de Assinatura Eletrônica por Entidade e direcionar o envio dos documentos para o respectivo ambiente de sua entidade.</w:t>
            </w:r>
          </w:p>
        </w:tc>
      </w:tr>
      <w:tr w:rsidR="00DE39C3" w14:paraId="5EAFB4E3"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FF747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97</w:t>
            </w:r>
          </w:p>
        </w:tc>
        <w:tc>
          <w:tcPr>
            <w:tcW w:w="9054" w:type="dxa"/>
            <w:tcBorders>
              <w:top w:val="single" w:sz="4" w:space="0" w:color="000000"/>
              <w:left w:val="single" w:sz="4" w:space="0" w:color="000000"/>
              <w:bottom w:val="single" w:sz="4" w:space="0" w:color="000000"/>
              <w:right w:val="single" w:sz="4" w:space="0" w:color="000000"/>
            </w:tcBorders>
            <w:vAlign w:val="bottom"/>
          </w:tcPr>
          <w:p w14:paraId="2A24BE9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Possibilitar  o envio de documentos vinculados ao processo licitatório para   uma Plataforma de Documento Digital para simples despacho, sem exigir assinatura quando não se aplicar.</w:t>
            </w:r>
          </w:p>
        </w:tc>
      </w:tr>
      <w:tr w:rsidR="00DE39C3" w14:paraId="740CA78D"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BB5E1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98</w:t>
            </w:r>
          </w:p>
        </w:tc>
        <w:tc>
          <w:tcPr>
            <w:tcW w:w="9054" w:type="dxa"/>
            <w:tcBorders>
              <w:top w:val="single" w:sz="4" w:space="0" w:color="000000"/>
              <w:left w:val="single" w:sz="4" w:space="0" w:color="000000"/>
              <w:bottom w:val="single" w:sz="4" w:space="0" w:color="000000"/>
              <w:right w:val="single" w:sz="4" w:space="0" w:color="000000"/>
            </w:tcBorders>
            <w:vAlign w:val="bottom"/>
          </w:tcPr>
          <w:p w14:paraId="5015EC07"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Possibilitar a utilização do critério de julgamento de Maior Desconto em processos de Pregão e Concorrência Presenciais e Eletrônicos</w:t>
            </w:r>
          </w:p>
        </w:tc>
      </w:tr>
      <w:tr w:rsidR="00DE39C3" w14:paraId="4BA37560"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84B25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99</w:t>
            </w:r>
          </w:p>
        </w:tc>
        <w:tc>
          <w:tcPr>
            <w:tcW w:w="9054" w:type="dxa"/>
            <w:tcBorders>
              <w:top w:val="single" w:sz="4" w:space="0" w:color="000000"/>
              <w:left w:val="single" w:sz="4" w:space="0" w:color="000000"/>
              <w:bottom w:val="single" w:sz="4" w:space="0" w:color="000000"/>
              <w:right w:val="single" w:sz="4" w:space="0" w:color="000000"/>
            </w:tcBorders>
            <w:vAlign w:val="center"/>
          </w:tcPr>
          <w:p w14:paraId="11BAF05A"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Possibilitar a indicação do percentual de desconto na digitação das propostas, classificação, lances, empates e negociação, quando utilizado o critério de maior desconto, bem como apresentar esse percentual na impressão de relatórios que demonstre a comparação dos preços propostos pelos licitantes.</w:t>
            </w:r>
          </w:p>
        </w:tc>
      </w:tr>
      <w:tr w:rsidR="00DE39C3" w14:paraId="6D2125D7"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DAC50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100</w:t>
            </w:r>
          </w:p>
        </w:tc>
        <w:tc>
          <w:tcPr>
            <w:tcW w:w="9054" w:type="dxa"/>
            <w:tcBorders>
              <w:top w:val="single" w:sz="4" w:space="0" w:color="000000"/>
              <w:left w:val="single" w:sz="4" w:space="0" w:color="000000"/>
              <w:bottom w:val="single" w:sz="4" w:space="0" w:color="000000"/>
              <w:right w:val="single" w:sz="4" w:space="0" w:color="000000"/>
            </w:tcBorders>
            <w:vAlign w:val="bottom"/>
          </w:tcPr>
          <w:p w14:paraId="5BC69A7A"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Atender ao disposto no art. 82, § 6º, da Lei nº 14.133/2021, viabilizando a utilização do Sistema de Registro de Preços (SRP) em casos de Inexigibilidade e Dispensa de Licitação para a aquisição de bens ou contratação de serviços, permitindo inclusive a utilização de maior desconto sobre tabela de preços para esses processos</w:t>
            </w:r>
          </w:p>
        </w:tc>
      </w:tr>
      <w:tr w:rsidR="00DE39C3" w14:paraId="63BD57FE"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B59C0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101</w:t>
            </w:r>
          </w:p>
        </w:tc>
        <w:tc>
          <w:tcPr>
            <w:tcW w:w="9054" w:type="dxa"/>
            <w:tcBorders>
              <w:top w:val="single" w:sz="4" w:space="0" w:color="000000"/>
              <w:left w:val="single" w:sz="4" w:space="0" w:color="000000"/>
              <w:bottom w:val="single" w:sz="4" w:space="0" w:color="000000"/>
              <w:right w:val="single" w:sz="4" w:space="0" w:color="000000"/>
            </w:tcBorders>
            <w:vAlign w:val="bottom"/>
          </w:tcPr>
          <w:p w14:paraId="71304469"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Atender ao disposto no art. 90, parágrafos § 2º, § 4º e § 7º da Lei 14.133/2021, viabilizando a convocação dos licitantes Remanescentes para negociação e celebração de contratos nas mesmas condições propostas pelo licitante vencedor ou nas condições ofertadas pelos licitantes remanescentes quando frustrada a negociação de melhor condição</w:t>
            </w:r>
          </w:p>
        </w:tc>
      </w:tr>
      <w:tr w:rsidR="00DE39C3" w14:paraId="3AABF75F"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E5A22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102</w:t>
            </w:r>
          </w:p>
        </w:tc>
        <w:tc>
          <w:tcPr>
            <w:tcW w:w="9054" w:type="dxa"/>
            <w:tcBorders>
              <w:top w:val="single" w:sz="4" w:space="0" w:color="000000"/>
              <w:left w:val="single" w:sz="4" w:space="0" w:color="000000"/>
              <w:bottom w:val="single" w:sz="4" w:space="0" w:color="000000"/>
              <w:right w:val="single" w:sz="4" w:space="0" w:color="000000"/>
            </w:tcBorders>
            <w:vAlign w:val="center"/>
          </w:tcPr>
          <w:p w14:paraId="118BC908" w14:textId="77777777" w:rsidR="00DE39C3" w:rsidRDefault="00DE39C3" w:rsidP="00DE39C3">
            <w:pPr>
              <w:widowControl w:val="0"/>
              <w:tabs>
                <w:tab w:val="left" w:pos="9639"/>
              </w:tabs>
              <w:jc w:val="both"/>
              <w:rPr>
                <w:rFonts w:ascii="Arial" w:hAnsi="Arial" w:cs="Arial"/>
              </w:rPr>
            </w:pPr>
            <w:r>
              <w:rPr>
                <w:rFonts w:ascii="Arial" w:hAnsi="Arial" w:cs="Arial"/>
              </w:rPr>
              <w:t>Possibilitar o registro do Procedimento Auxiliar de Pré-Qualificação para registro de licitantes que reúnam condições de habilitação e bens que atendam as exigências técnicas ou de qualidade, realizando a publicação no PNCP do Edital de Chamamento Público e seus resultados.</w:t>
            </w:r>
          </w:p>
        </w:tc>
      </w:tr>
      <w:tr w:rsidR="00DE39C3" w14:paraId="74E58507"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3DCB9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103</w:t>
            </w:r>
          </w:p>
        </w:tc>
        <w:tc>
          <w:tcPr>
            <w:tcW w:w="9054" w:type="dxa"/>
            <w:tcBorders>
              <w:top w:val="single" w:sz="4" w:space="0" w:color="000000"/>
              <w:left w:val="single" w:sz="4" w:space="0" w:color="000000"/>
              <w:bottom w:val="single" w:sz="4" w:space="0" w:color="000000"/>
              <w:right w:val="single" w:sz="4" w:space="0" w:color="000000"/>
            </w:tcBorders>
            <w:vAlign w:val="bottom"/>
          </w:tcPr>
          <w:p w14:paraId="47B7E553"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 xml:space="preserve">Permitir indicar no sistema de compras qual será a modalidade de empenho pretendida, bem como </w:t>
            </w:r>
            <w:r>
              <w:rPr>
                <w:rFonts w:ascii="Arial" w:hAnsi="Arial" w:cs="Arial"/>
                <w:color w:val="000000"/>
              </w:rPr>
              <w:br/>
              <w:t>apresentar  as observações digitadas no sistema de compras para  impressão dessas informações  nos empenhos orçamentários e empenhos complementares, facilitando a troca de informações entre os departamentos</w:t>
            </w:r>
          </w:p>
        </w:tc>
      </w:tr>
      <w:tr w:rsidR="00DE39C3" w14:paraId="680B0DBB"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2D629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104</w:t>
            </w:r>
          </w:p>
        </w:tc>
        <w:tc>
          <w:tcPr>
            <w:tcW w:w="9054" w:type="dxa"/>
            <w:tcBorders>
              <w:top w:val="single" w:sz="4" w:space="0" w:color="000000"/>
              <w:left w:val="single" w:sz="4" w:space="0" w:color="000000"/>
              <w:bottom w:val="single" w:sz="4" w:space="0" w:color="000000"/>
              <w:right w:val="single" w:sz="4" w:space="0" w:color="000000"/>
            </w:tcBorders>
            <w:vAlign w:val="bottom"/>
          </w:tcPr>
          <w:p w14:paraId="7C2D11A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Realizar cargas no Portal de Transparência dos processos licitatórios ou compras diretas e seus respectivos anexos e instrumentos contratuais a qualquer momento, conforme necessidade ou urgência, e propiciando mais agilidade na transparência das informações.</w:t>
            </w:r>
          </w:p>
        </w:tc>
      </w:tr>
      <w:tr w:rsidR="00DE39C3" w14:paraId="2189D388"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1AA5A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105</w:t>
            </w:r>
          </w:p>
        </w:tc>
        <w:tc>
          <w:tcPr>
            <w:tcW w:w="9054" w:type="dxa"/>
            <w:tcBorders>
              <w:top w:val="single" w:sz="4" w:space="0" w:color="000000"/>
              <w:left w:val="single" w:sz="4" w:space="0" w:color="000000"/>
              <w:bottom w:val="single" w:sz="4" w:space="0" w:color="000000"/>
              <w:right w:val="single" w:sz="4" w:space="0" w:color="000000"/>
            </w:tcBorders>
            <w:vAlign w:val="bottom"/>
          </w:tcPr>
          <w:p w14:paraId="18521F5C"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Possibilitar importar as informações dos procedimentos auxiliares de chamamento público para credenciamento e chamada pública para PNAE, quando digitar os processos de Dispensa por Justificativa e Inexigibilidade e contratar um dos fornecedores credenciados.</w:t>
            </w:r>
          </w:p>
        </w:tc>
      </w:tr>
      <w:tr w:rsidR="00DE39C3" w14:paraId="6E75C037"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84CA5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106</w:t>
            </w:r>
          </w:p>
        </w:tc>
        <w:tc>
          <w:tcPr>
            <w:tcW w:w="9054" w:type="dxa"/>
            <w:tcBorders>
              <w:top w:val="single" w:sz="4" w:space="0" w:color="000000"/>
              <w:left w:val="single" w:sz="4" w:space="0" w:color="000000"/>
              <w:bottom w:val="single" w:sz="4" w:space="0" w:color="000000"/>
              <w:right w:val="single" w:sz="4" w:space="0" w:color="000000"/>
            </w:tcBorders>
            <w:vAlign w:val="bottom"/>
          </w:tcPr>
          <w:p w14:paraId="645365D0" w14:textId="77777777" w:rsidR="00DE39C3" w:rsidRDefault="00DE39C3" w:rsidP="00DE39C3">
            <w:pPr>
              <w:widowControl w:val="0"/>
              <w:tabs>
                <w:tab w:val="left" w:pos="9639"/>
              </w:tabs>
              <w:rPr>
                <w:rFonts w:ascii="Arial" w:hAnsi="Arial" w:cs="Arial"/>
                <w:color w:val="000000"/>
              </w:rPr>
            </w:pPr>
            <w:r>
              <w:rPr>
                <w:rFonts w:ascii="Arial" w:hAnsi="Arial" w:cs="Arial"/>
                <w:color w:val="000000"/>
              </w:rPr>
              <w:t>Permitir a elaboração, aprovação e divulgação do PCA - Plano de Contratação Anual no Portal Nacional de Contrações Públicas.</w:t>
            </w:r>
            <w:r>
              <w:rPr>
                <w:rFonts w:ascii="Arial" w:hAnsi="Arial" w:cs="Arial"/>
                <w:color w:val="000000"/>
              </w:rPr>
              <w:br/>
              <w:t xml:space="preserve">Deverá ser possível realizar o planejamento dos itens do plano a nível de natureza de despesa, podendo chegar ao detalhamento a nível de produto/serviço. </w:t>
            </w:r>
            <w:r>
              <w:rPr>
                <w:rFonts w:ascii="Arial" w:hAnsi="Arial" w:cs="Arial"/>
                <w:color w:val="000000"/>
              </w:rPr>
              <w:br/>
              <w:t>Deverá ser possível informar, quando desejado, a unidade requisitante.</w:t>
            </w:r>
            <w:r>
              <w:rPr>
                <w:rFonts w:ascii="Arial" w:hAnsi="Arial" w:cs="Arial"/>
                <w:color w:val="000000"/>
              </w:rPr>
              <w:br/>
              <w:t>Deverá possuir controle de versões elaboradas, com histórico das alterações realizadas.</w:t>
            </w:r>
            <w:r>
              <w:rPr>
                <w:rFonts w:ascii="Arial" w:hAnsi="Arial" w:cs="Arial"/>
                <w:color w:val="000000"/>
              </w:rPr>
              <w:br/>
              <w:t>Deverá apresentar o histórico das transmissões realizadas para o PNCP, com status do retorno.</w:t>
            </w:r>
            <w:r>
              <w:rPr>
                <w:rFonts w:ascii="Arial" w:hAnsi="Arial" w:cs="Arial"/>
                <w:color w:val="000000"/>
              </w:rPr>
              <w:br/>
              <w:t>Deverá permitir o registro de justificativa na aprovação/reprovação do plano.</w:t>
            </w:r>
            <w:r>
              <w:rPr>
                <w:rFonts w:ascii="Arial" w:hAnsi="Arial" w:cs="Arial"/>
                <w:color w:val="000000"/>
              </w:rPr>
              <w:br/>
              <w:t>Não deverá permitir divulgar o plano que não esta aprovado.</w:t>
            </w:r>
            <w:r>
              <w:rPr>
                <w:rFonts w:ascii="Arial" w:hAnsi="Arial" w:cs="Arial"/>
                <w:color w:val="000000"/>
              </w:rPr>
              <w:br/>
              <w:t xml:space="preserve">Não deverá permitir reprovar o plano que já foi divulgado, mas deve permitir elaborar uma nova </w:t>
            </w:r>
            <w:r>
              <w:rPr>
                <w:rFonts w:ascii="Arial" w:hAnsi="Arial" w:cs="Arial"/>
                <w:color w:val="000000"/>
              </w:rPr>
              <w:lastRenderedPageBreak/>
              <w:t>versão para substituição.</w:t>
            </w:r>
            <w:r>
              <w:rPr>
                <w:rFonts w:ascii="Arial" w:hAnsi="Arial" w:cs="Arial"/>
                <w:color w:val="000000"/>
              </w:rPr>
              <w:br/>
              <w:t>Deverá permitir alterar/excluir itens do plano, exceto quando já estiver aprovado.</w:t>
            </w:r>
          </w:p>
        </w:tc>
      </w:tr>
      <w:tr w:rsidR="00DE39C3" w14:paraId="4FEF2E0B"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5BEE2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107</w:t>
            </w:r>
          </w:p>
        </w:tc>
        <w:tc>
          <w:tcPr>
            <w:tcW w:w="9054" w:type="dxa"/>
            <w:tcBorders>
              <w:top w:val="single" w:sz="4" w:space="0" w:color="000000"/>
              <w:left w:val="single" w:sz="4" w:space="0" w:color="000000"/>
              <w:bottom w:val="single" w:sz="4" w:space="0" w:color="000000"/>
              <w:right w:val="single" w:sz="4" w:space="0" w:color="000000"/>
            </w:tcBorders>
            <w:vAlign w:val="bottom"/>
          </w:tcPr>
          <w:p w14:paraId="7FCBFE7E"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Deverá ser possível realizar requisição para empenho, indicando o fornecedor, despesas e itens.</w:t>
            </w:r>
            <w:r>
              <w:rPr>
                <w:rFonts w:ascii="Arial" w:hAnsi="Arial" w:cs="Arial"/>
                <w:color w:val="000000"/>
              </w:rPr>
              <w:br/>
              <w:t>Deverá ser editar a requisição para realizar os devidos ajustes quando houver necessidade de alteração dos quantitativos, despesas ou de itens, sem implicar em exclusão e refazimento da requisição.</w:t>
            </w:r>
          </w:p>
        </w:tc>
      </w:tr>
      <w:tr w:rsidR="00DE39C3" w14:paraId="7347B3E7"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C6490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108</w:t>
            </w:r>
          </w:p>
        </w:tc>
        <w:tc>
          <w:tcPr>
            <w:tcW w:w="9054" w:type="dxa"/>
            <w:tcBorders>
              <w:top w:val="single" w:sz="4" w:space="0" w:color="000000"/>
              <w:left w:val="single" w:sz="4" w:space="0" w:color="000000"/>
              <w:bottom w:val="single" w:sz="4" w:space="0" w:color="000000"/>
              <w:right w:val="single" w:sz="4" w:space="0" w:color="000000"/>
            </w:tcBorders>
            <w:vAlign w:val="bottom"/>
          </w:tcPr>
          <w:p w14:paraId="42EC034F"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Possibilitar o acompanhamento e controle dos contratos, através da apresentação dos empenhos vinculados com seus respectivos valores, facilitando o monitoramento financeiro e fiscalização da utilização dos recursos públicos.</w:t>
            </w:r>
          </w:p>
        </w:tc>
      </w:tr>
      <w:tr w:rsidR="00DE39C3" w14:paraId="391BDC2C"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CDACB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109</w:t>
            </w:r>
          </w:p>
        </w:tc>
        <w:tc>
          <w:tcPr>
            <w:tcW w:w="9054" w:type="dxa"/>
            <w:tcBorders>
              <w:top w:val="single" w:sz="4" w:space="0" w:color="000000"/>
              <w:left w:val="single" w:sz="4" w:space="0" w:color="000000"/>
              <w:bottom w:val="single" w:sz="4" w:space="0" w:color="000000"/>
              <w:right w:val="single" w:sz="4" w:space="0" w:color="000000"/>
            </w:tcBorders>
            <w:vAlign w:val="bottom"/>
          </w:tcPr>
          <w:p w14:paraId="0D66BAE0"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Atender o Art. 29 da Lei 14.133, o qual determina que a concorrência e o pregão devem seguir o rito procedimental comum referido pelo Art. 17 da mesma lei, permitindo assim o registro de lances para ambos os processos.</w:t>
            </w:r>
          </w:p>
        </w:tc>
      </w:tr>
      <w:tr w:rsidR="00DE39C3" w14:paraId="6B6AFC41"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DA51A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110</w:t>
            </w:r>
          </w:p>
        </w:tc>
        <w:tc>
          <w:tcPr>
            <w:tcW w:w="9054" w:type="dxa"/>
            <w:tcBorders>
              <w:top w:val="single" w:sz="4" w:space="0" w:color="000000"/>
              <w:left w:val="single" w:sz="4" w:space="0" w:color="000000"/>
              <w:bottom w:val="single" w:sz="4" w:space="0" w:color="000000"/>
              <w:right w:val="single" w:sz="4" w:space="0" w:color="000000"/>
            </w:tcBorders>
            <w:vAlign w:val="bottom"/>
          </w:tcPr>
          <w:p w14:paraId="5E7C8E4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Consistir o saldo financeiro disponível no contrato ao realizar movimentações vinculadas ao contrato, como empenhos e empenhos complementares, termos aditivos, apostilas.</w:t>
            </w:r>
          </w:p>
        </w:tc>
      </w:tr>
      <w:tr w:rsidR="00DE39C3" w14:paraId="58252E3E"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5C27E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111</w:t>
            </w:r>
          </w:p>
        </w:tc>
        <w:tc>
          <w:tcPr>
            <w:tcW w:w="9054" w:type="dxa"/>
            <w:tcBorders>
              <w:top w:val="single" w:sz="4" w:space="0" w:color="000000"/>
              <w:left w:val="single" w:sz="4" w:space="0" w:color="000000"/>
              <w:bottom w:val="single" w:sz="4" w:space="0" w:color="000000"/>
              <w:right w:val="single" w:sz="4" w:space="0" w:color="000000"/>
            </w:tcBorders>
          </w:tcPr>
          <w:p w14:paraId="2472835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Garantir o acompanhamento financeiro do contrato por meio da apresentação de extratos com detalhamento de todas as movimentações.</w:t>
            </w:r>
          </w:p>
        </w:tc>
      </w:tr>
      <w:tr w:rsidR="00DE39C3" w14:paraId="3ECE0E0C"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6BF39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112</w:t>
            </w:r>
          </w:p>
        </w:tc>
        <w:tc>
          <w:tcPr>
            <w:tcW w:w="9054" w:type="dxa"/>
            <w:tcBorders>
              <w:top w:val="single" w:sz="4" w:space="0" w:color="000000"/>
              <w:left w:val="single" w:sz="4" w:space="0" w:color="000000"/>
              <w:bottom w:val="single" w:sz="4" w:space="0" w:color="000000"/>
              <w:right w:val="single" w:sz="4" w:space="0" w:color="000000"/>
            </w:tcBorders>
          </w:tcPr>
          <w:p w14:paraId="396DA7E0"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Possibilitar a informação dos Códigos NCM ou NBS aos cadastros de materiais ou serviços garantindo uma classificação mais precisa e evitando erros e inconsistências na descrição dos itens. Possibilitar a utilização das tabelas NCM e NBS conforme publicações feitas no Portal SISCOMEX e Portal do Ministério do Desenvolvimento, Indústria, Comércio e Serviços.</w:t>
            </w:r>
          </w:p>
        </w:tc>
      </w:tr>
    </w:tbl>
    <w:p w14:paraId="01FDBBC1" w14:textId="77777777" w:rsidR="00DE39C3" w:rsidRDefault="00DE39C3" w:rsidP="00DE39C3">
      <w:pPr>
        <w:tabs>
          <w:tab w:val="left" w:pos="1134"/>
          <w:tab w:val="left" w:pos="9639"/>
        </w:tabs>
        <w:ind w:left="851" w:hanging="851"/>
        <w:jc w:val="both"/>
        <w:rPr>
          <w:rFonts w:ascii="Arial" w:hAnsi="Arial" w:cs="Arial"/>
          <w:bCs/>
          <w:iCs/>
          <w:color w:val="FF0000"/>
        </w:rPr>
      </w:pPr>
    </w:p>
    <w:p w14:paraId="7E1882F9" w14:textId="77777777" w:rsidR="00DE39C3" w:rsidRDefault="00DE39C3" w:rsidP="00DE39C3">
      <w:pPr>
        <w:tabs>
          <w:tab w:val="left" w:pos="1134"/>
          <w:tab w:val="left" w:pos="9639"/>
        </w:tabs>
        <w:jc w:val="both"/>
        <w:rPr>
          <w:rFonts w:ascii="Arial" w:hAnsi="Arial" w:cs="Arial"/>
          <w:b/>
          <w:u w:val="single"/>
        </w:rPr>
      </w:pPr>
      <w:r>
        <w:rPr>
          <w:rFonts w:ascii="Arial" w:hAnsi="Arial" w:cs="Arial"/>
          <w:b/>
          <w:u w:val="single"/>
        </w:rPr>
        <w:t>2.4. ALMOXARIFADO:</w:t>
      </w:r>
    </w:p>
    <w:p w14:paraId="0D657C94" w14:textId="77777777" w:rsidR="00DE39C3" w:rsidRDefault="00DE39C3" w:rsidP="00DE39C3">
      <w:pPr>
        <w:tabs>
          <w:tab w:val="left" w:pos="1134"/>
          <w:tab w:val="left" w:pos="9639"/>
        </w:tabs>
        <w:jc w:val="both"/>
        <w:rPr>
          <w:rFonts w:ascii="Arial" w:hAnsi="Arial" w:cs="Arial"/>
          <w:b/>
          <w:u w:val="single"/>
        </w:rPr>
      </w:pPr>
    </w:p>
    <w:tbl>
      <w:tblPr>
        <w:tblW w:w="9776" w:type="dxa"/>
        <w:jc w:val="center"/>
        <w:tblLayout w:type="fixed"/>
        <w:tblCellMar>
          <w:left w:w="70" w:type="dxa"/>
          <w:right w:w="70" w:type="dxa"/>
        </w:tblCellMar>
        <w:tblLook w:val="04A0" w:firstRow="1" w:lastRow="0" w:firstColumn="1" w:lastColumn="0" w:noHBand="0" w:noVBand="1"/>
      </w:tblPr>
      <w:tblGrid>
        <w:gridCol w:w="579"/>
        <w:gridCol w:w="9197"/>
      </w:tblGrid>
      <w:tr w:rsidR="00DE39C3" w14:paraId="752E0F36"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vAlign w:val="bottom"/>
          </w:tcPr>
          <w:p w14:paraId="0968F663" w14:textId="77777777" w:rsidR="00DE39C3" w:rsidRDefault="00DE39C3" w:rsidP="00DE39C3">
            <w:pPr>
              <w:widowControl w:val="0"/>
              <w:tabs>
                <w:tab w:val="left" w:pos="9639"/>
              </w:tabs>
              <w:jc w:val="center"/>
              <w:rPr>
                <w:rFonts w:ascii="Arial" w:hAnsi="Arial" w:cs="Arial"/>
                <w:b/>
                <w:bCs/>
                <w:color w:val="000000"/>
              </w:rPr>
            </w:pPr>
            <w:r>
              <w:rPr>
                <w:rFonts w:ascii="Arial" w:hAnsi="Arial" w:cs="Arial"/>
                <w:b/>
                <w:bCs/>
                <w:color w:val="000000"/>
              </w:rPr>
              <w:t>Item</w:t>
            </w:r>
          </w:p>
        </w:tc>
        <w:tc>
          <w:tcPr>
            <w:tcW w:w="9196" w:type="dxa"/>
            <w:tcBorders>
              <w:top w:val="single" w:sz="4" w:space="0" w:color="000000"/>
              <w:bottom w:val="single" w:sz="4" w:space="0" w:color="000000"/>
              <w:right w:val="single" w:sz="4" w:space="0" w:color="000000"/>
            </w:tcBorders>
            <w:vAlign w:val="bottom"/>
          </w:tcPr>
          <w:p w14:paraId="1AC0E56C" w14:textId="77777777" w:rsidR="00DE39C3" w:rsidRDefault="00DE39C3" w:rsidP="00DE39C3">
            <w:pPr>
              <w:widowControl w:val="0"/>
              <w:tabs>
                <w:tab w:val="left" w:pos="9639"/>
              </w:tabs>
              <w:jc w:val="both"/>
              <w:rPr>
                <w:rFonts w:ascii="Arial" w:hAnsi="Arial" w:cs="Arial"/>
                <w:b/>
                <w:bCs/>
                <w:color w:val="000000"/>
              </w:rPr>
            </w:pPr>
            <w:r>
              <w:rPr>
                <w:rFonts w:ascii="Arial" w:hAnsi="Arial" w:cs="Arial"/>
                <w:b/>
                <w:bCs/>
                <w:color w:val="000000"/>
              </w:rPr>
              <w:t>Descritivo</w:t>
            </w:r>
          </w:p>
        </w:tc>
      </w:tr>
      <w:tr w:rsidR="00DE39C3" w14:paraId="209EC1BC"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30A868D" w14:textId="77777777" w:rsidR="00DE39C3" w:rsidRPr="00D2186C" w:rsidRDefault="00DE39C3" w:rsidP="00DE39C3">
            <w:pPr>
              <w:widowControl w:val="0"/>
              <w:tabs>
                <w:tab w:val="left" w:pos="9639"/>
              </w:tabs>
              <w:jc w:val="center"/>
              <w:rPr>
                <w:rFonts w:ascii="Arial" w:hAnsi="Arial" w:cs="Arial"/>
                <w:color w:val="000000"/>
              </w:rPr>
            </w:pPr>
            <w:r w:rsidRPr="00D2186C">
              <w:rPr>
                <w:rFonts w:ascii="Arial" w:hAnsi="Arial" w:cs="Arial"/>
                <w:color w:val="000000"/>
              </w:rPr>
              <w:t>1</w:t>
            </w:r>
          </w:p>
        </w:tc>
        <w:tc>
          <w:tcPr>
            <w:tcW w:w="9196" w:type="dxa"/>
            <w:tcBorders>
              <w:bottom w:val="single" w:sz="4" w:space="0" w:color="000000"/>
              <w:right w:val="single" w:sz="4" w:space="0" w:color="000000"/>
            </w:tcBorders>
            <w:shd w:val="clear" w:color="FFFFFF" w:fill="FFFFFF"/>
            <w:vAlign w:val="center"/>
          </w:tcPr>
          <w:p w14:paraId="45D8937B" w14:textId="77777777" w:rsidR="00DE39C3" w:rsidRPr="00D2186C" w:rsidRDefault="00DE39C3" w:rsidP="00DE39C3">
            <w:pPr>
              <w:widowControl w:val="0"/>
              <w:tabs>
                <w:tab w:val="left" w:pos="9639"/>
              </w:tabs>
              <w:jc w:val="both"/>
              <w:rPr>
                <w:rFonts w:ascii="Arial" w:hAnsi="Arial" w:cs="Arial"/>
              </w:rPr>
            </w:pPr>
            <w:r w:rsidRPr="00D2186C">
              <w:rPr>
                <w:rFonts w:ascii="Arial" w:hAnsi="Arial" w:cs="Arial"/>
              </w:rPr>
              <w:t xml:space="preserve">Permitir que seja possível trabalhar com mais de </w:t>
            </w:r>
            <w:r>
              <w:rPr>
                <w:rFonts w:ascii="Arial" w:hAnsi="Arial" w:cs="Arial"/>
              </w:rPr>
              <w:t>quinhentos</w:t>
            </w:r>
            <w:r w:rsidRPr="00D2186C">
              <w:rPr>
                <w:rFonts w:ascii="Arial" w:hAnsi="Arial" w:cs="Arial"/>
              </w:rPr>
              <w:t xml:space="preserve"> almoxarifados interligados entre si, permitindo a transferência de materiais entre eles, registrando o histórico.</w:t>
            </w:r>
          </w:p>
        </w:tc>
      </w:tr>
      <w:tr w:rsidR="00DE39C3" w14:paraId="45BA76EC"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57B10E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w:t>
            </w:r>
          </w:p>
        </w:tc>
        <w:tc>
          <w:tcPr>
            <w:tcW w:w="9196" w:type="dxa"/>
            <w:tcBorders>
              <w:bottom w:val="single" w:sz="4" w:space="0" w:color="000000"/>
              <w:right w:val="single" w:sz="4" w:space="0" w:color="000000"/>
            </w:tcBorders>
            <w:shd w:val="clear" w:color="FFFFFF" w:fill="FFFFFF"/>
            <w:vAlign w:val="center"/>
          </w:tcPr>
          <w:p w14:paraId="5D4546D0"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realizar o bloqueio de um ou vários almoxarifados, e nesta condição não deverá ser possível realizar qualquer registro de movimento para o material.</w:t>
            </w:r>
          </w:p>
        </w:tc>
      </w:tr>
      <w:tr w:rsidR="00DE39C3" w14:paraId="69E1AE24"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1D71220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w:t>
            </w:r>
          </w:p>
        </w:tc>
        <w:tc>
          <w:tcPr>
            <w:tcW w:w="9196" w:type="dxa"/>
            <w:tcBorders>
              <w:bottom w:val="single" w:sz="4" w:space="0" w:color="000000"/>
              <w:right w:val="single" w:sz="4" w:space="0" w:color="000000"/>
            </w:tcBorders>
            <w:shd w:val="clear" w:color="FFFFFF" w:fill="FFFFFF"/>
            <w:vAlign w:val="center"/>
          </w:tcPr>
          <w:p w14:paraId="1832A49C" w14:textId="77777777" w:rsidR="00DE39C3" w:rsidRDefault="00DE39C3" w:rsidP="00DE39C3">
            <w:pPr>
              <w:widowControl w:val="0"/>
              <w:tabs>
                <w:tab w:val="left" w:pos="9639"/>
              </w:tabs>
              <w:jc w:val="both"/>
              <w:rPr>
                <w:rFonts w:ascii="Arial" w:hAnsi="Arial" w:cs="Arial"/>
              </w:rPr>
            </w:pPr>
            <w:r>
              <w:rPr>
                <w:rFonts w:ascii="Arial" w:hAnsi="Arial" w:cs="Arial"/>
              </w:rPr>
              <w:t>A transferência de itens entre almoxarifado deverá identificar os itens e seus respectivos quantitativos que estão em trânsito, identificando-os em almoxarifado de trânsito ou em almoxarifado virtual, o qual não deverá disponibilizar para movimentação o saldo do material envolvido na transferência até o seu recebimento no almoxarifado de destino.</w:t>
            </w:r>
          </w:p>
        </w:tc>
      </w:tr>
      <w:tr w:rsidR="00DE39C3" w14:paraId="1A1E4491"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11E2812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w:t>
            </w:r>
          </w:p>
        </w:tc>
        <w:tc>
          <w:tcPr>
            <w:tcW w:w="9196" w:type="dxa"/>
            <w:tcBorders>
              <w:bottom w:val="single" w:sz="4" w:space="0" w:color="000000"/>
              <w:right w:val="single" w:sz="4" w:space="0" w:color="000000"/>
            </w:tcBorders>
            <w:shd w:val="clear" w:color="FFFFFF" w:fill="FFFFFF"/>
            <w:vAlign w:val="center"/>
          </w:tcPr>
          <w:p w14:paraId="3980B7F7" w14:textId="77777777" w:rsidR="00DE39C3" w:rsidRDefault="00DE39C3" w:rsidP="00DE39C3">
            <w:pPr>
              <w:widowControl w:val="0"/>
              <w:tabs>
                <w:tab w:val="left" w:pos="9639"/>
              </w:tabs>
              <w:jc w:val="both"/>
              <w:rPr>
                <w:rFonts w:ascii="Arial" w:hAnsi="Arial" w:cs="Arial"/>
              </w:rPr>
            </w:pPr>
            <w:r>
              <w:rPr>
                <w:rFonts w:ascii="Arial" w:hAnsi="Arial" w:cs="Arial"/>
              </w:rPr>
              <w:t>Deverá ser possível catalogar os órgãos que requisitam materiais com seus respectivos responsáveis, tendo a opção de estruturá-lo em grupo e subgrupo por exercício.</w:t>
            </w:r>
          </w:p>
        </w:tc>
      </w:tr>
      <w:tr w:rsidR="00DE39C3" w14:paraId="75B5604F"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16392D3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w:t>
            </w:r>
          </w:p>
        </w:tc>
        <w:tc>
          <w:tcPr>
            <w:tcW w:w="9196" w:type="dxa"/>
            <w:tcBorders>
              <w:bottom w:val="single" w:sz="4" w:space="0" w:color="000000"/>
              <w:right w:val="single" w:sz="4" w:space="0" w:color="000000"/>
            </w:tcBorders>
            <w:shd w:val="clear" w:color="FFFFFF" w:fill="FFFFFF"/>
            <w:vAlign w:val="center"/>
          </w:tcPr>
          <w:p w14:paraId="2A8970B4" w14:textId="77777777" w:rsidR="00DE39C3" w:rsidRDefault="00DE39C3" w:rsidP="00DE39C3">
            <w:pPr>
              <w:widowControl w:val="0"/>
              <w:tabs>
                <w:tab w:val="left" w:pos="9639"/>
              </w:tabs>
              <w:jc w:val="both"/>
              <w:rPr>
                <w:rFonts w:ascii="Arial" w:hAnsi="Arial" w:cs="Arial"/>
              </w:rPr>
            </w:pPr>
            <w:r>
              <w:rPr>
                <w:rFonts w:ascii="Arial" w:hAnsi="Arial" w:cs="Arial"/>
              </w:rPr>
              <w:t>Dentro de um almoxarifado, e a critério do usuário, deverá ser possível identificar a localização física dos materiais os classificando por grupo e subgrupo de localização física.</w:t>
            </w:r>
          </w:p>
        </w:tc>
      </w:tr>
      <w:tr w:rsidR="00DE39C3" w14:paraId="5DF5E543"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A3CBC5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w:t>
            </w:r>
          </w:p>
        </w:tc>
        <w:tc>
          <w:tcPr>
            <w:tcW w:w="9196" w:type="dxa"/>
            <w:tcBorders>
              <w:bottom w:val="single" w:sz="4" w:space="0" w:color="000000"/>
              <w:right w:val="single" w:sz="4" w:space="0" w:color="000000"/>
            </w:tcBorders>
            <w:shd w:val="clear" w:color="FFFFFF" w:fill="FFFFFF"/>
            <w:vAlign w:val="center"/>
          </w:tcPr>
          <w:p w14:paraId="17136427"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realizar o gerenciamento dos materiais que possuem controle de vencimento, impedindo que se dê entrada no almoxarifado de materiais com data de validade inferior a data de movimento.</w:t>
            </w:r>
          </w:p>
        </w:tc>
      </w:tr>
      <w:tr w:rsidR="00DE39C3" w14:paraId="4B0E0108"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D6924E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w:t>
            </w:r>
          </w:p>
        </w:tc>
        <w:tc>
          <w:tcPr>
            <w:tcW w:w="9196" w:type="dxa"/>
            <w:tcBorders>
              <w:bottom w:val="single" w:sz="4" w:space="0" w:color="000000"/>
              <w:right w:val="single" w:sz="4" w:space="0" w:color="000000"/>
            </w:tcBorders>
            <w:shd w:val="clear" w:color="FFFFFF" w:fill="FFFFFF"/>
            <w:vAlign w:val="center"/>
          </w:tcPr>
          <w:p w14:paraId="05B9FC3A" w14:textId="77777777" w:rsidR="00DE39C3" w:rsidRDefault="00DE39C3" w:rsidP="00DE39C3">
            <w:pPr>
              <w:widowControl w:val="0"/>
              <w:tabs>
                <w:tab w:val="left" w:pos="9639"/>
              </w:tabs>
              <w:jc w:val="both"/>
              <w:rPr>
                <w:rFonts w:ascii="Arial" w:hAnsi="Arial" w:cs="Arial"/>
              </w:rPr>
            </w:pPr>
            <w:r>
              <w:rPr>
                <w:rFonts w:ascii="Arial" w:hAnsi="Arial" w:cs="Arial"/>
              </w:rPr>
              <w:t>Os materiais que se tornaram obsoletos poderão ser bloqueados, impedindo a movimentação futura destes materiais para evitar o lançamento errôneo do material.</w:t>
            </w:r>
          </w:p>
        </w:tc>
      </w:tr>
      <w:tr w:rsidR="00DE39C3" w14:paraId="5A593B04"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34A6014"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8</w:t>
            </w:r>
          </w:p>
        </w:tc>
        <w:tc>
          <w:tcPr>
            <w:tcW w:w="9196" w:type="dxa"/>
            <w:tcBorders>
              <w:bottom w:val="single" w:sz="4" w:space="0" w:color="000000"/>
              <w:right w:val="single" w:sz="4" w:space="0" w:color="000000"/>
            </w:tcBorders>
            <w:shd w:val="clear" w:color="FFFFFF" w:fill="FFFFFF"/>
            <w:vAlign w:val="center"/>
          </w:tcPr>
          <w:p w14:paraId="0754C6BF" w14:textId="77777777" w:rsidR="00DE39C3" w:rsidRDefault="00DE39C3" w:rsidP="00DE39C3">
            <w:pPr>
              <w:widowControl w:val="0"/>
              <w:tabs>
                <w:tab w:val="left" w:pos="9639"/>
              </w:tabs>
              <w:rPr>
                <w:rFonts w:ascii="Arial" w:hAnsi="Arial" w:cs="Arial"/>
              </w:rPr>
            </w:pPr>
            <w:r>
              <w:rPr>
                <w:rFonts w:ascii="Arial" w:hAnsi="Arial" w:cs="Arial"/>
              </w:rPr>
              <w:t>Deverá ser possível determinar se o controle do estoque será realizado por quantidade (máxima, média, mínima) e</w:t>
            </w:r>
            <w:proofErr w:type="gramStart"/>
            <w:r>
              <w:rPr>
                <w:rFonts w:ascii="Arial" w:hAnsi="Arial" w:cs="Arial"/>
              </w:rPr>
              <w:t xml:space="preserve">  </w:t>
            </w:r>
            <w:proofErr w:type="gramEnd"/>
            <w:r>
              <w:rPr>
                <w:rFonts w:ascii="Arial" w:hAnsi="Arial" w:cs="Arial"/>
              </w:rPr>
              <w:t xml:space="preserve">percentual de reposição do material ou por média de consumo mensal, possibilitando indicar o número máximo e mínimo de meses que se deseja controlar, bem como o número de meses a serem considerados para realizar a média de consumo.  </w:t>
            </w:r>
            <w:r>
              <w:rPr>
                <w:rFonts w:ascii="Arial" w:hAnsi="Arial" w:cs="Arial"/>
              </w:rPr>
              <w:br/>
              <w:t xml:space="preserve">Deve ser possível configurar o controle por almoxarifado e, consequentemente, para todos o </w:t>
            </w:r>
            <w:proofErr w:type="spellStart"/>
            <w:r>
              <w:rPr>
                <w:rFonts w:ascii="Arial" w:hAnsi="Arial" w:cs="Arial"/>
              </w:rPr>
              <w:t>materias</w:t>
            </w:r>
            <w:proofErr w:type="spellEnd"/>
            <w:r>
              <w:rPr>
                <w:rFonts w:ascii="Arial" w:hAnsi="Arial" w:cs="Arial"/>
              </w:rPr>
              <w:t xml:space="preserve"> desse almoxarifado, com a possibilidade de controle diferenciado para materiais específicos deste mesmo almoxarifado.  </w:t>
            </w:r>
            <w:r>
              <w:rPr>
                <w:rFonts w:ascii="Arial" w:hAnsi="Arial" w:cs="Arial"/>
              </w:rPr>
              <w:br/>
              <w:t>Estas informações deverão ser utilizadas para a geração de alertas e controles no almoxarifado.</w:t>
            </w:r>
          </w:p>
        </w:tc>
      </w:tr>
      <w:tr w:rsidR="00DE39C3" w14:paraId="257EB81A"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2C39FA0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w:t>
            </w:r>
          </w:p>
        </w:tc>
        <w:tc>
          <w:tcPr>
            <w:tcW w:w="9196" w:type="dxa"/>
            <w:tcBorders>
              <w:bottom w:val="single" w:sz="4" w:space="0" w:color="000000"/>
              <w:right w:val="single" w:sz="4" w:space="0" w:color="000000"/>
            </w:tcBorders>
            <w:shd w:val="clear" w:color="FFFFFF" w:fill="FFFFFF"/>
            <w:vAlign w:val="center"/>
          </w:tcPr>
          <w:p w14:paraId="473A5FEC" w14:textId="77777777" w:rsidR="00DE39C3" w:rsidRDefault="00DE39C3" w:rsidP="00DE39C3">
            <w:pPr>
              <w:widowControl w:val="0"/>
              <w:tabs>
                <w:tab w:val="left" w:pos="9639"/>
              </w:tabs>
              <w:jc w:val="both"/>
              <w:rPr>
                <w:rFonts w:ascii="Arial" w:hAnsi="Arial" w:cs="Arial"/>
              </w:rPr>
            </w:pPr>
            <w:r>
              <w:rPr>
                <w:rFonts w:ascii="Arial" w:hAnsi="Arial" w:cs="Arial"/>
              </w:rPr>
              <w:t>Deverá ser possível identificar os materiais que serão de uso exclusivo de determinados órgãos, e quando for este o caso somente estes órgãos poderão movimentar tais materiais.</w:t>
            </w:r>
          </w:p>
        </w:tc>
      </w:tr>
      <w:tr w:rsidR="00DE39C3" w14:paraId="51BC61C7"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9698F5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w:t>
            </w:r>
          </w:p>
        </w:tc>
        <w:tc>
          <w:tcPr>
            <w:tcW w:w="9196" w:type="dxa"/>
            <w:tcBorders>
              <w:bottom w:val="single" w:sz="4" w:space="0" w:color="000000"/>
              <w:right w:val="single" w:sz="4" w:space="0" w:color="000000"/>
            </w:tcBorders>
            <w:shd w:val="clear" w:color="FFFFFF" w:fill="FFFFFF"/>
            <w:vAlign w:val="center"/>
          </w:tcPr>
          <w:p w14:paraId="31ACEAE7" w14:textId="77777777" w:rsidR="00DE39C3" w:rsidRDefault="00DE39C3" w:rsidP="00DE39C3">
            <w:pPr>
              <w:widowControl w:val="0"/>
              <w:tabs>
                <w:tab w:val="left" w:pos="9639"/>
              </w:tabs>
              <w:jc w:val="both"/>
              <w:rPr>
                <w:rFonts w:ascii="Arial" w:hAnsi="Arial" w:cs="Arial"/>
              </w:rPr>
            </w:pPr>
            <w:r>
              <w:rPr>
                <w:rFonts w:ascii="Arial" w:hAnsi="Arial" w:cs="Arial"/>
              </w:rPr>
              <w:t>Ao cadastrar um material, o usuário deverá ter a possibilidade de anexar documentos, imagens, planilhas e relacioná-las a este material.</w:t>
            </w:r>
          </w:p>
        </w:tc>
      </w:tr>
      <w:tr w:rsidR="00DE39C3" w14:paraId="017CEB82"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300028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w:t>
            </w:r>
          </w:p>
        </w:tc>
        <w:tc>
          <w:tcPr>
            <w:tcW w:w="9196" w:type="dxa"/>
            <w:tcBorders>
              <w:bottom w:val="single" w:sz="4" w:space="0" w:color="000000"/>
              <w:right w:val="single" w:sz="4" w:space="0" w:color="000000"/>
            </w:tcBorders>
            <w:shd w:val="clear" w:color="FFFFFF" w:fill="FFFFFF"/>
            <w:vAlign w:val="center"/>
          </w:tcPr>
          <w:p w14:paraId="726E032E" w14:textId="77777777" w:rsidR="00DE39C3" w:rsidRDefault="00DE39C3" w:rsidP="00DE39C3">
            <w:pPr>
              <w:widowControl w:val="0"/>
              <w:tabs>
                <w:tab w:val="left" w:pos="9639"/>
              </w:tabs>
              <w:jc w:val="both"/>
              <w:rPr>
                <w:rFonts w:ascii="Arial" w:hAnsi="Arial" w:cs="Arial"/>
              </w:rPr>
            </w:pPr>
            <w:r>
              <w:rPr>
                <w:rFonts w:ascii="Arial" w:hAnsi="Arial" w:cs="Arial"/>
              </w:rPr>
              <w:t>Ao realizar o inventário do almoxarifado deverá ser possível relacionar a portaria de nomeação da comissão responsável pelo referido inventário,  a qual deverá identificar o número da portaria, a data de publicação da portaria, a vigência e o nome, CPF e cargo de cada integrante.</w:t>
            </w:r>
          </w:p>
        </w:tc>
      </w:tr>
      <w:tr w:rsidR="00DE39C3" w14:paraId="4A026644"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0638E0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w:t>
            </w:r>
          </w:p>
        </w:tc>
        <w:tc>
          <w:tcPr>
            <w:tcW w:w="9196" w:type="dxa"/>
            <w:tcBorders>
              <w:bottom w:val="single" w:sz="4" w:space="0" w:color="000000"/>
              <w:right w:val="single" w:sz="4" w:space="0" w:color="000000"/>
            </w:tcBorders>
            <w:shd w:val="clear" w:color="FFFFFF" w:fill="FFFFFF"/>
            <w:vAlign w:val="center"/>
          </w:tcPr>
          <w:p w14:paraId="764B838B" w14:textId="77777777" w:rsidR="00DE39C3" w:rsidRDefault="00DE39C3" w:rsidP="00DE39C3">
            <w:pPr>
              <w:widowControl w:val="0"/>
              <w:tabs>
                <w:tab w:val="left" w:pos="9639"/>
              </w:tabs>
              <w:jc w:val="both"/>
              <w:rPr>
                <w:rFonts w:ascii="Arial" w:hAnsi="Arial" w:cs="Arial"/>
              </w:rPr>
            </w:pPr>
            <w:r>
              <w:rPr>
                <w:rFonts w:ascii="Arial" w:hAnsi="Arial" w:cs="Arial"/>
              </w:rPr>
              <w:t>Deverá ser possível o registro de notas fiscais de serviços e bens patrimoniais, alertando o usuário caso ocorra a tentativa de registro dos referidos documentos em duplicidade.</w:t>
            </w:r>
          </w:p>
        </w:tc>
      </w:tr>
      <w:tr w:rsidR="00DE39C3" w14:paraId="4B33163B"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591A1D3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13</w:t>
            </w:r>
          </w:p>
        </w:tc>
        <w:tc>
          <w:tcPr>
            <w:tcW w:w="9196" w:type="dxa"/>
            <w:tcBorders>
              <w:bottom w:val="single" w:sz="4" w:space="0" w:color="000000"/>
              <w:right w:val="single" w:sz="4" w:space="0" w:color="000000"/>
            </w:tcBorders>
            <w:shd w:val="clear" w:color="FFFFFF" w:fill="FFFFFF"/>
            <w:vAlign w:val="center"/>
          </w:tcPr>
          <w:p w14:paraId="59DE9626" w14:textId="77777777" w:rsidR="00DE39C3" w:rsidRDefault="00DE39C3" w:rsidP="00DE39C3">
            <w:pPr>
              <w:widowControl w:val="0"/>
              <w:tabs>
                <w:tab w:val="left" w:pos="9639"/>
              </w:tabs>
              <w:jc w:val="both"/>
              <w:rPr>
                <w:rFonts w:ascii="Arial" w:hAnsi="Arial" w:cs="Arial"/>
              </w:rPr>
            </w:pPr>
            <w:r>
              <w:rPr>
                <w:rFonts w:ascii="Arial" w:hAnsi="Arial" w:cs="Arial"/>
              </w:rPr>
              <w:t>Deverá haver controle restritivo, a critério do usuário administrador, possibilitando que seja possível impedir ou permitir que outro(s) usuário(s) movimente materiais dentro de um almoxarifado.</w:t>
            </w:r>
          </w:p>
        </w:tc>
      </w:tr>
      <w:tr w:rsidR="00DE39C3" w14:paraId="06C8F5E5"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1E8BAE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14</w:t>
            </w:r>
          </w:p>
        </w:tc>
        <w:tc>
          <w:tcPr>
            <w:tcW w:w="9196" w:type="dxa"/>
            <w:tcBorders>
              <w:bottom w:val="single" w:sz="4" w:space="0" w:color="000000"/>
              <w:right w:val="single" w:sz="4" w:space="0" w:color="000000"/>
            </w:tcBorders>
            <w:shd w:val="clear" w:color="FFFFFF" w:fill="FFFFFF"/>
            <w:vAlign w:val="center"/>
          </w:tcPr>
          <w:p w14:paraId="58566E0E" w14:textId="77777777" w:rsidR="00DE39C3" w:rsidRDefault="00DE39C3" w:rsidP="00DE39C3">
            <w:pPr>
              <w:widowControl w:val="0"/>
              <w:tabs>
                <w:tab w:val="left" w:pos="9639"/>
              </w:tabs>
              <w:jc w:val="both"/>
              <w:rPr>
                <w:rFonts w:ascii="Arial" w:hAnsi="Arial" w:cs="Arial"/>
              </w:rPr>
            </w:pPr>
            <w:r>
              <w:rPr>
                <w:rFonts w:ascii="Arial" w:hAnsi="Arial" w:cs="Arial"/>
              </w:rPr>
              <w:t>Deverá haver controle restritivo, a critério do usuário administrador, possibilitando que seja possível controlar quais usuários poderão ou não registrar requisições de compra em favor de determinados órgãos requisitantes.</w:t>
            </w:r>
          </w:p>
        </w:tc>
      </w:tr>
      <w:tr w:rsidR="00DE39C3" w14:paraId="7E6D1FBD"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68DFE6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15</w:t>
            </w:r>
          </w:p>
        </w:tc>
        <w:tc>
          <w:tcPr>
            <w:tcW w:w="9196" w:type="dxa"/>
            <w:tcBorders>
              <w:bottom w:val="single" w:sz="4" w:space="0" w:color="000000"/>
              <w:right w:val="single" w:sz="4" w:space="0" w:color="000000"/>
            </w:tcBorders>
            <w:shd w:val="clear" w:color="FFFFFF" w:fill="FFFFFF"/>
            <w:vAlign w:val="center"/>
          </w:tcPr>
          <w:p w14:paraId="70656F56" w14:textId="77777777" w:rsidR="00DE39C3" w:rsidRDefault="00DE39C3" w:rsidP="00DE39C3">
            <w:pPr>
              <w:widowControl w:val="0"/>
              <w:tabs>
                <w:tab w:val="left" w:pos="9639"/>
              </w:tabs>
              <w:jc w:val="both"/>
              <w:rPr>
                <w:rFonts w:ascii="Arial" w:hAnsi="Arial" w:cs="Arial"/>
              </w:rPr>
            </w:pPr>
            <w:r>
              <w:rPr>
                <w:rFonts w:ascii="Arial" w:hAnsi="Arial" w:cs="Arial"/>
              </w:rPr>
              <w:t>Permitir a fixação de cotas financeiras e quantitativas por material individual e por grupo de materiais para os centros de custos (nos níveis superiores e nos níveis mais baixos dentro da hierarquia), mantendo o controle sobre os totais requisitados, alertando sobre eventuais estouros de cotas;</w:t>
            </w:r>
          </w:p>
        </w:tc>
      </w:tr>
      <w:tr w:rsidR="00DE39C3" w14:paraId="717E4E42"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B678C4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16</w:t>
            </w:r>
          </w:p>
        </w:tc>
        <w:tc>
          <w:tcPr>
            <w:tcW w:w="9196" w:type="dxa"/>
            <w:tcBorders>
              <w:bottom w:val="single" w:sz="4" w:space="0" w:color="000000"/>
              <w:right w:val="single" w:sz="4" w:space="0" w:color="000000"/>
            </w:tcBorders>
            <w:shd w:val="clear" w:color="FFFFFF" w:fill="FFFFFF"/>
            <w:vAlign w:val="center"/>
          </w:tcPr>
          <w:p w14:paraId="0E7D2197" w14:textId="77777777" w:rsidR="00DE39C3" w:rsidRDefault="00DE39C3" w:rsidP="00DE39C3">
            <w:pPr>
              <w:widowControl w:val="0"/>
              <w:tabs>
                <w:tab w:val="left" w:pos="9639"/>
              </w:tabs>
              <w:jc w:val="both"/>
              <w:rPr>
                <w:rFonts w:ascii="Arial" w:hAnsi="Arial" w:cs="Arial"/>
              </w:rPr>
            </w:pPr>
            <w:r>
              <w:rPr>
                <w:rFonts w:ascii="Arial" w:hAnsi="Arial" w:cs="Arial"/>
              </w:rPr>
              <w:t>Gerar relatório referente ao Consumo Médio dos Materiais e de Curva ABC, permitindo o a emissão seja filtrada por determinado período e classificação de material.</w:t>
            </w:r>
          </w:p>
        </w:tc>
      </w:tr>
      <w:tr w:rsidR="00DE39C3" w14:paraId="3B0841D1"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158D20D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17</w:t>
            </w:r>
          </w:p>
        </w:tc>
        <w:tc>
          <w:tcPr>
            <w:tcW w:w="9196" w:type="dxa"/>
            <w:tcBorders>
              <w:bottom w:val="single" w:sz="4" w:space="0" w:color="000000"/>
              <w:right w:val="single" w:sz="4" w:space="0" w:color="000000"/>
            </w:tcBorders>
            <w:shd w:val="clear" w:color="FFFFFF" w:fill="FFFFFF"/>
            <w:vAlign w:val="center"/>
          </w:tcPr>
          <w:p w14:paraId="6232342B" w14:textId="77777777" w:rsidR="00DE39C3" w:rsidRDefault="00DE39C3" w:rsidP="00DE39C3">
            <w:pPr>
              <w:widowControl w:val="0"/>
              <w:tabs>
                <w:tab w:val="left" w:pos="9639"/>
              </w:tabs>
              <w:jc w:val="both"/>
              <w:rPr>
                <w:rFonts w:ascii="Arial" w:hAnsi="Arial" w:cs="Arial"/>
              </w:rPr>
            </w:pPr>
            <w:r>
              <w:rPr>
                <w:rFonts w:ascii="Arial" w:hAnsi="Arial" w:cs="Arial"/>
              </w:rPr>
              <w:t>Gerenciar a entrega dos materiais requisitados, permitindo entregas parciais e apresentando o saldo pendente de entrega.  Quando necessário, deverá ser possível cancelar o saldo pendente de entrega.</w:t>
            </w:r>
            <w:r>
              <w:rPr>
                <w:rFonts w:ascii="Arial" w:hAnsi="Arial" w:cs="Arial"/>
              </w:rPr>
              <w:br/>
              <w:t>Além disso, possibilitar a impressão das requisições de materiais, independentemente de sua situação.</w:t>
            </w:r>
          </w:p>
        </w:tc>
      </w:tr>
      <w:tr w:rsidR="00DE39C3" w14:paraId="30B51A95"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6D1D3D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18</w:t>
            </w:r>
          </w:p>
        </w:tc>
        <w:tc>
          <w:tcPr>
            <w:tcW w:w="9196" w:type="dxa"/>
            <w:tcBorders>
              <w:bottom w:val="single" w:sz="4" w:space="0" w:color="000000"/>
              <w:right w:val="single" w:sz="4" w:space="0" w:color="000000"/>
            </w:tcBorders>
            <w:shd w:val="clear" w:color="FFFFFF" w:fill="FFFFFF"/>
            <w:vAlign w:val="center"/>
          </w:tcPr>
          <w:p w14:paraId="7AB945BB" w14:textId="77777777" w:rsidR="00DE39C3" w:rsidRDefault="00DE39C3" w:rsidP="00DE39C3">
            <w:pPr>
              <w:widowControl w:val="0"/>
              <w:tabs>
                <w:tab w:val="left" w:pos="9639"/>
              </w:tabs>
              <w:jc w:val="both"/>
              <w:rPr>
                <w:rFonts w:ascii="Arial" w:hAnsi="Arial" w:cs="Arial"/>
              </w:rPr>
            </w:pPr>
            <w:r>
              <w:rPr>
                <w:rFonts w:ascii="Arial" w:hAnsi="Arial" w:cs="Arial"/>
              </w:rPr>
              <w:t>Deverá ser possível realizar o registro referente a devolução de um material entregue a um requisitante, podendo ser devolvido integralmente e parcialmente, e seu saldo atualizado e disponível no almoxarifado para nova movimentação.</w:t>
            </w:r>
          </w:p>
        </w:tc>
      </w:tr>
      <w:tr w:rsidR="00DE39C3" w14:paraId="7F9FDA80"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2EC9A58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19</w:t>
            </w:r>
          </w:p>
        </w:tc>
        <w:tc>
          <w:tcPr>
            <w:tcW w:w="9196" w:type="dxa"/>
            <w:tcBorders>
              <w:bottom w:val="single" w:sz="4" w:space="0" w:color="000000"/>
              <w:right w:val="single" w:sz="4" w:space="0" w:color="000000"/>
            </w:tcBorders>
            <w:shd w:val="clear" w:color="FFFFFF" w:fill="FFFFFF"/>
            <w:vAlign w:val="center"/>
          </w:tcPr>
          <w:p w14:paraId="08DF7533" w14:textId="77777777" w:rsidR="00DE39C3" w:rsidRDefault="00DE39C3" w:rsidP="00DE39C3">
            <w:pPr>
              <w:widowControl w:val="0"/>
              <w:tabs>
                <w:tab w:val="left" w:pos="9639"/>
              </w:tabs>
              <w:jc w:val="both"/>
              <w:rPr>
                <w:rFonts w:ascii="Arial" w:hAnsi="Arial" w:cs="Arial"/>
              </w:rPr>
            </w:pPr>
            <w:r>
              <w:rPr>
                <w:rFonts w:ascii="Arial" w:hAnsi="Arial" w:cs="Arial"/>
              </w:rPr>
              <w:t>Ao registrar a Nota Fiscal de Compras, deverá ser possível relacioná-la a Autorização de Fornecimento oriunda de um processo licitatório. Desta forma o sistema propiciará que seja feita a gestão e controle do saldo dos materiais entre o que foi autorizado pelo processo licitatório e o que efetivamente já foi entregue e entrou em estoque.</w:t>
            </w:r>
          </w:p>
        </w:tc>
      </w:tr>
      <w:tr w:rsidR="00DE39C3" w14:paraId="5FA4446A"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28E4A7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20</w:t>
            </w:r>
          </w:p>
        </w:tc>
        <w:tc>
          <w:tcPr>
            <w:tcW w:w="9196" w:type="dxa"/>
            <w:tcBorders>
              <w:bottom w:val="single" w:sz="4" w:space="0" w:color="000000"/>
              <w:right w:val="single" w:sz="4" w:space="0" w:color="000000"/>
            </w:tcBorders>
            <w:shd w:val="clear" w:color="FFFFFF" w:fill="FFFFFF"/>
            <w:vAlign w:val="center"/>
          </w:tcPr>
          <w:p w14:paraId="17CAF1A0" w14:textId="77777777" w:rsidR="00DE39C3" w:rsidRDefault="00DE39C3" w:rsidP="00DE39C3">
            <w:pPr>
              <w:widowControl w:val="0"/>
              <w:tabs>
                <w:tab w:val="left" w:pos="9639"/>
              </w:tabs>
              <w:jc w:val="both"/>
              <w:rPr>
                <w:rFonts w:ascii="Arial" w:hAnsi="Arial" w:cs="Arial"/>
              </w:rPr>
            </w:pPr>
            <w:r>
              <w:rPr>
                <w:rFonts w:ascii="Arial" w:hAnsi="Arial" w:cs="Arial"/>
              </w:rPr>
              <w:t>Deverá ser possível importar o conteúdo e o arquivo físico " XML" referente as Notas Fiscais Eletrônicas e vinculá-los a Nota Fiscal do sistema, de forma que o usuário não precise digitar manualmente as informações referentes ao Fornecedor, número e série da Nota Fiscal evitando redundância de trabalho e evitando erros.</w:t>
            </w:r>
          </w:p>
        </w:tc>
      </w:tr>
      <w:tr w:rsidR="00DE39C3" w14:paraId="3725BB2C"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BE186A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21</w:t>
            </w:r>
          </w:p>
        </w:tc>
        <w:tc>
          <w:tcPr>
            <w:tcW w:w="9196" w:type="dxa"/>
            <w:tcBorders>
              <w:bottom w:val="single" w:sz="4" w:space="0" w:color="000000"/>
              <w:right w:val="single" w:sz="4" w:space="0" w:color="000000"/>
            </w:tcBorders>
            <w:shd w:val="clear" w:color="FFFFFF" w:fill="FFFFFF"/>
            <w:vAlign w:val="center"/>
          </w:tcPr>
          <w:p w14:paraId="55F87177" w14:textId="77777777" w:rsidR="00DE39C3" w:rsidRDefault="00DE39C3" w:rsidP="00DE39C3">
            <w:pPr>
              <w:widowControl w:val="0"/>
              <w:tabs>
                <w:tab w:val="left" w:pos="9639"/>
              </w:tabs>
              <w:jc w:val="both"/>
              <w:rPr>
                <w:rFonts w:ascii="Arial" w:hAnsi="Arial" w:cs="Arial"/>
              </w:rPr>
            </w:pPr>
            <w:r>
              <w:rPr>
                <w:rFonts w:ascii="Arial" w:hAnsi="Arial" w:cs="Arial"/>
              </w:rPr>
              <w:t>Deverá ser possível consultar o saldo virtual dos produtos, o qual deverá ser composto pelo saldo físico do material e do saldo quantitativo que está em processo de compra por processo licitatório.</w:t>
            </w:r>
          </w:p>
        </w:tc>
      </w:tr>
      <w:tr w:rsidR="00DE39C3" w14:paraId="181A3585"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D8A51C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22</w:t>
            </w:r>
          </w:p>
        </w:tc>
        <w:tc>
          <w:tcPr>
            <w:tcW w:w="9196" w:type="dxa"/>
            <w:tcBorders>
              <w:bottom w:val="single" w:sz="4" w:space="0" w:color="000000"/>
              <w:right w:val="single" w:sz="4" w:space="0" w:color="000000"/>
            </w:tcBorders>
            <w:shd w:val="clear" w:color="FFFFFF" w:fill="FFFFFF"/>
            <w:vAlign w:val="center"/>
          </w:tcPr>
          <w:p w14:paraId="7E6F8A51" w14:textId="77777777" w:rsidR="00DE39C3" w:rsidRDefault="00DE39C3" w:rsidP="00DE39C3">
            <w:pPr>
              <w:widowControl w:val="0"/>
              <w:tabs>
                <w:tab w:val="left" w:pos="9639"/>
              </w:tabs>
              <w:jc w:val="both"/>
              <w:rPr>
                <w:rFonts w:ascii="Arial" w:hAnsi="Arial" w:cs="Arial"/>
              </w:rPr>
            </w:pPr>
            <w:r>
              <w:rPr>
                <w:rFonts w:ascii="Arial" w:hAnsi="Arial" w:cs="Arial"/>
              </w:rPr>
              <w:t>Deverá haver consulta que apresente a sugestão de compra por almoxarifado com base no saldo atual e o estoque mínimo do material previsto para o referido almoxarifado.</w:t>
            </w:r>
          </w:p>
        </w:tc>
      </w:tr>
      <w:tr w:rsidR="00DE39C3" w14:paraId="7FB20425"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083FEF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23</w:t>
            </w:r>
          </w:p>
        </w:tc>
        <w:tc>
          <w:tcPr>
            <w:tcW w:w="9196" w:type="dxa"/>
            <w:tcBorders>
              <w:bottom w:val="single" w:sz="4" w:space="0" w:color="000000"/>
              <w:right w:val="single" w:sz="4" w:space="0" w:color="000000"/>
            </w:tcBorders>
            <w:shd w:val="clear" w:color="FFFFFF" w:fill="FFFFFF"/>
            <w:vAlign w:val="center"/>
          </w:tcPr>
          <w:p w14:paraId="22D926CB" w14:textId="77777777" w:rsidR="00DE39C3" w:rsidRDefault="00DE39C3" w:rsidP="00DE39C3">
            <w:pPr>
              <w:widowControl w:val="0"/>
              <w:tabs>
                <w:tab w:val="left" w:pos="9639"/>
              </w:tabs>
              <w:jc w:val="both"/>
              <w:rPr>
                <w:rFonts w:ascii="Arial" w:hAnsi="Arial" w:cs="Arial"/>
              </w:rPr>
            </w:pPr>
            <w:r>
              <w:rPr>
                <w:rFonts w:ascii="Arial" w:hAnsi="Arial" w:cs="Arial"/>
              </w:rPr>
              <w:t>Deverá ser possível rastrear e visualizar em única tela, a partir de um determinado pedido de compra, o número e data da respectiva pesquisa de preços, a modalidade e número do processo licitatório com a data de cada uma das fases do processo, sendo as respectivas fases: Edital, Solicitação de Recursos Orçamentários, Divulgação do Edital, Habilitação, Análise de Parecer Jurídico e/ou Técnico quando houver, Adjudicação, Homologação.</w:t>
            </w:r>
          </w:p>
        </w:tc>
      </w:tr>
      <w:tr w:rsidR="00DE39C3" w14:paraId="792E43D5"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B560DC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24</w:t>
            </w:r>
          </w:p>
        </w:tc>
        <w:tc>
          <w:tcPr>
            <w:tcW w:w="9196" w:type="dxa"/>
            <w:tcBorders>
              <w:bottom w:val="single" w:sz="4" w:space="0" w:color="000000"/>
              <w:right w:val="single" w:sz="4" w:space="0" w:color="000000"/>
            </w:tcBorders>
            <w:shd w:val="clear" w:color="FFFFFF" w:fill="FFFFFF"/>
            <w:vAlign w:val="center"/>
          </w:tcPr>
          <w:p w14:paraId="5F5C762B" w14:textId="77777777" w:rsidR="00DE39C3" w:rsidRDefault="00DE39C3" w:rsidP="00DE39C3">
            <w:pPr>
              <w:widowControl w:val="0"/>
              <w:tabs>
                <w:tab w:val="left" w:pos="9639"/>
              </w:tabs>
              <w:jc w:val="both"/>
              <w:rPr>
                <w:rFonts w:ascii="Arial" w:hAnsi="Arial" w:cs="Arial"/>
              </w:rPr>
            </w:pPr>
            <w:r>
              <w:rPr>
                <w:rFonts w:ascii="Arial" w:hAnsi="Arial" w:cs="Arial"/>
              </w:rPr>
              <w:t>Deverá ser possível, a partir do sistema de almoxarifado, realizar consulta referente a situação tributária municipal do fornecedor da nota fiscal. Esta consulta deverá abranger situação de adimplência ou inadimplência de forma integrada ao módulo de arrecadação do município, permitindo verificar o levantamento de débitos, cadastro, sociedade e certidão de dívida ativa.</w:t>
            </w:r>
          </w:p>
        </w:tc>
      </w:tr>
      <w:tr w:rsidR="00DE39C3" w14:paraId="01AE4219"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EED380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25</w:t>
            </w:r>
          </w:p>
        </w:tc>
        <w:tc>
          <w:tcPr>
            <w:tcW w:w="9196" w:type="dxa"/>
            <w:tcBorders>
              <w:bottom w:val="single" w:sz="4" w:space="0" w:color="000000"/>
              <w:right w:val="single" w:sz="4" w:space="0" w:color="000000"/>
            </w:tcBorders>
            <w:shd w:val="clear" w:color="FFFFFF" w:fill="FFFFFF"/>
            <w:vAlign w:val="center"/>
          </w:tcPr>
          <w:p w14:paraId="6D8AD22F" w14:textId="77777777" w:rsidR="00DE39C3" w:rsidRDefault="00DE39C3" w:rsidP="00DE39C3">
            <w:pPr>
              <w:widowControl w:val="0"/>
              <w:tabs>
                <w:tab w:val="left" w:pos="9639"/>
              </w:tabs>
              <w:jc w:val="both"/>
              <w:rPr>
                <w:rFonts w:ascii="Arial" w:hAnsi="Arial" w:cs="Arial"/>
              </w:rPr>
            </w:pPr>
            <w:r>
              <w:rPr>
                <w:rFonts w:ascii="Arial" w:hAnsi="Arial" w:cs="Arial"/>
              </w:rPr>
              <w:t>Deverá ser possível emitir relatório que demonstre o consumo de bens materiais por requisitante e por projeto, filtrando pelos seguintes critérios combinados: período da requisição, requisitante, produto e classificação do produto.</w:t>
            </w:r>
          </w:p>
        </w:tc>
      </w:tr>
      <w:tr w:rsidR="00DE39C3" w14:paraId="50AFAAF9"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152A77A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26</w:t>
            </w:r>
          </w:p>
        </w:tc>
        <w:tc>
          <w:tcPr>
            <w:tcW w:w="9196" w:type="dxa"/>
            <w:tcBorders>
              <w:bottom w:val="single" w:sz="4" w:space="0" w:color="000000"/>
              <w:right w:val="single" w:sz="4" w:space="0" w:color="000000"/>
            </w:tcBorders>
            <w:shd w:val="clear" w:color="FFFFFF" w:fill="FFFFFF"/>
            <w:vAlign w:val="center"/>
          </w:tcPr>
          <w:p w14:paraId="193CE87C" w14:textId="77777777" w:rsidR="00DE39C3" w:rsidRDefault="00DE39C3" w:rsidP="00DE39C3">
            <w:pPr>
              <w:widowControl w:val="0"/>
              <w:tabs>
                <w:tab w:val="left" w:pos="9639"/>
              </w:tabs>
              <w:jc w:val="both"/>
              <w:rPr>
                <w:rFonts w:ascii="Arial" w:hAnsi="Arial" w:cs="Arial"/>
              </w:rPr>
            </w:pPr>
            <w:r>
              <w:rPr>
                <w:rFonts w:ascii="Arial" w:hAnsi="Arial" w:cs="Arial"/>
              </w:rPr>
              <w:t>Deverá ser possível consultar os movimentos do almoxarifado em um único relatório que consolide as seguintes movimentações: Implantação de saldo, nota Fiscal, Devolução de Requisição, Transferências, Acerto de Inventário, Requisição e Baixa. A seleção de impressão poderá utilizar os seguintes critérios combinados: material, classificação de material e por período de movimento.</w:t>
            </w:r>
          </w:p>
        </w:tc>
      </w:tr>
      <w:tr w:rsidR="00DE39C3" w14:paraId="053055F3"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E3EE8B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27</w:t>
            </w:r>
          </w:p>
        </w:tc>
        <w:tc>
          <w:tcPr>
            <w:tcW w:w="9196" w:type="dxa"/>
            <w:tcBorders>
              <w:bottom w:val="single" w:sz="4" w:space="0" w:color="000000"/>
              <w:right w:val="single" w:sz="4" w:space="0" w:color="000000"/>
            </w:tcBorders>
            <w:shd w:val="clear" w:color="FFFFFF" w:fill="FFFFFF"/>
            <w:vAlign w:val="center"/>
          </w:tcPr>
          <w:p w14:paraId="4E71F77D" w14:textId="77777777" w:rsidR="00DE39C3" w:rsidRDefault="00DE39C3" w:rsidP="00DE39C3">
            <w:pPr>
              <w:widowControl w:val="0"/>
              <w:tabs>
                <w:tab w:val="left" w:pos="9639"/>
              </w:tabs>
              <w:jc w:val="both"/>
              <w:rPr>
                <w:rFonts w:ascii="Arial" w:hAnsi="Arial" w:cs="Arial"/>
              </w:rPr>
            </w:pPr>
            <w:r>
              <w:rPr>
                <w:rFonts w:ascii="Arial" w:hAnsi="Arial" w:cs="Arial"/>
              </w:rPr>
              <w:t>Deverá ser possível emitir relatório que auxilie no levantamento físico dos materiais do almoxarifado. Este relatório deverá apresentar, de forma agrupada por local físico, a codificação, descrição e classificação dos materiais que compõem determinado local físico, disponibilizando espaço em seu leiaute para que o almoxarife preencha de forma manual o quantitativo existente do referido material.</w:t>
            </w:r>
          </w:p>
        </w:tc>
      </w:tr>
      <w:tr w:rsidR="00DE39C3" w14:paraId="4E389C43"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2A5DEF1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28</w:t>
            </w:r>
          </w:p>
        </w:tc>
        <w:tc>
          <w:tcPr>
            <w:tcW w:w="9196" w:type="dxa"/>
            <w:tcBorders>
              <w:bottom w:val="single" w:sz="4" w:space="0" w:color="000000"/>
              <w:right w:val="single" w:sz="4" w:space="0" w:color="000000"/>
            </w:tcBorders>
            <w:shd w:val="clear" w:color="FFFFFF" w:fill="FFFFFF"/>
            <w:vAlign w:val="center"/>
          </w:tcPr>
          <w:p w14:paraId="70AA3ED0" w14:textId="77777777" w:rsidR="00DE39C3" w:rsidRDefault="00DE39C3" w:rsidP="00DE39C3">
            <w:pPr>
              <w:widowControl w:val="0"/>
              <w:tabs>
                <w:tab w:val="left" w:pos="9639"/>
              </w:tabs>
              <w:jc w:val="both"/>
              <w:rPr>
                <w:rFonts w:ascii="Arial" w:hAnsi="Arial" w:cs="Arial"/>
              </w:rPr>
            </w:pPr>
            <w:r>
              <w:rPr>
                <w:rFonts w:ascii="Arial" w:hAnsi="Arial" w:cs="Arial"/>
              </w:rPr>
              <w:t>Deverá ser possível emitir o Balancete Anual e Mensal do almoxarifado</w:t>
            </w:r>
          </w:p>
        </w:tc>
      </w:tr>
      <w:tr w:rsidR="00DE39C3" w14:paraId="2A27EA63"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CCF82F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29</w:t>
            </w:r>
          </w:p>
        </w:tc>
        <w:tc>
          <w:tcPr>
            <w:tcW w:w="9196" w:type="dxa"/>
            <w:tcBorders>
              <w:bottom w:val="single" w:sz="4" w:space="0" w:color="000000"/>
              <w:right w:val="single" w:sz="4" w:space="0" w:color="000000"/>
            </w:tcBorders>
            <w:shd w:val="clear" w:color="FFFFFF" w:fill="FFFFFF"/>
            <w:vAlign w:val="center"/>
          </w:tcPr>
          <w:p w14:paraId="6FE11D24" w14:textId="77777777" w:rsidR="00DE39C3" w:rsidRDefault="00DE39C3" w:rsidP="00DE39C3">
            <w:pPr>
              <w:widowControl w:val="0"/>
              <w:tabs>
                <w:tab w:val="left" w:pos="9639"/>
              </w:tabs>
              <w:jc w:val="both"/>
              <w:rPr>
                <w:rFonts w:ascii="Arial" w:hAnsi="Arial" w:cs="Arial"/>
              </w:rPr>
            </w:pPr>
            <w:r>
              <w:rPr>
                <w:rFonts w:ascii="Arial" w:hAnsi="Arial" w:cs="Arial"/>
              </w:rPr>
              <w:t>Deverá possuir integração com o sistema de contabilidade, devendo contabilizar todos os fatos que remetem a entrada ou saída de materiais no exato momento em que o fato é realizado. Deverá ainda disponibilizar de mecanismo que permita baixar materiais obsoletos, também com a devida contabilização do mesmo. Deverá também realizar o ingresso de materiais no almoxarifado e no mesmo instante disparar o processo de liquidação do empenho orçamentário que efetuou o processo de aquisição do material.</w:t>
            </w:r>
          </w:p>
        </w:tc>
      </w:tr>
      <w:tr w:rsidR="00DE39C3" w14:paraId="633B425A"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585798A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30</w:t>
            </w:r>
          </w:p>
        </w:tc>
        <w:tc>
          <w:tcPr>
            <w:tcW w:w="9196" w:type="dxa"/>
            <w:tcBorders>
              <w:bottom w:val="single" w:sz="4" w:space="0" w:color="000000"/>
              <w:right w:val="single" w:sz="4" w:space="0" w:color="000000"/>
            </w:tcBorders>
            <w:shd w:val="clear" w:color="FFFFFF" w:fill="FFFFFF"/>
            <w:vAlign w:val="center"/>
          </w:tcPr>
          <w:p w14:paraId="338728F6" w14:textId="77777777" w:rsidR="00DE39C3" w:rsidRDefault="00DE39C3" w:rsidP="00DE39C3">
            <w:pPr>
              <w:widowControl w:val="0"/>
              <w:tabs>
                <w:tab w:val="left" w:pos="9639"/>
              </w:tabs>
              <w:jc w:val="both"/>
              <w:rPr>
                <w:rFonts w:ascii="Arial" w:hAnsi="Arial" w:cs="Arial"/>
              </w:rPr>
            </w:pPr>
            <w:r>
              <w:rPr>
                <w:rFonts w:ascii="Arial" w:hAnsi="Arial" w:cs="Arial"/>
              </w:rPr>
              <w:t xml:space="preserve">Deverá disponibilizar informações para subsidiar o processo licitatório, fazendo com que as </w:t>
            </w:r>
            <w:r>
              <w:rPr>
                <w:rFonts w:ascii="Arial" w:hAnsi="Arial" w:cs="Arial"/>
              </w:rPr>
              <w:lastRenderedPageBreak/>
              <w:t>requisições de compras sejam tramitadas diretamente para dar origem ao processo licitatório. Deverá, posteriormente, fazer o link com a entrada de materiais utilizando e baixando a mesma requisição de compras que originou o processo licitatório, rastreando as informações.</w:t>
            </w:r>
          </w:p>
        </w:tc>
      </w:tr>
      <w:tr w:rsidR="00DE39C3" w14:paraId="2EEB083A"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36D607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31</w:t>
            </w:r>
          </w:p>
        </w:tc>
        <w:tc>
          <w:tcPr>
            <w:tcW w:w="9196" w:type="dxa"/>
            <w:tcBorders>
              <w:bottom w:val="single" w:sz="4" w:space="0" w:color="000000"/>
              <w:right w:val="single" w:sz="4" w:space="0" w:color="000000"/>
            </w:tcBorders>
            <w:shd w:val="clear" w:color="FFFFFF" w:fill="FFFFFF"/>
            <w:vAlign w:val="bottom"/>
          </w:tcPr>
          <w:p w14:paraId="461BADE5" w14:textId="77777777" w:rsidR="00DE39C3" w:rsidRDefault="00DE39C3" w:rsidP="00DE39C3">
            <w:pPr>
              <w:widowControl w:val="0"/>
              <w:tabs>
                <w:tab w:val="left" w:pos="9639"/>
              </w:tabs>
              <w:jc w:val="both"/>
              <w:rPr>
                <w:rFonts w:ascii="Arial" w:hAnsi="Arial" w:cs="Arial"/>
              </w:rPr>
            </w:pPr>
            <w:r>
              <w:rPr>
                <w:rFonts w:ascii="Arial" w:hAnsi="Arial" w:cs="Arial"/>
              </w:rPr>
              <w:t>Permitir a impressão das requisições ao realizar a entrega dos materiais, possibilitando escolher entre visualizar apenas as requisições ou também os seus respectivos itens.</w:t>
            </w:r>
          </w:p>
        </w:tc>
      </w:tr>
      <w:tr w:rsidR="00DE39C3" w14:paraId="47341B1C"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9A7715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32</w:t>
            </w:r>
          </w:p>
        </w:tc>
        <w:tc>
          <w:tcPr>
            <w:tcW w:w="9196" w:type="dxa"/>
            <w:tcBorders>
              <w:bottom w:val="single" w:sz="4" w:space="0" w:color="000000"/>
              <w:right w:val="single" w:sz="4" w:space="0" w:color="000000"/>
            </w:tcBorders>
            <w:shd w:val="clear" w:color="FFFFFF" w:fill="FFFFFF"/>
          </w:tcPr>
          <w:p w14:paraId="77B3C907" w14:textId="77777777" w:rsidR="00DE39C3" w:rsidRDefault="00DE39C3" w:rsidP="00DE39C3">
            <w:pPr>
              <w:widowControl w:val="0"/>
              <w:tabs>
                <w:tab w:val="left" w:pos="9639"/>
              </w:tabs>
              <w:jc w:val="both"/>
              <w:rPr>
                <w:rFonts w:ascii="Arial" w:hAnsi="Arial" w:cs="Arial"/>
              </w:rPr>
            </w:pPr>
            <w:r>
              <w:rPr>
                <w:rFonts w:ascii="Arial" w:hAnsi="Arial" w:cs="Arial"/>
              </w:rPr>
              <w:t>Deverá sugestionar os itens autorizados a partir do número da autorização de compra enviada ao fornecedor, evitando assim a digitação manual dos itens das notas fiscais, agilizando o cadastro das mesmas</w:t>
            </w:r>
          </w:p>
        </w:tc>
      </w:tr>
      <w:tr w:rsidR="00DE39C3" w14:paraId="18BEF5AE"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500EDE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33</w:t>
            </w:r>
          </w:p>
        </w:tc>
        <w:tc>
          <w:tcPr>
            <w:tcW w:w="9196" w:type="dxa"/>
            <w:tcBorders>
              <w:bottom w:val="single" w:sz="4" w:space="0" w:color="000000"/>
              <w:right w:val="single" w:sz="4" w:space="0" w:color="000000"/>
            </w:tcBorders>
            <w:shd w:val="clear" w:color="FFFFFF" w:fill="FFFFFF"/>
          </w:tcPr>
          <w:p w14:paraId="7FB3332B" w14:textId="77777777" w:rsidR="00DE39C3" w:rsidRDefault="00DE39C3" w:rsidP="00DE39C3">
            <w:pPr>
              <w:widowControl w:val="0"/>
              <w:tabs>
                <w:tab w:val="left" w:pos="9639"/>
              </w:tabs>
              <w:jc w:val="both"/>
              <w:rPr>
                <w:rFonts w:ascii="Arial" w:hAnsi="Arial" w:cs="Arial"/>
              </w:rPr>
            </w:pPr>
            <w:r>
              <w:rPr>
                <w:rFonts w:ascii="Arial" w:hAnsi="Arial" w:cs="Arial"/>
              </w:rPr>
              <w:t>Deverá possibilitar a vinculação do código NCM (Nomenclatura Comum do Mercosul) aos materiais, conforme Tabela disponível no Portal do Siscomex</w:t>
            </w:r>
          </w:p>
        </w:tc>
      </w:tr>
      <w:tr w:rsidR="00DE39C3" w14:paraId="61F73118"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0E3CDD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34</w:t>
            </w:r>
          </w:p>
        </w:tc>
        <w:tc>
          <w:tcPr>
            <w:tcW w:w="9196" w:type="dxa"/>
            <w:tcBorders>
              <w:bottom w:val="single" w:sz="4" w:space="0" w:color="000000"/>
              <w:right w:val="single" w:sz="4" w:space="0" w:color="000000"/>
            </w:tcBorders>
            <w:shd w:val="clear" w:color="FFFFFF" w:fill="FFFFFF"/>
          </w:tcPr>
          <w:p w14:paraId="6E5C3201" w14:textId="77777777" w:rsidR="00DE39C3" w:rsidRDefault="00DE39C3" w:rsidP="00DE39C3">
            <w:pPr>
              <w:widowControl w:val="0"/>
              <w:tabs>
                <w:tab w:val="left" w:pos="9639"/>
              </w:tabs>
              <w:jc w:val="both"/>
              <w:rPr>
                <w:rFonts w:ascii="Arial" w:hAnsi="Arial" w:cs="Arial"/>
              </w:rPr>
            </w:pPr>
            <w:r>
              <w:rPr>
                <w:rFonts w:ascii="Arial" w:hAnsi="Arial" w:cs="Arial"/>
              </w:rPr>
              <w:t>Deverá possibilitar a vinculação do código NBS (Nomenclatura Brasileira de Serviços) aos materiais, conforme Tabela disponível no Portal Ministério do Desenvolvimento, Indústria, Comércio e Serviços.</w:t>
            </w:r>
          </w:p>
        </w:tc>
      </w:tr>
    </w:tbl>
    <w:p w14:paraId="632352BD" w14:textId="77777777" w:rsidR="00DE39C3" w:rsidRDefault="00DE39C3" w:rsidP="00DE39C3">
      <w:pPr>
        <w:tabs>
          <w:tab w:val="left" w:pos="1134"/>
          <w:tab w:val="left" w:pos="9639"/>
        </w:tabs>
        <w:jc w:val="both"/>
        <w:rPr>
          <w:rFonts w:ascii="Arial" w:hAnsi="Arial" w:cs="Arial"/>
          <w:bCs/>
          <w:iCs/>
        </w:rPr>
      </w:pPr>
    </w:p>
    <w:p w14:paraId="5D2A0183" w14:textId="77777777" w:rsidR="00DE39C3" w:rsidRDefault="00DE39C3" w:rsidP="00DE39C3">
      <w:pPr>
        <w:tabs>
          <w:tab w:val="left" w:pos="851"/>
          <w:tab w:val="left" w:pos="9639"/>
        </w:tabs>
        <w:jc w:val="both"/>
        <w:rPr>
          <w:rFonts w:ascii="Arial" w:hAnsi="Arial" w:cs="Arial"/>
          <w:b/>
          <w:u w:val="single"/>
        </w:rPr>
      </w:pPr>
      <w:r>
        <w:rPr>
          <w:rFonts w:ascii="Arial" w:hAnsi="Arial" w:cs="Arial"/>
          <w:b/>
          <w:u w:val="single"/>
        </w:rPr>
        <w:t>2.5. PATRIMÔNIO – NBCASP:</w:t>
      </w:r>
    </w:p>
    <w:p w14:paraId="2F88EB2A" w14:textId="77777777" w:rsidR="00DE39C3" w:rsidRDefault="00DE39C3" w:rsidP="00DE39C3">
      <w:pPr>
        <w:tabs>
          <w:tab w:val="left" w:pos="9639"/>
        </w:tabs>
        <w:rPr>
          <w:rFonts w:ascii="Arial" w:hAnsi="Arial" w:cs="Arial"/>
        </w:rPr>
      </w:pPr>
    </w:p>
    <w:tbl>
      <w:tblPr>
        <w:tblW w:w="9634" w:type="dxa"/>
        <w:jc w:val="center"/>
        <w:tblLayout w:type="fixed"/>
        <w:tblCellMar>
          <w:left w:w="70" w:type="dxa"/>
          <w:right w:w="70" w:type="dxa"/>
        </w:tblCellMar>
        <w:tblLook w:val="04A0" w:firstRow="1" w:lastRow="0" w:firstColumn="1" w:lastColumn="0" w:noHBand="0" w:noVBand="1"/>
      </w:tblPr>
      <w:tblGrid>
        <w:gridCol w:w="579"/>
        <w:gridCol w:w="9055"/>
      </w:tblGrid>
      <w:tr w:rsidR="00DE39C3" w14:paraId="701FB870" w14:textId="77777777" w:rsidTr="00DE39C3">
        <w:trPr>
          <w:trHeight w:val="290"/>
          <w:jc w:val="center"/>
        </w:trPr>
        <w:tc>
          <w:tcPr>
            <w:tcW w:w="579" w:type="dxa"/>
            <w:tcBorders>
              <w:top w:val="single" w:sz="4" w:space="0" w:color="000000"/>
              <w:left w:val="single" w:sz="4" w:space="0" w:color="000000"/>
              <w:bottom w:val="single" w:sz="4" w:space="0" w:color="000000"/>
              <w:right w:val="single" w:sz="4" w:space="0" w:color="000000"/>
            </w:tcBorders>
            <w:vAlign w:val="bottom"/>
          </w:tcPr>
          <w:p w14:paraId="32B2654D" w14:textId="77777777" w:rsidR="00DE39C3" w:rsidRDefault="00DE39C3" w:rsidP="00DE39C3">
            <w:pPr>
              <w:widowControl w:val="0"/>
              <w:tabs>
                <w:tab w:val="left" w:pos="9639"/>
              </w:tabs>
              <w:jc w:val="center"/>
              <w:rPr>
                <w:rFonts w:ascii="Arial" w:hAnsi="Arial" w:cs="Arial"/>
                <w:b/>
                <w:bCs/>
                <w:color w:val="000000"/>
              </w:rPr>
            </w:pPr>
            <w:r>
              <w:rPr>
                <w:rFonts w:ascii="Arial" w:hAnsi="Arial" w:cs="Arial"/>
                <w:b/>
                <w:bCs/>
                <w:color w:val="000000"/>
              </w:rPr>
              <w:t>Item</w:t>
            </w:r>
          </w:p>
        </w:tc>
        <w:tc>
          <w:tcPr>
            <w:tcW w:w="9054" w:type="dxa"/>
            <w:tcBorders>
              <w:top w:val="single" w:sz="4" w:space="0" w:color="000000"/>
              <w:bottom w:val="single" w:sz="4" w:space="0" w:color="000000"/>
              <w:right w:val="single" w:sz="4" w:space="0" w:color="000000"/>
            </w:tcBorders>
            <w:vAlign w:val="bottom"/>
          </w:tcPr>
          <w:p w14:paraId="00E519E9" w14:textId="77777777" w:rsidR="00DE39C3" w:rsidRDefault="00DE39C3" w:rsidP="00DE39C3">
            <w:pPr>
              <w:widowControl w:val="0"/>
              <w:tabs>
                <w:tab w:val="left" w:pos="9639"/>
              </w:tabs>
              <w:jc w:val="center"/>
              <w:rPr>
                <w:rFonts w:ascii="Arial" w:hAnsi="Arial" w:cs="Arial"/>
                <w:b/>
                <w:bCs/>
                <w:color w:val="000000"/>
              </w:rPr>
            </w:pPr>
            <w:r>
              <w:rPr>
                <w:rFonts w:ascii="Arial" w:hAnsi="Arial" w:cs="Arial"/>
                <w:b/>
                <w:bCs/>
                <w:color w:val="000000"/>
              </w:rPr>
              <w:t>Descritivo</w:t>
            </w:r>
          </w:p>
        </w:tc>
      </w:tr>
      <w:tr w:rsidR="00DE39C3" w14:paraId="4D30BD8E"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BF394C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w:t>
            </w:r>
          </w:p>
        </w:tc>
        <w:tc>
          <w:tcPr>
            <w:tcW w:w="9054" w:type="dxa"/>
            <w:tcBorders>
              <w:bottom w:val="single" w:sz="4" w:space="0" w:color="000000"/>
              <w:right w:val="single" w:sz="4" w:space="0" w:color="000000"/>
            </w:tcBorders>
            <w:shd w:val="clear" w:color="FFFFFF" w:fill="FFFFFF"/>
            <w:vAlign w:val="center"/>
          </w:tcPr>
          <w:p w14:paraId="1A9E7D11" w14:textId="77777777" w:rsidR="00DE39C3" w:rsidRDefault="00DE39C3" w:rsidP="00DE39C3">
            <w:pPr>
              <w:widowControl w:val="0"/>
              <w:tabs>
                <w:tab w:val="left" w:pos="9639"/>
              </w:tabs>
              <w:jc w:val="both"/>
              <w:rPr>
                <w:rFonts w:ascii="Arial" w:hAnsi="Arial" w:cs="Arial"/>
              </w:rPr>
            </w:pPr>
            <w:r>
              <w:rPr>
                <w:rFonts w:ascii="Arial" w:hAnsi="Arial" w:cs="Arial"/>
              </w:rPr>
              <w:t>Deverá disponibilizar, conforme preconiza a MCASP atualizado, identificação das Classificações Patrimoniais dos bens junto às suas respectivas contas contábeis do Ativo Imobilizado. Nessa identificação deve necessariamente relacionar as Contas Contábeis que representam o Ativo Imobilizado e a de Depreciação Acumulada, para cada Classificação de Bens Patrimoniais.</w:t>
            </w:r>
          </w:p>
        </w:tc>
      </w:tr>
      <w:tr w:rsidR="00DE39C3" w14:paraId="49B3676F"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1E4DC4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w:t>
            </w:r>
          </w:p>
        </w:tc>
        <w:tc>
          <w:tcPr>
            <w:tcW w:w="9054" w:type="dxa"/>
            <w:tcBorders>
              <w:bottom w:val="single" w:sz="4" w:space="0" w:color="000000"/>
              <w:right w:val="single" w:sz="4" w:space="0" w:color="000000"/>
            </w:tcBorders>
            <w:shd w:val="clear" w:color="FFFFFF" w:fill="FFFFFF"/>
            <w:vAlign w:val="center"/>
          </w:tcPr>
          <w:p w14:paraId="23E2AA7E" w14:textId="77777777" w:rsidR="00DE39C3" w:rsidRDefault="00DE39C3" w:rsidP="00DE39C3">
            <w:pPr>
              <w:widowControl w:val="0"/>
              <w:tabs>
                <w:tab w:val="left" w:pos="9639"/>
              </w:tabs>
              <w:jc w:val="both"/>
              <w:rPr>
                <w:rFonts w:ascii="Arial" w:hAnsi="Arial" w:cs="Arial"/>
              </w:rPr>
            </w:pPr>
            <w:r>
              <w:rPr>
                <w:rFonts w:ascii="Arial" w:hAnsi="Arial" w:cs="Arial"/>
              </w:rPr>
              <w:t>Deverá disponibilizar, conforme preconiza a MCASP atualizado, para cada Conta Contábil que representa uma Classificação de Bens Patrimoniais, a vida útil (em anos) e o valor residual esperado ao término da vida útil do bem (em % - percentual).</w:t>
            </w:r>
          </w:p>
        </w:tc>
      </w:tr>
      <w:tr w:rsidR="00DE39C3" w14:paraId="14FB9BA7"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293E7F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w:t>
            </w:r>
          </w:p>
        </w:tc>
        <w:tc>
          <w:tcPr>
            <w:tcW w:w="9054" w:type="dxa"/>
            <w:tcBorders>
              <w:bottom w:val="single" w:sz="4" w:space="0" w:color="000000"/>
              <w:right w:val="single" w:sz="4" w:space="0" w:color="000000"/>
            </w:tcBorders>
            <w:shd w:val="clear" w:color="FFFFFF" w:fill="FFFFFF"/>
            <w:vAlign w:val="center"/>
          </w:tcPr>
          <w:p w14:paraId="7F37A681" w14:textId="77777777" w:rsidR="00DE39C3" w:rsidRDefault="00DE39C3" w:rsidP="00DE39C3">
            <w:pPr>
              <w:widowControl w:val="0"/>
              <w:tabs>
                <w:tab w:val="left" w:pos="9639"/>
              </w:tabs>
              <w:jc w:val="both"/>
              <w:rPr>
                <w:rFonts w:ascii="Arial" w:hAnsi="Arial" w:cs="Arial"/>
              </w:rPr>
            </w:pPr>
            <w:r>
              <w:rPr>
                <w:rFonts w:ascii="Arial" w:hAnsi="Arial" w:cs="Arial"/>
              </w:rPr>
              <w:t>Disponibilizar a identificação das Comissão de trabalho para o setor de Patrimônio, dispondo de no mínimo a identificação das Comissões de Avaliação, Levantamento/Inventário e de Recebimento de Bens. Deverá ainda identifica, para cada comissão, a data de criação, de extinção e a respectiva identificação dos membros do grupo.</w:t>
            </w:r>
          </w:p>
        </w:tc>
      </w:tr>
      <w:tr w:rsidR="00DE39C3" w14:paraId="6FB4152E"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138F18B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w:t>
            </w:r>
          </w:p>
        </w:tc>
        <w:tc>
          <w:tcPr>
            <w:tcW w:w="9054" w:type="dxa"/>
            <w:tcBorders>
              <w:bottom w:val="single" w:sz="4" w:space="0" w:color="000000"/>
              <w:right w:val="single" w:sz="4" w:space="0" w:color="000000"/>
            </w:tcBorders>
            <w:shd w:val="clear" w:color="FFFFFF" w:fill="FFFFFF"/>
            <w:vAlign w:val="center"/>
          </w:tcPr>
          <w:p w14:paraId="73B48736" w14:textId="77777777" w:rsidR="00DE39C3" w:rsidRDefault="00DE39C3" w:rsidP="00DE39C3">
            <w:pPr>
              <w:widowControl w:val="0"/>
              <w:tabs>
                <w:tab w:val="left" w:pos="9639"/>
              </w:tabs>
              <w:jc w:val="both"/>
              <w:rPr>
                <w:rFonts w:ascii="Arial" w:hAnsi="Arial" w:cs="Arial"/>
              </w:rPr>
            </w:pPr>
            <w:r>
              <w:rPr>
                <w:rFonts w:ascii="Arial" w:hAnsi="Arial" w:cs="Arial"/>
              </w:rPr>
              <w:t>Deverá disponibilizar um cadastro para identificar os Responsáveis por Localizações, por Bens, de modo que essa identificação permita informar, minimamente, o nome do Responsável, o CPF, a Forma de Ingresso e Tipo de Relação do responsável com a entidade. Como formas de ingresso, minimamente, devem existir as opções: Admissão em Emprego Público, Eleição, Nomeação de Cargo Efetivo, Nomeação de Cargo Comissionado. Já como Tipo de Relação é necessário, minimante: Cargo Efetivo, Cargo Comissionado, Cargo Eletivo,  Estagiário, Prestador de Serviços.</w:t>
            </w:r>
          </w:p>
        </w:tc>
      </w:tr>
      <w:tr w:rsidR="00DE39C3" w14:paraId="61043E8F"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A9D7B9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w:t>
            </w:r>
          </w:p>
        </w:tc>
        <w:tc>
          <w:tcPr>
            <w:tcW w:w="9054" w:type="dxa"/>
            <w:tcBorders>
              <w:bottom w:val="single" w:sz="4" w:space="0" w:color="000000"/>
              <w:right w:val="single" w:sz="4" w:space="0" w:color="000000"/>
            </w:tcBorders>
            <w:shd w:val="clear" w:color="FFFFFF" w:fill="FFFFFF"/>
            <w:vAlign w:val="center"/>
          </w:tcPr>
          <w:p w14:paraId="369A859A" w14:textId="77777777" w:rsidR="00DE39C3" w:rsidRDefault="00DE39C3" w:rsidP="00DE39C3">
            <w:pPr>
              <w:widowControl w:val="0"/>
              <w:tabs>
                <w:tab w:val="left" w:pos="9639"/>
              </w:tabs>
              <w:jc w:val="both"/>
              <w:rPr>
                <w:rFonts w:ascii="Arial" w:hAnsi="Arial" w:cs="Arial"/>
              </w:rPr>
            </w:pPr>
            <w:r>
              <w:rPr>
                <w:rFonts w:ascii="Arial" w:hAnsi="Arial" w:cs="Arial"/>
              </w:rPr>
              <w:t>Deverá disponibilizar cadastro para os bens, sendo opções distintas para bens patrimoniais, alugados e em comodato. Nos bens patrimoniais, deve minimamente dispor de informações da Placa Patrimonial, Descrição, Número, Certidão de Registro, Localização, Situação, Classificação Patrimonial, Estado de Conservação, Comissão de Recebimento responsável pelo ato, Data do Ingresso, Tipo do Ingresso, Valor do Ingresso e Valor Complementar, Se é um item que é necessário Ativar na contabilidade, se possuirá Depreciação, o método da depreciação (minimamente tendo as opções de quotas constantes e unidades produzidas), expectativa de vida útil, valor residual, quando inicia a depreciação do bem, dados do tombamento, matrícula, qual processo licitatório e empenho originou o bem (no caso de aquisição). Deverá ainda listar o Termo de Responsabilidade, a critério do usuário, seja ele individual ou coletivo dos bens.</w:t>
            </w:r>
          </w:p>
        </w:tc>
      </w:tr>
      <w:tr w:rsidR="00DE39C3" w14:paraId="2E158D12"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AE0D71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w:t>
            </w:r>
          </w:p>
        </w:tc>
        <w:tc>
          <w:tcPr>
            <w:tcW w:w="9054" w:type="dxa"/>
            <w:tcBorders>
              <w:bottom w:val="single" w:sz="4" w:space="0" w:color="000000"/>
              <w:right w:val="single" w:sz="4" w:space="0" w:color="000000"/>
            </w:tcBorders>
            <w:shd w:val="clear" w:color="FFFFFF" w:fill="FFFFFF"/>
            <w:vAlign w:val="center"/>
          </w:tcPr>
          <w:p w14:paraId="1EA80005" w14:textId="77777777" w:rsidR="00DE39C3" w:rsidRDefault="00DE39C3" w:rsidP="00DE39C3">
            <w:pPr>
              <w:widowControl w:val="0"/>
              <w:tabs>
                <w:tab w:val="left" w:pos="9639"/>
              </w:tabs>
              <w:jc w:val="both"/>
              <w:rPr>
                <w:rFonts w:ascii="Arial" w:hAnsi="Arial" w:cs="Arial"/>
              </w:rPr>
            </w:pPr>
            <w:r>
              <w:rPr>
                <w:rFonts w:ascii="Arial" w:hAnsi="Arial" w:cs="Arial"/>
              </w:rPr>
              <w:t>Deverá disponibilizar rotina que permita a alteração da classificação patrimonial do item, de modo que possa ser feito individualmente ou por um lote de itens num mesmo instante. Para tal, deve disponibilizar meios de localizar os itens que são objetivo da alteração da classificação patrimonial, e disponibilizar uma descrição para esse fato que seja aplicada de uma só vez a todos os itens que estão recebendo a nova classificação patrimonial.</w:t>
            </w:r>
          </w:p>
        </w:tc>
      </w:tr>
      <w:tr w:rsidR="00DE39C3" w14:paraId="7807D9D0"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BD1A96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w:t>
            </w:r>
          </w:p>
        </w:tc>
        <w:tc>
          <w:tcPr>
            <w:tcW w:w="9054" w:type="dxa"/>
            <w:tcBorders>
              <w:bottom w:val="single" w:sz="4" w:space="0" w:color="000000"/>
              <w:right w:val="single" w:sz="4" w:space="0" w:color="000000"/>
            </w:tcBorders>
            <w:shd w:val="clear" w:color="FFFFFF" w:fill="FFFFFF"/>
            <w:vAlign w:val="center"/>
          </w:tcPr>
          <w:p w14:paraId="055DBC27" w14:textId="77777777" w:rsidR="00DE39C3" w:rsidRDefault="00DE39C3" w:rsidP="00DE39C3">
            <w:pPr>
              <w:widowControl w:val="0"/>
              <w:tabs>
                <w:tab w:val="left" w:pos="9639"/>
              </w:tabs>
              <w:jc w:val="both"/>
              <w:rPr>
                <w:rFonts w:ascii="Arial" w:hAnsi="Arial" w:cs="Arial"/>
              </w:rPr>
            </w:pPr>
            <w:r>
              <w:rPr>
                <w:rFonts w:ascii="Arial" w:hAnsi="Arial" w:cs="Arial"/>
              </w:rPr>
              <w:t>Disponibilizar mecanismo que permita a transferência física, de locais, dos itens. Esse mecanismo deve permitir a realização de transferência individual de item, parcial ou global (completa), onde neste último todos os itens de um local devem ser alocados em novo local físico. No caso de transferência parcial e global, deve disponibilizar meios de localizar os itens de origem, pela localização dos mesmos e também devendo selecionar mais de um item da mesma localização (quando parcial). Deverá ainda acrescentar uma descrição para o fato, aplicando a mesma ao histórico de todos os itens transferidos.</w:t>
            </w:r>
          </w:p>
        </w:tc>
      </w:tr>
      <w:tr w:rsidR="00DE39C3" w14:paraId="27744F93"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03C02D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w:t>
            </w:r>
          </w:p>
        </w:tc>
        <w:tc>
          <w:tcPr>
            <w:tcW w:w="9054" w:type="dxa"/>
            <w:tcBorders>
              <w:bottom w:val="single" w:sz="4" w:space="0" w:color="000000"/>
              <w:right w:val="single" w:sz="4" w:space="0" w:color="000000"/>
            </w:tcBorders>
            <w:shd w:val="clear" w:color="FFFFFF" w:fill="FFFFFF"/>
            <w:vAlign w:val="center"/>
          </w:tcPr>
          <w:p w14:paraId="7946AD53" w14:textId="77777777" w:rsidR="00DE39C3" w:rsidRDefault="00DE39C3" w:rsidP="00DE39C3">
            <w:pPr>
              <w:widowControl w:val="0"/>
              <w:tabs>
                <w:tab w:val="left" w:pos="9639"/>
              </w:tabs>
              <w:jc w:val="both"/>
              <w:rPr>
                <w:rFonts w:ascii="Arial" w:hAnsi="Arial" w:cs="Arial"/>
              </w:rPr>
            </w:pPr>
            <w:r>
              <w:rPr>
                <w:rFonts w:ascii="Arial" w:hAnsi="Arial" w:cs="Arial"/>
              </w:rPr>
              <w:t xml:space="preserve">Deverá disponibilizar mecanismo que permita adicionar valores complementares, como custos subsequentes, aos itens já existentes. Na inserção desses valores complementares, deverá informar o tipo de ingresso desse valor, o fornecedor, o valor, a descrição, o processo licitatório, o </w:t>
            </w:r>
            <w:r>
              <w:rPr>
                <w:rFonts w:ascii="Arial" w:hAnsi="Arial" w:cs="Arial"/>
              </w:rPr>
              <w:lastRenderedPageBreak/>
              <w:t>empenho, devendo permitir a inserção de vários empenhos para um único valor complementar.</w:t>
            </w:r>
          </w:p>
        </w:tc>
      </w:tr>
      <w:tr w:rsidR="00DE39C3" w14:paraId="1D0D96FE"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41D8F2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9</w:t>
            </w:r>
          </w:p>
        </w:tc>
        <w:tc>
          <w:tcPr>
            <w:tcW w:w="9054" w:type="dxa"/>
            <w:tcBorders>
              <w:bottom w:val="single" w:sz="4" w:space="0" w:color="000000"/>
              <w:right w:val="single" w:sz="4" w:space="0" w:color="000000"/>
            </w:tcBorders>
            <w:shd w:val="clear" w:color="FFFFFF" w:fill="FFFFFF"/>
            <w:vAlign w:val="center"/>
          </w:tcPr>
          <w:p w14:paraId="6D0968FD" w14:textId="77777777" w:rsidR="00DE39C3" w:rsidRDefault="00DE39C3" w:rsidP="00DE39C3">
            <w:pPr>
              <w:widowControl w:val="0"/>
              <w:tabs>
                <w:tab w:val="left" w:pos="9639"/>
              </w:tabs>
              <w:jc w:val="both"/>
              <w:rPr>
                <w:rFonts w:ascii="Arial" w:hAnsi="Arial" w:cs="Arial"/>
              </w:rPr>
            </w:pPr>
            <w:r>
              <w:rPr>
                <w:rFonts w:ascii="Arial" w:hAnsi="Arial" w:cs="Arial"/>
              </w:rPr>
              <w:t>Deverá gerir os itens patrimoniais, comodatos e alugados dispondo de mecanismos para a cedência e devolução em comodato, registro e devolução de locação de item, identificação de seguro dos itens (contendo informações de seguradora, apólice, vigência, tipo do seguro), a periodicidade e o tipo de manutenção preventiva e corretiva (incluindo a garantia da manutenção realizada).</w:t>
            </w:r>
          </w:p>
        </w:tc>
      </w:tr>
      <w:tr w:rsidR="00DE39C3" w14:paraId="08DC5EA9"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2D66431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w:t>
            </w:r>
          </w:p>
        </w:tc>
        <w:tc>
          <w:tcPr>
            <w:tcW w:w="9054" w:type="dxa"/>
            <w:tcBorders>
              <w:bottom w:val="single" w:sz="4" w:space="0" w:color="000000"/>
              <w:right w:val="single" w:sz="4" w:space="0" w:color="000000"/>
            </w:tcBorders>
            <w:shd w:val="clear" w:color="FFFFFF" w:fill="FFFFFF"/>
            <w:vAlign w:val="center"/>
          </w:tcPr>
          <w:p w14:paraId="4728F218" w14:textId="77777777" w:rsidR="00DE39C3" w:rsidRDefault="00DE39C3" w:rsidP="00DE39C3">
            <w:pPr>
              <w:widowControl w:val="0"/>
              <w:tabs>
                <w:tab w:val="left" w:pos="9639"/>
              </w:tabs>
              <w:jc w:val="both"/>
              <w:rPr>
                <w:rFonts w:ascii="Arial" w:hAnsi="Arial" w:cs="Arial"/>
              </w:rPr>
            </w:pPr>
            <w:r>
              <w:rPr>
                <w:rFonts w:ascii="Arial" w:hAnsi="Arial" w:cs="Arial"/>
              </w:rPr>
              <w:t>Deverá disponibilizar de gestão para itens que necessitam de conferência após o recebimento. Deverá identificar, ao ingressar o item, que o mesmo necessita ser conferido. Deverá disponibilizar meios de encontrar todos os itens que precisam de conferência, dispondo de um mecanismo que seja possível encontrar esses itens por empenho, fornecedor, classificação, nota fiscal e local físico, inserindo a identificação da conferência e também o responsável pelo fato.</w:t>
            </w:r>
          </w:p>
        </w:tc>
      </w:tr>
      <w:tr w:rsidR="00DE39C3" w14:paraId="05008813"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928280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w:t>
            </w:r>
          </w:p>
        </w:tc>
        <w:tc>
          <w:tcPr>
            <w:tcW w:w="9054" w:type="dxa"/>
            <w:tcBorders>
              <w:bottom w:val="single" w:sz="4" w:space="0" w:color="000000"/>
              <w:right w:val="single" w:sz="4" w:space="0" w:color="000000"/>
            </w:tcBorders>
            <w:shd w:val="clear" w:color="FFFFFF" w:fill="FFFFFF"/>
            <w:vAlign w:val="center"/>
          </w:tcPr>
          <w:p w14:paraId="64936116" w14:textId="77777777" w:rsidR="00DE39C3" w:rsidRDefault="00DE39C3" w:rsidP="00DE39C3">
            <w:pPr>
              <w:widowControl w:val="0"/>
              <w:tabs>
                <w:tab w:val="left" w:pos="9639"/>
              </w:tabs>
              <w:jc w:val="both"/>
              <w:rPr>
                <w:rFonts w:ascii="Arial" w:hAnsi="Arial" w:cs="Arial"/>
              </w:rPr>
            </w:pPr>
            <w:r>
              <w:rPr>
                <w:rFonts w:ascii="Arial" w:hAnsi="Arial" w:cs="Arial"/>
              </w:rPr>
              <w:t xml:space="preserve">Deverá ofertar mecanismo para a realização do inventário patrimonial. Deverá identificar o tipo do inventário, a data de abertura e fechamento/finalização do mesmo, a comissão de inventário responsável, o registro de conformidade do mesmo. Deverá ter meios de localizar os itens que comporão inventário, sendo possível encontrá-los por: Classificação, Descrição, Estado de Conservação, Localização, Situação. Na realização do inventário, deve ofertar ainda na mesma funcionalidade, a atualização das informações da Localização do bem, Situação, Estado de Conservação, acrescentar histórico para cada item, bem como a realização da Baixa do mesmo. Enquanto durar o inventário, os bens nele relacionados não poderão receber outras operações. Deverá ter suporta a utilização de </w:t>
            </w:r>
            <w:proofErr w:type="spellStart"/>
            <w:r>
              <w:rPr>
                <w:rFonts w:ascii="Arial" w:hAnsi="Arial" w:cs="Arial"/>
              </w:rPr>
              <w:t>coletadores</w:t>
            </w:r>
            <w:proofErr w:type="spellEnd"/>
            <w:r>
              <w:rPr>
                <w:rFonts w:ascii="Arial" w:hAnsi="Arial" w:cs="Arial"/>
              </w:rPr>
              <w:t xml:space="preserve"> de dados, de modo a realizar a exportação e importação de conteúdos para esses equipamentos. Deverá oferecer recurso técnico que permita configurar os arquivos que são exportados e importados pelo coletor de dados, de modo ter flexibilidade para atender simultaneamente mais de um modelo de coletor e possa ser realizada pelo usuário.</w:t>
            </w:r>
          </w:p>
        </w:tc>
      </w:tr>
      <w:tr w:rsidR="00DE39C3" w14:paraId="151C468A"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070F6C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w:t>
            </w:r>
          </w:p>
        </w:tc>
        <w:tc>
          <w:tcPr>
            <w:tcW w:w="9054" w:type="dxa"/>
            <w:tcBorders>
              <w:bottom w:val="single" w:sz="4" w:space="0" w:color="000000"/>
              <w:right w:val="single" w:sz="4" w:space="0" w:color="000000"/>
            </w:tcBorders>
            <w:shd w:val="clear" w:color="FFFFFF" w:fill="FFFFFF"/>
            <w:vAlign w:val="center"/>
          </w:tcPr>
          <w:p w14:paraId="08B7FAC7" w14:textId="77777777" w:rsidR="00DE39C3" w:rsidRDefault="00DE39C3" w:rsidP="00DE39C3">
            <w:pPr>
              <w:widowControl w:val="0"/>
              <w:tabs>
                <w:tab w:val="left" w:pos="9639"/>
              </w:tabs>
              <w:jc w:val="both"/>
              <w:rPr>
                <w:rFonts w:ascii="Arial" w:hAnsi="Arial" w:cs="Arial"/>
              </w:rPr>
            </w:pPr>
            <w:r>
              <w:rPr>
                <w:rFonts w:ascii="Arial" w:hAnsi="Arial" w:cs="Arial"/>
              </w:rPr>
              <w:t>Deverá oferecer mecanismo faça a gestão da depreciação dos bens. Nele deve ser possível identificar a que mês se refere a depreciação, a data de realização. A depreciação deve ser realizada automaticamente para todos os bens, com a possibilidade de informar determinados bens de uma natureza, classificação, conta contábil ou localização,</w:t>
            </w:r>
            <w:proofErr w:type="gramStart"/>
            <w:r>
              <w:rPr>
                <w:rFonts w:ascii="Arial" w:hAnsi="Arial" w:cs="Arial"/>
              </w:rPr>
              <w:t xml:space="preserve">  </w:t>
            </w:r>
            <w:proofErr w:type="gramEnd"/>
            <w:r>
              <w:rPr>
                <w:rFonts w:ascii="Arial" w:hAnsi="Arial" w:cs="Arial"/>
              </w:rPr>
              <w:t>possibilitando a inserção das unidades produzidas para os bens que possuem esse método de depreciação. Deve exibir, num mesmo campo de visão, as informações de todas as Contas Contábeis que receberão as depreciações, e em cada uma delas os itens que estão sendo depreciados. Deverá ainda exibir, para cada item que está sendo depreciado, as informações: Vida útil, produção (quando for o método), Valor Bruto Contábil, Valor Residual, Valor Depreciável, Depreciação já Acumulada, A Depreciação apurada no fato, e o Valor Líquido Contábil. Deverá também dispor de quadros totalizados demonstrando os mesmos valores por Conta Contábil, antes e após a Depreciação que está sendo realizada.</w:t>
            </w:r>
          </w:p>
        </w:tc>
      </w:tr>
      <w:tr w:rsidR="00DE39C3" w14:paraId="20544A25"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8CADB7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13</w:t>
            </w:r>
          </w:p>
        </w:tc>
        <w:tc>
          <w:tcPr>
            <w:tcW w:w="9054" w:type="dxa"/>
            <w:tcBorders>
              <w:bottom w:val="single" w:sz="4" w:space="0" w:color="000000"/>
              <w:right w:val="single" w:sz="4" w:space="0" w:color="000000"/>
            </w:tcBorders>
            <w:shd w:val="clear" w:color="FFFFFF" w:fill="FFFFFF"/>
            <w:vAlign w:val="center"/>
          </w:tcPr>
          <w:p w14:paraId="195300D9" w14:textId="77777777" w:rsidR="00DE39C3" w:rsidRDefault="00DE39C3" w:rsidP="00DE39C3">
            <w:pPr>
              <w:widowControl w:val="0"/>
              <w:tabs>
                <w:tab w:val="left" w:pos="9639"/>
              </w:tabs>
              <w:jc w:val="both"/>
              <w:rPr>
                <w:rFonts w:ascii="Arial" w:hAnsi="Arial" w:cs="Arial"/>
              </w:rPr>
            </w:pPr>
            <w:r>
              <w:rPr>
                <w:rFonts w:ascii="Arial" w:hAnsi="Arial" w:cs="Arial"/>
              </w:rPr>
              <w:t>Disponibilizar mecanismo para realizar a Avaliação Patrimonial, tanto a Reavaliação quando a Redução do Ativo ao Valor Recuperável. Deverá permitir a realização da avaliação de forma individual, dispondo de meios para atualização das informações: unidades produzidas, situação, método de depreciação, vida útil, valor residual. Deverá, quando realizada avaliação para um item depreciável, calcular a depreciação parcial até o momento da realização da avaliação patrimonial, permitindo que o novo ciclo do bem, após a avaliação, tenha um novo ciclo para a depreciação. Deve ainda exibir o Valor Bruto Contábil, Valor Residual, Depreciação Acumulada, Depreciação Apurada no fato (na avaliação), e o Valor Líquido Contábil.</w:t>
            </w:r>
          </w:p>
        </w:tc>
      </w:tr>
      <w:tr w:rsidR="00DE39C3" w14:paraId="71DF9D66"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5CAD219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14</w:t>
            </w:r>
          </w:p>
        </w:tc>
        <w:tc>
          <w:tcPr>
            <w:tcW w:w="9054" w:type="dxa"/>
            <w:tcBorders>
              <w:bottom w:val="single" w:sz="4" w:space="0" w:color="000000"/>
              <w:right w:val="single" w:sz="4" w:space="0" w:color="000000"/>
            </w:tcBorders>
            <w:shd w:val="clear" w:color="FFFFFF" w:fill="FFFFFF"/>
            <w:vAlign w:val="center"/>
          </w:tcPr>
          <w:p w14:paraId="78EE87E0" w14:textId="77777777" w:rsidR="00DE39C3" w:rsidRDefault="00DE39C3" w:rsidP="00DE39C3">
            <w:pPr>
              <w:widowControl w:val="0"/>
              <w:tabs>
                <w:tab w:val="left" w:pos="9639"/>
              </w:tabs>
              <w:jc w:val="both"/>
              <w:rPr>
                <w:rFonts w:ascii="Arial" w:hAnsi="Arial" w:cs="Arial"/>
              </w:rPr>
            </w:pPr>
            <w:r>
              <w:rPr>
                <w:rFonts w:ascii="Arial" w:hAnsi="Arial" w:cs="Arial"/>
              </w:rPr>
              <w:t>Deverá disponibilizar de mecanismos para realizar a Baixa dos itens, podendo ser individualmente ou de forma global/em lote. Deverá identificar o tipo da baixa que está sendo realizada, o motivo, e nos casos de baixa global, aplicar o histórico para todos os itens que estão sendo baixados. É necessário identificar o fundamento legal que está amparando tal fato.</w:t>
            </w:r>
          </w:p>
        </w:tc>
      </w:tr>
      <w:tr w:rsidR="00DE39C3" w14:paraId="40B21060"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2AA64A2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15</w:t>
            </w:r>
          </w:p>
        </w:tc>
        <w:tc>
          <w:tcPr>
            <w:tcW w:w="9054" w:type="dxa"/>
            <w:tcBorders>
              <w:bottom w:val="single" w:sz="4" w:space="0" w:color="000000"/>
              <w:right w:val="single" w:sz="4" w:space="0" w:color="000000"/>
            </w:tcBorders>
            <w:shd w:val="clear" w:color="FFFFFF" w:fill="FFFFFF"/>
            <w:vAlign w:val="center"/>
          </w:tcPr>
          <w:p w14:paraId="48780DB1" w14:textId="77777777" w:rsidR="00DE39C3" w:rsidRDefault="00DE39C3" w:rsidP="00DE39C3">
            <w:pPr>
              <w:widowControl w:val="0"/>
              <w:tabs>
                <w:tab w:val="left" w:pos="9639"/>
              </w:tabs>
              <w:jc w:val="both"/>
              <w:rPr>
                <w:rFonts w:ascii="Arial" w:hAnsi="Arial" w:cs="Arial"/>
              </w:rPr>
            </w:pPr>
            <w:r>
              <w:rPr>
                <w:rFonts w:ascii="Arial" w:hAnsi="Arial" w:cs="Arial"/>
              </w:rPr>
              <w:t>Deverá dispor de mecanismo para a realização da transferência de itens entre entidades distintas (unidades gestoras). Para tal, deve identificar se a transferência se refere a doação ou apenas transferência temporária, o fundamento legal que ampara tal fato, a identificação da origem e destino dos bens (identificando a unidade gestora e local de destino). Deverá ainda exibir um quadro com todos os itens que estão sendo transferidos, bem como todos os seus valores (contábil, depreciável, residual, líquido contábil).</w:t>
            </w:r>
          </w:p>
        </w:tc>
      </w:tr>
      <w:tr w:rsidR="00DE39C3" w14:paraId="24173195"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A2AFAE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16</w:t>
            </w:r>
          </w:p>
        </w:tc>
        <w:tc>
          <w:tcPr>
            <w:tcW w:w="9054" w:type="dxa"/>
            <w:tcBorders>
              <w:bottom w:val="single" w:sz="4" w:space="0" w:color="000000"/>
              <w:right w:val="single" w:sz="4" w:space="0" w:color="000000"/>
            </w:tcBorders>
            <w:shd w:val="clear" w:color="FFFFFF" w:fill="FFFFFF"/>
            <w:vAlign w:val="center"/>
          </w:tcPr>
          <w:p w14:paraId="2DE778EF" w14:textId="77777777" w:rsidR="00DE39C3" w:rsidRDefault="00DE39C3" w:rsidP="00DE39C3">
            <w:pPr>
              <w:widowControl w:val="0"/>
              <w:tabs>
                <w:tab w:val="left" w:pos="9639"/>
              </w:tabs>
              <w:jc w:val="both"/>
              <w:rPr>
                <w:rFonts w:ascii="Arial" w:hAnsi="Arial" w:cs="Arial"/>
              </w:rPr>
            </w:pPr>
            <w:r>
              <w:rPr>
                <w:rFonts w:ascii="Arial" w:hAnsi="Arial" w:cs="Arial"/>
              </w:rPr>
              <w:t xml:space="preserve">Deverá integrar-se ao sistema de contabilidade de modo que todas as operações que necessitam de contabilização tenham o seu registro, no exato momento em que o fato está sendo realizado. Assim, as operações de Ingresso, Depreciação, Avaliação, Alteração da Classificação Contábil do Bem e Baixa devem contar com esse mecanismo de contabilização. As contabilizações decorrentes desses fatos devem ser flexíveis, configuráveis pelo usuário, de modo que atenda a todas as </w:t>
            </w:r>
            <w:r>
              <w:rPr>
                <w:rFonts w:ascii="Arial" w:hAnsi="Arial" w:cs="Arial"/>
              </w:rPr>
              <w:lastRenderedPageBreak/>
              <w:t>particularidades de contas contábeis existentes no PCASP. Deverá ainda, ter mecanismo que permita a realização dos estornos dessas operações citadas anteriormente, de modo que também ocorra a contabilização no sistema de contabilidade no exato momento em que ocorre o estorno no sistema de gestão patrimonial.</w:t>
            </w:r>
          </w:p>
        </w:tc>
      </w:tr>
      <w:tr w:rsidR="00DE39C3" w14:paraId="30DCEAB1"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28D5E2E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17</w:t>
            </w:r>
          </w:p>
        </w:tc>
        <w:tc>
          <w:tcPr>
            <w:tcW w:w="9054" w:type="dxa"/>
            <w:tcBorders>
              <w:bottom w:val="single" w:sz="4" w:space="0" w:color="000000"/>
              <w:right w:val="single" w:sz="4" w:space="0" w:color="000000"/>
            </w:tcBorders>
            <w:shd w:val="clear" w:color="FFFFFF" w:fill="FFFFFF"/>
            <w:vAlign w:val="center"/>
          </w:tcPr>
          <w:p w14:paraId="306F1748" w14:textId="77777777" w:rsidR="00DE39C3" w:rsidRDefault="00DE39C3" w:rsidP="00DE39C3">
            <w:pPr>
              <w:widowControl w:val="0"/>
              <w:tabs>
                <w:tab w:val="left" w:pos="9639"/>
              </w:tabs>
              <w:jc w:val="both"/>
              <w:rPr>
                <w:rFonts w:ascii="Arial" w:hAnsi="Arial" w:cs="Arial"/>
              </w:rPr>
            </w:pPr>
            <w:r>
              <w:rPr>
                <w:rFonts w:ascii="Arial" w:hAnsi="Arial" w:cs="Arial"/>
              </w:rPr>
              <w:t>Deverá emitir relatório com visão contábil das operações realizadas e que possuem essa característica de interferir no valor dos bens. Esse relatório deve demonstrar, por Conta Contábil, por Classificação Patrimonial e por Localização, os valores de Saldo Anterior, Total de Ingressos, Avaliação, Depreciação, Baixa e Saldo Atualizado.</w:t>
            </w:r>
          </w:p>
        </w:tc>
      </w:tr>
      <w:tr w:rsidR="00DE39C3" w14:paraId="141987A2"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2624515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18</w:t>
            </w:r>
          </w:p>
        </w:tc>
        <w:tc>
          <w:tcPr>
            <w:tcW w:w="9054" w:type="dxa"/>
            <w:tcBorders>
              <w:bottom w:val="single" w:sz="4" w:space="0" w:color="000000"/>
              <w:right w:val="single" w:sz="4" w:space="0" w:color="000000"/>
            </w:tcBorders>
            <w:shd w:val="clear" w:color="FFFFFF" w:fill="FFFFFF"/>
            <w:vAlign w:val="center"/>
          </w:tcPr>
          <w:p w14:paraId="5A51EDB8" w14:textId="77777777" w:rsidR="00DE39C3" w:rsidRDefault="00DE39C3" w:rsidP="00DE39C3">
            <w:pPr>
              <w:widowControl w:val="0"/>
              <w:tabs>
                <w:tab w:val="left" w:pos="9639"/>
              </w:tabs>
              <w:jc w:val="both"/>
              <w:rPr>
                <w:rFonts w:ascii="Arial" w:hAnsi="Arial" w:cs="Arial"/>
              </w:rPr>
            </w:pPr>
            <w:r>
              <w:rPr>
                <w:rFonts w:ascii="Arial" w:hAnsi="Arial" w:cs="Arial"/>
              </w:rPr>
              <w:t>Deverá disponibilizar também informações gerenciais e contábeis dos bens, onde se evidencie numa única tela, as informações de saldo anterior, débitos, créditos, saldo atual, valor depreciável, depreciação acumulada e valor líquido contábil, sendo estas informações exibidas por conta contábil e por item/bem patrimonial. Deverá ainda exibir, na mesma tela, as operações de cada item que resultaram nos totalizadores acima citados, contendo a data da operação, a descrição, o valor da operação e o reflexo dessa operação para a contabilidade.</w:t>
            </w:r>
          </w:p>
        </w:tc>
      </w:tr>
      <w:tr w:rsidR="00DE39C3" w14:paraId="641AB54A"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27518E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19</w:t>
            </w:r>
          </w:p>
        </w:tc>
        <w:tc>
          <w:tcPr>
            <w:tcW w:w="9054" w:type="dxa"/>
            <w:tcBorders>
              <w:bottom w:val="single" w:sz="4" w:space="0" w:color="000000"/>
              <w:right w:val="single" w:sz="4" w:space="0" w:color="000000"/>
            </w:tcBorders>
            <w:shd w:val="clear" w:color="FFFFFF" w:fill="FFFFFF"/>
            <w:vAlign w:val="center"/>
          </w:tcPr>
          <w:p w14:paraId="5148776F" w14:textId="77777777" w:rsidR="00DE39C3" w:rsidRDefault="00DE39C3" w:rsidP="00DE39C3">
            <w:pPr>
              <w:widowControl w:val="0"/>
              <w:tabs>
                <w:tab w:val="left" w:pos="9639"/>
              </w:tabs>
              <w:jc w:val="both"/>
              <w:rPr>
                <w:rFonts w:ascii="Arial" w:hAnsi="Arial" w:cs="Arial"/>
              </w:rPr>
            </w:pPr>
            <w:r>
              <w:rPr>
                <w:rFonts w:ascii="Arial" w:hAnsi="Arial" w:cs="Arial"/>
              </w:rPr>
              <w:t>Deverá disponibilizar relatório onde conste todo o histórico das alterações realizadas ao longo da vida útil do item, demonstrando minimamente as informações de alterações de placa, situação, estado de conservação, responsável. Também deverá demostrar em relatório todas as movimentações ocorridas com o bem e que tiveram impacto em seus valores, como depreciação, avaliação, baixa.</w:t>
            </w:r>
          </w:p>
        </w:tc>
      </w:tr>
      <w:tr w:rsidR="00DE39C3" w14:paraId="46F5CA5A"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FA9BB2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20</w:t>
            </w:r>
          </w:p>
        </w:tc>
        <w:tc>
          <w:tcPr>
            <w:tcW w:w="9054" w:type="dxa"/>
            <w:tcBorders>
              <w:right w:val="single" w:sz="4" w:space="0" w:color="000000"/>
            </w:tcBorders>
            <w:shd w:val="clear" w:color="FFFFFF" w:fill="FFFFFF"/>
            <w:vAlign w:val="bottom"/>
          </w:tcPr>
          <w:p w14:paraId="5D7E0795" w14:textId="77777777" w:rsidR="00DE39C3" w:rsidRDefault="00DE39C3" w:rsidP="00DE39C3">
            <w:pPr>
              <w:widowControl w:val="0"/>
              <w:tabs>
                <w:tab w:val="left" w:pos="9639"/>
              </w:tabs>
              <w:jc w:val="both"/>
              <w:rPr>
                <w:rFonts w:ascii="Arial" w:hAnsi="Arial" w:cs="Arial"/>
              </w:rPr>
            </w:pPr>
            <w:r>
              <w:rPr>
                <w:rFonts w:ascii="Arial" w:hAnsi="Arial" w:cs="Arial"/>
              </w:rPr>
              <w:t>Deverá dispor de filtros para permitir calcular a depreciação dos itens de determinada conta contábil, localização, natureza, ou até mesmo de um único item, tornando o cálculo mais flexível e facilitando o recálculo, quando este se fizer necessário.</w:t>
            </w:r>
          </w:p>
        </w:tc>
      </w:tr>
      <w:tr w:rsidR="00DE39C3" w14:paraId="430C477C"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5E60B5C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21</w:t>
            </w:r>
          </w:p>
        </w:tc>
        <w:tc>
          <w:tcPr>
            <w:tcW w:w="9054" w:type="dxa"/>
            <w:tcBorders>
              <w:top w:val="single" w:sz="4" w:space="0" w:color="000000"/>
              <w:bottom w:val="single" w:sz="4" w:space="0" w:color="000000"/>
              <w:right w:val="single" w:sz="4" w:space="0" w:color="000000"/>
            </w:tcBorders>
            <w:shd w:val="clear" w:color="FFFFFF" w:fill="FFFFFF"/>
            <w:vAlign w:val="bottom"/>
          </w:tcPr>
          <w:p w14:paraId="3F29D63A" w14:textId="77777777" w:rsidR="00DE39C3" w:rsidRDefault="00DE39C3" w:rsidP="00DE39C3">
            <w:pPr>
              <w:widowControl w:val="0"/>
              <w:tabs>
                <w:tab w:val="left" w:pos="9639"/>
              </w:tabs>
              <w:jc w:val="both"/>
              <w:rPr>
                <w:rFonts w:ascii="Arial" w:hAnsi="Arial" w:cs="Arial"/>
              </w:rPr>
            </w:pPr>
            <w:r>
              <w:rPr>
                <w:rFonts w:ascii="Arial" w:hAnsi="Arial" w:cs="Arial"/>
              </w:rPr>
              <w:t>Possibilitar a transferência e um ou mais itens, seja patrimonial, comodato ou alugado, de uma determinada localização ou classificação, além de fornecer um resumo dos itens que serão transferidos com os respectivos valores totalizados, além de permitir indicar um intervalo de itens a serem transferidos, por código ou placa inicial e final.</w:t>
            </w:r>
          </w:p>
        </w:tc>
      </w:tr>
      <w:tr w:rsidR="00DE39C3" w14:paraId="03C1BC4D"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91F46C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22</w:t>
            </w:r>
          </w:p>
        </w:tc>
        <w:tc>
          <w:tcPr>
            <w:tcW w:w="9054" w:type="dxa"/>
            <w:tcBorders>
              <w:right w:val="single" w:sz="4" w:space="0" w:color="000000"/>
            </w:tcBorders>
            <w:shd w:val="clear" w:color="FFFFFF" w:fill="FFFFFF"/>
            <w:vAlign w:val="bottom"/>
          </w:tcPr>
          <w:p w14:paraId="4FEAF4E4" w14:textId="77777777" w:rsidR="00DE39C3" w:rsidRDefault="00DE39C3" w:rsidP="00DE39C3">
            <w:pPr>
              <w:widowControl w:val="0"/>
              <w:tabs>
                <w:tab w:val="left" w:pos="9639"/>
              </w:tabs>
              <w:jc w:val="both"/>
              <w:rPr>
                <w:rFonts w:ascii="Arial" w:hAnsi="Arial" w:cs="Arial"/>
              </w:rPr>
            </w:pPr>
            <w:r>
              <w:rPr>
                <w:rFonts w:ascii="Arial" w:hAnsi="Arial" w:cs="Arial"/>
              </w:rPr>
              <w:t>Possibilitar a geração de Termo de Responsabilidade com a relação dos itens patrimoniais, a ser entregue para assinatura dos detentores desses bens. Deve ser possível imprimir no  termo todos os bens de um determinado responsável, ou de uma determinada localização, ou com determinadas situações/estados de conservação</w:t>
            </w:r>
          </w:p>
        </w:tc>
      </w:tr>
      <w:tr w:rsidR="00DE39C3" w14:paraId="1DC63411"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A6197E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23</w:t>
            </w:r>
          </w:p>
        </w:tc>
        <w:tc>
          <w:tcPr>
            <w:tcW w:w="9054" w:type="dxa"/>
            <w:tcBorders>
              <w:top w:val="single" w:sz="4" w:space="0" w:color="000000"/>
              <w:right w:val="single" w:sz="4" w:space="0" w:color="000000"/>
            </w:tcBorders>
            <w:vAlign w:val="bottom"/>
          </w:tcPr>
          <w:p w14:paraId="4D0D997D"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Dispor de filtros por tipo de ingresso e movimentação, período e empenho vinculado, para facilitar as conferências das movimentações e valores registrados.</w:t>
            </w:r>
          </w:p>
        </w:tc>
      </w:tr>
      <w:tr w:rsidR="00DE39C3" w14:paraId="3EDB196A"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57C839F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24</w:t>
            </w:r>
          </w:p>
        </w:tc>
        <w:tc>
          <w:tcPr>
            <w:tcW w:w="9054" w:type="dxa"/>
            <w:tcBorders>
              <w:top w:val="single" w:sz="4" w:space="0" w:color="000000"/>
              <w:bottom w:val="single" w:sz="4" w:space="0" w:color="000000"/>
              <w:right w:val="single" w:sz="4" w:space="0" w:color="000000"/>
            </w:tcBorders>
            <w:vAlign w:val="bottom"/>
          </w:tcPr>
          <w:p w14:paraId="376528CD"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múltiplos lançamentos de valor complementar para os itens patrimoniais na mesma data, diferenciando-os através de uma sequência numérica, e assegurando que o registro desses eventos seja realizado respeitando a cronologia dos fatos</w:t>
            </w:r>
          </w:p>
        </w:tc>
      </w:tr>
      <w:tr w:rsidR="00DE39C3" w14:paraId="055F7CCF" w14:textId="77777777" w:rsidTr="00DE39C3">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66AC24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25</w:t>
            </w:r>
          </w:p>
        </w:tc>
        <w:tc>
          <w:tcPr>
            <w:tcW w:w="9054" w:type="dxa"/>
            <w:tcBorders>
              <w:top w:val="single" w:sz="4" w:space="0" w:color="000000"/>
              <w:bottom w:val="single" w:sz="4" w:space="0" w:color="000000"/>
              <w:right w:val="single" w:sz="4" w:space="0" w:color="000000"/>
            </w:tcBorders>
            <w:vAlign w:val="center"/>
          </w:tcPr>
          <w:p w14:paraId="78AC4EFF"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Possibilitar a correção do registro dos eventos de Itens Patrimoniais, mesmo quando houver movimentações posteriores, desde que estejam estornadas, garantindo a ordem cronológica dos eventos.</w:t>
            </w:r>
          </w:p>
        </w:tc>
      </w:tr>
    </w:tbl>
    <w:p w14:paraId="3B43C187" w14:textId="77777777" w:rsidR="00DE39C3" w:rsidRDefault="00DE39C3" w:rsidP="00DE39C3">
      <w:pPr>
        <w:tabs>
          <w:tab w:val="left" w:pos="1134"/>
          <w:tab w:val="left" w:pos="9639"/>
        </w:tabs>
        <w:rPr>
          <w:rFonts w:ascii="Arial" w:hAnsi="Arial" w:cs="Arial"/>
          <w:b/>
        </w:rPr>
      </w:pPr>
    </w:p>
    <w:p w14:paraId="316437F4" w14:textId="77777777" w:rsidR="00DE39C3" w:rsidRDefault="00DE39C3" w:rsidP="00DE39C3">
      <w:pPr>
        <w:tabs>
          <w:tab w:val="left" w:pos="9639"/>
        </w:tabs>
        <w:jc w:val="both"/>
        <w:rPr>
          <w:rFonts w:ascii="Arial" w:hAnsi="Arial" w:cs="Arial"/>
          <w:b/>
          <w:u w:val="single"/>
        </w:rPr>
      </w:pPr>
      <w:r>
        <w:rPr>
          <w:rFonts w:ascii="Arial" w:hAnsi="Arial" w:cs="Arial"/>
          <w:b/>
          <w:u w:val="single"/>
        </w:rPr>
        <w:t>2.6. ADMINISTRAÇÃO ORÇAMENTÁRIA E FINANCEIRA, CONTABILIDADE, PLANEJAMENTO, TESOURARIA E CONTROLE INTERNO:</w:t>
      </w:r>
    </w:p>
    <w:p w14:paraId="6CC3524C" w14:textId="77777777" w:rsidR="00DE39C3" w:rsidRDefault="00DE39C3" w:rsidP="00DE39C3">
      <w:pPr>
        <w:tabs>
          <w:tab w:val="left" w:pos="9639"/>
        </w:tabs>
        <w:ind w:left="142"/>
        <w:jc w:val="both"/>
        <w:rPr>
          <w:rFonts w:ascii="Arial" w:hAnsi="Arial" w:cs="Arial"/>
          <w:bCs/>
          <w:iCs/>
        </w:rPr>
      </w:pPr>
    </w:p>
    <w:p w14:paraId="1C391277" w14:textId="77777777" w:rsidR="00DE39C3" w:rsidRDefault="00DE39C3" w:rsidP="00DE39C3">
      <w:pPr>
        <w:tabs>
          <w:tab w:val="left" w:pos="9639"/>
        </w:tabs>
        <w:ind w:left="142"/>
        <w:jc w:val="both"/>
        <w:rPr>
          <w:rFonts w:ascii="Arial" w:hAnsi="Arial" w:cs="Arial"/>
          <w:b/>
          <w:bCs/>
          <w:iCs/>
        </w:rPr>
      </w:pPr>
      <w:r>
        <w:rPr>
          <w:rFonts w:ascii="Arial" w:hAnsi="Arial" w:cs="Arial"/>
          <w:bCs/>
          <w:iCs/>
        </w:rPr>
        <w:t xml:space="preserve">As funcionalidades gerais requeridas deverão estar em pleno atendimento </w:t>
      </w:r>
      <w:r>
        <w:rPr>
          <w:rFonts w:ascii="Arial" w:eastAsia="Arial Narrow" w:hAnsi="Arial" w:cs="Arial"/>
        </w:rPr>
        <w:t xml:space="preserve">a legislação vigente, para cumprir as suas obrigações junto ao Tribunal de Contas, bem como a escrituração e a gestão eficiente de seus recursos, por meio dos programas, </w:t>
      </w:r>
      <w:r>
        <w:rPr>
          <w:rFonts w:ascii="Arial" w:hAnsi="Arial" w:cs="Arial"/>
          <w:color w:val="000000"/>
        </w:rPr>
        <w:t>conforme</w:t>
      </w:r>
      <w:r>
        <w:rPr>
          <w:rFonts w:ascii="Arial" w:hAnsi="Arial" w:cs="Arial"/>
        </w:rPr>
        <w:t xml:space="preserve"> determina a Lei de Responsabilidade Fiscal (ao art. 48, § 1º, inciso III da Lei 101/2000) e no intuito de reduzir o retrabalho com a consolidação de informações, além de reduzir os riscos de inconsistências e problemáticas no uso de soluções heterogêneas, os sistemas serão integrados. Será obrigatório também o atendimento ao Decreto 10.540 de 05 de novembro de 2020 e suas alterações conforme segue:</w:t>
      </w:r>
    </w:p>
    <w:p w14:paraId="54862596" w14:textId="77777777" w:rsidR="00DE39C3" w:rsidRDefault="00DE39C3" w:rsidP="00DE39C3">
      <w:pPr>
        <w:pStyle w:val="PargrafodaLista"/>
        <w:pBdr>
          <w:top w:val="single" w:sz="4" w:space="1" w:color="000000"/>
          <w:left w:val="single" w:sz="4" w:space="0" w:color="000000"/>
          <w:right w:val="single" w:sz="4" w:space="0" w:color="000000"/>
        </w:pBdr>
        <w:tabs>
          <w:tab w:val="left" w:pos="426"/>
          <w:tab w:val="left" w:pos="9639"/>
        </w:tabs>
        <w:ind w:left="426" w:hanging="426"/>
        <w:rPr>
          <w:rFonts w:ascii="Arial" w:hAnsi="Arial" w:cs="Arial"/>
          <w:iCs/>
          <w:sz w:val="20"/>
          <w:szCs w:val="20"/>
          <w:u w:val="single"/>
        </w:rPr>
      </w:pPr>
      <w:r>
        <w:rPr>
          <w:rFonts w:ascii="Arial" w:hAnsi="Arial" w:cs="Arial"/>
          <w:iCs/>
          <w:sz w:val="20"/>
          <w:szCs w:val="20"/>
        </w:rPr>
        <w:t>I</w:t>
      </w:r>
      <w:r>
        <w:rPr>
          <w:rFonts w:ascii="Arial" w:hAnsi="Arial" w:cs="Arial"/>
          <w:iCs/>
          <w:sz w:val="20"/>
          <w:szCs w:val="20"/>
        </w:rPr>
        <w:tab/>
      </w:r>
      <w:r>
        <w:rPr>
          <w:rFonts w:ascii="Arial" w:hAnsi="Arial" w:cs="Arial"/>
          <w:iCs/>
          <w:sz w:val="20"/>
          <w:szCs w:val="20"/>
          <w:u w:val="single"/>
        </w:rPr>
        <w:t>REQUISITOS MÍNIMOS SIAFIC:</w:t>
      </w:r>
    </w:p>
    <w:p w14:paraId="395CDAD6" w14:textId="77777777" w:rsidR="00DE39C3" w:rsidRDefault="00DE39C3" w:rsidP="00C90E88">
      <w:pPr>
        <w:numPr>
          <w:ilvl w:val="0"/>
          <w:numId w:val="29"/>
        </w:numPr>
        <w:pBdr>
          <w:top w:val="single" w:sz="4" w:space="1" w:color="000000"/>
          <w:left w:val="single" w:sz="4" w:space="0" w:color="000000"/>
          <w:right w:val="single" w:sz="4" w:space="0" w:color="000000"/>
        </w:pBdr>
        <w:tabs>
          <w:tab w:val="left" w:pos="426"/>
          <w:tab w:val="left" w:pos="9639"/>
        </w:tabs>
        <w:ind w:left="426" w:hanging="426"/>
        <w:jc w:val="both"/>
        <w:rPr>
          <w:rFonts w:ascii="Arial" w:hAnsi="Arial" w:cs="Arial"/>
          <w:bCs/>
          <w:iCs/>
        </w:rPr>
      </w:pPr>
      <w:r>
        <w:rPr>
          <w:rFonts w:ascii="Arial" w:hAnsi="Arial" w:cs="Arial"/>
          <w:bCs/>
          <w:iCs/>
        </w:rPr>
        <w:t>(Art. 1º, §1º, I)</w:t>
      </w:r>
      <w:proofErr w:type="gramStart"/>
      <w:r>
        <w:rPr>
          <w:rFonts w:ascii="Arial" w:hAnsi="Arial" w:cs="Arial"/>
          <w:bCs/>
          <w:iCs/>
        </w:rPr>
        <w:t xml:space="preserve">  </w:t>
      </w:r>
      <w:proofErr w:type="gramEnd"/>
      <w:r>
        <w:rPr>
          <w:rFonts w:ascii="Arial" w:hAnsi="Arial" w:cs="Arial"/>
          <w:bCs/>
          <w:iCs/>
        </w:rPr>
        <w:t>– Controlar e evidenciar as operações realizadas pelos Poderes e órgãos e os seus efeitos sobre bens, direitos, obrigações, receitas e despesas orçamentárias ou patrimoniais do ente federativo.</w:t>
      </w:r>
    </w:p>
    <w:p w14:paraId="3A441A6F" w14:textId="77777777" w:rsidR="00DE39C3" w:rsidRDefault="00DE39C3" w:rsidP="00C90E88">
      <w:pPr>
        <w:numPr>
          <w:ilvl w:val="0"/>
          <w:numId w:val="29"/>
        </w:numPr>
        <w:pBdr>
          <w:top w:val="single" w:sz="4" w:space="1" w:color="000000"/>
          <w:left w:val="single" w:sz="4" w:space="0" w:color="000000"/>
          <w:right w:val="single" w:sz="4" w:space="0" w:color="000000"/>
        </w:pBdr>
        <w:tabs>
          <w:tab w:val="left" w:pos="426"/>
          <w:tab w:val="left" w:pos="9639"/>
        </w:tabs>
        <w:ind w:left="426" w:hanging="426"/>
        <w:jc w:val="both"/>
        <w:rPr>
          <w:rFonts w:ascii="Arial" w:hAnsi="Arial" w:cs="Arial"/>
          <w:bCs/>
          <w:iCs/>
        </w:rPr>
      </w:pPr>
      <w:r>
        <w:rPr>
          <w:rFonts w:ascii="Arial" w:hAnsi="Arial" w:cs="Arial"/>
          <w:bCs/>
          <w:iCs/>
        </w:rPr>
        <w:t>(Art. 1º, §1º, II) – Controlar e evidenciar os recursos dos orçamentos, das alterações decorrentes de créditos adicionais, das receitas previstas e arrecadadas e das despesas empenhadas, liquidadas e pagas à conta desses recursos e das respectivas disponibilidades.</w:t>
      </w:r>
    </w:p>
    <w:p w14:paraId="61B6F43B" w14:textId="77777777" w:rsidR="00DE39C3" w:rsidRDefault="00DE39C3" w:rsidP="00C90E88">
      <w:pPr>
        <w:numPr>
          <w:ilvl w:val="0"/>
          <w:numId w:val="29"/>
        </w:numPr>
        <w:pBdr>
          <w:top w:val="single" w:sz="4" w:space="1" w:color="000000"/>
          <w:left w:val="single" w:sz="4" w:space="0" w:color="000000"/>
          <w:right w:val="single" w:sz="4" w:space="0" w:color="000000"/>
        </w:pBdr>
        <w:tabs>
          <w:tab w:val="left" w:pos="426"/>
          <w:tab w:val="left" w:pos="9639"/>
        </w:tabs>
        <w:ind w:left="426" w:hanging="426"/>
        <w:jc w:val="both"/>
        <w:rPr>
          <w:rFonts w:ascii="Arial" w:hAnsi="Arial" w:cs="Arial"/>
          <w:bCs/>
          <w:iCs/>
        </w:rPr>
      </w:pPr>
      <w:r>
        <w:rPr>
          <w:rFonts w:ascii="Arial" w:hAnsi="Arial" w:cs="Arial"/>
          <w:bCs/>
          <w:iCs/>
        </w:rPr>
        <w:t>(Art. 1º, §1º, III) – Controlar e evidenciar perante a Fazenda Pública a situação daqueles que arrecadem receitas, efetuem despesas e administrem ou guardem bens a elas pertencentes ou confiados.</w:t>
      </w:r>
    </w:p>
    <w:p w14:paraId="42C46874" w14:textId="77777777" w:rsidR="00DE39C3" w:rsidRDefault="00DE39C3" w:rsidP="00C90E88">
      <w:pPr>
        <w:numPr>
          <w:ilvl w:val="0"/>
          <w:numId w:val="29"/>
        </w:numPr>
        <w:pBdr>
          <w:top w:val="single" w:sz="4" w:space="1" w:color="000000"/>
          <w:left w:val="single" w:sz="4" w:space="0" w:color="000000"/>
          <w:right w:val="single" w:sz="4" w:space="0" w:color="000000"/>
        </w:pBdr>
        <w:tabs>
          <w:tab w:val="left" w:pos="426"/>
          <w:tab w:val="left" w:pos="9639"/>
        </w:tabs>
        <w:ind w:left="426" w:hanging="426"/>
        <w:jc w:val="both"/>
        <w:rPr>
          <w:rFonts w:ascii="Arial" w:hAnsi="Arial" w:cs="Arial"/>
          <w:bCs/>
          <w:iCs/>
        </w:rPr>
      </w:pPr>
      <w:r>
        <w:rPr>
          <w:rFonts w:ascii="Arial" w:hAnsi="Arial" w:cs="Arial"/>
          <w:bCs/>
          <w:iCs/>
        </w:rPr>
        <w:lastRenderedPageBreak/>
        <w:t>(Art. 1º, §1º, IV) – Controlar e evidenciar a situação patrimonial do ente público e a sua variação efetiva ou potencial, observada a legislação e normas aplicáveis.</w:t>
      </w:r>
    </w:p>
    <w:p w14:paraId="03E80F00" w14:textId="77777777" w:rsidR="00DE39C3" w:rsidRDefault="00DE39C3" w:rsidP="00C90E88">
      <w:pPr>
        <w:numPr>
          <w:ilvl w:val="0"/>
          <w:numId w:val="29"/>
        </w:numPr>
        <w:pBdr>
          <w:top w:val="single" w:sz="4" w:space="1" w:color="000000"/>
          <w:left w:val="single" w:sz="4" w:space="0" w:color="000000"/>
          <w:right w:val="single" w:sz="4" w:space="0" w:color="000000"/>
        </w:pBdr>
        <w:tabs>
          <w:tab w:val="left" w:pos="426"/>
          <w:tab w:val="left" w:pos="9639"/>
        </w:tabs>
        <w:ind w:left="426" w:hanging="426"/>
        <w:jc w:val="both"/>
        <w:rPr>
          <w:rFonts w:ascii="Arial" w:hAnsi="Arial" w:cs="Arial"/>
          <w:bCs/>
          <w:iCs/>
        </w:rPr>
      </w:pPr>
      <w:r>
        <w:rPr>
          <w:rFonts w:ascii="Arial" w:hAnsi="Arial" w:cs="Arial"/>
          <w:bCs/>
          <w:iCs/>
        </w:rPr>
        <w:t xml:space="preserve">(Art. 1º, §1º, V) – Controlar e evidenciar as informações necessárias à apuração dos custos dos programas e das unidades da Administração Pública. </w:t>
      </w:r>
    </w:p>
    <w:p w14:paraId="789412D7" w14:textId="77777777" w:rsidR="00DE39C3" w:rsidRDefault="00DE39C3" w:rsidP="00C90E88">
      <w:pPr>
        <w:numPr>
          <w:ilvl w:val="0"/>
          <w:numId w:val="29"/>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1º, §1º, VI) – Controlar e evidenciar a aplicação dos recursos pelos entes federativos, agrupados por ente federativo beneficiado, incluído o controle de convênios, de contratos e de instrumentos congêneres.</w:t>
      </w:r>
    </w:p>
    <w:p w14:paraId="63A3C9E0" w14:textId="77777777" w:rsidR="00DE39C3" w:rsidRDefault="00DE39C3" w:rsidP="00C90E88">
      <w:pPr>
        <w:numPr>
          <w:ilvl w:val="0"/>
          <w:numId w:val="29"/>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1º, §1º, VII) – Controlar e evidenciar as operações de natureza financeira não compreendidas na execução orçamentária das quais resultem débitos e créditos.</w:t>
      </w:r>
    </w:p>
    <w:p w14:paraId="1D847550" w14:textId="77777777" w:rsidR="00DE39C3" w:rsidRDefault="00DE39C3" w:rsidP="00C90E88">
      <w:pPr>
        <w:numPr>
          <w:ilvl w:val="0"/>
          <w:numId w:val="29"/>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1º, §1º, VIII) – Emitir relatórios do Diário, Razão e Balancete Contábil, individuais ou consolidados, gerados em conformidade com o Plano de Contas Aplicado ao Setor Público estabelecido pelas normas gerais de consolidação das contas públicas a que se refere o § 2º do art. 50 da LC nº 101/2000.</w:t>
      </w:r>
    </w:p>
    <w:p w14:paraId="7D9536DB" w14:textId="77777777" w:rsidR="00DE39C3" w:rsidRDefault="00DE39C3" w:rsidP="00C90E88">
      <w:pPr>
        <w:numPr>
          <w:ilvl w:val="0"/>
          <w:numId w:val="29"/>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1º, §1º, IX) – Permitir a emissão das demonstrações contábeis e dos relatórios e demonstrativos fiscais, orçamentários, patrimoniais, econômicos e financeiros previstos em lei ou em acordos nacionais ou internacionais, com disponibilização das informações em tempo real</w:t>
      </w:r>
    </w:p>
    <w:p w14:paraId="6066639F" w14:textId="77777777" w:rsidR="00DE39C3" w:rsidRDefault="00DE39C3" w:rsidP="00C90E88">
      <w:pPr>
        <w:numPr>
          <w:ilvl w:val="0"/>
          <w:numId w:val="29"/>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1º, §1º, X) – Controlar e evidenciar as operações intragovernamentais, com vistas à exclusão de duplicidades na apuração de limites e na consolidação das contas públicas</w:t>
      </w:r>
    </w:p>
    <w:p w14:paraId="5308B289" w14:textId="77777777" w:rsidR="00DE39C3" w:rsidRDefault="00DE39C3" w:rsidP="00C90E88">
      <w:pPr>
        <w:numPr>
          <w:ilvl w:val="0"/>
          <w:numId w:val="29"/>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1º, §1º, XI) – Controlar e evidenciar a origem e destinação dos recursos legalmente vinculados à finalidade específica.</w:t>
      </w:r>
    </w:p>
    <w:p w14:paraId="0FB62191" w14:textId="77777777" w:rsidR="00DE39C3" w:rsidRDefault="00DE39C3" w:rsidP="00C90E88">
      <w:pPr>
        <w:numPr>
          <w:ilvl w:val="0"/>
          <w:numId w:val="29"/>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1º, §6º) – Ser único no ente federativo e permitir a integração com os outros sistemas estruturantes.</w:t>
      </w:r>
    </w:p>
    <w:p w14:paraId="59326B73" w14:textId="77777777" w:rsidR="00DE39C3" w:rsidRDefault="00DE39C3" w:rsidP="00DE39C3">
      <w:pPr>
        <w:tabs>
          <w:tab w:val="left" w:pos="426"/>
          <w:tab w:val="left" w:pos="9639"/>
        </w:tabs>
        <w:ind w:left="426" w:hanging="426"/>
        <w:jc w:val="both"/>
        <w:rPr>
          <w:rFonts w:ascii="Arial" w:hAnsi="Arial" w:cs="Arial"/>
          <w:bCs/>
          <w:iCs/>
        </w:rPr>
      </w:pPr>
    </w:p>
    <w:p w14:paraId="7E510852" w14:textId="77777777" w:rsidR="00DE39C3" w:rsidRDefault="00DE39C3" w:rsidP="00DE39C3">
      <w:pPr>
        <w:pStyle w:val="PargrafodaLista"/>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iCs/>
          <w:sz w:val="20"/>
          <w:szCs w:val="20"/>
        </w:rPr>
      </w:pPr>
    </w:p>
    <w:p w14:paraId="05B92110" w14:textId="77777777" w:rsidR="00DE39C3" w:rsidRDefault="00DE39C3" w:rsidP="00DE39C3">
      <w:pPr>
        <w:pStyle w:val="PargrafodaLista"/>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iCs/>
          <w:sz w:val="20"/>
          <w:szCs w:val="20"/>
        </w:rPr>
      </w:pPr>
      <w:r>
        <w:rPr>
          <w:rFonts w:ascii="Arial" w:hAnsi="Arial" w:cs="Arial"/>
          <w:iCs/>
          <w:sz w:val="20"/>
          <w:szCs w:val="20"/>
        </w:rPr>
        <w:t>II</w:t>
      </w:r>
      <w:r>
        <w:rPr>
          <w:rFonts w:ascii="Arial" w:hAnsi="Arial" w:cs="Arial"/>
          <w:iCs/>
          <w:sz w:val="20"/>
          <w:szCs w:val="20"/>
        </w:rPr>
        <w:tab/>
        <w:t>REQUISITOS DE PROCEDIMENTOS CONTÁBEIS:</w:t>
      </w:r>
    </w:p>
    <w:p w14:paraId="2A360C40" w14:textId="77777777" w:rsidR="00DE39C3" w:rsidRDefault="00DE39C3" w:rsidP="00C90E88">
      <w:pPr>
        <w:numPr>
          <w:ilvl w:val="0"/>
          <w:numId w:val="30"/>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3º) – Observar as normas de consolidação das contas públicas, em razão da Lei de Responsabilidade Fiscal.</w:t>
      </w:r>
    </w:p>
    <w:p w14:paraId="7680B7E2" w14:textId="77777777" w:rsidR="00DE39C3" w:rsidRDefault="00DE39C3" w:rsidP="00C90E88">
      <w:pPr>
        <w:numPr>
          <w:ilvl w:val="0"/>
          <w:numId w:val="30"/>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4º) – Processar e centralizar o registro contábil dos atos e fatos que afetam ou podem afetar o patrimônio da entidade.</w:t>
      </w:r>
    </w:p>
    <w:p w14:paraId="431B41A0" w14:textId="77777777" w:rsidR="00DE39C3" w:rsidRDefault="00DE39C3" w:rsidP="00C90E88">
      <w:pPr>
        <w:numPr>
          <w:ilvl w:val="0"/>
          <w:numId w:val="30"/>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4º) – Os registros contábeis realizados no SIAFIC deverão estar em conformidade com o mecanismo de débitos e créditos em partidas dobradas, ou seja, para cada lançamento a débito há outro lançamento a crédito de igual valor.</w:t>
      </w:r>
    </w:p>
    <w:p w14:paraId="07B17FF4" w14:textId="77777777" w:rsidR="00DE39C3" w:rsidRDefault="00DE39C3" w:rsidP="00C90E88">
      <w:pPr>
        <w:numPr>
          <w:ilvl w:val="0"/>
          <w:numId w:val="30"/>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4º) – Registro contábil deverá ser efetuado em idioma e correntes nacionais.</w:t>
      </w:r>
    </w:p>
    <w:p w14:paraId="3F866B8A" w14:textId="77777777" w:rsidR="00DE39C3" w:rsidRDefault="00DE39C3" w:rsidP="00C90E88">
      <w:pPr>
        <w:numPr>
          <w:ilvl w:val="0"/>
          <w:numId w:val="30"/>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4º, §1º) A escrituração contábil deverá representar integralmente o fato ocorrido e observar a tempestividade necessária para que a informação contábil gerada não perca a sua utilidade. O SIAFIC assegurará a inalterabilidade das informações originais, impedindo alteração ou exclusão de lançamentos contábeis realizados.</w:t>
      </w:r>
    </w:p>
    <w:p w14:paraId="22D853F1" w14:textId="77777777" w:rsidR="00DE39C3" w:rsidRDefault="00DE39C3" w:rsidP="00C90E88">
      <w:pPr>
        <w:numPr>
          <w:ilvl w:val="0"/>
          <w:numId w:val="30"/>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4º, §2º) – Permitir a conversão de transações realizadas em moeda estrangeira para moeda nacional à taxa de câmbio vigente na data do balanço.</w:t>
      </w:r>
    </w:p>
    <w:p w14:paraId="601910FA" w14:textId="77777777" w:rsidR="00DE39C3" w:rsidRDefault="00DE39C3" w:rsidP="00C90E88">
      <w:pPr>
        <w:numPr>
          <w:ilvl w:val="0"/>
          <w:numId w:val="30"/>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 xml:space="preserve">(Art. 4º, §4º) – Registro contábeis devem ser efetuados de forma analítica e refletir a transação com base em documentação de suporte que assegure o cumprimento da característica qualitativa da </w:t>
      </w:r>
      <w:proofErr w:type="spellStart"/>
      <w:r>
        <w:rPr>
          <w:rFonts w:ascii="Arial" w:hAnsi="Arial" w:cs="Arial"/>
          <w:bCs/>
          <w:iCs/>
        </w:rPr>
        <w:t>verificabilidade</w:t>
      </w:r>
      <w:proofErr w:type="spellEnd"/>
      <w:r>
        <w:rPr>
          <w:rFonts w:ascii="Arial" w:hAnsi="Arial" w:cs="Arial"/>
          <w:bCs/>
          <w:iCs/>
        </w:rPr>
        <w:t>. O SIAFIC somente deve permitir lançamentos contábeis em contas analíticas.</w:t>
      </w:r>
    </w:p>
    <w:p w14:paraId="3CAD2B26" w14:textId="77777777" w:rsidR="00DE39C3" w:rsidRDefault="00DE39C3" w:rsidP="00C90E88">
      <w:pPr>
        <w:numPr>
          <w:ilvl w:val="0"/>
          <w:numId w:val="30"/>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4º, §6º) – Requisitos mínimos para lançamentos contábeis</w:t>
      </w:r>
    </w:p>
    <w:p w14:paraId="5A5D32F6" w14:textId="77777777" w:rsidR="00DE39C3" w:rsidRDefault="00DE39C3" w:rsidP="00DE39C3">
      <w:p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8.1.</w:t>
      </w:r>
      <w:r>
        <w:rPr>
          <w:rFonts w:ascii="Arial" w:hAnsi="Arial" w:cs="Arial"/>
          <w:bCs/>
          <w:iCs/>
        </w:rPr>
        <w:tab/>
        <w:t>O registro contábil conterá, no mínimo, os seguintes elementos:</w:t>
      </w:r>
    </w:p>
    <w:p w14:paraId="4478DF42" w14:textId="77777777" w:rsidR="00DE39C3" w:rsidRDefault="00DE39C3" w:rsidP="00DE39C3">
      <w:p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b/>
        <w:t>I - a data da ocorrência da transação;</w:t>
      </w:r>
    </w:p>
    <w:p w14:paraId="6C19C349" w14:textId="77777777" w:rsidR="00DE39C3" w:rsidRDefault="00DE39C3" w:rsidP="00DE39C3">
      <w:p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b/>
        <w:t>II - a conta debitada;</w:t>
      </w:r>
    </w:p>
    <w:p w14:paraId="3365BF55" w14:textId="77777777" w:rsidR="00DE39C3" w:rsidRDefault="00DE39C3" w:rsidP="00DE39C3">
      <w:p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b/>
        <w:t>III - a conta creditada;</w:t>
      </w:r>
    </w:p>
    <w:p w14:paraId="6169E470" w14:textId="77777777" w:rsidR="00DE39C3" w:rsidRDefault="00DE39C3" w:rsidP="00DE39C3">
      <w:p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b/>
        <w:t>IV - o histórico da transação, com referência à documentação de suporte, de forma descritiva ou por meio do uso de código de histórico padronizado;</w:t>
      </w:r>
    </w:p>
    <w:p w14:paraId="366D7E3F" w14:textId="77777777" w:rsidR="00DE39C3" w:rsidRDefault="00DE39C3" w:rsidP="00DE39C3">
      <w:p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b/>
        <w:t xml:space="preserve">V - o valor da transação; </w:t>
      </w:r>
      <w:proofErr w:type="gramStart"/>
      <w:r>
        <w:rPr>
          <w:rFonts w:ascii="Arial" w:hAnsi="Arial" w:cs="Arial"/>
          <w:bCs/>
          <w:iCs/>
        </w:rPr>
        <w:t>e</w:t>
      </w:r>
      <w:proofErr w:type="gramEnd"/>
    </w:p>
    <w:p w14:paraId="2190FD65" w14:textId="77777777" w:rsidR="00DE39C3" w:rsidRDefault="00DE39C3" w:rsidP="00DE39C3">
      <w:p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b/>
        <w:t>VI - o número de controle dos registros eletrônicos que integrem um mesmo lançamento contábil.</w:t>
      </w:r>
    </w:p>
    <w:p w14:paraId="5255E29C" w14:textId="77777777" w:rsidR="00DE39C3" w:rsidRDefault="00DE39C3" w:rsidP="00C90E88">
      <w:pPr>
        <w:numPr>
          <w:ilvl w:val="0"/>
          <w:numId w:val="31"/>
        </w:numPr>
        <w:pBdr>
          <w:top w:val="single" w:sz="4" w:space="1" w:color="000000"/>
          <w:left w:val="single" w:sz="4" w:space="4" w:color="000000"/>
          <w:bottom w:val="single" w:sz="4" w:space="1" w:color="000000"/>
          <w:right w:val="single" w:sz="4" w:space="4" w:color="000000"/>
        </w:pBdr>
        <w:tabs>
          <w:tab w:val="left" w:pos="426"/>
          <w:tab w:val="left" w:pos="9639"/>
        </w:tabs>
        <w:ind w:left="426" w:hanging="426"/>
        <w:rPr>
          <w:rFonts w:ascii="Arial" w:hAnsi="Arial" w:cs="Arial"/>
          <w:bCs/>
          <w:iCs/>
        </w:rPr>
      </w:pPr>
      <w:r>
        <w:rPr>
          <w:rFonts w:ascii="Arial" w:hAnsi="Arial" w:cs="Arial"/>
          <w:bCs/>
          <w:iCs/>
        </w:rPr>
        <w:t>(Art. 4º, §7º) – No SIAFIC, o registro dos bens, dos direitos e das obrigações deverá possibilitar a indicação dos elementos necessários à sua caracterização e identificação.</w:t>
      </w:r>
    </w:p>
    <w:p w14:paraId="43E3491F" w14:textId="77777777" w:rsidR="00DE39C3" w:rsidRDefault="00DE39C3" w:rsidP="00C90E88">
      <w:pPr>
        <w:numPr>
          <w:ilvl w:val="0"/>
          <w:numId w:val="31"/>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4º, § 8º) – Requisitos de segurança, preservação e disponibilidade dos documentos e dos registros contábeis.</w:t>
      </w:r>
    </w:p>
    <w:p w14:paraId="01790AEC" w14:textId="77777777" w:rsidR="00DE39C3" w:rsidRDefault="00DE39C3" w:rsidP="00C90E88">
      <w:pPr>
        <w:numPr>
          <w:ilvl w:val="0"/>
          <w:numId w:val="31"/>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4º, §9º) – Deverá permitir a acumulação dos registros por centros de custos.</w:t>
      </w:r>
    </w:p>
    <w:p w14:paraId="1BA4BF5A" w14:textId="77777777" w:rsidR="00DE39C3" w:rsidRDefault="00DE39C3" w:rsidP="00C90E88">
      <w:pPr>
        <w:numPr>
          <w:ilvl w:val="0"/>
          <w:numId w:val="31"/>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4º, §10) – VEDAÇÕES;</w:t>
      </w:r>
    </w:p>
    <w:p w14:paraId="1A4D9B58" w14:textId="77777777" w:rsidR="00DE39C3" w:rsidRDefault="00DE39C3" w:rsidP="00DE39C3">
      <w:p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12.1.</w:t>
      </w:r>
      <w:r>
        <w:rPr>
          <w:rFonts w:ascii="Arial" w:hAnsi="Arial" w:cs="Arial"/>
          <w:bCs/>
          <w:iCs/>
        </w:rPr>
        <w:tab/>
        <w:t>Ac</w:t>
      </w:r>
      <w:r>
        <w:rPr>
          <w:rFonts w:ascii="Arial" w:hAnsi="Arial" w:cs="Arial"/>
          <w:bCs/>
          <w:iCs/>
        </w:rPr>
        <w:lastRenderedPageBreak/>
        <w:t>umulação periódica de saldos sem a individualização de cada fato contábil (contabilização apenas na exportação de dados);</w:t>
      </w:r>
    </w:p>
    <w:p w14:paraId="2E4D2E10" w14:textId="77777777" w:rsidR="00DE39C3" w:rsidRDefault="00DE39C3" w:rsidP="00DE39C3">
      <w:p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12.2.</w:t>
      </w:r>
      <w:r>
        <w:rPr>
          <w:rFonts w:ascii="Arial" w:hAnsi="Arial" w:cs="Arial"/>
          <w:bCs/>
          <w:iCs/>
        </w:rPr>
        <w:tab/>
        <w:t>Alterações em base de dados que modifiquem a essência do fato contábil;</w:t>
      </w:r>
    </w:p>
    <w:p w14:paraId="61ECE8A6" w14:textId="77777777" w:rsidR="00DE39C3" w:rsidRDefault="00DE39C3" w:rsidP="00DE39C3">
      <w:p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b/>
        <w:t>Utilização de ferramentas que refaçam lançamentos contábeis após o fato registrado;</w:t>
      </w:r>
    </w:p>
    <w:p w14:paraId="58A61FC7" w14:textId="77777777" w:rsidR="00DE39C3" w:rsidRDefault="00DE39C3" w:rsidP="00DE39C3">
      <w:p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12.3.</w:t>
      </w:r>
      <w:r>
        <w:rPr>
          <w:rFonts w:ascii="Arial" w:hAnsi="Arial" w:cs="Arial"/>
          <w:bCs/>
          <w:iCs/>
        </w:rPr>
        <w:tab/>
        <w:t>DEVE: possuir rotina que permita correções ou anulações por meio de novos registros preservando o histórico original dos fatos anteriormente registrados.</w:t>
      </w:r>
    </w:p>
    <w:p w14:paraId="781DF400" w14:textId="77777777" w:rsidR="00DE39C3" w:rsidRDefault="00DE39C3" w:rsidP="00C90E88">
      <w:pPr>
        <w:numPr>
          <w:ilvl w:val="0"/>
          <w:numId w:val="32"/>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5º) - O SIAFIC conterá rotinas para a realização de correções ou de anulações por meio de novos registros, de forma a preservar o registro histórico dos atos.</w:t>
      </w:r>
    </w:p>
    <w:p w14:paraId="3026949E" w14:textId="77777777" w:rsidR="00DE39C3" w:rsidRDefault="00DE39C3" w:rsidP="00C90E88">
      <w:pPr>
        <w:numPr>
          <w:ilvl w:val="0"/>
          <w:numId w:val="32"/>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6º, I c/c §1º) – O SIAFIC ficará disponível até o vigésimo quinto dia do mês para a inclusão de registros necessários à elaboração de balancetes relativos ao mês imediatamente anterior. O SIAFIC impedirá a realização de lançamentos após o dia 25 do mês subsequente.</w:t>
      </w:r>
    </w:p>
    <w:p w14:paraId="53204B89" w14:textId="77777777" w:rsidR="00DE39C3" w:rsidRDefault="00DE39C3" w:rsidP="00C90E88">
      <w:pPr>
        <w:numPr>
          <w:ilvl w:val="0"/>
          <w:numId w:val="32"/>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6º, II) - O SIAFIC ficará disponível até trinta de janeiro para o registro dos atos de gestão orçamentária e financeira relativos ao exercício imediatamente anterior, inclusive para a execução das rotinas de inscrição e cancelamento de restos a pagar. O SIAFIC impedirá a realização de lançamentos após o dia 30 de janeiro.</w:t>
      </w:r>
    </w:p>
    <w:p w14:paraId="18FEB451" w14:textId="77777777" w:rsidR="00DE39C3" w:rsidRDefault="00DE39C3" w:rsidP="00C90E88">
      <w:pPr>
        <w:numPr>
          <w:ilvl w:val="0"/>
          <w:numId w:val="32"/>
        </w:num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6º, III) - O SIAFIC ficará disponível até o último dia do mês de fevereiro para outros ajustes necessários à elaboração das demonstrações contábeis do exercício imediatamente anterior e para as informações com periodicidade anual a que se referem o § 2º do art. 48 e o art. 51 da LC nº</w:t>
      </w:r>
      <w:r>
        <w:rPr>
          <w:rFonts w:ascii="Arial" w:eastAsia="MS PGothic" w:hAnsi="Arial" w:cs="Arial"/>
          <w:color w:val="0481C0"/>
        </w:rPr>
        <w:t xml:space="preserve"> </w:t>
      </w:r>
      <w:r>
        <w:rPr>
          <w:rFonts w:ascii="Arial" w:hAnsi="Arial" w:cs="Arial"/>
          <w:bCs/>
          <w:iCs/>
        </w:rPr>
        <w:t>101/2000. O SIAFIC impedirá a realização de lançamentos após o último dia do mês de fevereiro.</w:t>
      </w:r>
    </w:p>
    <w:p w14:paraId="7E585054" w14:textId="77777777" w:rsidR="00DE39C3" w:rsidRDefault="00DE39C3" w:rsidP="00DE39C3">
      <w:pPr>
        <w:pBdr>
          <w:top w:val="single" w:sz="4" w:space="1" w:color="000000"/>
          <w:left w:val="single" w:sz="4" w:space="4" w:color="000000"/>
          <w:bottom w:val="single" w:sz="4" w:space="1" w:color="000000"/>
          <w:right w:val="single" w:sz="4" w:space="4" w:color="000000"/>
        </w:pBdr>
        <w:tabs>
          <w:tab w:val="left" w:pos="426"/>
          <w:tab w:val="left" w:pos="9639"/>
        </w:tabs>
        <w:ind w:left="426" w:hanging="426"/>
        <w:jc w:val="both"/>
        <w:rPr>
          <w:rFonts w:ascii="Arial" w:hAnsi="Arial" w:cs="Arial"/>
          <w:b/>
          <w:bCs/>
          <w:iCs/>
        </w:rPr>
      </w:pPr>
    </w:p>
    <w:p w14:paraId="1D0E9C9B" w14:textId="77777777" w:rsidR="00DE39C3" w:rsidRDefault="00DE39C3" w:rsidP="00DE39C3">
      <w:pPr>
        <w:pStyle w:val="PargrafodaLista"/>
        <w:tabs>
          <w:tab w:val="left" w:pos="426"/>
          <w:tab w:val="left" w:pos="9639"/>
        </w:tabs>
        <w:spacing w:after="0" w:line="240" w:lineRule="auto"/>
        <w:ind w:left="425" w:hanging="425"/>
        <w:jc w:val="both"/>
        <w:rPr>
          <w:rFonts w:ascii="Arial" w:hAnsi="Arial" w:cs="Arial"/>
          <w:b/>
          <w:bCs/>
          <w:iCs/>
          <w:sz w:val="20"/>
          <w:szCs w:val="20"/>
        </w:rPr>
      </w:pPr>
    </w:p>
    <w:p w14:paraId="549AA3F9" w14:textId="77777777" w:rsidR="00DE39C3" w:rsidRDefault="00DE39C3" w:rsidP="00DE39C3">
      <w:pPr>
        <w:pStyle w:val="PargrafodaLista"/>
        <w:pBdr>
          <w:top w:val="single" w:sz="4" w:space="1" w:color="000000"/>
          <w:left w:val="single" w:sz="4" w:space="1" w:color="000000"/>
          <w:right w:val="single" w:sz="4" w:space="1" w:color="000000"/>
        </w:pBdr>
        <w:tabs>
          <w:tab w:val="left" w:pos="426"/>
          <w:tab w:val="left" w:pos="9639"/>
        </w:tabs>
        <w:ind w:left="426" w:hanging="426"/>
        <w:jc w:val="both"/>
        <w:rPr>
          <w:rFonts w:ascii="Arial" w:hAnsi="Arial" w:cs="Arial"/>
          <w:iCs/>
          <w:sz w:val="20"/>
          <w:szCs w:val="20"/>
          <w:u w:val="single"/>
        </w:rPr>
      </w:pPr>
      <w:r>
        <w:rPr>
          <w:rFonts w:ascii="Arial" w:hAnsi="Arial" w:cs="Arial"/>
          <w:iCs/>
          <w:sz w:val="20"/>
          <w:szCs w:val="20"/>
        </w:rPr>
        <w:t>III</w:t>
      </w:r>
      <w:r>
        <w:rPr>
          <w:rFonts w:ascii="Arial" w:hAnsi="Arial" w:cs="Arial"/>
          <w:iCs/>
          <w:sz w:val="20"/>
          <w:szCs w:val="20"/>
        </w:rPr>
        <w:tab/>
      </w:r>
      <w:r>
        <w:rPr>
          <w:rFonts w:ascii="Arial" w:hAnsi="Arial" w:cs="Arial"/>
          <w:iCs/>
          <w:sz w:val="20"/>
          <w:szCs w:val="20"/>
          <w:u w:val="single"/>
        </w:rPr>
        <w:t>REQUISITOS TRANSPARÊNCIA DA INFORMAÇÃO SIAFIC:</w:t>
      </w:r>
    </w:p>
    <w:p w14:paraId="4B91741A" w14:textId="77777777" w:rsidR="00DE39C3" w:rsidRDefault="00DE39C3" w:rsidP="00C90E88">
      <w:pPr>
        <w:numPr>
          <w:ilvl w:val="0"/>
          <w:numId w:val="33"/>
        </w:numPr>
        <w:pBdr>
          <w:top w:val="single" w:sz="4" w:space="1" w:color="000000"/>
          <w:left w:val="single" w:sz="4" w:space="1" w:color="000000"/>
          <w:right w:val="single" w:sz="4" w:space="1" w:color="000000"/>
        </w:pBdr>
        <w:tabs>
          <w:tab w:val="left" w:pos="426"/>
          <w:tab w:val="left" w:pos="9639"/>
        </w:tabs>
        <w:ind w:left="426" w:hanging="426"/>
        <w:jc w:val="both"/>
        <w:rPr>
          <w:rFonts w:ascii="Arial" w:hAnsi="Arial" w:cs="Arial"/>
          <w:bCs/>
          <w:iCs/>
        </w:rPr>
      </w:pPr>
      <w:r>
        <w:rPr>
          <w:rFonts w:ascii="Arial" w:hAnsi="Arial" w:cs="Arial"/>
          <w:bCs/>
          <w:iCs/>
        </w:rPr>
        <w:t>(Art. 7º, §1º) – O SIAFIC disponibilizará, em meio eletrônico e de forma pormenorizada, as informações sobre a execução orçamentária e financeira, em tempo real (até o primeiro dia útil subsequente à data do registro contábil.</w:t>
      </w:r>
    </w:p>
    <w:p w14:paraId="261FF1D3" w14:textId="77777777" w:rsidR="00DE39C3" w:rsidRDefault="00DE39C3" w:rsidP="00C90E88">
      <w:pPr>
        <w:numPr>
          <w:ilvl w:val="0"/>
          <w:numId w:val="33"/>
        </w:numPr>
        <w:pBdr>
          <w:top w:val="single" w:sz="4" w:space="1" w:color="000000"/>
          <w:left w:val="single" w:sz="4" w:space="1" w:color="000000"/>
          <w:right w:val="single" w:sz="4" w:space="1" w:color="000000"/>
        </w:pBdr>
        <w:tabs>
          <w:tab w:val="left" w:pos="426"/>
          <w:tab w:val="left" w:pos="9639"/>
        </w:tabs>
        <w:ind w:left="426" w:hanging="426"/>
        <w:jc w:val="both"/>
        <w:rPr>
          <w:rFonts w:ascii="Arial" w:hAnsi="Arial" w:cs="Arial"/>
          <w:bCs/>
          <w:iCs/>
        </w:rPr>
      </w:pPr>
      <w:r>
        <w:rPr>
          <w:rFonts w:ascii="Arial" w:hAnsi="Arial" w:cs="Arial"/>
          <w:bCs/>
          <w:iCs/>
        </w:rPr>
        <w:t>(Art. 7º, §3º, I) - Facilidade de compartilhamento e dados abertos, permissão dos dados por meio eletrônico.</w:t>
      </w:r>
    </w:p>
    <w:p w14:paraId="328CE01A" w14:textId="77777777" w:rsidR="00DE39C3" w:rsidRDefault="00DE39C3" w:rsidP="00C90E88">
      <w:pPr>
        <w:numPr>
          <w:ilvl w:val="0"/>
          <w:numId w:val="33"/>
        </w:numPr>
        <w:pBdr>
          <w:top w:val="single" w:sz="4" w:space="1" w:color="000000"/>
          <w:left w:val="single" w:sz="4" w:space="1" w:color="000000"/>
          <w:right w:val="single" w:sz="4" w:space="1" w:color="000000"/>
        </w:pBdr>
        <w:tabs>
          <w:tab w:val="left" w:pos="426"/>
          <w:tab w:val="left" w:pos="9639"/>
        </w:tabs>
        <w:ind w:left="426" w:hanging="426"/>
        <w:jc w:val="both"/>
        <w:rPr>
          <w:rFonts w:ascii="Arial" w:hAnsi="Arial" w:cs="Arial"/>
          <w:bCs/>
          <w:iCs/>
        </w:rPr>
      </w:pPr>
      <w:r>
        <w:rPr>
          <w:rFonts w:ascii="Arial" w:hAnsi="Arial" w:cs="Arial"/>
          <w:bCs/>
          <w:iCs/>
        </w:rPr>
        <w:t>(Art. 7º, §3º, II) – Observar requisitos de acessibilidade de governo eletrônico.</w:t>
      </w:r>
    </w:p>
    <w:p w14:paraId="617E24FA" w14:textId="77777777" w:rsidR="00DE39C3" w:rsidRDefault="00DE39C3" w:rsidP="00C90E88">
      <w:pPr>
        <w:numPr>
          <w:ilvl w:val="0"/>
          <w:numId w:val="33"/>
        </w:numPr>
        <w:pBdr>
          <w:top w:val="single" w:sz="4" w:space="1" w:color="000000"/>
          <w:left w:val="single" w:sz="4" w:space="1" w:color="000000"/>
          <w:right w:val="single" w:sz="4" w:space="1" w:color="000000"/>
        </w:pBdr>
        <w:tabs>
          <w:tab w:val="left" w:pos="426"/>
          <w:tab w:val="left" w:pos="9639"/>
        </w:tabs>
        <w:ind w:left="426" w:hanging="426"/>
        <w:jc w:val="both"/>
        <w:rPr>
          <w:rFonts w:ascii="Arial" w:hAnsi="Arial" w:cs="Arial"/>
          <w:bCs/>
          <w:iCs/>
        </w:rPr>
      </w:pPr>
      <w:r>
        <w:rPr>
          <w:rFonts w:ascii="Arial" w:hAnsi="Arial" w:cs="Arial"/>
          <w:bCs/>
          <w:iCs/>
        </w:rPr>
        <w:t>(Art. 7º, §3º, III) – A disponibilização em meio eletrônico de acesso público observará os requisitos estabelecidos na Lei Geral de Proteção de Dados Pessoais.</w:t>
      </w:r>
    </w:p>
    <w:p w14:paraId="3F5D7B5D" w14:textId="77777777" w:rsidR="00DE39C3" w:rsidRDefault="00DE39C3" w:rsidP="00C90E88">
      <w:pPr>
        <w:numPr>
          <w:ilvl w:val="0"/>
          <w:numId w:val="33"/>
        </w:numPr>
        <w:pBdr>
          <w:top w:val="single" w:sz="4" w:space="1" w:color="000000"/>
          <w:left w:val="single" w:sz="4" w:space="1" w:color="000000"/>
          <w:right w:val="single" w:sz="4" w:space="1" w:color="000000"/>
        </w:pBdr>
        <w:tabs>
          <w:tab w:val="left" w:pos="426"/>
          <w:tab w:val="left" w:pos="9639"/>
        </w:tabs>
        <w:ind w:left="426" w:hanging="426"/>
        <w:jc w:val="both"/>
        <w:rPr>
          <w:rFonts w:ascii="Arial" w:hAnsi="Arial" w:cs="Arial"/>
          <w:iCs/>
        </w:rPr>
      </w:pPr>
      <w:r>
        <w:rPr>
          <w:rFonts w:ascii="Arial" w:hAnsi="Arial" w:cs="Arial"/>
          <w:bCs/>
          <w:iCs/>
        </w:rPr>
        <w:t>(Art. 8º, I, a) – O SIAFIC, diretamente ou por intermédio de integração com outros sistemas estruturantes, disponibilizará as informações relativas aos atos praticados pelas unidades gestoras ou executoras dos dados referentes ao empenho, à liquidação e ao pagamento.</w:t>
      </w:r>
    </w:p>
    <w:p w14:paraId="005271E3" w14:textId="77777777" w:rsidR="00DE39C3" w:rsidRDefault="00DE39C3" w:rsidP="00C90E88">
      <w:pPr>
        <w:pStyle w:val="PargrafodaLista"/>
        <w:widowControl w:val="0"/>
        <w:numPr>
          <w:ilvl w:val="0"/>
          <w:numId w:val="34"/>
        </w:numPr>
        <w:pBdr>
          <w:top w:val="single" w:sz="4" w:space="1" w:color="000000"/>
          <w:left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(Art. 8º, I) – O SIAFIC, diretamente ou por intermédio de integração com outros sistemas estruturantes, disponibilizará as informações relativas aos atos praticados pelas unidades gestoras ou executoras;</w:t>
      </w:r>
    </w:p>
    <w:p w14:paraId="75E7AF6F" w14:textId="77777777" w:rsidR="00DE39C3" w:rsidRDefault="00DE39C3" w:rsidP="00C90E88">
      <w:pPr>
        <w:pStyle w:val="PargrafodaLista"/>
        <w:widowControl w:val="0"/>
        <w:numPr>
          <w:ilvl w:val="1"/>
          <w:numId w:val="34"/>
        </w:numPr>
        <w:pBdr>
          <w:top w:val="single" w:sz="4" w:space="1" w:color="000000"/>
          <w:left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Do número do processo que instruir a execução orçamentária da despesa, quando for o caso.</w:t>
      </w:r>
    </w:p>
    <w:p w14:paraId="54422857" w14:textId="77777777" w:rsidR="00DE39C3" w:rsidRDefault="00DE39C3" w:rsidP="00C90E88">
      <w:pPr>
        <w:pStyle w:val="PargrafodaLista"/>
        <w:widowControl w:val="0"/>
        <w:numPr>
          <w:ilvl w:val="1"/>
          <w:numId w:val="34"/>
        </w:numPr>
        <w:pBdr>
          <w:top w:val="single" w:sz="4" w:space="1" w:color="000000"/>
          <w:left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 xml:space="preserve">Dos dados referentes à classificação orçamentária, com a especificação da unidade orçamentária, da função, da </w:t>
      </w:r>
      <w:proofErr w:type="spellStart"/>
      <w:r>
        <w:rPr>
          <w:rFonts w:ascii="Arial" w:hAnsi="Arial" w:cs="Arial"/>
          <w:iCs/>
          <w:sz w:val="20"/>
          <w:szCs w:val="20"/>
        </w:rPr>
        <w:t>subfunção</w:t>
      </w:r>
      <w:proofErr w:type="spellEnd"/>
      <w:r>
        <w:rPr>
          <w:rFonts w:ascii="Arial" w:hAnsi="Arial" w:cs="Arial"/>
          <w:iCs/>
          <w:sz w:val="20"/>
          <w:szCs w:val="20"/>
        </w:rPr>
        <w:t>, da natureza da despesa, do programa e da ação e da fonte dos recursos que financiou o gasto.</w:t>
      </w:r>
    </w:p>
    <w:p w14:paraId="091272F1" w14:textId="77777777" w:rsidR="00DE39C3" w:rsidRDefault="00DE39C3" w:rsidP="00C90E88">
      <w:pPr>
        <w:pStyle w:val="PargrafodaLista"/>
        <w:widowControl w:val="0"/>
        <w:numPr>
          <w:ilvl w:val="1"/>
          <w:numId w:val="34"/>
        </w:numPr>
        <w:pBdr>
          <w:top w:val="single" w:sz="4" w:space="1" w:color="000000"/>
          <w:left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Dos dados referentes aos desembolsos independentes da execução orçamentária.</w:t>
      </w:r>
    </w:p>
    <w:p w14:paraId="23D03928" w14:textId="77777777" w:rsidR="00DE39C3" w:rsidRDefault="00DE39C3" w:rsidP="00C90E88">
      <w:pPr>
        <w:pStyle w:val="PargrafodaLista"/>
        <w:widowControl w:val="0"/>
        <w:numPr>
          <w:ilvl w:val="1"/>
          <w:numId w:val="34"/>
        </w:numPr>
        <w:pBdr>
          <w:top w:val="single" w:sz="4" w:space="1" w:color="000000"/>
          <w:left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Dos dados referentes a pessoa física ou jurídica beneficiária do pagamento, com seu respectivo número de inscrição no CPF ou no CNPJ, inclusive quanto aos desembolsos de operações independentes da execução orçamentária, exceto na hipótese de folha de pagamento de pessoal e de benefícios previdenciários.</w:t>
      </w:r>
    </w:p>
    <w:p w14:paraId="062D7074" w14:textId="77777777" w:rsidR="00DE39C3" w:rsidRDefault="00DE39C3" w:rsidP="00C90E88">
      <w:pPr>
        <w:pStyle w:val="PargrafodaLista"/>
        <w:widowControl w:val="0"/>
        <w:numPr>
          <w:ilvl w:val="1"/>
          <w:numId w:val="34"/>
        </w:numPr>
        <w:pBdr>
          <w:top w:val="single" w:sz="4" w:space="1" w:color="000000"/>
          <w:left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Dos dados referentes aos convênios realizados, com o número do processo correspondente, o nome e identificação por CPF ou CNPJ do convenente, o objeto e o valor.</w:t>
      </w:r>
    </w:p>
    <w:p w14:paraId="183FB91B" w14:textId="77777777" w:rsidR="00DE39C3" w:rsidRDefault="00DE39C3" w:rsidP="00C90E88">
      <w:pPr>
        <w:pStyle w:val="PargrafodaLista"/>
        <w:widowControl w:val="0"/>
        <w:numPr>
          <w:ilvl w:val="1"/>
          <w:numId w:val="34"/>
        </w:numPr>
        <w:pBdr>
          <w:top w:val="single" w:sz="4" w:space="1" w:color="000000"/>
          <w:left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Dos dados referentes ao procedimento licitatório realizado, ou a sua dispensa ou inexigibilidade, quando for o caso, com o número do respectivo processo.</w:t>
      </w:r>
    </w:p>
    <w:p w14:paraId="5FAD05AB" w14:textId="77777777" w:rsidR="00DE39C3" w:rsidRDefault="00DE39C3" w:rsidP="00C90E88">
      <w:pPr>
        <w:pStyle w:val="PargrafodaLista"/>
        <w:widowControl w:val="0"/>
        <w:numPr>
          <w:ilvl w:val="1"/>
          <w:numId w:val="34"/>
        </w:numPr>
        <w:pBdr>
          <w:top w:val="single" w:sz="4" w:space="1" w:color="000000"/>
          <w:left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Dos dados referentes à descrição do bem ou do serviço adquirido, quando for o caso.</w:t>
      </w:r>
    </w:p>
    <w:p w14:paraId="0BBF4831" w14:textId="77777777" w:rsidR="00DE39C3" w:rsidRDefault="00DE39C3" w:rsidP="00C90E88">
      <w:pPr>
        <w:pStyle w:val="PargrafodaLista"/>
        <w:widowControl w:val="0"/>
        <w:numPr>
          <w:ilvl w:val="0"/>
          <w:numId w:val="34"/>
        </w:numPr>
        <w:pBdr>
          <w:top w:val="single" w:sz="4" w:space="1" w:color="000000"/>
          <w:left w:val="single" w:sz="4" w:space="1" w:color="000000"/>
          <w:bottom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(Art. 8º, II) - O SIAFIC, diretamente ou por intermédio de integração com outros sistemas estruturantes, disponibilizará as informações relativas aos atos praticados pelas unidades gestoras ou executoras;</w:t>
      </w:r>
    </w:p>
    <w:p w14:paraId="444135D3" w14:textId="77777777" w:rsidR="00DE39C3" w:rsidRDefault="00DE39C3" w:rsidP="00C90E88">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Dos dados e valores relativos à previsão da receita na lei orçamentária anual.</w:t>
      </w:r>
    </w:p>
    <w:p w14:paraId="14BAB812" w14:textId="77777777" w:rsidR="00DE39C3" w:rsidRDefault="00DE39C3" w:rsidP="00C90E88">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Quanto à receita, dos dados e valores relativos ao lançamento, resguardado o sigilo fiscal na forma da legislação, quando for o caso.</w:t>
      </w:r>
    </w:p>
    <w:p w14:paraId="5A344AE7" w14:textId="77777777" w:rsidR="00DE39C3" w:rsidRDefault="00DE39C3" w:rsidP="00C90E88">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lastRenderedPageBreak/>
        <w:t>Dos dados e valores relativos à arrecadação, inclusive referentes a recursos extraordinários.</w:t>
      </w:r>
    </w:p>
    <w:p w14:paraId="232A5AE2" w14:textId="77777777" w:rsidR="00DE39C3" w:rsidRDefault="00DE39C3" w:rsidP="00C90E88">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Dados e valores referentes ao recolhimento.</w:t>
      </w:r>
    </w:p>
    <w:p w14:paraId="2AED5736" w14:textId="77777777" w:rsidR="00DE39C3" w:rsidRDefault="00DE39C3" w:rsidP="00C90E88">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426"/>
          <w:tab w:val="left" w:pos="9639"/>
        </w:tabs>
        <w:spacing w:after="0" w:line="240" w:lineRule="auto"/>
        <w:ind w:left="426" w:hanging="426"/>
        <w:contextualSpacing/>
        <w:jc w:val="both"/>
        <w:rPr>
          <w:rFonts w:ascii="Arial" w:hAnsi="Arial" w:cs="Arial"/>
          <w:iCs/>
          <w:sz w:val="20"/>
          <w:szCs w:val="20"/>
        </w:rPr>
      </w:pPr>
      <w:r>
        <w:rPr>
          <w:rFonts w:ascii="Arial" w:hAnsi="Arial" w:cs="Arial"/>
          <w:iCs/>
          <w:sz w:val="20"/>
          <w:szCs w:val="20"/>
        </w:rPr>
        <w:t>Dados e valores referentes à classificação orçamentária, com a especificação da natureza da receita e da fonte de recursos.</w:t>
      </w:r>
    </w:p>
    <w:p w14:paraId="6E37748D" w14:textId="77777777" w:rsidR="00DE39C3" w:rsidRDefault="00DE39C3" w:rsidP="00DE39C3">
      <w:pPr>
        <w:pStyle w:val="PargrafodaLista"/>
        <w:tabs>
          <w:tab w:val="left" w:pos="426"/>
          <w:tab w:val="left" w:pos="9639"/>
        </w:tabs>
        <w:spacing w:after="0" w:line="240" w:lineRule="auto"/>
        <w:ind w:left="425" w:hanging="425"/>
        <w:jc w:val="both"/>
        <w:rPr>
          <w:rFonts w:ascii="Arial" w:hAnsi="Arial" w:cs="Arial"/>
          <w:b/>
          <w:bCs/>
          <w:iCs/>
          <w:sz w:val="20"/>
          <w:szCs w:val="20"/>
        </w:rPr>
      </w:pPr>
    </w:p>
    <w:p w14:paraId="607F3F6E" w14:textId="77777777" w:rsidR="00DE39C3" w:rsidRDefault="00DE39C3" w:rsidP="00DE39C3">
      <w:pPr>
        <w:pStyle w:val="PargrafodaLista"/>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iCs/>
          <w:sz w:val="20"/>
          <w:szCs w:val="20"/>
          <w:u w:val="single"/>
        </w:rPr>
      </w:pPr>
      <w:r>
        <w:rPr>
          <w:rFonts w:ascii="Arial" w:hAnsi="Arial" w:cs="Arial"/>
          <w:iCs/>
          <w:sz w:val="20"/>
          <w:szCs w:val="20"/>
        </w:rPr>
        <w:t>IV</w:t>
      </w:r>
      <w:r>
        <w:rPr>
          <w:rFonts w:ascii="Arial" w:hAnsi="Arial" w:cs="Arial"/>
          <w:b/>
          <w:bCs/>
          <w:iCs/>
          <w:sz w:val="20"/>
          <w:szCs w:val="20"/>
        </w:rPr>
        <w:tab/>
      </w:r>
      <w:r>
        <w:rPr>
          <w:rFonts w:ascii="Arial" w:hAnsi="Arial" w:cs="Arial"/>
          <w:iCs/>
          <w:sz w:val="20"/>
          <w:szCs w:val="20"/>
          <w:u w:val="single"/>
        </w:rPr>
        <w:t>REQUISITOS TECNOLÓGICOS SIAFIC:</w:t>
      </w:r>
    </w:p>
    <w:p w14:paraId="0CB142B2" w14:textId="77777777" w:rsidR="00DE39C3" w:rsidRDefault="00DE39C3" w:rsidP="00C90E88">
      <w:pPr>
        <w:numPr>
          <w:ilvl w:val="0"/>
          <w:numId w:val="35"/>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9º, I) – O SIAFIC deverá permitir o armazenamento, a integração, a importação e a exportação de dados, observados o formato, a periodicidade e o sistema estabelecidos pelo órgão central de contabilidade da União.</w:t>
      </w:r>
    </w:p>
    <w:p w14:paraId="07585114" w14:textId="77777777" w:rsidR="00DE39C3" w:rsidRDefault="00DE39C3" w:rsidP="00C90E88">
      <w:pPr>
        <w:numPr>
          <w:ilvl w:val="0"/>
          <w:numId w:val="35"/>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 xml:space="preserve">(Art. 9º, II) – Conter mecanismos que garantam a integridade, confiabilidade, </w:t>
      </w:r>
      <w:proofErr w:type="spellStart"/>
      <w:r>
        <w:rPr>
          <w:rFonts w:ascii="Arial" w:hAnsi="Arial" w:cs="Arial"/>
          <w:bCs/>
          <w:iCs/>
        </w:rPr>
        <w:t>auditabilidade</w:t>
      </w:r>
      <w:proofErr w:type="spellEnd"/>
      <w:r>
        <w:rPr>
          <w:rFonts w:ascii="Arial" w:hAnsi="Arial" w:cs="Arial"/>
          <w:bCs/>
          <w:iCs/>
        </w:rPr>
        <w:t xml:space="preserve"> e disponibilidade dos dados.</w:t>
      </w:r>
    </w:p>
    <w:p w14:paraId="622B1866" w14:textId="77777777" w:rsidR="00DE39C3" w:rsidRDefault="00DE39C3" w:rsidP="00C90E88">
      <w:pPr>
        <w:numPr>
          <w:ilvl w:val="0"/>
          <w:numId w:val="35"/>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9º, III) – Identificação nos documentos que geraram os registros contábeis, identificação do sistema de origem.</w:t>
      </w:r>
    </w:p>
    <w:p w14:paraId="2A53DA5F" w14:textId="77777777" w:rsidR="00DE39C3" w:rsidRDefault="00DE39C3" w:rsidP="00C90E88">
      <w:pPr>
        <w:numPr>
          <w:ilvl w:val="0"/>
          <w:numId w:val="35"/>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10) – Atenderá, preferencialmente, a arquitetura dos Padrões de Interoperabilidade de Governo Eletrônico (</w:t>
      </w:r>
      <w:proofErr w:type="spellStart"/>
      <w:r>
        <w:rPr>
          <w:rFonts w:ascii="Arial" w:hAnsi="Arial" w:cs="Arial"/>
          <w:bCs/>
          <w:iCs/>
        </w:rPr>
        <w:t>ePING</w:t>
      </w:r>
      <w:proofErr w:type="spellEnd"/>
      <w:r>
        <w:rPr>
          <w:rFonts w:ascii="Arial" w:hAnsi="Arial" w:cs="Arial"/>
          <w:bCs/>
          <w:iCs/>
        </w:rPr>
        <w:t>).</w:t>
      </w:r>
    </w:p>
    <w:p w14:paraId="6DED35C4" w14:textId="77777777" w:rsidR="00DE39C3" w:rsidRDefault="00DE39C3" w:rsidP="00C90E88">
      <w:pPr>
        <w:numPr>
          <w:ilvl w:val="0"/>
          <w:numId w:val="35"/>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11, caput) – Controle de acesso baseado na segregação de funções.</w:t>
      </w:r>
    </w:p>
    <w:p w14:paraId="40349671" w14:textId="77777777" w:rsidR="00DE39C3" w:rsidRDefault="00DE39C3" w:rsidP="00C90E88">
      <w:pPr>
        <w:numPr>
          <w:ilvl w:val="0"/>
          <w:numId w:val="35"/>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11, §1º) – Acesso ao sistema somente por usuários previamente cadastrados por meio de CPF ou certificado digital e codificação própria e intransferível.</w:t>
      </w:r>
    </w:p>
    <w:p w14:paraId="3C7C38CE" w14:textId="77777777" w:rsidR="00DE39C3" w:rsidRDefault="00DE39C3" w:rsidP="00DE39C3">
      <w:p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w:t>
      </w:r>
      <w:r>
        <w:rPr>
          <w:rFonts w:ascii="Arial" w:hAnsi="Arial" w:cs="Arial"/>
          <w:bCs/>
          <w:iCs/>
        </w:rPr>
        <w:tab/>
        <w:t>O SIAFIC deverá impedir a criação de usuários sem a indicação de CPF ou certificado digital.</w:t>
      </w:r>
    </w:p>
    <w:p w14:paraId="049C02D1" w14:textId="77777777" w:rsidR="00DE39C3" w:rsidRDefault="00DE39C3" w:rsidP="00C90E88">
      <w:pPr>
        <w:numPr>
          <w:ilvl w:val="0"/>
          <w:numId w:val="36"/>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11, §4º) – O SIAFIC manterá controle da concessão e da revogação das senhas de acesso ao sistema.</w:t>
      </w:r>
    </w:p>
    <w:p w14:paraId="7024C671" w14:textId="77777777" w:rsidR="00DE39C3" w:rsidRDefault="00DE39C3" w:rsidP="00C90E88">
      <w:pPr>
        <w:numPr>
          <w:ilvl w:val="0"/>
          <w:numId w:val="36"/>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11, §5º) - O SIAFIC arquivará os documentos referentes ao cadastramento e à habilitação de cada usuário e os mantêm em boa guarda e conservação, em arquivo eletrônico centralizado, que permita a consulta por órgãos de controle interno e externo e por outros usuários.</w:t>
      </w:r>
    </w:p>
    <w:p w14:paraId="4DDDD7EF" w14:textId="77777777" w:rsidR="00DE39C3" w:rsidRDefault="00DE39C3" w:rsidP="00C90E88">
      <w:pPr>
        <w:numPr>
          <w:ilvl w:val="0"/>
          <w:numId w:val="36"/>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12º) - O registro das operações de inclusão, exclusão ou alteração de dados efetuadas pelos usuários será mantido no SIAFIC e conterá, no mínimo:</w:t>
      </w:r>
    </w:p>
    <w:p w14:paraId="52B1C177" w14:textId="77777777" w:rsidR="00DE39C3" w:rsidRDefault="00DE39C3" w:rsidP="00DE39C3">
      <w:p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b/>
        <w:t>I - o código CPF do usuário;</w:t>
      </w:r>
    </w:p>
    <w:p w14:paraId="0857E3AD" w14:textId="77777777" w:rsidR="00DE39C3" w:rsidRDefault="00DE39C3" w:rsidP="00DE39C3">
      <w:p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b/>
        <w:t xml:space="preserve">II - a operação realizada; </w:t>
      </w:r>
      <w:proofErr w:type="gramStart"/>
      <w:r>
        <w:rPr>
          <w:rFonts w:ascii="Arial" w:hAnsi="Arial" w:cs="Arial"/>
          <w:bCs/>
          <w:iCs/>
        </w:rPr>
        <w:t>e</w:t>
      </w:r>
      <w:proofErr w:type="gramEnd"/>
    </w:p>
    <w:p w14:paraId="2EC6177A" w14:textId="77777777" w:rsidR="00DE39C3" w:rsidRDefault="00DE39C3" w:rsidP="00DE39C3">
      <w:p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b/>
        <w:t>III - a data e a hora da operação.</w:t>
      </w:r>
    </w:p>
    <w:p w14:paraId="007F5C92" w14:textId="77777777" w:rsidR="00DE39C3" w:rsidRDefault="00DE39C3" w:rsidP="00DE39C3">
      <w:p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b/>
        <w:t>O SIAFIC deverá manter o registro das operações efetuadas no sistema</w:t>
      </w:r>
    </w:p>
    <w:p w14:paraId="310EF7D3" w14:textId="77777777" w:rsidR="00DE39C3" w:rsidRDefault="00DE39C3" w:rsidP="00C90E88">
      <w:pPr>
        <w:numPr>
          <w:ilvl w:val="0"/>
          <w:numId w:val="37"/>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14º) – Deverá conter mecanismos de proteção contra acesso direto à base de dados não autorizados.</w:t>
      </w:r>
    </w:p>
    <w:p w14:paraId="264628A1" w14:textId="77777777" w:rsidR="00DE39C3" w:rsidRDefault="00DE39C3" w:rsidP="00C90E88">
      <w:pPr>
        <w:numPr>
          <w:ilvl w:val="0"/>
          <w:numId w:val="37"/>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14º, §2º) – Deverá vedar a manipulação da base de dados e registrar cada operação realizada em histórico gerado pelo banco de dados.</w:t>
      </w:r>
    </w:p>
    <w:p w14:paraId="6C9178B2" w14:textId="77777777" w:rsidR="00DE39C3" w:rsidRDefault="00DE39C3" w:rsidP="00C90E88">
      <w:pPr>
        <w:numPr>
          <w:ilvl w:val="0"/>
          <w:numId w:val="37"/>
        </w:numPr>
        <w:pBdr>
          <w:top w:val="single" w:sz="4" w:space="1" w:color="000000"/>
          <w:left w:val="single" w:sz="4" w:space="0" w:color="000000"/>
          <w:bottom w:val="single" w:sz="4" w:space="1" w:color="000000"/>
          <w:right w:val="single" w:sz="4" w:space="4" w:color="000000"/>
        </w:pBdr>
        <w:tabs>
          <w:tab w:val="left" w:pos="426"/>
          <w:tab w:val="left" w:pos="9639"/>
        </w:tabs>
        <w:ind w:left="426" w:hanging="426"/>
        <w:jc w:val="both"/>
        <w:rPr>
          <w:rFonts w:ascii="Arial" w:hAnsi="Arial" w:cs="Arial"/>
          <w:bCs/>
          <w:iCs/>
        </w:rPr>
      </w:pPr>
      <w:r>
        <w:rPr>
          <w:rFonts w:ascii="Arial" w:hAnsi="Arial" w:cs="Arial"/>
          <w:bCs/>
          <w:iCs/>
        </w:rPr>
        <w:t>(Art. 15º) - Deverá ocorrer backups de segurança, preferencialmente com periodicidade diária, sem prejuízo de outros procedimentos de segurança da informação.</w:t>
      </w:r>
    </w:p>
    <w:p w14:paraId="23D042CF" w14:textId="77777777" w:rsidR="00DE39C3" w:rsidRDefault="00DE39C3" w:rsidP="00DE39C3">
      <w:pPr>
        <w:tabs>
          <w:tab w:val="left" w:pos="1134"/>
          <w:tab w:val="left" w:pos="9639"/>
        </w:tabs>
        <w:jc w:val="both"/>
        <w:rPr>
          <w:rFonts w:ascii="Arial" w:hAnsi="Arial" w:cs="Arial"/>
          <w:b/>
          <w:bCs/>
          <w:iCs/>
        </w:rPr>
      </w:pPr>
    </w:p>
    <w:tbl>
      <w:tblPr>
        <w:tblW w:w="10055" w:type="dxa"/>
        <w:jc w:val="center"/>
        <w:tblLayout w:type="fixed"/>
        <w:tblCellMar>
          <w:left w:w="70" w:type="dxa"/>
          <w:right w:w="70" w:type="dxa"/>
        </w:tblCellMar>
        <w:tblLook w:val="04A0" w:firstRow="1" w:lastRow="0" w:firstColumn="1" w:lastColumn="0" w:noHBand="0" w:noVBand="1"/>
      </w:tblPr>
      <w:tblGrid>
        <w:gridCol w:w="840"/>
        <w:gridCol w:w="9215"/>
      </w:tblGrid>
      <w:tr w:rsidR="00DE39C3" w14:paraId="06769B4F" w14:textId="77777777" w:rsidTr="00DE39C3">
        <w:trPr>
          <w:trHeight w:val="380"/>
          <w:jc w:val="center"/>
        </w:trPr>
        <w:tc>
          <w:tcPr>
            <w:tcW w:w="840" w:type="dxa"/>
            <w:tcBorders>
              <w:top w:val="single" w:sz="8" w:space="0" w:color="000000"/>
              <w:left w:val="single" w:sz="8" w:space="0" w:color="000000"/>
              <w:bottom w:val="single" w:sz="8" w:space="0" w:color="000000"/>
              <w:right w:val="single" w:sz="8" w:space="0" w:color="000000"/>
            </w:tcBorders>
            <w:vAlign w:val="center"/>
          </w:tcPr>
          <w:p w14:paraId="079FBDEB" w14:textId="77777777" w:rsidR="00DE39C3" w:rsidRDefault="00DE39C3" w:rsidP="00DE39C3">
            <w:pPr>
              <w:suppressAutoHyphens w:val="0"/>
              <w:jc w:val="center"/>
              <w:rPr>
                <w:rFonts w:ascii="Arial" w:hAnsi="Arial" w:cs="Arial"/>
                <w:b/>
                <w:bCs/>
                <w:color w:val="000000"/>
                <w:kern w:val="0"/>
                <w:lang w:eastAsia="pt-BR"/>
              </w:rPr>
            </w:pPr>
            <w:r>
              <w:rPr>
                <w:rFonts w:ascii="Arial" w:hAnsi="Arial" w:cs="Arial"/>
                <w:b/>
                <w:bCs/>
                <w:color w:val="000000"/>
                <w:kern w:val="0"/>
                <w:lang w:eastAsia="pt-BR"/>
              </w:rPr>
              <w:t>Item</w:t>
            </w:r>
          </w:p>
        </w:tc>
        <w:tc>
          <w:tcPr>
            <w:tcW w:w="9214" w:type="dxa"/>
            <w:tcBorders>
              <w:top w:val="single" w:sz="8" w:space="0" w:color="000000"/>
              <w:bottom w:val="single" w:sz="8" w:space="0" w:color="000000"/>
              <w:right w:val="single" w:sz="8" w:space="0" w:color="000000"/>
            </w:tcBorders>
            <w:vAlign w:val="center"/>
          </w:tcPr>
          <w:p w14:paraId="16459520" w14:textId="77777777" w:rsidR="00DE39C3" w:rsidRDefault="00DE39C3" w:rsidP="00DE39C3">
            <w:pPr>
              <w:suppressAutoHyphens w:val="0"/>
              <w:jc w:val="center"/>
              <w:rPr>
                <w:rFonts w:ascii="Arial" w:hAnsi="Arial" w:cs="Arial"/>
                <w:b/>
                <w:bCs/>
                <w:color w:val="000000"/>
                <w:kern w:val="0"/>
                <w:lang w:eastAsia="pt-BR"/>
              </w:rPr>
            </w:pPr>
            <w:r>
              <w:rPr>
                <w:rFonts w:ascii="Arial" w:hAnsi="Arial" w:cs="Arial"/>
                <w:b/>
                <w:bCs/>
                <w:color w:val="000000"/>
                <w:kern w:val="0"/>
                <w:lang w:eastAsia="pt-BR"/>
              </w:rPr>
              <w:t>Descritivo</w:t>
            </w:r>
          </w:p>
        </w:tc>
      </w:tr>
      <w:tr w:rsidR="00DE39C3" w14:paraId="7DEC9F21"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0F30DF6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w:t>
            </w:r>
          </w:p>
        </w:tc>
        <w:tc>
          <w:tcPr>
            <w:tcW w:w="9214" w:type="dxa"/>
            <w:tcBorders>
              <w:bottom w:val="single" w:sz="8" w:space="0" w:color="000000"/>
              <w:right w:val="single" w:sz="8" w:space="0" w:color="000000"/>
            </w:tcBorders>
            <w:vAlign w:val="center"/>
          </w:tcPr>
          <w:p w14:paraId="60F6FA49"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Deve ser possível a criação e configuração das regas contábeis para os fatos contábeis de acordo com a necessidade da entidade, permitindo que todo o processo da execução orçamentária da receita, execução orçamentária da despesa, execução dos restos a pagar, alterações orçamentárias sejam personalizadas, de modo que apenas os usuários com permissão tenham acesso para este processo de manutenção.</w:t>
            </w:r>
          </w:p>
        </w:tc>
      </w:tr>
      <w:tr w:rsidR="00DE39C3" w14:paraId="4FD2A0D8"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79A1A24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w:t>
            </w:r>
          </w:p>
        </w:tc>
        <w:tc>
          <w:tcPr>
            <w:tcW w:w="9214" w:type="dxa"/>
            <w:tcBorders>
              <w:bottom w:val="single" w:sz="8" w:space="0" w:color="000000"/>
              <w:right w:val="single" w:sz="8" w:space="0" w:color="000000"/>
            </w:tcBorders>
            <w:vAlign w:val="center"/>
          </w:tcPr>
          <w:p w14:paraId="48DC8B2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Possuir um mecanismo de conferência das regras de contabilização cadastradas, de modo que estas regras sejam validadas sem a necessidade de executar o determinado fato contábil, demonstrando assim a integridade dos cadastros e alertando sobre a duplicidade de contabilização com o mesmo objetivo contábil.</w:t>
            </w:r>
          </w:p>
        </w:tc>
      </w:tr>
      <w:tr w:rsidR="00DE39C3" w14:paraId="16B1FA85"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5E71643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w:t>
            </w:r>
          </w:p>
        </w:tc>
        <w:tc>
          <w:tcPr>
            <w:tcW w:w="9214" w:type="dxa"/>
            <w:tcBorders>
              <w:bottom w:val="single" w:sz="8" w:space="0" w:color="000000"/>
              <w:right w:val="single" w:sz="8" w:space="0" w:color="000000"/>
            </w:tcBorders>
            <w:vAlign w:val="center"/>
          </w:tcPr>
          <w:p w14:paraId="3F1EABCF"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a entidade diferencie dentro de cada fato contábil as regras de contabilização através de grupos de regras, organizando as mesmas de acordo com a necessidade e particularidade da entidade.</w:t>
            </w:r>
          </w:p>
        </w:tc>
      </w:tr>
      <w:tr w:rsidR="00DE39C3" w14:paraId="155A4845"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44E47D6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4</w:t>
            </w:r>
          </w:p>
        </w:tc>
        <w:tc>
          <w:tcPr>
            <w:tcW w:w="9214" w:type="dxa"/>
            <w:tcBorders>
              <w:bottom w:val="single" w:sz="8" w:space="0" w:color="000000"/>
              <w:right w:val="single" w:sz="8" w:space="0" w:color="000000"/>
            </w:tcBorders>
            <w:vAlign w:val="center"/>
          </w:tcPr>
          <w:p w14:paraId="0CAAF3D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mecanismo que permita que a entidade relacione os cadastros de naturezas de receita utilizados na gestão do município com as naturezas de receita definidas pelo SICONFI - Sistema de Informações Contábeis e Fiscais do Setor Público Brasileiro para a MSC - Matriz de Saldos Contábeis. Este mecanismo deve ter um processo de atualização automática dos relacionamentos sugeridos pelo sistema. Também deverá prover mecanismo onde a entidade possa personalizar os relacionamentos de natureza de receita utilizados na gestão com os do SICONFI - Sistema de Informações Contábeis e Fiscais do Setor Público Brasileiro. Além disso, é necessário que estes relacionamentos sejam tipificados de modo a demonstrar quais são os que foram sugeridos pelo sistema e os que foram alterados ou incluídos pela própria entidade.</w:t>
            </w:r>
          </w:p>
        </w:tc>
      </w:tr>
      <w:tr w:rsidR="00DE39C3" w14:paraId="5BFFAFF6"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4393308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w:t>
            </w:r>
          </w:p>
        </w:tc>
        <w:tc>
          <w:tcPr>
            <w:tcW w:w="9214" w:type="dxa"/>
            <w:tcBorders>
              <w:bottom w:val="single" w:sz="8" w:space="0" w:color="000000"/>
              <w:right w:val="single" w:sz="8" w:space="0" w:color="000000"/>
            </w:tcBorders>
            <w:vAlign w:val="center"/>
          </w:tcPr>
          <w:p w14:paraId="00B933AA"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mecanismo que permita que a entidade relacione os cadastros de naturezas de despesa utilizados na gestão do município com as naturezas de despesa definidas pelo SICONFI - Sistema de Informações Contábeis e Fiscais do Setor Público Brasileiro para a MSC - Matriz de Saldos Contábeis. Este mecanismo deve ter um processo de atualização automática dos relacionamentos sugeridos pelo sistema. Também deverá prover mecanismo onde a entidade possa personalizar os relacionamentos de natureza de despesa utilizados na gestão com os do SICONFI - Sistema de Informações Contábeis e Fiscais do Setor Público Brasileiro. Além disso, é necessário que estes relacionamentos sejam tipificados de modo a demonstrar quais são os que foram sugeridos pelo sistema e os que foram alterados ou incluídos pela própria entidade.</w:t>
            </w:r>
          </w:p>
        </w:tc>
      </w:tr>
      <w:tr w:rsidR="00DE39C3" w14:paraId="0A289182"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7B0E5AD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w:t>
            </w:r>
          </w:p>
        </w:tc>
        <w:tc>
          <w:tcPr>
            <w:tcW w:w="9214" w:type="dxa"/>
            <w:tcBorders>
              <w:bottom w:val="single" w:sz="8" w:space="0" w:color="000000"/>
              <w:right w:val="single" w:sz="8" w:space="0" w:color="000000"/>
            </w:tcBorders>
            <w:vAlign w:val="center"/>
          </w:tcPr>
          <w:p w14:paraId="70BFD3AD"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mecanismo que permita que a entidade relacione os cadastros do plano de contas utilizados na gestão do município com o plano de contas definido pelo SICONFI - Sistema de Informações Contábeis e Fiscais do Setor Público Brasileiro para a MSC - Matriz de Saldos Contábeis. Este mecanismo deve ter um processo de atualização automática dos relacionamentos sugeridos pelo sistema. Também deverá prover mecanismo onde a entidade possa personalizar os relacionamentos do plano de contas utilizados na gestão com os do SICONFI - Sistema de Informações Contábeis e Fiscais do Setor Público Brasileiro. Além disso, é necessário que estes relacionamentos sejam tipificados de modo a demonstrar quais são os que foram sugeridos pelo sistema e os que foram alterados ou incluídos pela própria entidade.</w:t>
            </w:r>
          </w:p>
        </w:tc>
      </w:tr>
      <w:tr w:rsidR="00DE39C3" w14:paraId="5D7D0AD9"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5162CCD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w:t>
            </w:r>
          </w:p>
        </w:tc>
        <w:tc>
          <w:tcPr>
            <w:tcW w:w="9214" w:type="dxa"/>
            <w:tcBorders>
              <w:bottom w:val="single" w:sz="8" w:space="0" w:color="000000"/>
              <w:right w:val="single" w:sz="8" w:space="0" w:color="000000"/>
            </w:tcBorders>
            <w:vAlign w:val="center"/>
          </w:tcPr>
          <w:p w14:paraId="565A33AB"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mecanismo que permita que a entidade relacione os cadastros de fonte de recursos e código de aplicação/detalhamento da fonte (quando existir) utilizados na gestão do município com as fontes de recursos definidas pelo SICONFI - Sistema de Informações Contábeis e Fiscais do Setor Público Brasileiro para a MSC - Matriz de Saldos Contábeis. Permitir que seja possível realizar a cópia dos relacionamentos das fontes de recursos utilizados na gestão do município com as fontes de recursos definidas pelo SICONFI da vigência anterior.</w:t>
            </w:r>
          </w:p>
        </w:tc>
      </w:tr>
      <w:tr w:rsidR="00DE39C3" w14:paraId="5879CB2B"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21161DF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8</w:t>
            </w:r>
          </w:p>
        </w:tc>
        <w:tc>
          <w:tcPr>
            <w:tcW w:w="9214" w:type="dxa"/>
            <w:tcBorders>
              <w:bottom w:val="single" w:sz="8" w:space="0" w:color="000000"/>
              <w:right w:val="single" w:sz="8" w:space="0" w:color="000000"/>
            </w:tcBorders>
            <w:vAlign w:val="center"/>
          </w:tcPr>
          <w:p w14:paraId="68888596"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Permitir que a entidade responsável pelo envio da MSC - Matriz de Saldos Contábeis possa consolidar e agrupar as informações de acordo com o tipo da entidade enviando as mesmas ao SICONFI - Sistema de Informações Contábeis e Fiscais do Setor Público Brasileiro,  através dos formatos XBRL - </w:t>
            </w:r>
            <w:proofErr w:type="spellStart"/>
            <w:r>
              <w:rPr>
                <w:rFonts w:ascii="Arial" w:hAnsi="Arial" w:cs="Arial"/>
                <w:color w:val="000000"/>
                <w:kern w:val="0"/>
                <w:lang w:eastAsia="pt-BR"/>
              </w:rPr>
              <w:t>Extensible</w:t>
            </w:r>
            <w:proofErr w:type="spellEnd"/>
            <w:r>
              <w:rPr>
                <w:rFonts w:ascii="Arial" w:hAnsi="Arial" w:cs="Arial"/>
                <w:color w:val="000000"/>
                <w:kern w:val="0"/>
                <w:lang w:eastAsia="pt-BR"/>
              </w:rPr>
              <w:t xml:space="preserve"> Business </w:t>
            </w:r>
            <w:proofErr w:type="spellStart"/>
            <w:r>
              <w:rPr>
                <w:rFonts w:ascii="Arial" w:hAnsi="Arial" w:cs="Arial"/>
                <w:color w:val="000000"/>
                <w:kern w:val="0"/>
                <w:lang w:eastAsia="pt-BR"/>
              </w:rPr>
              <w:t>Reporting</w:t>
            </w:r>
            <w:proofErr w:type="spellEnd"/>
            <w:r>
              <w:rPr>
                <w:rFonts w:ascii="Arial" w:hAnsi="Arial" w:cs="Arial"/>
                <w:color w:val="000000"/>
                <w:kern w:val="0"/>
                <w:lang w:eastAsia="pt-BR"/>
              </w:rPr>
              <w:t xml:space="preserve"> </w:t>
            </w:r>
            <w:proofErr w:type="spellStart"/>
            <w:r>
              <w:rPr>
                <w:rFonts w:ascii="Arial" w:hAnsi="Arial" w:cs="Arial"/>
                <w:color w:val="000000"/>
                <w:kern w:val="0"/>
                <w:lang w:eastAsia="pt-BR"/>
              </w:rPr>
              <w:t>Language</w:t>
            </w:r>
            <w:proofErr w:type="spellEnd"/>
            <w:r>
              <w:rPr>
                <w:rFonts w:ascii="Arial" w:hAnsi="Arial" w:cs="Arial"/>
                <w:color w:val="000000"/>
                <w:kern w:val="0"/>
                <w:lang w:eastAsia="pt-BR"/>
              </w:rPr>
              <w:t xml:space="preserve"> e CSV - </w:t>
            </w:r>
            <w:proofErr w:type="spellStart"/>
            <w:r>
              <w:rPr>
                <w:rFonts w:ascii="Arial" w:hAnsi="Arial" w:cs="Arial"/>
                <w:color w:val="000000"/>
                <w:kern w:val="0"/>
                <w:lang w:eastAsia="pt-BR"/>
              </w:rPr>
              <w:t>Comma-separated</w:t>
            </w:r>
            <w:proofErr w:type="spellEnd"/>
            <w:r>
              <w:rPr>
                <w:rFonts w:ascii="Arial" w:hAnsi="Arial" w:cs="Arial"/>
                <w:color w:val="000000"/>
                <w:kern w:val="0"/>
                <w:lang w:eastAsia="pt-BR"/>
              </w:rPr>
              <w:t xml:space="preserve"> </w:t>
            </w:r>
            <w:proofErr w:type="spellStart"/>
            <w:r>
              <w:rPr>
                <w:rFonts w:ascii="Arial" w:hAnsi="Arial" w:cs="Arial"/>
                <w:color w:val="000000"/>
                <w:kern w:val="0"/>
                <w:lang w:eastAsia="pt-BR"/>
              </w:rPr>
              <w:t>values</w:t>
            </w:r>
            <w:proofErr w:type="spellEnd"/>
            <w:r>
              <w:rPr>
                <w:rFonts w:ascii="Arial" w:hAnsi="Arial" w:cs="Arial"/>
                <w:color w:val="000000"/>
                <w:kern w:val="0"/>
                <w:lang w:eastAsia="pt-BR"/>
              </w:rPr>
              <w:t>.</w:t>
            </w:r>
          </w:p>
        </w:tc>
      </w:tr>
      <w:tr w:rsidR="00DE39C3" w14:paraId="5C5114A8"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53741E3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9</w:t>
            </w:r>
          </w:p>
        </w:tc>
        <w:tc>
          <w:tcPr>
            <w:tcW w:w="9214" w:type="dxa"/>
            <w:tcBorders>
              <w:bottom w:val="single" w:sz="8" w:space="0" w:color="000000"/>
              <w:right w:val="single" w:sz="8" w:space="0" w:color="000000"/>
            </w:tcBorders>
            <w:vAlign w:val="center"/>
          </w:tcPr>
          <w:p w14:paraId="28B90066"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mecanismo que permita que a entidade relacione os cadastros de naturezas de receita utilizados na gestão do município com as naturezas de receita definidas pelo Ministério da Saúde para o SIOPS - Sistema de Informações sobre Orçamentos Públicos em Saúde. Este mecanismo deve ter um processo de atualização automática dos relacionamentos sugeridos pelo sistema. Também deverá prover mecanismo onde a entidade possa personalizar os relacionamentos de natureza de receita utilizados na gestão do município. Além disso, é necessário que estes relacionamentos sejam tipificados de modo a demonstrar quais são os que foram sugeridos pelo sistema e os que foram alterados ou incluídos pela própria entidade.</w:t>
            </w:r>
          </w:p>
        </w:tc>
      </w:tr>
      <w:tr w:rsidR="00DE39C3" w14:paraId="13214B8D"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2D92557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10</w:t>
            </w:r>
          </w:p>
        </w:tc>
        <w:tc>
          <w:tcPr>
            <w:tcW w:w="9214" w:type="dxa"/>
            <w:tcBorders>
              <w:bottom w:val="single" w:sz="8" w:space="0" w:color="000000"/>
              <w:right w:val="single" w:sz="8" w:space="0" w:color="000000"/>
            </w:tcBorders>
            <w:vAlign w:val="center"/>
          </w:tcPr>
          <w:p w14:paraId="61E46C7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mecanismo que permita que a entidade relacione os cadastros de naturezas da despesa utilizados na gestão do município com as naturezas da despesa definidas pelo Ministério da Saúde para o SIOPS - Sistema de Informações sobre Orçamentos Públicos em Saúde. Este mecanismo deve ter um processo de atualização automática dos relacionamentos sugeridos pelo sistema. Também deverá prover mecanismo onde a entidade possa personalizar os relacionamentos de natureza da despesa utilizados na gestão do município. Além disso, é necessário que estes relacionamentos sejam tipificados de modo a demonstrar quais são os que foram sugeridos pelo sistema e os que foram alterados ou incluídos pela própria entidade.</w:t>
            </w:r>
          </w:p>
        </w:tc>
      </w:tr>
      <w:tr w:rsidR="00DE39C3" w14:paraId="5FABE343"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7F5C168B"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11</w:t>
            </w:r>
          </w:p>
        </w:tc>
        <w:tc>
          <w:tcPr>
            <w:tcW w:w="9214" w:type="dxa"/>
            <w:tcBorders>
              <w:bottom w:val="single" w:sz="8" w:space="0" w:color="000000"/>
              <w:right w:val="single" w:sz="8" w:space="0" w:color="000000"/>
            </w:tcBorders>
            <w:vAlign w:val="center"/>
          </w:tcPr>
          <w:p w14:paraId="0AD9C6CA"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mecanismo que permita que a entidade relacione os cadastros de fonte de recursos e código de aplicação/detalhamento da fonte (quando existir) utilizados na gestão do município com as fontes de recursos definidas pelo Ministério da Saúde para o SIOPS - Sistema de Informações sobre Orçamentos Públicos em Saúde.</w:t>
            </w:r>
          </w:p>
        </w:tc>
      </w:tr>
      <w:tr w:rsidR="00DE39C3" w14:paraId="79E99429"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603A5DC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12</w:t>
            </w:r>
          </w:p>
        </w:tc>
        <w:tc>
          <w:tcPr>
            <w:tcW w:w="9214" w:type="dxa"/>
            <w:tcBorders>
              <w:bottom w:val="single" w:sz="8" w:space="0" w:color="000000"/>
              <w:right w:val="single" w:sz="8" w:space="0" w:color="000000"/>
            </w:tcBorders>
            <w:vAlign w:val="center"/>
          </w:tcPr>
          <w:p w14:paraId="3A2D60DB"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a entidade responsável pelo envio do SIOPS - Sistema de Informações sobre Orçamentos Públicos em Saúde possa enviar todas as informações relacionadas as seguintes pastas: Previsão e Execução das Receitas, Previsão e Execução das Despesas, Despesa Custeada Restos a Pagar Cancelados, Despesa Custeada Limite Não Cumprido e Despesa por Fonte e Restos. Tais informações são exigidas no sistema do Ministério da Saúde (SIOPS) e devem ser enviadas através de arquivos de terceiros sem a necessidade de digitação destas informações.</w:t>
            </w:r>
          </w:p>
        </w:tc>
      </w:tr>
      <w:tr w:rsidR="00DE39C3" w14:paraId="5B9A2C2F"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10E5EA9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13</w:t>
            </w:r>
          </w:p>
        </w:tc>
        <w:tc>
          <w:tcPr>
            <w:tcW w:w="9214" w:type="dxa"/>
            <w:tcBorders>
              <w:bottom w:val="single" w:sz="8" w:space="0" w:color="000000"/>
              <w:right w:val="single" w:sz="8" w:space="0" w:color="000000"/>
            </w:tcBorders>
            <w:vAlign w:val="center"/>
          </w:tcPr>
          <w:p w14:paraId="5F65B33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relatório de conferência para verificar as informações que foram geradas ao SIOPS - Sistema de Informações sobre Orçamentos Públicos em Saúde referente as seguintes pastas: Previsão e Execução das Receitas, Previsão e Execução das Despesas, Despesa Custeada Restos a Pagar Cancelados, Despesa Custeada Limite Não Cumprido e Despesa por Fonte e Restos.</w:t>
            </w:r>
          </w:p>
        </w:tc>
      </w:tr>
      <w:tr w:rsidR="00DE39C3" w14:paraId="4FFF2EA5"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449DFF0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14</w:t>
            </w:r>
          </w:p>
        </w:tc>
        <w:tc>
          <w:tcPr>
            <w:tcW w:w="9214" w:type="dxa"/>
            <w:tcBorders>
              <w:bottom w:val="single" w:sz="8" w:space="0" w:color="000000"/>
              <w:right w:val="single" w:sz="8" w:space="0" w:color="000000"/>
            </w:tcBorders>
            <w:vAlign w:val="center"/>
          </w:tcPr>
          <w:p w14:paraId="7C4DCEB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relatório para apuração do PASEP.  Permitir que a entidade possa selecionar as receitas que compõe a base de cálculo. Deverá ser possível informar o percentual de contribuição do PASEP. Permitir que a entidade tenha flexibilidade para definir até qual o nível da natureza da receita deverá ser impresso no relatório.</w:t>
            </w:r>
          </w:p>
        </w:tc>
      </w:tr>
      <w:tr w:rsidR="00DE39C3" w14:paraId="3C987FEB"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0BAD61C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15</w:t>
            </w:r>
          </w:p>
        </w:tc>
        <w:tc>
          <w:tcPr>
            <w:tcW w:w="9214" w:type="dxa"/>
            <w:tcBorders>
              <w:bottom w:val="single" w:sz="8" w:space="0" w:color="000000"/>
              <w:right w:val="single" w:sz="8" w:space="0" w:color="000000"/>
            </w:tcBorders>
            <w:vAlign w:val="center"/>
          </w:tcPr>
          <w:p w14:paraId="158C25F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de Arrecadação Municipal conforme regras definidas no artigo 29-A da Constituição Federal. Permitir que o relatório seja impresso por intervalo de meses e que tenha a opção para considerar as Receitas de Contribuições. Também deve permitir que a entidade altere o número populacional do município a qualquer momento.</w:t>
            </w:r>
          </w:p>
        </w:tc>
      </w:tr>
      <w:tr w:rsidR="00DE39C3" w14:paraId="5CBBC538"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41702D6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16</w:t>
            </w:r>
          </w:p>
        </w:tc>
        <w:tc>
          <w:tcPr>
            <w:tcW w:w="9214" w:type="dxa"/>
            <w:tcBorders>
              <w:bottom w:val="single" w:sz="8" w:space="0" w:color="000000"/>
              <w:right w:val="single" w:sz="8" w:space="0" w:color="000000"/>
            </w:tcBorders>
            <w:vAlign w:val="center"/>
          </w:tcPr>
          <w:p w14:paraId="078A391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1 - Demonstração da Receita e Despesa segundo as categorias econômicas de acordo com as regras definidas na Lei 4.320/64, de 17 de Março de 1964. O relatório deve ser impresso por período, permitindo que seja informado um intervalo de meses. Permitir que o relatório seja impresso considerando os valores do orçamento inicial e o valor do orçamento atualizado.</w:t>
            </w:r>
          </w:p>
        </w:tc>
      </w:tr>
      <w:tr w:rsidR="00DE39C3" w14:paraId="4EEE2A83" w14:textId="77777777" w:rsidTr="00DE39C3">
        <w:trPr>
          <w:trHeight w:val="2260"/>
          <w:jc w:val="center"/>
        </w:trPr>
        <w:tc>
          <w:tcPr>
            <w:tcW w:w="840" w:type="dxa"/>
            <w:tcBorders>
              <w:left w:val="single" w:sz="8" w:space="0" w:color="000000"/>
              <w:bottom w:val="single" w:sz="8" w:space="0" w:color="000000"/>
              <w:right w:val="single" w:sz="8" w:space="0" w:color="000000"/>
            </w:tcBorders>
            <w:vAlign w:val="center"/>
          </w:tcPr>
          <w:p w14:paraId="2A89EE3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17</w:t>
            </w:r>
          </w:p>
        </w:tc>
        <w:tc>
          <w:tcPr>
            <w:tcW w:w="9214" w:type="dxa"/>
            <w:tcBorders>
              <w:bottom w:val="single" w:sz="8" w:space="0" w:color="000000"/>
              <w:right w:val="single" w:sz="8" w:space="0" w:color="000000"/>
            </w:tcBorders>
            <w:vAlign w:val="center"/>
          </w:tcPr>
          <w:p w14:paraId="08841A3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13 - Balanço Financeiro de acordo com as regras definidas no DCASP - Demonstrativos Contábeis Aplicados ao Setor Público. Permitir que o relatório seja listado por Destinação de Recursos, Função de Governo e Natureza da Despesa. O relatório deve ser impresso por período, permitindo que seja informado um intervalo de dias. Permitir que os valores apresentados na coluna do exercício anterior sejam apresentados considerando as informações do exercício, considerando as informações apenas do período selecionado e que também tenha opção de não listar as informações. Permitir que a entidade possa desconsiderar do relatório as contas sem saldo. Permitir que o demonstrativo seja gerado utilizando a conversão de moeda estrangeira conforme estabelecido pelo Decreto 10.540/2020 que estabelece o Sistema Único e Integrado de Execução Orçamentária, Administração Financeira e Controle - SIAFIC.</w:t>
            </w:r>
          </w:p>
        </w:tc>
      </w:tr>
      <w:tr w:rsidR="00DE39C3" w14:paraId="49697AC8" w14:textId="77777777" w:rsidTr="00DE39C3">
        <w:trPr>
          <w:trHeight w:val="2760"/>
          <w:jc w:val="center"/>
        </w:trPr>
        <w:tc>
          <w:tcPr>
            <w:tcW w:w="840" w:type="dxa"/>
            <w:tcBorders>
              <w:left w:val="single" w:sz="8" w:space="0" w:color="000000"/>
              <w:bottom w:val="single" w:sz="8" w:space="0" w:color="000000"/>
              <w:right w:val="single" w:sz="8" w:space="0" w:color="000000"/>
            </w:tcBorders>
            <w:vAlign w:val="center"/>
          </w:tcPr>
          <w:p w14:paraId="21E1B37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18</w:t>
            </w:r>
          </w:p>
        </w:tc>
        <w:tc>
          <w:tcPr>
            <w:tcW w:w="9214" w:type="dxa"/>
            <w:tcBorders>
              <w:bottom w:val="single" w:sz="8" w:space="0" w:color="000000"/>
              <w:right w:val="single" w:sz="8" w:space="0" w:color="000000"/>
            </w:tcBorders>
            <w:vAlign w:val="center"/>
          </w:tcPr>
          <w:p w14:paraId="6AAEA7D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14 - Balanço Patrimonial de acordo com as regras definidas no DCASP - Demonstrativos Contábeis Aplicados ao Setor Público. O relatório deve ser impresso por período permitindo que seja informado um intervalo de dias. Permitir que os valores da coluna do exercício anterior sejam apresentados considerando as informações do exercício, considerando as informações apenas do período selecionado e que também tenha opção de não listar as informações. O relatório deve dispor de uma opção que considere as movimentações dos níveis INTRA OFSS. Permitir que os valores do nível ativo e passivo sejam detalhados de acordo com o saldo do atributo do superávit financeiro dos níveis contábeis. Permitir que a entidade tenha flexibilidade para definir até qual o nível do plano de contas deverá ser impresso no relatório. Permitir que a entidade possa desconsiderar do relatório as contas sem saldo.  Permitir que o demonstrativo seja gerado utilizando a conversão de moeda estrangeira conforme estabelecido pelo Decreto 10.540/2020 que estabelece o Sistema Único e Integrado de Execução Orçamentária, Administração Financeira e Controle - SIAFIC.</w:t>
            </w:r>
          </w:p>
        </w:tc>
      </w:tr>
      <w:tr w:rsidR="00DE39C3" w14:paraId="14185970" w14:textId="77777777" w:rsidTr="00DE39C3">
        <w:trPr>
          <w:trHeight w:val="2510"/>
          <w:jc w:val="center"/>
        </w:trPr>
        <w:tc>
          <w:tcPr>
            <w:tcW w:w="840" w:type="dxa"/>
            <w:tcBorders>
              <w:left w:val="single" w:sz="8" w:space="0" w:color="000000"/>
              <w:bottom w:val="single" w:sz="8" w:space="0" w:color="000000"/>
              <w:right w:val="single" w:sz="8" w:space="0" w:color="000000"/>
            </w:tcBorders>
            <w:vAlign w:val="center"/>
          </w:tcPr>
          <w:p w14:paraId="6E9833C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19</w:t>
            </w:r>
          </w:p>
        </w:tc>
        <w:tc>
          <w:tcPr>
            <w:tcW w:w="9214" w:type="dxa"/>
            <w:tcBorders>
              <w:bottom w:val="single" w:sz="8" w:space="0" w:color="000000"/>
              <w:right w:val="single" w:sz="8" w:space="0" w:color="000000"/>
            </w:tcBorders>
            <w:vAlign w:val="center"/>
          </w:tcPr>
          <w:p w14:paraId="6007536D"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15 – Demonstrativo das Variações Patrimoniais de acordo com as regras definidas no DCASP - Demonstrativos Contábeis Aplicados ao Setor Público. O relatório deve ser impresso por período permitindo que seja informado um intervalo de dias. Permitir que os valores da coluna do exercício anterior sejam apresentados considerando as informações do exercício, considerando as informações apenas do período selecionado e que também tenha opção de não listar as informações. O relatório deve dispor de uma opção que considere as movimentações dos níveis INTRA OFSS. Permitir que a entidade tenha flexibilidade para definir até qual o nível do plano de contas deverá ser impresso no relatório. Dispor de uma opção para listar o quadro de Variações Patrimoniais Qualitativas e que neste mesmo quadro seja possível considerar os Ganhos/Perdas com Alienação de Ativos. Permitir que a entidade possa desconsiderar do relatório as contas sem saldo.</w:t>
            </w:r>
          </w:p>
        </w:tc>
      </w:tr>
      <w:tr w:rsidR="00DE39C3" w14:paraId="406AF3E6"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052BD33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20</w:t>
            </w:r>
          </w:p>
        </w:tc>
        <w:tc>
          <w:tcPr>
            <w:tcW w:w="9214" w:type="dxa"/>
            <w:tcBorders>
              <w:bottom w:val="single" w:sz="8" w:space="0" w:color="000000"/>
              <w:right w:val="single" w:sz="8" w:space="0" w:color="000000"/>
            </w:tcBorders>
            <w:vAlign w:val="center"/>
          </w:tcPr>
          <w:p w14:paraId="7D51A66F"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16 – Demonstrativo da Dívida Fundada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 Permitir que a entidade tenha flexibilidade para definir até qual o nível do plano de contas deverá ser impresso no relatório. Permitir que a entidade possa desconsiderar do relatório as contas sem saldo.</w:t>
            </w:r>
          </w:p>
        </w:tc>
      </w:tr>
      <w:tr w:rsidR="00DE39C3" w14:paraId="4BDC7F5C"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621B96E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21</w:t>
            </w:r>
          </w:p>
        </w:tc>
        <w:tc>
          <w:tcPr>
            <w:tcW w:w="9214" w:type="dxa"/>
            <w:tcBorders>
              <w:bottom w:val="single" w:sz="8" w:space="0" w:color="000000"/>
              <w:right w:val="single" w:sz="8" w:space="0" w:color="000000"/>
            </w:tcBorders>
            <w:vAlign w:val="center"/>
          </w:tcPr>
          <w:p w14:paraId="5778AEF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17 – Demonstrativo da Dívida Flutuante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  Permitir que a entidade tenha flexibilidade para definir até qual o nível do plano de contas deverá ser impresso no relatório. Permitir que a entidade possa desconsiderar do relatório as contas sem saldo. Dispor de uma opção para listar somente os movimentos com atributo do superávit financeiro. Dispor de uma opção para listar os valores de Restos a Pagar não Processados.</w:t>
            </w:r>
          </w:p>
        </w:tc>
      </w:tr>
      <w:tr w:rsidR="00DE39C3" w14:paraId="067AFC62" w14:textId="77777777" w:rsidTr="00DE39C3">
        <w:trPr>
          <w:trHeight w:val="2760"/>
          <w:jc w:val="center"/>
        </w:trPr>
        <w:tc>
          <w:tcPr>
            <w:tcW w:w="840" w:type="dxa"/>
            <w:tcBorders>
              <w:left w:val="single" w:sz="8" w:space="0" w:color="000000"/>
              <w:bottom w:val="single" w:sz="8" w:space="0" w:color="000000"/>
              <w:right w:val="single" w:sz="8" w:space="0" w:color="000000"/>
            </w:tcBorders>
            <w:vAlign w:val="center"/>
          </w:tcPr>
          <w:p w14:paraId="650ED98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22</w:t>
            </w:r>
          </w:p>
        </w:tc>
        <w:tc>
          <w:tcPr>
            <w:tcW w:w="9214" w:type="dxa"/>
            <w:tcBorders>
              <w:bottom w:val="single" w:sz="8" w:space="0" w:color="000000"/>
              <w:right w:val="single" w:sz="8" w:space="0" w:color="000000"/>
            </w:tcBorders>
            <w:vAlign w:val="center"/>
          </w:tcPr>
          <w:p w14:paraId="05BB88C7"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do relatório Anexo 18 – Demonstração dos Fluxos de Caixa e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 Permitir que a entidade desconsidere no relatório as contas sem saldo. Permitir que as Receitas e Despesas </w:t>
            </w:r>
            <w:proofErr w:type="spellStart"/>
            <w:r>
              <w:rPr>
                <w:rFonts w:ascii="Arial" w:hAnsi="Arial" w:cs="Arial"/>
                <w:color w:val="000000"/>
                <w:kern w:val="0"/>
                <w:lang w:eastAsia="pt-BR"/>
              </w:rPr>
              <w:t>intraorçamentárias</w:t>
            </w:r>
            <w:proofErr w:type="spellEnd"/>
            <w:r>
              <w:rPr>
                <w:rFonts w:ascii="Arial" w:hAnsi="Arial" w:cs="Arial"/>
                <w:color w:val="000000"/>
                <w:kern w:val="0"/>
                <w:lang w:eastAsia="pt-BR"/>
              </w:rPr>
              <w:t xml:space="preserve"> sejam consideradas no relatório. A entidade deverá ter autonomia de selecionar quais os quadros deverão ser impressos, levando em consideração os seguintes quadros do relatório: 1FC – Receitas Derivadas e Originárias, 2FC – Transferências Recebidas e Concedidas, 3FC – Desembolso de Pessoal e Demais Despesas por Função e 4FC – Juros e Encargos da Dívida. Permitir que o demonstrativo seja gerado utilizando a conversão de moeda estrangeira conforme estabelecido pelo Decreto 10.540/2020 que estabelece o Sistema Único e Integrado de Execução Orçamentária, Administração Financeira e Controle - SIAFIC.</w:t>
            </w:r>
          </w:p>
        </w:tc>
      </w:tr>
      <w:tr w:rsidR="00DE39C3" w14:paraId="38D5DFFD"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3730F70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23</w:t>
            </w:r>
          </w:p>
        </w:tc>
        <w:tc>
          <w:tcPr>
            <w:tcW w:w="9214" w:type="dxa"/>
            <w:tcBorders>
              <w:bottom w:val="single" w:sz="8" w:space="0" w:color="000000"/>
              <w:right w:val="single" w:sz="8" w:space="0" w:color="000000"/>
            </w:tcBorders>
            <w:vAlign w:val="center"/>
          </w:tcPr>
          <w:p w14:paraId="6C81563A"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19 – Demonstração das Mutações do Patrimônio Líquido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w:t>
            </w:r>
          </w:p>
        </w:tc>
      </w:tr>
      <w:tr w:rsidR="00DE39C3" w14:paraId="617218A4"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7FFEBC8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24</w:t>
            </w:r>
          </w:p>
        </w:tc>
        <w:tc>
          <w:tcPr>
            <w:tcW w:w="9214" w:type="dxa"/>
            <w:tcBorders>
              <w:bottom w:val="single" w:sz="8" w:space="0" w:color="000000"/>
              <w:right w:val="single" w:sz="8" w:space="0" w:color="000000"/>
            </w:tcBorders>
            <w:vAlign w:val="center"/>
          </w:tcPr>
          <w:p w14:paraId="6A94970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cadastro de Lançamentos Contábeis Padronizados (LCP) permitindo que a entidade possa definir a conta contábil a débito e a crédito que será utilizada no processo de contabilização. Este cadastro deve possuir um controle por vigência de modo que o mesmo possa ser desativado a partir de uma determinada data. Dispor de um campo para informar a descrição do cadastro e outro campo para informar uma identificação do cadastro.</w:t>
            </w:r>
          </w:p>
        </w:tc>
      </w:tr>
      <w:tr w:rsidR="00DE39C3" w14:paraId="5CF409F5"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7128418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25</w:t>
            </w:r>
          </w:p>
        </w:tc>
        <w:tc>
          <w:tcPr>
            <w:tcW w:w="9214" w:type="dxa"/>
            <w:tcBorders>
              <w:bottom w:val="single" w:sz="8" w:space="0" w:color="000000"/>
              <w:right w:val="single" w:sz="8" w:space="0" w:color="000000"/>
            </w:tcBorders>
            <w:vAlign w:val="center"/>
          </w:tcPr>
          <w:p w14:paraId="30663B0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cadastro de Conjunto de Lançamentos Padronizados (CLP) permitindo que a entidade possa inserir os Lançamentos Contábeis Padronizados (LCP) que serão utilizados no processo de contabilização. Este cadastro deve possuir um controle por vigência de modo que o mesmo possa ser desativado a partir de uma determinada data. Dispor de um campo para informar a descrição do cadastro e outro campo para informar uma identificação do cadastro.</w:t>
            </w:r>
          </w:p>
        </w:tc>
      </w:tr>
      <w:tr w:rsidR="00DE39C3" w14:paraId="45D37F2E"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192EEA9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26</w:t>
            </w:r>
          </w:p>
        </w:tc>
        <w:tc>
          <w:tcPr>
            <w:tcW w:w="9214" w:type="dxa"/>
            <w:tcBorders>
              <w:bottom w:val="single" w:sz="8" w:space="0" w:color="000000"/>
              <w:right w:val="single" w:sz="8" w:space="0" w:color="000000"/>
            </w:tcBorders>
            <w:vAlign w:val="center"/>
          </w:tcPr>
          <w:p w14:paraId="37EACD51"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uma rotina que atualize de forma automática os cadastros de Natureza da Receita, Natureza de Despesa, Plano de Contas, Função e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ficando a critério do usuário o momento da atualização dos mesmos. Estes cadastros devem ser atualizados com as mesmas informações definidas pelos órgãos de fiscalização estaduais e federais. Dispor de um histórico demonstrando todas as atualizações realizadas no exercício contendo no mínimo as seguintes informações: Descrição da Atualização, Data da Atualização e Usuário Responsável.</w:t>
            </w:r>
          </w:p>
        </w:tc>
      </w:tr>
      <w:tr w:rsidR="00DE39C3" w14:paraId="1A38F30F"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5DC2F0F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27</w:t>
            </w:r>
          </w:p>
        </w:tc>
        <w:tc>
          <w:tcPr>
            <w:tcW w:w="9214" w:type="dxa"/>
            <w:tcBorders>
              <w:bottom w:val="single" w:sz="8" w:space="0" w:color="000000"/>
              <w:right w:val="single" w:sz="8" w:space="0" w:color="000000"/>
            </w:tcBorders>
            <w:vAlign w:val="center"/>
          </w:tcPr>
          <w:p w14:paraId="1AA3D54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O sistema deverá escriturar em tempo real todos os atos e fatos administrativos que afetam ou que podem afetar a gestão fiscal, orçamentária, patrimonial, econômica e financeira, conforme exigência da LC 101/2000 em seu art. 48, inciso III, e o Decreto Federal 7.185/2010, atualizados; garantindo que todos os atos e fatos movimentem todas as contas contábeis de acordo com o ato e fato realizado através das diversas funcionalidades do sistema, atendendo assim ao padrão mínimo de qualidade da informação contábil.</w:t>
            </w:r>
          </w:p>
        </w:tc>
      </w:tr>
      <w:tr w:rsidR="00DE39C3" w14:paraId="258A2745"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15D1552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28</w:t>
            </w:r>
          </w:p>
        </w:tc>
        <w:tc>
          <w:tcPr>
            <w:tcW w:w="9214" w:type="dxa"/>
            <w:tcBorders>
              <w:bottom w:val="single" w:sz="8" w:space="0" w:color="000000"/>
              <w:right w:val="single" w:sz="8" w:space="0" w:color="000000"/>
            </w:tcBorders>
            <w:vAlign w:val="center"/>
          </w:tcPr>
          <w:p w14:paraId="1ABB7BD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o registro contábil de forma individualizada por fato contábil e por ato que possam afetar a gestão fiscal, orçamentária, patrimonial, econômica e financeira, conforme artigo 8º da Portaria da STN 548/2010, atualizada, que trata sobre padrão mínimo de qualidade de sistema.</w:t>
            </w:r>
          </w:p>
        </w:tc>
      </w:tr>
      <w:tr w:rsidR="00DE39C3" w14:paraId="6BAF8073"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40113ED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29</w:t>
            </w:r>
          </w:p>
        </w:tc>
        <w:tc>
          <w:tcPr>
            <w:tcW w:w="9214" w:type="dxa"/>
            <w:tcBorders>
              <w:bottom w:val="single" w:sz="8" w:space="0" w:color="000000"/>
              <w:right w:val="single" w:sz="8" w:space="0" w:color="000000"/>
            </w:tcBorders>
            <w:vAlign w:val="center"/>
          </w:tcPr>
          <w:p w14:paraId="70A45721"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rotinas para a realização de correções ou anulações por meio de novos registros, assegurando a inalterabilidade das informações originais incluídas após sua contabilização, de forma a preservar o registro histórico de todos os atos.</w:t>
            </w:r>
          </w:p>
        </w:tc>
      </w:tr>
      <w:tr w:rsidR="00DE39C3" w14:paraId="7FE84CD8"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46DFB88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30</w:t>
            </w:r>
          </w:p>
        </w:tc>
        <w:tc>
          <w:tcPr>
            <w:tcW w:w="9214" w:type="dxa"/>
            <w:tcBorders>
              <w:bottom w:val="single" w:sz="8" w:space="0" w:color="000000"/>
              <w:right w:val="single" w:sz="8" w:space="0" w:color="000000"/>
            </w:tcBorders>
            <w:vAlign w:val="center"/>
          </w:tcPr>
          <w:p w14:paraId="0FB723E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O sistema deverá dispor de um controle que impeça que as contas contábeis sintéticas (contas que não estão no último nível) sejam utilizadas no processo de escrituração contábil. Também deverá impedir a escrituração contábil envolvendo contas contábeis cuja a natureza da informação sejam diferentes.</w:t>
            </w:r>
          </w:p>
        </w:tc>
      </w:tr>
      <w:tr w:rsidR="00DE39C3" w14:paraId="4C6701EB" w14:textId="77777777" w:rsidTr="00DE39C3">
        <w:trPr>
          <w:trHeight w:val="5260"/>
          <w:jc w:val="center"/>
        </w:trPr>
        <w:tc>
          <w:tcPr>
            <w:tcW w:w="840" w:type="dxa"/>
            <w:tcBorders>
              <w:left w:val="single" w:sz="8" w:space="0" w:color="000000"/>
              <w:bottom w:val="single" w:sz="8" w:space="0" w:color="000000"/>
              <w:right w:val="single" w:sz="8" w:space="0" w:color="000000"/>
            </w:tcBorders>
            <w:vAlign w:val="center"/>
          </w:tcPr>
          <w:p w14:paraId="0DD9001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31</w:t>
            </w:r>
          </w:p>
        </w:tc>
        <w:tc>
          <w:tcPr>
            <w:tcW w:w="9214" w:type="dxa"/>
            <w:tcBorders>
              <w:bottom w:val="single" w:sz="8" w:space="0" w:color="000000"/>
              <w:right w:val="single" w:sz="8" w:space="0" w:color="000000"/>
            </w:tcBorders>
            <w:vAlign w:val="center"/>
          </w:tcPr>
          <w:p w14:paraId="58E460EB"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consulta que demonstre todas as contabilizações realizadas pela entidade permitindo que as informações sejam filtradas por Unidade Gestora e por um Grupo de Unidades Gestoras. Nesta consulta é necessário que as seguintes informações sejam exibidas na tela: Número da Entidade ou Unidade Gestora, Identificação se é um movimento de Estorno, Data do Movimento, Tipo de Lançamento (Débito ou Crédito), Código da Conta a Débito, Código da Conta a Crédito, Valor da Operação, Fato Contábil que originou o processo, Regra de Contabilização utilizada na escrituração, Conjunto de Lançamento Contábil utilizado na escrituração, Lançamento Contábil Padronizado utilizado na escrituração, Histórico do Processo, Identificador do Superávit Financeiro e a Data da Operação/Computador que foi realizado o processo. Cada usuário deverá ter autonomia de modificar a ordem de exibição e ocultar as colunas a qualquer momento sem alterar a consulta dos demais usuários.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A consulta deve dispor dos seguintes filtros de pesquisa: Entidade ou Unidade Gestora, Conta Contábil, Tipo de Atributo do Superávit Financeiro, Valor (sendo possível consultar um intervalo de valores), Tipo de Lançamento (Débito ou Crédito), Conjunto de Lançamento Padronizado, Lançamento Contábil Padronizado e Regra de Contabilização. A consulta deverá ter um quadro com totalizadores demonstrando o Saldo Inicial, Total de Débito, Total de Crédito e Saldo Final. Também deverá apresentar os mesmos totalizadores de acordo com o tipo de atributo do superávit financeiro, sendo ele Financeiro e Patrimonial. Demonstrar a informação da quantidade de lançamentos contábeis que foram apresentados na consulta. O usuário deverá ter autonomia de ordenar de forma crescente ou decrescente as colunas tendo a opção de ordenar mais de uma coluna.</w:t>
            </w:r>
          </w:p>
        </w:tc>
      </w:tr>
      <w:tr w:rsidR="00DE39C3" w14:paraId="779DFEDE" w14:textId="77777777" w:rsidTr="00DE39C3">
        <w:trPr>
          <w:trHeight w:val="2260"/>
          <w:jc w:val="center"/>
        </w:trPr>
        <w:tc>
          <w:tcPr>
            <w:tcW w:w="840" w:type="dxa"/>
            <w:tcBorders>
              <w:left w:val="single" w:sz="8" w:space="0" w:color="000000"/>
              <w:bottom w:val="single" w:sz="8" w:space="0" w:color="000000"/>
              <w:right w:val="single" w:sz="8" w:space="0" w:color="000000"/>
            </w:tcBorders>
            <w:vAlign w:val="center"/>
          </w:tcPr>
          <w:p w14:paraId="26C1797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32</w:t>
            </w:r>
          </w:p>
        </w:tc>
        <w:tc>
          <w:tcPr>
            <w:tcW w:w="9214" w:type="dxa"/>
            <w:tcBorders>
              <w:bottom w:val="single" w:sz="8" w:space="0" w:color="000000"/>
              <w:right w:val="single" w:sz="8" w:space="0" w:color="000000"/>
            </w:tcBorders>
            <w:vAlign w:val="center"/>
          </w:tcPr>
          <w:p w14:paraId="675D0BE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cadastro do Plano de Contas com os atributos definidos pelo PCASP - Plano de Contas Aplicado ao Setor Público, dispondo no mínimo das seguintes características: Título, Função, Legislação, Natureza da Informação, Subsistema da Natureza da Informação, Funcionamento, Natureza do Saldo, Encerramento, Indicador do Superávit Financeiro, Variação da Natureza do Saldo, Frequência das Movimentações, Tipo de Movimentação e Conta Redutora. Dispor de uma identificação para diferenciar as contas contábeis que foram criadas pela entidade e as que foram definidas pelo órgão fiscalizados estadual ou federal. Dispor de um controle que impeça o cadastramento de contas contábeis em níveis definidos pelo órgão estadual ou federal, mantendo a integridade da estrutura hierárquica do plano de contas. Dispor de mecanismo de modo que o usuário possa cadastrar mais de uma fonte de recursos para as contas contábeis do grupo de bancos.</w:t>
            </w:r>
          </w:p>
        </w:tc>
      </w:tr>
      <w:tr w:rsidR="00DE39C3" w14:paraId="560398B5"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0347911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33</w:t>
            </w:r>
          </w:p>
        </w:tc>
        <w:tc>
          <w:tcPr>
            <w:tcW w:w="9214" w:type="dxa"/>
            <w:tcBorders>
              <w:bottom w:val="single" w:sz="8" w:space="0" w:color="000000"/>
              <w:right w:val="single" w:sz="8" w:space="0" w:color="000000"/>
            </w:tcBorders>
            <w:vAlign w:val="center"/>
          </w:tcPr>
          <w:p w14:paraId="6B953448"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o sistema acesse vários exercícios financeiros de uma mesma entidade de forma simultânea, possibilitando assim a execução de movimentações, consultas ou relatórios.</w:t>
            </w:r>
          </w:p>
        </w:tc>
      </w:tr>
      <w:tr w:rsidR="00DE39C3" w14:paraId="5DDC5F1F"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63062D8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34</w:t>
            </w:r>
          </w:p>
        </w:tc>
        <w:tc>
          <w:tcPr>
            <w:tcW w:w="9214" w:type="dxa"/>
            <w:tcBorders>
              <w:bottom w:val="single" w:sz="8" w:space="0" w:color="000000"/>
              <w:right w:val="single" w:sz="8" w:space="0" w:color="000000"/>
            </w:tcBorders>
            <w:vAlign w:val="center"/>
          </w:tcPr>
          <w:p w14:paraId="7F0E2CDF"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a troca de exercício e entidades possa ser realizada a partir do próprio sistema, sem que para isso seja necessário encerrar e reabrir o mesmo.</w:t>
            </w:r>
          </w:p>
        </w:tc>
      </w:tr>
      <w:tr w:rsidR="00DE39C3" w14:paraId="0C87CBAB" w14:textId="77777777" w:rsidTr="00DE39C3">
        <w:trPr>
          <w:trHeight w:val="3260"/>
          <w:jc w:val="center"/>
        </w:trPr>
        <w:tc>
          <w:tcPr>
            <w:tcW w:w="840" w:type="dxa"/>
            <w:tcBorders>
              <w:left w:val="single" w:sz="8" w:space="0" w:color="000000"/>
              <w:bottom w:val="single" w:sz="8" w:space="0" w:color="000000"/>
              <w:right w:val="single" w:sz="8" w:space="0" w:color="000000"/>
            </w:tcBorders>
            <w:vAlign w:val="center"/>
          </w:tcPr>
          <w:p w14:paraId="6A3A08B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35</w:t>
            </w:r>
          </w:p>
        </w:tc>
        <w:tc>
          <w:tcPr>
            <w:tcW w:w="9214" w:type="dxa"/>
            <w:tcBorders>
              <w:bottom w:val="single" w:sz="8" w:space="0" w:color="000000"/>
              <w:right w:val="single" w:sz="8" w:space="0" w:color="000000"/>
            </w:tcBorders>
            <w:vAlign w:val="center"/>
          </w:tcPr>
          <w:p w14:paraId="4F6C65B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uma consulta que demonstre em tela os saldos de todos os processos que envolvem a despesa orçamentária. São eles: Orçamento Inicial, Alterações Orçamentárias (Suplementações e Reduções), Correção do Orçamento, Orçamento Atualizado, Empenhado (Bruto e Líquido), Liquidado (Bruto e Líquido), Em Liquidação, Retido, Pago (Bruto e Líquido), Saldo a Liquidar, Saldo a Pagar, Saldo Reservado, Saldo Bloqueado e Saldo Disponível. Permitir que a entidade possa realizar filtros nesta consulta, através das seguintes informações: Órgão, Unidade Orçamentária, Função,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xml:space="preserve">, Programa, Ação, Natureza da Despesa, Modalidade de Empenho, Fonte Recursos, Credor, Número do Fundamento Legal, Código da Ementa do Fundamento Legal e código da Despesa.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Permitir que os filtros utilizados na consulta possam ser salvos por usuário, sem a necessidade do usuário refazer os filtros </w:t>
            </w:r>
            <w:r>
              <w:rPr>
                <w:rFonts w:ascii="Arial" w:hAnsi="Arial" w:cs="Arial"/>
                <w:color w:val="000000"/>
                <w:kern w:val="0"/>
                <w:lang w:eastAsia="pt-BR"/>
              </w:rPr>
              <w:lastRenderedPageBreak/>
              <w:t>a cada nova consulta.</w:t>
            </w:r>
          </w:p>
        </w:tc>
      </w:tr>
      <w:tr w:rsidR="00DE39C3" w14:paraId="396DFED8" w14:textId="77777777" w:rsidTr="00DE39C3">
        <w:trPr>
          <w:trHeight w:val="3010"/>
          <w:jc w:val="center"/>
        </w:trPr>
        <w:tc>
          <w:tcPr>
            <w:tcW w:w="840" w:type="dxa"/>
            <w:tcBorders>
              <w:left w:val="single" w:sz="8" w:space="0" w:color="000000"/>
              <w:bottom w:val="single" w:sz="8" w:space="0" w:color="000000"/>
              <w:right w:val="single" w:sz="8" w:space="0" w:color="000000"/>
            </w:tcBorders>
            <w:vAlign w:val="center"/>
          </w:tcPr>
          <w:p w14:paraId="509D27F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36</w:t>
            </w:r>
          </w:p>
        </w:tc>
        <w:tc>
          <w:tcPr>
            <w:tcW w:w="9214" w:type="dxa"/>
            <w:tcBorders>
              <w:bottom w:val="single" w:sz="8" w:space="0" w:color="000000"/>
              <w:right w:val="single" w:sz="8" w:space="0" w:color="000000"/>
            </w:tcBorders>
            <w:vAlign w:val="center"/>
          </w:tcPr>
          <w:p w14:paraId="38128466"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consulta que demonstre em tela os saldos de todos os processos que envolvem a receita orçamentária. São eles: Previsão Inicia, Previsão das Deduções, Previsão Inicial Líquida (Receita - Deduções), Reestimativa da Receita, Reestimativa das Deduções, Previsão Atualizada Líquida, Arrecadação Bruta, Estorno da Arrecadação, Dedução da Receita, Arrecadação Líquida e Saldo a Arrecadar. Permitir que a entidade possa aplicar filtros através das seguintes informações: Código da Receita, Natureza da Receita, Fonte de Recursos, Número do Fundamento Legal e Código da Ementa do Fundamento Legal.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Permitir que os filtros utilizados na consulta possam ser salvos por usuário, sem a necessidade do usuário refazer os filtros em uma nova consulta.</w:t>
            </w:r>
          </w:p>
        </w:tc>
      </w:tr>
      <w:tr w:rsidR="00DE39C3" w14:paraId="6F4504FB"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4BD66A6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37</w:t>
            </w:r>
          </w:p>
        </w:tc>
        <w:tc>
          <w:tcPr>
            <w:tcW w:w="9214" w:type="dxa"/>
            <w:tcBorders>
              <w:bottom w:val="single" w:sz="8" w:space="0" w:color="000000"/>
              <w:right w:val="single" w:sz="8" w:space="0" w:color="000000"/>
            </w:tcBorders>
            <w:vAlign w:val="center"/>
          </w:tcPr>
          <w:p w14:paraId="7BBBD0C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consulta que demonstre em tela todos os movimentos que envolvem a despesa orçamentária. Esta consulta deverá demonstrar no mínimo as seguintes informações: Número do Lançamento, Data de Movimento, Histórico da Movimentação, Número do Empenho (quando o movimento estiver vinculado a um empenho) e o Valor. Permitir que as informações sejam filtradas por Unidade Gestora e por um Grupo de Unidades Gestoras, também deverá ter a opção de filtrar a Despesa utilizada no processo. A consulta deve ser demonstrada por período, permitindo que seja informado um intervalo de dias.</w:t>
            </w:r>
          </w:p>
        </w:tc>
      </w:tr>
      <w:tr w:rsidR="00DE39C3" w14:paraId="346AACCA" w14:textId="77777777" w:rsidTr="00DE39C3">
        <w:trPr>
          <w:trHeight w:val="2760"/>
          <w:jc w:val="center"/>
        </w:trPr>
        <w:tc>
          <w:tcPr>
            <w:tcW w:w="840" w:type="dxa"/>
            <w:tcBorders>
              <w:left w:val="single" w:sz="8" w:space="0" w:color="000000"/>
              <w:bottom w:val="single" w:sz="8" w:space="0" w:color="000000"/>
              <w:right w:val="single" w:sz="8" w:space="0" w:color="000000"/>
            </w:tcBorders>
            <w:vAlign w:val="center"/>
          </w:tcPr>
          <w:p w14:paraId="45DD154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38</w:t>
            </w:r>
          </w:p>
        </w:tc>
        <w:tc>
          <w:tcPr>
            <w:tcW w:w="9214" w:type="dxa"/>
            <w:tcBorders>
              <w:bottom w:val="single" w:sz="8" w:space="0" w:color="000000"/>
              <w:right w:val="single" w:sz="8" w:space="0" w:color="000000"/>
            </w:tcBorders>
            <w:vAlign w:val="center"/>
          </w:tcPr>
          <w:p w14:paraId="4D864DF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consulta que demonstre em tela todos os movimentos que envolvem a receita orçamentária. Esta consulta deverá demonstrar no mínimo as seguintes informações: Número do Lançamento, Data de Movimento, Histórico da Movimentação e o Valor. Permitir que as informações sejam filtradas por Unidade Gestora e por um Grupo de Unidades Gestoras, também deverá ter a opção de filtrar a Receita utilizada no processo. A consulta deve ser demonstrada por período, permitindo que seja informado um intervalo de dias. A entidade deverá ter a opção de desconsiderar as seguintes informações da consulta: Movimento de Arrecadação, Movimento de Estorno de Arrecadação, Movimento de Dedução e Movimento de Estorno de Dedução da Receita. Demonstrar nesta consulta um resumo com as seguintes informações: Previsão Inicial da Receita, Previsão Inicial da Dedução, Previsão Inicial da Receita Líquida, Reestimativa da Receita, Previsão Atualizada da Receita, Arrecadação da Receita (Bruta), Dedução da Receita e Arrecadação da Receita Líquida (Arrecadação - Dedução).</w:t>
            </w:r>
          </w:p>
        </w:tc>
      </w:tr>
      <w:tr w:rsidR="00DE39C3" w14:paraId="137A302A"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7B739EF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39</w:t>
            </w:r>
          </w:p>
        </w:tc>
        <w:tc>
          <w:tcPr>
            <w:tcW w:w="9214" w:type="dxa"/>
            <w:tcBorders>
              <w:bottom w:val="single" w:sz="8" w:space="0" w:color="000000"/>
              <w:right w:val="single" w:sz="8" w:space="0" w:color="000000"/>
            </w:tcBorders>
            <w:vAlign w:val="center"/>
          </w:tcPr>
          <w:p w14:paraId="1DA664EA"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relatório que possibilite consultar os saldos movimentado nas contas corrente de fonte de recursos do tribunal de contas com os saldos registrados nos contas correntes da Matriz de Saldos Contábeis (financeiro por fonte)</w:t>
            </w:r>
          </w:p>
        </w:tc>
      </w:tr>
      <w:tr w:rsidR="00DE39C3" w14:paraId="2B179619"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519675D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40</w:t>
            </w:r>
          </w:p>
        </w:tc>
        <w:tc>
          <w:tcPr>
            <w:tcW w:w="9214" w:type="dxa"/>
            <w:tcBorders>
              <w:bottom w:val="single" w:sz="8" w:space="0" w:color="000000"/>
              <w:right w:val="single" w:sz="8" w:space="0" w:color="000000"/>
            </w:tcBorders>
            <w:vAlign w:val="center"/>
          </w:tcPr>
          <w:p w14:paraId="143407B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filtro de consulta que permita o usuário localizar qualquer funcionalidade através da "palavra chave" digitada, retornando como resultado da busca (filtro) todas as funcionalidades existentes. As funcionalidades encontradas devem ser exibidas em tela, na ordem alfabética exibindo o caminho completo da funcionalidade, permitindo o acesso e abertura da funcionalidade ao clicar sobre o item selecionado.</w:t>
            </w:r>
          </w:p>
        </w:tc>
      </w:tr>
      <w:tr w:rsidR="00DE39C3" w14:paraId="3CAD5D2A"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42E6088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41</w:t>
            </w:r>
          </w:p>
        </w:tc>
        <w:tc>
          <w:tcPr>
            <w:tcW w:w="9214" w:type="dxa"/>
            <w:tcBorders>
              <w:bottom w:val="single" w:sz="8" w:space="0" w:color="000000"/>
              <w:right w:val="single" w:sz="8" w:space="0" w:color="000000"/>
            </w:tcBorders>
            <w:vAlign w:val="center"/>
          </w:tcPr>
          <w:p w14:paraId="0DE2463D"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consulta que demonstre todas as informações do empenho do Empenho, tais como: Órgão, Unidade Orçamentária, Despesa, Funcional Programática, Fonte de Recursos, Fornecedor, Número e Modalidade do Processo Licitatório, Número e Ano do Contrato, Número e Ano do Convênio, Tipo do Empenho. A consulta deve demonstrar todas as movimentações do empenho, itens do empenho e as retenções do empenho. Dispor de mecanismo que permita consultar o próximo empenho, empenho anterior e o último empenho. Dispor de mecanismo que permita consultar a assinatura digital do empenho.</w:t>
            </w:r>
          </w:p>
        </w:tc>
      </w:tr>
      <w:tr w:rsidR="00DE39C3" w14:paraId="78EA4F73"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61DBE74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42</w:t>
            </w:r>
          </w:p>
        </w:tc>
        <w:tc>
          <w:tcPr>
            <w:tcW w:w="9214" w:type="dxa"/>
            <w:tcBorders>
              <w:bottom w:val="single" w:sz="8" w:space="0" w:color="000000"/>
              <w:right w:val="single" w:sz="8" w:space="0" w:color="000000"/>
            </w:tcBorders>
            <w:vAlign w:val="center"/>
          </w:tcPr>
          <w:p w14:paraId="4C447286"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12 - Balanço Orçamentário de acordo com as regras definidas no DCASP - Demonstrativos Contábeis Aplicados ao Setor Público. O relatório deve ser impresso por período permitindo que seja informado um intervalo de dias. Permitir que os valores referentes aos Restos a Pagar sejam apresentados e que também tenha opção de não listar as informações. O relatório deve dispor de uma opção que considere as movimentações das Receitas e Despesas INTRA OFSS. Permitir que o demonstrativo seja gerado utilizando os valores em milhares. Permitir que o demonstrativo seja gerado utilizando a conversão de moeda estrangeira conforme estabelecido pelo Decreto 10.540/2020 que estabelece o Sistema Único e Integrado de Execução Orçamentária, Administração Financeira e Controle - SIAFIC.</w:t>
            </w:r>
          </w:p>
        </w:tc>
      </w:tr>
      <w:tr w:rsidR="00DE39C3" w14:paraId="6A78D588"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4FF6E7A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43</w:t>
            </w:r>
          </w:p>
        </w:tc>
        <w:tc>
          <w:tcPr>
            <w:tcW w:w="9214" w:type="dxa"/>
            <w:tcBorders>
              <w:bottom w:val="single" w:sz="8" w:space="0" w:color="000000"/>
              <w:right w:val="single" w:sz="8" w:space="0" w:color="000000"/>
            </w:tcBorders>
            <w:vAlign w:val="center"/>
          </w:tcPr>
          <w:p w14:paraId="4E21319B"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rotina que permita ao usuário informar no momento da liquidação do empenho em relação a quantidade (metas físicas) que está sendo realizada para a ação governamental em questão, proporcionando assim um acompanhamento em tempo real da realização das respectivas metas das ações que estão sendo executadas. Dispor de mecanismo que permita ao usuário informar o percentual da retenção e que o valor seja calculado automaticamente, podendo ainda o valor da retenção sugerido pelo sistema ser alterado.</w:t>
            </w:r>
          </w:p>
        </w:tc>
      </w:tr>
      <w:tr w:rsidR="00DE39C3" w14:paraId="358CC1EA"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38A4B48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44</w:t>
            </w:r>
          </w:p>
        </w:tc>
        <w:tc>
          <w:tcPr>
            <w:tcW w:w="9214" w:type="dxa"/>
            <w:tcBorders>
              <w:bottom w:val="single" w:sz="8" w:space="0" w:color="000000"/>
              <w:right w:val="single" w:sz="8" w:space="0" w:color="000000"/>
            </w:tcBorders>
            <w:vAlign w:val="center"/>
          </w:tcPr>
          <w:p w14:paraId="21AE44A9"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rotina que permita realizar a integração de Contratos e Termos Aditivos de Contratos com o software de Licitações e Contratos. A rotina deve garantir que além do cadastro as movimentações contábeis também sejam refletidas no software de Contabilidade.</w:t>
            </w:r>
          </w:p>
        </w:tc>
      </w:tr>
      <w:tr w:rsidR="00DE39C3" w14:paraId="03BD8D18"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73F8028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45</w:t>
            </w:r>
          </w:p>
        </w:tc>
        <w:tc>
          <w:tcPr>
            <w:tcW w:w="9214" w:type="dxa"/>
            <w:tcBorders>
              <w:bottom w:val="single" w:sz="8" w:space="0" w:color="000000"/>
              <w:right w:val="single" w:sz="8" w:space="0" w:color="000000"/>
            </w:tcBorders>
            <w:vAlign w:val="center"/>
          </w:tcPr>
          <w:p w14:paraId="0C85CAB1"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rotina que permita realizar a integração de Termos Aditivos de Contratos com o software de Licitações e Contratos. A rotina deve garantir que além do cadastro as movimentações contábeis também sejam refletidas no software de Contabilidade.</w:t>
            </w:r>
          </w:p>
        </w:tc>
      </w:tr>
      <w:tr w:rsidR="00DE39C3" w14:paraId="3D2C56BF" w14:textId="77777777" w:rsidTr="00DE39C3">
        <w:trPr>
          <w:trHeight w:val="3510"/>
          <w:jc w:val="center"/>
        </w:trPr>
        <w:tc>
          <w:tcPr>
            <w:tcW w:w="840" w:type="dxa"/>
            <w:tcBorders>
              <w:left w:val="single" w:sz="8" w:space="0" w:color="000000"/>
              <w:bottom w:val="single" w:sz="8" w:space="0" w:color="000000"/>
              <w:right w:val="single" w:sz="8" w:space="0" w:color="000000"/>
            </w:tcBorders>
            <w:vAlign w:val="center"/>
          </w:tcPr>
          <w:p w14:paraId="19DA8C5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46</w:t>
            </w:r>
          </w:p>
        </w:tc>
        <w:tc>
          <w:tcPr>
            <w:tcW w:w="9214" w:type="dxa"/>
            <w:tcBorders>
              <w:bottom w:val="single" w:sz="8" w:space="0" w:color="000000"/>
              <w:right w:val="single" w:sz="8" w:space="0" w:color="000000"/>
            </w:tcBorders>
            <w:vAlign w:val="center"/>
          </w:tcPr>
          <w:p w14:paraId="7045B48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Possuir cadastro do contribuinte específico em atendimento a exigência da EFD-</w:t>
            </w:r>
            <w:proofErr w:type="spellStart"/>
            <w:r>
              <w:rPr>
                <w:rFonts w:ascii="Arial" w:hAnsi="Arial" w:cs="Arial"/>
                <w:color w:val="000000"/>
                <w:kern w:val="0"/>
                <w:lang w:eastAsia="pt-BR"/>
              </w:rPr>
              <w:t>Reinf</w:t>
            </w:r>
            <w:proofErr w:type="spellEnd"/>
            <w:r>
              <w:rPr>
                <w:rFonts w:ascii="Arial" w:hAnsi="Arial" w:cs="Arial"/>
                <w:color w:val="000000"/>
                <w:kern w:val="0"/>
                <w:lang w:eastAsia="pt-BR"/>
              </w:rPr>
              <w:t>, onde seja possível cadastrar e todas as unidades gestoras ativas de forma que uma seja selecionada desde que haja cadastro prévio com a informação obrigatória do CNPJ, campo para informa data de início da vigência do ingresso da unidade gestora a EFD-</w:t>
            </w:r>
            <w:proofErr w:type="spellStart"/>
            <w:r>
              <w:rPr>
                <w:rFonts w:ascii="Arial" w:hAnsi="Arial" w:cs="Arial"/>
                <w:color w:val="000000"/>
                <w:kern w:val="0"/>
                <w:lang w:eastAsia="pt-BR"/>
              </w:rPr>
              <w:t>Reinf</w:t>
            </w:r>
            <w:proofErr w:type="spellEnd"/>
            <w:r>
              <w:rPr>
                <w:rFonts w:ascii="Arial" w:hAnsi="Arial" w:cs="Arial"/>
                <w:color w:val="000000"/>
                <w:kern w:val="0"/>
                <w:lang w:eastAsia="pt-BR"/>
              </w:rPr>
              <w:t xml:space="preserve"> e ser capaz de exibir as opções da informação da obrigatoriedade da ECD situação da empresa conforme layout REINF. Deve ser possível apenas  visualizar no mesmo cadastro a informação do Responsável pela </w:t>
            </w:r>
            <w:proofErr w:type="spellStart"/>
            <w:r>
              <w:rPr>
                <w:rFonts w:ascii="Arial" w:hAnsi="Arial" w:cs="Arial"/>
                <w:color w:val="000000"/>
                <w:kern w:val="0"/>
                <w:lang w:eastAsia="pt-BR"/>
              </w:rPr>
              <w:t>Reinf</w:t>
            </w:r>
            <w:proofErr w:type="spellEnd"/>
            <w:r>
              <w:rPr>
                <w:rFonts w:ascii="Arial" w:hAnsi="Arial" w:cs="Arial"/>
                <w:color w:val="000000"/>
                <w:kern w:val="0"/>
                <w:lang w:eastAsia="pt-BR"/>
              </w:rPr>
              <w:t xml:space="preserve">  e o tipo da entidade se (Prefeitura, Câmara, Fundo, Autarquia e Fundações), dispor de opção com os tipos de classificação tributária (código e descrição conforme layout REINF) para que seja possível ser escolhido apenas uma, ainda ter campo com a identificação de Natureza Jurídica onde seja possível digitar e limitado a 4 dígitos, possui informativo sobre as Naturezas Jurídicas que a EFE-</w:t>
            </w:r>
            <w:proofErr w:type="spellStart"/>
            <w:r>
              <w:rPr>
                <w:rFonts w:ascii="Arial" w:hAnsi="Arial" w:cs="Arial"/>
                <w:color w:val="000000"/>
                <w:kern w:val="0"/>
                <w:lang w:eastAsia="pt-BR"/>
              </w:rPr>
              <w:t>Reinf</w:t>
            </w:r>
            <w:proofErr w:type="spellEnd"/>
            <w:r>
              <w:rPr>
                <w:rFonts w:ascii="Arial" w:hAnsi="Arial" w:cs="Arial"/>
                <w:color w:val="000000"/>
                <w:kern w:val="0"/>
                <w:lang w:eastAsia="pt-BR"/>
              </w:rPr>
              <w:t xml:space="preserve"> não permite cadastrar para auxilio, dispor de campo para informar o tipo de envio dos eventos REINF na forma Consolidado com a Prefeitura ou Individual e ainda permitir informar na forma de seleção o se EFR- Ente Federativo Responsável ou Vinculado e campo para informar o CNPJ do EFR quando o item anterior for Vinculado ( campo obrigatório). Possuir  validações para que quando houver transmissão dos eventos utilizando o cadastro não seja possível excluir ou alterar.</w:t>
            </w:r>
          </w:p>
        </w:tc>
      </w:tr>
      <w:tr w:rsidR="00DE39C3" w14:paraId="5E68D067" w14:textId="77777777" w:rsidTr="00DE39C3">
        <w:trPr>
          <w:trHeight w:val="2260"/>
          <w:jc w:val="center"/>
        </w:trPr>
        <w:tc>
          <w:tcPr>
            <w:tcW w:w="840" w:type="dxa"/>
            <w:tcBorders>
              <w:left w:val="single" w:sz="8" w:space="0" w:color="000000"/>
              <w:bottom w:val="single" w:sz="8" w:space="0" w:color="000000"/>
              <w:right w:val="single" w:sz="8" w:space="0" w:color="000000"/>
            </w:tcBorders>
            <w:vAlign w:val="center"/>
          </w:tcPr>
          <w:p w14:paraId="6908A8D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47</w:t>
            </w:r>
          </w:p>
        </w:tc>
        <w:tc>
          <w:tcPr>
            <w:tcW w:w="9214" w:type="dxa"/>
            <w:tcBorders>
              <w:bottom w:val="single" w:sz="8" w:space="0" w:color="000000"/>
              <w:right w:val="single" w:sz="8" w:space="0" w:color="000000"/>
            </w:tcBorders>
            <w:vAlign w:val="center"/>
          </w:tcPr>
          <w:p w14:paraId="0C42169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cadastro de processos administrativos/Judiciais REINF que em tela seja possível cadastrar, consultar, excluir e imprimir. O cadastro deve ser composto pelos campos de número de processo que seja possível digitar e haja limitação dos dígitos conforme o layout </w:t>
            </w:r>
            <w:proofErr w:type="spellStart"/>
            <w:r>
              <w:rPr>
                <w:rFonts w:ascii="Arial" w:hAnsi="Arial" w:cs="Arial"/>
                <w:color w:val="000000"/>
                <w:kern w:val="0"/>
                <w:lang w:eastAsia="pt-BR"/>
              </w:rPr>
              <w:t>Reinf</w:t>
            </w:r>
            <w:proofErr w:type="spellEnd"/>
            <w:r>
              <w:rPr>
                <w:rFonts w:ascii="Arial" w:hAnsi="Arial" w:cs="Arial"/>
                <w:color w:val="000000"/>
                <w:kern w:val="0"/>
                <w:lang w:eastAsia="pt-BR"/>
              </w:rPr>
              <w:t>, permitir selecionar o tipo do processo (administrativo ou judicial) e a autoria (Próprio contribuinte ou terceiros ainda permitir selecionar a UF e Município, possuir data de cadastro do processo correspondente ao ingresso na REINF e campo para informar a vara do processo. Deve permitir informar os indicativos se suspensão da exigibilidade de tributos com número de indicativo, ter a opção de selecionar os tipos de indicativos de suspensão conforme o layout da REINF, data da decisão, Depósito, situação (inclusão/alteração), status (enviado/não enviado) e data do indicativo, ainda permitir incluir mais de um indicativo e que demonstre em tela de forma histórica para consulta.</w:t>
            </w:r>
          </w:p>
        </w:tc>
      </w:tr>
      <w:tr w:rsidR="00DE39C3" w14:paraId="77B5FFBC"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760FF8C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48</w:t>
            </w:r>
          </w:p>
        </w:tc>
        <w:tc>
          <w:tcPr>
            <w:tcW w:w="9214" w:type="dxa"/>
            <w:tcBorders>
              <w:bottom w:val="single" w:sz="8" w:space="0" w:color="000000"/>
              <w:right w:val="single" w:sz="8" w:space="0" w:color="000000"/>
            </w:tcBorders>
            <w:vAlign w:val="center"/>
          </w:tcPr>
          <w:p w14:paraId="5DC8B43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Possuir cadastro específico para NOTAS FISCAIS E RPS atendendo ao modelo da ABRASF, devendo existir obrigatoriamente a opção de informar se Contribuinte da CPRB, Unidade Gestora e consulta do credor, podendo ser cadastro na hora por meio de facilitador sem a necessidades de sair da tela, tipo de serviço para seleção conforme definido na tabela 06 do layout da REINF devendo ser apenas esses tipos de serviços. Dispor de mecanismo que viabilize a consulta dos processos previamente cadastrados do credor correspondente a NFS/RPS para vinculação a mesma.</w:t>
            </w:r>
          </w:p>
        </w:tc>
      </w:tr>
      <w:tr w:rsidR="00DE39C3" w14:paraId="4DEEA6A9" w14:textId="77777777" w:rsidTr="00DE39C3">
        <w:trPr>
          <w:trHeight w:val="2510"/>
          <w:jc w:val="center"/>
        </w:trPr>
        <w:tc>
          <w:tcPr>
            <w:tcW w:w="840" w:type="dxa"/>
            <w:tcBorders>
              <w:left w:val="single" w:sz="8" w:space="0" w:color="000000"/>
              <w:bottom w:val="single" w:sz="8" w:space="0" w:color="000000"/>
              <w:right w:val="single" w:sz="8" w:space="0" w:color="000000"/>
            </w:tcBorders>
            <w:vAlign w:val="center"/>
          </w:tcPr>
          <w:p w14:paraId="1C20CF2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49</w:t>
            </w:r>
          </w:p>
        </w:tc>
        <w:tc>
          <w:tcPr>
            <w:tcW w:w="9214" w:type="dxa"/>
            <w:tcBorders>
              <w:bottom w:val="single" w:sz="8" w:space="0" w:color="000000"/>
              <w:right w:val="single" w:sz="8" w:space="0" w:color="000000"/>
            </w:tcBorders>
            <w:vAlign w:val="center"/>
          </w:tcPr>
          <w:p w14:paraId="31B6D3F8"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Painel para consultar de empenho/liquidação/Documento de todos os fornecedores enquadrados como contribuinte REINF. A consulta deve trazer detalhes para fácil identificação de possíveis problemas de preenchimento dos dados de Documento ou mesmo Retenção, tais como consulta pela UG, Período por mês, Tipo do Fornecedor ( NFS/RPS/Associação e Produtor), filtros que permita consulta com e sem pendência, trazer em tela as informações lado a lado de documento de liquidação( Credor código e descrição, nº do documento, valor  com a liquidação, valor da retenção no documento de liquidação) e liquidação de empenho (UG, nº empenho, data da liquidação, valor da liquidação e retenção na liquidação). Ainda possuir forma de ressaltar as pendências em cor e possuir filtros secundário (credor, ano do empenho, despesa e fonte de recurso, deve exibir também totalizadores empenhos liquidados, retenções de empenhos, retenções de liquidações e diferença.</w:t>
            </w:r>
          </w:p>
        </w:tc>
      </w:tr>
      <w:tr w:rsidR="00DE39C3" w14:paraId="2C606EB6"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577C8BD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50</w:t>
            </w:r>
          </w:p>
        </w:tc>
        <w:tc>
          <w:tcPr>
            <w:tcW w:w="9214" w:type="dxa"/>
            <w:tcBorders>
              <w:bottom w:val="single" w:sz="8" w:space="0" w:color="000000"/>
              <w:right w:val="single" w:sz="8" w:space="0" w:color="000000"/>
            </w:tcBorders>
            <w:vAlign w:val="center"/>
          </w:tcPr>
          <w:p w14:paraId="600EA1C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funcionalidade que permita a reimpressão em lote, ou seja, de um ou vários documentos de forma simultânea. A funcionalidade deve permitir a reimpressão em lote dos seguintes documentos: Empenho Orçamentário, </w:t>
            </w:r>
            <w:proofErr w:type="spellStart"/>
            <w:r>
              <w:rPr>
                <w:rFonts w:ascii="Arial" w:hAnsi="Arial" w:cs="Arial"/>
                <w:color w:val="000000"/>
                <w:kern w:val="0"/>
                <w:lang w:eastAsia="pt-BR"/>
              </w:rPr>
              <w:t>Subempenho</w:t>
            </w:r>
            <w:proofErr w:type="spellEnd"/>
            <w:r>
              <w:rPr>
                <w:rFonts w:ascii="Arial" w:hAnsi="Arial" w:cs="Arial"/>
                <w:color w:val="000000"/>
                <w:kern w:val="0"/>
                <w:lang w:eastAsia="pt-BR"/>
              </w:rPr>
              <w:t xml:space="preserve"> e Documento Extra.</w:t>
            </w:r>
          </w:p>
        </w:tc>
      </w:tr>
      <w:tr w:rsidR="00DE39C3" w14:paraId="0D9020C9"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0A8410C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51</w:t>
            </w:r>
          </w:p>
        </w:tc>
        <w:tc>
          <w:tcPr>
            <w:tcW w:w="9214" w:type="dxa"/>
            <w:tcBorders>
              <w:bottom w:val="single" w:sz="8" w:space="0" w:color="000000"/>
              <w:right w:val="single" w:sz="8" w:space="0" w:color="000000"/>
            </w:tcBorders>
            <w:vAlign w:val="center"/>
          </w:tcPr>
          <w:p w14:paraId="0784D29A"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funcionalidade que permita realizar a anulação em lote de vários empenhos orçamentários de forma simultânea. A funcionalidade deve permitir informar se a anulação está ocorrendo por </w:t>
            </w:r>
            <w:proofErr w:type="spellStart"/>
            <w:r>
              <w:rPr>
                <w:rFonts w:ascii="Arial" w:hAnsi="Arial" w:cs="Arial"/>
                <w:color w:val="000000"/>
                <w:kern w:val="0"/>
                <w:lang w:eastAsia="pt-BR"/>
              </w:rPr>
              <w:t>insulficiência</w:t>
            </w:r>
            <w:proofErr w:type="spellEnd"/>
            <w:r>
              <w:rPr>
                <w:rFonts w:ascii="Arial" w:hAnsi="Arial" w:cs="Arial"/>
                <w:color w:val="000000"/>
                <w:kern w:val="0"/>
                <w:lang w:eastAsia="pt-BR"/>
              </w:rPr>
              <w:t xml:space="preserve"> financeira caso o movimento for realizado no mês de dezembro. Também deve permitir informar um complemento de histórico e a descrição do item padrão.</w:t>
            </w:r>
          </w:p>
        </w:tc>
      </w:tr>
      <w:tr w:rsidR="00DE39C3" w14:paraId="37BA2C6D"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6D46736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52</w:t>
            </w:r>
          </w:p>
        </w:tc>
        <w:tc>
          <w:tcPr>
            <w:tcW w:w="9214" w:type="dxa"/>
            <w:tcBorders>
              <w:bottom w:val="single" w:sz="8" w:space="0" w:color="000000"/>
              <w:right w:val="single" w:sz="8" w:space="0" w:color="000000"/>
            </w:tcBorders>
            <w:vAlign w:val="center"/>
          </w:tcPr>
          <w:p w14:paraId="42C5C24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validação na emissão de empenhos orçamentários de modo que não seja permitido emitir empenhos para credores que não sejam do tipo Pessoa Física ou Pessoa Jurídica.</w:t>
            </w:r>
          </w:p>
        </w:tc>
      </w:tr>
      <w:tr w:rsidR="00DE39C3" w14:paraId="405EFBF0" w14:textId="77777777" w:rsidTr="00DE39C3">
        <w:trPr>
          <w:trHeight w:val="2510"/>
          <w:jc w:val="center"/>
        </w:trPr>
        <w:tc>
          <w:tcPr>
            <w:tcW w:w="840" w:type="dxa"/>
            <w:tcBorders>
              <w:left w:val="single" w:sz="8" w:space="0" w:color="000000"/>
              <w:bottom w:val="single" w:sz="8" w:space="0" w:color="000000"/>
              <w:right w:val="single" w:sz="8" w:space="0" w:color="000000"/>
            </w:tcBorders>
            <w:vAlign w:val="center"/>
          </w:tcPr>
          <w:p w14:paraId="7C47324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53</w:t>
            </w:r>
          </w:p>
        </w:tc>
        <w:tc>
          <w:tcPr>
            <w:tcW w:w="9214" w:type="dxa"/>
            <w:tcBorders>
              <w:bottom w:val="single" w:sz="8" w:space="0" w:color="000000"/>
              <w:right w:val="single" w:sz="8" w:space="0" w:color="000000"/>
            </w:tcBorders>
            <w:vAlign w:val="center"/>
          </w:tcPr>
          <w:p w14:paraId="525FCD97"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funcionalidade que permita realizar Lançamentos Contábeis informando uma conta débito e outra conta a crédito. Permitir informar a data de movimento, Unidade Gestora, valor, data do documento, número do documento, histórico padrão e complemento histórico. Permitir manter os valores informados na funcionalidade após a última gravação. Permitir consultar os movimentos realizados bem como selecionados para realizar o estorno e ainda permitir filtrar por número de lançamento, conta contábil ou </w:t>
            </w:r>
            <w:proofErr w:type="spellStart"/>
            <w:r>
              <w:rPr>
                <w:rFonts w:ascii="Arial" w:hAnsi="Arial" w:cs="Arial"/>
                <w:color w:val="000000"/>
                <w:kern w:val="0"/>
                <w:lang w:eastAsia="pt-BR"/>
              </w:rPr>
              <w:t>periodo</w:t>
            </w:r>
            <w:proofErr w:type="spellEnd"/>
            <w:r>
              <w:rPr>
                <w:rFonts w:ascii="Arial" w:hAnsi="Arial" w:cs="Arial"/>
                <w:color w:val="000000"/>
                <w:kern w:val="0"/>
                <w:lang w:eastAsia="pt-BR"/>
              </w:rPr>
              <w:t xml:space="preserve"> inicial e final. Na consulta dos movimentos já contabilizados demonstrar as informações complementares referente a Conta Correte do TCE/MSC separando as informações da conta débito da conta crédito. Permitir realizar movimento do tipo implantando de saldos e ainda permitir informar valor igual a zero. Permitir realizar movimentos do tipo transposição entre contas bancárias permitindo o usuário selecionar a fonte de recursos que deseja movimentar. Permitir realizar movimentos através de Lançamentos Contábeis Padronizados previamente já cadastrados.</w:t>
            </w:r>
          </w:p>
        </w:tc>
      </w:tr>
      <w:tr w:rsidR="00DE39C3" w14:paraId="64EB8461"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16F3F71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54</w:t>
            </w:r>
          </w:p>
        </w:tc>
        <w:tc>
          <w:tcPr>
            <w:tcW w:w="9214" w:type="dxa"/>
            <w:tcBorders>
              <w:bottom w:val="single" w:sz="8" w:space="0" w:color="000000"/>
              <w:right w:val="single" w:sz="8" w:space="0" w:color="000000"/>
            </w:tcBorders>
            <w:vAlign w:val="center"/>
          </w:tcPr>
          <w:p w14:paraId="285BCD9B"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funcionalidade que permita realizar Lançamentos Contábeis informando um Conjunto de Lançamentos Padronizados previamente cadastrados. Permitir informar a data de movimento, Unidade Gestora, valor, data do documento, número do documento, histórico padrão e complemento histórico. Permitir manter os valores informados na funcionalidade após a última gravação. Permitir consultar os movimentos realizados bem como selecionados para realizar o estorno e ainda permitir filtrar por número de lançamento, conta contábil débito e/ou crédito, </w:t>
            </w:r>
            <w:proofErr w:type="spellStart"/>
            <w:r>
              <w:rPr>
                <w:rFonts w:ascii="Arial" w:hAnsi="Arial" w:cs="Arial"/>
                <w:color w:val="000000"/>
                <w:kern w:val="0"/>
                <w:lang w:eastAsia="pt-BR"/>
              </w:rPr>
              <w:t>periodo</w:t>
            </w:r>
            <w:proofErr w:type="spellEnd"/>
            <w:r>
              <w:rPr>
                <w:rFonts w:ascii="Arial" w:hAnsi="Arial" w:cs="Arial"/>
                <w:color w:val="000000"/>
                <w:kern w:val="0"/>
                <w:lang w:eastAsia="pt-BR"/>
              </w:rPr>
              <w:t xml:space="preserve"> inicial e final, Conjunto de Lançamentos Padronizados e Fonte de Recursos débito e/ou crédito. Permitir realizar movimento do tipo implantando de saldos e ainda permitir informar valor igual a zero. Permitir realizar movimentos através de Lançamentos Contábeis Padronizados previamente já cadastrados.</w:t>
            </w:r>
          </w:p>
        </w:tc>
      </w:tr>
      <w:tr w:rsidR="00DE39C3" w14:paraId="717E059E"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3A426B9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55</w:t>
            </w:r>
          </w:p>
        </w:tc>
        <w:tc>
          <w:tcPr>
            <w:tcW w:w="9214" w:type="dxa"/>
            <w:tcBorders>
              <w:bottom w:val="single" w:sz="8" w:space="0" w:color="000000"/>
              <w:right w:val="single" w:sz="8" w:space="0" w:color="000000"/>
            </w:tcBorders>
            <w:vAlign w:val="center"/>
          </w:tcPr>
          <w:p w14:paraId="21270881"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mecanismo que permita realizar a autenticação do usuário ao </w:t>
            </w:r>
            <w:proofErr w:type="spellStart"/>
            <w:r>
              <w:rPr>
                <w:rFonts w:ascii="Arial" w:hAnsi="Arial" w:cs="Arial"/>
                <w:color w:val="000000"/>
                <w:kern w:val="0"/>
                <w:lang w:eastAsia="pt-BR"/>
              </w:rPr>
              <w:t>logar</w:t>
            </w:r>
            <w:proofErr w:type="spellEnd"/>
            <w:r>
              <w:rPr>
                <w:rFonts w:ascii="Arial" w:hAnsi="Arial" w:cs="Arial"/>
                <w:color w:val="000000"/>
                <w:kern w:val="0"/>
                <w:lang w:eastAsia="pt-BR"/>
              </w:rPr>
              <w:t xml:space="preserve"> no sistema pelo CPF, conforme o Decreto Nº 10.540 do SIAFIC.</w:t>
            </w:r>
          </w:p>
        </w:tc>
      </w:tr>
      <w:tr w:rsidR="00DE39C3" w14:paraId="45CA9EA0"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0AAA668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56</w:t>
            </w:r>
          </w:p>
        </w:tc>
        <w:tc>
          <w:tcPr>
            <w:tcW w:w="9214" w:type="dxa"/>
            <w:tcBorders>
              <w:bottom w:val="single" w:sz="8" w:space="0" w:color="000000"/>
              <w:right w:val="single" w:sz="8" w:space="0" w:color="000000"/>
            </w:tcBorders>
            <w:vAlign w:val="center"/>
          </w:tcPr>
          <w:p w14:paraId="462CF548"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mecanismo que permita definir um usuário autorizador que libere o acesso dos outros usuários ao sistema. Dispor de mecanismo que permita anexar o termo de responsabilidade de acesso ao sistema por usuário, conforme o Decreto Nº 10.540 do SIAFIC.</w:t>
            </w:r>
          </w:p>
        </w:tc>
      </w:tr>
      <w:tr w:rsidR="00DE39C3" w14:paraId="5DE00B58"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0934474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57</w:t>
            </w:r>
          </w:p>
        </w:tc>
        <w:tc>
          <w:tcPr>
            <w:tcW w:w="9214" w:type="dxa"/>
            <w:tcBorders>
              <w:bottom w:val="single" w:sz="8" w:space="0" w:color="000000"/>
              <w:right w:val="single" w:sz="8" w:space="0" w:color="000000"/>
            </w:tcBorders>
            <w:vAlign w:val="center"/>
          </w:tcPr>
          <w:p w14:paraId="35A0336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mecanismo que permita controlar a quebra de ordem cronológica de emissão de empenho e documento extra. O mecanismo deve ser controlado através de parâmetro configurável pelo usuário, tendo o seguinte comportamento: Bloqueia, Mostrar Mensagem e Não Utiliza.</w:t>
            </w:r>
          </w:p>
        </w:tc>
      </w:tr>
      <w:tr w:rsidR="00DE39C3" w14:paraId="31438818"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7720198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58</w:t>
            </w:r>
          </w:p>
        </w:tc>
        <w:tc>
          <w:tcPr>
            <w:tcW w:w="9214" w:type="dxa"/>
            <w:tcBorders>
              <w:bottom w:val="single" w:sz="8" w:space="0" w:color="000000"/>
              <w:right w:val="single" w:sz="8" w:space="0" w:color="000000"/>
            </w:tcBorders>
            <w:vAlign w:val="center"/>
          </w:tcPr>
          <w:p w14:paraId="257FC209"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mecanismo que permita realizar o cadastro de retenções, de modo que seja possível inserir as </w:t>
            </w:r>
            <w:proofErr w:type="spellStart"/>
            <w:r>
              <w:rPr>
                <w:rFonts w:ascii="Arial" w:hAnsi="Arial" w:cs="Arial"/>
                <w:color w:val="000000"/>
                <w:kern w:val="0"/>
                <w:lang w:eastAsia="pt-BR"/>
              </w:rPr>
              <w:t>informaçôes</w:t>
            </w:r>
            <w:proofErr w:type="spellEnd"/>
            <w:r>
              <w:rPr>
                <w:rFonts w:ascii="Arial" w:hAnsi="Arial" w:cs="Arial"/>
                <w:color w:val="000000"/>
                <w:kern w:val="0"/>
                <w:lang w:eastAsia="pt-BR"/>
              </w:rPr>
              <w:t xml:space="preserve"> de conta contábil, vigência, situação, tipo da retenção (INSS, IR, RPPS, ISSQN e Outros), sugestão de data de vencimento: podendo ser por dias úteis ou dias corridos, classificação (própria ou terceiros): no caso de retenção própria </w:t>
            </w:r>
            <w:proofErr w:type="spellStart"/>
            <w:r>
              <w:rPr>
                <w:rFonts w:ascii="Arial" w:hAnsi="Arial" w:cs="Arial"/>
                <w:color w:val="000000"/>
                <w:kern w:val="0"/>
                <w:lang w:eastAsia="pt-BR"/>
              </w:rPr>
              <w:t>permtir</w:t>
            </w:r>
            <w:proofErr w:type="spellEnd"/>
            <w:r>
              <w:rPr>
                <w:rFonts w:ascii="Arial" w:hAnsi="Arial" w:cs="Arial"/>
                <w:color w:val="000000"/>
                <w:kern w:val="0"/>
                <w:lang w:eastAsia="pt-BR"/>
              </w:rPr>
              <w:t xml:space="preserve"> inserir as receitas orçamentárias que serão contabilizadas. Permitir que os valores de percentuais cadastrados sejam utilizados de forma </w:t>
            </w:r>
            <w:proofErr w:type="spellStart"/>
            <w:r>
              <w:rPr>
                <w:rFonts w:ascii="Arial" w:hAnsi="Arial" w:cs="Arial"/>
                <w:color w:val="000000"/>
                <w:kern w:val="0"/>
                <w:lang w:eastAsia="pt-BR"/>
              </w:rPr>
              <w:t>automatica</w:t>
            </w:r>
            <w:proofErr w:type="spellEnd"/>
            <w:r>
              <w:rPr>
                <w:rFonts w:ascii="Arial" w:hAnsi="Arial" w:cs="Arial"/>
                <w:color w:val="000000"/>
                <w:kern w:val="0"/>
                <w:lang w:eastAsia="pt-BR"/>
              </w:rPr>
              <w:t xml:space="preserve"> no processo de liquidação de empenho.</w:t>
            </w:r>
          </w:p>
        </w:tc>
      </w:tr>
      <w:tr w:rsidR="00DE39C3" w14:paraId="4C8EB8FB"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06C8DCB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59</w:t>
            </w:r>
          </w:p>
        </w:tc>
        <w:tc>
          <w:tcPr>
            <w:tcW w:w="9214" w:type="dxa"/>
            <w:tcBorders>
              <w:bottom w:val="single" w:sz="8" w:space="0" w:color="000000"/>
              <w:right w:val="single" w:sz="8" w:space="0" w:color="000000"/>
            </w:tcBorders>
            <w:vAlign w:val="center"/>
          </w:tcPr>
          <w:p w14:paraId="62C8CDD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mecanismo que permita realizar a consulta de saldos das contas bancárias por fonte de recursos. O mecanismo deverá demonstrar o saldo anterior, lançamentos de entrada, arrecadação de receita, transferência concedidas e recebidas, lançamentos de saída, pagamentos e reservas financeiras. </w:t>
            </w:r>
            <w:proofErr w:type="spellStart"/>
            <w:r>
              <w:rPr>
                <w:rFonts w:ascii="Arial" w:hAnsi="Arial" w:cs="Arial"/>
                <w:color w:val="000000"/>
                <w:kern w:val="0"/>
                <w:lang w:eastAsia="pt-BR"/>
              </w:rPr>
              <w:t>Devrá</w:t>
            </w:r>
            <w:proofErr w:type="spellEnd"/>
            <w:r>
              <w:rPr>
                <w:rFonts w:ascii="Arial" w:hAnsi="Arial" w:cs="Arial"/>
                <w:color w:val="000000"/>
                <w:kern w:val="0"/>
                <w:lang w:eastAsia="pt-BR"/>
              </w:rPr>
              <w:t xml:space="preserve"> permitir realizar filtros do tipo: receita, despesa, fonte de recursos e fato contábil. Deverá demonstrar o resumo do saldo por fonte de recursos e também as movimentações detalhadas por fonte de recursos. Ainda deve ser permitido gerar a consulta por conta bancária ou por conta contábil. Deverá permitir imprimir em relatório o resumo, saldo por fonte de recursos ou movimentação detalhada.</w:t>
            </w:r>
          </w:p>
        </w:tc>
      </w:tr>
      <w:tr w:rsidR="00DE39C3" w14:paraId="3596E3AE"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1A5B4E4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60</w:t>
            </w:r>
          </w:p>
        </w:tc>
        <w:tc>
          <w:tcPr>
            <w:tcW w:w="9214" w:type="dxa"/>
            <w:tcBorders>
              <w:bottom w:val="single" w:sz="8" w:space="0" w:color="000000"/>
              <w:right w:val="single" w:sz="8" w:space="0" w:color="000000"/>
            </w:tcBorders>
            <w:vAlign w:val="center"/>
          </w:tcPr>
          <w:p w14:paraId="3BD6AC2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mecanismo que </w:t>
            </w:r>
            <w:proofErr w:type="spellStart"/>
            <w:r>
              <w:rPr>
                <w:rFonts w:ascii="Arial" w:hAnsi="Arial" w:cs="Arial"/>
                <w:color w:val="000000"/>
                <w:kern w:val="0"/>
                <w:lang w:eastAsia="pt-BR"/>
              </w:rPr>
              <w:t>permitar</w:t>
            </w:r>
            <w:proofErr w:type="spellEnd"/>
            <w:r>
              <w:rPr>
                <w:rFonts w:ascii="Arial" w:hAnsi="Arial" w:cs="Arial"/>
                <w:color w:val="000000"/>
                <w:kern w:val="0"/>
                <w:lang w:eastAsia="pt-BR"/>
              </w:rPr>
              <w:t xml:space="preserve"> realizar no momento da liquidação de empenho o detalhamento das informações necessárias a EFD-</w:t>
            </w:r>
            <w:proofErr w:type="spellStart"/>
            <w:r>
              <w:rPr>
                <w:rFonts w:ascii="Arial" w:hAnsi="Arial" w:cs="Arial"/>
                <w:color w:val="000000"/>
                <w:kern w:val="0"/>
                <w:lang w:eastAsia="pt-BR"/>
              </w:rPr>
              <w:t>Reinf</w:t>
            </w:r>
            <w:proofErr w:type="spellEnd"/>
            <w:r>
              <w:rPr>
                <w:rFonts w:ascii="Arial" w:hAnsi="Arial" w:cs="Arial"/>
                <w:color w:val="000000"/>
                <w:kern w:val="0"/>
                <w:lang w:eastAsia="pt-BR"/>
              </w:rPr>
              <w:t>. Deve ser possível detalhar as informações das retenções referente as contribuições sociais.</w:t>
            </w:r>
          </w:p>
        </w:tc>
      </w:tr>
      <w:tr w:rsidR="00DE39C3" w14:paraId="3A01E892"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78A954B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61</w:t>
            </w:r>
          </w:p>
        </w:tc>
        <w:tc>
          <w:tcPr>
            <w:tcW w:w="9214" w:type="dxa"/>
            <w:tcBorders>
              <w:bottom w:val="single" w:sz="8" w:space="0" w:color="000000"/>
              <w:right w:val="single" w:sz="8" w:space="0" w:color="000000"/>
            </w:tcBorders>
            <w:vAlign w:val="center"/>
          </w:tcPr>
          <w:p w14:paraId="1322D2E9"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mecanismo que </w:t>
            </w:r>
            <w:proofErr w:type="spellStart"/>
            <w:r>
              <w:rPr>
                <w:rFonts w:ascii="Arial" w:hAnsi="Arial" w:cs="Arial"/>
                <w:color w:val="000000"/>
                <w:kern w:val="0"/>
                <w:lang w:eastAsia="pt-BR"/>
              </w:rPr>
              <w:t>permitar</w:t>
            </w:r>
            <w:proofErr w:type="spellEnd"/>
            <w:r>
              <w:rPr>
                <w:rFonts w:ascii="Arial" w:hAnsi="Arial" w:cs="Arial"/>
                <w:color w:val="000000"/>
                <w:kern w:val="0"/>
                <w:lang w:eastAsia="pt-BR"/>
              </w:rPr>
              <w:t xml:space="preserve"> realizar no momento da liquidação de empenho o detalhamento das informações necessárias a EFD-</w:t>
            </w:r>
            <w:proofErr w:type="spellStart"/>
            <w:r>
              <w:rPr>
                <w:rFonts w:ascii="Arial" w:hAnsi="Arial" w:cs="Arial"/>
                <w:color w:val="000000"/>
                <w:kern w:val="0"/>
                <w:lang w:eastAsia="pt-BR"/>
              </w:rPr>
              <w:t>Reinf</w:t>
            </w:r>
            <w:proofErr w:type="spellEnd"/>
            <w:r>
              <w:rPr>
                <w:rFonts w:ascii="Arial" w:hAnsi="Arial" w:cs="Arial"/>
                <w:color w:val="000000"/>
                <w:kern w:val="0"/>
                <w:lang w:eastAsia="pt-BR"/>
              </w:rPr>
              <w:t>. Deve ser possível detalhar as informações das retenções referente aos impostos incididos sobre a renda.</w:t>
            </w:r>
          </w:p>
        </w:tc>
      </w:tr>
      <w:tr w:rsidR="00DE39C3" w14:paraId="4EE5DD7F"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7643FE2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62</w:t>
            </w:r>
          </w:p>
        </w:tc>
        <w:tc>
          <w:tcPr>
            <w:tcW w:w="9214" w:type="dxa"/>
            <w:tcBorders>
              <w:bottom w:val="single" w:sz="8" w:space="0" w:color="000000"/>
              <w:right w:val="single" w:sz="8" w:space="0" w:color="000000"/>
            </w:tcBorders>
            <w:vAlign w:val="center"/>
          </w:tcPr>
          <w:p w14:paraId="297A2B8F"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mecanismo que </w:t>
            </w:r>
            <w:proofErr w:type="spellStart"/>
            <w:r>
              <w:rPr>
                <w:rFonts w:ascii="Arial" w:hAnsi="Arial" w:cs="Arial"/>
                <w:color w:val="000000"/>
                <w:kern w:val="0"/>
                <w:lang w:eastAsia="pt-BR"/>
              </w:rPr>
              <w:t>permitar</w:t>
            </w:r>
            <w:proofErr w:type="spellEnd"/>
            <w:r>
              <w:rPr>
                <w:rFonts w:ascii="Arial" w:hAnsi="Arial" w:cs="Arial"/>
                <w:color w:val="000000"/>
                <w:kern w:val="0"/>
                <w:lang w:eastAsia="pt-BR"/>
              </w:rPr>
              <w:t xml:space="preserve"> configurar o detalhamento das informações de retenção de IR para a EFD-</w:t>
            </w:r>
            <w:proofErr w:type="spellStart"/>
            <w:r>
              <w:rPr>
                <w:rFonts w:ascii="Arial" w:hAnsi="Arial" w:cs="Arial"/>
                <w:color w:val="000000"/>
                <w:kern w:val="0"/>
                <w:lang w:eastAsia="pt-BR"/>
              </w:rPr>
              <w:t>Reinf</w:t>
            </w:r>
            <w:proofErr w:type="spellEnd"/>
            <w:r>
              <w:rPr>
                <w:rFonts w:ascii="Arial" w:hAnsi="Arial" w:cs="Arial"/>
                <w:color w:val="000000"/>
                <w:kern w:val="0"/>
                <w:lang w:eastAsia="pt-BR"/>
              </w:rPr>
              <w:t>, onde o processo possa ser executado na liquidação e/ou pagamento do empenho.</w:t>
            </w:r>
          </w:p>
        </w:tc>
      </w:tr>
      <w:tr w:rsidR="00DE39C3" w14:paraId="147FB468"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636F351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63</w:t>
            </w:r>
          </w:p>
        </w:tc>
        <w:tc>
          <w:tcPr>
            <w:tcW w:w="9214" w:type="dxa"/>
            <w:tcBorders>
              <w:bottom w:val="single" w:sz="8" w:space="0" w:color="000000"/>
              <w:right w:val="single" w:sz="8" w:space="0" w:color="000000"/>
            </w:tcBorders>
            <w:vAlign w:val="center"/>
          </w:tcPr>
          <w:p w14:paraId="3C549909"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consulta e relatório que permita realizar a conferência dos valores que serão transmitidos a EFD-</w:t>
            </w:r>
            <w:proofErr w:type="spellStart"/>
            <w:r>
              <w:rPr>
                <w:rFonts w:ascii="Arial" w:hAnsi="Arial" w:cs="Arial"/>
                <w:color w:val="000000"/>
                <w:kern w:val="0"/>
                <w:lang w:eastAsia="pt-BR"/>
              </w:rPr>
              <w:t>Reinf</w:t>
            </w:r>
            <w:proofErr w:type="spellEnd"/>
            <w:r>
              <w:rPr>
                <w:rFonts w:ascii="Arial" w:hAnsi="Arial" w:cs="Arial"/>
                <w:color w:val="000000"/>
                <w:kern w:val="0"/>
                <w:lang w:eastAsia="pt-BR"/>
              </w:rPr>
              <w:t>.</w:t>
            </w:r>
          </w:p>
        </w:tc>
      </w:tr>
      <w:tr w:rsidR="00DE39C3" w14:paraId="6CAF9ED2"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0238ADD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64</w:t>
            </w:r>
          </w:p>
        </w:tc>
        <w:tc>
          <w:tcPr>
            <w:tcW w:w="9214" w:type="dxa"/>
            <w:tcBorders>
              <w:bottom w:val="single" w:sz="8" w:space="0" w:color="000000"/>
              <w:right w:val="single" w:sz="8" w:space="0" w:color="000000"/>
            </w:tcBorders>
            <w:vAlign w:val="center"/>
          </w:tcPr>
          <w:p w14:paraId="53728D9D"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mecanismo que permita realizar a emissão de </w:t>
            </w:r>
            <w:proofErr w:type="spellStart"/>
            <w:r>
              <w:rPr>
                <w:rFonts w:ascii="Arial" w:hAnsi="Arial" w:cs="Arial"/>
                <w:color w:val="000000"/>
                <w:kern w:val="0"/>
                <w:lang w:eastAsia="pt-BR"/>
              </w:rPr>
              <w:t>multiplos</w:t>
            </w:r>
            <w:proofErr w:type="spellEnd"/>
            <w:r>
              <w:rPr>
                <w:rFonts w:ascii="Arial" w:hAnsi="Arial" w:cs="Arial"/>
                <w:color w:val="000000"/>
                <w:kern w:val="0"/>
                <w:lang w:eastAsia="pt-BR"/>
              </w:rPr>
              <w:t xml:space="preserve"> empenhos de forma </w:t>
            </w:r>
            <w:proofErr w:type="spellStart"/>
            <w:r>
              <w:rPr>
                <w:rFonts w:ascii="Arial" w:hAnsi="Arial" w:cs="Arial"/>
                <w:color w:val="000000"/>
                <w:kern w:val="0"/>
                <w:lang w:eastAsia="pt-BR"/>
              </w:rPr>
              <w:t>simultanea</w:t>
            </w:r>
            <w:proofErr w:type="spellEnd"/>
            <w:r>
              <w:rPr>
                <w:rFonts w:ascii="Arial" w:hAnsi="Arial" w:cs="Arial"/>
                <w:color w:val="000000"/>
                <w:kern w:val="0"/>
                <w:lang w:eastAsia="pt-BR"/>
              </w:rPr>
              <w:t>, a partir dos pedidos de empenhos originados dos processos de compras e licitatórios.</w:t>
            </w:r>
          </w:p>
        </w:tc>
      </w:tr>
      <w:tr w:rsidR="00DE39C3" w14:paraId="1192C6AA"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286CC68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65</w:t>
            </w:r>
          </w:p>
        </w:tc>
        <w:tc>
          <w:tcPr>
            <w:tcW w:w="9214" w:type="dxa"/>
            <w:tcBorders>
              <w:bottom w:val="single" w:sz="8" w:space="0" w:color="000000"/>
              <w:right w:val="single" w:sz="8" w:space="0" w:color="000000"/>
            </w:tcBorders>
            <w:vAlign w:val="center"/>
          </w:tcPr>
          <w:p w14:paraId="700882E7"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mecanismo que permita a integração e apropriação automática das verbas trabalhistas referente a folha de pagamento</w:t>
            </w:r>
          </w:p>
        </w:tc>
      </w:tr>
      <w:tr w:rsidR="00DE39C3" w14:paraId="588880BE"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46DC2D3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66</w:t>
            </w:r>
          </w:p>
        </w:tc>
        <w:tc>
          <w:tcPr>
            <w:tcW w:w="9214" w:type="dxa"/>
            <w:tcBorders>
              <w:bottom w:val="single" w:sz="8" w:space="0" w:color="000000"/>
              <w:right w:val="single" w:sz="8" w:space="0" w:color="000000"/>
            </w:tcBorders>
            <w:vAlign w:val="center"/>
          </w:tcPr>
          <w:p w14:paraId="07BF7F6F"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mecanismo que permita realizar a manutenção de vários usuários de forma simultânea. Deve ser permitido bloquear os usuários, informar data de expiração de senha, integrar com Active </w:t>
            </w:r>
            <w:proofErr w:type="spellStart"/>
            <w:r>
              <w:rPr>
                <w:rFonts w:ascii="Arial" w:hAnsi="Arial" w:cs="Arial"/>
                <w:color w:val="000000"/>
                <w:kern w:val="0"/>
                <w:lang w:eastAsia="pt-BR"/>
              </w:rPr>
              <w:t>Directory</w:t>
            </w:r>
            <w:proofErr w:type="spellEnd"/>
            <w:r>
              <w:rPr>
                <w:rFonts w:ascii="Arial" w:hAnsi="Arial" w:cs="Arial"/>
                <w:color w:val="000000"/>
                <w:kern w:val="0"/>
                <w:lang w:eastAsia="pt-BR"/>
              </w:rPr>
              <w:t xml:space="preserve"> e integrar com o sistema de folha de pagamento.</w:t>
            </w:r>
          </w:p>
        </w:tc>
      </w:tr>
      <w:tr w:rsidR="00DE39C3" w14:paraId="39C7F519"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07BFD47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67</w:t>
            </w:r>
          </w:p>
        </w:tc>
        <w:tc>
          <w:tcPr>
            <w:tcW w:w="9214" w:type="dxa"/>
            <w:tcBorders>
              <w:bottom w:val="single" w:sz="8" w:space="0" w:color="000000"/>
              <w:right w:val="single" w:sz="8" w:space="0" w:color="000000"/>
            </w:tcBorders>
            <w:vAlign w:val="center"/>
          </w:tcPr>
          <w:p w14:paraId="6545973D"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cadastro onde seja possível informar as Unidades Gestoras que fazem parte do município. Este cadastro deverá ter um controle de vigência e situação indicando a data de alteração e se o cadastro se encontra ativado ou desativado. Ofertar condições para que uma ou mais Unidades Gestoras utilizem a mesma sequência de empenhos da Unidade Gestora principal do Município (Prefeitura).</w:t>
            </w:r>
          </w:p>
        </w:tc>
      </w:tr>
      <w:tr w:rsidR="00DE39C3" w14:paraId="4865F4A3"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4712962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68</w:t>
            </w:r>
          </w:p>
        </w:tc>
        <w:tc>
          <w:tcPr>
            <w:tcW w:w="9214" w:type="dxa"/>
            <w:tcBorders>
              <w:bottom w:val="single" w:sz="8" w:space="0" w:color="000000"/>
              <w:right w:val="single" w:sz="8" w:space="0" w:color="000000"/>
            </w:tcBorders>
            <w:vAlign w:val="center"/>
          </w:tcPr>
          <w:p w14:paraId="2F180AE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cadastro onde possa ser cadastrado um Grupo de Unidade Gestora, de modo que este grupo seja utilizado em outras rotinas do sistema, tais como: cadastros, consultas e na impressão de relatórios. A entidade deverá ter autonomia de alterar as informações do grupo, bem como adicionar ou remover as unidades gestoras do grupo a qualquer momento. Este cadastro deverá ter um controle de vigência e situação indicando a data de alteração e se o cadastro se encontra ativado ou desativado.</w:t>
            </w:r>
          </w:p>
        </w:tc>
      </w:tr>
      <w:tr w:rsidR="00DE39C3" w14:paraId="390CB32B"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0A66F31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69</w:t>
            </w:r>
          </w:p>
        </w:tc>
        <w:tc>
          <w:tcPr>
            <w:tcW w:w="9214" w:type="dxa"/>
            <w:tcBorders>
              <w:bottom w:val="single" w:sz="8" w:space="0" w:color="000000"/>
              <w:right w:val="single" w:sz="8" w:space="0" w:color="000000"/>
            </w:tcBorders>
            <w:vAlign w:val="center"/>
          </w:tcPr>
          <w:p w14:paraId="2A87DBE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um cadastro de Classificação Funcional da Despesa demonstrando o código e descrição da Função e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xml:space="preserve"> de Governo. Este cadastro deverá ter um controle de vigência e situação indicando a data de alteração e se o cadastro se encontra ativado ou desativado.</w:t>
            </w:r>
          </w:p>
        </w:tc>
      </w:tr>
      <w:tr w:rsidR="00DE39C3" w14:paraId="2783CFF5" w14:textId="77777777" w:rsidTr="00DE39C3">
        <w:trPr>
          <w:trHeight w:val="2260"/>
          <w:jc w:val="center"/>
        </w:trPr>
        <w:tc>
          <w:tcPr>
            <w:tcW w:w="840" w:type="dxa"/>
            <w:tcBorders>
              <w:left w:val="single" w:sz="8" w:space="0" w:color="000000"/>
              <w:bottom w:val="single" w:sz="8" w:space="0" w:color="000000"/>
              <w:right w:val="single" w:sz="8" w:space="0" w:color="000000"/>
            </w:tcBorders>
            <w:vAlign w:val="center"/>
          </w:tcPr>
          <w:p w14:paraId="3742489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70</w:t>
            </w:r>
          </w:p>
        </w:tc>
        <w:tc>
          <w:tcPr>
            <w:tcW w:w="9214" w:type="dxa"/>
            <w:tcBorders>
              <w:bottom w:val="single" w:sz="8" w:space="0" w:color="000000"/>
              <w:right w:val="single" w:sz="8" w:space="0" w:color="000000"/>
            </w:tcBorders>
            <w:vAlign w:val="center"/>
          </w:tcPr>
          <w:p w14:paraId="04E6DB9D"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para informar as Estimativas das Receitas Orçamentárias referentes ao quadriênio do PPA – Plano Plurianual. As estimativas devem ser cadastradas utilizando no mínimo as seguintes informações: Unidade Gestora, Natureza de Receita e Fonte de Recursos. Permitir que a entidade tenha flexibilidade para definir até qual o nível da natureza da receita será cadastrado a estimativa da receita orçamentária. Permitir que a entidade possa informar para o quadriênio do PPA – Plano Plurianual a previsão da Receita bruta e a previsão das deduções de Renúncia, Restituição, Desconto Concedido, FUNDEB, Compensações, Retificações e Outras Deduções. Impedir que a entidade altere os valores informados nas estimativas das receitas orçamentárias se o projeto de lei e alteração legal estiverem aprovadas ou em processo de tramitação no legislativo, sendo estas situações identificadas no sistema.</w:t>
            </w:r>
          </w:p>
        </w:tc>
      </w:tr>
      <w:tr w:rsidR="00DE39C3" w14:paraId="67CA7498" w14:textId="77777777" w:rsidTr="00DE39C3">
        <w:trPr>
          <w:trHeight w:val="2760"/>
          <w:jc w:val="center"/>
        </w:trPr>
        <w:tc>
          <w:tcPr>
            <w:tcW w:w="840" w:type="dxa"/>
            <w:tcBorders>
              <w:left w:val="single" w:sz="8" w:space="0" w:color="000000"/>
              <w:bottom w:val="single" w:sz="8" w:space="0" w:color="000000"/>
              <w:right w:val="single" w:sz="8" w:space="0" w:color="000000"/>
            </w:tcBorders>
            <w:vAlign w:val="center"/>
          </w:tcPr>
          <w:p w14:paraId="06CDAD2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71</w:t>
            </w:r>
          </w:p>
        </w:tc>
        <w:tc>
          <w:tcPr>
            <w:tcW w:w="9214" w:type="dxa"/>
            <w:tcBorders>
              <w:bottom w:val="single" w:sz="8" w:space="0" w:color="000000"/>
              <w:right w:val="single" w:sz="8" w:space="0" w:color="000000"/>
            </w:tcBorders>
            <w:vAlign w:val="center"/>
          </w:tcPr>
          <w:p w14:paraId="1B780E5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para informar as Estimativas das Receitas Orçamentárias referentes ao ano da LDO - Lei de Diretrizes Orçamentárias. As estimativas devem ser cadastradas utilizando no mínimo as seguintes informações: Unidade Gestora, Natureza de Receita e Fonte de Recursos. Permitir que a entidade tenha flexibilidade para definir até qual o nível da natureza da receita será cadastrado a estimativa da receita orçamentária. Permitir que a entidade possa informar para o ano da LDO - Lei de Diretrizes Orçamentárias a previsão da Receita bruta e a previsão das deduções de Renúncia, Restituição, Desconto Concedido, FUNDEB, Compensações, Retificações e Outras Deduções. Permitir que a entidade possa importar as Estimativas das Receitas Orçamentárias que foram cadastradas no PPA – Plano Plurianual para o mesmo ano da LDO – Lei de Diretrizes Orçamentárias. Impedir que a entidade altere os valores informados nas estimativas das receitas orçamentárias se o projeto/alteração legal estiver aprovado ou em processo de tramitação no legislativo, sendo estas situações identificadas no sistema.</w:t>
            </w:r>
          </w:p>
        </w:tc>
      </w:tr>
      <w:tr w:rsidR="00DE39C3" w14:paraId="0973B353" w14:textId="77777777" w:rsidTr="00DE39C3">
        <w:trPr>
          <w:trHeight w:val="3010"/>
          <w:jc w:val="center"/>
        </w:trPr>
        <w:tc>
          <w:tcPr>
            <w:tcW w:w="840" w:type="dxa"/>
            <w:tcBorders>
              <w:left w:val="single" w:sz="8" w:space="0" w:color="000000"/>
              <w:bottom w:val="single" w:sz="8" w:space="0" w:color="000000"/>
              <w:right w:val="single" w:sz="8" w:space="0" w:color="000000"/>
            </w:tcBorders>
            <w:vAlign w:val="center"/>
          </w:tcPr>
          <w:p w14:paraId="5CE7E16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72</w:t>
            </w:r>
          </w:p>
        </w:tc>
        <w:tc>
          <w:tcPr>
            <w:tcW w:w="9214" w:type="dxa"/>
            <w:tcBorders>
              <w:bottom w:val="single" w:sz="8" w:space="0" w:color="000000"/>
              <w:right w:val="single" w:sz="8" w:space="0" w:color="000000"/>
            </w:tcBorders>
            <w:vAlign w:val="center"/>
          </w:tcPr>
          <w:p w14:paraId="46BE313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para informar as Metas das Ações dos Programas de Governo referentes ao quadriênio do PPA – Plano Plurianual. As metas devem ser cadastradas utilizando as seguintes informações: Programa de Governo, Ação de Governo, Classificação Institucional e Classificação Funcional da Despesa. Permitir que a entidade possa informar para o quadriênio do PPA – Plano Plurianual os valores das Metas Físicas e Metas Fiscais. Ofertar neste cadastro o detalhamento das metas fiscais por Natureza da Despesa e Fonte de Recursos. Permitir que a entidade tenha flexibilidade para definir até qual o nível da natureza da despesa será cadastrado a meta. Impedir que a entidade altere os valores informados nas Metas das Ações dos Programas de Governo se o projeto de lei e alteração legal estiverem aprovados ou em processo de tramitação no legislativo, sendo estas situações identificadas no sistema. Permitir que entidade tenha a flexibilidade de informar as Metas Físicas podem tipificar a meta física em Acumulativo, Pontual e Estágios ou Marcos, bem como definir a periodicidade da meta física em Anual, Semestral, Trimestral ou Mensal. Dispor de mecanismo para informar a previsão de alcance da Meta Física.</w:t>
            </w:r>
          </w:p>
        </w:tc>
      </w:tr>
      <w:tr w:rsidR="00DE39C3" w14:paraId="3AD53287" w14:textId="77777777" w:rsidTr="00DE39C3">
        <w:trPr>
          <w:trHeight w:val="2760"/>
          <w:jc w:val="center"/>
        </w:trPr>
        <w:tc>
          <w:tcPr>
            <w:tcW w:w="840" w:type="dxa"/>
            <w:tcBorders>
              <w:left w:val="single" w:sz="8" w:space="0" w:color="000000"/>
              <w:bottom w:val="single" w:sz="8" w:space="0" w:color="000000"/>
              <w:right w:val="single" w:sz="8" w:space="0" w:color="000000"/>
            </w:tcBorders>
            <w:vAlign w:val="center"/>
          </w:tcPr>
          <w:p w14:paraId="36B3398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73</w:t>
            </w:r>
          </w:p>
        </w:tc>
        <w:tc>
          <w:tcPr>
            <w:tcW w:w="9214" w:type="dxa"/>
            <w:tcBorders>
              <w:bottom w:val="single" w:sz="8" w:space="0" w:color="000000"/>
              <w:right w:val="single" w:sz="8" w:space="0" w:color="000000"/>
            </w:tcBorders>
            <w:vAlign w:val="center"/>
          </w:tcPr>
          <w:p w14:paraId="14B33A6D"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para informar as Metas das Ações dos Programas de Governo referentes ao ano do LDO - Lei de Diretrizes Orçamentárias. Permitir que as metas sejam cadastradas por Programa de Governo, Ação de Governo, Classificação Institucional e Classificação Funcional da Despesa. Permitir que a entidade possa informar para o ano do LDO - Lei de Diretrizes Orçamentárias os valores das Metas Físicas e Metas Fiscais. Ofertar neste cadastro o detalhamento das metas fiscais por Natureza da Despesa e Fonte de Recursos. Permitir que a entidade possa importar as Metas das Ações dos Programas de Governo que foram cadastradas no PPA – Plano Plurianual para o mesmo ano da LDO – Lei de Diretrizes Orçamentárias. Permitir que a entidade tenha flexibilidade para definir até qual o nível da natureza da despesa será cadastrado a meta. Impedir que a entidade altere os valores informados nas Metas das Ações dos Programas de Governo se o projeto/alteração legal estiver aprovado ou em processo de tramitação no legislativo, sendo estas situações identificadas no sistema.</w:t>
            </w:r>
          </w:p>
        </w:tc>
      </w:tr>
      <w:tr w:rsidR="00DE39C3" w14:paraId="3674AA70"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2000311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74</w:t>
            </w:r>
          </w:p>
        </w:tc>
        <w:tc>
          <w:tcPr>
            <w:tcW w:w="9214" w:type="dxa"/>
            <w:tcBorders>
              <w:bottom w:val="single" w:sz="8" w:space="0" w:color="000000"/>
              <w:right w:val="single" w:sz="8" w:space="0" w:color="000000"/>
            </w:tcBorders>
            <w:vAlign w:val="center"/>
          </w:tcPr>
          <w:p w14:paraId="42684D9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mecanismo que permita a entidade a projetar as Estimativas das Receitas Orçamentárias através de um percentual para cada ano do PPA - Plano Plurianual. Permitir que o percentual aplicado tenha efeito acumulativo ou individual por ano. Permitir que a entidade possa filtrar quais Estimativas das Receitas serão projetadas, utilizando as seguintes opções como filtro: Unidade Gestora, Natureza da Receita e Fonte de Recursos. Os valores projetados devem ficar disponíveis em tela para consulta da entidade antes mesmo da sua efetivação, permitindo que os valores sejam corrigidos tendo ainda a opção de aplicar a projeção realizada efetivamente ao PPA - Plano Plurianual.</w:t>
            </w:r>
          </w:p>
        </w:tc>
      </w:tr>
      <w:tr w:rsidR="00DE39C3" w14:paraId="41E00D72"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34BB60B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75</w:t>
            </w:r>
          </w:p>
        </w:tc>
        <w:tc>
          <w:tcPr>
            <w:tcW w:w="9214" w:type="dxa"/>
            <w:tcBorders>
              <w:bottom w:val="single" w:sz="8" w:space="0" w:color="000000"/>
              <w:right w:val="single" w:sz="8" w:space="0" w:color="000000"/>
            </w:tcBorders>
            <w:vAlign w:val="center"/>
          </w:tcPr>
          <w:p w14:paraId="1379C75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mecanismo que permita a entidade a projetar as Estimativas das Receitas Orçamentárias através de um percentual para o ano da LDO – Lei de Diretrizes Orçamentárias. Permitir que a entidade possa filtrar quais Estimativas das Receitas serão projetadas, utilizando as seguintes opções como filtro: Unidade Gestora, Natureza da Receita e Fonte de Recursos. Os valores projetados devem ficar disponíveis em tela para consulta da entidade antes mesmo da sua efetivação, permitindo que os valores sejam corrigidos tendo ainda a opção de aplicar a projeção realizada efetivamente a LDO - Lei de Diretrizes Orçamentárias.</w:t>
            </w:r>
          </w:p>
        </w:tc>
      </w:tr>
      <w:tr w:rsidR="00DE39C3" w14:paraId="7B0DD5C1"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4B70AFE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76</w:t>
            </w:r>
          </w:p>
        </w:tc>
        <w:tc>
          <w:tcPr>
            <w:tcW w:w="9214" w:type="dxa"/>
            <w:tcBorders>
              <w:bottom w:val="single" w:sz="8" w:space="0" w:color="000000"/>
              <w:right w:val="single" w:sz="8" w:space="0" w:color="000000"/>
            </w:tcBorders>
            <w:vAlign w:val="center"/>
          </w:tcPr>
          <w:p w14:paraId="3D18CA18"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um mecanismo que permita a entidade a projetar as Metas das Ações dos Programas de Governo através de um percentual para cada ano do PPA - Plano Plurianual. Permitir que o percentual aplicado tenha efeito acumulativo ou individual por ano. Permitir que a entidade possa filtrar quais Metas das Ações dos Programas de Governo serão projetadas, utilizando as seguintes opções como filtro: Classificação Institucional, Função,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Programa e Ação. Os valores projetados devem ficar disponíveis em tela para consulta da entidade antes mesmo da sua efetivação, permitindo que os valores sejam corrigidos tendo ainda a opção de aplicar a projeção realizada efetivamente ao PPA - Plano Plurianual.</w:t>
            </w:r>
          </w:p>
        </w:tc>
      </w:tr>
      <w:tr w:rsidR="00DE39C3" w14:paraId="2629DD61"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5CCE418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77</w:t>
            </w:r>
          </w:p>
        </w:tc>
        <w:tc>
          <w:tcPr>
            <w:tcW w:w="9214" w:type="dxa"/>
            <w:tcBorders>
              <w:bottom w:val="single" w:sz="8" w:space="0" w:color="000000"/>
              <w:right w:val="single" w:sz="8" w:space="0" w:color="000000"/>
            </w:tcBorders>
            <w:vAlign w:val="center"/>
          </w:tcPr>
          <w:p w14:paraId="6FB5A28D"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um mecanismo que permita a entidade a projetar as Metas das Ações dos Programas de Governo através de um percentual para o ano da LDO – Lei de Diretrizes Orçamentárias. Permitir que o percentual aplicado tenha efeito acumulativo ou individual por ano. Permitir que a entidade possa filtrar quais Metas das Ações dos Programas de Governo serão projetadas, utilizando as seguintes opções como filtro: Classificação Institucional, Função,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Programa e Ação. Os valores projetados devem ficar disponíveis em tela para consulta da entidade antes mesmo da sua efetivação, permitindo que os valores sejam corrigidos tendo ainda a opção de aplicar a projeção realizada efetivamente a LDO - Lei de Diretrizes Orçamentárias.</w:t>
            </w:r>
          </w:p>
        </w:tc>
      </w:tr>
      <w:tr w:rsidR="00DE39C3" w14:paraId="6A467F33"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2F1EAA4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78</w:t>
            </w:r>
          </w:p>
        </w:tc>
        <w:tc>
          <w:tcPr>
            <w:tcW w:w="9214" w:type="dxa"/>
            <w:tcBorders>
              <w:bottom w:val="single" w:sz="8" w:space="0" w:color="000000"/>
              <w:right w:val="single" w:sz="8" w:space="0" w:color="000000"/>
            </w:tcBorders>
            <w:vAlign w:val="center"/>
          </w:tcPr>
          <w:p w14:paraId="4677500B"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cadastro de alterações legais no PPA – Plano Plurianual. Permitir que as alterações legais realizadas nas Estimativas das Receitas Orçamentárias e Metas das Ações dos Programas de Governo no PPA - Plano Plurianual sejam replicadas de igual maneira na LDO – Lei de Diretrizes Orçamentárias e sem a necessidade intervenção do usuário. Permitir que a entidade possa definir quais anos da LDO – Lei de Diretrizes Orçamentárias serão alteradas de forma automática através das alterações legais realizadas no PPA – Plano Plurianual.</w:t>
            </w:r>
          </w:p>
        </w:tc>
      </w:tr>
      <w:tr w:rsidR="00DE39C3" w14:paraId="4321ADC4" w14:textId="77777777" w:rsidTr="00DE39C3">
        <w:trPr>
          <w:trHeight w:val="2510"/>
          <w:jc w:val="center"/>
        </w:trPr>
        <w:tc>
          <w:tcPr>
            <w:tcW w:w="840" w:type="dxa"/>
            <w:tcBorders>
              <w:left w:val="single" w:sz="8" w:space="0" w:color="000000"/>
              <w:bottom w:val="single" w:sz="8" w:space="0" w:color="000000"/>
              <w:right w:val="single" w:sz="8" w:space="0" w:color="000000"/>
            </w:tcBorders>
            <w:vAlign w:val="center"/>
          </w:tcPr>
          <w:p w14:paraId="2D8AB32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79</w:t>
            </w:r>
          </w:p>
        </w:tc>
        <w:tc>
          <w:tcPr>
            <w:tcW w:w="9214" w:type="dxa"/>
            <w:tcBorders>
              <w:bottom w:val="single" w:sz="8" w:space="0" w:color="000000"/>
              <w:right w:val="single" w:sz="8" w:space="0" w:color="000000"/>
            </w:tcBorders>
            <w:vAlign w:val="center"/>
          </w:tcPr>
          <w:p w14:paraId="3D06A62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Disponibilizar um controle das alterações legais no PPA - Plano Plurianual que foram realizadas pela entidade. Demonstrar neste controle todas as alterações legais que se encontram na fase de elaboração e ainda não foram enviadas ao legislativo ou foram aprovadas. Permitir que as alterações legais que se encontram em fase de elaboração sejam enviadas ao poder legislativo, sejam arquivadas e sejam aprovadas. Permitir que as alterações legais que não foram aprovadas sejam arquivadas para posteriormente serem utilizadas ou descartadas, tal arquivamento pode ser feito tanto pelo poder executivo quanto legislativo. Permitir que a entidade possa revisar as alterações legais, de modo a corrigir qualquer inconsistência de digitação mesmo após a sua aprovação. Permitir que a entidade tenha a opção de incluir as emendas definidas pelo poder legislativo. Demostrar para cada alteração legal os históricos das suas movimentações, apresentando no mínimo as seguintes informações: Data do Processo, Tipo de Processo, Nome do Usuário e Data da Operação.</w:t>
            </w:r>
          </w:p>
        </w:tc>
      </w:tr>
      <w:tr w:rsidR="00DE39C3" w14:paraId="67C451DA" w14:textId="77777777" w:rsidTr="00DE39C3">
        <w:trPr>
          <w:trHeight w:val="2510"/>
          <w:jc w:val="center"/>
        </w:trPr>
        <w:tc>
          <w:tcPr>
            <w:tcW w:w="840" w:type="dxa"/>
            <w:tcBorders>
              <w:left w:val="single" w:sz="8" w:space="0" w:color="000000"/>
              <w:bottom w:val="single" w:sz="8" w:space="0" w:color="000000"/>
              <w:right w:val="single" w:sz="8" w:space="0" w:color="000000"/>
            </w:tcBorders>
            <w:vAlign w:val="center"/>
          </w:tcPr>
          <w:p w14:paraId="7E14127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80</w:t>
            </w:r>
          </w:p>
        </w:tc>
        <w:tc>
          <w:tcPr>
            <w:tcW w:w="9214" w:type="dxa"/>
            <w:tcBorders>
              <w:bottom w:val="single" w:sz="8" w:space="0" w:color="000000"/>
              <w:right w:val="single" w:sz="8" w:space="0" w:color="000000"/>
            </w:tcBorders>
            <w:vAlign w:val="center"/>
          </w:tcPr>
          <w:p w14:paraId="631640E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Disponibilizar um controle das alterações legais na LDO - Lei de Diretrizes Orçamentárias que foram realizadas pela entidade. Demonstrar neste controle todas as alterações legais que se encontram na fase de elaboração e ainda não foram enviadas ao legislativo ou foram aprovadas. Permitir que as alterações legais que se encontram em fase de elaboração sejam enviadas ao poder legislativo, sejam arquivadas e sejam aprovadas. Permitir que as alterações legais que não foram aprovadas sejam arquivadas para posteriormente serem utilizadas ou descartadas, tal arquivamento pode ser feito tanto pelo poder executivo quanto legislativo. Permitir que a entidade possa revisar as alterações legais, de modo a corrigir qualquer inconsistência de digitação mesmo após a sua aprovação. Permitir que a entidade tenha a opção de incluir as emendas definidas pelo poder legislativo. Demostrar para cada alteração legal os históricos das suas movimentações, apresentando no mínimo as seguintes informações: Data do Processo, Tipo de Processo, Nome do Usuário e Data da Operação.</w:t>
            </w:r>
          </w:p>
        </w:tc>
      </w:tr>
      <w:tr w:rsidR="00DE39C3" w14:paraId="14104EB4"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71850F0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81</w:t>
            </w:r>
          </w:p>
        </w:tc>
        <w:tc>
          <w:tcPr>
            <w:tcW w:w="9214" w:type="dxa"/>
            <w:tcBorders>
              <w:bottom w:val="single" w:sz="8" w:space="0" w:color="000000"/>
              <w:right w:val="single" w:sz="8" w:space="0" w:color="000000"/>
            </w:tcBorders>
            <w:vAlign w:val="center"/>
          </w:tcPr>
          <w:p w14:paraId="189E82E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um relatório no PPA - Plano Plurianual que demonstre os Programas de Governo por Macro objetivo. Demonstrar no relatório os valores agrupados por Macro objetivo para o quadriênio do PPA – Plano Plurianual. Permitir que a entidade possa filtrar o relatório por Unidade Gestora e Macro objetivo.  Permitir que o usuário </w:t>
            </w:r>
            <w:proofErr w:type="gramStart"/>
            <w:r>
              <w:rPr>
                <w:rFonts w:ascii="Arial" w:hAnsi="Arial" w:cs="Arial"/>
                <w:color w:val="000000"/>
                <w:kern w:val="0"/>
                <w:lang w:eastAsia="pt-BR"/>
              </w:rPr>
              <w:t>possa</w:t>
            </w:r>
            <w:proofErr w:type="gramEnd"/>
            <w:r>
              <w:rPr>
                <w:rFonts w:ascii="Arial" w:hAnsi="Arial" w:cs="Arial"/>
                <w:color w:val="000000"/>
                <w:kern w:val="0"/>
                <w:lang w:eastAsia="pt-BR"/>
              </w:rPr>
              <w:t xml:space="preserve"> escolher, no momento da impressão, se as informações que serão listadas no relatório devem levar em consideração: 1) As informações do PPA – Plano Plurianual inicial. </w:t>
            </w:r>
            <w:proofErr w:type="gramStart"/>
            <w:r>
              <w:rPr>
                <w:rFonts w:ascii="Arial" w:hAnsi="Arial" w:cs="Arial"/>
                <w:color w:val="000000"/>
                <w:kern w:val="0"/>
                <w:lang w:eastAsia="pt-BR"/>
              </w:rPr>
              <w:t>2</w:t>
            </w:r>
            <w:proofErr w:type="gramEnd"/>
            <w:r>
              <w:rPr>
                <w:rFonts w:ascii="Arial" w:hAnsi="Arial" w:cs="Arial"/>
                <w:color w:val="000000"/>
                <w:kern w:val="0"/>
                <w:lang w:eastAsia="pt-BR"/>
              </w:rPr>
              <w:t>) Utilizar informações de uma alteração legal específica. 3)  Considerar as informações atualizadas até a última alteração legal aprovada.</w:t>
            </w:r>
          </w:p>
        </w:tc>
      </w:tr>
      <w:tr w:rsidR="00DE39C3" w14:paraId="58301855"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50A81C1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82</w:t>
            </w:r>
          </w:p>
        </w:tc>
        <w:tc>
          <w:tcPr>
            <w:tcW w:w="9214" w:type="dxa"/>
            <w:tcBorders>
              <w:bottom w:val="single" w:sz="8" w:space="0" w:color="000000"/>
              <w:right w:val="single" w:sz="8" w:space="0" w:color="000000"/>
            </w:tcBorders>
            <w:vAlign w:val="center"/>
          </w:tcPr>
          <w:p w14:paraId="5C4B84B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um relatório no PPA - Plano Plurianual que demonstre a Identificação dos Programas. Deverá constar no relatório no mínimo as seguintes informações: Unidade Gestora, Denominação do Programa, Objetivo do Programa, Público Alvo, Unidade Orçamentária responsável pelo programa, Horizonte Temporal, Quantidade de Ações vinculadas ao programa e o valor Total do Programa. Permitir que o relatório seja filtrado através da Unidade Gestora e Programa. Permitir que o usuário </w:t>
            </w:r>
            <w:proofErr w:type="gramStart"/>
            <w:r>
              <w:rPr>
                <w:rFonts w:ascii="Arial" w:hAnsi="Arial" w:cs="Arial"/>
                <w:color w:val="000000"/>
                <w:kern w:val="0"/>
                <w:lang w:eastAsia="pt-BR"/>
              </w:rPr>
              <w:t>possa</w:t>
            </w:r>
            <w:proofErr w:type="gramEnd"/>
            <w:r>
              <w:rPr>
                <w:rFonts w:ascii="Arial" w:hAnsi="Arial" w:cs="Arial"/>
                <w:color w:val="000000"/>
                <w:kern w:val="0"/>
                <w:lang w:eastAsia="pt-BR"/>
              </w:rPr>
              <w:t xml:space="preserve"> escolher, no momento da impressão, se as informações que serão listadas no relatório devem levar em consideração: 1) As informações do PPA – Plano Plurianual inicial. </w:t>
            </w:r>
            <w:proofErr w:type="gramStart"/>
            <w:r>
              <w:rPr>
                <w:rFonts w:ascii="Arial" w:hAnsi="Arial" w:cs="Arial"/>
                <w:color w:val="000000"/>
                <w:kern w:val="0"/>
                <w:lang w:eastAsia="pt-BR"/>
              </w:rPr>
              <w:t>2</w:t>
            </w:r>
            <w:proofErr w:type="gramEnd"/>
            <w:r>
              <w:rPr>
                <w:rFonts w:ascii="Arial" w:hAnsi="Arial" w:cs="Arial"/>
                <w:color w:val="000000"/>
                <w:kern w:val="0"/>
                <w:lang w:eastAsia="pt-BR"/>
              </w:rPr>
              <w:t>) Utilizar informações de uma alteração legal específica. 3)  Considerar as informações atualizadas até a última alteração legal aprovada.</w:t>
            </w:r>
          </w:p>
        </w:tc>
      </w:tr>
      <w:tr w:rsidR="00DE39C3" w14:paraId="0A83B801"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48224E4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83</w:t>
            </w:r>
          </w:p>
        </w:tc>
        <w:tc>
          <w:tcPr>
            <w:tcW w:w="9214" w:type="dxa"/>
            <w:tcBorders>
              <w:bottom w:val="single" w:sz="8" w:space="0" w:color="000000"/>
              <w:right w:val="single" w:sz="8" w:space="0" w:color="000000"/>
            </w:tcBorders>
            <w:vAlign w:val="center"/>
          </w:tcPr>
          <w:p w14:paraId="67217B4A"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um relatório no PPA - Plano Plurianual que demonstre a Identificação das Ações de Governo. Deverá constar no relatório no mínimo as seguintes informações: Unidade Gestora, Classificação Institucional, Programa de Governo, Ação, Produto (bem ou serviço), Ano do PPA, Meta Física e Meta Fiscal. Permitir que o relatório seja filtrado através da Unidade Gestora, Ano do PPA, Classificação Institucional e Programa. Permitir que o usuário </w:t>
            </w:r>
            <w:proofErr w:type="gramStart"/>
            <w:r>
              <w:rPr>
                <w:rFonts w:ascii="Arial" w:hAnsi="Arial" w:cs="Arial"/>
                <w:color w:val="000000"/>
                <w:kern w:val="0"/>
                <w:lang w:eastAsia="pt-BR"/>
              </w:rPr>
              <w:t>possa</w:t>
            </w:r>
            <w:proofErr w:type="gramEnd"/>
            <w:r>
              <w:rPr>
                <w:rFonts w:ascii="Arial" w:hAnsi="Arial" w:cs="Arial"/>
                <w:color w:val="000000"/>
                <w:kern w:val="0"/>
                <w:lang w:eastAsia="pt-BR"/>
              </w:rPr>
              <w:t xml:space="preserve"> escolher, no momento da impressão, se as informações que serão listadas no relatório devem levar em consideração: 1) As informações do PPA – Plano Plurianual inicial. </w:t>
            </w:r>
            <w:proofErr w:type="gramStart"/>
            <w:r>
              <w:rPr>
                <w:rFonts w:ascii="Arial" w:hAnsi="Arial" w:cs="Arial"/>
                <w:color w:val="000000"/>
                <w:kern w:val="0"/>
                <w:lang w:eastAsia="pt-BR"/>
              </w:rPr>
              <w:t>2</w:t>
            </w:r>
            <w:proofErr w:type="gramEnd"/>
            <w:r>
              <w:rPr>
                <w:rFonts w:ascii="Arial" w:hAnsi="Arial" w:cs="Arial"/>
                <w:color w:val="000000"/>
                <w:kern w:val="0"/>
                <w:lang w:eastAsia="pt-BR"/>
              </w:rPr>
              <w:t>) Utilizar informações de uma alteração legal específica. 3)  Considerar as informações atualizadas até a última alteração legal aprovada.</w:t>
            </w:r>
          </w:p>
        </w:tc>
      </w:tr>
      <w:tr w:rsidR="00DE39C3" w14:paraId="5D9863FC"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7A36A3F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84</w:t>
            </w:r>
          </w:p>
        </w:tc>
        <w:tc>
          <w:tcPr>
            <w:tcW w:w="9214" w:type="dxa"/>
            <w:tcBorders>
              <w:bottom w:val="single" w:sz="8" w:space="0" w:color="000000"/>
              <w:right w:val="single" w:sz="8" w:space="0" w:color="000000"/>
            </w:tcBorders>
            <w:vAlign w:val="center"/>
          </w:tcPr>
          <w:p w14:paraId="1D3D8EB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um relatório na LDO - Lei de Diretrizes Orçamentárias que demonstre a Identificação das Ações de Governo. Deverá constar no relatório no mínimo as seguintes informações: Unidade Gestora, Classificação Institucional, Programa de Governo, Ação, Produto (bem ou serviço), Meta Física e Meta Fiscal. Permitir que o relatório seja filtrado através da Unidade Gestora, Classificação Institucional e Programa. Permitir que o usuário </w:t>
            </w:r>
            <w:proofErr w:type="gramStart"/>
            <w:r>
              <w:rPr>
                <w:rFonts w:ascii="Arial" w:hAnsi="Arial" w:cs="Arial"/>
                <w:color w:val="000000"/>
                <w:kern w:val="0"/>
                <w:lang w:eastAsia="pt-BR"/>
              </w:rPr>
              <w:t>possa</w:t>
            </w:r>
            <w:proofErr w:type="gramEnd"/>
            <w:r>
              <w:rPr>
                <w:rFonts w:ascii="Arial" w:hAnsi="Arial" w:cs="Arial"/>
                <w:color w:val="000000"/>
                <w:kern w:val="0"/>
                <w:lang w:eastAsia="pt-BR"/>
              </w:rPr>
              <w:t xml:space="preserve"> escolher, no momento da impressão, se as informações que serão listadas no relatório devem levar em consideração: 1) As informações da  LDO  – Lei de Diretrizes Orçamentárias inicial. </w:t>
            </w:r>
            <w:proofErr w:type="gramStart"/>
            <w:r>
              <w:rPr>
                <w:rFonts w:ascii="Arial" w:hAnsi="Arial" w:cs="Arial"/>
                <w:color w:val="000000"/>
                <w:kern w:val="0"/>
                <w:lang w:eastAsia="pt-BR"/>
              </w:rPr>
              <w:t>2</w:t>
            </w:r>
            <w:proofErr w:type="gramEnd"/>
            <w:r>
              <w:rPr>
                <w:rFonts w:ascii="Arial" w:hAnsi="Arial" w:cs="Arial"/>
                <w:color w:val="000000"/>
                <w:kern w:val="0"/>
                <w:lang w:eastAsia="pt-BR"/>
              </w:rPr>
              <w:t>) Utilizar informações de uma alteração legal específica. 3)  Considerar as informações atualizadas até a última alteração legal aprovada.</w:t>
            </w:r>
          </w:p>
        </w:tc>
      </w:tr>
      <w:tr w:rsidR="00DE39C3" w14:paraId="5520738F"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3A40972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85</w:t>
            </w:r>
          </w:p>
        </w:tc>
        <w:tc>
          <w:tcPr>
            <w:tcW w:w="9214" w:type="dxa"/>
            <w:tcBorders>
              <w:bottom w:val="single" w:sz="8" w:space="0" w:color="000000"/>
              <w:right w:val="single" w:sz="8" w:space="0" w:color="000000"/>
            </w:tcBorders>
            <w:vAlign w:val="center"/>
          </w:tcPr>
          <w:p w14:paraId="5AF3C6DA"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relatório no PPA - Plano Plurianual que demonstre as metas físicas e metas fiscais por Programa de Governo listando as suas Ações de Governo. Deverá constar no relatório no mínimo as seguintes informações: Unidade Gestora,</w:t>
            </w:r>
            <w:proofErr w:type="gramStart"/>
            <w:r>
              <w:rPr>
                <w:rFonts w:ascii="Arial" w:hAnsi="Arial" w:cs="Arial"/>
                <w:color w:val="000000"/>
                <w:kern w:val="0"/>
                <w:lang w:eastAsia="pt-BR"/>
              </w:rPr>
              <w:t xml:space="preserve">  </w:t>
            </w:r>
            <w:proofErr w:type="gramEnd"/>
            <w:r>
              <w:rPr>
                <w:rFonts w:ascii="Arial" w:hAnsi="Arial" w:cs="Arial"/>
                <w:color w:val="000000"/>
                <w:kern w:val="0"/>
                <w:lang w:eastAsia="pt-BR"/>
              </w:rPr>
              <w:t xml:space="preserve">Programa de Governo, Ação de Governo, Produto (bem ou serviço), Unidade de Medida, Ano do PPA, Meta Física e Meta Fiscal. O relatório deverá dispor também de totais por Ação de Governo e Programa de Governo. Permitir que o usuário </w:t>
            </w:r>
            <w:proofErr w:type="gramStart"/>
            <w:r>
              <w:rPr>
                <w:rFonts w:ascii="Arial" w:hAnsi="Arial" w:cs="Arial"/>
                <w:color w:val="000000"/>
                <w:kern w:val="0"/>
                <w:lang w:eastAsia="pt-BR"/>
              </w:rPr>
              <w:t>possa</w:t>
            </w:r>
            <w:proofErr w:type="gramEnd"/>
            <w:r>
              <w:rPr>
                <w:rFonts w:ascii="Arial" w:hAnsi="Arial" w:cs="Arial"/>
                <w:color w:val="000000"/>
                <w:kern w:val="0"/>
                <w:lang w:eastAsia="pt-BR"/>
              </w:rPr>
              <w:t xml:space="preserve"> escolher, no momento da impressão, se as informações que serão listadas no relatório devem levar em consideração: 1) As informações do PPA  Plano Plurianual inicial. </w:t>
            </w:r>
            <w:proofErr w:type="gramStart"/>
            <w:r>
              <w:rPr>
                <w:rFonts w:ascii="Arial" w:hAnsi="Arial" w:cs="Arial"/>
                <w:color w:val="000000"/>
                <w:kern w:val="0"/>
                <w:lang w:eastAsia="pt-BR"/>
              </w:rPr>
              <w:t>2</w:t>
            </w:r>
            <w:proofErr w:type="gramEnd"/>
            <w:r>
              <w:rPr>
                <w:rFonts w:ascii="Arial" w:hAnsi="Arial" w:cs="Arial"/>
                <w:color w:val="000000"/>
                <w:kern w:val="0"/>
                <w:lang w:eastAsia="pt-BR"/>
              </w:rPr>
              <w:t>) Utilizar informações de uma alteração legal específica. 3)  Considerar as informações atualizadas até a última alteração legal aprovada.</w:t>
            </w:r>
          </w:p>
        </w:tc>
      </w:tr>
      <w:tr w:rsidR="00DE39C3" w14:paraId="2D2FB432" w14:textId="77777777" w:rsidTr="00DE39C3">
        <w:trPr>
          <w:trHeight w:val="2510"/>
          <w:jc w:val="center"/>
        </w:trPr>
        <w:tc>
          <w:tcPr>
            <w:tcW w:w="840" w:type="dxa"/>
            <w:tcBorders>
              <w:left w:val="single" w:sz="8" w:space="0" w:color="000000"/>
              <w:bottom w:val="single" w:sz="8" w:space="0" w:color="000000"/>
              <w:right w:val="single" w:sz="8" w:space="0" w:color="000000"/>
            </w:tcBorders>
            <w:vAlign w:val="center"/>
          </w:tcPr>
          <w:p w14:paraId="58FE110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86</w:t>
            </w:r>
          </w:p>
        </w:tc>
        <w:tc>
          <w:tcPr>
            <w:tcW w:w="9214" w:type="dxa"/>
            <w:tcBorders>
              <w:bottom w:val="single" w:sz="8" w:space="0" w:color="000000"/>
              <w:right w:val="single" w:sz="8" w:space="0" w:color="000000"/>
            </w:tcBorders>
            <w:vAlign w:val="center"/>
          </w:tcPr>
          <w:p w14:paraId="25E0692D"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um relatório no PPA - Plano Plurianual que demonstre as Metas das Ações dos Programas de Governo para o quadriênio do PPA – Plano Plurianual. Deverá constar no relatório no mínimo as seguintes informações: Classificação Institucional, Programa de Governo, Ação de Governo, Função e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xml:space="preserve">. Permitir que a entidade possa filtrar as informações referentes aos seguintes cadastros: Classificação Institucional, Programa de Governo, Ação de Governo, Função e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xml:space="preserve">. Permitir que a entidade defina de forma dinâmica quais informações serão exibidas no relatório, optando minimamente pelas seguintes informações: Classificação Institucional, Programa de Governo, Ação de Governo, Função e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xml:space="preserve">. Permitir que o usuário </w:t>
            </w:r>
            <w:proofErr w:type="gramStart"/>
            <w:r>
              <w:rPr>
                <w:rFonts w:ascii="Arial" w:hAnsi="Arial" w:cs="Arial"/>
                <w:color w:val="000000"/>
                <w:kern w:val="0"/>
                <w:lang w:eastAsia="pt-BR"/>
              </w:rPr>
              <w:t>possa</w:t>
            </w:r>
            <w:proofErr w:type="gramEnd"/>
            <w:r>
              <w:rPr>
                <w:rFonts w:ascii="Arial" w:hAnsi="Arial" w:cs="Arial"/>
                <w:color w:val="000000"/>
                <w:kern w:val="0"/>
                <w:lang w:eastAsia="pt-BR"/>
              </w:rPr>
              <w:t xml:space="preserve"> escolher, no momento da impressão, se as informações que serão listadas no relatório devem levar em consideração: 1) As informações do PPA – Plano Plurianual inicial. </w:t>
            </w:r>
            <w:proofErr w:type="gramStart"/>
            <w:r>
              <w:rPr>
                <w:rFonts w:ascii="Arial" w:hAnsi="Arial" w:cs="Arial"/>
                <w:color w:val="000000"/>
                <w:kern w:val="0"/>
                <w:lang w:eastAsia="pt-BR"/>
              </w:rPr>
              <w:t>2</w:t>
            </w:r>
            <w:proofErr w:type="gramEnd"/>
            <w:r>
              <w:rPr>
                <w:rFonts w:ascii="Arial" w:hAnsi="Arial" w:cs="Arial"/>
                <w:color w:val="000000"/>
                <w:kern w:val="0"/>
                <w:lang w:eastAsia="pt-BR"/>
              </w:rPr>
              <w:t>) Utilizar informações de uma alteração legal específica. 3) Considerar as informações atualizadas até a última alteração legal aprovada.</w:t>
            </w:r>
          </w:p>
        </w:tc>
      </w:tr>
      <w:tr w:rsidR="00DE39C3" w14:paraId="26B3D535" w14:textId="77777777" w:rsidTr="00DE39C3">
        <w:trPr>
          <w:trHeight w:val="2760"/>
          <w:jc w:val="center"/>
        </w:trPr>
        <w:tc>
          <w:tcPr>
            <w:tcW w:w="840" w:type="dxa"/>
            <w:tcBorders>
              <w:left w:val="single" w:sz="8" w:space="0" w:color="000000"/>
              <w:bottom w:val="single" w:sz="8" w:space="0" w:color="000000"/>
              <w:right w:val="single" w:sz="8" w:space="0" w:color="000000"/>
            </w:tcBorders>
            <w:vAlign w:val="center"/>
          </w:tcPr>
          <w:p w14:paraId="1A20BBA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87</w:t>
            </w:r>
          </w:p>
        </w:tc>
        <w:tc>
          <w:tcPr>
            <w:tcW w:w="9214" w:type="dxa"/>
            <w:tcBorders>
              <w:bottom w:val="single" w:sz="8" w:space="0" w:color="000000"/>
              <w:right w:val="single" w:sz="8" w:space="0" w:color="000000"/>
            </w:tcBorders>
            <w:vAlign w:val="center"/>
          </w:tcPr>
          <w:p w14:paraId="74CAE4A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um relatório na LDO - Lei de Diretrizes Orçamentárias que demonstre as Metas das Ações dos Programas de Governo para o ano da LDO - Lei de Diretrizes Orçamentárias. Deverá constar no relatório no mínimo as seguintes informações: Classificação Institucional, Programa de Governo, Ação de Governo, Função e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xml:space="preserve">. Permitir que a entidade possa filtrar as informações referentes aos seguintes cadastros: Classificação Institucional, Programa de Governo, Ação de Governo, Função e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xml:space="preserve">. Permitir que a entidade defina de forma dinâmica quais informações serão exibidas no relatório, optando minimamente pelas seguintes informações: Classificação Institucional, Programa de Governo, Ação de Governo, Função e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xml:space="preserve">. Permitir que o usuário </w:t>
            </w:r>
            <w:proofErr w:type="gramStart"/>
            <w:r>
              <w:rPr>
                <w:rFonts w:ascii="Arial" w:hAnsi="Arial" w:cs="Arial"/>
                <w:color w:val="000000"/>
                <w:kern w:val="0"/>
                <w:lang w:eastAsia="pt-BR"/>
              </w:rPr>
              <w:t>possa</w:t>
            </w:r>
            <w:proofErr w:type="gramEnd"/>
            <w:r>
              <w:rPr>
                <w:rFonts w:ascii="Arial" w:hAnsi="Arial" w:cs="Arial"/>
                <w:color w:val="000000"/>
                <w:kern w:val="0"/>
                <w:lang w:eastAsia="pt-BR"/>
              </w:rPr>
              <w:t xml:space="preserve"> escolher, no momento da impressão, se as informações que serão listadas no relatório devem levar em consideração: 1) As informações da LDO - Lei de Diretrizes Orçamentárias inicial. </w:t>
            </w:r>
            <w:proofErr w:type="gramStart"/>
            <w:r>
              <w:rPr>
                <w:rFonts w:ascii="Arial" w:hAnsi="Arial" w:cs="Arial"/>
                <w:color w:val="000000"/>
                <w:kern w:val="0"/>
                <w:lang w:eastAsia="pt-BR"/>
              </w:rPr>
              <w:t>2</w:t>
            </w:r>
            <w:proofErr w:type="gramEnd"/>
            <w:r>
              <w:rPr>
                <w:rFonts w:ascii="Arial" w:hAnsi="Arial" w:cs="Arial"/>
                <w:color w:val="000000"/>
                <w:kern w:val="0"/>
                <w:lang w:eastAsia="pt-BR"/>
              </w:rPr>
              <w:t>) Utilizar informações de uma alteração legal específica. 3) Considerar as informações atualizadas até a última alteração legal aprovada.</w:t>
            </w:r>
          </w:p>
        </w:tc>
      </w:tr>
      <w:tr w:rsidR="00DE39C3" w14:paraId="37696F66" w14:textId="77777777" w:rsidTr="00DE39C3">
        <w:trPr>
          <w:trHeight w:val="2260"/>
          <w:jc w:val="center"/>
        </w:trPr>
        <w:tc>
          <w:tcPr>
            <w:tcW w:w="840" w:type="dxa"/>
            <w:tcBorders>
              <w:left w:val="single" w:sz="8" w:space="0" w:color="000000"/>
              <w:bottom w:val="single" w:sz="8" w:space="0" w:color="000000"/>
              <w:right w:val="single" w:sz="8" w:space="0" w:color="000000"/>
            </w:tcBorders>
            <w:vAlign w:val="center"/>
          </w:tcPr>
          <w:p w14:paraId="5C071E9B"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88</w:t>
            </w:r>
          </w:p>
        </w:tc>
        <w:tc>
          <w:tcPr>
            <w:tcW w:w="9214" w:type="dxa"/>
            <w:tcBorders>
              <w:bottom w:val="single" w:sz="8" w:space="0" w:color="000000"/>
              <w:right w:val="single" w:sz="8" w:space="0" w:color="000000"/>
            </w:tcBorders>
            <w:vAlign w:val="center"/>
          </w:tcPr>
          <w:p w14:paraId="182DFDA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a entidade possa cadastrar no PPA - Plano Plurianual os Órgão e Unidades Orçamentárias para cada Unidade Gestora da entidade. Este cadastro deverá ter um controle de vigência e deverá permitir a sua desativação.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tenha autonomia de cadastrar um Departamento/Subunidade (terceiro nível da classificação institucional). Dispor de um relatório que demonstre todos os Órgão, Unidade e Departamento/Subunidade que estão ativas, de modo que neste relatório sejam demonstradas no mínimo as seguintes informações: Órgão, Unidade, Departamento, Descrição, Campo de Atuação, Legislação, Unidade Gestora e Data de Alteração.</w:t>
            </w:r>
          </w:p>
        </w:tc>
      </w:tr>
      <w:tr w:rsidR="00DE39C3" w14:paraId="7CCA5C10" w14:textId="77777777" w:rsidTr="00DE39C3">
        <w:trPr>
          <w:trHeight w:val="2260"/>
          <w:jc w:val="center"/>
        </w:trPr>
        <w:tc>
          <w:tcPr>
            <w:tcW w:w="840" w:type="dxa"/>
            <w:tcBorders>
              <w:left w:val="single" w:sz="8" w:space="0" w:color="000000"/>
              <w:bottom w:val="single" w:sz="8" w:space="0" w:color="000000"/>
              <w:right w:val="single" w:sz="8" w:space="0" w:color="000000"/>
            </w:tcBorders>
            <w:vAlign w:val="center"/>
          </w:tcPr>
          <w:p w14:paraId="62E3739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89</w:t>
            </w:r>
          </w:p>
        </w:tc>
        <w:tc>
          <w:tcPr>
            <w:tcW w:w="9214" w:type="dxa"/>
            <w:tcBorders>
              <w:bottom w:val="single" w:sz="8" w:space="0" w:color="000000"/>
              <w:right w:val="single" w:sz="8" w:space="0" w:color="000000"/>
            </w:tcBorders>
            <w:vAlign w:val="center"/>
          </w:tcPr>
          <w:p w14:paraId="4AD587DF"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a entidade possa cadastrar na LDO - Lei de Diretrizes Orçamentárias os Órgão e Unidades Orçamentárias para cada Unidade Gestora da entidade. Este cadastro deverá ter um controle de vigência e deverá permitir a sua desativação.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tenha autonomia de cadastrar um Departamento/Subunidade (terceiro nível da classificação institucional). Dispor de um relatório que demonstre todos os Órgão, Unidade e Departamento/Subunidade que estão ativas, de modo que neste relatório sejam demonstradas no mínimo as seguintes informações: Órgão, Unidade, Departamento, Descrição, Campo de Atuação, Legislação, Unidade Gestora e Data de Alteração.</w:t>
            </w:r>
          </w:p>
        </w:tc>
      </w:tr>
      <w:tr w:rsidR="00DE39C3" w14:paraId="76CB0BDA" w14:textId="77777777" w:rsidTr="00DE39C3">
        <w:trPr>
          <w:trHeight w:val="2260"/>
          <w:jc w:val="center"/>
        </w:trPr>
        <w:tc>
          <w:tcPr>
            <w:tcW w:w="840" w:type="dxa"/>
            <w:tcBorders>
              <w:left w:val="single" w:sz="8" w:space="0" w:color="000000"/>
              <w:bottom w:val="single" w:sz="8" w:space="0" w:color="000000"/>
              <w:right w:val="single" w:sz="8" w:space="0" w:color="000000"/>
            </w:tcBorders>
            <w:vAlign w:val="center"/>
          </w:tcPr>
          <w:p w14:paraId="7A3ABAC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90</w:t>
            </w:r>
          </w:p>
        </w:tc>
        <w:tc>
          <w:tcPr>
            <w:tcW w:w="9214" w:type="dxa"/>
            <w:tcBorders>
              <w:bottom w:val="single" w:sz="8" w:space="0" w:color="000000"/>
              <w:right w:val="single" w:sz="8" w:space="0" w:color="000000"/>
            </w:tcBorders>
            <w:vAlign w:val="center"/>
          </w:tcPr>
          <w:p w14:paraId="3A1C9D4B"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a entidade possa cadastrar na LOA - Lei Orçamentária Anual os Órgão e Unidades Orçamentárias para cada Unidade Gestora da entidade. Este cadastro deverá ter um controle de vigência e deverá permitir a sua desativação.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tenha autonomia de cadastrar um Departamento/Subunidade (terceiro nível da classificação institucional). Dispor de um relatório que demonstre todos os Órgão, Unidade e Departamento/Subunidade que estão ativas, de modo que neste relatório sejam demonstradas no mínimo as seguintes informações: Órgão, Unidade, Departamento, Descrição, Campo de Atuação, Legislação, Unidade Gestora e Data de Alteração.</w:t>
            </w:r>
          </w:p>
        </w:tc>
      </w:tr>
      <w:tr w:rsidR="00DE39C3" w14:paraId="58DB7548"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6692A09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91</w:t>
            </w:r>
          </w:p>
        </w:tc>
        <w:tc>
          <w:tcPr>
            <w:tcW w:w="9214" w:type="dxa"/>
            <w:tcBorders>
              <w:bottom w:val="single" w:sz="8" w:space="0" w:color="000000"/>
              <w:right w:val="single" w:sz="8" w:space="0" w:color="000000"/>
            </w:tcBorders>
            <w:vAlign w:val="center"/>
          </w:tcPr>
          <w:p w14:paraId="22274DA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onde seja possível cadastrar os Riscos Fiscais do município referente a LDO – Lei de Diretrizes Orçamentárias, de modo que a entidade possa relacionar o risco com uma ou mais providências. Permitir que os Riscos Fiscais sejam alterados pela entidade e que estas alterações sejam controladas de acordo com a data informada.</w:t>
            </w:r>
          </w:p>
        </w:tc>
      </w:tr>
      <w:tr w:rsidR="00DE39C3" w14:paraId="334660B1"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762F350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92</w:t>
            </w:r>
          </w:p>
        </w:tc>
        <w:tc>
          <w:tcPr>
            <w:tcW w:w="9214" w:type="dxa"/>
            <w:tcBorders>
              <w:bottom w:val="single" w:sz="8" w:space="0" w:color="000000"/>
              <w:right w:val="single" w:sz="8" w:space="0" w:color="000000"/>
            </w:tcBorders>
            <w:vAlign w:val="center"/>
          </w:tcPr>
          <w:p w14:paraId="0C1240A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Demonstrativo dos Riscos Fiscais e Providências de acordo com a estrutura e regras definidas no MDF - Manual de Demonstrativos Fiscais para o ano de vigência da LDO - Lei de Diretrizes Orçamentárias. Permitir que na impressão do relatório seja informada a data de referência das informações que deverão ser consideradas na impressão do relatório, de modo que as alterações realizadas nos Riscos Fiscais também sejam impressas. Dispor de uma opção para que a entidade possa informar as notas explicativas do relatório.</w:t>
            </w:r>
          </w:p>
        </w:tc>
      </w:tr>
      <w:tr w:rsidR="00DE39C3" w14:paraId="4FFA670E"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2DF837F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93</w:t>
            </w:r>
          </w:p>
        </w:tc>
        <w:tc>
          <w:tcPr>
            <w:tcW w:w="9214" w:type="dxa"/>
            <w:tcBorders>
              <w:bottom w:val="single" w:sz="8" w:space="0" w:color="000000"/>
              <w:right w:val="single" w:sz="8" w:space="0" w:color="000000"/>
            </w:tcBorders>
            <w:vAlign w:val="center"/>
          </w:tcPr>
          <w:p w14:paraId="268824D9"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onde seja possível cadastrar as Metas Fiscais Consolidadas do município para a LDO – Lei de Diretrizes Orçamentárias, permitindo informar no mínimo as seguintes informações: Receita Total, Receita Não-Financeira, Despesa Total, Despesa Não-Financeira, Resultado Nominal, Dívida Pública Consolidada, Receitas Primárias Advindas de PPP, Receitas Primárias Geradas por PPP e Receita Corrente Líquida. Permitir que os valores sejam alterados pela entidade e que estas alterações sejam controladas de acordo com a data de apuração das informações. Disponibilizar uma opção a qual permita que a entidade importe as informações do PPA – Plano Plurianual vigente e da LDO – Lei de Diretrizes Orçamentárias do ano anterior.</w:t>
            </w:r>
          </w:p>
        </w:tc>
      </w:tr>
      <w:tr w:rsidR="00DE39C3" w14:paraId="24374988"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5450763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94</w:t>
            </w:r>
          </w:p>
        </w:tc>
        <w:tc>
          <w:tcPr>
            <w:tcW w:w="9214" w:type="dxa"/>
            <w:tcBorders>
              <w:bottom w:val="single" w:sz="8" w:space="0" w:color="000000"/>
              <w:right w:val="single" w:sz="8" w:space="0" w:color="000000"/>
            </w:tcBorders>
            <w:vAlign w:val="center"/>
          </w:tcPr>
          <w:p w14:paraId="2DD374DF"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Demonstrativo 1 - Metas Anuais de acordo com a estrutura e regras definidas no MDF - Manual de Demonstrativos Fiscais para o ano de vigência da LDO - Lei de Diretrizes Orçamentárias. Permitir que na impressão do relatório seja informada a data de referência das informações que deverão ser consideradas na impressão do relatório, de modo que as alterações realizadas nas Metas Fiscais Consolidadas também sejam impressas. Dispor de uma opção para que a entidade possa informar as notas explicativas do relatório.</w:t>
            </w:r>
          </w:p>
        </w:tc>
      </w:tr>
      <w:tr w:rsidR="00DE39C3" w14:paraId="163FA32E"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780CBAE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95</w:t>
            </w:r>
          </w:p>
        </w:tc>
        <w:tc>
          <w:tcPr>
            <w:tcW w:w="9214" w:type="dxa"/>
            <w:tcBorders>
              <w:bottom w:val="single" w:sz="8" w:space="0" w:color="000000"/>
              <w:right w:val="single" w:sz="8" w:space="0" w:color="000000"/>
            </w:tcBorders>
            <w:vAlign w:val="center"/>
          </w:tcPr>
          <w:p w14:paraId="1B6BEBB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Demonstrativo 2 - Avaliação do Cumprimento das Metas Fiscais Consolidadas do Exercício Anterior de acordo com a estrutura e regras definidas no MDF - Manual de Demonstrativos Fiscais para o ano de vigência da LDO - Lei de Diretrizes Orçamentárias. Permitir que na impressão do relatório seja informada a data de referência das informações que deverão ser consideradas na impressão do relatório, de modo que as alterações realizadas nas Metas Fiscais Consolidadas também sejam impressas. Dispor de uma opção para que a entidade possa informar as notas explicativas do relatório.</w:t>
            </w:r>
          </w:p>
        </w:tc>
      </w:tr>
      <w:tr w:rsidR="00DE39C3" w14:paraId="7719F52C"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2263D64F"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96</w:t>
            </w:r>
          </w:p>
        </w:tc>
        <w:tc>
          <w:tcPr>
            <w:tcW w:w="9214" w:type="dxa"/>
            <w:tcBorders>
              <w:bottom w:val="single" w:sz="8" w:space="0" w:color="000000"/>
              <w:right w:val="single" w:sz="8" w:space="0" w:color="000000"/>
            </w:tcBorders>
            <w:vAlign w:val="center"/>
          </w:tcPr>
          <w:p w14:paraId="6B2149D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Demonstrativo 3 - Metas Fiscais Atuais Comparadas com as Fixadas nos Três Exercícios Anteriores de acordo com a estrutura e regras definidas no MDF - Manual de Demonstrativos Fiscais para o ano de vigência da LDO - Lei de Diretrizes Orçamentárias. Permitir que na impressão do relatório seja informada a data de referência das informações que deverão ser consideradas na impressão do relatório, de modo que as alterações realizadas nas Metas Fiscais Consolidadas também sejam impressas. Dispor de uma opção para que a entidade possa informar as notas explicativas do relatório.</w:t>
            </w:r>
          </w:p>
        </w:tc>
      </w:tr>
      <w:tr w:rsidR="00DE39C3" w14:paraId="607FB86C"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39DF8AC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97</w:t>
            </w:r>
          </w:p>
        </w:tc>
        <w:tc>
          <w:tcPr>
            <w:tcW w:w="9214" w:type="dxa"/>
            <w:tcBorders>
              <w:bottom w:val="single" w:sz="8" w:space="0" w:color="000000"/>
              <w:right w:val="single" w:sz="8" w:space="0" w:color="000000"/>
            </w:tcBorders>
            <w:vAlign w:val="center"/>
          </w:tcPr>
          <w:p w14:paraId="4FDCB10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onde seja possível cadastrar a Evolução do Patrimônio Líquido do município para a LDO – Lei de Diretrizes Orçamentárias, permitindo informar no mínimo as seguintes informações: Patrimônio/Capital, Reservas, Resultado Acumulado, Patrimônio do RPPS, Reservas do RPPS e Lucros/Prejuízos Acumulados do RPPS. Permitir que os valores sejam alterados pela entidade e que estas alterações sejam controladas de acordo com a data de apuração das informações. Disponibilizar uma opção a qual permita que a entidade importe as informações cadastradas na LDO – Lei de Diretrizes Orçamentárias do ano anterior.</w:t>
            </w:r>
          </w:p>
        </w:tc>
      </w:tr>
      <w:tr w:rsidR="00DE39C3" w14:paraId="2E6AAFC7"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1ED2FC8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98</w:t>
            </w:r>
          </w:p>
        </w:tc>
        <w:tc>
          <w:tcPr>
            <w:tcW w:w="9214" w:type="dxa"/>
            <w:tcBorders>
              <w:bottom w:val="single" w:sz="8" w:space="0" w:color="000000"/>
              <w:right w:val="single" w:sz="8" w:space="0" w:color="000000"/>
            </w:tcBorders>
            <w:vAlign w:val="center"/>
          </w:tcPr>
          <w:p w14:paraId="1F2D783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Demonstrativo 4 - Evolução do Patrimônio Líquido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 quadro para que a entidade possa informar as notas explicativas do relatório.</w:t>
            </w:r>
          </w:p>
        </w:tc>
      </w:tr>
      <w:tr w:rsidR="00DE39C3" w14:paraId="13FDEF5B"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4DE6232F"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99</w:t>
            </w:r>
          </w:p>
        </w:tc>
        <w:tc>
          <w:tcPr>
            <w:tcW w:w="9214" w:type="dxa"/>
            <w:tcBorders>
              <w:bottom w:val="single" w:sz="8" w:space="0" w:color="000000"/>
              <w:right w:val="single" w:sz="8" w:space="0" w:color="000000"/>
            </w:tcBorders>
            <w:vAlign w:val="center"/>
          </w:tcPr>
          <w:p w14:paraId="10E09D4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onde seja possível cadastrar a Alienação de Ativos do município para a LDO – Lei de Diretrizes Orçamentárias, permitindo informar no mínimo as seguintes informações: Receita Realizada de Alienação de Bens Móveis, Receita Realizada de Alienação de Bens Imóveis, Despesas de Investimento, Despesas de Inversões Financeiras, Despesas de Amortização da Dívida, Despesas Decorrentes do RPPS e Despesas Decorrentes do RGPS. Permitir que os valores sejam alterados pela entidade e que estas alterações sejam controladas de acordo com a data de apuração das informações. Disponibilizar uma opção a qual permita que a entidade importe as informações cadastradas na  LDO – Lei de Diretrizes Orçamentárias do ano anterior.</w:t>
            </w:r>
          </w:p>
        </w:tc>
      </w:tr>
      <w:tr w:rsidR="00DE39C3" w14:paraId="1FFDE362"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0FD42BA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100</w:t>
            </w:r>
          </w:p>
        </w:tc>
        <w:tc>
          <w:tcPr>
            <w:tcW w:w="9214" w:type="dxa"/>
            <w:tcBorders>
              <w:bottom w:val="single" w:sz="8" w:space="0" w:color="000000"/>
              <w:right w:val="single" w:sz="8" w:space="0" w:color="000000"/>
            </w:tcBorders>
            <w:vAlign w:val="center"/>
          </w:tcPr>
          <w:p w14:paraId="599ABAD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Demonstrativo 5 - Origem e Aplicação dos Recursos Obtidos com Alienação de Ativos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 quadro para que a entidade possa informar as notas explicativas do relatório.</w:t>
            </w:r>
          </w:p>
        </w:tc>
      </w:tr>
      <w:tr w:rsidR="00DE39C3" w14:paraId="42945638"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6A08D8F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101</w:t>
            </w:r>
          </w:p>
        </w:tc>
        <w:tc>
          <w:tcPr>
            <w:tcW w:w="9214" w:type="dxa"/>
            <w:tcBorders>
              <w:bottom w:val="single" w:sz="8" w:space="0" w:color="000000"/>
              <w:right w:val="single" w:sz="8" w:space="0" w:color="000000"/>
            </w:tcBorders>
            <w:vAlign w:val="center"/>
          </w:tcPr>
          <w:p w14:paraId="7077E4E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onde seja possível cadastrar as Receitas, Despesas, Aportes, Bens e Direitos do RPPS, tanto do Plano Financeiro quanto do Plano Previdenciário para a LDO – Lei de Diretrizes Orçamentárias. Permitir que os valores sejam alterados pela entidade e que estas alterações sejam controladas de acordo com a data de apuração das informações. Disponibilizar uma opção a qual permita que a entidade importe as informações cadastradas na  LDO – Lei de Diretrizes Orçamentárias do ano anterior.</w:t>
            </w:r>
          </w:p>
        </w:tc>
      </w:tr>
      <w:tr w:rsidR="00DE39C3" w14:paraId="73DB71B4"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4FBC6B1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102</w:t>
            </w:r>
          </w:p>
        </w:tc>
        <w:tc>
          <w:tcPr>
            <w:tcW w:w="9214" w:type="dxa"/>
            <w:tcBorders>
              <w:bottom w:val="single" w:sz="8" w:space="0" w:color="000000"/>
              <w:right w:val="single" w:sz="8" w:space="0" w:color="000000"/>
            </w:tcBorders>
            <w:vAlign w:val="center"/>
          </w:tcPr>
          <w:p w14:paraId="0A65863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onde seja possível cadastrar Projeção Atuarial do RPPS, tanto do Plano Financeiro quanto do Plano Previdenciário para a LDO – Lei de Diretrizes Orçamentárias, permitindo informar no mínimo as seguintes informações: Saldo Financeiro, Receitas e Despesas para o Plano Financeiro e Plano Previdenciário do RPPS. Permitir que a entidade possa alterar o número de anos a ser projetado. Permitir que os valores sejam alterados pela entidade e que estas alterações sejam controladas de acordo com a data de apuração das informações. Disponibilizar uma opção a qual permita que a entidade importe as informações cadastradas na  LDO – Lei de Diretrizes Orçamentárias do ano anterior.</w:t>
            </w:r>
          </w:p>
        </w:tc>
      </w:tr>
      <w:tr w:rsidR="00DE39C3" w14:paraId="75EBD9D8"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44A5F24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103</w:t>
            </w:r>
          </w:p>
        </w:tc>
        <w:tc>
          <w:tcPr>
            <w:tcW w:w="9214" w:type="dxa"/>
            <w:tcBorders>
              <w:bottom w:val="single" w:sz="8" w:space="0" w:color="000000"/>
              <w:right w:val="single" w:sz="8" w:space="0" w:color="000000"/>
            </w:tcBorders>
            <w:vAlign w:val="center"/>
          </w:tcPr>
          <w:p w14:paraId="2D4CC9F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Demonstrativo 6 - Avaliação da Situação Financeira e Atuarial do Regime Próprio de Previdência dos Servidores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 quadro para que a entidade possa informar as notas explicativas do relatório.</w:t>
            </w:r>
          </w:p>
        </w:tc>
      </w:tr>
      <w:tr w:rsidR="00DE39C3" w14:paraId="46F9BC06"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7411359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104</w:t>
            </w:r>
          </w:p>
        </w:tc>
        <w:tc>
          <w:tcPr>
            <w:tcW w:w="9214" w:type="dxa"/>
            <w:tcBorders>
              <w:bottom w:val="single" w:sz="8" w:space="0" w:color="000000"/>
              <w:right w:val="single" w:sz="8" w:space="0" w:color="000000"/>
            </w:tcBorders>
            <w:vAlign w:val="center"/>
          </w:tcPr>
          <w:p w14:paraId="5342DBD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onde seja possível cadastrar as Renúncias de Receita para a LDO – Lei de Diretrizes Orçamentárias, permitindo informar no mínimo as seguintes informações: Setor/Programa/Beneficiário, Modalidade da Renúncia, Tipo de Tributo e a Forma de Compensação. Permitir que a entidade possa cadastrar o Setor/Programa/Beneficiário e o Tributo.</w:t>
            </w:r>
          </w:p>
        </w:tc>
      </w:tr>
      <w:tr w:rsidR="00DE39C3" w14:paraId="22730E75"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75AF0CF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105</w:t>
            </w:r>
          </w:p>
        </w:tc>
        <w:tc>
          <w:tcPr>
            <w:tcW w:w="9214" w:type="dxa"/>
            <w:tcBorders>
              <w:bottom w:val="single" w:sz="8" w:space="0" w:color="000000"/>
              <w:right w:val="single" w:sz="8" w:space="0" w:color="000000"/>
            </w:tcBorders>
            <w:vAlign w:val="center"/>
          </w:tcPr>
          <w:p w14:paraId="57924BC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Demonstrativo 7 - Estimativa e Compensação da Renúncia de Receita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 quadro para que a entidade possa informar as notas explicativas do relatório.</w:t>
            </w:r>
          </w:p>
        </w:tc>
      </w:tr>
      <w:tr w:rsidR="00DE39C3" w14:paraId="7E21779E"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32FE523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106</w:t>
            </w:r>
          </w:p>
        </w:tc>
        <w:tc>
          <w:tcPr>
            <w:tcW w:w="9214" w:type="dxa"/>
            <w:tcBorders>
              <w:bottom w:val="single" w:sz="8" w:space="0" w:color="000000"/>
              <w:right w:val="single" w:sz="8" w:space="0" w:color="000000"/>
            </w:tcBorders>
            <w:vAlign w:val="center"/>
          </w:tcPr>
          <w:p w14:paraId="61A47B77"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onde seja possível cadastrar a Margem de Expansão das Despesas Obrigatórias de Caráter Continuada para a LDO – Lei de Diretrizes Orçamentárias, permitindo informar no mínimo as seguintes informações: Aumento Permanente da Receita, (-) Transferências Constitucionais, (-) Transferências ao FUNDEB, Reeducação Permanente da Despesa, Novas Despesas Obrigatórias de Caráter Continuado e Novas Despesas Obrigatórias de Caráter Continuado geradas por Parecerias Público-Privada.</w:t>
            </w:r>
          </w:p>
        </w:tc>
      </w:tr>
      <w:tr w:rsidR="00DE39C3" w14:paraId="23D1D6F8"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64F6DE1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107</w:t>
            </w:r>
          </w:p>
        </w:tc>
        <w:tc>
          <w:tcPr>
            <w:tcW w:w="9214" w:type="dxa"/>
            <w:tcBorders>
              <w:bottom w:val="single" w:sz="8" w:space="0" w:color="000000"/>
              <w:right w:val="single" w:sz="8" w:space="0" w:color="000000"/>
            </w:tcBorders>
            <w:vAlign w:val="center"/>
          </w:tcPr>
          <w:p w14:paraId="6DB3BFC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Demonstrativo 8 - Margem de Expansão das Despesas Obrigatórias de Caráter Continuado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 quadro para que a entidade possa informar as notas explicativas do relatório.</w:t>
            </w:r>
          </w:p>
        </w:tc>
      </w:tr>
      <w:tr w:rsidR="00DE39C3" w14:paraId="26AF77D3" w14:textId="77777777" w:rsidTr="00DE39C3">
        <w:trPr>
          <w:trHeight w:val="2760"/>
          <w:jc w:val="center"/>
        </w:trPr>
        <w:tc>
          <w:tcPr>
            <w:tcW w:w="840" w:type="dxa"/>
            <w:tcBorders>
              <w:left w:val="single" w:sz="8" w:space="0" w:color="000000"/>
              <w:bottom w:val="single" w:sz="8" w:space="0" w:color="000000"/>
              <w:right w:val="single" w:sz="8" w:space="0" w:color="000000"/>
            </w:tcBorders>
            <w:vAlign w:val="center"/>
          </w:tcPr>
          <w:p w14:paraId="4430A44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108</w:t>
            </w:r>
          </w:p>
        </w:tc>
        <w:tc>
          <w:tcPr>
            <w:tcW w:w="9214" w:type="dxa"/>
            <w:tcBorders>
              <w:bottom w:val="single" w:sz="8" w:space="0" w:color="000000"/>
              <w:right w:val="single" w:sz="8" w:space="0" w:color="000000"/>
            </w:tcBorders>
            <w:vAlign w:val="center"/>
          </w:tcPr>
          <w:p w14:paraId="191A72B6"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sejam cadastrados na LOA - Lei Orçamentária Anual os Programas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seja informado no cadastro do programa no mínimo as seguintes informações: Descrição do Programa, Tipo de Programa, Macro objetivo, Objetivo do Programa, Natureza do Programa (Contínuo ou Temporário), Unidade Responsável pelo Programa, Objetivo Setorial, Problema, Justificativa, Público Alvo e Indicadores. Permitir que a entidade tenha autonomia de incluir um ou mais indicadores para o mesmo programa de governo, também deverá permitir que a entidade atualize as informações do indicador, sendo elas: Índice Atual do Indicador, Índice Previsto do Indicador, Índice dos Anos informados no PPA, Periodicidade da Apuração, Data da Apuração e Abrangência.</w:t>
            </w:r>
          </w:p>
        </w:tc>
      </w:tr>
      <w:tr w:rsidR="00DE39C3" w14:paraId="4E2D8451" w14:textId="77777777" w:rsidTr="00DE39C3">
        <w:trPr>
          <w:trHeight w:val="2760"/>
          <w:jc w:val="center"/>
        </w:trPr>
        <w:tc>
          <w:tcPr>
            <w:tcW w:w="840" w:type="dxa"/>
            <w:tcBorders>
              <w:left w:val="single" w:sz="8" w:space="0" w:color="000000"/>
              <w:bottom w:val="single" w:sz="8" w:space="0" w:color="000000"/>
              <w:right w:val="single" w:sz="8" w:space="0" w:color="000000"/>
            </w:tcBorders>
            <w:vAlign w:val="center"/>
          </w:tcPr>
          <w:p w14:paraId="3494ACF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109</w:t>
            </w:r>
          </w:p>
        </w:tc>
        <w:tc>
          <w:tcPr>
            <w:tcW w:w="9214" w:type="dxa"/>
            <w:tcBorders>
              <w:bottom w:val="single" w:sz="8" w:space="0" w:color="000000"/>
              <w:right w:val="single" w:sz="8" w:space="0" w:color="000000"/>
            </w:tcBorders>
            <w:vAlign w:val="center"/>
          </w:tcPr>
          <w:p w14:paraId="46BCA5B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sejam cadastrados na LDO - Lei de Diretrizes Orçamentárias os Programas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seja informado no cadastro do programa no mínimo as seguintes informações: Descrição do Programa, Tipo de Programa, Macro objetivo, Objetivo do Programa, Natureza do Programa (Contínuo ou Temporário), Unidade Responsável pelo Programa, Objetivo Setorial, Problema, Justificativa, Público Alvo e Indicadores. Permitir que a entidade tenha autonomia de incluir um ou mais indicadores para o mesmo programa de governo, também deverá permitir que a entidade atualize as informações do indicador, sendo elas: Índice Atual do Indicador, Índice Previsto do Indicador, Índice dos Anos informados no PPA, Periodicidade da Apuração, Data da Apuração e Abrangência.</w:t>
            </w:r>
          </w:p>
        </w:tc>
      </w:tr>
      <w:tr w:rsidR="00DE39C3" w14:paraId="21B9EBCB" w14:textId="77777777" w:rsidTr="00DE39C3">
        <w:trPr>
          <w:trHeight w:val="2760"/>
          <w:jc w:val="center"/>
        </w:trPr>
        <w:tc>
          <w:tcPr>
            <w:tcW w:w="840" w:type="dxa"/>
            <w:tcBorders>
              <w:left w:val="single" w:sz="8" w:space="0" w:color="000000"/>
              <w:bottom w:val="single" w:sz="8" w:space="0" w:color="000000"/>
              <w:right w:val="single" w:sz="8" w:space="0" w:color="000000"/>
            </w:tcBorders>
            <w:vAlign w:val="center"/>
          </w:tcPr>
          <w:p w14:paraId="4339EB6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110</w:t>
            </w:r>
          </w:p>
        </w:tc>
        <w:tc>
          <w:tcPr>
            <w:tcW w:w="9214" w:type="dxa"/>
            <w:tcBorders>
              <w:bottom w:val="single" w:sz="8" w:space="0" w:color="000000"/>
              <w:right w:val="single" w:sz="8" w:space="0" w:color="000000"/>
            </w:tcBorders>
            <w:vAlign w:val="center"/>
          </w:tcPr>
          <w:p w14:paraId="20095977"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sejam cadastrados no PPA - Plano Plurianual os Programas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seja informado no cadastro do programa no mínimo as seguintes informações: Descrição do Programa, Tipo de Programa, Macro objetivo, Objetivo do Programa, Natureza do Programa (Contínuo ou Temporário), Unidade Responsável pelo Programa, Objetivo Setorial, Problema, Justificativa, Público Alvo e Indicadores. Permitir que a entidade tenha autonomia de incluir um ou mais indicadores para o mesmo programa de governo, também deverá permitir que a entidade atualize as informações do indicador, sendo elas: Índice Atual do Indicador, Índice Previsto do Indicador, Índice dos Anos informados no PPA, Periodicidade da Apuração, Data da Apuração e Abrangência.</w:t>
            </w:r>
          </w:p>
        </w:tc>
      </w:tr>
      <w:tr w:rsidR="00DE39C3" w14:paraId="583DDE54"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7497A21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111</w:t>
            </w:r>
          </w:p>
        </w:tc>
        <w:tc>
          <w:tcPr>
            <w:tcW w:w="9214" w:type="dxa"/>
            <w:tcBorders>
              <w:bottom w:val="single" w:sz="8" w:space="0" w:color="000000"/>
              <w:right w:val="single" w:sz="8" w:space="0" w:color="000000"/>
            </w:tcBorders>
            <w:vAlign w:val="center"/>
          </w:tcPr>
          <w:p w14:paraId="7833046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a entidade possa cadastrar na LOA - Lei Orçamentária Anual as Ações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Ação, Objetivo da Ação, Detalhamento da Ação, Produto da Ação, Tipo de Ação de Governo e a Situação da Ação. Permitir que a entidade possa cadastrar o Tipo de Ação de Governo e o Produto da Ação de acordo com a sua necessidade.</w:t>
            </w:r>
          </w:p>
        </w:tc>
      </w:tr>
      <w:tr w:rsidR="00DE39C3" w14:paraId="3AF5960E"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58872BC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112</w:t>
            </w:r>
          </w:p>
        </w:tc>
        <w:tc>
          <w:tcPr>
            <w:tcW w:w="9214" w:type="dxa"/>
            <w:tcBorders>
              <w:bottom w:val="single" w:sz="8" w:space="0" w:color="000000"/>
              <w:right w:val="single" w:sz="8" w:space="0" w:color="000000"/>
            </w:tcBorders>
            <w:vAlign w:val="center"/>
          </w:tcPr>
          <w:p w14:paraId="54A78DB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a entidade possa cadastrar na LDO - Lei de Diretrizes Orçamentárias as Ações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Ação, Objetivo da Ação, Detalhamento da Ação, Produto da Ação, Tipo de Ação de Governo e a Situação da Ação. Permitir que a entidade possa cadastrar o Tipo de Ação de Governo e o Produto da Ação de acordo com a sua necessidade.</w:t>
            </w:r>
          </w:p>
        </w:tc>
      </w:tr>
      <w:tr w:rsidR="00DE39C3" w14:paraId="35EF3A92"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7A8A5D5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113</w:t>
            </w:r>
          </w:p>
        </w:tc>
        <w:tc>
          <w:tcPr>
            <w:tcW w:w="9214" w:type="dxa"/>
            <w:tcBorders>
              <w:bottom w:val="single" w:sz="8" w:space="0" w:color="000000"/>
              <w:right w:val="single" w:sz="8" w:space="0" w:color="000000"/>
            </w:tcBorders>
            <w:vAlign w:val="center"/>
          </w:tcPr>
          <w:p w14:paraId="292CC786"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a entidade possa cadastrar no PPA - Plano Plurianual as Ações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Ação, Objetivo da Ação, Detalhamento da Ação, Produto da Ação, Tipo de Ação de Governo e a Situação da Ação. Permitir que a entidade possa cadastrar o Tipo de Ação de Governo e o Produto da Ação de acordo com a sua necessidade.</w:t>
            </w:r>
          </w:p>
        </w:tc>
      </w:tr>
      <w:tr w:rsidR="00DE39C3" w14:paraId="1B94A60A"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35A6B32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114</w:t>
            </w:r>
          </w:p>
        </w:tc>
        <w:tc>
          <w:tcPr>
            <w:tcW w:w="9214" w:type="dxa"/>
            <w:tcBorders>
              <w:bottom w:val="single" w:sz="8" w:space="0" w:color="000000"/>
              <w:right w:val="single" w:sz="8" w:space="0" w:color="000000"/>
            </w:tcBorders>
            <w:vAlign w:val="center"/>
          </w:tcPr>
          <w:p w14:paraId="5734B1C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Permitir que a entidade possa cadastrar na LOA - Lei Orçamentária Anual as </w:t>
            </w:r>
            <w:proofErr w:type="spellStart"/>
            <w:r>
              <w:rPr>
                <w:rFonts w:ascii="Arial" w:hAnsi="Arial" w:cs="Arial"/>
                <w:color w:val="000000"/>
                <w:kern w:val="0"/>
                <w:lang w:eastAsia="pt-BR"/>
              </w:rPr>
              <w:t>Subações</w:t>
            </w:r>
            <w:proofErr w:type="spellEnd"/>
            <w:r>
              <w:rPr>
                <w:rFonts w:ascii="Arial" w:hAnsi="Arial" w:cs="Arial"/>
                <w:color w:val="000000"/>
                <w:kern w:val="0"/>
                <w:lang w:eastAsia="pt-BR"/>
              </w:rPr>
              <w:t xml:space="preserve">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w:t>
            </w:r>
            <w:proofErr w:type="spellStart"/>
            <w:r>
              <w:rPr>
                <w:rFonts w:ascii="Arial" w:hAnsi="Arial" w:cs="Arial"/>
                <w:color w:val="000000"/>
                <w:kern w:val="0"/>
                <w:lang w:eastAsia="pt-BR"/>
              </w:rPr>
              <w:t>Subação</w:t>
            </w:r>
            <w:proofErr w:type="spellEnd"/>
            <w:r>
              <w:rPr>
                <w:rFonts w:ascii="Arial" w:hAnsi="Arial" w:cs="Arial"/>
                <w:color w:val="000000"/>
                <w:kern w:val="0"/>
                <w:lang w:eastAsia="pt-BR"/>
              </w:rPr>
              <w:t xml:space="preserve">, Objetivo da </w:t>
            </w:r>
            <w:proofErr w:type="spellStart"/>
            <w:r>
              <w:rPr>
                <w:rFonts w:ascii="Arial" w:hAnsi="Arial" w:cs="Arial"/>
                <w:color w:val="000000"/>
                <w:kern w:val="0"/>
                <w:lang w:eastAsia="pt-BR"/>
              </w:rPr>
              <w:t>Subação</w:t>
            </w:r>
            <w:proofErr w:type="spellEnd"/>
            <w:r>
              <w:rPr>
                <w:rFonts w:ascii="Arial" w:hAnsi="Arial" w:cs="Arial"/>
                <w:color w:val="000000"/>
                <w:kern w:val="0"/>
                <w:lang w:eastAsia="pt-BR"/>
              </w:rPr>
              <w:t xml:space="preserve">, Detalhamento da </w:t>
            </w:r>
            <w:proofErr w:type="spellStart"/>
            <w:r>
              <w:rPr>
                <w:rFonts w:ascii="Arial" w:hAnsi="Arial" w:cs="Arial"/>
                <w:color w:val="000000"/>
                <w:kern w:val="0"/>
                <w:lang w:eastAsia="pt-BR"/>
              </w:rPr>
              <w:t>Subação</w:t>
            </w:r>
            <w:proofErr w:type="spellEnd"/>
            <w:r>
              <w:rPr>
                <w:rFonts w:ascii="Arial" w:hAnsi="Arial" w:cs="Arial"/>
                <w:color w:val="000000"/>
                <w:kern w:val="0"/>
                <w:lang w:eastAsia="pt-BR"/>
              </w:rPr>
              <w:t xml:space="preserve"> e Tipo de </w:t>
            </w:r>
            <w:proofErr w:type="spellStart"/>
            <w:r>
              <w:rPr>
                <w:rFonts w:ascii="Arial" w:hAnsi="Arial" w:cs="Arial"/>
                <w:color w:val="000000"/>
                <w:kern w:val="0"/>
                <w:lang w:eastAsia="pt-BR"/>
              </w:rPr>
              <w:t>Subação</w:t>
            </w:r>
            <w:proofErr w:type="spellEnd"/>
            <w:r>
              <w:rPr>
                <w:rFonts w:ascii="Arial" w:hAnsi="Arial" w:cs="Arial"/>
                <w:color w:val="000000"/>
                <w:kern w:val="0"/>
                <w:lang w:eastAsia="pt-BR"/>
              </w:rPr>
              <w:t xml:space="preserve"> de Governo. Permitir que a entidade possa cadastrar o Tipo de Ação de Governo de acordo com a sua necessidade.</w:t>
            </w:r>
          </w:p>
        </w:tc>
      </w:tr>
      <w:tr w:rsidR="00DE39C3" w14:paraId="68273865"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30B28E7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115</w:t>
            </w:r>
          </w:p>
        </w:tc>
        <w:tc>
          <w:tcPr>
            <w:tcW w:w="9214" w:type="dxa"/>
            <w:tcBorders>
              <w:bottom w:val="single" w:sz="8" w:space="0" w:color="000000"/>
              <w:right w:val="single" w:sz="8" w:space="0" w:color="000000"/>
            </w:tcBorders>
            <w:vAlign w:val="center"/>
          </w:tcPr>
          <w:p w14:paraId="4D0F89D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Permitir que a entidade possa cadastrar na LDO - Lei de Diretrizes Orçamentárias as </w:t>
            </w:r>
            <w:proofErr w:type="spellStart"/>
            <w:r>
              <w:rPr>
                <w:rFonts w:ascii="Arial" w:hAnsi="Arial" w:cs="Arial"/>
                <w:color w:val="000000"/>
                <w:kern w:val="0"/>
                <w:lang w:eastAsia="pt-BR"/>
              </w:rPr>
              <w:t>Subações</w:t>
            </w:r>
            <w:proofErr w:type="spellEnd"/>
            <w:r>
              <w:rPr>
                <w:rFonts w:ascii="Arial" w:hAnsi="Arial" w:cs="Arial"/>
                <w:color w:val="000000"/>
                <w:kern w:val="0"/>
                <w:lang w:eastAsia="pt-BR"/>
              </w:rPr>
              <w:t xml:space="preserve">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w:t>
            </w:r>
            <w:proofErr w:type="spellStart"/>
            <w:r>
              <w:rPr>
                <w:rFonts w:ascii="Arial" w:hAnsi="Arial" w:cs="Arial"/>
                <w:color w:val="000000"/>
                <w:kern w:val="0"/>
                <w:lang w:eastAsia="pt-BR"/>
              </w:rPr>
              <w:t>Subação</w:t>
            </w:r>
            <w:proofErr w:type="spellEnd"/>
            <w:r>
              <w:rPr>
                <w:rFonts w:ascii="Arial" w:hAnsi="Arial" w:cs="Arial"/>
                <w:color w:val="000000"/>
                <w:kern w:val="0"/>
                <w:lang w:eastAsia="pt-BR"/>
              </w:rPr>
              <w:t xml:space="preserve">, Objetivo da </w:t>
            </w:r>
            <w:proofErr w:type="spellStart"/>
            <w:r>
              <w:rPr>
                <w:rFonts w:ascii="Arial" w:hAnsi="Arial" w:cs="Arial"/>
                <w:color w:val="000000"/>
                <w:kern w:val="0"/>
                <w:lang w:eastAsia="pt-BR"/>
              </w:rPr>
              <w:t>Subação</w:t>
            </w:r>
            <w:proofErr w:type="spellEnd"/>
            <w:r>
              <w:rPr>
                <w:rFonts w:ascii="Arial" w:hAnsi="Arial" w:cs="Arial"/>
                <w:color w:val="000000"/>
                <w:kern w:val="0"/>
                <w:lang w:eastAsia="pt-BR"/>
              </w:rPr>
              <w:t xml:space="preserve">, Detalhamento da </w:t>
            </w:r>
            <w:proofErr w:type="spellStart"/>
            <w:r>
              <w:rPr>
                <w:rFonts w:ascii="Arial" w:hAnsi="Arial" w:cs="Arial"/>
                <w:color w:val="000000"/>
                <w:kern w:val="0"/>
                <w:lang w:eastAsia="pt-BR"/>
              </w:rPr>
              <w:t>Subação</w:t>
            </w:r>
            <w:proofErr w:type="spellEnd"/>
            <w:r>
              <w:rPr>
                <w:rFonts w:ascii="Arial" w:hAnsi="Arial" w:cs="Arial"/>
                <w:color w:val="000000"/>
                <w:kern w:val="0"/>
                <w:lang w:eastAsia="pt-BR"/>
              </w:rPr>
              <w:t xml:space="preserve"> e Tipo de </w:t>
            </w:r>
            <w:proofErr w:type="spellStart"/>
            <w:r>
              <w:rPr>
                <w:rFonts w:ascii="Arial" w:hAnsi="Arial" w:cs="Arial"/>
                <w:color w:val="000000"/>
                <w:kern w:val="0"/>
                <w:lang w:eastAsia="pt-BR"/>
              </w:rPr>
              <w:t>Subação</w:t>
            </w:r>
            <w:proofErr w:type="spellEnd"/>
            <w:r>
              <w:rPr>
                <w:rFonts w:ascii="Arial" w:hAnsi="Arial" w:cs="Arial"/>
                <w:color w:val="000000"/>
                <w:kern w:val="0"/>
                <w:lang w:eastAsia="pt-BR"/>
              </w:rPr>
              <w:t xml:space="preserve"> de Governo. Permitir que a entidade possa cadastrar o Tipo de Ação de Governo de acordo com a sua necessidade.</w:t>
            </w:r>
          </w:p>
        </w:tc>
      </w:tr>
      <w:tr w:rsidR="00DE39C3" w14:paraId="3D909146"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43AB653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116</w:t>
            </w:r>
          </w:p>
        </w:tc>
        <w:tc>
          <w:tcPr>
            <w:tcW w:w="9214" w:type="dxa"/>
            <w:tcBorders>
              <w:bottom w:val="single" w:sz="8" w:space="0" w:color="000000"/>
              <w:right w:val="single" w:sz="8" w:space="0" w:color="000000"/>
            </w:tcBorders>
            <w:vAlign w:val="center"/>
          </w:tcPr>
          <w:p w14:paraId="2157BA3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Permitir que a entidade possa cadastrar no PPA - Plano Plurianual as </w:t>
            </w:r>
            <w:proofErr w:type="spellStart"/>
            <w:r>
              <w:rPr>
                <w:rFonts w:ascii="Arial" w:hAnsi="Arial" w:cs="Arial"/>
                <w:color w:val="000000"/>
                <w:kern w:val="0"/>
                <w:lang w:eastAsia="pt-BR"/>
              </w:rPr>
              <w:t>Subações</w:t>
            </w:r>
            <w:proofErr w:type="spellEnd"/>
            <w:r>
              <w:rPr>
                <w:rFonts w:ascii="Arial" w:hAnsi="Arial" w:cs="Arial"/>
                <w:color w:val="000000"/>
                <w:kern w:val="0"/>
                <w:lang w:eastAsia="pt-BR"/>
              </w:rPr>
              <w:t xml:space="preserve">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w:t>
            </w:r>
            <w:proofErr w:type="spellStart"/>
            <w:r>
              <w:rPr>
                <w:rFonts w:ascii="Arial" w:hAnsi="Arial" w:cs="Arial"/>
                <w:color w:val="000000"/>
                <w:kern w:val="0"/>
                <w:lang w:eastAsia="pt-BR"/>
              </w:rPr>
              <w:t>Subação</w:t>
            </w:r>
            <w:proofErr w:type="spellEnd"/>
            <w:r>
              <w:rPr>
                <w:rFonts w:ascii="Arial" w:hAnsi="Arial" w:cs="Arial"/>
                <w:color w:val="000000"/>
                <w:kern w:val="0"/>
                <w:lang w:eastAsia="pt-BR"/>
              </w:rPr>
              <w:t xml:space="preserve">, Objetivo da </w:t>
            </w:r>
            <w:proofErr w:type="spellStart"/>
            <w:r>
              <w:rPr>
                <w:rFonts w:ascii="Arial" w:hAnsi="Arial" w:cs="Arial"/>
                <w:color w:val="000000"/>
                <w:kern w:val="0"/>
                <w:lang w:eastAsia="pt-BR"/>
              </w:rPr>
              <w:t>Subação</w:t>
            </w:r>
            <w:proofErr w:type="spellEnd"/>
            <w:r>
              <w:rPr>
                <w:rFonts w:ascii="Arial" w:hAnsi="Arial" w:cs="Arial"/>
                <w:color w:val="000000"/>
                <w:kern w:val="0"/>
                <w:lang w:eastAsia="pt-BR"/>
              </w:rPr>
              <w:t xml:space="preserve">, Detalhamento da </w:t>
            </w:r>
            <w:proofErr w:type="spellStart"/>
            <w:r>
              <w:rPr>
                <w:rFonts w:ascii="Arial" w:hAnsi="Arial" w:cs="Arial"/>
                <w:color w:val="000000"/>
                <w:kern w:val="0"/>
                <w:lang w:eastAsia="pt-BR"/>
              </w:rPr>
              <w:t>Subação</w:t>
            </w:r>
            <w:proofErr w:type="spellEnd"/>
            <w:r>
              <w:rPr>
                <w:rFonts w:ascii="Arial" w:hAnsi="Arial" w:cs="Arial"/>
                <w:color w:val="000000"/>
                <w:kern w:val="0"/>
                <w:lang w:eastAsia="pt-BR"/>
              </w:rPr>
              <w:t xml:space="preserve"> e Tipo de </w:t>
            </w:r>
            <w:proofErr w:type="spellStart"/>
            <w:r>
              <w:rPr>
                <w:rFonts w:ascii="Arial" w:hAnsi="Arial" w:cs="Arial"/>
                <w:color w:val="000000"/>
                <w:kern w:val="0"/>
                <w:lang w:eastAsia="pt-BR"/>
              </w:rPr>
              <w:t>Subação</w:t>
            </w:r>
            <w:proofErr w:type="spellEnd"/>
            <w:r>
              <w:rPr>
                <w:rFonts w:ascii="Arial" w:hAnsi="Arial" w:cs="Arial"/>
                <w:color w:val="000000"/>
                <w:kern w:val="0"/>
                <w:lang w:eastAsia="pt-BR"/>
              </w:rPr>
              <w:t xml:space="preserve"> de Governo. Permitir que a entidade possa cadastrar o Tipo de Ação de Governo de acordo com a sua necessidade.</w:t>
            </w:r>
          </w:p>
        </w:tc>
      </w:tr>
      <w:tr w:rsidR="00DE39C3" w14:paraId="62915F32"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6E21FF7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117</w:t>
            </w:r>
          </w:p>
        </w:tc>
        <w:tc>
          <w:tcPr>
            <w:tcW w:w="9214" w:type="dxa"/>
            <w:tcBorders>
              <w:bottom w:val="single" w:sz="8" w:space="0" w:color="000000"/>
              <w:right w:val="single" w:sz="8" w:space="0" w:color="000000"/>
            </w:tcBorders>
            <w:vAlign w:val="center"/>
          </w:tcPr>
          <w:p w14:paraId="2952A50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que a entidade possa cadastrar as Transferências Financeiras do Município. A entidade deverá ter autonomia de informar a Entidade Concessora e Entidade Recebedora do recurso. Este cadastro deverá ser único entre as peças do planejamento e orçamento (PPA – Plano Plurianual, LDO – Lei de Diretrizes Orçamentárias e LOA – Lei Orçamentária Anual), de modo que as informações sejam compartilhadas sem a necessidade de recadastramento.</w:t>
            </w:r>
          </w:p>
        </w:tc>
      </w:tr>
      <w:tr w:rsidR="00DE39C3" w14:paraId="26EA7B5B"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7DFDEBB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118</w:t>
            </w:r>
          </w:p>
        </w:tc>
        <w:tc>
          <w:tcPr>
            <w:tcW w:w="9214" w:type="dxa"/>
            <w:tcBorders>
              <w:bottom w:val="single" w:sz="8" w:space="0" w:color="000000"/>
              <w:right w:val="single" w:sz="8" w:space="0" w:color="000000"/>
            </w:tcBorders>
            <w:vAlign w:val="center"/>
          </w:tcPr>
          <w:p w14:paraId="11488A3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onde seja possível realizar a programação das Transferências Financeiras do município no PPA – Plano Plurianual. Permitir que nesta rotina seja informada a Fonte e Recursos, Descrição da Transferência, Tipo de Transferência (Recebida/Concedida) e os valores que serão programadas para o quadriênio.</w:t>
            </w:r>
          </w:p>
        </w:tc>
      </w:tr>
      <w:tr w:rsidR="00DE39C3" w14:paraId="1E430946"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0C8B07B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119</w:t>
            </w:r>
          </w:p>
        </w:tc>
        <w:tc>
          <w:tcPr>
            <w:tcW w:w="9214" w:type="dxa"/>
            <w:tcBorders>
              <w:bottom w:val="single" w:sz="8" w:space="0" w:color="000000"/>
              <w:right w:val="single" w:sz="8" w:space="0" w:color="000000"/>
            </w:tcBorders>
            <w:vAlign w:val="center"/>
          </w:tcPr>
          <w:p w14:paraId="4CB386B1"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rotina onde seja possível realizar a programação das Transferências Financeiras do município na LDO - Lei de Diretrizes Orçamentárias. Permitir que nesta rotina seja informada a Fonte e Recursos, Descrição da Transferência, Tipo de Transferência (Recebida/Concedida) e o valor programada para o ano. Permitir que as informações cadastradas no PPA - Plano Plurianual referente as Transferências Financeiras sejam importadas para a LDO - Lei de Diretrizes Orçamentárias.</w:t>
            </w:r>
          </w:p>
        </w:tc>
      </w:tr>
      <w:tr w:rsidR="00DE39C3" w14:paraId="51D4451F" w14:textId="77777777" w:rsidTr="00DE39C3">
        <w:trPr>
          <w:trHeight w:val="2760"/>
          <w:jc w:val="center"/>
        </w:trPr>
        <w:tc>
          <w:tcPr>
            <w:tcW w:w="840" w:type="dxa"/>
            <w:tcBorders>
              <w:left w:val="single" w:sz="8" w:space="0" w:color="000000"/>
              <w:bottom w:val="single" w:sz="8" w:space="0" w:color="000000"/>
              <w:right w:val="single" w:sz="8" w:space="0" w:color="000000"/>
            </w:tcBorders>
            <w:vAlign w:val="center"/>
          </w:tcPr>
          <w:p w14:paraId="0CC7752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120</w:t>
            </w:r>
          </w:p>
        </w:tc>
        <w:tc>
          <w:tcPr>
            <w:tcW w:w="9214" w:type="dxa"/>
            <w:tcBorders>
              <w:bottom w:val="single" w:sz="8" w:space="0" w:color="000000"/>
              <w:right w:val="single" w:sz="8" w:space="0" w:color="000000"/>
            </w:tcBorders>
            <w:vAlign w:val="center"/>
          </w:tcPr>
          <w:p w14:paraId="5AE6583F"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uma consulta que demonstre em tela todos os movimentos que envolvem a receita orçamentária. Esta consulta deverá demonstrar no mínimo as seguintes informações: Número do Lançamento, Data de Movimento, Histórico da Movimentação e o Valor. Permitir que as informações sejam filtradas por Unidade Gestora e por um Grupo de Unidades Gestoras, também deverá ter a opção de filtrar a Receita utilizada no processo. A consulta deve ser demonstrada por período, permitindo que seja informado um intervalo de dias. A entidade deverá ter a opção de desconsiderar as seguintes informações da consulta: Movimento de Arrecadação, Movimento de Estorno de Arrecadação, Movimento de Dedução e Movimento de Estorno de Dedução da Receita. Demonstrar nesta consulta um resumo com as seguintes informações: Previsão Inicial da Receita, Previsão Inicial da Dedução, Previsão Inicial da Receita Líquida, Reestimativa da Receita, Previsão Atualizada da Receita, Arrecadação da Receita (Bruta), Dedução da Receita e Arrecadação da Receita Líquida (Arrecadação - Dedução).</w:t>
            </w:r>
          </w:p>
        </w:tc>
      </w:tr>
      <w:tr w:rsidR="00DE39C3" w14:paraId="644BDFB8"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576CA71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121</w:t>
            </w:r>
          </w:p>
        </w:tc>
        <w:tc>
          <w:tcPr>
            <w:tcW w:w="9214" w:type="dxa"/>
            <w:tcBorders>
              <w:bottom w:val="single" w:sz="8" w:space="0" w:color="000000"/>
              <w:right w:val="single" w:sz="8" w:space="0" w:color="000000"/>
            </w:tcBorders>
            <w:vAlign w:val="center"/>
          </w:tcPr>
          <w:p w14:paraId="7E537F69"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rotina que permita monitorar, acompanhar a evolução dos indicadores dos Programas de Governo e das Metas Físicas das Ações Governamentais. Este monitoramento deve permitir incluir avaliações durante o ciclo dos quatros anos do PPA, dispondo no mínimo das informações como justificativas, providências, restrições, quantidade realizada e a data da avaliação.</w:t>
            </w:r>
          </w:p>
        </w:tc>
      </w:tr>
      <w:tr w:rsidR="00DE39C3" w14:paraId="64FEB15A"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4DD28A5B"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122</w:t>
            </w:r>
          </w:p>
        </w:tc>
        <w:tc>
          <w:tcPr>
            <w:tcW w:w="9214" w:type="dxa"/>
            <w:tcBorders>
              <w:bottom w:val="single" w:sz="8" w:space="0" w:color="000000"/>
              <w:right w:val="single" w:sz="8" w:space="0" w:color="000000"/>
            </w:tcBorders>
            <w:vAlign w:val="center"/>
          </w:tcPr>
          <w:p w14:paraId="2112B03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rotina que permita ao usuário definir quais ações poderão ser avaliadas no momento da liquidação do empenho em relação a quantidade que está sendo realizada, proporcionando assim um acompanhamento em tempo real da realização das respectivas metas das ações que estão sendo executadas.</w:t>
            </w:r>
          </w:p>
        </w:tc>
      </w:tr>
      <w:tr w:rsidR="00DE39C3" w14:paraId="7958E8B5"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19E6AA3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123</w:t>
            </w:r>
          </w:p>
        </w:tc>
        <w:tc>
          <w:tcPr>
            <w:tcW w:w="9214" w:type="dxa"/>
            <w:tcBorders>
              <w:bottom w:val="single" w:sz="8" w:space="0" w:color="000000"/>
              <w:right w:val="single" w:sz="8" w:space="0" w:color="000000"/>
            </w:tcBorders>
            <w:vAlign w:val="center"/>
          </w:tcPr>
          <w:p w14:paraId="411C64E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um relatório no PPA - Plano Plurianual que demonstre a evolução dos indicadores dos Programas de Governo, comparando os valores estimados com os realizados, bem como comparar as metas das ações com seus valores estimados e realizados proporcionando assim a visão financeira e física das ações governamentais concomitante com a evolução dos indicadores do Programa de Governo.</w:t>
            </w:r>
            <w:r>
              <w:rPr>
                <w:rFonts w:ascii="Arial" w:hAnsi="Arial" w:cs="Arial"/>
                <w:color w:val="000000"/>
                <w:kern w:val="0"/>
                <w:lang w:eastAsia="pt-BR"/>
              </w:rPr>
              <w:br/>
              <w:t>Demonstrar no relatório os valores agrupados por Classificação Institucional e Programa ou vice-versa. Permitir que a entidade possa filtrar o relatório por Unidade Gestora, Classificação Institucional e Programa.</w:t>
            </w:r>
          </w:p>
        </w:tc>
      </w:tr>
      <w:tr w:rsidR="00DE39C3" w14:paraId="53A81961"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62E4575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124</w:t>
            </w:r>
          </w:p>
        </w:tc>
        <w:tc>
          <w:tcPr>
            <w:tcW w:w="9214" w:type="dxa"/>
            <w:tcBorders>
              <w:bottom w:val="single" w:sz="8" w:space="0" w:color="000000"/>
              <w:right w:val="single" w:sz="8" w:space="0" w:color="000000"/>
            </w:tcBorders>
            <w:vAlign w:val="center"/>
          </w:tcPr>
          <w:p w14:paraId="6CF6D07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relatório que demonstre os controles dos percentuais da Educação, </w:t>
            </w:r>
            <w:proofErr w:type="spellStart"/>
            <w:r>
              <w:rPr>
                <w:rFonts w:ascii="Arial" w:hAnsi="Arial" w:cs="Arial"/>
                <w:color w:val="000000"/>
                <w:kern w:val="0"/>
                <w:lang w:eastAsia="pt-BR"/>
              </w:rPr>
              <w:t>Fundeb</w:t>
            </w:r>
            <w:proofErr w:type="spellEnd"/>
            <w:r>
              <w:rPr>
                <w:rFonts w:ascii="Arial" w:hAnsi="Arial" w:cs="Arial"/>
                <w:color w:val="000000"/>
                <w:kern w:val="0"/>
                <w:lang w:eastAsia="pt-BR"/>
              </w:rPr>
              <w:t xml:space="preserve">, Saúde e Gastos com Pessoal. Para a Educação devem ser demonstrados os valores de: Base de Cálculo, Aplicação Constitucional, Receitas de Convênios e Transferências, Aplicação Obrigatória, Dedução do </w:t>
            </w:r>
            <w:proofErr w:type="spellStart"/>
            <w:r>
              <w:rPr>
                <w:rFonts w:ascii="Arial" w:hAnsi="Arial" w:cs="Arial"/>
                <w:color w:val="000000"/>
                <w:kern w:val="0"/>
                <w:lang w:eastAsia="pt-BR"/>
              </w:rPr>
              <w:t>Fundeb</w:t>
            </w:r>
            <w:proofErr w:type="spellEnd"/>
            <w:r>
              <w:rPr>
                <w:rFonts w:ascii="Arial" w:hAnsi="Arial" w:cs="Arial"/>
                <w:color w:val="000000"/>
                <w:kern w:val="0"/>
                <w:lang w:eastAsia="pt-BR"/>
              </w:rPr>
              <w:t>, Vinculação Orçamentária Mínima e Estimado. Para o FUNDEB devem ser demonstrados os valores de: Base de Cálculo, Aplicação Obrigatória, Pessoal em Efetivo Exercício no Magistério, Outras Receitas e Valor Estimado. Para a Saúde devem ser demonstrados os valores de: Base de Cálculo, Aplicação Constitucional, Receitas de Convênios e Transferências e Valor Estimado. Para os Gastos com Pessoal devem ser demonstrados os valores de: base de Cálculo e Limites Legais.</w:t>
            </w:r>
          </w:p>
        </w:tc>
      </w:tr>
      <w:tr w:rsidR="00DE39C3" w14:paraId="42A0F11C"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72E2884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125</w:t>
            </w:r>
          </w:p>
        </w:tc>
        <w:tc>
          <w:tcPr>
            <w:tcW w:w="9214" w:type="dxa"/>
            <w:tcBorders>
              <w:bottom w:val="single" w:sz="8" w:space="0" w:color="000000"/>
              <w:right w:val="single" w:sz="8" w:space="0" w:color="000000"/>
            </w:tcBorders>
            <w:vAlign w:val="center"/>
          </w:tcPr>
          <w:p w14:paraId="77924D0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formatador de documento que permita formatar os diferentes tipos de Decreto de Alteração Orçamentária</w:t>
            </w:r>
          </w:p>
        </w:tc>
      </w:tr>
      <w:tr w:rsidR="00DE39C3" w14:paraId="45F34D9C" w14:textId="77777777" w:rsidTr="00DE39C3">
        <w:trPr>
          <w:trHeight w:val="380"/>
          <w:jc w:val="center"/>
        </w:trPr>
        <w:tc>
          <w:tcPr>
            <w:tcW w:w="840" w:type="dxa"/>
            <w:tcBorders>
              <w:left w:val="single" w:sz="8" w:space="0" w:color="000000"/>
              <w:bottom w:val="single" w:sz="8" w:space="0" w:color="000000"/>
              <w:right w:val="single" w:sz="8" w:space="0" w:color="000000"/>
            </w:tcBorders>
            <w:vAlign w:val="center"/>
          </w:tcPr>
          <w:p w14:paraId="334E9F9B"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126</w:t>
            </w:r>
          </w:p>
        </w:tc>
        <w:tc>
          <w:tcPr>
            <w:tcW w:w="9214" w:type="dxa"/>
            <w:tcBorders>
              <w:bottom w:val="single" w:sz="8" w:space="0" w:color="000000"/>
              <w:right w:val="single" w:sz="8" w:space="0" w:color="000000"/>
            </w:tcBorders>
            <w:vAlign w:val="center"/>
          </w:tcPr>
          <w:p w14:paraId="6A4DCE61"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imprimir documentos formatados dos diferentes tipos de Decreto de Alteração Orçamentária</w:t>
            </w:r>
          </w:p>
        </w:tc>
      </w:tr>
      <w:tr w:rsidR="00DE39C3" w14:paraId="3BAED08D"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21F5228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127</w:t>
            </w:r>
          </w:p>
        </w:tc>
        <w:tc>
          <w:tcPr>
            <w:tcW w:w="9214" w:type="dxa"/>
            <w:tcBorders>
              <w:bottom w:val="single" w:sz="8" w:space="0" w:color="000000"/>
              <w:right w:val="single" w:sz="8" w:space="0" w:color="000000"/>
            </w:tcBorders>
            <w:vAlign w:val="center"/>
          </w:tcPr>
          <w:p w14:paraId="5439779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1 - Balanço Orçamentário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DE39C3" w14:paraId="728D8584"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3C83772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128</w:t>
            </w:r>
          </w:p>
        </w:tc>
        <w:tc>
          <w:tcPr>
            <w:tcW w:w="9214" w:type="dxa"/>
            <w:tcBorders>
              <w:bottom w:val="single" w:sz="8" w:space="0" w:color="000000"/>
              <w:right w:val="single" w:sz="8" w:space="0" w:color="000000"/>
            </w:tcBorders>
            <w:vAlign w:val="center"/>
          </w:tcPr>
          <w:p w14:paraId="1A7E18E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do relatório Anexo 2 - Demonstrativo da Execução das Despesas por Função e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xml:space="preserve">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DE39C3" w14:paraId="57E7AD72"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3A481CF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129</w:t>
            </w:r>
          </w:p>
        </w:tc>
        <w:tc>
          <w:tcPr>
            <w:tcW w:w="9214" w:type="dxa"/>
            <w:tcBorders>
              <w:bottom w:val="single" w:sz="8" w:space="0" w:color="000000"/>
              <w:right w:val="single" w:sz="8" w:space="0" w:color="000000"/>
            </w:tcBorders>
            <w:vAlign w:val="center"/>
          </w:tcPr>
          <w:p w14:paraId="7B8C7EC1"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3 - Demonstrativo da Receita Corrente Líquida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w:t>
            </w:r>
          </w:p>
        </w:tc>
      </w:tr>
      <w:tr w:rsidR="00DE39C3" w14:paraId="5BF275EF"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6DF5C7A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130</w:t>
            </w:r>
          </w:p>
        </w:tc>
        <w:tc>
          <w:tcPr>
            <w:tcW w:w="9214" w:type="dxa"/>
            <w:tcBorders>
              <w:bottom w:val="single" w:sz="8" w:space="0" w:color="000000"/>
              <w:right w:val="single" w:sz="8" w:space="0" w:color="000000"/>
            </w:tcBorders>
            <w:vAlign w:val="center"/>
          </w:tcPr>
          <w:p w14:paraId="08F9385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4 - Demonstrativo das Receitas e Despesas Previdenciárias do Regime Próprio de Previdência Social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DE39C3" w14:paraId="098A9E6A"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7FA32AF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131</w:t>
            </w:r>
          </w:p>
        </w:tc>
        <w:tc>
          <w:tcPr>
            <w:tcW w:w="9214" w:type="dxa"/>
            <w:tcBorders>
              <w:bottom w:val="single" w:sz="8" w:space="0" w:color="000000"/>
              <w:right w:val="single" w:sz="8" w:space="0" w:color="000000"/>
            </w:tcBorders>
            <w:vAlign w:val="center"/>
          </w:tcPr>
          <w:p w14:paraId="31B50B98"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6 - Demonstrativo dos Resultados Primário e Nominal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DE39C3" w14:paraId="2ABC2F6F"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25EBF3F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132</w:t>
            </w:r>
          </w:p>
        </w:tc>
        <w:tc>
          <w:tcPr>
            <w:tcW w:w="9214" w:type="dxa"/>
            <w:tcBorders>
              <w:bottom w:val="single" w:sz="8" w:space="0" w:color="000000"/>
              <w:right w:val="single" w:sz="8" w:space="0" w:color="000000"/>
            </w:tcBorders>
            <w:vAlign w:val="center"/>
          </w:tcPr>
          <w:p w14:paraId="67FB320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7 - Demonstrativos dos Restos a Pagar por Poder e Órgão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DE39C3" w14:paraId="446B5650" w14:textId="77777777" w:rsidTr="00DE39C3">
        <w:trPr>
          <w:trHeight w:val="2510"/>
          <w:jc w:val="center"/>
        </w:trPr>
        <w:tc>
          <w:tcPr>
            <w:tcW w:w="840" w:type="dxa"/>
            <w:tcBorders>
              <w:left w:val="single" w:sz="8" w:space="0" w:color="000000"/>
              <w:bottom w:val="single" w:sz="8" w:space="0" w:color="000000"/>
              <w:right w:val="single" w:sz="8" w:space="0" w:color="000000"/>
            </w:tcBorders>
            <w:vAlign w:val="center"/>
          </w:tcPr>
          <w:p w14:paraId="107481D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133</w:t>
            </w:r>
          </w:p>
        </w:tc>
        <w:tc>
          <w:tcPr>
            <w:tcW w:w="9214" w:type="dxa"/>
            <w:tcBorders>
              <w:bottom w:val="single" w:sz="8" w:space="0" w:color="000000"/>
              <w:right w:val="single" w:sz="8" w:space="0" w:color="000000"/>
            </w:tcBorders>
            <w:vAlign w:val="center"/>
          </w:tcPr>
          <w:p w14:paraId="60A566F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8 - Demonstrativo das Receitas e Despesas com Manutenção e Desenvolvimento do Ensino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 Permitir que o relatório seja impresso utilizando as regras e definições estabelecidas pela STN/SICONFI/MSC. Permitir que o relatório seja impresso utilizando as regras e controles orçamentários conforme a definição estabelecida pelo usuário e respeitando os layouts definidos no MDF - Manual de Demonstrativos Fiscais para o ano de vigência da LRF – Lei de Responsabilidade Fiscal.</w:t>
            </w:r>
          </w:p>
        </w:tc>
      </w:tr>
      <w:tr w:rsidR="00DE39C3" w14:paraId="53D8D18A"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64DB135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134</w:t>
            </w:r>
          </w:p>
        </w:tc>
        <w:tc>
          <w:tcPr>
            <w:tcW w:w="9214" w:type="dxa"/>
            <w:tcBorders>
              <w:bottom w:val="single" w:sz="8" w:space="0" w:color="000000"/>
              <w:right w:val="single" w:sz="8" w:space="0" w:color="000000"/>
            </w:tcBorders>
            <w:vAlign w:val="center"/>
          </w:tcPr>
          <w:p w14:paraId="4381564E"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9 - Demonstrativo das Operações de Crédito e Despesa de Capital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w:t>
            </w:r>
          </w:p>
        </w:tc>
      </w:tr>
      <w:tr w:rsidR="00DE39C3" w14:paraId="0B2675D4"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3FEB87DB"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135</w:t>
            </w:r>
          </w:p>
        </w:tc>
        <w:tc>
          <w:tcPr>
            <w:tcW w:w="9214" w:type="dxa"/>
            <w:tcBorders>
              <w:bottom w:val="single" w:sz="8" w:space="0" w:color="000000"/>
              <w:right w:val="single" w:sz="8" w:space="0" w:color="000000"/>
            </w:tcBorders>
            <w:vAlign w:val="center"/>
          </w:tcPr>
          <w:p w14:paraId="49C7A58A"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10 - Demonstrativo da Projeção Atuarial do Regime Próprio de Previdência dos Servidores referente aos Relatórios Resumidos da Execução Orçamentária da LRF - Lei de Responsabilidade Fiscal de acordo com a estrutura e regras definidas no MDF - Manual de Demonstrativos Fiscais para o ano de vigência da LRF – Lei de Responsabilidade Fiscal.</w:t>
            </w:r>
          </w:p>
        </w:tc>
      </w:tr>
      <w:tr w:rsidR="00DE39C3" w14:paraId="7325F7F2"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5D82FF8F"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136</w:t>
            </w:r>
          </w:p>
        </w:tc>
        <w:tc>
          <w:tcPr>
            <w:tcW w:w="9214" w:type="dxa"/>
            <w:tcBorders>
              <w:bottom w:val="single" w:sz="8" w:space="0" w:color="000000"/>
              <w:right w:val="single" w:sz="8" w:space="0" w:color="000000"/>
            </w:tcBorders>
            <w:vAlign w:val="center"/>
          </w:tcPr>
          <w:p w14:paraId="0592FDF9"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11 - Demonstrativo da Receita de Alienação de Ativos e Aplicação dos Recursos referente aos Relatórios Resumidos da Execução Orçamentária da LRF - Lei de Responsabilidade Fiscal de acordo com a estrutura e regras definidas no MDF - Manual de Demonstrativos Fiscais para o ano de vigência da LRF – Lei de Responsabilidade Fiscal.</w:t>
            </w:r>
          </w:p>
        </w:tc>
      </w:tr>
      <w:tr w:rsidR="00DE39C3" w14:paraId="18D781F3" w14:textId="77777777" w:rsidTr="00DE39C3">
        <w:trPr>
          <w:trHeight w:val="1760"/>
          <w:jc w:val="center"/>
        </w:trPr>
        <w:tc>
          <w:tcPr>
            <w:tcW w:w="840" w:type="dxa"/>
            <w:tcBorders>
              <w:left w:val="single" w:sz="8" w:space="0" w:color="000000"/>
              <w:bottom w:val="single" w:sz="8" w:space="0" w:color="000000"/>
              <w:right w:val="single" w:sz="8" w:space="0" w:color="000000"/>
            </w:tcBorders>
            <w:vAlign w:val="center"/>
          </w:tcPr>
          <w:p w14:paraId="12A5EB7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137</w:t>
            </w:r>
          </w:p>
        </w:tc>
        <w:tc>
          <w:tcPr>
            <w:tcW w:w="9214" w:type="dxa"/>
            <w:tcBorders>
              <w:bottom w:val="single" w:sz="8" w:space="0" w:color="000000"/>
              <w:right w:val="single" w:sz="8" w:space="0" w:color="000000"/>
            </w:tcBorders>
            <w:vAlign w:val="center"/>
          </w:tcPr>
          <w:p w14:paraId="0247D588"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12 - Demonstrativo das Receitas e Despesas com Ações em Serviços Públicos de Saúde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DE39C3" w14:paraId="7E3201F4"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1EA0FBF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138</w:t>
            </w:r>
          </w:p>
        </w:tc>
        <w:tc>
          <w:tcPr>
            <w:tcW w:w="9214" w:type="dxa"/>
            <w:tcBorders>
              <w:bottom w:val="single" w:sz="8" w:space="0" w:color="000000"/>
              <w:right w:val="single" w:sz="8" w:space="0" w:color="000000"/>
            </w:tcBorders>
            <w:vAlign w:val="center"/>
          </w:tcPr>
          <w:p w14:paraId="20EEA4B9"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13 - Demonstrativo das Parcerias Público-Privadas referente aos Relatórios Resumidos da Execução Orçamentária da LRF - Lei de Responsabilidade Fiscal de acordo com a estrutura e regras definidas no MDF - Manual de Demonstrativos Fiscais para o ano de vigência da LRF – Lei de Responsabilidade Fiscal.</w:t>
            </w:r>
          </w:p>
        </w:tc>
      </w:tr>
      <w:tr w:rsidR="00DE39C3" w14:paraId="5A012A56" w14:textId="77777777" w:rsidTr="00DE39C3">
        <w:trPr>
          <w:trHeight w:val="2260"/>
          <w:jc w:val="center"/>
        </w:trPr>
        <w:tc>
          <w:tcPr>
            <w:tcW w:w="840" w:type="dxa"/>
            <w:tcBorders>
              <w:left w:val="single" w:sz="8" w:space="0" w:color="000000"/>
              <w:bottom w:val="single" w:sz="8" w:space="0" w:color="000000"/>
              <w:right w:val="single" w:sz="8" w:space="0" w:color="000000"/>
            </w:tcBorders>
            <w:vAlign w:val="center"/>
          </w:tcPr>
          <w:p w14:paraId="5F81E90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139</w:t>
            </w:r>
          </w:p>
        </w:tc>
        <w:tc>
          <w:tcPr>
            <w:tcW w:w="9214" w:type="dxa"/>
            <w:tcBorders>
              <w:bottom w:val="single" w:sz="8" w:space="0" w:color="000000"/>
              <w:right w:val="single" w:sz="8" w:space="0" w:color="000000"/>
            </w:tcBorders>
            <w:vAlign w:val="center"/>
          </w:tcPr>
          <w:p w14:paraId="15D6517F"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14 - Demonstrativo Simplificado dos Relatórios Resumidos da Execução Orçamentária referente aos Relatórios Resumidos da Execução Orçamentária da LRF - Lei de Responsabilidade Fiscal de acordo com a estrutura e regras definidas no MDF - Manual de Demonstrativos Fiscais para o ano de vigência da LRF – Lei de Responsabilidade Fiscal. Dispor de um filtro de data inicial e final que considere as informações por um intervalo de meses. Permitir que o relatório seja impresso utilizando as informações do Anexo 8- MDE com as regras e definições estabelecidas pela STN/SICONFI/MSC. Permitir que o relatório seja impresso utilizando as informações do Anexo 8 - MDE com as regras e controles orçamentários conforme a definição estabelecida pelo usuário e respeitando os layouts definidos no MDF - Manual de Demonstrativos Fiscais para o ano de vigência da LRF – Lei de Responsabilidade Fiscal.</w:t>
            </w:r>
          </w:p>
        </w:tc>
      </w:tr>
      <w:tr w:rsidR="00DE39C3" w14:paraId="212FE355"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79C1FDBB"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140</w:t>
            </w:r>
          </w:p>
        </w:tc>
        <w:tc>
          <w:tcPr>
            <w:tcW w:w="9214" w:type="dxa"/>
            <w:tcBorders>
              <w:bottom w:val="single" w:sz="8" w:space="0" w:color="000000"/>
              <w:right w:val="single" w:sz="8" w:space="0" w:color="000000"/>
            </w:tcBorders>
            <w:vAlign w:val="center"/>
          </w:tcPr>
          <w:p w14:paraId="222FDCA1"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1 - Demonstrativo da Despesa com Pessoal referente aos Relatórios de Gestão Fiscal da LRF - Lei de Responsabilidade Fiscal de acordo com a estrutura e regras definidas no MDF - Manual de Demonstrativos Fiscais para o ano de vigência da LRF – Lei de Responsabilidade Fiscal. O relatório deverá ter a opção de impressão através do Poder Executivo, Legislativo e Consolidado. Permitir que o relatório seja impresso considerando as informações de uma única Unidade Gestora, de um grupo de Unidades Gestoras ou de todas as Unidades Gestoras cadastradas para o Município.</w:t>
            </w:r>
          </w:p>
        </w:tc>
      </w:tr>
      <w:tr w:rsidR="00DE39C3" w14:paraId="2B5DD322"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4530FB5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141</w:t>
            </w:r>
          </w:p>
        </w:tc>
        <w:tc>
          <w:tcPr>
            <w:tcW w:w="9214" w:type="dxa"/>
            <w:tcBorders>
              <w:bottom w:val="single" w:sz="8" w:space="0" w:color="000000"/>
              <w:right w:val="single" w:sz="8" w:space="0" w:color="000000"/>
            </w:tcBorders>
            <w:vAlign w:val="center"/>
          </w:tcPr>
          <w:p w14:paraId="0327DD3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2 - Demonstrativo da Dívida Consolidada referente aos Relatórios de Gestão Fiscal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DE39C3" w14:paraId="367D3891"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49797E8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142</w:t>
            </w:r>
          </w:p>
        </w:tc>
        <w:tc>
          <w:tcPr>
            <w:tcW w:w="9214" w:type="dxa"/>
            <w:tcBorders>
              <w:bottom w:val="single" w:sz="8" w:space="0" w:color="000000"/>
              <w:right w:val="single" w:sz="8" w:space="0" w:color="000000"/>
            </w:tcBorders>
            <w:vAlign w:val="center"/>
          </w:tcPr>
          <w:p w14:paraId="54F7838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3 - Demonstrativo das Garantias e Contra garantias de Valores referente aos Relatórios de Gestão Fiscal da LRF - Lei de Responsabilidade Fiscal de acordo com a estrutura e regras definidas no MDF - Manual de Demonstrativos Fiscais para o ano de vigência da LRF – Lei de Responsabilidade Fiscal. Dispor de um filtro de data inicial e final que considere as informações por um intervalo de meses.</w:t>
            </w:r>
          </w:p>
        </w:tc>
      </w:tr>
      <w:tr w:rsidR="00DE39C3" w14:paraId="0469FF1C"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7CEFF5C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143</w:t>
            </w:r>
          </w:p>
        </w:tc>
        <w:tc>
          <w:tcPr>
            <w:tcW w:w="9214" w:type="dxa"/>
            <w:tcBorders>
              <w:bottom w:val="single" w:sz="8" w:space="0" w:color="000000"/>
              <w:right w:val="single" w:sz="8" w:space="0" w:color="000000"/>
            </w:tcBorders>
            <w:vAlign w:val="center"/>
          </w:tcPr>
          <w:p w14:paraId="1CB5C597"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4 - Demonstrativo das Operações de Crédito referente aos Relatórios de Gestão Fiscal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DE39C3" w14:paraId="1703E417"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716C930F"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144</w:t>
            </w:r>
          </w:p>
        </w:tc>
        <w:tc>
          <w:tcPr>
            <w:tcW w:w="9214" w:type="dxa"/>
            <w:tcBorders>
              <w:bottom w:val="single" w:sz="8" w:space="0" w:color="000000"/>
              <w:right w:val="single" w:sz="8" w:space="0" w:color="000000"/>
            </w:tcBorders>
            <w:vAlign w:val="center"/>
          </w:tcPr>
          <w:p w14:paraId="6D52A7FF"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5 - Demonstrativo da Disponibilidade de Caixa e Restos a Pagar referente aos Relatórios de Gestão Fiscal da LRF - Lei de Responsabilidade Fiscal de acordo com a estrutura e regras definidas no MDF - Manual de Demonstrativos Fiscais para o ano de vigência da LRF – Lei de Responsabilidade Fiscal. O relatório deverá ter a opção de impressão através do Poder Executivo, Legislativo e Consolidado. Permitir que o relatório seja impresso considerando as informações de uma única Unidade Gestora, de um grupo de Unidades Gestoras ou de todas as Unidades Gestoras cadastradas para o Município.</w:t>
            </w:r>
          </w:p>
        </w:tc>
      </w:tr>
      <w:tr w:rsidR="00DE39C3" w14:paraId="5B1D6CC6"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0B5202FA"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145</w:t>
            </w:r>
          </w:p>
        </w:tc>
        <w:tc>
          <w:tcPr>
            <w:tcW w:w="9214" w:type="dxa"/>
            <w:tcBorders>
              <w:bottom w:val="single" w:sz="8" w:space="0" w:color="000000"/>
              <w:right w:val="single" w:sz="8" w:space="0" w:color="000000"/>
            </w:tcBorders>
            <w:vAlign w:val="center"/>
          </w:tcPr>
          <w:p w14:paraId="6448E24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do relatório Anexo 6 - Demonstrativo Simplificado do Relatório de Gestão Fiscal referente aos Relatórios de Gestão Fiscal da LRF - Lei de Responsabilidade Fiscal de acordo com a estrutura e regras definidas no MDF - Manual de Demonstrativos Fiscais para o ano de vigência da LRF – Lei de Responsabilidade Fiscal. O relatório deverá ter a opção de impressão através do Poder Executivo, Legislativo e Consolidado. Dispor de um filtro de data inicial e final que considere as informações por um intervalo de meses.</w:t>
            </w:r>
          </w:p>
        </w:tc>
      </w:tr>
      <w:tr w:rsidR="00DE39C3" w14:paraId="703A8DC7" w14:textId="77777777" w:rsidTr="00DE39C3">
        <w:trPr>
          <w:trHeight w:val="380"/>
          <w:jc w:val="center"/>
        </w:trPr>
        <w:tc>
          <w:tcPr>
            <w:tcW w:w="840" w:type="dxa"/>
            <w:tcBorders>
              <w:left w:val="single" w:sz="8" w:space="0" w:color="000000"/>
              <w:bottom w:val="single" w:sz="8" w:space="0" w:color="000000"/>
              <w:right w:val="single" w:sz="8" w:space="0" w:color="000000"/>
            </w:tcBorders>
            <w:vAlign w:val="center"/>
          </w:tcPr>
          <w:p w14:paraId="12E2BD8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146</w:t>
            </w:r>
          </w:p>
        </w:tc>
        <w:tc>
          <w:tcPr>
            <w:tcW w:w="9214" w:type="dxa"/>
            <w:tcBorders>
              <w:bottom w:val="single" w:sz="8" w:space="0" w:color="000000"/>
              <w:right w:val="single" w:sz="8" w:space="0" w:color="000000"/>
            </w:tcBorders>
            <w:vAlign w:val="center"/>
          </w:tcPr>
          <w:p w14:paraId="1F8C9B9D"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Gerar arquivos para prestação de contas aos Tribunais de Contas.</w:t>
            </w:r>
          </w:p>
        </w:tc>
      </w:tr>
      <w:tr w:rsidR="00DE39C3" w14:paraId="79B9FE95" w14:textId="77777777" w:rsidTr="00DE39C3">
        <w:trPr>
          <w:trHeight w:val="2260"/>
          <w:jc w:val="center"/>
        </w:trPr>
        <w:tc>
          <w:tcPr>
            <w:tcW w:w="840" w:type="dxa"/>
            <w:tcBorders>
              <w:left w:val="single" w:sz="8" w:space="0" w:color="000000"/>
              <w:bottom w:val="single" w:sz="8" w:space="0" w:color="000000"/>
              <w:right w:val="single" w:sz="8" w:space="0" w:color="000000"/>
            </w:tcBorders>
            <w:vAlign w:val="center"/>
          </w:tcPr>
          <w:p w14:paraId="115E10E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147</w:t>
            </w:r>
          </w:p>
        </w:tc>
        <w:tc>
          <w:tcPr>
            <w:tcW w:w="9214" w:type="dxa"/>
            <w:tcBorders>
              <w:bottom w:val="single" w:sz="8" w:space="0" w:color="000000"/>
              <w:right w:val="single" w:sz="8" w:space="0" w:color="000000"/>
            </w:tcBorders>
            <w:vAlign w:val="center"/>
          </w:tcPr>
          <w:p w14:paraId="60BACF92"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Possuí que mecanismos que realiza comunicação com o ambiente nacional da EFD-</w:t>
            </w:r>
            <w:proofErr w:type="spellStart"/>
            <w:r>
              <w:rPr>
                <w:rFonts w:ascii="Arial" w:hAnsi="Arial" w:cs="Arial"/>
                <w:color w:val="000000"/>
                <w:kern w:val="0"/>
                <w:lang w:eastAsia="pt-BR"/>
              </w:rPr>
              <w:t>Reinf</w:t>
            </w:r>
            <w:proofErr w:type="spellEnd"/>
            <w:proofErr w:type="gramStart"/>
            <w:r>
              <w:rPr>
                <w:rFonts w:ascii="Arial" w:hAnsi="Arial" w:cs="Arial"/>
                <w:color w:val="000000"/>
                <w:kern w:val="0"/>
                <w:lang w:eastAsia="pt-BR"/>
              </w:rPr>
              <w:t xml:space="preserve">  </w:t>
            </w:r>
            <w:proofErr w:type="gramEnd"/>
            <w:r>
              <w:rPr>
                <w:rFonts w:ascii="Arial" w:hAnsi="Arial" w:cs="Arial"/>
                <w:color w:val="000000"/>
                <w:kern w:val="0"/>
                <w:lang w:eastAsia="pt-BR"/>
              </w:rPr>
              <w:t>WebService para transmissão e processamento de retornos dos eventos de tabelas e periódicos. De modo que exista um cadastro específico para Certificado Digital, permitindo incluir e excluir, devendo ser composto por consulta da UG para informação (desde que a UG possua Cadastro do Contribuinte vigente), cadastro do tipo do outorgado com tipo da inscrição (</w:t>
            </w:r>
            <w:proofErr w:type="spellStart"/>
            <w:proofErr w:type="gramStart"/>
            <w:r>
              <w:rPr>
                <w:rFonts w:ascii="Arial" w:hAnsi="Arial" w:cs="Arial"/>
                <w:color w:val="000000"/>
                <w:kern w:val="0"/>
                <w:lang w:eastAsia="pt-BR"/>
              </w:rPr>
              <w:t>cnpj</w:t>
            </w:r>
            <w:proofErr w:type="spellEnd"/>
            <w:proofErr w:type="gramEnd"/>
            <w:r>
              <w:rPr>
                <w:rFonts w:ascii="Arial" w:hAnsi="Arial" w:cs="Arial"/>
                <w:color w:val="000000"/>
                <w:kern w:val="0"/>
                <w:lang w:eastAsia="pt-BR"/>
              </w:rPr>
              <w:t>/</w:t>
            </w:r>
            <w:proofErr w:type="spellStart"/>
            <w:r>
              <w:rPr>
                <w:rFonts w:ascii="Arial" w:hAnsi="Arial" w:cs="Arial"/>
                <w:color w:val="000000"/>
                <w:kern w:val="0"/>
                <w:lang w:eastAsia="pt-BR"/>
              </w:rPr>
              <w:t>cpf</w:t>
            </w:r>
            <w:proofErr w:type="spellEnd"/>
            <w:r>
              <w:rPr>
                <w:rFonts w:ascii="Arial" w:hAnsi="Arial" w:cs="Arial"/>
                <w:color w:val="000000"/>
                <w:kern w:val="0"/>
                <w:lang w:eastAsia="pt-BR"/>
              </w:rPr>
              <w:t xml:space="preserve">) e dígitos do </w:t>
            </w:r>
            <w:proofErr w:type="spellStart"/>
            <w:r>
              <w:rPr>
                <w:rFonts w:ascii="Arial" w:hAnsi="Arial" w:cs="Arial"/>
                <w:color w:val="000000"/>
                <w:kern w:val="0"/>
                <w:lang w:eastAsia="pt-BR"/>
              </w:rPr>
              <w:t>cpf</w:t>
            </w:r>
            <w:proofErr w:type="spellEnd"/>
            <w:r>
              <w:rPr>
                <w:rFonts w:ascii="Arial" w:hAnsi="Arial" w:cs="Arial"/>
                <w:color w:val="000000"/>
                <w:kern w:val="0"/>
                <w:lang w:eastAsia="pt-BR"/>
              </w:rPr>
              <w:t xml:space="preserve"> ou </w:t>
            </w:r>
            <w:proofErr w:type="spellStart"/>
            <w:r>
              <w:rPr>
                <w:rFonts w:ascii="Arial" w:hAnsi="Arial" w:cs="Arial"/>
                <w:color w:val="000000"/>
                <w:kern w:val="0"/>
                <w:lang w:eastAsia="pt-BR"/>
              </w:rPr>
              <w:t>cnpj</w:t>
            </w:r>
            <w:proofErr w:type="spellEnd"/>
            <w:r>
              <w:rPr>
                <w:rFonts w:ascii="Arial" w:hAnsi="Arial" w:cs="Arial"/>
                <w:color w:val="000000"/>
                <w:kern w:val="0"/>
                <w:lang w:eastAsia="pt-BR"/>
              </w:rPr>
              <w:t xml:space="preserve">, Cargo,  informe do tipo do certificado A1, permitir  buscar arquivo apenas no formato </w:t>
            </w:r>
            <w:proofErr w:type="spellStart"/>
            <w:r>
              <w:rPr>
                <w:rFonts w:ascii="Arial" w:hAnsi="Arial" w:cs="Arial"/>
                <w:color w:val="000000"/>
                <w:kern w:val="0"/>
                <w:lang w:eastAsia="pt-BR"/>
              </w:rPr>
              <w:t>pfx</w:t>
            </w:r>
            <w:proofErr w:type="spellEnd"/>
            <w:r>
              <w:rPr>
                <w:rFonts w:ascii="Arial" w:hAnsi="Arial" w:cs="Arial"/>
                <w:color w:val="000000"/>
                <w:kern w:val="0"/>
                <w:lang w:eastAsia="pt-BR"/>
              </w:rPr>
              <w:t xml:space="preserve"> do certificado digital na pasta do computador para seleção. Ainda no cadastro do certificado digital, deve existir campo com a informação data de início e fim de validade do certificado, no formato DD/MM/AAAA apenas modo de exibição, preenchida de forma automática após a leitura do certificado. Deve possuí validação de forma que não permita cadastrar certificado vencido.</w:t>
            </w:r>
          </w:p>
        </w:tc>
      </w:tr>
      <w:tr w:rsidR="00DE39C3" w14:paraId="74966628" w14:textId="77777777" w:rsidTr="00DE39C3">
        <w:trPr>
          <w:trHeight w:val="4260"/>
          <w:jc w:val="center"/>
        </w:trPr>
        <w:tc>
          <w:tcPr>
            <w:tcW w:w="840" w:type="dxa"/>
            <w:tcBorders>
              <w:left w:val="single" w:sz="8" w:space="0" w:color="000000"/>
              <w:bottom w:val="single" w:sz="8" w:space="0" w:color="000000"/>
              <w:right w:val="single" w:sz="8" w:space="0" w:color="000000"/>
            </w:tcBorders>
            <w:vAlign w:val="center"/>
          </w:tcPr>
          <w:p w14:paraId="6F68A59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148</w:t>
            </w:r>
          </w:p>
        </w:tc>
        <w:tc>
          <w:tcPr>
            <w:tcW w:w="9214" w:type="dxa"/>
            <w:tcBorders>
              <w:bottom w:val="single" w:sz="8" w:space="0" w:color="000000"/>
              <w:right w:val="single" w:sz="8" w:space="0" w:color="000000"/>
            </w:tcBorders>
            <w:vAlign w:val="center"/>
          </w:tcPr>
          <w:p w14:paraId="1CA4AD3B"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Painel para Validação e Transmissão dos eventos da EFD-REINF por contribuinte </w:t>
            </w:r>
            <w:proofErr w:type="spellStart"/>
            <w:r>
              <w:rPr>
                <w:rFonts w:ascii="Arial" w:hAnsi="Arial" w:cs="Arial"/>
                <w:color w:val="000000"/>
                <w:kern w:val="0"/>
                <w:lang w:eastAsia="pt-BR"/>
              </w:rPr>
              <w:t>reinf</w:t>
            </w:r>
            <w:proofErr w:type="spellEnd"/>
            <w:r>
              <w:rPr>
                <w:rFonts w:ascii="Arial" w:hAnsi="Arial" w:cs="Arial"/>
                <w:color w:val="000000"/>
                <w:kern w:val="0"/>
                <w:lang w:eastAsia="pt-BR"/>
              </w:rPr>
              <w:t xml:space="preserve"> cadastrado de acordo com a sua forma de envio, se a forma de envio for como contribuinte único (prefeitura) uma ou mais unidades, os dados de cadastros e movimentações devem ser unificados, se na forma de individual, apenas uma única UG. Deve possuí as opções de validação, consulta do arquivo para envio, transmissão por evento e lote, exclusão por evento e lote, Processamento de Retorno de cada evento, consulta por competência, por tipo de evento de tabela e periódico, status (Pendente, Erro na Transmissão, Processado, Processando, Transmitido e retorno com erro), exclusão dos eventos, demonstrativo do fechamento por tipo de serviço e credor com CNPJ e descrição da razão social. Ainda para o painel deve possuí forma de listagem em tela por evento constando a descrição de cada um, tipo do envio, data do evento, status, histórico de gravação da ação de cada evento com (data/hora, usuário, data do evento, competência, tipo, status, transmitido, retorno, recibo, mensagem de retorno da RFB), disponibilizando para consulta os arquivos no formato de </w:t>
            </w:r>
            <w:proofErr w:type="spellStart"/>
            <w:r>
              <w:rPr>
                <w:rFonts w:ascii="Arial" w:hAnsi="Arial" w:cs="Arial"/>
                <w:color w:val="000000"/>
                <w:kern w:val="0"/>
                <w:lang w:eastAsia="pt-BR"/>
              </w:rPr>
              <w:t>xml</w:t>
            </w:r>
            <w:proofErr w:type="spellEnd"/>
            <w:r>
              <w:rPr>
                <w:rFonts w:ascii="Arial" w:hAnsi="Arial" w:cs="Arial"/>
                <w:color w:val="000000"/>
                <w:kern w:val="0"/>
                <w:lang w:eastAsia="pt-BR"/>
              </w:rPr>
              <w:t xml:space="preserve"> em tela de enviado e transmitido. Permitir que no Painel de Validação e Transmissão para validação ocorra por evento de tabela e periódico individualmente, trazendo as possíveis pendências encontradas por falta de informação, dados errados e até mesmo se validado com sucesso, de forma que mostre os dados de nº empenho, nota fiscal e UG, data de processo, NFS/RPS cadastrada sem vínculo de retenção, se não foi realizado a devida retenção e documento de liquidação para o credor contribuinte da </w:t>
            </w:r>
            <w:proofErr w:type="spellStart"/>
            <w:r>
              <w:rPr>
                <w:rFonts w:ascii="Arial" w:hAnsi="Arial" w:cs="Arial"/>
                <w:color w:val="000000"/>
                <w:kern w:val="0"/>
                <w:lang w:eastAsia="pt-BR"/>
              </w:rPr>
              <w:t>reinf</w:t>
            </w:r>
            <w:proofErr w:type="spellEnd"/>
            <w:r>
              <w:rPr>
                <w:rFonts w:ascii="Arial" w:hAnsi="Arial" w:cs="Arial"/>
                <w:color w:val="000000"/>
                <w:kern w:val="0"/>
                <w:lang w:eastAsia="pt-BR"/>
              </w:rPr>
              <w:t>. Dispor na rotina de transmissão opção de marcar todos os eventos ou transmitir um por um.</w:t>
            </w:r>
          </w:p>
        </w:tc>
      </w:tr>
      <w:tr w:rsidR="00DE39C3" w14:paraId="43279D3C" w14:textId="77777777" w:rsidTr="00DE39C3">
        <w:trPr>
          <w:trHeight w:val="2760"/>
          <w:jc w:val="center"/>
        </w:trPr>
        <w:tc>
          <w:tcPr>
            <w:tcW w:w="840" w:type="dxa"/>
            <w:tcBorders>
              <w:left w:val="single" w:sz="8" w:space="0" w:color="000000"/>
              <w:bottom w:val="single" w:sz="8" w:space="0" w:color="000000"/>
              <w:right w:val="single" w:sz="8" w:space="0" w:color="000000"/>
            </w:tcBorders>
            <w:vAlign w:val="center"/>
          </w:tcPr>
          <w:p w14:paraId="48D9EF7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149</w:t>
            </w:r>
          </w:p>
        </w:tc>
        <w:tc>
          <w:tcPr>
            <w:tcW w:w="9214" w:type="dxa"/>
            <w:tcBorders>
              <w:bottom w:val="single" w:sz="8" w:space="0" w:color="000000"/>
              <w:right w:val="single" w:sz="8" w:space="0" w:color="000000"/>
            </w:tcBorders>
            <w:vAlign w:val="center"/>
          </w:tcPr>
          <w:p w14:paraId="6BC36C88"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Deverá disponibilizar configurações para o uso de Ordem Bancária Eletrônica, de modo que seja possível configurar a versão do leiaute do banco até a presente data, tamanho total do registro do arquivo, valor limite para emissão de transferências bancárias do tipo DOC. Deverá também permitir configurar o conteúdo de cada ocorrência enviado pelo banco no arquivo de retorno, identificando se o mesmo refere-se a pagamentos, bem como a identificação do contrato realizado com a instituição bancária, o número de dias para pagamento, o código da Unidade Gestora emitente da Ordem Bancária, o nome e localização física dos arquivos de remessa e retorno e a sequência que deve ser gerada no arquivo de remessa. Deverá ainda dispor de mecanismo que oferte configuração flexível permitindo que a entidade tenha autonomia de formatar as informações do arquivo de remessa e retorno da ordem bancária eletrônica. Por fim, deverá disponibilizar meios de identificar quais contas bancárias geridas pela entidade fazem uso de cada Contrato de Ordem Bancária, devendo administrar vários contratos de ordem bancária simultaneamente.</w:t>
            </w:r>
          </w:p>
        </w:tc>
      </w:tr>
      <w:tr w:rsidR="00DE39C3" w14:paraId="1CB8726B" w14:textId="77777777" w:rsidTr="00DE39C3">
        <w:trPr>
          <w:trHeight w:val="3260"/>
          <w:jc w:val="center"/>
        </w:trPr>
        <w:tc>
          <w:tcPr>
            <w:tcW w:w="840" w:type="dxa"/>
            <w:tcBorders>
              <w:left w:val="single" w:sz="8" w:space="0" w:color="000000"/>
              <w:bottom w:val="single" w:sz="8" w:space="0" w:color="000000"/>
              <w:right w:val="single" w:sz="8" w:space="0" w:color="000000"/>
            </w:tcBorders>
            <w:vAlign w:val="center"/>
          </w:tcPr>
          <w:p w14:paraId="61C7DC2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150</w:t>
            </w:r>
          </w:p>
        </w:tc>
        <w:tc>
          <w:tcPr>
            <w:tcW w:w="9214" w:type="dxa"/>
            <w:tcBorders>
              <w:bottom w:val="single" w:sz="8" w:space="0" w:color="000000"/>
              <w:right w:val="single" w:sz="8" w:space="0" w:color="000000"/>
            </w:tcBorders>
            <w:vAlign w:val="center"/>
          </w:tcPr>
          <w:p w14:paraId="4B5526A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Disponibilizar a ordem bancária eletrônica como meio de pagamento de empenhos orçamentários, empenhos de restos a pagar, documentos </w:t>
            </w:r>
            <w:proofErr w:type="spellStart"/>
            <w:r>
              <w:rPr>
                <w:rFonts w:ascii="Arial" w:hAnsi="Arial" w:cs="Arial"/>
                <w:color w:val="000000"/>
                <w:kern w:val="0"/>
                <w:lang w:eastAsia="pt-BR"/>
              </w:rPr>
              <w:t>extraorçamentários</w:t>
            </w:r>
            <w:proofErr w:type="spellEnd"/>
            <w:r>
              <w:rPr>
                <w:rFonts w:ascii="Arial" w:hAnsi="Arial" w:cs="Arial"/>
                <w:color w:val="000000"/>
                <w:kern w:val="0"/>
                <w:lang w:eastAsia="pt-BR"/>
              </w:rPr>
              <w:t xml:space="preserve">. Deverá oportunizar que vários empenhos orçamentários, empenhos de restos a pagar e documentos </w:t>
            </w:r>
            <w:proofErr w:type="spellStart"/>
            <w:r>
              <w:rPr>
                <w:rFonts w:ascii="Arial" w:hAnsi="Arial" w:cs="Arial"/>
                <w:color w:val="000000"/>
                <w:kern w:val="0"/>
                <w:lang w:eastAsia="pt-BR"/>
              </w:rPr>
              <w:t>extraorçamentários</w:t>
            </w:r>
            <w:proofErr w:type="spellEnd"/>
            <w:r>
              <w:rPr>
                <w:rFonts w:ascii="Arial" w:hAnsi="Arial" w:cs="Arial"/>
                <w:color w:val="000000"/>
                <w:kern w:val="0"/>
                <w:lang w:eastAsia="pt-BR"/>
              </w:rPr>
              <w:t xml:space="preserve"> possam ser pagos em uma mesma ordem bancária, mesmo sendo para credores distintos. Deverá ainda permitir o pagamento com código de barras dos tipos: Fatura e Convênio. Deverá também disponibilizar meios de realizar a geração do arquivo contendo os documentos que serão processados e pagos pela instituição bancária, podendo gerar o arquivo eletrônico de várias ordens bancárias num mesmo instante. É necessário ainda disponibilizar mecanismo que faça a importação do arquivo de retorno bancário demonstrando as críticas apuradas pela instituição bancária. O processo deverá, de forma automática e sem intervenção do usuário, executar o estorno de pagamento dos empenhos orçamentários, empenhos de restos a pagar e documentos </w:t>
            </w:r>
            <w:proofErr w:type="spellStart"/>
            <w:r>
              <w:rPr>
                <w:rFonts w:ascii="Arial" w:hAnsi="Arial" w:cs="Arial"/>
                <w:color w:val="000000"/>
                <w:kern w:val="0"/>
                <w:lang w:eastAsia="pt-BR"/>
              </w:rPr>
              <w:t>extraorçamentários</w:t>
            </w:r>
            <w:proofErr w:type="spellEnd"/>
            <w:r>
              <w:rPr>
                <w:rFonts w:ascii="Arial" w:hAnsi="Arial" w:cs="Arial"/>
                <w:color w:val="000000"/>
                <w:kern w:val="0"/>
                <w:lang w:eastAsia="pt-BR"/>
              </w:rPr>
              <w:t xml:space="preserve"> que não foram efetivados, identificando quais cítricas foram apontadas como motivos de insucesso pela instituição bancária. Demonstrar o valor total pago e rejeitado pela instituição bancária.  Deve, por fim, disponibilizar mecanismo que permita o cancelamento da ordem bancária mesmo após o seu envio e processamento pela instituição bancária.</w:t>
            </w:r>
          </w:p>
        </w:tc>
      </w:tr>
      <w:tr w:rsidR="00DE39C3" w14:paraId="4630F198" w14:textId="77777777" w:rsidTr="00DE39C3">
        <w:trPr>
          <w:trHeight w:val="2760"/>
          <w:jc w:val="center"/>
        </w:trPr>
        <w:tc>
          <w:tcPr>
            <w:tcW w:w="840" w:type="dxa"/>
            <w:tcBorders>
              <w:left w:val="single" w:sz="8" w:space="0" w:color="000000"/>
              <w:bottom w:val="single" w:sz="8" w:space="0" w:color="000000"/>
              <w:right w:val="single" w:sz="8" w:space="0" w:color="000000"/>
            </w:tcBorders>
            <w:vAlign w:val="center"/>
          </w:tcPr>
          <w:p w14:paraId="6B0A2A9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151</w:t>
            </w:r>
          </w:p>
        </w:tc>
        <w:tc>
          <w:tcPr>
            <w:tcW w:w="9214" w:type="dxa"/>
            <w:tcBorders>
              <w:bottom w:val="single" w:sz="8" w:space="0" w:color="000000"/>
              <w:right w:val="single" w:sz="8" w:space="0" w:color="000000"/>
            </w:tcBorders>
            <w:vAlign w:val="center"/>
          </w:tcPr>
          <w:p w14:paraId="0011CEA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Dispor de mecanismo que permita a realização de transferências bancárias eletrônicas entre as contas bancárias da entidade. Este mecanismo deve permitir a realização de várias transferências em uma mesma ordem bancária eletrônica. Deverá também disponibilizar meios de realizar a geração do arquivo contendo as transferências que serão processadas e pagas pela instituição bancária, podendo gerar o arquivo eletrônico de várias ordens bancárias num mesmo instante. É necessário ainda disponibilizar mecanismo que faça a importação do arquivo de retorno bancário demonstrando as críticas apuradas pela instituição bancária. O processo deverá, de forma automática e sem intervenção do usuário, executar o estorno das transferências bancárias que não foram efetivadas, identificando quais cítricas foram apontadas como motivos de insucesso pela instituição bancária. Demonstrar o valor total pago e rejeitado pela instituição bancária. Deve, por fim, disponibilizar mecanismo que permita o cancelamento da ordem bancária mesmo após o seu envio e processamento pela instituição bancária.</w:t>
            </w:r>
          </w:p>
        </w:tc>
      </w:tr>
      <w:tr w:rsidR="00DE39C3" w14:paraId="37852FBC" w14:textId="77777777" w:rsidTr="00DE39C3">
        <w:trPr>
          <w:trHeight w:val="3510"/>
          <w:jc w:val="center"/>
        </w:trPr>
        <w:tc>
          <w:tcPr>
            <w:tcW w:w="840" w:type="dxa"/>
            <w:tcBorders>
              <w:left w:val="single" w:sz="8" w:space="0" w:color="000000"/>
              <w:bottom w:val="single" w:sz="8" w:space="0" w:color="000000"/>
              <w:right w:val="single" w:sz="8" w:space="0" w:color="000000"/>
            </w:tcBorders>
            <w:vAlign w:val="center"/>
          </w:tcPr>
          <w:p w14:paraId="5EB13EC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152</w:t>
            </w:r>
          </w:p>
        </w:tc>
        <w:tc>
          <w:tcPr>
            <w:tcW w:w="9214" w:type="dxa"/>
            <w:tcBorders>
              <w:bottom w:val="single" w:sz="8" w:space="0" w:color="000000"/>
              <w:right w:val="single" w:sz="8" w:space="0" w:color="000000"/>
            </w:tcBorders>
            <w:vAlign w:val="center"/>
          </w:tcPr>
          <w:p w14:paraId="50C1D7EB"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Disponibilizar o cheque como meio de pagamento de empenhos orçamentários, empenhos de restos a pagar, documentos </w:t>
            </w:r>
            <w:proofErr w:type="spellStart"/>
            <w:r>
              <w:rPr>
                <w:rFonts w:ascii="Arial" w:hAnsi="Arial" w:cs="Arial"/>
                <w:color w:val="000000"/>
                <w:kern w:val="0"/>
                <w:lang w:eastAsia="pt-BR"/>
              </w:rPr>
              <w:t>extraorçamentários</w:t>
            </w:r>
            <w:proofErr w:type="spellEnd"/>
            <w:r>
              <w:rPr>
                <w:rFonts w:ascii="Arial" w:hAnsi="Arial" w:cs="Arial"/>
                <w:color w:val="000000"/>
                <w:kern w:val="0"/>
                <w:lang w:eastAsia="pt-BR"/>
              </w:rPr>
              <w:t xml:space="preserve">. Deverá oportunizar que vários empenhos orçamentários, empenhos de restos a pagar e documentos </w:t>
            </w:r>
            <w:proofErr w:type="spellStart"/>
            <w:r>
              <w:rPr>
                <w:rFonts w:ascii="Arial" w:hAnsi="Arial" w:cs="Arial"/>
                <w:color w:val="000000"/>
                <w:kern w:val="0"/>
                <w:lang w:eastAsia="pt-BR"/>
              </w:rPr>
              <w:t>extraorçamentários</w:t>
            </w:r>
            <w:proofErr w:type="spellEnd"/>
            <w:r>
              <w:rPr>
                <w:rFonts w:ascii="Arial" w:hAnsi="Arial" w:cs="Arial"/>
                <w:color w:val="000000"/>
                <w:kern w:val="0"/>
                <w:lang w:eastAsia="pt-BR"/>
              </w:rPr>
              <w:t xml:space="preserve"> possam ser pagos em um único cheque, mesmo sendo para credores distintos. Deve disponibilizar meios de configurar a impressão do cheque, devendo ser por meio de talonário avulso ou através de formulário contínuo de cheque. Deve disponibilizar recurso que permita a impressão de cheques sem reflexo contábil, sem contabilização. Na configuração de talonário de cheques, deve dispor da identificação de sequência do talão, folha inicial e folha final, número de série e data de início do uso. Na configuração da impressão de cheque através de impressão contínua, deve permitir configurar o local de impressão na folha das seguintes informações: valor, primeira e segunda linha de extenso, portador, local e data e número do cheque. Também deve configurar a quantidade de cheques por folha e a altura do cheque. Também deve disponibilizar recurso que permita a transferência bancária entre contas da entidade, através da emissão de cheque para transferência entre contas. Por fim, deve ser possível realizar o cancelamento do cheque, podendo reemiti-lo novamente com novas características, bem como a anulação do cheque, não podendo utilizar-se do mesmo número novamente, sendo estas duas opções distintas uma da outra.</w:t>
            </w:r>
          </w:p>
        </w:tc>
      </w:tr>
      <w:tr w:rsidR="00DE39C3" w14:paraId="09D60230"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0B84FF3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153</w:t>
            </w:r>
          </w:p>
        </w:tc>
        <w:tc>
          <w:tcPr>
            <w:tcW w:w="9214" w:type="dxa"/>
            <w:tcBorders>
              <w:bottom w:val="single" w:sz="8" w:space="0" w:color="000000"/>
              <w:right w:val="single" w:sz="8" w:space="0" w:color="000000"/>
            </w:tcBorders>
            <w:vAlign w:val="center"/>
          </w:tcPr>
          <w:p w14:paraId="083F922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Disponibilizar mecanismo que permita a realização da conciliação bancária, devendo informar o saldo do extrato bancário para uma determinada data, bem como a conta que está sendo conciliada. Deve disponibilizar mecanismo que permita realizar a conciliação dos movimentos existentes no extrato bancário e contabilidade, simultaneamente, de modo a resultar nos movimentos que não foram conciliados. Também deve disponibilizar mecanismo que permita realizar o ajuste da conciliação, em relação aos movimentos existentes no extrato bancário e não existentes na contabilidade, e vice-versa.</w:t>
            </w:r>
          </w:p>
        </w:tc>
      </w:tr>
      <w:tr w:rsidR="00DE39C3" w14:paraId="649D80DA" w14:textId="77777777" w:rsidTr="00DE39C3">
        <w:trPr>
          <w:trHeight w:val="2260"/>
          <w:jc w:val="center"/>
        </w:trPr>
        <w:tc>
          <w:tcPr>
            <w:tcW w:w="840" w:type="dxa"/>
            <w:tcBorders>
              <w:left w:val="single" w:sz="8" w:space="0" w:color="000000"/>
              <w:bottom w:val="single" w:sz="8" w:space="0" w:color="000000"/>
              <w:right w:val="single" w:sz="8" w:space="0" w:color="000000"/>
            </w:tcBorders>
            <w:vAlign w:val="center"/>
          </w:tcPr>
          <w:p w14:paraId="721EAB2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154</w:t>
            </w:r>
          </w:p>
        </w:tc>
        <w:tc>
          <w:tcPr>
            <w:tcW w:w="9214" w:type="dxa"/>
            <w:tcBorders>
              <w:bottom w:val="single" w:sz="8" w:space="0" w:color="000000"/>
              <w:right w:val="single" w:sz="8" w:space="0" w:color="000000"/>
            </w:tcBorders>
            <w:vAlign w:val="center"/>
          </w:tcPr>
          <w:p w14:paraId="1D97D39A"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Deverá dispor de gestão de despesas do tipo "Recursos Antecipados", tendo flexibilidade no uso nos seguintes controles: Deverá permitir configurar a quantidade máxima de recursos recebidos sem a prestação de contas do recurso. Deverá também ser possível de configuração pelo usuário a quantidade máxima de dias para realizar a prestação de contas, bem como o valor máximo do empenho. Deve ainda permitir configurar se bloqueará a movimentação ou apenas emitirá aviso alertando o usuário, caso ocorra alguma movimentação extrapole as configurações previstas nos itens expostos anteriormente. Essas configurações devem ser aplicadas para despesas do tipo "Suprimento de Fundos", "Viagens" e "Demais Recursos Antecipados" de forma individual, podendo em cada uma delas ter uma configuração específica. Deverá ainda dispor de configuração de qual valor percentual permitirá empenhar no </w:t>
            </w:r>
            <w:proofErr w:type="spellStart"/>
            <w:r>
              <w:rPr>
                <w:rFonts w:ascii="Arial" w:hAnsi="Arial" w:cs="Arial"/>
                <w:color w:val="000000"/>
                <w:kern w:val="0"/>
                <w:lang w:eastAsia="pt-BR"/>
              </w:rPr>
              <w:t>subelemento</w:t>
            </w:r>
            <w:proofErr w:type="spellEnd"/>
            <w:r>
              <w:rPr>
                <w:rFonts w:ascii="Arial" w:hAnsi="Arial" w:cs="Arial"/>
                <w:color w:val="000000"/>
                <w:kern w:val="0"/>
                <w:lang w:eastAsia="pt-BR"/>
              </w:rPr>
              <w:t xml:space="preserve"> de despesa 96 - Pagamentos Antecipados.</w:t>
            </w:r>
          </w:p>
        </w:tc>
      </w:tr>
      <w:tr w:rsidR="00DE39C3" w14:paraId="09DDD598"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0965171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155</w:t>
            </w:r>
          </w:p>
        </w:tc>
        <w:tc>
          <w:tcPr>
            <w:tcW w:w="9214" w:type="dxa"/>
            <w:tcBorders>
              <w:bottom w:val="single" w:sz="8" w:space="0" w:color="000000"/>
              <w:right w:val="single" w:sz="8" w:space="0" w:color="000000"/>
            </w:tcBorders>
            <w:vAlign w:val="center"/>
          </w:tcPr>
          <w:p w14:paraId="0633BCC7"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Deverá emitir empenhos destinados a "Recursos Antecipados", como Suprimentos de Fundos, Diárias e outros recursos antecipados, contando com dispositivo para efetuar a Prestação de Contas do mesmo. Deverá realizar a Prestação de Contas do Recursos Antecipado, registrando o saldo a ser devolvido, a conta contábil que recebe a devolução, o número do processo administrativo que originou a despesa. Também deverá emitir documentos desse processo de despesa, sendo o documento de Prestação de Contas e o Recibo da Prestação de Contas.</w:t>
            </w:r>
          </w:p>
        </w:tc>
      </w:tr>
      <w:tr w:rsidR="00DE39C3" w14:paraId="1CF736CB"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1E57DDA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156</w:t>
            </w:r>
          </w:p>
        </w:tc>
        <w:tc>
          <w:tcPr>
            <w:tcW w:w="9214" w:type="dxa"/>
            <w:tcBorders>
              <w:bottom w:val="single" w:sz="8" w:space="0" w:color="000000"/>
              <w:right w:val="single" w:sz="8" w:space="0" w:color="000000"/>
            </w:tcBorders>
            <w:vAlign w:val="center"/>
          </w:tcPr>
          <w:p w14:paraId="2BDEC9FA"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Deverá disponibilizar mecanismo que permita a realização das transferências financeiras, seja as Concessões e Devoluções de Transferências Concedidas bem como os Recebimentos e Devoluções das Transferências Recebidas. Em ambos os casos, deverá interligar com o Orçamento, onde tais valores devem estar devidamente programados, e não deverá possibilitar que se faça mais transferências do que os valores programados. Deverá ainda realizar ambas as operações, onde para cada operação individualmente deve identificar de quais meses o valor a ser movimentado deverá ser utilizado.</w:t>
            </w:r>
          </w:p>
        </w:tc>
      </w:tr>
      <w:tr w:rsidR="00DE39C3" w14:paraId="5967DC5C"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52FDBB5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157</w:t>
            </w:r>
          </w:p>
        </w:tc>
        <w:tc>
          <w:tcPr>
            <w:tcW w:w="9214" w:type="dxa"/>
            <w:tcBorders>
              <w:bottom w:val="single" w:sz="8" w:space="0" w:color="000000"/>
              <w:right w:val="single" w:sz="8" w:space="0" w:color="000000"/>
            </w:tcBorders>
            <w:vAlign w:val="center"/>
          </w:tcPr>
          <w:p w14:paraId="6B09289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Deverá disponibilizar o cadastro de Ordem Cronológica de Pagamentos por meio do conceito de Filas de Pagamento. As filas devem ter minimamente como critério para criação: Unidade Gestora, Descrição da Fila, Número da Lei, Data de Criação, Data da Publicação e Data de Vigência. Como critério de ordenação, deve ter minimamente: Data da Liquidação, Data de Vencimento e Tipo de Documento.</w:t>
            </w:r>
          </w:p>
        </w:tc>
      </w:tr>
      <w:tr w:rsidR="00DE39C3" w14:paraId="0CFB761E"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007DA0A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158</w:t>
            </w:r>
          </w:p>
        </w:tc>
        <w:tc>
          <w:tcPr>
            <w:tcW w:w="9214" w:type="dxa"/>
            <w:tcBorders>
              <w:bottom w:val="single" w:sz="8" w:space="0" w:color="000000"/>
              <w:right w:val="single" w:sz="8" w:space="0" w:color="000000"/>
            </w:tcBorders>
            <w:vAlign w:val="center"/>
          </w:tcPr>
          <w:p w14:paraId="6E88B101"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Deverá disponibilizar visão que demonstre a Ordem Cronológica dos Pagamentos, por meio de filas de pagamento. Esta visão deverá ter meios de filtrar as informações que serão exibidas, sendo minimamente as opções: Número da Fila de Pagamento, Intervalo de Data de Vencimento, intervalo de valores, Fonte de Recursos, apenas os empenhos a pagar bem como os Pagos também, Natureza da Despesa, Credor, Função e </w:t>
            </w:r>
            <w:proofErr w:type="spellStart"/>
            <w:r>
              <w:rPr>
                <w:rFonts w:ascii="Arial" w:hAnsi="Arial" w:cs="Arial"/>
                <w:color w:val="000000"/>
                <w:kern w:val="0"/>
                <w:lang w:eastAsia="pt-BR"/>
              </w:rPr>
              <w:t>Subfunção</w:t>
            </w:r>
            <w:proofErr w:type="spellEnd"/>
            <w:r>
              <w:rPr>
                <w:rFonts w:ascii="Arial" w:hAnsi="Arial" w:cs="Arial"/>
                <w:color w:val="000000"/>
                <w:kern w:val="0"/>
                <w:lang w:eastAsia="pt-BR"/>
              </w:rPr>
              <w:t xml:space="preserve"> de Governo. Deverá exibir o resultado da visão de forma configurável pelo usuário, ficando a seu critério a decisão de quais informações deverão ser exibidas. Deverá demonstrar no mínimo as informações de: Data de Vencimento, Quantidade de Dias Vencidos, Data da Liquidação, Data de Pagamento, Empenho, Credor, Histórico do Empenho, Documento Fiscal, Fonte de Recursos.</w:t>
            </w:r>
          </w:p>
        </w:tc>
      </w:tr>
      <w:tr w:rsidR="00DE39C3" w14:paraId="4AA78961"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25EF1A9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159</w:t>
            </w:r>
          </w:p>
        </w:tc>
        <w:tc>
          <w:tcPr>
            <w:tcW w:w="9214" w:type="dxa"/>
            <w:tcBorders>
              <w:bottom w:val="single" w:sz="8" w:space="0" w:color="000000"/>
              <w:right w:val="single" w:sz="8" w:space="0" w:color="000000"/>
            </w:tcBorders>
            <w:vAlign w:val="center"/>
          </w:tcPr>
          <w:p w14:paraId="60DAF2F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O sistema deve possuir mecanismo webservice que viabilize a interoperabilidade com o BACEN (Banco Central do Brasil), importando todo o cadastro de Banco/Agência e Posto de atendimento regulamento pelo BACEN para o cadastro de Banco e agência do sistema exibindo em tela única, devendo conter os seguintes campos para Bancos: Código de compensação da instituição financeira permitindo que seja </w:t>
            </w:r>
            <w:proofErr w:type="spellStart"/>
            <w:r>
              <w:rPr>
                <w:rFonts w:ascii="Arial" w:hAnsi="Arial" w:cs="Arial"/>
                <w:color w:val="000000"/>
                <w:kern w:val="0"/>
                <w:lang w:eastAsia="pt-BR"/>
              </w:rPr>
              <w:t>digitável</w:t>
            </w:r>
            <w:proofErr w:type="spellEnd"/>
            <w:r>
              <w:rPr>
                <w:rFonts w:ascii="Arial" w:hAnsi="Arial" w:cs="Arial"/>
                <w:color w:val="000000"/>
                <w:kern w:val="0"/>
                <w:lang w:eastAsia="pt-BR"/>
              </w:rPr>
              <w:t xml:space="preserve"> para busca rápida ou por lista de pesquisa, informação se Ativa ou Não, Descrição completa da nomenclatura, dessa forma gerando em grid listagem de  todas as agências e postos de atendimento, a grid deve possuir identificação dos dados da agência, código de compensação, dígito verificador, nome, bairro, município, UF, a situação (Ativa/Inativa) e o tipo: Agência e Posto de atendimento.</w:t>
            </w:r>
          </w:p>
        </w:tc>
      </w:tr>
      <w:tr w:rsidR="00DE39C3" w14:paraId="03482929" w14:textId="77777777" w:rsidTr="00DE39C3">
        <w:trPr>
          <w:trHeight w:val="4760"/>
          <w:jc w:val="center"/>
        </w:trPr>
        <w:tc>
          <w:tcPr>
            <w:tcW w:w="840" w:type="dxa"/>
            <w:tcBorders>
              <w:left w:val="single" w:sz="8" w:space="0" w:color="000000"/>
              <w:bottom w:val="single" w:sz="8" w:space="0" w:color="000000"/>
              <w:right w:val="single" w:sz="8" w:space="0" w:color="000000"/>
            </w:tcBorders>
            <w:vAlign w:val="center"/>
          </w:tcPr>
          <w:p w14:paraId="184E290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160</w:t>
            </w:r>
          </w:p>
        </w:tc>
        <w:tc>
          <w:tcPr>
            <w:tcW w:w="9214" w:type="dxa"/>
            <w:tcBorders>
              <w:bottom w:val="single" w:sz="8" w:space="0" w:color="000000"/>
              <w:right w:val="single" w:sz="8" w:space="0" w:color="000000"/>
            </w:tcBorders>
            <w:vAlign w:val="center"/>
          </w:tcPr>
          <w:p w14:paraId="0989B74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Possuir funcionalidade de conciliação bancária do tipo manual e do tipo movimento em uma única tela, deve conter um painel na qual seja possível informar filtros para realizar a busca dos lançamentos, esses filtros devem ser compostos por UG, conta bancária que após informar a mesma deve obrigatoriamente listar o produto financeiro elencado e que permita o usuário selecionar, assim de formar automática após informar o produto financeiro a informação da conta contábil vinculada seja auto preenchida. Assim como também deve dispor da opção de informar a conta bancária ou conta contábil para realizar a conciliação. Dispor de filtros para informar período no formato (de, até) do movimento, período da conciliação e ainda possuí opção de informar o tipo da conciliação (manual, movimento e todos) e status (conciliado, não conciliado e todos) e a data da conciliação. Assim sendo possível realizar a busca e de forma unificada listar em grid no mesmo painel todos os movimentos pertinentes aos filtros informados. O painel deve dispor de informações dos saldos disponíveis na Contabilidade, Banco, diferença e valor a conciliar. Deve possuir a função de conciliação manual de forma que no mesmo painel disponibilizado seja possível realizar os lançamentos do tipo (Saída não contabilizada, Entrada não contabilizada, Saída não considerada pelo banco, entrada não considerada pelo banco), e que seja listado da grid como conciliado e refletindo no saldo de valor a conciliar. Permitindo editar lançamento a lançamento e para o ato de exclusão permitir selecionar mais de um lançamento e excluir todos. Deve possuir a função de conciliação do tipo movimento de forma que após informar os filtros, seja listado no painel possibilitando marcar um ou todos e selecionar a ação de conciliar, assim como também deve ter mesma ação para a função de excluir. Permitir realizar, inclusão do saldo do extrato bancário e ter facilitador de consulta no mesmo local de todos os saldos inseridos, ter a função de cópia conciliação manual do período anterior.</w:t>
            </w:r>
          </w:p>
        </w:tc>
      </w:tr>
      <w:tr w:rsidR="00DE39C3" w14:paraId="41EF3C4D"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025FB6A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161</w:t>
            </w:r>
          </w:p>
        </w:tc>
        <w:tc>
          <w:tcPr>
            <w:tcW w:w="9214" w:type="dxa"/>
            <w:tcBorders>
              <w:bottom w:val="single" w:sz="8" w:space="0" w:color="000000"/>
              <w:right w:val="single" w:sz="8" w:space="0" w:color="000000"/>
            </w:tcBorders>
            <w:vAlign w:val="center"/>
          </w:tcPr>
          <w:p w14:paraId="2CEE02D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Possuir funcionalidade de Bloqueio para conciliação, dispondo de uma função onde exiba em formato de calendário, listando os 12 meses do exercício atual, habilitando até o mês corrente, sendo possível a seleção da data ou período para bloquear. A função deve bloquear todas as ações de conciliação pelo movimento, conciliação manual, inclusão de saldo e copia conciliação e qualquer edição e exclusão, que estejam respectivamente com a mesma data bloqueada.</w:t>
            </w:r>
          </w:p>
        </w:tc>
      </w:tr>
      <w:tr w:rsidR="00DE39C3" w14:paraId="3850B9C2" w14:textId="77777777" w:rsidTr="00DE39C3">
        <w:trPr>
          <w:trHeight w:val="3260"/>
          <w:jc w:val="center"/>
        </w:trPr>
        <w:tc>
          <w:tcPr>
            <w:tcW w:w="840" w:type="dxa"/>
            <w:tcBorders>
              <w:left w:val="single" w:sz="8" w:space="0" w:color="000000"/>
              <w:bottom w:val="single" w:sz="8" w:space="0" w:color="000000"/>
              <w:right w:val="single" w:sz="8" w:space="0" w:color="000000"/>
            </w:tcBorders>
            <w:vAlign w:val="center"/>
          </w:tcPr>
          <w:p w14:paraId="11E93E8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162</w:t>
            </w:r>
          </w:p>
        </w:tc>
        <w:tc>
          <w:tcPr>
            <w:tcW w:w="9214" w:type="dxa"/>
            <w:tcBorders>
              <w:bottom w:val="single" w:sz="8" w:space="0" w:color="000000"/>
              <w:right w:val="single" w:sz="8" w:space="0" w:color="000000"/>
            </w:tcBorders>
            <w:vAlign w:val="center"/>
          </w:tcPr>
          <w:p w14:paraId="3C0F76E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Deve possuir mecanismo que realize a importação e leitura do extrato bancário no formato padrão OFX, dispondo obrigatoriamente a importação do arquivo das instituições financeiras BRASIL, CAIXA, SANTANDER, ITAÚ, BRADESCO, SICREDI E SICOOB e disponibilizando em tempo hábil para outras instituições que viabilize o padrão OFX. Deverá dispor de um Painel gerenciador para as importações dos extratos bancários, de forma que para realização da importação de um extrato bancário deve ser informado o Produto Financeiro, UG, Conta Bancária e Conta Contábil assim devendo disponibilizar em tela um botão para buscar o arquivo OFX salvo em pasta. Também deve possuir o recurso de consultar por período (de - até) todos os arquivos importados do Produto financeiro informado, listando para visualização em tela as informações dos extratos importados como: data e hora da importação, data inicial e final da geração do extrato, saldo final do extrato, Situação (conciliado, conciliado parcial, pendente, data inicial e final da movimentação contida no extrato e a identificação do usuário do sistema. Possuir opção de visualização dos registros de um arquivo conciliado, podendo ser visto registro a registro e seu detalhamento a qual lançamento do sistema está vinculado se conciliado, também deve dispor de exclusão de um único registro do extrato conciliado e exclusão do arquivo completo.</w:t>
            </w:r>
          </w:p>
        </w:tc>
      </w:tr>
      <w:tr w:rsidR="00DE39C3" w14:paraId="6F05323A" w14:textId="77777777" w:rsidTr="00DE39C3">
        <w:trPr>
          <w:trHeight w:val="6010"/>
          <w:jc w:val="center"/>
        </w:trPr>
        <w:tc>
          <w:tcPr>
            <w:tcW w:w="840" w:type="dxa"/>
            <w:tcBorders>
              <w:left w:val="single" w:sz="8" w:space="0" w:color="000000"/>
              <w:bottom w:val="single" w:sz="8" w:space="0" w:color="000000"/>
              <w:right w:val="single" w:sz="8" w:space="0" w:color="000000"/>
            </w:tcBorders>
            <w:vAlign w:val="center"/>
          </w:tcPr>
          <w:p w14:paraId="0BF3126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163</w:t>
            </w:r>
          </w:p>
        </w:tc>
        <w:tc>
          <w:tcPr>
            <w:tcW w:w="9214" w:type="dxa"/>
            <w:tcBorders>
              <w:bottom w:val="single" w:sz="8" w:space="0" w:color="000000"/>
              <w:right w:val="single" w:sz="8" w:space="0" w:color="000000"/>
            </w:tcBorders>
            <w:vAlign w:val="center"/>
          </w:tcPr>
          <w:p w14:paraId="0715EBD6"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Dispor de Conciliação Bancária Automática por meio de arquivo OFX, procedendo para uma tela com visão das informações obtidas do extrato apenas a nível de consulta sem edição de Produto Financeiro, conta bancária, Período do extrato do banco, data de conciliação devendo ser a data final da geração do </w:t>
            </w:r>
            <w:proofErr w:type="spellStart"/>
            <w:r>
              <w:rPr>
                <w:rFonts w:ascii="Arial" w:hAnsi="Arial" w:cs="Arial"/>
                <w:color w:val="000000"/>
                <w:kern w:val="0"/>
                <w:lang w:eastAsia="pt-BR"/>
              </w:rPr>
              <w:t>ofx</w:t>
            </w:r>
            <w:proofErr w:type="spellEnd"/>
            <w:r>
              <w:rPr>
                <w:rFonts w:ascii="Arial" w:hAnsi="Arial" w:cs="Arial"/>
                <w:color w:val="000000"/>
                <w:kern w:val="0"/>
                <w:lang w:eastAsia="pt-BR"/>
              </w:rPr>
              <w:t>, painel de saldos do extrato anterior e atual, saldo do extrato conciliado e saldo do extrato a conciliar. Também deve dispor na mesma tela os registros importados do Extrato do Banco com (data, descrição, número e valor) e os lançamentos a conciliar sistema  com a identificação de extrato do sistema com (data, lançamento, histórico, complemento histórico e valor) sendo capaz de conciliar automaticamente os registros que forem encontrados com data igual e valor igual ( extrato do banco = extrato do sistema), utilizando como identificação nos registros conciliados a marcação em cor verde no extrato do banco e a seleção do lançamento do sistema conciliado. Permitir realizar conciliação por seleção dos lançamentos do banco e do sistema quando data e valor dos extratos forem diferentes, desde que seja data igual ou menor e valor igual ou menor que ao somar feche o valor selecionado do banco. Possuir capacidade de reflexão dos lançamentos dos sistemas para o extrato do banco, quando selecionado um registro do extrato do Banco que não há lançamento do sistema com data e valor igual, deve ser evidenciado em tela todos os lançamentos com data igual e menores e valor menor com o tipo de saída de valor, e quando o tipo for de entrada de valor deve evidenciado em tela todos os lançamentos com data igual e menores e valor menor de saída e entrada. Dispor em tela de totalizador com valor total do movimento selecionado e valor da diferença em cores, assim como também totalizador dos registros do extrato do banco e do extrato do sistema. Permitir conciliação de múltiplos vínculos por meio do extrato bancário importado, sendo capaz de validar o encontro e fechamento dos valores quando, selecionado mais de um lançamento do extrato do banco para 1 lançamento do sistema ou 1 lançamento do extrato do banco para 1 do sistema. Possuir facilitador em tela da conciliação automática de geração automatizada do lançamento tipo manual apenas com a seleção de um botão, devendo dispensar a intervenção humana em detalhar o lançamento, devendo possuir os mesmos dados do registro extrato do banco, lançamento do tipo manual (saída não contabilizada e entrada não contabilizada)</w:t>
            </w:r>
          </w:p>
        </w:tc>
      </w:tr>
      <w:tr w:rsidR="00DE39C3" w14:paraId="687C267B"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3564D1D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164</w:t>
            </w:r>
          </w:p>
        </w:tc>
        <w:tc>
          <w:tcPr>
            <w:tcW w:w="9214" w:type="dxa"/>
            <w:tcBorders>
              <w:bottom w:val="single" w:sz="8" w:space="0" w:color="000000"/>
              <w:right w:val="single" w:sz="8" w:space="0" w:color="000000"/>
            </w:tcBorders>
            <w:vAlign w:val="center"/>
          </w:tcPr>
          <w:p w14:paraId="77D2AE78"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Possuir tecnologia de importação, processamento e reprocessamento de arquivos XML, gerados para atender ao AUDESP do Tribunal de Contas do Estado de São Paulo, dando permissão aos usuários do órgão para realizar esta importação.</w:t>
            </w:r>
          </w:p>
        </w:tc>
      </w:tr>
      <w:tr w:rsidR="00DE39C3" w14:paraId="10A2461F"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7DDD244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165</w:t>
            </w:r>
          </w:p>
        </w:tc>
        <w:tc>
          <w:tcPr>
            <w:tcW w:w="9214" w:type="dxa"/>
            <w:tcBorders>
              <w:bottom w:val="single" w:sz="8" w:space="0" w:color="000000"/>
              <w:right w:val="single" w:sz="8" w:space="0" w:color="000000"/>
            </w:tcBorders>
            <w:vAlign w:val="center"/>
          </w:tcPr>
          <w:p w14:paraId="27C6CC8F"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identificar toda a estrutura governamental do Município, cadastrando as entidades da administração direta e indireta dos Poderes Executivo e Legislativo que compõem o Sistema de Controle Interno do ente federado.</w:t>
            </w:r>
          </w:p>
        </w:tc>
      </w:tr>
      <w:tr w:rsidR="00DE39C3" w14:paraId="24C0EE40"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3C68C14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166</w:t>
            </w:r>
          </w:p>
        </w:tc>
        <w:tc>
          <w:tcPr>
            <w:tcW w:w="9214" w:type="dxa"/>
            <w:tcBorders>
              <w:bottom w:val="single" w:sz="8" w:space="0" w:color="000000"/>
              <w:right w:val="single" w:sz="8" w:space="0" w:color="000000"/>
            </w:tcBorders>
            <w:vAlign w:val="center"/>
          </w:tcPr>
          <w:p w14:paraId="19CB3BC7"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identificar e fazer as manutenções dos dados do município em relação as informações publicadas pelo IBGE (Instituto Brasileiro de Geografia e Estatística) para fins de apuração de percentuais permitidos pela Constituição Federal, baseados no censo populacional.</w:t>
            </w:r>
          </w:p>
        </w:tc>
      </w:tr>
      <w:tr w:rsidR="00DE39C3" w14:paraId="289BA9CF"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1880E67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167</w:t>
            </w:r>
          </w:p>
        </w:tc>
        <w:tc>
          <w:tcPr>
            <w:tcW w:w="9214" w:type="dxa"/>
            <w:tcBorders>
              <w:bottom w:val="single" w:sz="8" w:space="0" w:color="000000"/>
              <w:right w:val="single" w:sz="8" w:space="0" w:color="000000"/>
            </w:tcBorders>
            <w:vAlign w:val="center"/>
          </w:tcPr>
          <w:p w14:paraId="2417301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Permitir a emissão de relatório conclusivo mensal e anual com índices constitucionais, legais e gerencias consolidado ou por entidade da administração direta ou indireta. (educação, </w:t>
            </w:r>
            <w:proofErr w:type="spellStart"/>
            <w:r>
              <w:rPr>
                <w:rFonts w:ascii="Arial" w:hAnsi="Arial" w:cs="Arial"/>
                <w:color w:val="000000"/>
                <w:kern w:val="0"/>
                <w:lang w:eastAsia="pt-BR"/>
              </w:rPr>
              <w:t>fundeb</w:t>
            </w:r>
            <w:proofErr w:type="spellEnd"/>
            <w:r>
              <w:rPr>
                <w:rFonts w:ascii="Arial" w:hAnsi="Arial" w:cs="Arial"/>
                <w:color w:val="000000"/>
                <w:kern w:val="0"/>
                <w:lang w:eastAsia="pt-BR"/>
              </w:rPr>
              <w:t>, saúde, pessoal, execução orçamentária). Para os Gastos com pessoal, deverá ser possível emitir relatório por Poder Executivo.</w:t>
            </w:r>
          </w:p>
        </w:tc>
      </w:tr>
      <w:tr w:rsidR="00DE39C3" w14:paraId="5BD6B21F"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76CE356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168</w:t>
            </w:r>
          </w:p>
        </w:tc>
        <w:tc>
          <w:tcPr>
            <w:tcW w:w="9214" w:type="dxa"/>
            <w:tcBorders>
              <w:bottom w:val="single" w:sz="8" w:space="0" w:color="000000"/>
              <w:right w:val="single" w:sz="8" w:space="0" w:color="000000"/>
            </w:tcBorders>
            <w:vAlign w:val="center"/>
          </w:tcPr>
          <w:p w14:paraId="5FE47E86"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a emissão de relatório conclusivo mensal e anual as licitações e contratações, transferências de recursos ao terceiro setor, adiantamentos, almoxarifado, entre outros, na periodicidade mensal e anual.</w:t>
            </w:r>
          </w:p>
        </w:tc>
      </w:tr>
      <w:tr w:rsidR="00DE39C3" w14:paraId="7A7BA3B5"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567C282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169</w:t>
            </w:r>
          </w:p>
        </w:tc>
        <w:tc>
          <w:tcPr>
            <w:tcW w:w="9214" w:type="dxa"/>
            <w:tcBorders>
              <w:bottom w:val="single" w:sz="8" w:space="0" w:color="000000"/>
              <w:right w:val="single" w:sz="8" w:space="0" w:color="000000"/>
            </w:tcBorders>
            <w:vAlign w:val="center"/>
          </w:tcPr>
          <w:p w14:paraId="741C3DC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configurações de assinaturas pelos próprios usuários para que esta seja impressa no relatório conclusivo do Controle Interno.</w:t>
            </w:r>
          </w:p>
        </w:tc>
      </w:tr>
      <w:tr w:rsidR="00DE39C3" w14:paraId="78FA943C"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7444467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170</w:t>
            </w:r>
          </w:p>
        </w:tc>
        <w:tc>
          <w:tcPr>
            <w:tcW w:w="9214" w:type="dxa"/>
            <w:tcBorders>
              <w:bottom w:val="single" w:sz="8" w:space="0" w:color="000000"/>
              <w:right w:val="single" w:sz="8" w:space="0" w:color="000000"/>
            </w:tcBorders>
            <w:vAlign w:val="center"/>
          </w:tcPr>
          <w:p w14:paraId="7A50633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identificar se a análise descritiva de cada parecer está pendente ou não em razão da preparação do relatório conclusivo.</w:t>
            </w:r>
          </w:p>
        </w:tc>
      </w:tr>
      <w:tr w:rsidR="00DE39C3" w14:paraId="405753BD" w14:textId="77777777" w:rsidTr="00DE39C3">
        <w:trPr>
          <w:trHeight w:val="2010"/>
          <w:jc w:val="center"/>
        </w:trPr>
        <w:tc>
          <w:tcPr>
            <w:tcW w:w="840" w:type="dxa"/>
            <w:tcBorders>
              <w:left w:val="single" w:sz="8" w:space="0" w:color="000000"/>
              <w:bottom w:val="single" w:sz="8" w:space="0" w:color="000000"/>
              <w:right w:val="single" w:sz="8" w:space="0" w:color="000000"/>
            </w:tcBorders>
            <w:vAlign w:val="center"/>
          </w:tcPr>
          <w:p w14:paraId="4015B39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171</w:t>
            </w:r>
          </w:p>
        </w:tc>
        <w:tc>
          <w:tcPr>
            <w:tcW w:w="9214" w:type="dxa"/>
            <w:tcBorders>
              <w:bottom w:val="single" w:sz="8" w:space="0" w:color="000000"/>
              <w:right w:val="single" w:sz="8" w:space="0" w:color="000000"/>
            </w:tcBorders>
            <w:vAlign w:val="center"/>
          </w:tcPr>
          <w:p w14:paraId="1B98649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Exigir três valores no momento do envio da RCL:</w:t>
            </w:r>
            <w:r>
              <w:rPr>
                <w:rFonts w:ascii="Arial" w:hAnsi="Arial" w:cs="Arial"/>
                <w:color w:val="000000"/>
                <w:kern w:val="0"/>
                <w:lang w:eastAsia="pt-BR"/>
              </w:rPr>
              <w:br/>
              <w:t>- RECEITA CORRENTE LÍQUIDA (RCL);</w:t>
            </w:r>
            <w:r>
              <w:rPr>
                <w:rFonts w:ascii="Arial" w:hAnsi="Arial" w:cs="Arial"/>
                <w:color w:val="000000"/>
                <w:kern w:val="0"/>
                <w:lang w:eastAsia="pt-BR"/>
              </w:rPr>
              <w:br/>
              <w:t>- RCL AJUSTADA PARA CÁLCULO DOS LIMITES DA DESPESA COM PESSOAL;</w:t>
            </w:r>
            <w:r>
              <w:rPr>
                <w:rFonts w:ascii="Arial" w:hAnsi="Arial" w:cs="Arial"/>
                <w:color w:val="000000"/>
                <w:kern w:val="0"/>
                <w:lang w:eastAsia="pt-BR"/>
              </w:rPr>
              <w:br/>
              <w:t>- RCL AJUSTADA PARA CÁLCULO DOS LIMITES DE ENDIVIDAMENTO.</w:t>
            </w:r>
            <w:r>
              <w:rPr>
                <w:rFonts w:ascii="Arial" w:hAnsi="Arial" w:cs="Arial"/>
                <w:color w:val="000000"/>
                <w:kern w:val="0"/>
                <w:lang w:eastAsia="pt-BR"/>
              </w:rPr>
              <w:br/>
              <w:t>Os Valores informados em "Receita Corrente Líquida Ajustada para Cálculo dos Limites da Despesas com Pessoal" será usado no parecer "LIMITE DE DESPESA COM PESSOAL".</w:t>
            </w:r>
            <w:r>
              <w:rPr>
                <w:rFonts w:ascii="Arial" w:hAnsi="Arial" w:cs="Arial"/>
                <w:color w:val="000000"/>
                <w:kern w:val="0"/>
                <w:lang w:eastAsia="pt-BR"/>
              </w:rPr>
              <w:br/>
              <w:t>Os Valores informados em "Receita Corrente Líquida Ajustada para Cálculo dos Limites de Endividamento" será usado nos pareceres "DÍVIDA CONSOLIDADA" e "OPERAÇÕES DE CRÉDITOS, AVAIS E GARANTIAS".</w:t>
            </w:r>
          </w:p>
        </w:tc>
      </w:tr>
      <w:tr w:rsidR="00DE39C3" w14:paraId="41E73856"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7134488F"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172</w:t>
            </w:r>
          </w:p>
        </w:tc>
        <w:tc>
          <w:tcPr>
            <w:tcW w:w="9214" w:type="dxa"/>
            <w:tcBorders>
              <w:bottom w:val="single" w:sz="8" w:space="0" w:color="000000"/>
              <w:right w:val="single" w:sz="8" w:space="0" w:color="000000"/>
            </w:tcBorders>
            <w:vAlign w:val="center"/>
          </w:tcPr>
          <w:p w14:paraId="7DD07A0D"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Possuir um Processo de Carga de Obrigações.</w:t>
            </w:r>
            <w:r>
              <w:rPr>
                <w:rFonts w:ascii="Arial" w:hAnsi="Arial" w:cs="Arial"/>
                <w:color w:val="000000"/>
                <w:kern w:val="0"/>
                <w:lang w:eastAsia="pt-BR"/>
              </w:rPr>
              <w:br/>
              <w:t>Disponibilizar Obrigações Legais, Federais e Estaduais, para carga automática no calendário conforme a necessidade e escolha do Cliente.</w:t>
            </w:r>
          </w:p>
        </w:tc>
      </w:tr>
      <w:tr w:rsidR="00DE39C3" w14:paraId="7D13840D"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5E691F9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173</w:t>
            </w:r>
          </w:p>
        </w:tc>
        <w:tc>
          <w:tcPr>
            <w:tcW w:w="9214" w:type="dxa"/>
            <w:tcBorders>
              <w:bottom w:val="single" w:sz="8" w:space="0" w:color="000000"/>
              <w:right w:val="single" w:sz="8" w:space="0" w:color="000000"/>
            </w:tcBorders>
            <w:vAlign w:val="center"/>
          </w:tcPr>
          <w:p w14:paraId="01ED063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Possuir um ACESSO FÁCIL E SIMPLES ao Controle do Calendários:</w:t>
            </w:r>
            <w:r>
              <w:rPr>
                <w:rFonts w:ascii="Arial" w:hAnsi="Arial" w:cs="Arial"/>
                <w:color w:val="000000"/>
                <w:kern w:val="0"/>
                <w:lang w:eastAsia="pt-BR"/>
              </w:rPr>
              <w:br/>
              <w:t>Possibilitar uma Visão das Obrigações em formato de Calendário Organizando visualmente as Obrigações e suas Ocorrências de forma amigável, em formato de calendário. Isso facilita ações necessárias para cobrança no atendimento das obrigações;</w:t>
            </w:r>
            <w:r>
              <w:rPr>
                <w:rFonts w:ascii="Arial" w:hAnsi="Arial" w:cs="Arial"/>
                <w:color w:val="000000"/>
                <w:kern w:val="0"/>
                <w:lang w:eastAsia="pt-BR"/>
              </w:rPr>
              <w:br/>
              <w:t>A situação de cada ocorrência com relação ao prazo para atendimento definido por lei, pode ser facilmente identificado através de cores correspondentes ao seu Status;</w:t>
            </w:r>
          </w:p>
        </w:tc>
      </w:tr>
      <w:tr w:rsidR="00DE39C3" w14:paraId="34C7D497"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70BDE96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174</w:t>
            </w:r>
          </w:p>
        </w:tc>
        <w:tc>
          <w:tcPr>
            <w:tcW w:w="9214" w:type="dxa"/>
            <w:tcBorders>
              <w:bottom w:val="single" w:sz="8" w:space="0" w:color="000000"/>
              <w:right w:val="single" w:sz="8" w:space="0" w:color="000000"/>
            </w:tcBorders>
            <w:vAlign w:val="center"/>
          </w:tcPr>
          <w:p w14:paraId="40AFD69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a Criação de Grupos Responsáveis  viabilizando a associação de responsáveis as ocorrências de obrigação e direcionar a obrigação para quem deve ser cobrado quanto a seu atendimento;</w:t>
            </w:r>
          </w:p>
        </w:tc>
      </w:tr>
      <w:tr w:rsidR="00DE39C3" w14:paraId="26D4D842"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7133831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175</w:t>
            </w:r>
          </w:p>
        </w:tc>
        <w:tc>
          <w:tcPr>
            <w:tcW w:w="9214" w:type="dxa"/>
            <w:tcBorders>
              <w:bottom w:val="single" w:sz="8" w:space="0" w:color="000000"/>
              <w:right w:val="single" w:sz="8" w:space="0" w:color="000000"/>
            </w:tcBorders>
            <w:vAlign w:val="center"/>
          </w:tcPr>
          <w:p w14:paraId="6039DCB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Viabilizar o acompanhamento do andamento das obrigações possibilitando a inclusão de observações, anexação arquivos / evidências e registro do encerramento da ocorrência. Os acompanhamentos são Classificados por tipos (Justificativa, Comentário, Encerramento e Reabertura) e Todos os acompanhamentos devem ser armazenados em histórico.</w:t>
            </w:r>
          </w:p>
        </w:tc>
      </w:tr>
      <w:tr w:rsidR="00DE39C3" w14:paraId="7CECB379"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4E7920E9"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176</w:t>
            </w:r>
          </w:p>
        </w:tc>
        <w:tc>
          <w:tcPr>
            <w:tcW w:w="9214" w:type="dxa"/>
            <w:tcBorders>
              <w:bottom w:val="single" w:sz="8" w:space="0" w:color="000000"/>
              <w:right w:val="single" w:sz="8" w:space="0" w:color="000000"/>
            </w:tcBorders>
            <w:vAlign w:val="center"/>
          </w:tcPr>
          <w:p w14:paraId="17F068AF"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a comunicação com os responsáveis pelo atendimento das Obrigações, através de e-mail em qualquer momento. Esse e-mail já deve estar com as informações referentes a Ocorrência de Obrigação, destinatário identificado e área livre para que o operador possa escrever as instruções que precisa passar sobre a Ocorrência de Obrigação.</w:t>
            </w:r>
          </w:p>
        </w:tc>
      </w:tr>
      <w:tr w:rsidR="00DE39C3" w14:paraId="44B63877"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1FAE281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177</w:t>
            </w:r>
          </w:p>
        </w:tc>
        <w:tc>
          <w:tcPr>
            <w:tcW w:w="9214" w:type="dxa"/>
            <w:tcBorders>
              <w:bottom w:val="single" w:sz="8" w:space="0" w:color="000000"/>
              <w:right w:val="single" w:sz="8" w:space="0" w:color="000000"/>
            </w:tcBorders>
            <w:vAlign w:val="center"/>
          </w:tcPr>
          <w:p w14:paraId="77459D7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o Encerramento da Ocorrência de obrigação de forma rápido, para ocorrências de Obrigação que só necessitem do registro do encerramento.</w:t>
            </w:r>
          </w:p>
        </w:tc>
      </w:tr>
      <w:tr w:rsidR="00DE39C3" w14:paraId="0BB95AA5" w14:textId="77777777" w:rsidTr="00DE39C3">
        <w:trPr>
          <w:trHeight w:val="760"/>
          <w:jc w:val="center"/>
        </w:trPr>
        <w:tc>
          <w:tcPr>
            <w:tcW w:w="840" w:type="dxa"/>
            <w:tcBorders>
              <w:left w:val="single" w:sz="8" w:space="0" w:color="000000"/>
              <w:bottom w:val="single" w:sz="8" w:space="0" w:color="000000"/>
              <w:right w:val="single" w:sz="8" w:space="0" w:color="000000"/>
            </w:tcBorders>
            <w:vAlign w:val="center"/>
          </w:tcPr>
          <w:p w14:paraId="1DA1187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178</w:t>
            </w:r>
          </w:p>
        </w:tc>
        <w:tc>
          <w:tcPr>
            <w:tcW w:w="9214" w:type="dxa"/>
            <w:tcBorders>
              <w:bottom w:val="single" w:sz="8" w:space="0" w:color="000000"/>
              <w:right w:val="single" w:sz="8" w:space="0" w:color="000000"/>
            </w:tcBorders>
            <w:vAlign w:val="center"/>
          </w:tcPr>
          <w:p w14:paraId="4833F13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Possuir um Painel de Controle, que apresenta uma visão geral do andamento das obrigações Legais e suas Ocorrências no Ano de exercício. Esse painel apresenta gráficos com visão anual e mensal, informações estatísticas e possibilita ações em ocorrências de Obrigação que estão com status a vencer.</w:t>
            </w:r>
          </w:p>
        </w:tc>
      </w:tr>
      <w:tr w:rsidR="00DE39C3" w14:paraId="09895AF7" w14:textId="77777777" w:rsidTr="00DE39C3">
        <w:trPr>
          <w:trHeight w:val="1510"/>
          <w:jc w:val="center"/>
        </w:trPr>
        <w:tc>
          <w:tcPr>
            <w:tcW w:w="840" w:type="dxa"/>
            <w:tcBorders>
              <w:left w:val="single" w:sz="8" w:space="0" w:color="000000"/>
              <w:bottom w:val="single" w:sz="8" w:space="0" w:color="000000"/>
              <w:right w:val="single" w:sz="8" w:space="0" w:color="000000"/>
            </w:tcBorders>
            <w:vAlign w:val="center"/>
          </w:tcPr>
          <w:p w14:paraId="60D71DF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179</w:t>
            </w:r>
          </w:p>
        </w:tc>
        <w:tc>
          <w:tcPr>
            <w:tcW w:w="9214" w:type="dxa"/>
            <w:tcBorders>
              <w:bottom w:val="single" w:sz="8" w:space="0" w:color="000000"/>
              <w:right w:val="single" w:sz="8" w:space="0" w:color="000000"/>
            </w:tcBorders>
            <w:vAlign w:val="center"/>
          </w:tcPr>
          <w:p w14:paraId="37A6800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a criação de usuários com Perfis de acesso.</w:t>
            </w:r>
            <w:r>
              <w:rPr>
                <w:rFonts w:ascii="Arial" w:hAnsi="Arial" w:cs="Arial"/>
                <w:color w:val="000000"/>
                <w:kern w:val="0"/>
                <w:lang w:eastAsia="pt-BR"/>
              </w:rPr>
              <w:br/>
              <w:t>ADMINISTRADOR – Para consultores do Sistema com acesso ilimitado ao produto;</w:t>
            </w:r>
            <w:r>
              <w:rPr>
                <w:rFonts w:ascii="Arial" w:hAnsi="Arial" w:cs="Arial"/>
                <w:color w:val="000000"/>
                <w:kern w:val="0"/>
                <w:lang w:eastAsia="pt-BR"/>
              </w:rPr>
              <w:br/>
              <w:t>CONTROLADOR – Para os principais usuários do produto, com acesso a todas as funções, mas com restrições a criação de Usuários e configurações do Cliente na plataforma;</w:t>
            </w:r>
            <w:r>
              <w:rPr>
                <w:rFonts w:ascii="Arial" w:hAnsi="Arial" w:cs="Arial"/>
                <w:color w:val="000000"/>
                <w:kern w:val="0"/>
                <w:lang w:eastAsia="pt-BR"/>
              </w:rPr>
              <w:br/>
              <w:t>OPERADOR -  Para usuários de auxílio ao processo, mas que não terão permissão de Carga de Obrigações e exclusões de uma forma geral.</w:t>
            </w:r>
          </w:p>
        </w:tc>
      </w:tr>
      <w:tr w:rsidR="00DE39C3" w14:paraId="25B9A7D8"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75737CD6"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180</w:t>
            </w:r>
          </w:p>
        </w:tc>
        <w:tc>
          <w:tcPr>
            <w:tcW w:w="9214" w:type="dxa"/>
            <w:tcBorders>
              <w:bottom w:val="single" w:sz="8" w:space="0" w:color="000000"/>
              <w:right w:val="single" w:sz="8" w:space="0" w:color="000000"/>
            </w:tcBorders>
            <w:vAlign w:val="center"/>
          </w:tcPr>
          <w:p w14:paraId="6A89060A"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que as agendas de obrigações sejam atualizadas através de API do SICONFI, utilizando o serviço de Extrato de Obrigações.</w:t>
            </w:r>
          </w:p>
        </w:tc>
      </w:tr>
      <w:tr w:rsidR="00DE39C3" w14:paraId="6A25C08E"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5E68C6C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181</w:t>
            </w:r>
          </w:p>
        </w:tc>
        <w:tc>
          <w:tcPr>
            <w:tcW w:w="9214" w:type="dxa"/>
            <w:tcBorders>
              <w:bottom w:val="single" w:sz="8" w:space="0" w:color="000000"/>
              <w:right w:val="single" w:sz="8" w:space="0" w:color="000000"/>
            </w:tcBorders>
            <w:vAlign w:val="center"/>
          </w:tcPr>
          <w:p w14:paraId="749DF0A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que os responsáveis e seus gestores sejam avisados através de e-mail quando uma obrigação está prestes a vencer e ou vencida</w:t>
            </w:r>
          </w:p>
        </w:tc>
      </w:tr>
      <w:tr w:rsidR="00DE39C3" w14:paraId="19E4D5CA" w14:textId="77777777" w:rsidTr="00DE39C3">
        <w:trPr>
          <w:trHeight w:val="380"/>
          <w:jc w:val="center"/>
        </w:trPr>
        <w:tc>
          <w:tcPr>
            <w:tcW w:w="840" w:type="dxa"/>
            <w:tcBorders>
              <w:left w:val="single" w:sz="8" w:space="0" w:color="000000"/>
              <w:bottom w:val="single" w:sz="8" w:space="0" w:color="000000"/>
              <w:right w:val="single" w:sz="8" w:space="0" w:color="000000"/>
            </w:tcBorders>
            <w:vAlign w:val="center"/>
          </w:tcPr>
          <w:p w14:paraId="455906E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182</w:t>
            </w:r>
          </w:p>
        </w:tc>
        <w:tc>
          <w:tcPr>
            <w:tcW w:w="9214" w:type="dxa"/>
            <w:tcBorders>
              <w:bottom w:val="single" w:sz="8" w:space="0" w:color="000000"/>
              <w:right w:val="single" w:sz="8" w:space="0" w:color="000000"/>
            </w:tcBorders>
            <w:vAlign w:val="center"/>
          </w:tcPr>
          <w:p w14:paraId="036A239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que os responsáveis justifiquem os possíveis atrasos das obrigações sobre sua responsabilidade</w:t>
            </w:r>
          </w:p>
        </w:tc>
      </w:tr>
      <w:tr w:rsidR="00DE39C3" w14:paraId="23016036" w14:textId="77777777" w:rsidTr="00DE39C3">
        <w:trPr>
          <w:trHeight w:val="380"/>
          <w:jc w:val="center"/>
        </w:trPr>
        <w:tc>
          <w:tcPr>
            <w:tcW w:w="840" w:type="dxa"/>
            <w:tcBorders>
              <w:left w:val="single" w:sz="8" w:space="0" w:color="000000"/>
              <w:bottom w:val="single" w:sz="8" w:space="0" w:color="000000"/>
              <w:right w:val="single" w:sz="8" w:space="0" w:color="000000"/>
            </w:tcBorders>
            <w:vAlign w:val="center"/>
          </w:tcPr>
          <w:p w14:paraId="7AEA701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183</w:t>
            </w:r>
          </w:p>
        </w:tc>
        <w:tc>
          <w:tcPr>
            <w:tcW w:w="9214" w:type="dxa"/>
            <w:tcBorders>
              <w:bottom w:val="single" w:sz="8" w:space="0" w:color="000000"/>
              <w:right w:val="single" w:sz="8" w:space="0" w:color="000000"/>
            </w:tcBorders>
            <w:vAlign w:val="center"/>
          </w:tcPr>
          <w:p w14:paraId="0EDBD83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integração com API do SICONFI dos serviços de Dados abertos da Secretaria do Tesouro Nacional.</w:t>
            </w:r>
          </w:p>
        </w:tc>
      </w:tr>
      <w:tr w:rsidR="00DE39C3" w14:paraId="33C6A518"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06D4C8F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lastRenderedPageBreak/>
              <w:t>184</w:t>
            </w:r>
          </w:p>
        </w:tc>
        <w:tc>
          <w:tcPr>
            <w:tcW w:w="9214" w:type="dxa"/>
            <w:tcBorders>
              <w:bottom w:val="single" w:sz="8" w:space="0" w:color="000000"/>
              <w:right w:val="single" w:sz="8" w:space="0" w:color="000000"/>
            </w:tcBorders>
            <w:vAlign w:val="center"/>
          </w:tcPr>
          <w:p w14:paraId="2C2F75CB"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carga de regras específicas para Verificações das Dimensões 2 e 3 de apuração do Ranking de Qualidade do SICONFI.</w:t>
            </w:r>
          </w:p>
        </w:tc>
      </w:tr>
      <w:tr w:rsidR="00DE39C3" w14:paraId="179641E5"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66B853F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185</w:t>
            </w:r>
          </w:p>
        </w:tc>
        <w:tc>
          <w:tcPr>
            <w:tcW w:w="9214" w:type="dxa"/>
            <w:tcBorders>
              <w:bottom w:val="single" w:sz="8" w:space="0" w:color="000000"/>
              <w:right w:val="single" w:sz="8" w:space="0" w:color="000000"/>
            </w:tcBorders>
            <w:vAlign w:val="center"/>
          </w:tcPr>
          <w:p w14:paraId="487A518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selecionar o ano da verificação das informações do Ranking da Qualidade da informação Contábil e Fiscal do Setor Público Brasileiro (SICONFI).</w:t>
            </w:r>
          </w:p>
        </w:tc>
      </w:tr>
      <w:tr w:rsidR="00DE39C3" w14:paraId="0648C7EE"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7A6ABB3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186</w:t>
            </w:r>
          </w:p>
        </w:tc>
        <w:tc>
          <w:tcPr>
            <w:tcW w:w="9214" w:type="dxa"/>
            <w:tcBorders>
              <w:bottom w:val="single" w:sz="8" w:space="0" w:color="000000"/>
              <w:right w:val="single" w:sz="8" w:space="0" w:color="000000"/>
            </w:tcBorders>
            <w:vAlign w:val="center"/>
          </w:tcPr>
          <w:p w14:paraId="6B9D22B1"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selecionar a Dimensão das informações do Ranking da Qualidade da informação Contábil e Fiscal do Setor Público Brasileiro (SICONFI).</w:t>
            </w:r>
          </w:p>
        </w:tc>
      </w:tr>
      <w:tr w:rsidR="00DE39C3" w14:paraId="2FD10D81"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312AB10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187</w:t>
            </w:r>
          </w:p>
        </w:tc>
        <w:tc>
          <w:tcPr>
            <w:tcW w:w="9214" w:type="dxa"/>
            <w:tcBorders>
              <w:bottom w:val="single" w:sz="8" w:space="0" w:color="000000"/>
              <w:right w:val="single" w:sz="8" w:space="0" w:color="000000"/>
            </w:tcBorders>
            <w:vAlign w:val="center"/>
          </w:tcPr>
          <w:p w14:paraId="4DD642E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Possibilitar a apresentação de um painel do tipo </w:t>
            </w:r>
            <w:proofErr w:type="spellStart"/>
            <w:r>
              <w:rPr>
                <w:rFonts w:ascii="Arial" w:hAnsi="Arial" w:cs="Arial"/>
                <w:color w:val="000000"/>
                <w:kern w:val="0"/>
                <w:lang w:eastAsia="pt-BR"/>
              </w:rPr>
              <w:t>Dashboard</w:t>
            </w:r>
            <w:proofErr w:type="spellEnd"/>
            <w:r>
              <w:rPr>
                <w:rFonts w:ascii="Arial" w:hAnsi="Arial" w:cs="Arial"/>
                <w:color w:val="000000"/>
                <w:kern w:val="0"/>
                <w:lang w:eastAsia="pt-BR"/>
              </w:rPr>
              <w:t>, com minimamente as informações de: Número da Validação, Descrição da Verificação, Intervalo de Validação (mensal,  bimestral e ou quadrimestral).</w:t>
            </w:r>
          </w:p>
        </w:tc>
      </w:tr>
      <w:tr w:rsidR="00DE39C3" w14:paraId="042ED518" w14:textId="77777777" w:rsidTr="00DE39C3">
        <w:trPr>
          <w:trHeight w:val="1010"/>
          <w:jc w:val="center"/>
        </w:trPr>
        <w:tc>
          <w:tcPr>
            <w:tcW w:w="840" w:type="dxa"/>
            <w:tcBorders>
              <w:left w:val="single" w:sz="8" w:space="0" w:color="000000"/>
              <w:bottom w:val="single" w:sz="8" w:space="0" w:color="000000"/>
              <w:right w:val="single" w:sz="8" w:space="0" w:color="000000"/>
            </w:tcBorders>
            <w:vAlign w:val="center"/>
          </w:tcPr>
          <w:p w14:paraId="01FFDE31"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188</w:t>
            </w:r>
          </w:p>
        </w:tc>
        <w:tc>
          <w:tcPr>
            <w:tcW w:w="9214" w:type="dxa"/>
            <w:tcBorders>
              <w:bottom w:val="single" w:sz="8" w:space="0" w:color="000000"/>
              <w:right w:val="single" w:sz="8" w:space="0" w:color="000000"/>
            </w:tcBorders>
            <w:vAlign w:val="center"/>
          </w:tcPr>
          <w:p w14:paraId="4FFBA67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através de Painel/</w:t>
            </w:r>
            <w:proofErr w:type="spellStart"/>
            <w:r>
              <w:rPr>
                <w:rFonts w:ascii="Arial" w:hAnsi="Arial" w:cs="Arial"/>
                <w:color w:val="000000"/>
                <w:kern w:val="0"/>
                <w:lang w:eastAsia="pt-BR"/>
              </w:rPr>
              <w:t>Dashboard</w:t>
            </w:r>
            <w:proofErr w:type="spellEnd"/>
            <w:r>
              <w:rPr>
                <w:rFonts w:ascii="Arial" w:hAnsi="Arial" w:cs="Arial"/>
                <w:color w:val="000000"/>
                <w:kern w:val="0"/>
                <w:lang w:eastAsia="pt-BR"/>
              </w:rPr>
              <w:t>, com identificação visual de cor (verde para atendida e vermelha para não atendida) de atendimento ou não dos Verificações, o acompanhamento mensal, bimestral e semestral das Verificações que são utilizadas pela STN para apuração do Ranking de Qualidade do SICONFI. através de integração com API do SICONFI.</w:t>
            </w:r>
          </w:p>
        </w:tc>
      </w:tr>
      <w:tr w:rsidR="00DE39C3" w14:paraId="297B71F6"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13B1AF5F"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189</w:t>
            </w:r>
          </w:p>
        </w:tc>
        <w:tc>
          <w:tcPr>
            <w:tcW w:w="9214" w:type="dxa"/>
            <w:tcBorders>
              <w:bottom w:val="single" w:sz="8" w:space="0" w:color="000000"/>
              <w:right w:val="single" w:sz="8" w:space="0" w:color="000000"/>
            </w:tcBorders>
            <w:vAlign w:val="center"/>
          </w:tcPr>
          <w:p w14:paraId="22A18516"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a evidenciação de Itens em Conformidade e Itens em "em conformidade" e em "não conformidade" da Dimensão 2 - Dimensão Contábil, do Sistema de Informações Contábeis e Fiscais do Setor Público Brasileiro (</w:t>
            </w:r>
            <w:proofErr w:type="spellStart"/>
            <w:r>
              <w:rPr>
                <w:rFonts w:ascii="Arial" w:hAnsi="Arial" w:cs="Arial"/>
                <w:color w:val="000000"/>
                <w:kern w:val="0"/>
                <w:lang w:eastAsia="pt-BR"/>
              </w:rPr>
              <w:t>Siconfi</w:t>
            </w:r>
            <w:proofErr w:type="spellEnd"/>
            <w:r>
              <w:rPr>
                <w:rFonts w:ascii="Arial" w:hAnsi="Arial" w:cs="Arial"/>
                <w:color w:val="000000"/>
                <w:kern w:val="0"/>
                <w:lang w:eastAsia="pt-BR"/>
              </w:rPr>
              <w:t xml:space="preserve">), por meio de </w:t>
            </w:r>
            <w:proofErr w:type="spellStart"/>
            <w:r>
              <w:rPr>
                <w:rFonts w:ascii="Arial" w:hAnsi="Arial" w:cs="Arial"/>
                <w:color w:val="000000"/>
                <w:kern w:val="0"/>
                <w:lang w:eastAsia="pt-BR"/>
              </w:rPr>
              <w:t>Dashboard</w:t>
            </w:r>
            <w:proofErr w:type="spellEnd"/>
            <w:r>
              <w:rPr>
                <w:rFonts w:ascii="Arial" w:hAnsi="Arial" w:cs="Arial"/>
                <w:color w:val="000000"/>
                <w:kern w:val="0"/>
                <w:lang w:eastAsia="pt-BR"/>
              </w:rPr>
              <w:t>, com cores específicas para o "positivo - em conformidade e/ou atendido" e para o "negativo - em não conformidade e/ou não atendidos", assim como evidenciação das regras de cada cor, por meio de Legendas.</w:t>
            </w:r>
          </w:p>
        </w:tc>
      </w:tr>
      <w:tr w:rsidR="00DE39C3" w14:paraId="319B9895" w14:textId="77777777" w:rsidTr="00DE39C3">
        <w:trPr>
          <w:trHeight w:val="1260"/>
          <w:jc w:val="center"/>
        </w:trPr>
        <w:tc>
          <w:tcPr>
            <w:tcW w:w="840" w:type="dxa"/>
            <w:tcBorders>
              <w:left w:val="single" w:sz="8" w:space="0" w:color="000000"/>
              <w:bottom w:val="single" w:sz="8" w:space="0" w:color="000000"/>
              <w:right w:val="single" w:sz="8" w:space="0" w:color="000000"/>
            </w:tcBorders>
            <w:vAlign w:val="center"/>
          </w:tcPr>
          <w:p w14:paraId="7FCFC374"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190</w:t>
            </w:r>
          </w:p>
        </w:tc>
        <w:tc>
          <w:tcPr>
            <w:tcW w:w="9214" w:type="dxa"/>
            <w:tcBorders>
              <w:bottom w:val="single" w:sz="8" w:space="0" w:color="000000"/>
              <w:right w:val="single" w:sz="8" w:space="0" w:color="000000"/>
            </w:tcBorders>
            <w:vAlign w:val="center"/>
          </w:tcPr>
          <w:p w14:paraId="608A3838"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a evidenciação de Itens em Conformidade e Itens em "em conformidade" e em "não conformidade" da Dimensão 3 - Dimensão Fiscal, do Sistema de Informações Contábeis e Fiscais do Setor Público Brasileiro (</w:t>
            </w:r>
            <w:proofErr w:type="spellStart"/>
            <w:r>
              <w:rPr>
                <w:rFonts w:ascii="Arial" w:hAnsi="Arial" w:cs="Arial"/>
                <w:color w:val="000000"/>
                <w:kern w:val="0"/>
                <w:lang w:eastAsia="pt-BR"/>
              </w:rPr>
              <w:t>Siconfi</w:t>
            </w:r>
            <w:proofErr w:type="spellEnd"/>
            <w:r>
              <w:rPr>
                <w:rFonts w:ascii="Arial" w:hAnsi="Arial" w:cs="Arial"/>
                <w:color w:val="000000"/>
                <w:kern w:val="0"/>
                <w:lang w:eastAsia="pt-BR"/>
              </w:rPr>
              <w:t xml:space="preserve">), por meio de  </w:t>
            </w:r>
            <w:proofErr w:type="spellStart"/>
            <w:r>
              <w:rPr>
                <w:rFonts w:ascii="Arial" w:hAnsi="Arial" w:cs="Arial"/>
                <w:color w:val="000000"/>
                <w:kern w:val="0"/>
                <w:lang w:eastAsia="pt-BR"/>
              </w:rPr>
              <w:t>Dashboard</w:t>
            </w:r>
            <w:proofErr w:type="spellEnd"/>
            <w:r>
              <w:rPr>
                <w:rFonts w:ascii="Arial" w:hAnsi="Arial" w:cs="Arial"/>
                <w:color w:val="000000"/>
                <w:kern w:val="0"/>
                <w:lang w:eastAsia="pt-BR"/>
              </w:rPr>
              <w:t>, com cores específicas para o "positivo - em conformidade e/ou atendido" e para o "negativo - em não conformidade e/ou não atendidos", assim como evidenciação das regras de cada cor, por meio de Legendas.</w:t>
            </w:r>
          </w:p>
        </w:tc>
      </w:tr>
      <w:tr w:rsidR="00DE39C3" w14:paraId="41D2E902"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3939569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191</w:t>
            </w:r>
          </w:p>
        </w:tc>
        <w:tc>
          <w:tcPr>
            <w:tcW w:w="9214" w:type="dxa"/>
            <w:tcBorders>
              <w:bottom w:val="single" w:sz="8" w:space="0" w:color="000000"/>
              <w:right w:val="single" w:sz="8" w:space="0" w:color="000000"/>
            </w:tcBorders>
            <w:vAlign w:val="center"/>
          </w:tcPr>
          <w:p w14:paraId="67BC6746"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a emissão de relatório conclusivo mensal das Verificações de forma consolidado ou por entidade da administração direta ou indireta. deverá ser possível emitir relatório por Poder Executivo.</w:t>
            </w:r>
          </w:p>
        </w:tc>
      </w:tr>
      <w:tr w:rsidR="00DE39C3" w14:paraId="4B0DE7C7" w14:textId="77777777" w:rsidTr="00DE39C3">
        <w:trPr>
          <w:trHeight w:val="380"/>
          <w:jc w:val="center"/>
        </w:trPr>
        <w:tc>
          <w:tcPr>
            <w:tcW w:w="840" w:type="dxa"/>
            <w:tcBorders>
              <w:left w:val="single" w:sz="8" w:space="0" w:color="000000"/>
              <w:bottom w:val="single" w:sz="8" w:space="0" w:color="000000"/>
              <w:right w:val="single" w:sz="8" w:space="0" w:color="000000"/>
            </w:tcBorders>
            <w:vAlign w:val="center"/>
          </w:tcPr>
          <w:p w14:paraId="5341BFE0"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192</w:t>
            </w:r>
          </w:p>
        </w:tc>
        <w:tc>
          <w:tcPr>
            <w:tcW w:w="9214" w:type="dxa"/>
            <w:tcBorders>
              <w:bottom w:val="single" w:sz="8" w:space="0" w:color="000000"/>
              <w:right w:val="single" w:sz="8" w:space="0" w:color="000000"/>
            </w:tcBorders>
            <w:vAlign w:val="center"/>
          </w:tcPr>
          <w:p w14:paraId="1C6ADF86"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selecionar quais Verificações deverão compor o relatório conclusivo do Controle Interno.</w:t>
            </w:r>
          </w:p>
        </w:tc>
      </w:tr>
      <w:tr w:rsidR="00DE39C3" w14:paraId="520120EA"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6F819DC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193</w:t>
            </w:r>
          </w:p>
        </w:tc>
        <w:tc>
          <w:tcPr>
            <w:tcW w:w="9214" w:type="dxa"/>
            <w:tcBorders>
              <w:bottom w:val="single" w:sz="8" w:space="0" w:color="000000"/>
              <w:right w:val="single" w:sz="8" w:space="0" w:color="000000"/>
            </w:tcBorders>
            <w:vAlign w:val="center"/>
          </w:tcPr>
          <w:p w14:paraId="5A8F9983"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selecionar quais ocorrências das Verificações deverão compor o relatório conclusivo do Controle Interno.</w:t>
            </w:r>
          </w:p>
        </w:tc>
      </w:tr>
      <w:tr w:rsidR="00DE39C3" w14:paraId="4D476A5B" w14:textId="77777777" w:rsidTr="00DE39C3">
        <w:trPr>
          <w:trHeight w:val="380"/>
          <w:jc w:val="center"/>
        </w:trPr>
        <w:tc>
          <w:tcPr>
            <w:tcW w:w="840" w:type="dxa"/>
            <w:tcBorders>
              <w:left w:val="single" w:sz="8" w:space="0" w:color="000000"/>
              <w:bottom w:val="single" w:sz="8" w:space="0" w:color="000000"/>
              <w:right w:val="single" w:sz="8" w:space="0" w:color="000000"/>
            </w:tcBorders>
            <w:vAlign w:val="center"/>
          </w:tcPr>
          <w:p w14:paraId="1058812F"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194</w:t>
            </w:r>
          </w:p>
        </w:tc>
        <w:tc>
          <w:tcPr>
            <w:tcW w:w="9214" w:type="dxa"/>
            <w:tcBorders>
              <w:bottom w:val="single" w:sz="8" w:space="0" w:color="000000"/>
              <w:right w:val="single" w:sz="8" w:space="0" w:color="000000"/>
            </w:tcBorders>
            <w:vAlign w:val="center"/>
          </w:tcPr>
          <w:p w14:paraId="2E60A93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integração com CAUC dos serviços de Dados abertos da Secretaria do Tesouro Nacional.</w:t>
            </w:r>
          </w:p>
        </w:tc>
      </w:tr>
      <w:tr w:rsidR="00DE39C3" w14:paraId="024224F9" w14:textId="77777777" w:rsidTr="00DE39C3">
        <w:trPr>
          <w:trHeight w:val="380"/>
          <w:jc w:val="center"/>
        </w:trPr>
        <w:tc>
          <w:tcPr>
            <w:tcW w:w="840" w:type="dxa"/>
            <w:tcBorders>
              <w:left w:val="single" w:sz="8" w:space="0" w:color="000000"/>
              <w:bottom w:val="single" w:sz="8" w:space="0" w:color="000000"/>
              <w:right w:val="single" w:sz="8" w:space="0" w:color="000000"/>
            </w:tcBorders>
            <w:vAlign w:val="center"/>
          </w:tcPr>
          <w:p w14:paraId="47C80FAE"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195</w:t>
            </w:r>
          </w:p>
        </w:tc>
        <w:tc>
          <w:tcPr>
            <w:tcW w:w="9214" w:type="dxa"/>
            <w:tcBorders>
              <w:bottom w:val="single" w:sz="8" w:space="0" w:color="000000"/>
              <w:right w:val="single" w:sz="8" w:space="0" w:color="000000"/>
            </w:tcBorders>
            <w:vAlign w:val="center"/>
          </w:tcPr>
          <w:p w14:paraId="610E7241"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a vinculação de um responsável por um ou mais itens de Requisitos Fiscais do CAUC.</w:t>
            </w:r>
          </w:p>
        </w:tc>
      </w:tr>
      <w:tr w:rsidR="00DE39C3" w14:paraId="308279FB" w14:textId="77777777" w:rsidTr="00DE39C3">
        <w:trPr>
          <w:trHeight w:val="380"/>
          <w:jc w:val="center"/>
        </w:trPr>
        <w:tc>
          <w:tcPr>
            <w:tcW w:w="840" w:type="dxa"/>
            <w:tcBorders>
              <w:left w:val="single" w:sz="8" w:space="0" w:color="000000"/>
              <w:bottom w:val="single" w:sz="8" w:space="0" w:color="000000"/>
              <w:right w:val="single" w:sz="8" w:space="0" w:color="000000"/>
            </w:tcBorders>
            <w:vAlign w:val="center"/>
          </w:tcPr>
          <w:p w14:paraId="3E911383"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196</w:t>
            </w:r>
          </w:p>
        </w:tc>
        <w:tc>
          <w:tcPr>
            <w:tcW w:w="9214" w:type="dxa"/>
            <w:tcBorders>
              <w:bottom w:val="single" w:sz="8" w:space="0" w:color="000000"/>
              <w:right w:val="single" w:sz="8" w:space="0" w:color="000000"/>
            </w:tcBorders>
            <w:vAlign w:val="center"/>
          </w:tcPr>
          <w:p w14:paraId="5EA66521"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Possibilitar a importação atualizada dos itens de Requisitos Fiscais do CAUC.</w:t>
            </w:r>
          </w:p>
        </w:tc>
      </w:tr>
      <w:tr w:rsidR="00DE39C3" w14:paraId="0FA7640A"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188E679B"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197</w:t>
            </w:r>
          </w:p>
        </w:tc>
        <w:tc>
          <w:tcPr>
            <w:tcW w:w="9214" w:type="dxa"/>
            <w:tcBorders>
              <w:bottom w:val="single" w:sz="8" w:space="0" w:color="000000"/>
              <w:right w:val="single" w:sz="8" w:space="0" w:color="000000"/>
            </w:tcBorders>
            <w:vAlign w:val="center"/>
          </w:tcPr>
          <w:p w14:paraId="2A295B7C"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Possibilitar a apresentação de um painel do tipo </w:t>
            </w:r>
            <w:proofErr w:type="spellStart"/>
            <w:r>
              <w:rPr>
                <w:rFonts w:ascii="Arial" w:hAnsi="Arial" w:cs="Arial"/>
                <w:color w:val="000000"/>
                <w:kern w:val="0"/>
                <w:lang w:eastAsia="pt-BR"/>
              </w:rPr>
              <w:t>Dashboard</w:t>
            </w:r>
            <w:proofErr w:type="spellEnd"/>
            <w:r>
              <w:rPr>
                <w:rFonts w:ascii="Arial" w:hAnsi="Arial" w:cs="Arial"/>
                <w:color w:val="000000"/>
                <w:kern w:val="0"/>
                <w:lang w:eastAsia="pt-BR"/>
              </w:rPr>
              <w:t xml:space="preserve"> , com as informações das entidades e os itens/grupos de Requisitos Fiscais do CAUC.</w:t>
            </w:r>
          </w:p>
        </w:tc>
      </w:tr>
      <w:tr w:rsidR="00DE39C3" w14:paraId="730CF314"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23B58BC2"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198</w:t>
            </w:r>
          </w:p>
        </w:tc>
        <w:tc>
          <w:tcPr>
            <w:tcW w:w="9214" w:type="dxa"/>
            <w:tcBorders>
              <w:bottom w:val="single" w:sz="8" w:space="0" w:color="000000"/>
              <w:right w:val="single" w:sz="8" w:space="0" w:color="000000"/>
            </w:tcBorders>
            <w:vAlign w:val="center"/>
          </w:tcPr>
          <w:p w14:paraId="06BF46D4"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 xml:space="preserve">Possibilitar através de Painel/ </w:t>
            </w:r>
            <w:proofErr w:type="spellStart"/>
            <w:r>
              <w:rPr>
                <w:rFonts w:ascii="Arial" w:hAnsi="Arial" w:cs="Arial"/>
                <w:color w:val="000000"/>
                <w:kern w:val="0"/>
                <w:lang w:eastAsia="pt-BR"/>
              </w:rPr>
              <w:t>Dashboard</w:t>
            </w:r>
            <w:proofErr w:type="spellEnd"/>
            <w:r>
              <w:rPr>
                <w:rFonts w:ascii="Arial" w:hAnsi="Arial" w:cs="Arial"/>
                <w:color w:val="000000"/>
                <w:kern w:val="0"/>
                <w:lang w:eastAsia="pt-BR"/>
              </w:rPr>
              <w:t>, com identificação visual de cor (verde para atendida e vermelha para não atendida) de atendimento os itens de Requisitos Fiscais do CAUC.</w:t>
            </w:r>
          </w:p>
        </w:tc>
      </w:tr>
      <w:tr w:rsidR="00DE39C3" w14:paraId="35748DDE" w14:textId="77777777" w:rsidTr="00DE39C3">
        <w:trPr>
          <w:trHeight w:val="380"/>
          <w:jc w:val="center"/>
        </w:trPr>
        <w:tc>
          <w:tcPr>
            <w:tcW w:w="840" w:type="dxa"/>
            <w:tcBorders>
              <w:left w:val="single" w:sz="8" w:space="0" w:color="000000"/>
              <w:bottom w:val="single" w:sz="8" w:space="0" w:color="000000"/>
              <w:right w:val="single" w:sz="8" w:space="0" w:color="000000"/>
            </w:tcBorders>
            <w:vAlign w:val="center"/>
          </w:tcPr>
          <w:p w14:paraId="52D62BB8"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199</w:t>
            </w:r>
          </w:p>
        </w:tc>
        <w:tc>
          <w:tcPr>
            <w:tcW w:w="9214" w:type="dxa"/>
            <w:tcBorders>
              <w:bottom w:val="single" w:sz="8" w:space="0" w:color="000000"/>
              <w:right w:val="single" w:sz="8" w:space="0" w:color="000000"/>
            </w:tcBorders>
            <w:vAlign w:val="center"/>
          </w:tcPr>
          <w:p w14:paraId="7D580995"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a emissão de relatório conclusivo mensal dos itens de Requisito Fiscal do CAUC.</w:t>
            </w:r>
          </w:p>
        </w:tc>
      </w:tr>
      <w:tr w:rsidR="00DE39C3" w14:paraId="3A3E8705" w14:textId="77777777" w:rsidTr="00DE39C3">
        <w:trPr>
          <w:trHeight w:val="380"/>
          <w:jc w:val="center"/>
        </w:trPr>
        <w:tc>
          <w:tcPr>
            <w:tcW w:w="840" w:type="dxa"/>
            <w:tcBorders>
              <w:left w:val="single" w:sz="8" w:space="0" w:color="000000"/>
              <w:bottom w:val="single" w:sz="8" w:space="0" w:color="000000"/>
              <w:right w:val="single" w:sz="8" w:space="0" w:color="000000"/>
            </w:tcBorders>
            <w:vAlign w:val="center"/>
          </w:tcPr>
          <w:p w14:paraId="5373577D"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200</w:t>
            </w:r>
          </w:p>
        </w:tc>
        <w:tc>
          <w:tcPr>
            <w:tcW w:w="9214" w:type="dxa"/>
            <w:tcBorders>
              <w:bottom w:val="single" w:sz="8" w:space="0" w:color="000000"/>
              <w:right w:val="single" w:sz="8" w:space="0" w:color="000000"/>
            </w:tcBorders>
            <w:vAlign w:val="center"/>
          </w:tcPr>
          <w:p w14:paraId="0AF02816"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ao usuário personalizar, editar os textos padrões apresentados para cada parecer do CAUC</w:t>
            </w:r>
          </w:p>
        </w:tc>
      </w:tr>
      <w:tr w:rsidR="00DE39C3" w14:paraId="0759BFBB" w14:textId="77777777" w:rsidTr="00DE39C3">
        <w:trPr>
          <w:trHeight w:val="380"/>
          <w:jc w:val="center"/>
        </w:trPr>
        <w:tc>
          <w:tcPr>
            <w:tcW w:w="840" w:type="dxa"/>
            <w:tcBorders>
              <w:left w:val="single" w:sz="8" w:space="0" w:color="000000"/>
              <w:bottom w:val="single" w:sz="8" w:space="0" w:color="000000"/>
              <w:right w:val="single" w:sz="8" w:space="0" w:color="000000"/>
            </w:tcBorders>
            <w:vAlign w:val="center"/>
          </w:tcPr>
          <w:p w14:paraId="0BCE990C"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201</w:t>
            </w:r>
          </w:p>
        </w:tc>
        <w:tc>
          <w:tcPr>
            <w:tcW w:w="9214" w:type="dxa"/>
            <w:tcBorders>
              <w:bottom w:val="single" w:sz="8" w:space="0" w:color="000000"/>
              <w:right w:val="single" w:sz="8" w:space="0" w:color="000000"/>
            </w:tcBorders>
            <w:vAlign w:val="center"/>
          </w:tcPr>
          <w:p w14:paraId="0FD206C0"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ao usuário personalizar textos de considerações finais do CAUC</w:t>
            </w:r>
          </w:p>
        </w:tc>
      </w:tr>
      <w:tr w:rsidR="00DE39C3" w14:paraId="48DB420A" w14:textId="77777777" w:rsidTr="00DE39C3">
        <w:trPr>
          <w:trHeight w:val="380"/>
          <w:jc w:val="center"/>
        </w:trPr>
        <w:tc>
          <w:tcPr>
            <w:tcW w:w="840" w:type="dxa"/>
            <w:tcBorders>
              <w:left w:val="single" w:sz="8" w:space="0" w:color="000000"/>
              <w:bottom w:val="single" w:sz="8" w:space="0" w:color="000000"/>
              <w:right w:val="single" w:sz="8" w:space="0" w:color="000000"/>
            </w:tcBorders>
            <w:vAlign w:val="center"/>
          </w:tcPr>
          <w:p w14:paraId="191D2375"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202</w:t>
            </w:r>
          </w:p>
        </w:tc>
        <w:tc>
          <w:tcPr>
            <w:tcW w:w="9214" w:type="dxa"/>
            <w:tcBorders>
              <w:bottom w:val="single" w:sz="8" w:space="0" w:color="000000"/>
              <w:right w:val="single" w:sz="8" w:space="0" w:color="000000"/>
            </w:tcBorders>
            <w:vAlign w:val="center"/>
          </w:tcPr>
          <w:p w14:paraId="0DE5EDAA"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selecionar quais Requisitos Fiscais deverão compor o relatório conclusivo do Controle Interno.</w:t>
            </w:r>
          </w:p>
        </w:tc>
      </w:tr>
      <w:tr w:rsidR="00DE39C3" w14:paraId="0C16EF6C" w14:textId="77777777" w:rsidTr="00DE39C3">
        <w:trPr>
          <w:trHeight w:val="510"/>
          <w:jc w:val="center"/>
        </w:trPr>
        <w:tc>
          <w:tcPr>
            <w:tcW w:w="840" w:type="dxa"/>
            <w:tcBorders>
              <w:left w:val="single" w:sz="8" w:space="0" w:color="000000"/>
              <w:bottom w:val="single" w:sz="8" w:space="0" w:color="000000"/>
              <w:right w:val="single" w:sz="8" w:space="0" w:color="000000"/>
            </w:tcBorders>
            <w:vAlign w:val="center"/>
          </w:tcPr>
          <w:p w14:paraId="1E8144B7" w14:textId="77777777" w:rsidR="00DE39C3" w:rsidRDefault="00DE39C3" w:rsidP="00DE39C3">
            <w:pPr>
              <w:suppressAutoHyphens w:val="0"/>
              <w:jc w:val="center"/>
              <w:rPr>
                <w:rFonts w:ascii="Arial" w:hAnsi="Arial" w:cs="Arial"/>
                <w:color w:val="000000"/>
                <w:kern w:val="0"/>
                <w:lang w:eastAsia="pt-BR"/>
              </w:rPr>
            </w:pPr>
            <w:r>
              <w:rPr>
                <w:rFonts w:ascii="Arial" w:hAnsi="Arial" w:cs="Arial"/>
                <w:color w:val="000000"/>
                <w:kern w:val="0"/>
                <w:lang w:eastAsia="pt-BR"/>
              </w:rPr>
              <w:t>203</w:t>
            </w:r>
          </w:p>
        </w:tc>
        <w:tc>
          <w:tcPr>
            <w:tcW w:w="9214" w:type="dxa"/>
            <w:tcBorders>
              <w:bottom w:val="single" w:sz="8" w:space="0" w:color="000000"/>
              <w:right w:val="single" w:sz="8" w:space="0" w:color="000000"/>
            </w:tcBorders>
            <w:vAlign w:val="center"/>
          </w:tcPr>
          <w:p w14:paraId="6035D41B" w14:textId="77777777" w:rsidR="00DE39C3" w:rsidRDefault="00DE39C3" w:rsidP="00DE39C3">
            <w:pPr>
              <w:suppressAutoHyphens w:val="0"/>
              <w:jc w:val="both"/>
              <w:rPr>
                <w:rFonts w:ascii="Arial" w:hAnsi="Arial" w:cs="Arial"/>
                <w:color w:val="000000"/>
                <w:kern w:val="0"/>
                <w:lang w:eastAsia="pt-BR"/>
              </w:rPr>
            </w:pPr>
            <w:r>
              <w:rPr>
                <w:rFonts w:ascii="Arial" w:hAnsi="Arial" w:cs="Arial"/>
                <w:color w:val="000000"/>
                <w:kern w:val="0"/>
                <w:lang w:eastAsia="pt-BR"/>
              </w:rPr>
              <w:t>Permitir selecionar quais ocorrências dos Requisitos fiscais que deverão compor o relatório conclusivo do Controle Interno referente ao CAUC.</w:t>
            </w:r>
          </w:p>
        </w:tc>
      </w:tr>
    </w:tbl>
    <w:p w14:paraId="66EBAD04" w14:textId="77777777" w:rsidR="00DE39C3" w:rsidRDefault="00DE39C3" w:rsidP="00DE39C3">
      <w:pPr>
        <w:tabs>
          <w:tab w:val="left" w:pos="9639"/>
        </w:tabs>
        <w:rPr>
          <w:rFonts w:ascii="Arial" w:hAnsi="Arial" w:cs="Arial"/>
        </w:rPr>
      </w:pPr>
    </w:p>
    <w:p w14:paraId="7A5967CA" w14:textId="77777777" w:rsidR="00DE39C3" w:rsidRDefault="00DE39C3" w:rsidP="00DE39C3">
      <w:pPr>
        <w:tabs>
          <w:tab w:val="left" w:pos="1134"/>
          <w:tab w:val="left" w:pos="9639"/>
        </w:tabs>
        <w:ind w:left="709"/>
        <w:jc w:val="both"/>
        <w:rPr>
          <w:rFonts w:ascii="Arial" w:hAnsi="Arial" w:cs="Arial"/>
          <w:b/>
          <w:iCs/>
          <w:u w:val="single"/>
        </w:rPr>
      </w:pPr>
      <w:r>
        <w:rPr>
          <w:rFonts w:ascii="Arial" w:hAnsi="Arial" w:cs="Arial"/>
          <w:b/>
          <w:iCs/>
          <w:u w:val="single"/>
        </w:rPr>
        <w:t>2.7. GESTÃO DE RECURSOS HUMANOS – FASE III AUDESP:</w:t>
      </w:r>
    </w:p>
    <w:p w14:paraId="52EF9B74" w14:textId="77777777" w:rsidR="00DE39C3" w:rsidRDefault="00DE39C3" w:rsidP="00DE39C3">
      <w:pPr>
        <w:tabs>
          <w:tab w:val="left" w:pos="1134"/>
          <w:tab w:val="left" w:pos="9639"/>
        </w:tabs>
        <w:ind w:left="709"/>
        <w:jc w:val="both"/>
        <w:rPr>
          <w:rFonts w:ascii="Arial" w:hAnsi="Arial" w:cs="Arial"/>
          <w:b/>
          <w:iCs/>
          <w:u w:val="single"/>
        </w:rPr>
      </w:pPr>
    </w:p>
    <w:tbl>
      <w:tblPr>
        <w:tblW w:w="9913" w:type="dxa"/>
        <w:tblLayout w:type="fixed"/>
        <w:tblCellMar>
          <w:left w:w="70" w:type="dxa"/>
          <w:right w:w="70" w:type="dxa"/>
        </w:tblCellMar>
        <w:tblLook w:val="04A0" w:firstRow="1" w:lastRow="0" w:firstColumn="1" w:lastColumn="0" w:noHBand="0" w:noVBand="1"/>
      </w:tblPr>
      <w:tblGrid>
        <w:gridCol w:w="577"/>
        <w:gridCol w:w="9336"/>
      </w:tblGrid>
      <w:tr w:rsidR="00DE39C3" w14:paraId="16A8EF3E"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vAlign w:val="bottom"/>
          </w:tcPr>
          <w:p w14:paraId="4D2BA0B5" w14:textId="77777777" w:rsidR="00DE39C3" w:rsidRDefault="00DE39C3" w:rsidP="00DE39C3">
            <w:pPr>
              <w:widowControl w:val="0"/>
              <w:tabs>
                <w:tab w:val="left" w:pos="9639"/>
              </w:tabs>
              <w:suppressAutoHyphens w:val="0"/>
              <w:rPr>
                <w:rFonts w:ascii="Arial" w:hAnsi="Arial" w:cs="Arial"/>
                <w:color w:val="000000" w:themeColor="text1"/>
              </w:rPr>
            </w:pPr>
            <w:r>
              <w:rPr>
                <w:rFonts w:ascii="Arial" w:hAnsi="Arial" w:cs="Arial"/>
                <w:color w:val="000000" w:themeColor="text1"/>
              </w:rPr>
              <w:t>Item</w:t>
            </w:r>
          </w:p>
        </w:tc>
        <w:tc>
          <w:tcPr>
            <w:tcW w:w="9335" w:type="dxa"/>
            <w:tcBorders>
              <w:top w:val="single" w:sz="4" w:space="0" w:color="000000"/>
              <w:left w:val="single" w:sz="4" w:space="0" w:color="000000"/>
              <w:bottom w:val="single" w:sz="4" w:space="0" w:color="000000"/>
              <w:right w:val="single" w:sz="4" w:space="0" w:color="000000"/>
            </w:tcBorders>
            <w:vAlign w:val="bottom"/>
          </w:tcPr>
          <w:p w14:paraId="1DC12B5A"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Descritivo</w:t>
            </w:r>
          </w:p>
        </w:tc>
      </w:tr>
      <w:tr w:rsidR="00DE39C3" w14:paraId="7E2DBE3D"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EEE54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CDFBBA1"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duplicar as informações de uma Entidade, duplicando minimamente as informações de Cargos, Funcionários, Lotações, Verbas, objetivando a realização simulada de cálculos e emissão de relatórios.</w:t>
            </w:r>
          </w:p>
        </w:tc>
      </w:tr>
      <w:tr w:rsidR="00DE39C3" w14:paraId="03332586"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E8378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lastRenderedPageBreak/>
              <w:t>2</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6A7ECC5"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 gestão de múltiplas entidades, mantendo a independência de informações de cada uma delas. Disponibilizar, a critério do usuário, opção para que as matrículas dos servidores possam ser cadastradas em sequência única, independente da entidade.</w:t>
            </w:r>
          </w:p>
        </w:tc>
      </w:tr>
      <w:tr w:rsidR="00DE39C3" w14:paraId="078C6703"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3344FE"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3</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5EAB0C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identificar dentro de uma mesma Lotação (Local de Trabalho), mais de um Centro de Custo, sendo possível a contabilização e geração de relatórios por centro de custo.</w:t>
            </w:r>
          </w:p>
        </w:tc>
      </w:tr>
      <w:tr w:rsidR="00DE39C3" w14:paraId="7B92B880"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5891B7"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4</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0DAF917"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identificar o servidor em seu local de trabalho de origem, bem como o local de trabalho de destino, em caso de movimentação do servidor dentro da estrutura organizacional da entidade. Deverá disponibilizar histórico de informações contendo todos os locais de trabalho em que o servidor já foi alocado. Da mesma forma, deve permitir a emissão de relatórios gerenciais, com opção de seleção pelo local de origem ou local de destino.</w:t>
            </w:r>
          </w:p>
        </w:tc>
      </w:tr>
      <w:tr w:rsidR="00DE39C3" w14:paraId="7CA179CB"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BCFBD6"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5</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B162BF7"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cálculo dos valores previdenciários de Fundo de Previdência (RPPS) da entidade, como valores patronais, valores retidos dos servidores e também valores patronais suplementares, caso a entidade optar também por esta forma de complemento. Deverá permitir o cálculo para mais de um Fundo de Previdência e para mais de uma suplementar, caso a entidade tiver, bem como a emissão da guia de recolhimento por Fundo de Previdência.</w:t>
            </w:r>
          </w:p>
        </w:tc>
      </w:tr>
      <w:tr w:rsidR="00DE39C3" w14:paraId="78F802D1"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CA637F"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6</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457D7A1"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cálculo dos valores previdenciários de Fundo de Previdência (RPPS) da entidade, como valores patronais, valores retidos dos servidores e também valores patronais suplementares, caso a entidade optar também por esta forma de complemento. Deverá permitir o cálculo para mais de um Fundo de Previdência, caso a entidade tiver, bem como a emissão da guia de recolhimento por Fundo de Previdência.</w:t>
            </w:r>
          </w:p>
        </w:tc>
      </w:tr>
      <w:tr w:rsidR="00DE39C3" w14:paraId="594CC407"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910921"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7</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01824E9"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controle de descontos consignados na folha de pagamento dos funcionários, de forma que o valor máximo de desconto não ultrapasse a margem legal de desconto, que deve ser definida pela entidade. Deverá ter opção para que seja possível descontar todos os valores consignados dentro da margem legal, priorizar quais descontos deverão ser realizados em ordem de importância, não permitindo o desconto dos valores que ultrapassem a margem legal.</w:t>
            </w:r>
          </w:p>
        </w:tc>
      </w:tr>
      <w:tr w:rsidR="00DE39C3" w14:paraId="57A0CEAA"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092206"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8</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66B261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Manter o controle do quadro de vagas, por cargo e lotação, permitindo ao administrador definir a forma de restrição quando exceder o limite de vagas orçadas para o cargo contratado. As formas de restrição devem ser: Bloqueio, Advertência e Sem Restrição. Deverá gerar relatório gerencial referente ao quadro de vagas, demonstrando as informações de vagas Previstas, Realizadas e o Saldo de vagas para o cargo.</w:t>
            </w:r>
          </w:p>
        </w:tc>
      </w:tr>
      <w:tr w:rsidR="00DE39C3" w14:paraId="5B840230"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254432"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9</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3B61657"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Manter histórico por usuário do sistema, referente aos registros de inclusão, alteração e exclusão, do cadastro de servidor e de seus dependentes, bem como de lançamentos variáveis, fixo, afastamentos, faltas e programação de férias. Deverá gerar relatório dos registros, por usuário e período, contendo minimamente as informações de nome do usuário, data, horário e a informação do conteúdo incluído, alterado e excluído.</w:t>
            </w:r>
          </w:p>
        </w:tc>
      </w:tr>
      <w:tr w:rsidR="00DE39C3" w14:paraId="721C9B95"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54CB91"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10</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A127B9A"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Deverá permitir o cadastro de servidores que possuem mais de um vínculo empregatício com a entidade, vinculando cada contrato ao seu Regime de Previdência (RPPS ou RGPS). Deverá ainda, para servidores que possuem mais de contrato de trabalho com  entidade, realizar o acúmulo de bases de encargos para Previdência (RPPS ou RGPS) e IRRF, bem como o cálculo dos encargos de retenção do servidor e encargos patronais da entidade.</w:t>
            </w:r>
          </w:p>
        </w:tc>
      </w:tr>
      <w:tr w:rsidR="00DE39C3" w14:paraId="5C251006"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899EC3"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11</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09C6D98"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Disponibilizar mecanismo para realização da cópia do Registro de Contrato do servidor ativo e demitido, duplicando todos os dados anterior de contrato de trabalho do servidor em um novo contrato. Deve permitir a partir da cópia, realizar as alterações dos dados que foram copiados, efetivando o novo registro de contrato do servidor.</w:t>
            </w:r>
          </w:p>
        </w:tc>
      </w:tr>
      <w:tr w:rsidR="00DE39C3" w14:paraId="0C645425"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E48BA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12</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ECF28FE"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Ofertar o registro de contrato suplementar para servidor ativo, que substituirá de forma temporária outro servidor. Deverá gerar um novo registro de contrato, contendo a nova matrícula para o servidor substituto, data do período de duração da substituição e qual servidor está sendo substituído. O cálculo da folha mensal deverá ocorrer para o contrato substituto até a data fim de período definido, encerrando de forma automática ao seu término.</w:t>
            </w:r>
          </w:p>
        </w:tc>
      </w:tr>
      <w:tr w:rsidR="00DE39C3" w14:paraId="4FF3CD2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FCC7EF"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13</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F8F1A61"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Deverá dispor de mecanismo para realizar a reintegração de servidores que foram demitidos. No registro de reintegração do servidor, deverá constar as informações de reintegração solicitadas pelo </w:t>
            </w:r>
            <w:proofErr w:type="spellStart"/>
            <w:r>
              <w:rPr>
                <w:rFonts w:ascii="Arial" w:hAnsi="Arial" w:cs="Arial"/>
                <w:color w:val="000000" w:themeColor="text1"/>
              </w:rPr>
              <w:t>eSocial</w:t>
            </w:r>
            <w:proofErr w:type="spellEnd"/>
            <w:r>
              <w:rPr>
                <w:rFonts w:ascii="Arial" w:hAnsi="Arial" w:cs="Arial"/>
                <w:color w:val="000000" w:themeColor="text1"/>
              </w:rPr>
              <w:t>, sendo minimamente o tipo de reintegração, número do processo judicial, lei de anistia e indicador de remunerações paga em juízo. Após efetuado o registro de reintegração, o servidor deve constar no sistema da folha de pagamento, para o processo do cálculo mensal.</w:t>
            </w:r>
          </w:p>
        </w:tc>
      </w:tr>
      <w:tr w:rsidR="00DE39C3" w14:paraId="164ACF80"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117FA5"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14</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55AC52A"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Possuir cadastro de beneficiários de pensão judicial, utilizados nos processos de folha mensal, férias e 13º salário. Deverá cessar automaticamente a concessão da pensão ao atingir o limite de idade, devendo esta última ser configurável pelo usuário. Deverá ainda ter opção para gerar arquivo de crédito bancário para o beneficiário, e também a emissão de recibo de pagamento da Pensão Judicial.</w:t>
            </w:r>
          </w:p>
        </w:tc>
      </w:tr>
      <w:tr w:rsidR="00DE39C3" w14:paraId="448F86D4"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0722E9"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lastRenderedPageBreak/>
              <w:t>15</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FD33470"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Disponibilizar o cadastro de Operadoras de Plano de Saúde, flexibilizando a definição das regras de cálculo da mensalidade por valor fixo e faixa etária, mensalidade com percentual sobre salário base, e percentual de participação da Entidade e cônjuge. Os valores descontados do Plano de Saúde do funcionário devem ser enviados de forma automática para e DIRF e Comprovante de Rendimentos.</w:t>
            </w:r>
          </w:p>
        </w:tc>
      </w:tr>
      <w:tr w:rsidR="00DE39C3" w14:paraId="108A950D"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343A32"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16</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BA97F6E"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rotina de cálculo do benefício de Vale Transporte, ofertando o cadastro de empresas de vale transporte, linhas, tarifas específicas por linha de transporte e usuários que terão direito ao benefício. Deve listar relatório de conferência, com informações da quantidade de vale transporte que a entidade deve comprar mensalmente, bem como o valor que corresponde a parte legal da entidade e o valor de desconto que compete ao funcionário.</w:t>
            </w:r>
          </w:p>
        </w:tc>
      </w:tr>
      <w:tr w:rsidR="00DE39C3" w14:paraId="5F9ADC0C"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F84D16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17</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561AF9D"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Emitir relatório de movimentação de pessoal, por período, listando minimamente os seguintes tipos de movimentações: Admissão, Demissão, Cargo, Alteração Salarial, Cedência, Afastamentos, Faltas, Movimento Fixo e Variável. O relatório deve conter informações de matrícula, nome do funcionário, período da movimentação e o tipo de movimentação.</w:t>
            </w:r>
          </w:p>
        </w:tc>
      </w:tr>
      <w:tr w:rsidR="00DE39C3" w14:paraId="2B8F5E7F"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F8932C"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18</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532DE85" w14:textId="77777777" w:rsidR="00DE39C3" w:rsidRDefault="00DE39C3" w:rsidP="00DE39C3">
            <w:pPr>
              <w:widowControl w:val="0"/>
              <w:tabs>
                <w:tab w:val="left" w:pos="9639"/>
              </w:tabs>
              <w:suppressAutoHyphens w:val="0"/>
              <w:rPr>
                <w:rFonts w:ascii="Arial" w:hAnsi="Arial" w:cs="Arial"/>
                <w:color w:val="000000" w:themeColor="text1"/>
              </w:rPr>
            </w:pPr>
            <w:r>
              <w:rPr>
                <w:rFonts w:ascii="Arial" w:hAnsi="Arial" w:cs="Arial"/>
                <w:color w:val="000000" w:themeColor="text1"/>
              </w:rPr>
              <w:t>Deverá controlar os valores de descontos na folha de pagamento dos funcionários, permitindo ao usuário administrador parametrizar quais são as verbas de descontos que devem ser controladas, de forma que não gere saldo negativo na folha mensal dos funcionários.</w:t>
            </w:r>
            <w:r>
              <w:rPr>
                <w:rFonts w:ascii="Arial" w:hAnsi="Arial" w:cs="Arial"/>
                <w:color w:val="000000" w:themeColor="text1"/>
              </w:rPr>
              <w:br/>
              <w:t>Os valores dos descontos que foram rejeitados, por motivo de insuficiência de saldo, devem ser listados na forma de relatório contendo minimamente o código e descrição da verba, matrícula e nome do funcionário, e o valor rejeitado.</w:t>
            </w:r>
          </w:p>
        </w:tc>
      </w:tr>
      <w:tr w:rsidR="00DE39C3" w14:paraId="37B42801"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29013C"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19</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E211F21"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rotina de lançamento de movimento fixo e variável, disponibilizando ao usuário formas de lançamento por matrícula, verba, grupo de funcionários e por tipo de cálculo de folha mensal, férias, rescisão e 13º salário. Ofertar opções para alterar e substituir valores de movimentos fixo e variável já informados. Deverá disponibilizar relatórios de conferência de movimentos fixo e variável, permitindo classificar e totalizar por verba/funcionário e funcionário/verba, listando minimamente matrícula e nome do funcionário, código e descrição da verba, valor da verba, data de início e fim do movimento informado.</w:t>
            </w:r>
          </w:p>
        </w:tc>
      </w:tr>
      <w:tr w:rsidR="00DE39C3" w14:paraId="152C69E0"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6F813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20</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1BDB09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Manter o registro e controle de servidores cedidos e recebidos para outros órgãos ou entidades, bem como o período de duração da cedência do servidor, identificando o tipo de cessão (Cedido ou Recebido) e se a forma de pagamento será com ônus para a entidade que está cedendo ou recebendo o servidor. Deverá realizar a baixa automática do movimento de cessão ao término do período determinado.</w:t>
            </w:r>
          </w:p>
        </w:tc>
      </w:tr>
      <w:tr w:rsidR="00DE39C3" w14:paraId="17D4EED9"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E661C2"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21</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8412FD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Ofertar o registro e controle de servidores efetivos que são nomeados para ocupar cargos comissionados, permitindo informar o período de duração, cargo e a faixa salarial que corresponde ao cargo comissionado. O cálculo da folha mensal do servidor em cargo comissionado deverá ser com referência na faixa salarial do cargo ocupado, bem como as demais verbas de proventos e vantagens que tem por base o salário do servidor. Deverá cessar de forma automática o cálculo dos valores referentes ao cargo comissionado quando finalizar o período determinado, voltando o servidor ao cargo de origem.</w:t>
            </w:r>
          </w:p>
        </w:tc>
      </w:tr>
      <w:tr w:rsidR="00DE39C3" w14:paraId="506FD1EE"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EDBC6F5"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22</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06C93D3"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rotinas que permitam realizar o reajuste de salarial por verba e por faixa salarial, permitindo realizar este ajuste por percentual e valor informado. Deverá ter opção de reajuste de forma simulada, para a realizar as conferências dos valores reajustados, bem como a opção para realizar o reajuste de forma efetiva. Deverá ainda ofertar relatório de conferência listando minimamente os funcionários impactados, valor anterior, valor reajustado e o percentual.</w:t>
            </w:r>
          </w:p>
        </w:tc>
      </w:tr>
      <w:tr w:rsidR="00DE39C3" w14:paraId="16DC545D"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D56DDA"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23</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2E42E98"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Ofertar o registro de servidores que possuem vínculo empregatício em outras empresas, permitindo informar o CNPJ da empresa, o valor da base de contribuição, a categoria de trabalhador para o </w:t>
            </w:r>
            <w:proofErr w:type="spellStart"/>
            <w:r>
              <w:rPr>
                <w:rFonts w:ascii="Arial" w:hAnsi="Arial" w:cs="Arial"/>
                <w:color w:val="000000" w:themeColor="text1"/>
              </w:rPr>
              <w:t>eSocial</w:t>
            </w:r>
            <w:proofErr w:type="spellEnd"/>
            <w:r>
              <w:rPr>
                <w:rFonts w:ascii="Arial" w:hAnsi="Arial" w:cs="Arial"/>
                <w:color w:val="000000" w:themeColor="text1"/>
              </w:rPr>
              <w:t xml:space="preserve"> e o período de vigência do vínculo empregatício na outra empresa. Deverá realizar o cálculo mensal do servidor que possui múltiplo vínculo, acumulando a base de contribuição de todos os vínculos, respeitando o limite máximo de desconto do INSSS de acordo com a tabela oficial do INSS.</w:t>
            </w:r>
          </w:p>
        </w:tc>
      </w:tr>
      <w:tr w:rsidR="00DE39C3" w14:paraId="6B205F97"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9D30C7"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24</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2651697" w14:textId="77777777" w:rsidR="00DE39C3" w:rsidRDefault="00DE39C3" w:rsidP="00DE39C3">
            <w:pPr>
              <w:widowControl w:val="0"/>
              <w:tabs>
                <w:tab w:val="left" w:pos="9639"/>
              </w:tabs>
              <w:suppressAutoHyphens w:val="0"/>
              <w:rPr>
                <w:rFonts w:ascii="Arial" w:hAnsi="Arial" w:cs="Arial"/>
                <w:color w:val="000000" w:themeColor="text1"/>
              </w:rPr>
            </w:pPr>
            <w:r>
              <w:rPr>
                <w:rFonts w:ascii="Arial" w:hAnsi="Arial" w:cs="Arial"/>
                <w:color w:val="000000" w:themeColor="text1"/>
              </w:rPr>
              <w:t>Dispor de consulta dos valores calculados da contribuição do empregado (INSS) em memória de cálculo, exibindo minimamente a Tabela Progressiva do INSS atualizada de acordo com cada competência de cálculo, base de contribuição, o valor calculado em cada faixa de contribuição e seu respectivo percentual aplicado.</w:t>
            </w:r>
            <w:r>
              <w:rPr>
                <w:rFonts w:ascii="Arial" w:hAnsi="Arial" w:cs="Arial"/>
                <w:color w:val="000000" w:themeColor="text1"/>
              </w:rPr>
              <w:br/>
              <w:t>Ainda, caso o servidor tiver mais de um contrato de trabalho (múltiplo vínculo), deverá mostrar os valores da base de contribuição acumulados de todos os vínculos, bem como o valor calculado em cada faixa de contribuição e seu respectivo percentual aplicado.</w:t>
            </w:r>
          </w:p>
        </w:tc>
      </w:tr>
      <w:tr w:rsidR="00DE39C3" w14:paraId="4DF69305"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40021A9"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25</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418295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rotina de importação de arquivo texto para movimento fixo, variável, faltas e afastamentos. Permitir a definição dos campos das tabelas, por tipo de movimento, que será importado. Deverá imprimir relatório de importação contendo minimamente a matrícula e nome do funcionário, o valor importado ou rejeitado, bem como a totalização dos valores importados e rejeitados.</w:t>
            </w:r>
          </w:p>
        </w:tc>
      </w:tr>
      <w:tr w:rsidR="00DE39C3" w14:paraId="0702D54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730B4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lastRenderedPageBreak/>
              <w:t>26</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3852C5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rotina para programação e cálculo do Décimo Terceiro de Adiantamento, Anual e Final, bem como opção para programar e calcular os valores variáveis (média) sobre o Décimo Terceiro Salário, de forma geral, grupo de funcionários e individual. Deverá também dispor de rotina para apurar os avos de direito de Décimo Terceiro Salário, bem como opção para abonar avos perdidos.</w:t>
            </w:r>
          </w:p>
        </w:tc>
      </w:tr>
      <w:tr w:rsidR="00DE39C3" w14:paraId="7A380D3F"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BBFBA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27</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0B2E640"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relatório para conferência de avos perdidos por motivos de ausência (falta e afastamento), por funcionário, para a apuração dos períodos de Férias, Décimo Terceiro Salário e Benefícios por Tempo de Serviço. Deverá listar a quantidade de faltas e afastamentos ocorridos em cada período de apuração de Férias, Décimo Terceiro Salário e Benefícios por Tempo de Serviço.</w:t>
            </w:r>
          </w:p>
        </w:tc>
      </w:tr>
      <w:tr w:rsidR="00DE39C3" w14:paraId="3BDE453E"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3612E95"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28</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244FE58"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rotina para programação e cálculo de Férias com período aquisitivo fechado e aberto, inclusive para mais de um período aquisitivo, bem como opção para programar e calcular os valores variáveis (média) sobre Férias, de forma geral, grupo de funcionários e individual. Deverá também dispor de rotina para apurar os avos de direito de Férias, por tipo de férias, ofertando opções parametrizáveis para definir a quantidade de meses trabalhados para aquisição, concessão e prescrição, bem como os tipos de faltas e afastamentos que devem ser considerados para perda e suspensão de avos de férias.</w:t>
            </w:r>
          </w:p>
        </w:tc>
      </w:tr>
      <w:tr w:rsidR="00DE39C3" w14:paraId="5A73560D"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133C1B"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29</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1F5B6D1"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Permitir o registro e controle de férias concedidas e que foram interrompidas em virtude da concessão do Afastamento de Maternidade. A interrupção de férias deve ocorrer de forma automática quando ocorrer a lançamento do Afastamento de Maternidade para o </w:t>
            </w:r>
            <w:proofErr w:type="gramStart"/>
            <w:r>
              <w:rPr>
                <w:rFonts w:ascii="Arial" w:hAnsi="Arial" w:cs="Arial"/>
                <w:color w:val="000000" w:themeColor="text1"/>
              </w:rPr>
              <w:t>funcionário(</w:t>
            </w:r>
            <w:proofErr w:type="gramEnd"/>
            <w:r>
              <w:rPr>
                <w:rFonts w:ascii="Arial" w:hAnsi="Arial" w:cs="Arial"/>
                <w:color w:val="000000" w:themeColor="text1"/>
              </w:rPr>
              <w:t xml:space="preserve">a) em gozo de férias. Da mesma forma, o retorno ao gozo do saldo dos dias de férias do </w:t>
            </w:r>
            <w:proofErr w:type="gramStart"/>
            <w:r>
              <w:rPr>
                <w:rFonts w:ascii="Arial" w:hAnsi="Arial" w:cs="Arial"/>
                <w:color w:val="000000" w:themeColor="text1"/>
              </w:rPr>
              <w:t>funcionário(</w:t>
            </w:r>
            <w:proofErr w:type="gramEnd"/>
            <w:r>
              <w:rPr>
                <w:rFonts w:ascii="Arial" w:hAnsi="Arial" w:cs="Arial"/>
                <w:color w:val="000000" w:themeColor="text1"/>
              </w:rPr>
              <w:t>a) deverá ocorrer após finalizado os dias de direito do Afastamento de Maternidade. Deverá listar relatório de férias interrompidas, contendo minimamente informações da matrícula e nome do funcionário(a), período de férias aquisitivo, período de férias concedido, a data de início e fim da interrupção, bem como a nova data de retorno ao gozo das férias interrompidas.</w:t>
            </w:r>
          </w:p>
        </w:tc>
      </w:tr>
      <w:tr w:rsidR="00DE39C3" w14:paraId="457E2DAF"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B920AB"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30</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A2701D4"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rotina para programação e cálculo de Rescisões de forma individual e coletiva. Deverá também dispor de opção para o registro e cancelamento do Aviso Prévio, emissão do Aviso Prévio, bem como a emissão do Termo de Rescisão (</w:t>
            </w:r>
            <w:proofErr w:type="spellStart"/>
            <w:r>
              <w:rPr>
                <w:rFonts w:ascii="Arial" w:hAnsi="Arial" w:cs="Arial"/>
                <w:color w:val="000000" w:themeColor="text1"/>
              </w:rPr>
              <w:t>HomologNet</w:t>
            </w:r>
            <w:proofErr w:type="spellEnd"/>
            <w:r>
              <w:rPr>
                <w:rFonts w:ascii="Arial" w:hAnsi="Arial" w:cs="Arial"/>
                <w:color w:val="000000" w:themeColor="text1"/>
              </w:rPr>
              <w:t>).</w:t>
            </w:r>
          </w:p>
        </w:tc>
      </w:tr>
      <w:tr w:rsidR="00DE39C3" w14:paraId="092395B9"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AB5C3B"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31</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CFE0C1E"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registro e manutenção de informações pessoais e funcionais de pessoal ativo, inativo e pensionista, registrando a evolução histórica dos registros e alterações.</w:t>
            </w:r>
          </w:p>
        </w:tc>
      </w:tr>
      <w:tr w:rsidR="00DE39C3" w14:paraId="6770B758"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337DE0"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32</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370BF89"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liberação das funcionalidades por usuário e com controle de acesso restrito por lotação, permitindo acesso exclusivo das informações por lotação de acesso, para descentralização das atividades.</w:t>
            </w:r>
          </w:p>
        </w:tc>
      </w:tr>
      <w:tr w:rsidR="00DE39C3" w14:paraId="09CB7EC3"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369D3B"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33</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C3AE0B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Garantir a disponibilidade e segurança das informações históricas das verbas e valores de todos os pagamentos e descontos realizados por competência.</w:t>
            </w:r>
          </w:p>
        </w:tc>
      </w:tr>
      <w:tr w:rsidR="00DE39C3" w14:paraId="41482024"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ECAADBE"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34</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07846FD"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registro de atos de elogio, advertência e punição.</w:t>
            </w:r>
          </w:p>
        </w:tc>
      </w:tr>
      <w:tr w:rsidR="00DE39C3" w14:paraId="7DA694B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05E2D1"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35</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7DB2852"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criar tabelas e campos para o registro de informações cadastrais complementares. Deverá ainda dispor destas tabelas e campos criados, para a formatação de arquivos e geração de relatórios.</w:t>
            </w:r>
          </w:p>
        </w:tc>
      </w:tr>
      <w:tr w:rsidR="00DE39C3" w14:paraId="10FF7FC7"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AA378BB"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36</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C5B98BD"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do registro de Dependentes dos servidores para a realização de cálculos da folha de pagamento, referentes a benefícios e encargos. Deverá realizar a baixa automática da relação de dependência quando atingir o limite de idade configurado pelo usuário.</w:t>
            </w:r>
          </w:p>
        </w:tc>
      </w:tr>
      <w:tr w:rsidR="00DE39C3" w14:paraId="25F6A5CD"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D5A52C"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37</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32E6573"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controle das funções em caráter de confiança exercida e averbada, que o servidor tenha desempenhado, dentro ou fora do órgão, para pagamento de quintos ou décimos de acordo com a legislação.</w:t>
            </w:r>
          </w:p>
        </w:tc>
      </w:tr>
      <w:tr w:rsidR="00DE39C3" w14:paraId="5A45CC2C"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4365B9"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38</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EA20FD2"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registro e controle da promoção e progressão de cargos e salários dos servidores.</w:t>
            </w:r>
          </w:p>
        </w:tc>
      </w:tr>
      <w:tr w:rsidR="00DE39C3" w14:paraId="16354CBE"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B69F82"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39</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3120ACD"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Ofertar rotina que permita controlar limite de piso e teto salarial de acordo com os limites configurados pelo usuário. Deverá gerar relatório de críticas no momento da execução do cálculo da folha mensal, quando ocorrer o limite salarial excedido, listando minimamente a matrícula, nome e o valor do salário que gerou o limite excedido.</w:t>
            </w:r>
          </w:p>
        </w:tc>
      </w:tr>
      <w:tr w:rsidR="00DE39C3" w14:paraId="557A4D27"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CDC8A7"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40</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29767EB"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Dispor de rotina de apuração de benefícios concedidos por tempo de serviço, tais como </w:t>
            </w:r>
            <w:proofErr w:type="spellStart"/>
            <w:r>
              <w:rPr>
                <w:rFonts w:ascii="Arial" w:hAnsi="Arial" w:cs="Arial"/>
                <w:color w:val="000000" w:themeColor="text1"/>
              </w:rPr>
              <w:t>Anuênio</w:t>
            </w:r>
            <w:proofErr w:type="spellEnd"/>
            <w:r>
              <w:rPr>
                <w:rFonts w:ascii="Arial" w:hAnsi="Arial" w:cs="Arial"/>
                <w:color w:val="000000" w:themeColor="text1"/>
              </w:rPr>
              <w:t>, triênio, quinquênio, licença prêmio com período fechado e aberto, progressões salariais. Deverá também realizar controle dos períodos de apurações referente a prorrogação, suspensão e perda do benefício, de acordo com os tipos de faltas e afastamentos configurados pelo usuário.</w:t>
            </w:r>
          </w:p>
        </w:tc>
      </w:tr>
      <w:tr w:rsidR="00DE39C3" w14:paraId="03E9195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EEC681"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41</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6422DF0"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Ofertar o controle dos Tomadores de serviço, pagamentos por RPA, Nota Fiscal, integrando de forma automática essas informações para a geração do arquivo SEFIP e DIRF.</w:t>
            </w:r>
          </w:p>
        </w:tc>
      </w:tr>
      <w:tr w:rsidR="00DE39C3" w14:paraId="2ADBA886"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7D1D0F"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42</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AD079C0"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rotina para cálculos simulados, permitindo realizar simulações de reajuste salarial bem como o cálculo de forma parcial e total da folha de pagamento. Deverá listar relatório com os valores simulados calculados.</w:t>
            </w:r>
          </w:p>
        </w:tc>
      </w:tr>
      <w:tr w:rsidR="00DE39C3" w14:paraId="2093DA61"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DCD43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43</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DC59937"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Permitir o cálculo de Folha Complementar e Retroativa com encargos (IRRF/Previdência), recalculando todos os funcionários que tiveram diferença salarial a ser paga. Deverá ainda, para os funcionários que </w:t>
            </w:r>
            <w:r>
              <w:rPr>
                <w:rFonts w:ascii="Arial" w:hAnsi="Arial" w:cs="Arial"/>
                <w:color w:val="000000" w:themeColor="text1"/>
              </w:rPr>
              <w:lastRenderedPageBreak/>
              <w:t>pertencem ao regime de RGPS, gerar a SEFIP retificadora para a competência devida.</w:t>
            </w:r>
          </w:p>
        </w:tc>
      </w:tr>
      <w:tr w:rsidR="00DE39C3" w14:paraId="64AE90DF"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2D7767"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lastRenderedPageBreak/>
              <w:t>44</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24AA526" w14:textId="77777777" w:rsidR="00DE39C3" w:rsidRDefault="00DE39C3" w:rsidP="00DE39C3">
            <w:pPr>
              <w:widowControl w:val="0"/>
              <w:tabs>
                <w:tab w:val="left" w:pos="9639"/>
              </w:tabs>
              <w:suppressAutoHyphens w:val="0"/>
              <w:rPr>
                <w:rFonts w:ascii="Arial" w:hAnsi="Arial" w:cs="Arial"/>
                <w:color w:val="000000" w:themeColor="text1"/>
              </w:rPr>
            </w:pPr>
            <w:r>
              <w:rPr>
                <w:rFonts w:ascii="Arial" w:hAnsi="Arial" w:cs="Arial"/>
                <w:color w:val="000000" w:themeColor="text1"/>
              </w:rPr>
              <w:t>Dispor de rotina de cálculo retroativo que permita realizar cálculos retroativos, cujo os valores de referência salarial não foram atualizados na época devida, bem como as verbas de movimento fixo que eram devidas e também ainda não foram pagas.</w:t>
            </w:r>
            <w:r>
              <w:rPr>
                <w:rFonts w:ascii="Arial" w:hAnsi="Arial" w:cs="Arial"/>
                <w:color w:val="000000" w:themeColor="text1"/>
              </w:rPr>
              <w:br/>
              <w:t>Deverá permitir o cálculo de forma individual (por funcionário), devido aos períodos retroativos que compete a cada servidor, bem como opção de pagamento das diferenças encontradas de forma total, em um único pagamento, e também opção de parcelamento com controle automático do saldo a pagar.</w:t>
            </w:r>
          </w:p>
        </w:tc>
      </w:tr>
      <w:tr w:rsidR="00DE39C3" w14:paraId="11722993"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F8B4B3"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45</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B38E9E7"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forma de cálculo dos valores de retenção, desconto do servidor, referente ao Fundo de Previdência (RPPS) utilizando a regra de cálculo com Tabela Progressiva e também a exibir na Ficha Financeira do servidor “Memória de Cálculo” referente ao valor calculado em cada parcela e percentual.</w:t>
            </w:r>
          </w:p>
        </w:tc>
      </w:tr>
      <w:tr w:rsidR="00DE39C3" w14:paraId="53BEEE10"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B19A08"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46</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F6F1680"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cálculo para pagamento do pessoal ativo, inativo e pensionistas, tratando adequadamente os diversos regimes jurídicos, adiantamentos, pensões e benefícios, permitindo recálculos gerais, parciais ou individuais.</w:t>
            </w:r>
          </w:p>
        </w:tc>
      </w:tr>
      <w:tr w:rsidR="00DE39C3" w14:paraId="56FBD19A"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EBFB32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47</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B49BD9B"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controle no cálculo da folha mensal para os funcionários com término de contrato no mês cujo contrato não foi rescindido, emitindo mensagem de advertência no término do processamento do cálculo, listando a matrícula, nome e data de término do contrato.</w:t>
            </w:r>
          </w:p>
        </w:tc>
      </w:tr>
      <w:tr w:rsidR="00DE39C3" w14:paraId="679124B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A4E92C"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48</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29209DC"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rotina de bloqueio do cálculo mensal, não permitindo aos usuários do sistema realizar movimentações que afetem o resultado do cálculo já fechado. Deverá permitir o desbloqueio do cálculo, somente para o usuário autorizado pelo administrador.</w:t>
            </w:r>
          </w:p>
        </w:tc>
      </w:tr>
      <w:tr w:rsidR="00DE39C3" w14:paraId="703CB503"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39B088"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49</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E363284"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Ofertar rotina de parametrização e cálculo da provisão de Férias, 13º Salário e licença prêmio, bem como a emissão do relatório analítico e sintético, dos valores provisionados, listando minimamente o valor do saldo anterior, valor provisionado no mês, baixas e o saldo total provisionado.</w:t>
            </w:r>
          </w:p>
        </w:tc>
      </w:tr>
      <w:tr w:rsidR="00DE39C3" w14:paraId="184B50AB"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F923BB"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50</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7DCAFA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 parametrização das contas contábeis de despesas e receitas com pessoal, bem como  a emissão do demonstrativo da integração contábil da Folha Mensal, provisão de férias e provisão de 13º Salário.</w:t>
            </w:r>
          </w:p>
        </w:tc>
      </w:tr>
      <w:tr w:rsidR="00DE39C3" w14:paraId="106C5EDB"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62700A"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51</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770E0CA"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 geração de informações mensais para Tribunal de Contas do Estado (TCE), Fundo de Previdência Municipal (GPRM), Previdência Social (GPS e MANAD), Caixa (GRFC, GRRF, SEFIP/GFIP) e Ministério do Trabalho (CAGED).</w:t>
            </w:r>
          </w:p>
        </w:tc>
      </w:tr>
      <w:tr w:rsidR="00DE39C3" w14:paraId="62E3E81E"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87FB740"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52</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6A5D4DC"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 formatação de modelos de contracheque, cheques de pagamento e etiquetas, bem como a emissão dos formulários parametrizados pelo usuário.</w:t>
            </w:r>
          </w:p>
        </w:tc>
      </w:tr>
      <w:tr w:rsidR="00DE39C3" w14:paraId="3F628216"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4CABD3"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53</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468B132"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formatação e geração de arquivos para crédito bancário.</w:t>
            </w:r>
          </w:p>
        </w:tc>
      </w:tr>
      <w:tr w:rsidR="00DE39C3" w14:paraId="2EEC3E2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25654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54</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2AC169C"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utilização de logotipos, figuras e formatos PCL como imagem de fundo nos relatórios.</w:t>
            </w:r>
          </w:p>
        </w:tc>
      </w:tr>
      <w:tr w:rsidR="00DE39C3" w14:paraId="7C452D5D"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186190"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55</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A63A888"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 parametrização de documentos legais e admissionais, com uso de um editor de texto (Word).</w:t>
            </w:r>
          </w:p>
        </w:tc>
      </w:tr>
      <w:tr w:rsidR="00DE39C3" w14:paraId="7DF8085C"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EA3F53"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56</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98C146B"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 parametrização de múltiplos organogramas para emissão de relatórios.</w:t>
            </w:r>
          </w:p>
        </w:tc>
      </w:tr>
      <w:tr w:rsidR="00DE39C3" w14:paraId="628E2AE7"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F65BA2B"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57</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CA3CA20" w14:textId="77777777" w:rsidR="00DE39C3" w:rsidRDefault="00DE39C3" w:rsidP="00DE39C3">
            <w:pPr>
              <w:widowControl w:val="0"/>
              <w:tabs>
                <w:tab w:val="left" w:pos="9639"/>
              </w:tabs>
              <w:suppressAutoHyphens w:val="0"/>
              <w:rPr>
                <w:rFonts w:ascii="Arial" w:hAnsi="Arial" w:cs="Arial"/>
                <w:color w:val="000000" w:themeColor="text1"/>
              </w:rPr>
            </w:pPr>
            <w:r>
              <w:rPr>
                <w:rFonts w:ascii="Arial" w:hAnsi="Arial" w:cs="Arial"/>
                <w:color w:val="000000" w:themeColor="text1"/>
              </w:rPr>
              <w:t xml:space="preserve">Permitir leitura e importação de arquivo do tipo texto (TXT) disponibilizado pelo Sistema de Controle de Óbitos nacional, para posterior averiguação com os </w:t>
            </w:r>
            <w:proofErr w:type="spellStart"/>
            <w:r>
              <w:rPr>
                <w:rFonts w:ascii="Arial" w:hAnsi="Arial" w:cs="Arial"/>
                <w:color w:val="000000" w:themeColor="text1"/>
              </w:rPr>
              <w:t>CPF’s</w:t>
            </w:r>
            <w:proofErr w:type="spellEnd"/>
            <w:r>
              <w:rPr>
                <w:rFonts w:ascii="Arial" w:hAnsi="Arial" w:cs="Arial"/>
                <w:color w:val="000000" w:themeColor="text1"/>
              </w:rPr>
              <w:t xml:space="preserve"> existentes na base de dados da entidade, identificando os servidores que possuem contrato de trabalho ativos (sem data de desligamento) e que constam no arquivo de Controle de Óbitos.</w:t>
            </w:r>
            <w:r>
              <w:rPr>
                <w:rFonts w:ascii="Arial" w:hAnsi="Arial" w:cs="Arial"/>
                <w:color w:val="000000" w:themeColor="text1"/>
              </w:rPr>
              <w:br/>
              <w:t>Deverá listar, após a importação do arquivo e averiguação com a base de dados, os CPFs encontrados.</w:t>
            </w:r>
            <w:r>
              <w:rPr>
                <w:rFonts w:ascii="Arial" w:hAnsi="Arial" w:cs="Arial"/>
                <w:color w:val="000000" w:themeColor="text1"/>
              </w:rPr>
              <w:br/>
              <w:t>O relatório deverá conter minimamente: Nome da entidade, Matrícula, Nome, CPF, Data de Admissão e Data de Óbito.</w:t>
            </w:r>
          </w:p>
        </w:tc>
      </w:tr>
      <w:tr w:rsidR="00DE39C3" w14:paraId="0BDD88D7"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10D4BC"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58</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7BDEA98"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Disponibilizar mecanismo onde seja possível concentrar todas as funcionalidades que estão em uso no sistema (estão abertas). Esse mecanismo deve exibir em formato de lista todas as funcionalidades que estão em uso e permitir alternar entre as funcionalidades abertas através dele mesmo. Também deve dispor de opção para Fechar, Minimizar e Restaurar todas as funcionalidades em uso (abertas) através de um único comando.</w:t>
            </w:r>
          </w:p>
        </w:tc>
      </w:tr>
      <w:tr w:rsidR="00DE39C3" w14:paraId="0E5D785D"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D74C63"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59</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A9A593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filtro de consulta que permita o usuário localizar qualquer funcionalidade através da "palavra chave" digitada, retornando como resultado da busca (filtro) todas as funcionalidades existentes. As funcionalidades encontradas devem ser exibidas em tela, na ordem alfabética exibindo o caminho completo da funcionalidade, permitindo o acesso e abertura da funcionalidade ao clicar sobre o item selecionado.</w:t>
            </w:r>
          </w:p>
        </w:tc>
      </w:tr>
      <w:tr w:rsidR="00DE39C3" w14:paraId="0E4914D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DF321F"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60</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7929ACA"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registro dos documentos de Atos Legais tais como portarias, decretos, requisições.</w:t>
            </w:r>
          </w:p>
        </w:tc>
      </w:tr>
      <w:tr w:rsidR="00DE39C3" w14:paraId="2F592373"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B0832C"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61</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2A50262"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 manutenção do movimento de Ato Legal por servidor, independente das alterações cadastrais do funcionário, Afastamentos e Benefícios Fixos.</w:t>
            </w:r>
          </w:p>
        </w:tc>
      </w:tr>
      <w:tr w:rsidR="00DE39C3" w14:paraId="61750E39"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9B1AEF3"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lastRenderedPageBreak/>
              <w:t>62</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0914E4A"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integração das alterações cadastrais, Afastamentos e Benefícios Fixos do funcionário com movimento de Ato Legal que autoriza a movimentação.</w:t>
            </w:r>
          </w:p>
        </w:tc>
      </w:tr>
      <w:tr w:rsidR="00DE39C3" w14:paraId="1E26B88B"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AF9A6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63</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5C2D309"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controle dos Atos a serem considerados para Efetividade, conforme tipo e opções parametrizadas pela empresa.</w:t>
            </w:r>
          </w:p>
        </w:tc>
      </w:tr>
      <w:tr w:rsidR="00DE39C3" w14:paraId="16DD034F"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826FC8"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64</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D0729D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emissão da Certidão Tempo de Serviço com grade de Efetividade, por ano, meses e tipo efetividade com dias por mês e total por ano, com resumo final do Tempo Municipal e Tempo Efetividade (Tempo Atual mais Anterior).</w:t>
            </w:r>
          </w:p>
        </w:tc>
      </w:tr>
      <w:tr w:rsidR="00DE39C3" w14:paraId="6B10CFC8"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D4BE3F"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65</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7935AD7"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registrar os dados dos responsáveis pelas informações de monitoração Biológica por período, mantendo histórico atualizado.</w:t>
            </w:r>
          </w:p>
        </w:tc>
      </w:tr>
      <w:tr w:rsidR="00DE39C3" w14:paraId="566EE933"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001839"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66</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1AE4A8D"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registrar os dados dos responsáveis pelas informações de monitoração dos registros Ambientais por período, mantendo histórico atualizado.</w:t>
            </w:r>
          </w:p>
        </w:tc>
      </w:tr>
      <w:tr w:rsidR="00DE39C3" w14:paraId="2D86CDD6"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7F52B88"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67</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393F0BA"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gerenciar e manter atualizado todas as informações cadastrais, pertinentes ao PPP, como alteração de cargos, mudança de agente nocivo, transferências, descrição dos cargos e atividades exercidas pelo funcionário.</w:t>
            </w:r>
          </w:p>
        </w:tc>
      </w:tr>
      <w:tr w:rsidR="00DE39C3" w14:paraId="30018809"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7936269"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68</w:t>
            </w:r>
          </w:p>
        </w:tc>
        <w:tc>
          <w:tcPr>
            <w:tcW w:w="9335" w:type="dxa"/>
            <w:tcBorders>
              <w:top w:val="single" w:sz="4" w:space="0" w:color="000000"/>
              <w:left w:val="single" w:sz="4" w:space="0" w:color="000000"/>
              <w:bottom w:val="single" w:sz="4" w:space="0" w:color="000000"/>
              <w:right w:val="single" w:sz="4" w:space="0" w:color="000000"/>
            </w:tcBorders>
            <w:vAlign w:val="bottom"/>
          </w:tcPr>
          <w:p w14:paraId="5C331D8D"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registrar os exames periódicos, clínicos e complementares e manter os dados históricos.</w:t>
            </w:r>
          </w:p>
        </w:tc>
      </w:tr>
      <w:tr w:rsidR="00DE39C3" w14:paraId="3D5DEAA9"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CC84A1"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69</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208F9A4"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registrar e manter atualizado o histórico da exposição do trabalhador aos fatores de riscos.</w:t>
            </w:r>
          </w:p>
        </w:tc>
      </w:tr>
      <w:tr w:rsidR="00DE39C3" w14:paraId="6EE1B5FE"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002651"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70</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BCAD1DC"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 emissão do PPP individual ou por grupo de funcionários.</w:t>
            </w:r>
          </w:p>
        </w:tc>
      </w:tr>
      <w:tr w:rsidR="00DE39C3" w14:paraId="3A79858E"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0FBFA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71</w:t>
            </w:r>
          </w:p>
        </w:tc>
        <w:tc>
          <w:tcPr>
            <w:tcW w:w="9335" w:type="dxa"/>
            <w:tcBorders>
              <w:top w:val="single" w:sz="4" w:space="0" w:color="000000"/>
              <w:left w:val="single" w:sz="4" w:space="0" w:color="000000"/>
              <w:bottom w:val="single" w:sz="4" w:space="0" w:color="000000"/>
              <w:right w:val="single" w:sz="4" w:space="0" w:color="000000"/>
            </w:tcBorders>
            <w:vAlign w:val="bottom"/>
          </w:tcPr>
          <w:p w14:paraId="4B37E5D9"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busca\consulta de CEP na base de dados correio para preenchimento do endereço de forma automática no cadastro de CAT</w:t>
            </w:r>
          </w:p>
        </w:tc>
      </w:tr>
      <w:tr w:rsidR="00DE39C3" w14:paraId="30511E96"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057C9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72</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48A7FAE" w14:textId="77777777" w:rsidR="00DE39C3" w:rsidRDefault="00DE39C3" w:rsidP="00DE39C3">
            <w:pPr>
              <w:widowControl w:val="0"/>
              <w:tabs>
                <w:tab w:val="left" w:pos="9639"/>
              </w:tabs>
              <w:suppressAutoHyphens w:val="0"/>
              <w:rPr>
                <w:rFonts w:ascii="Arial" w:hAnsi="Arial" w:cs="Arial"/>
                <w:color w:val="000000" w:themeColor="text1"/>
              </w:rPr>
            </w:pPr>
            <w:r>
              <w:rPr>
                <w:rFonts w:ascii="Arial" w:hAnsi="Arial" w:cs="Arial"/>
                <w:color w:val="000000" w:themeColor="text1"/>
              </w:rPr>
              <w:t>Permitir registrar as informações referente ao Acidente de Trabalho (CAT):</w:t>
            </w:r>
            <w:r>
              <w:rPr>
                <w:rFonts w:ascii="Arial" w:hAnsi="Arial" w:cs="Arial"/>
                <w:color w:val="000000" w:themeColor="text1"/>
              </w:rPr>
              <w:br/>
              <w:t>a) Identificação do Registrador, Empregador e Trabalhador;</w:t>
            </w:r>
            <w:r>
              <w:rPr>
                <w:rFonts w:ascii="Arial" w:hAnsi="Arial" w:cs="Arial"/>
                <w:color w:val="000000" w:themeColor="text1"/>
              </w:rPr>
              <w:br/>
              <w:t>b) Comunicação do Acidente de Trabalho com (Data, Tipo e Hora do acidente, Horas trabalhadas antes do acidente, Tipo da CAT, indicativo de CAT);</w:t>
            </w:r>
            <w:r>
              <w:rPr>
                <w:rFonts w:ascii="Arial" w:hAnsi="Arial" w:cs="Arial"/>
                <w:color w:val="000000" w:themeColor="text1"/>
              </w:rPr>
              <w:br/>
              <w:t>c) Local do acidente;</w:t>
            </w:r>
            <w:r>
              <w:rPr>
                <w:rFonts w:ascii="Arial" w:hAnsi="Arial" w:cs="Arial"/>
                <w:color w:val="000000" w:themeColor="text1"/>
              </w:rPr>
              <w:br/>
              <w:t>d) Detalhamento da(s) parte(s) atingida(s) pelo acidente de trabalho;</w:t>
            </w:r>
            <w:r>
              <w:rPr>
                <w:rFonts w:ascii="Arial" w:hAnsi="Arial" w:cs="Arial"/>
                <w:color w:val="000000" w:themeColor="text1"/>
              </w:rPr>
              <w:br/>
              <w:t>e) Detalhamento do(s) agente(s) causador(es) do acidente de trabalho;</w:t>
            </w:r>
            <w:r>
              <w:rPr>
                <w:rFonts w:ascii="Arial" w:hAnsi="Arial" w:cs="Arial"/>
                <w:color w:val="000000" w:themeColor="text1"/>
              </w:rPr>
              <w:br/>
              <w:t>f) Atestado médico;</w:t>
            </w:r>
            <w:r>
              <w:rPr>
                <w:rFonts w:ascii="Arial" w:hAnsi="Arial" w:cs="Arial"/>
                <w:color w:val="000000" w:themeColor="text1"/>
              </w:rPr>
              <w:br/>
              <w:t>g) Nome do médico que emitiu o atestado.</w:t>
            </w:r>
          </w:p>
        </w:tc>
      </w:tr>
      <w:tr w:rsidR="00DE39C3" w14:paraId="72D87B30"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0F3B4E"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73</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A62FEDE"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parametrização de questionários, tópicos, questões, alternativas e pontuação por alternativa.</w:t>
            </w:r>
          </w:p>
        </w:tc>
      </w:tr>
      <w:tr w:rsidR="00DE39C3" w14:paraId="3945A76D"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5FAD9E5"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74</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38610F7"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parametrização de períodos avaliação por cargo, situação contrato ou funcionário, com identificação do questionário a ser utilizado para avaliação.</w:t>
            </w:r>
          </w:p>
        </w:tc>
      </w:tr>
      <w:tr w:rsidR="00DE39C3" w14:paraId="3D07FED3"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34D651"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75</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60EB379"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controle do número de faltas e afastamentos por avaliação.</w:t>
            </w:r>
          </w:p>
        </w:tc>
      </w:tr>
      <w:tr w:rsidR="00DE39C3" w14:paraId="78DC0ED6"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C7C4A2"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76</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8CF6ED7"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revisão da avaliação.</w:t>
            </w:r>
          </w:p>
        </w:tc>
      </w:tr>
      <w:tr w:rsidR="00DE39C3" w14:paraId="2C9705B9"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D3214B0"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77</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55081F8"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histórico das avaliações aplicadas.</w:t>
            </w:r>
          </w:p>
        </w:tc>
      </w:tr>
      <w:tr w:rsidR="00DE39C3" w14:paraId="5DC1FF9B"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C36326"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78</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ABF7395"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emissão de relatórios formatados pelo usuário.</w:t>
            </w:r>
          </w:p>
        </w:tc>
      </w:tr>
      <w:tr w:rsidR="00DE39C3" w14:paraId="0F154151"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77CD66"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79</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D0FB810"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 importação do movimento de consignações via arquivo, para desconto na Folha de Pagamento.</w:t>
            </w:r>
          </w:p>
        </w:tc>
      </w:tr>
      <w:tr w:rsidR="00DE39C3" w14:paraId="06BAC47F"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776B83"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80</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9644513"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cadastro de Concurso Público por Tipo: Processo Seletivo e/ou Concurso Público.</w:t>
            </w:r>
          </w:p>
        </w:tc>
      </w:tr>
      <w:tr w:rsidR="00DE39C3" w14:paraId="3F54A057"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10E067"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81</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07DA5F7"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o controle e cadastramento de Tipos de Prova, Classificações do Processo do Concurso e Requisitos de Seleção (Descrição de Cargo, Perfil Profissional e Atribuições).</w:t>
            </w:r>
          </w:p>
        </w:tc>
      </w:tr>
      <w:tr w:rsidR="00DE39C3" w14:paraId="7BA00757"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97F882"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82</w:t>
            </w:r>
          </w:p>
        </w:tc>
        <w:tc>
          <w:tcPr>
            <w:tcW w:w="9335" w:type="dxa"/>
            <w:tcBorders>
              <w:top w:val="single" w:sz="4" w:space="0" w:color="000000"/>
              <w:left w:val="single" w:sz="4" w:space="0" w:color="000000"/>
              <w:bottom w:val="single" w:sz="4" w:space="0" w:color="000000"/>
              <w:right w:val="single" w:sz="4" w:space="0" w:color="000000"/>
            </w:tcBorders>
            <w:vAlign w:val="bottom"/>
          </w:tcPr>
          <w:p w14:paraId="5D2550F7"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importar os Dados do Concurso, Cargos do Concurso e Classificados,  oriundos da empresa organizadora do concurso,  através de arquivos TXT e XLS.</w:t>
            </w:r>
          </w:p>
        </w:tc>
      </w:tr>
      <w:tr w:rsidR="00DE39C3" w14:paraId="47CE74F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469F39"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83</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157290B"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Permitir o acesso ao Portal do Servidor com </w:t>
            </w:r>
            <w:proofErr w:type="spellStart"/>
            <w:r>
              <w:rPr>
                <w:rFonts w:ascii="Arial" w:hAnsi="Arial" w:cs="Arial"/>
                <w:color w:val="000000" w:themeColor="text1"/>
              </w:rPr>
              <w:t>login</w:t>
            </w:r>
            <w:proofErr w:type="spellEnd"/>
            <w:r>
              <w:rPr>
                <w:rFonts w:ascii="Arial" w:hAnsi="Arial" w:cs="Arial"/>
                <w:color w:val="000000" w:themeColor="text1"/>
              </w:rPr>
              <w:t xml:space="preserve">/senha, utilizando como padrão de </w:t>
            </w:r>
            <w:proofErr w:type="spellStart"/>
            <w:r>
              <w:rPr>
                <w:rFonts w:ascii="Arial" w:hAnsi="Arial" w:cs="Arial"/>
                <w:color w:val="000000" w:themeColor="text1"/>
              </w:rPr>
              <w:t>login</w:t>
            </w:r>
            <w:proofErr w:type="spellEnd"/>
            <w:r>
              <w:rPr>
                <w:rFonts w:ascii="Arial" w:hAnsi="Arial" w:cs="Arial"/>
                <w:color w:val="000000" w:themeColor="text1"/>
              </w:rPr>
              <w:t xml:space="preserve"> CPF.</w:t>
            </w:r>
          </w:p>
        </w:tc>
      </w:tr>
      <w:tr w:rsidR="00DE39C3" w14:paraId="6575BF5F"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693B9C"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84</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E20A564"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 solicitação de nova senha em caso de esquecimento, enviando link com nova senha para e-mail previamente cadastrado.</w:t>
            </w:r>
          </w:p>
        </w:tc>
      </w:tr>
      <w:tr w:rsidR="00DE39C3" w14:paraId="2A84226E"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3B9BB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85</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6D2A802"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 parametrização dos campos, informações no contracheque, de acordo com a definição do usuário/administrador.</w:t>
            </w:r>
          </w:p>
        </w:tc>
      </w:tr>
      <w:tr w:rsidR="00DE39C3" w14:paraId="065BAB96"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A29974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86</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89E2770"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incluir logotipo e marca d’agua da empresa (órgão) no contracheque.</w:t>
            </w:r>
          </w:p>
        </w:tc>
      </w:tr>
      <w:tr w:rsidR="00DE39C3" w14:paraId="12C4CB63"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D2604E"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87</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2C5366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 formatação de layout do formulário do modelo do contracheque web.</w:t>
            </w:r>
          </w:p>
        </w:tc>
      </w:tr>
      <w:tr w:rsidR="00DE39C3" w14:paraId="5F792E59"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2BB50D6"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88</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718DA3E"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Permitir consulta e emissão do Contracheque, Consulta e emissão do Informe de Rendimentos no layout da RFB, mediante identificação do </w:t>
            </w:r>
            <w:proofErr w:type="spellStart"/>
            <w:r>
              <w:rPr>
                <w:rFonts w:ascii="Arial" w:hAnsi="Arial" w:cs="Arial"/>
                <w:color w:val="000000" w:themeColor="text1"/>
              </w:rPr>
              <w:t>login</w:t>
            </w:r>
            <w:proofErr w:type="spellEnd"/>
            <w:r>
              <w:rPr>
                <w:rFonts w:ascii="Arial" w:hAnsi="Arial" w:cs="Arial"/>
                <w:color w:val="000000" w:themeColor="text1"/>
              </w:rPr>
              <w:t xml:space="preserve"> e senha, por servidor.</w:t>
            </w:r>
          </w:p>
        </w:tc>
      </w:tr>
      <w:tr w:rsidR="00DE39C3" w14:paraId="287C4724"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F4048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89</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A5E2348"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Permitir a validação do contracheque impresso via web pelo servidor, utilizando a forma de autenticação QR </w:t>
            </w:r>
            <w:proofErr w:type="spellStart"/>
            <w:r>
              <w:rPr>
                <w:rFonts w:ascii="Arial" w:hAnsi="Arial" w:cs="Arial"/>
                <w:color w:val="000000" w:themeColor="text1"/>
              </w:rPr>
              <w:t>code</w:t>
            </w:r>
            <w:proofErr w:type="spellEnd"/>
            <w:r>
              <w:rPr>
                <w:rFonts w:ascii="Arial" w:hAnsi="Arial" w:cs="Arial"/>
                <w:color w:val="000000" w:themeColor="text1"/>
              </w:rPr>
              <w:t>, para comprovação de autenticidade.</w:t>
            </w:r>
          </w:p>
        </w:tc>
      </w:tr>
      <w:tr w:rsidR="00DE39C3" w14:paraId="51E034D9"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C1FC9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90</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703A511"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Permitir parametrizar quais os dados cadastrais o servidor terá acesso para conferência e atualização, permitindo ainda que o RH defina quais “campos” deverá enviar comprovante para validar as </w:t>
            </w:r>
            <w:r>
              <w:rPr>
                <w:rFonts w:ascii="Arial" w:hAnsi="Arial" w:cs="Arial"/>
                <w:color w:val="000000" w:themeColor="text1"/>
              </w:rPr>
              <w:lastRenderedPageBreak/>
              <w:t>atualizações.</w:t>
            </w:r>
          </w:p>
        </w:tc>
      </w:tr>
      <w:tr w:rsidR="00DE39C3" w14:paraId="3BE73238"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158411A"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lastRenderedPageBreak/>
              <w:t>91</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1C634DF"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ao usuário do RH conferir as informações enviadas através do Portal do Servidor, e validar ou rejeitar as mesmas com documentos anexados quando necessário e atualizar as mesmas no cadastro do funcionário.</w:t>
            </w:r>
          </w:p>
        </w:tc>
      </w:tr>
      <w:tr w:rsidR="00DE39C3" w14:paraId="198C8135"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F7E54B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92</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C844660"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listar informações relativas aos servidores que terão acesso ou não ao Portal [</w:t>
            </w:r>
            <w:proofErr w:type="spellStart"/>
            <w:r>
              <w:rPr>
                <w:rFonts w:ascii="Arial" w:hAnsi="Arial" w:cs="Arial"/>
                <w:color w:val="000000" w:themeColor="text1"/>
              </w:rPr>
              <w:t>Logins</w:t>
            </w:r>
            <w:proofErr w:type="spellEnd"/>
            <w:r>
              <w:rPr>
                <w:rFonts w:ascii="Arial" w:hAnsi="Arial" w:cs="Arial"/>
                <w:color w:val="000000" w:themeColor="text1"/>
              </w:rPr>
              <w:t xml:space="preserve"> Divergentes e </w:t>
            </w:r>
            <w:proofErr w:type="spellStart"/>
            <w:r>
              <w:rPr>
                <w:rFonts w:ascii="Arial" w:hAnsi="Arial" w:cs="Arial"/>
                <w:color w:val="000000" w:themeColor="text1"/>
              </w:rPr>
              <w:t>Logins</w:t>
            </w:r>
            <w:proofErr w:type="spellEnd"/>
            <w:r>
              <w:rPr>
                <w:rFonts w:ascii="Arial" w:hAnsi="Arial" w:cs="Arial"/>
                <w:color w:val="000000" w:themeColor="text1"/>
              </w:rPr>
              <w:t xml:space="preserve"> Disponíveis].</w:t>
            </w:r>
          </w:p>
        </w:tc>
      </w:tr>
      <w:tr w:rsidR="00DE39C3" w14:paraId="60FAF8D7"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E4587C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93</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C778A22"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Permitir o servidor consultar e atualizar seus dados pessoais no Portal do Servidor, por meio de </w:t>
            </w:r>
            <w:proofErr w:type="spellStart"/>
            <w:r>
              <w:rPr>
                <w:rFonts w:ascii="Arial" w:hAnsi="Arial" w:cs="Arial"/>
                <w:color w:val="000000" w:themeColor="text1"/>
              </w:rPr>
              <w:t>Login</w:t>
            </w:r>
            <w:proofErr w:type="spellEnd"/>
            <w:r>
              <w:rPr>
                <w:rFonts w:ascii="Arial" w:hAnsi="Arial" w:cs="Arial"/>
                <w:color w:val="000000" w:themeColor="text1"/>
              </w:rPr>
              <w:t xml:space="preserve"> e Senha.</w:t>
            </w:r>
          </w:p>
        </w:tc>
      </w:tr>
      <w:tr w:rsidR="00DE39C3" w14:paraId="1F6F8E8D"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293CAE"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94</w:t>
            </w:r>
          </w:p>
        </w:tc>
        <w:tc>
          <w:tcPr>
            <w:tcW w:w="9335" w:type="dxa"/>
            <w:tcBorders>
              <w:top w:val="single" w:sz="4" w:space="0" w:color="000000"/>
              <w:left w:val="single" w:sz="4" w:space="0" w:color="000000"/>
              <w:bottom w:val="single" w:sz="4" w:space="0" w:color="000000"/>
              <w:right w:val="single" w:sz="4" w:space="0" w:color="000000"/>
            </w:tcBorders>
            <w:vAlign w:val="bottom"/>
          </w:tcPr>
          <w:p w14:paraId="24099A42"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busca\consulta de CEP na base de dados correio para preenchimento do endereço de forma automática no cadastro de Atualização Cadastral do Portal do Servidor</w:t>
            </w:r>
          </w:p>
        </w:tc>
      </w:tr>
      <w:tr w:rsidR="00DE39C3" w14:paraId="319ED8A8"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BC7005"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95</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9223D84"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Permitir realizar o diagnóstico da Qualificação Cadastral antes da geração do arquivo, realizar a geração arquivo de informações para envio ao Portal Nacional do </w:t>
            </w:r>
            <w:proofErr w:type="spellStart"/>
            <w:r>
              <w:rPr>
                <w:rFonts w:ascii="Arial" w:hAnsi="Arial" w:cs="Arial"/>
                <w:color w:val="000000" w:themeColor="text1"/>
              </w:rPr>
              <w:t>eSocial</w:t>
            </w:r>
            <w:proofErr w:type="spellEnd"/>
            <w:r>
              <w:rPr>
                <w:rFonts w:ascii="Arial" w:hAnsi="Arial" w:cs="Arial"/>
                <w:color w:val="000000" w:themeColor="text1"/>
              </w:rPr>
              <w:t xml:space="preserve"> referente a Qualificação Cadastral e receber arquivo de retorno do </w:t>
            </w:r>
            <w:proofErr w:type="spellStart"/>
            <w:r>
              <w:rPr>
                <w:rFonts w:ascii="Arial" w:hAnsi="Arial" w:cs="Arial"/>
                <w:color w:val="000000" w:themeColor="text1"/>
              </w:rPr>
              <w:t>eSocial</w:t>
            </w:r>
            <w:proofErr w:type="spellEnd"/>
            <w:r>
              <w:rPr>
                <w:rFonts w:ascii="Arial" w:hAnsi="Arial" w:cs="Arial"/>
                <w:color w:val="000000" w:themeColor="text1"/>
              </w:rPr>
              <w:t xml:space="preserve"> e emitir relatório com as críticas apurada.</w:t>
            </w:r>
          </w:p>
        </w:tc>
      </w:tr>
      <w:tr w:rsidR="00DE39C3" w14:paraId="682CBF13"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EA677E"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96</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C912B08"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Permitir o agrupamento de empresas com o mesmo CNPJ para envio ao </w:t>
            </w:r>
            <w:proofErr w:type="spellStart"/>
            <w:r>
              <w:rPr>
                <w:rFonts w:ascii="Arial" w:hAnsi="Arial" w:cs="Arial"/>
                <w:color w:val="000000" w:themeColor="text1"/>
              </w:rPr>
              <w:t>eSocial</w:t>
            </w:r>
            <w:proofErr w:type="spellEnd"/>
            <w:r>
              <w:rPr>
                <w:rFonts w:ascii="Arial" w:hAnsi="Arial" w:cs="Arial"/>
                <w:color w:val="000000" w:themeColor="text1"/>
              </w:rPr>
              <w:t>.</w:t>
            </w:r>
          </w:p>
        </w:tc>
      </w:tr>
      <w:tr w:rsidR="00DE39C3" w14:paraId="08D60C8A"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AB2EC5"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97</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D2E0081"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Utilizar o mecanismo Token para habilitar os novos campos referentes ao </w:t>
            </w:r>
            <w:proofErr w:type="spellStart"/>
            <w:r>
              <w:rPr>
                <w:rFonts w:ascii="Arial" w:hAnsi="Arial" w:cs="Arial"/>
                <w:color w:val="000000" w:themeColor="text1"/>
              </w:rPr>
              <w:t>eSocial</w:t>
            </w:r>
            <w:proofErr w:type="spellEnd"/>
            <w:r>
              <w:rPr>
                <w:rFonts w:ascii="Arial" w:hAnsi="Arial" w:cs="Arial"/>
                <w:color w:val="000000" w:themeColor="text1"/>
              </w:rPr>
              <w:t>.</w:t>
            </w:r>
          </w:p>
        </w:tc>
      </w:tr>
      <w:tr w:rsidR="00DE39C3" w14:paraId="6545E8A7"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ABBC0A"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98</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5597E0F"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Permitir realizar o cadastramento do responsável pelo </w:t>
            </w:r>
            <w:proofErr w:type="spellStart"/>
            <w:r>
              <w:rPr>
                <w:rFonts w:ascii="Arial" w:hAnsi="Arial" w:cs="Arial"/>
                <w:color w:val="000000" w:themeColor="text1"/>
              </w:rPr>
              <w:t>eSocial</w:t>
            </w:r>
            <w:proofErr w:type="spellEnd"/>
            <w:r>
              <w:rPr>
                <w:rFonts w:ascii="Arial" w:hAnsi="Arial" w:cs="Arial"/>
                <w:color w:val="000000" w:themeColor="text1"/>
              </w:rPr>
              <w:t xml:space="preserve"> com todas as informações exigidas pelo </w:t>
            </w:r>
            <w:proofErr w:type="spellStart"/>
            <w:r>
              <w:rPr>
                <w:rFonts w:ascii="Arial" w:hAnsi="Arial" w:cs="Arial"/>
                <w:color w:val="000000" w:themeColor="text1"/>
              </w:rPr>
              <w:t>eSocial</w:t>
            </w:r>
            <w:proofErr w:type="spellEnd"/>
            <w:r>
              <w:rPr>
                <w:rFonts w:ascii="Arial" w:hAnsi="Arial" w:cs="Arial"/>
                <w:color w:val="000000" w:themeColor="text1"/>
              </w:rPr>
              <w:t xml:space="preserve"> Nacional.</w:t>
            </w:r>
          </w:p>
        </w:tc>
      </w:tr>
      <w:tr w:rsidR="00DE39C3" w14:paraId="053D9165"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FB3B6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99</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222344F"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Permitir realizar o relacionamento dos códigos de verbas do sistema com as rubricas do </w:t>
            </w:r>
            <w:proofErr w:type="spellStart"/>
            <w:r>
              <w:rPr>
                <w:rFonts w:ascii="Arial" w:hAnsi="Arial" w:cs="Arial"/>
                <w:color w:val="000000" w:themeColor="text1"/>
              </w:rPr>
              <w:t>eSocial</w:t>
            </w:r>
            <w:proofErr w:type="spellEnd"/>
            <w:r>
              <w:rPr>
                <w:rFonts w:ascii="Arial" w:hAnsi="Arial" w:cs="Arial"/>
                <w:color w:val="000000" w:themeColor="text1"/>
              </w:rPr>
              <w:t>.</w:t>
            </w:r>
          </w:p>
        </w:tc>
      </w:tr>
      <w:tr w:rsidR="00DE39C3" w14:paraId="67A5C9C7"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FF893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100</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740AFD1"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gerar o relatório de Diagnóstico das informações do Empregador, Cargos, Escalas, Horários, e listar as inconsistências encontradas.</w:t>
            </w:r>
          </w:p>
        </w:tc>
      </w:tr>
      <w:tr w:rsidR="00DE39C3" w14:paraId="29D1233D"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E3AC3D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101</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F78D6B2"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gerar o relatório de Diagnóstico do Empregado com dados pessoais, documentação, endereço, formação, informações contratuais, e listar as inconsistências encontradas.</w:t>
            </w:r>
          </w:p>
        </w:tc>
      </w:tr>
      <w:tr w:rsidR="00DE39C3" w14:paraId="6EC04017"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4193F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102</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9D5EBB5"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Permitir a parametrização das rubricas do </w:t>
            </w:r>
            <w:proofErr w:type="spellStart"/>
            <w:r>
              <w:rPr>
                <w:rFonts w:ascii="Arial" w:hAnsi="Arial" w:cs="Arial"/>
                <w:color w:val="000000" w:themeColor="text1"/>
              </w:rPr>
              <w:t>eSocial</w:t>
            </w:r>
            <w:proofErr w:type="spellEnd"/>
            <w:r>
              <w:rPr>
                <w:rFonts w:ascii="Arial" w:hAnsi="Arial" w:cs="Arial"/>
                <w:color w:val="000000" w:themeColor="text1"/>
              </w:rPr>
              <w:t xml:space="preserve"> com a bases legais (IRRF, INSS, FGTS) e gerar relatórios de divergências.</w:t>
            </w:r>
          </w:p>
        </w:tc>
      </w:tr>
      <w:tr w:rsidR="00DE39C3" w14:paraId="33F62423"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0679B2E"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103</w:t>
            </w:r>
          </w:p>
        </w:tc>
        <w:tc>
          <w:tcPr>
            <w:tcW w:w="9335" w:type="dxa"/>
            <w:tcBorders>
              <w:top w:val="single" w:sz="4" w:space="0" w:color="000000"/>
              <w:left w:val="single" w:sz="4" w:space="0" w:color="000000"/>
              <w:bottom w:val="single" w:sz="4" w:space="0" w:color="000000"/>
              <w:right w:val="single" w:sz="4" w:space="0" w:color="000000"/>
            </w:tcBorders>
            <w:vAlign w:val="bottom"/>
          </w:tcPr>
          <w:p w14:paraId="01B9120D"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Possuir rotina para cadastramento de certificado A1, que liste a validado certificado e possua informações para cadastro de Outorgado contendo minimamente os campos nome, tipo de inscrição, número de inscrição, início da validade da procuração e fim da validade da procuração.</w:t>
            </w:r>
          </w:p>
        </w:tc>
      </w:tr>
      <w:tr w:rsidR="00DE39C3" w14:paraId="3E210C40"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D51B07"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104</w:t>
            </w:r>
          </w:p>
        </w:tc>
        <w:tc>
          <w:tcPr>
            <w:tcW w:w="9335" w:type="dxa"/>
            <w:tcBorders>
              <w:top w:val="single" w:sz="4" w:space="0" w:color="000000"/>
              <w:left w:val="single" w:sz="4" w:space="0" w:color="000000"/>
              <w:bottom w:val="single" w:sz="4" w:space="0" w:color="000000"/>
              <w:right w:val="single" w:sz="4" w:space="0" w:color="000000"/>
            </w:tcBorders>
            <w:vAlign w:val="bottom"/>
          </w:tcPr>
          <w:p w14:paraId="7E7A8A85"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Possuir rotina de importação do XML dos eventos não periódicos.</w:t>
            </w:r>
          </w:p>
        </w:tc>
      </w:tr>
      <w:tr w:rsidR="00DE39C3" w14:paraId="5BE86E6C"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DFB783"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105</w:t>
            </w:r>
          </w:p>
        </w:tc>
        <w:tc>
          <w:tcPr>
            <w:tcW w:w="9335" w:type="dxa"/>
            <w:tcBorders>
              <w:top w:val="single" w:sz="4" w:space="0" w:color="000000"/>
              <w:left w:val="single" w:sz="4" w:space="0" w:color="000000"/>
              <w:bottom w:val="single" w:sz="4" w:space="0" w:color="000000"/>
              <w:right w:val="single" w:sz="4" w:space="0" w:color="000000"/>
            </w:tcBorders>
            <w:vAlign w:val="bottom"/>
          </w:tcPr>
          <w:p w14:paraId="658FE245"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rotina que permita geração, reenvio e exclusão de eventos periódicos possuindo filtro que realiza a busca minimamente por empresa, Matrícula, Nome, CPF, e Situação.</w:t>
            </w:r>
          </w:p>
        </w:tc>
      </w:tr>
      <w:tr w:rsidR="00DE39C3" w14:paraId="54C07251"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E0FAA6"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106</w:t>
            </w:r>
          </w:p>
        </w:tc>
        <w:tc>
          <w:tcPr>
            <w:tcW w:w="9335" w:type="dxa"/>
            <w:tcBorders>
              <w:top w:val="single" w:sz="4" w:space="0" w:color="000000"/>
              <w:left w:val="single" w:sz="4" w:space="0" w:color="000000"/>
              <w:bottom w:val="single" w:sz="4" w:space="0" w:color="000000"/>
              <w:right w:val="single" w:sz="4" w:space="0" w:color="000000"/>
            </w:tcBorders>
            <w:vAlign w:val="bottom"/>
          </w:tcPr>
          <w:p w14:paraId="17FCB535" w14:textId="77777777" w:rsidR="00DE39C3" w:rsidRDefault="00DE39C3" w:rsidP="00DE39C3">
            <w:pPr>
              <w:widowControl w:val="0"/>
              <w:tabs>
                <w:tab w:val="left" w:pos="9639"/>
              </w:tabs>
              <w:suppressAutoHyphens w:val="0"/>
              <w:rPr>
                <w:rFonts w:ascii="Arial" w:hAnsi="Arial" w:cs="Arial"/>
                <w:color w:val="000000" w:themeColor="text1"/>
              </w:rPr>
            </w:pPr>
            <w:r>
              <w:rPr>
                <w:rFonts w:ascii="Arial" w:hAnsi="Arial" w:cs="Arial"/>
                <w:color w:val="000000" w:themeColor="text1"/>
              </w:rPr>
              <w:t>Dispor de rotina que permita geração, reenvio e exclusão de eventos periódicos possuindo filtro que realiza a busca minimamente por empresa, Matrícula, Nome, CPF e Situação.</w:t>
            </w:r>
            <w:r>
              <w:rPr>
                <w:rFonts w:ascii="Arial" w:hAnsi="Arial" w:cs="Arial"/>
                <w:color w:val="000000" w:themeColor="text1"/>
              </w:rPr>
              <w:br/>
              <w:t xml:space="preserve">Possuir funcionalidade de conferência de INSS\FGTS que liste minimamente a matrícula do funcionário, nome e CPF, realizando a comparação dos valores apurados por funcionário com os valores retornados pelo </w:t>
            </w:r>
            <w:proofErr w:type="spellStart"/>
            <w:r>
              <w:rPr>
                <w:rFonts w:ascii="Arial" w:hAnsi="Arial" w:cs="Arial"/>
                <w:color w:val="000000" w:themeColor="text1"/>
              </w:rPr>
              <w:t>eSocial</w:t>
            </w:r>
            <w:proofErr w:type="spellEnd"/>
            <w:r>
              <w:rPr>
                <w:rFonts w:ascii="Arial" w:hAnsi="Arial" w:cs="Arial"/>
                <w:color w:val="000000" w:themeColor="text1"/>
              </w:rPr>
              <w:t>, comparando minimamente:</w:t>
            </w:r>
            <w:r>
              <w:rPr>
                <w:rFonts w:ascii="Arial" w:hAnsi="Arial" w:cs="Arial"/>
                <w:color w:val="000000" w:themeColor="text1"/>
              </w:rPr>
              <w:br/>
            </w:r>
            <w:r>
              <w:rPr>
                <w:rFonts w:ascii="Arial" w:hAnsi="Arial" w:cs="Arial"/>
                <w:color w:val="000000" w:themeColor="text1"/>
              </w:rPr>
              <w:br/>
              <w:t xml:space="preserve">Base INSS apurada pelo sistema de Gestão de Pessoas X Base INSS </w:t>
            </w:r>
            <w:proofErr w:type="spellStart"/>
            <w:r>
              <w:rPr>
                <w:rFonts w:ascii="Arial" w:hAnsi="Arial" w:cs="Arial"/>
                <w:color w:val="000000" w:themeColor="text1"/>
              </w:rPr>
              <w:t>eSocial</w:t>
            </w:r>
            <w:proofErr w:type="spellEnd"/>
            <w:r>
              <w:rPr>
                <w:rFonts w:ascii="Arial" w:hAnsi="Arial" w:cs="Arial"/>
                <w:color w:val="000000" w:themeColor="text1"/>
              </w:rPr>
              <w:t>;</w:t>
            </w:r>
            <w:r>
              <w:rPr>
                <w:rFonts w:ascii="Arial" w:hAnsi="Arial" w:cs="Arial"/>
                <w:color w:val="000000" w:themeColor="text1"/>
              </w:rPr>
              <w:br/>
              <w:t xml:space="preserve">Valor de INSS descontado do funcionário apurado pelo sistema de Gestão de Pessoas X INSS do funcionário Apurado pelo </w:t>
            </w:r>
            <w:proofErr w:type="spellStart"/>
            <w:r>
              <w:rPr>
                <w:rFonts w:ascii="Arial" w:hAnsi="Arial" w:cs="Arial"/>
                <w:color w:val="000000" w:themeColor="text1"/>
              </w:rPr>
              <w:t>eSocial</w:t>
            </w:r>
            <w:proofErr w:type="spellEnd"/>
            <w:r>
              <w:rPr>
                <w:rFonts w:ascii="Arial" w:hAnsi="Arial" w:cs="Arial"/>
                <w:color w:val="000000" w:themeColor="text1"/>
              </w:rPr>
              <w:t>;</w:t>
            </w:r>
            <w:r>
              <w:rPr>
                <w:rFonts w:ascii="Arial" w:hAnsi="Arial" w:cs="Arial"/>
                <w:color w:val="000000" w:themeColor="text1"/>
              </w:rPr>
              <w:br/>
              <w:t xml:space="preserve">Base FGTS Calculada pelo sistema de Gestão de Pessoas X Base FGTS Apurada pelo </w:t>
            </w:r>
            <w:proofErr w:type="spellStart"/>
            <w:r>
              <w:rPr>
                <w:rFonts w:ascii="Arial" w:hAnsi="Arial" w:cs="Arial"/>
                <w:color w:val="000000" w:themeColor="text1"/>
              </w:rPr>
              <w:t>eSocial</w:t>
            </w:r>
            <w:proofErr w:type="spellEnd"/>
            <w:r>
              <w:rPr>
                <w:rFonts w:ascii="Arial" w:hAnsi="Arial" w:cs="Arial"/>
                <w:color w:val="000000" w:themeColor="text1"/>
              </w:rPr>
              <w:t>;</w:t>
            </w:r>
            <w:r>
              <w:rPr>
                <w:rFonts w:ascii="Arial" w:hAnsi="Arial" w:cs="Arial"/>
                <w:color w:val="000000" w:themeColor="text1"/>
              </w:rPr>
              <w:br/>
              <w:t xml:space="preserve">FGTS do funcionário apurado pelo sistema de Gestão de Pessoas X FGTS Apurado pelo </w:t>
            </w:r>
            <w:proofErr w:type="spellStart"/>
            <w:r>
              <w:rPr>
                <w:rFonts w:ascii="Arial" w:hAnsi="Arial" w:cs="Arial"/>
                <w:color w:val="000000" w:themeColor="text1"/>
              </w:rPr>
              <w:t>eSocial</w:t>
            </w:r>
            <w:proofErr w:type="spellEnd"/>
            <w:r>
              <w:rPr>
                <w:rFonts w:ascii="Arial" w:hAnsi="Arial" w:cs="Arial"/>
                <w:color w:val="000000" w:themeColor="text1"/>
              </w:rPr>
              <w:t xml:space="preserve"> e listar as diferenças apuradas entre os valores comparados caso elas venham a existir.</w:t>
            </w:r>
            <w:r>
              <w:rPr>
                <w:rFonts w:ascii="Arial" w:hAnsi="Arial" w:cs="Arial"/>
                <w:color w:val="000000" w:themeColor="text1"/>
              </w:rPr>
              <w:br/>
              <w:t>Dispor de totalizador sintético realizando a comparação de:</w:t>
            </w:r>
            <w:r>
              <w:rPr>
                <w:rFonts w:ascii="Arial" w:hAnsi="Arial" w:cs="Arial"/>
                <w:color w:val="000000" w:themeColor="text1"/>
              </w:rPr>
              <w:br/>
              <w:t xml:space="preserve">Base INSS apurada pelo sistema de Gestão de Pessoas X Base INSS </w:t>
            </w:r>
            <w:proofErr w:type="spellStart"/>
            <w:r>
              <w:rPr>
                <w:rFonts w:ascii="Arial" w:hAnsi="Arial" w:cs="Arial"/>
                <w:color w:val="000000" w:themeColor="text1"/>
              </w:rPr>
              <w:t>eSocial</w:t>
            </w:r>
            <w:proofErr w:type="spellEnd"/>
            <w:r>
              <w:rPr>
                <w:rFonts w:ascii="Arial" w:hAnsi="Arial" w:cs="Arial"/>
                <w:color w:val="000000" w:themeColor="text1"/>
              </w:rPr>
              <w:t>;</w:t>
            </w:r>
            <w:r>
              <w:rPr>
                <w:rFonts w:ascii="Arial" w:hAnsi="Arial" w:cs="Arial"/>
                <w:color w:val="000000" w:themeColor="text1"/>
              </w:rPr>
              <w:br/>
              <w:t xml:space="preserve">Valor de INSS descontado do funcionário apurado pelo sistema de Gestão de Pessoas X INSS do funcionário Apurado pelo </w:t>
            </w:r>
            <w:proofErr w:type="spellStart"/>
            <w:r>
              <w:rPr>
                <w:rFonts w:ascii="Arial" w:hAnsi="Arial" w:cs="Arial"/>
                <w:color w:val="000000" w:themeColor="text1"/>
              </w:rPr>
              <w:t>eSocial</w:t>
            </w:r>
            <w:proofErr w:type="spellEnd"/>
            <w:r>
              <w:rPr>
                <w:rFonts w:ascii="Arial" w:hAnsi="Arial" w:cs="Arial"/>
                <w:color w:val="000000" w:themeColor="text1"/>
              </w:rPr>
              <w:t>;</w:t>
            </w:r>
            <w:r>
              <w:rPr>
                <w:rFonts w:ascii="Arial" w:hAnsi="Arial" w:cs="Arial"/>
                <w:color w:val="000000" w:themeColor="text1"/>
              </w:rPr>
              <w:br/>
              <w:t xml:space="preserve">INSS Patronal Apurado pelo sistema de Gestão de Pessoas X INSS Patronal Apurado pelo </w:t>
            </w:r>
            <w:proofErr w:type="spellStart"/>
            <w:r>
              <w:rPr>
                <w:rFonts w:ascii="Arial" w:hAnsi="Arial" w:cs="Arial"/>
                <w:color w:val="000000" w:themeColor="text1"/>
              </w:rPr>
              <w:t>eSocial</w:t>
            </w:r>
            <w:proofErr w:type="spellEnd"/>
            <w:r>
              <w:rPr>
                <w:rFonts w:ascii="Arial" w:hAnsi="Arial" w:cs="Arial"/>
                <w:color w:val="000000" w:themeColor="text1"/>
              </w:rPr>
              <w:t>;</w:t>
            </w:r>
            <w:r>
              <w:rPr>
                <w:rFonts w:ascii="Arial" w:hAnsi="Arial" w:cs="Arial"/>
                <w:color w:val="000000" w:themeColor="text1"/>
              </w:rPr>
              <w:br/>
              <w:t xml:space="preserve">Salário Maternidade Apurado pelo sistema de Gestão de Pessoas X Salário Maternidade Apurado pelo </w:t>
            </w:r>
            <w:proofErr w:type="spellStart"/>
            <w:r>
              <w:rPr>
                <w:rFonts w:ascii="Arial" w:hAnsi="Arial" w:cs="Arial"/>
                <w:color w:val="000000" w:themeColor="text1"/>
              </w:rPr>
              <w:t>eSocial</w:t>
            </w:r>
            <w:proofErr w:type="spellEnd"/>
            <w:r>
              <w:rPr>
                <w:rFonts w:ascii="Arial" w:hAnsi="Arial" w:cs="Arial"/>
                <w:color w:val="000000" w:themeColor="text1"/>
              </w:rPr>
              <w:t>;</w:t>
            </w:r>
            <w:r>
              <w:rPr>
                <w:rFonts w:ascii="Arial" w:hAnsi="Arial" w:cs="Arial"/>
                <w:color w:val="000000" w:themeColor="text1"/>
              </w:rPr>
              <w:br/>
              <w:t xml:space="preserve">Salário Família Apurado pelo sistema de Gestão de Pessoas x Salário Família Apurado pelo </w:t>
            </w:r>
            <w:proofErr w:type="spellStart"/>
            <w:r>
              <w:rPr>
                <w:rFonts w:ascii="Arial" w:hAnsi="Arial" w:cs="Arial"/>
                <w:color w:val="000000" w:themeColor="text1"/>
              </w:rPr>
              <w:t>eSocial</w:t>
            </w:r>
            <w:proofErr w:type="spellEnd"/>
            <w:r>
              <w:rPr>
                <w:rFonts w:ascii="Arial" w:hAnsi="Arial" w:cs="Arial"/>
                <w:color w:val="000000" w:themeColor="text1"/>
              </w:rPr>
              <w:t>;</w:t>
            </w:r>
            <w:r>
              <w:rPr>
                <w:rFonts w:ascii="Arial" w:hAnsi="Arial" w:cs="Arial"/>
                <w:color w:val="000000" w:themeColor="text1"/>
              </w:rPr>
              <w:br/>
              <w:t xml:space="preserve">Base FGTS Calculada pelo sistema de Gestão de Pessoas X Base FGTS Apurada pelo </w:t>
            </w:r>
            <w:proofErr w:type="spellStart"/>
            <w:r>
              <w:rPr>
                <w:rFonts w:ascii="Arial" w:hAnsi="Arial" w:cs="Arial"/>
                <w:color w:val="000000" w:themeColor="text1"/>
              </w:rPr>
              <w:t>eSocial</w:t>
            </w:r>
            <w:proofErr w:type="spellEnd"/>
            <w:r>
              <w:rPr>
                <w:rFonts w:ascii="Arial" w:hAnsi="Arial" w:cs="Arial"/>
                <w:color w:val="000000" w:themeColor="text1"/>
              </w:rPr>
              <w:t>;</w:t>
            </w:r>
            <w:r>
              <w:rPr>
                <w:rFonts w:ascii="Arial" w:hAnsi="Arial" w:cs="Arial"/>
                <w:color w:val="000000" w:themeColor="text1"/>
              </w:rPr>
              <w:br/>
              <w:t xml:space="preserve">FGTS dos funcionários apurado pelo sistema de Gestão de Pessoas X FGTS dos funcionários apurado pelo </w:t>
            </w:r>
            <w:proofErr w:type="spellStart"/>
            <w:r>
              <w:rPr>
                <w:rFonts w:ascii="Arial" w:hAnsi="Arial" w:cs="Arial"/>
                <w:color w:val="000000" w:themeColor="text1"/>
              </w:rPr>
              <w:t>eSocial</w:t>
            </w:r>
            <w:proofErr w:type="spellEnd"/>
            <w:r>
              <w:rPr>
                <w:rFonts w:ascii="Arial" w:hAnsi="Arial" w:cs="Arial"/>
                <w:color w:val="000000" w:themeColor="text1"/>
              </w:rPr>
              <w:t>;</w:t>
            </w:r>
            <w:r>
              <w:rPr>
                <w:rFonts w:ascii="Arial" w:hAnsi="Arial" w:cs="Arial"/>
                <w:color w:val="000000" w:themeColor="text1"/>
              </w:rPr>
              <w:br/>
              <w:t>Deve conter ainda a quantidade de funcionários bem como filtro para apurar somente funcionários com divergências de valores;</w:t>
            </w:r>
          </w:p>
        </w:tc>
      </w:tr>
      <w:tr w:rsidR="00DE39C3" w14:paraId="149EF265"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5EE72E0"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107</w:t>
            </w:r>
          </w:p>
        </w:tc>
        <w:tc>
          <w:tcPr>
            <w:tcW w:w="9335" w:type="dxa"/>
            <w:tcBorders>
              <w:top w:val="single" w:sz="4" w:space="0" w:color="000000"/>
              <w:left w:val="single" w:sz="4" w:space="0" w:color="000000"/>
              <w:bottom w:val="single" w:sz="4" w:space="0" w:color="000000"/>
              <w:right w:val="single" w:sz="4" w:space="0" w:color="000000"/>
            </w:tcBorders>
            <w:vAlign w:val="bottom"/>
          </w:tcPr>
          <w:p w14:paraId="57B9F954"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Possuir funcionalidade de conferência de IRRF listando minimamente matrícula do funcionário, nome e CPF e realizando a comparação dos valores de base de IRRF apurados pelo sistema de Gestão de </w:t>
            </w:r>
            <w:r>
              <w:rPr>
                <w:rFonts w:ascii="Arial" w:hAnsi="Arial" w:cs="Arial"/>
                <w:color w:val="000000" w:themeColor="text1"/>
              </w:rPr>
              <w:lastRenderedPageBreak/>
              <w:t xml:space="preserve">Pessoas X os valores de IRRF apurados pelo retorno do </w:t>
            </w:r>
            <w:proofErr w:type="spellStart"/>
            <w:r>
              <w:rPr>
                <w:rFonts w:ascii="Arial" w:hAnsi="Arial" w:cs="Arial"/>
                <w:color w:val="000000" w:themeColor="text1"/>
              </w:rPr>
              <w:t>eSocial</w:t>
            </w:r>
            <w:proofErr w:type="spellEnd"/>
            <w:r>
              <w:rPr>
                <w:rFonts w:ascii="Arial" w:hAnsi="Arial" w:cs="Arial"/>
                <w:color w:val="000000" w:themeColor="text1"/>
              </w:rPr>
              <w:t>, possuir status que alerte em caso de diferenças, totalizador de funcionários e filtro para apurar somente funcionários com divergência de valores.</w:t>
            </w:r>
          </w:p>
        </w:tc>
      </w:tr>
      <w:tr w:rsidR="00DE39C3" w14:paraId="6C5651A8"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C5CF3B"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lastRenderedPageBreak/>
              <w:t>108</w:t>
            </w:r>
          </w:p>
        </w:tc>
        <w:tc>
          <w:tcPr>
            <w:tcW w:w="9335" w:type="dxa"/>
            <w:tcBorders>
              <w:top w:val="single" w:sz="4" w:space="0" w:color="000000"/>
              <w:left w:val="single" w:sz="4" w:space="0" w:color="000000"/>
              <w:bottom w:val="single" w:sz="4" w:space="0" w:color="000000"/>
              <w:right w:val="single" w:sz="4" w:space="0" w:color="000000"/>
            </w:tcBorders>
            <w:vAlign w:val="bottom"/>
          </w:tcPr>
          <w:p w14:paraId="2FABC94D"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Deve dispor de rotina que permita a consulta de todos os Eventos registrados pelo sistema de Gestão de Pessoas, permitindo o acompanhamento do processamento dos Eventos através dos status, listando minimamente os Eventos com status Agendado, Aguardando Envio, Aguardando Exclusão, Aguardando Processamento, Aguardando Retificação, Excluído, Processado com Advertência, Processado com Erro, Processado com Erro - Permite Reenvio, Processado com Sucesso, Retificado e Todos.</w:t>
            </w:r>
            <w:r>
              <w:rPr>
                <w:rFonts w:ascii="Arial" w:hAnsi="Arial" w:cs="Arial"/>
                <w:color w:val="000000" w:themeColor="text1"/>
              </w:rPr>
              <w:br/>
              <w:t xml:space="preserve">A consulta dos Eventos deve dispor também de opções de filtro por Período, CPF do Trabalhador, Matrícula, Empregador, Tipo de Evento ID </w:t>
            </w:r>
            <w:proofErr w:type="spellStart"/>
            <w:r>
              <w:rPr>
                <w:rFonts w:ascii="Arial" w:hAnsi="Arial" w:cs="Arial"/>
                <w:color w:val="000000" w:themeColor="text1"/>
              </w:rPr>
              <w:t>eSocial</w:t>
            </w:r>
            <w:proofErr w:type="spellEnd"/>
            <w:r>
              <w:rPr>
                <w:rFonts w:ascii="Arial" w:hAnsi="Arial" w:cs="Arial"/>
                <w:color w:val="000000" w:themeColor="text1"/>
              </w:rPr>
              <w:t xml:space="preserve"> e Descrição.</w:t>
            </w:r>
            <w:r>
              <w:rPr>
                <w:rFonts w:ascii="Arial" w:hAnsi="Arial" w:cs="Arial"/>
                <w:color w:val="000000" w:themeColor="text1"/>
              </w:rPr>
              <w:br/>
              <w:t>Deve conter também um filtro para listar a competência de 13º Salário separada das demais competências.</w:t>
            </w:r>
            <w:r>
              <w:rPr>
                <w:rFonts w:ascii="Arial" w:hAnsi="Arial" w:cs="Arial"/>
                <w:color w:val="000000" w:themeColor="text1"/>
              </w:rPr>
              <w:br/>
              <w:t>Deverá ainda dispor de rotina que permita detalhar os eventos, listando as ocorrências do evento e também do lote do evento, além de exibir o XML de envio, XML de retorno e informações complementares, contendo CPF do trabalhador, Nome do Trabalhador e Recibo de Envio.</w:t>
            </w:r>
            <w:r>
              <w:rPr>
                <w:rFonts w:ascii="Arial" w:hAnsi="Arial" w:cs="Arial"/>
                <w:color w:val="000000" w:themeColor="text1"/>
              </w:rPr>
              <w:br/>
              <w:t>A rotina ainda deve permitir a realização de retificação e exclusão dos eventos não periódicos.</w:t>
            </w:r>
          </w:p>
        </w:tc>
      </w:tr>
      <w:tr w:rsidR="00DE39C3" w14:paraId="1E15D8E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878D32"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109</w:t>
            </w:r>
          </w:p>
        </w:tc>
        <w:tc>
          <w:tcPr>
            <w:tcW w:w="9335" w:type="dxa"/>
            <w:tcBorders>
              <w:top w:val="single" w:sz="4" w:space="0" w:color="000000"/>
              <w:left w:val="single" w:sz="4" w:space="0" w:color="000000"/>
              <w:bottom w:val="single" w:sz="4" w:space="0" w:color="000000"/>
              <w:right w:val="single" w:sz="4" w:space="0" w:color="000000"/>
            </w:tcBorders>
            <w:vAlign w:val="bottom"/>
          </w:tcPr>
          <w:p w14:paraId="5940980C"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Possuir rotina para retificação de eventos por vínculo empregatício.</w:t>
            </w:r>
          </w:p>
        </w:tc>
      </w:tr>
      <w:tr w:rsidR="00DE39C3" w14:paraId="20112C34"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2E0562"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110</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B914BAE"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Deverá validar as informações recebidas nos arquivos </w:t>
            </w:r>
            <w:proofErr w:type="spellStart"/>
            <w:r>
              <w:rPr>
                <w:rFonts w:ascii="Arial" w:hAnsi="Arial" w:cs="Arial"/>
                <w:color w:val="000000" w:themeColor="text1"/>
              </w:rPr>
              <w:t>XMLs</w:t>
            </w:r>
            <w:proofErr w:type="spellEnd"/>
            <w:r>
              <w:rPr>
                <w:rFonts w:ascii="Arial" w:hAnsi="Arial" w:cs="Arial"/>
                <w:color w:val="000000" w:themeColor="text1"/>
              </w:rPr>
              <w:t xml:space="preserve"> oriundos do sistema de gestão de pessoas, com referência nas regras definidas dos layouts do </w:t>
            </w:r>
            <w:proofErr w:type="spellStart"/>
            <w:r>
              <w:rPr>
                <w:rFonts w:ascii="Arial" w:hAnsi="Arial" w:cs="Arial"/>
                <w:color w:val="000000" w:themeColor="text1"/>
              </w:rPr>
              <w:t>eSocial</w:t>
            </w:r>
            <w:proofErr w:type="spellEnd"/>
            <w:r>
              <w:rPr>
                <w:rFonts w:ascii="Arial" w:hAnsi="Arial" w:cs="Arial"/>
                <w:color w:val="000000" w:themeColor="text1"/>
              </w:rPr>
              <w:t>.</w:t>
            </w:r>
          </w:p>
        </w:tc>
      </w:tr>
      <w:tr w:rsidR="00DE39C3" w14:paraId="523CE04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D98023"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111</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C158FDD"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Deverá assinar digitalmente os arquivos de eventos em formato XML através de Certificado Digital A1.</w:t>
            </w:r>
          </w:p>
        </w:tc>
      </w:tr>
      <w:tr w:rsidR="00DE39C3" w14:paraId="763565D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742F0E"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112</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83DCED9"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Dispor de rotina para enviar os arquivos de eventos assinados digitalmente para o ambiente do </w:t>
            </w:r>
            <w:proofErr w:type="spellStart"/>
            <w:r>
              <w:rPr>
                <w:rFonts w:ascii="Arial" w:hAnsi="Arial" w:cs="Arial"/>
                <w:color w:val="000000" w:themeColor="text1"/>
              </w:rPr>
              <w:t>eSocial</w:t>
            </w:r>
            <w:proofErr w:type="spellEnd"/>
            <w:r>
              <w:rPr>
                <w:rFonts w:ascii="Arial" w:hAnsi="Arial" w:cs="Arial"/>
                <w:color w:val="000000" w:themeColor="text1"/>
              </w:rPr>
              <w:t>.</w:t>
            </w:r>
          </w:p>
        </w:tc>
      </w:tr>
      <w:tr w:rsidR="00DE39C3" w14:paraId="11F871D0"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90276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113</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A441C25"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Deverá receber e armazenar os protocolos referente ao envio dos eventos para o ambiente do </w:t>
            </w:r>
            <w:proofErr w:type="spellStart"/>
            <w:r>
              <w:rPr>
                <w:rFonts w:ascii="Arial" w:hAnsi="Arial" w:cs="Arial"/>
                <w:color w:val="000000" w:themeColor="text1"/>
              </w:rPr>
              <w:t>eSocial</w:t>
            </w:r>
            <w:proofErr w:type="spellEnd"/>
            <w:r>
              <w:rPr>
                <w:rFonts w:ascii="Arial" w:hAnsi="Arial" w:cs="Arial"/>
                <w:color w:val="000000" w:themeColor="text1"/>
              </w:rPr>
              <w:t>.</w:t>
            </w:r>
          </w:p>
        </w:tc>
      </w:tr>
      <w:tr w:rsidR="00DE39C3" w14:paraId="16ACBCDA"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32FF26"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114</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6730C53"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Permitir consultar através dos protocolos armazenados, o resultado do processamento dos eventos, identificando o status do evento, se foi armazenado ou rejeitado. Deverá ainda, para os eventos rejeitados exibir a mensagem com o motivo pelo qual o evento foi rejeitado.</w:t>
            </w:r>
          </w:p>
        </w:tc>
      </w:tr>
      <w:tr w:rsidR="00DE39C3" w14:paraId="0DF173EB"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BD5A280"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115</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DC80841"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 xml:space="preserve">Dispor de rotina para reenviar os eventos do </w:t>
            </w:r>
            <w:proofErr w:type="spellStart"/>
            <w:r>
              <w:rPr>
                <w:rFonts w:ascii="Arial" w:hAnsi="Arial" w:cs="Arial"/>
                <w:color w:val="000000" w:themeColor="text1"/>
              </w:rPr>
              <w:t>eSocial</w:t>
            </w:r>
            <w:proofErr w:type="spellEnd"/>
            <w:r>
              <w:rPr>
                <w:rFonts w:ascii="Arial" w:hAnsi="Arial" w:cs="Arial"/>
                <w:color w:val="000000" w:themeColor="text1"/>
              </w:rPr>
              <w:t xml:space="preserve"> que apresentaram inconsistências.</w:t>
            </w:r>
          </w:p>
        </w:tc>
      </w:tr>
      <w:tr w:rsidR="00DE39C3" w14:paraId="482B19A4"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F8AABC"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116</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8BA8FCB"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Manter o controle dos arquivos enviados e validados para o fechamento da Competência da Folha de Pagamento.</w:t>
            </w:r>
          </w:p>
        </w:tc>
      </w:tr>
      <w:tr w:rsidR="00DE39C3" w14:paraId="1B301F39"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83909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117</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A4E5C1A"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funcionalidade para consulta da tabela progressiva do Regime Geral de Previdência Social com atualização automática</w:t>
            </w:r>
          </w:p>
        </w:tc>
      </w:tr>
      <w:tr w:rsidR="00DE39C3" w14:paraId="061BAB6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2A960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118</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CC9D5CC"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rotina para importação da tabela de CBO, mantendo cadastro de CBO Atualizado em conformidade com as publicações do TEM</w:t>
            </w:r>
          </w:p>
        </w:tc>
      </w:tr>
      <w:tr w:rsidR="00DE39C3" w14:paraId="3792B995"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8A91E2"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119</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50B8FA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funcionalidade para consulta da tabela progressiva do Imposto de Renda com atualização automática</w:t>
            </w:r>
          </w:p>
        </w:tc>
      </w:tr>
      <w:tr w:rsidR="00DE39C3" w14:paraId="184A86FC"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E660A6"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120</w:t>
            </w:r>
          </w:p>
        </w:tc>
        <w:tc>
          <w:tcPr>
            <w:tcW w:w="9335"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B1679C7"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funcionalidade para consulta do valor do salário-mínimo com atualização automática</w:t>
            </w:r>
          </w:p>
        </w:tc>
      </w:tr>
      <w:tr w:rsidR="00DE39C3" w14:paraId="05819A81"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293428"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121</w:t>
            </w:r>
          </w:p>
        </w:tc>
        <w:tc>
          <w:tcPr>
            <w:tcW w:w="9335" w:type="dxa"/>
            <w:tcBorders>
              <w:top w:val="single" w:sz="4" w:space="0" w:color="000000"/>
              <w:left w:val="single" w:sz="4" w:space="0" w:color="000000"/>
              <w:bottom w:val="single" w:sz="4" w:space="0" w:color="000000"/>
              <w:right w:val="single" w:sz="4" w:space="0" w:color="000000"/>
            </w:tcBorders>
            <w:vAlign w:val="bottom"/>
          </w:tcPr>
          <w:p w14:paraId="0DC2CEBB"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busca\consulta de CEP na base de dados correio para preenchimento do endereço de forma automática no cadastro de Banco;</w:t>
            </w:r>
          </w:p>
        </w:tc>
      </w:tr>
      <w:tr w:rsidR="00DE39C3" w14:paraId="31686EA9"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810EDAD"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122</w:t>
            </w:r>
          </w:p>
        </w:tc>
        <w:tc>
          <w:tcPr>
            <w:tcW w:w="9335" w:type="dxa"/>
            <w:tcBorders>
              <w:top w:val="single" w:sz="4" w:space="0" w:color="000000"/>
              <w:left w:val="single" w:sz="4" w:space="0" w:color="000000"/>
              <w:bottom w:val="single" w:sz="4" w:space="0" w:color="000000"/>
              <w:right w:val="single" w:sz="4" w:space="0" w:color="000000"/>
            </w:tcBorders>
            <w:vAlign w:val="bottom"/>
          </w:tcPr>
          <w:p w14:paraId="1C7AE323"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busca\consulta de CEP na base de dados correio para preenchimento do endereço de forma automática no cadastro de Responsável do sistema</w:t>
            </w:r>
          </w:p>
        </w:tc>
      </w:tr>
      <w:tr w:rsidR="00DE39C3" w14:paraId="4F8B705C"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6A2509"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123</w:t>
            </w:r>
          </w:p>
        </w:tc>
        <w:tc>
          <w:tcPr>
            <w:tcW w:w="9335" w:type="dxa"/>
            <w:tcBorders>
              <w:top w:val="single" w:sz="4" w:space="0" w:color="000000"/>
              <w:left w:val="single" w:sz="4" w:space="0" w:color="000000"/>
              <w:bottom w:val="single" w:sz="4" w:space="0" w:color="000000"/>
              <w:right w:val="single" w:sz="4" w:space="0" w:color="000000"/>
            </w:tcBorders>
            <w:vAlign w:val="bottom"/>
          </w:tcPr>
          <w:p w14:paraId="191B835E"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busca\consulta de CEP na base de dados correio para preenchimento do endereço de forma automática no cadastro de Sindicato</w:t>
            </w:r>
          </w:p>
        </w:tc>
      </w:tr>
      <w:tr w:rsidR="00DE39C3" w14:paraId="1FDCE94F"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6250A4"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124</w:t>
            </w:r>
          </w:p>
        </w:tc>
        <w:tc>
          <w:tcPr>
            <w:tcW w:w="9335" w:type="dxa"/>
            <w:tcBorders>
              <w:top w:val="single" w:sz="4" w:space="0" w:color="000000"/>
              <w:left w:val="single" w:sz="4" w:space="0" w:color="000000"/>
              <w:bottom w:val="single" w:sz="4" w:space="0" w:color="000000"/>
              <w:right w:val="single" w:sz="4" w:space="0" w:color="000000"/>
            </w:tcBorders>
            <w:vAlign w:val="bottom"/>
          </w:tcPr>
          <w:p w14:paraId="5DBC6789"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busca\consulta de CEP na base de dados correio para preenchimento do endereço de forma automática no cadastro Beneficiário de Pensão Judicial</w:t>
            </w:r>
          </w:p>
        </w:tc>
      </w:tr>
      <w:tr w:rsidR="00DE39C3" w14:paraId="5917184E"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EF3CCF"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125</w:t>
            </w:r>
          </w:p>
        </w:tc>
        <w:tc>
          <w:tcPr>
            <w:tcW w:w="9335" w:type="dxa"/>
            <w:tcBorders>
              <w:top w:val="single" w:sz="4" w:space="0" w:color="000000"/>
              <w:left w:val="single" w:sz="4" w:space="0" w:color="000000"/>
              <w:bottom w:val="single" w:sz="4" w:space="0" w:color="000000"/>
              <w:right w:val="single" w:sz="4" w:space="0" w:color="000000"/>
            </w:tcBorders>
            <w:vAlign w:val="bottom"/>
          </w:tcPr>
          <w:p w14:paraId="0CFCCB7C"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busca\consulta de CEP na base de dados correio para preenchimento do endereço de forma automática no cadastro de Pessoa</w:t>
            </w:r>
          </w:p>
        </w:tc>
      </w:tr>
      <w:tr w:rsidR="00DE39C3" w14:paraId="6FB93EA2"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0C5461"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126</w:t>
            </w:r>
          </w:p>
        </w:tc>
        <w:tc>
          <w:tcPr>
            <w:tcW w:w="9335" w:type="dxa"/>
            <w:tcBorders>
              <w:top w:val="single" w:sz="4" w:space="0" w:color="000000"/>
              <w:left w:val="single" w:sz="4" w:space="0" w:color="000000"/>
              <w:bottom w:val="single" w:sz="4" w:space="0" w:color="000000"/>
              <w:right w:val="single" w:sz="4" w:space="0" w:color="000000"/>
            </w:tcBorders>
            <w:vAlign w:val="bottom"/>
          </w:tcPr>
          <w:p w14:paraId="020E0A99"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busca\consulta de CEP na base de dados correio para preenchimento do endereço de forma automática no cadastro de Entidade externa</w:t>
            </w:r>
          </w:p>
        </w:tc>
      </w:tr>
      <w:tr w:rsidR="00DE39C3" w14:paraId="7B683F39"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A4CFC1"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127</w:t>
            </w:r>
          </w:p>
        </w:tc>
        <w:tc>
          <w:tcPr>
            <w:tcW w:w="9335" w:type="dxa"/>
            <w:tcBorders>
              <w:top w:val="single" w:sz="4" w:space="0" w:color="000000"/>
              <w:left w:val="single" w:sz="4" w:space="0" w:color="000000"/>
              <w:bottom w:val="single" w:sz="4" w:space="0" w:color="000000"/>
              <w:right w:val="single" w:sz="4" w:space="0" w:color="000000"/>
            </w:tcBorders>
            <w:vAlign w:val="bottom"/>
          </w:tcPr>
          <w:p w14:paraId="3DC2F61B"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busca\consulta de CEP na base de dados correio para preenchimento do endereço de forma automática no cadastro de Filial</w:t>
            </w:r>
          </w:p>
        </w:tc>
      </w:tr>
      <w:tr w:rsidR="00DE39C3" w14:paraId="7B4EA1BF"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4E709B"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128</w:t>
            </w:r>
          </w:p>
        </w:tc>
        <w:tc>
          <w:tcPr>
            <w:tcW w:w="9335" w:type="dxa"/>
            <w:tcBorders>
              <w:top w:val="single" w:sz="4" w:space="0" w:color="000000"/>
              <w:left w:val="single" w:sz="4" w:space="0" w:color="000000"/>
              <w:bottom w:val="single" w:sz="4" w:space="0" w:color="000000"/>
              <w:right w:val="single" w:sz="4" w:space="0" w:color="000000"/>
            </w:tcBorders>
            <w:vAlign w:val="bottom"/>
          </w:tcPr>
          <w:p w14:paraId="0142D0BD"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busca\consulta de CEP na base de dados correio para preenchimento do endereço de forma automática no cadastro de Empresa de Transporte</w:t>
            </w:r>
          </w:p>
        </w:tc>
      </w:tr>
      <w:tr w:rsidR="00DE39C3" w14:paraId="07CC9DAC"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A01A58"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129</w:t>
            </w:r>
          </w:p>
        </w:tc>
        <w:tc>
          <w:tcPr>
            <w:tcW w:w="9335" w:type="dxa"/>
            <w:tcBorders>
              <w:top w:val="single" w:sz="4" w:space="0" w:color="000000"/>
              <w:left w:val="single" w:sz="4" w:space="0" w:color="000000"/>
              <w:bottom w:val="single" w:sz="4" w:space="0" w:color="000000"/>
              <w:right w:val="single" w:sz="4" w:space="0" w:color="000000"/>
            </w:tcBorders>
            <w:vAlign w:val="bottom"/>
          </w:tcPr>
          <w:p w14:paraId="231F6E06"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busca\consulta de CEP na base de dados correio para preenchimento do endereço de forma automática na parametrização do CAGED</w:t>
            </w:r>
          </w:p>
        </w:tc>
      </w:tr>
      <w:tr w:rsidR="00DE39C3" w14:paraId="7D9DDFCC" w14:textId="77777777" w:rsidTr="00DE39C3">
        <w:trPr>
          <w:trHeight w:val="290"/>
        </w:trPr>
        <w:tc>
          <w:tcPr>
            <w:tcW w:w="57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C97985" w14:textId="77777777" w:rsidR="00DE39C3" w:rsidRDefault="00DE39C3" w:rsidP="00DE39C3">
            <w:pPr>
              <w:widowControl w:val="0"/>
              <w:tabs>
                <w:tab w:val="left" w:pos="9639"/>
              </w:tabs>
              <w:suppressAutoHyphens w:val="0"/>
              <w:jc w:val="center"/>
              <w:rPr>
                <w:rFonts w:ascii="Arial" w:hAnsi="Arial" w:cs="Arial"/>
                <w:color w:val="000000" w:themeColor="text1"/>
              </w:rPr>
            </w:pPr>
            <w:r>
              <w:rPr>
                <w:rFonts w:ascii="Arial" w:hAnsi="Arial" w:cs="Arial"/>
                <w:color w:val="000000" w:themeColor="text1"/>
              </w:rPr>
              <w:t>130</w:t>
            </w:r>
          </w:p>
        </w:tc>
        <w:tc>
          <w:tcPr>
            <w:tcW w:w="9335" w:type="dxa"/>
            <w:tcBorders>
              <w:top w:val="single" w:sz="4" w:space="0" w:color="000000"/>
              <w:left w:val="single" w:sz="4" w:space="0" w:color="000000"/>
              <w:bottom w:val="single" w:sz="4" w:space="0" w:color="000000"/>
              <w:right w:val="single" w:sz="4" w:space="0" w:color="000000"/>
            </w:tcBorders>
            <w:vAlign w:val="bottom"/>
          </w:tcPr>
          <w:p w14:paraId="7F47B955" w14:textId="77777777" w:rsidR="00DE39C3" w:rsidRDefault="00DE39C3" w:rsidP="00DE39C3">
            <w:pPr>
              <w:widowControl w:val="0"/>
              <w:tabs>
                <w:tab w:val="left" w:pos="9639"/>
              </w:tabs>
              <w:suppressAutoHyphens w:val="0"/>
              <w:jc w:val="both"/>
              <w:rPr>
                <w:rFonts w:ascii="Arial" w:hAnsi="Arial" w:cs="Arial"/>
                <w:color w:val="000000" w:themeColor="text1"/>
              </w:rPr>
            </w:pPr>
            <w:r>
              <w:rPr>
                <w:rFonts w:ascii="Arial" w:hAnsi="Arial" w:cs="Arial"/>
                <w:color w:val="000000" w:themeColor="text1"/>
              </w:rPr>
              <w:t>Dispor de menu favoritos parametrizável por usuário, respeitando as permissões estabelecidas para cada usuário.</w:t>
            </w:r>
          </w:p>
        </w:tc>
      </w:tr>
    </w:tbl>
    <w:p w14:paraId="2C9F80EF" w14:textId="77777777" w:rsidR="00DE39C3" w:rsidRDefault="00DE39C3" w:rsidP="00DE39C3">
      <w:pPr>
        <w:tabs>
          <w:tab w:val="left" w:pos="1134"/>
          <w:tab w:val="left" w:pos="9639"/>
        </w:tabs>
        <w:rPr>
          <w:rFonts w:ascii="Arial" w:hAnsi="Arial" w:cs="Arial"/>
          <w:b/>
          <w:bCs/>
          <w:iCs/>
        </w:rPr>
      </w:pPr>
    </w:p>
    <w:p w14:paraId="7E2212FC" w14:textId="77777777" w:rsidR="00DE39C3" w:rsidRDefault="00DE39C3" w:rsidP="00DE39C3">
      <w:pPr>
        <w:tabs>
          <w:tab w:val="left" w:pos="709"/>
          <w:tab w:val="left" w:pos="9639"/>
        </w:tabs>
        <w:ind w:left="709"/>
        <w:jc w:val="both"/>
        <w:rPr>
          <w:rFonts w:ascii="Arial" w:hAnsi="Arial" w:cs="Arial"/>
          <w:b/>
          <w:u w:val="single"/>
        </w:rPr>
      </w:pPr>
      <w:r>
        <w:rPr>
          <w:rFonts w:ascii="Arial" w:hAnsi="Arial" w:cs="Arial"/>
          <w:b/>
          <w:u w:val="single"/>
        </w:rPr>
        <w:t>2.8.</w:t>
      </w:r>
      <w:r>
        <w:rPr>
          <w:rFonts w:ascii="Arial" w:eastAsia="Arial" w:hAnsi="Arial" w:cs="Arial"/>
          <w:b/>
          <w:u w:val="single"/>
        </w:rPr>
        <w:t xml:space="preserve"> MEDICINA E SEGURANÇA DO TRABALHO</w:t>
      </w:r>
      <w:r>
        <w:rPr>
          <w:rFonts w:ascii="Arial" w:hAnsi="Arial" w:cs="Arial"/>
          <w:b/>
          <w:u w:val="single"/>
        </w:rPr>
        <w:t xml:space="preserve">: </w:t>
      </w:r>
    </w:p>
    <w:p w14:paraId="7C3F364B" w14:textId="77777777" w:rsidR="00DE39C3" w:rsidRDefault="00DE39C3" w:rsidP="00DE39C3">
      <w:pPr>
        <w:tabs>
          <w:tab w:val="left" w:pos="709"/>
          <w:tab w:val="left" w:pos="9639"/>
        </w:tabs>
        <w:ind w:left="709"/>
        <w:jc w:val="both"/>
        <w:rPr>
          <w:rFonts w:ascii="Arial" w:hAnsi="Arial" w:cs="Arial"/>
          <w:b/>
          <w:u w:val="single"/>
        </w:rPr>
      </w:pPr>
    </w:p>
    <w:tbl>
      <w:tblPr>
        <w:tblW w:w="9918" w:type="dxa"/>
        <w:jc w:val="center"/>
        <w:tblLayout w:type="fixed"/>
        <w:tblCellMar>
          <w:left w:w="70" w:type="dxa"/>
          <w:right w:w="70" w:type="dxa"/>
        </w:tblCellMar>
        <w:tblLook w:val="04A0" w:firstRow="1" w:lastRow="0" w:firstColumn="1" w:lastColumn="0" w:noHBand="0" w:noVBand="1"/>
      </w:tblPr>
      <w:tblGrid>
        <w:gridCol w:w="580"/>
        <w:gridCol w:w="9338"/>
      </w:tblGrid>
      <w:tr w:rsidR="00DE39C3" w14:paraId="21A9648A"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vAlign w:val="bottom"/>
          </w:tcPr>
          <w:p w14:paraId="2012D90E" w14:textId="77777777" w:rsidR="00DE39C3" w:rsidRDefault="00DE39C3" w:rsidP="00DE39C3">
            <w:pPr>
              <w:widowControl w:val="0"/>
              <w:tabs>
                <w:tab w:val="left" w:pos="9639"/>
              </w:tabs>
              <w:suppressAutoHyphens w:val="0"/>
              <w:jc w:val="center"/>
              <w:rPr>
                <w:rFonts w:ascii="Arial" w:hAnsi="Arial" w:cs="Arial"/>
                <w:b/>
                <w:bCs/>
                <w:color w:val="000000"/>
              </w:rPr>
            </w:pPr>
            <w:r>
              <w:rPr>
                <w:rFonts w:ascii="Arial" w:hAnsi="Arial" w:cs="Arial"/>
                <w:b/>
                <w:bCs/>
                <w:color w:val="000000"/>
              </w:rPr>
              <w:t>Item</w:t>
            </w:r>
          </w:p>
        </w:tc>
        <w:tc>
          <w:tcPr>
            <w:tcW w:w="9337" w:type="dxa"/>
            <w:tcBorders>
              <w:top w:val="single" w:sz="4" w:space="0" w:color="000000"/>
              <w:left w:val="single" w:sz="4" w:space="0" w:color="000000"/>
              <w:bottom w:val="single" w:sz="4" w:space="0" w:color="000000"/>
              <w:right w:val="single" w:sz="4" w:space="0" w:color="000000"/>
            </w:tcBorders>
            <w:vAlign w:val="bottom"/>
          </w:tcPr>
          <w:p w14:paraId="0E1DA0AA" w14:textId="77777777" w:rsidR="00DE39C3" w:rsidRDefault="00DE39C3" w:rsidP="00DE39C3">
            <w:pPr>
              <w:widowControl w:val="0"/>
              <w:tabs>
                <w:tab w:val="left" w:pos="9639"/>
              </w:tabs>
              <w:suppressAutoHyphens w:val="0"/>
              <w:jc w:val="both"/>
              <w:rPr>
                <w:rFonts w:ascii="Arial" w:hAnsi="Arial" w:cs="Arial"/>
                <w:b/>
                <w:bCs/>
                <w:color w:val="000000"/>
              </w:rPr>
            </w:pPr>
            <w:r>
              <w:rPr>
                <w:rFonts w:ascii="Arial" w:hAnsi="Arial" w:cs="Arial"/>
                <w:b/>
                <w:bCs/>
                <w:color w:val="000000"/>
              </w:rPr>
              <w:t>Descritivo</w:t>
            </w:r>
          </w:p>
        </w:tc>
      </w:tr>
      <w:tr w:rsidR="00DE39C3" w14:paraId="3CFC0CD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82C03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1620FC" w14:textId="77777777" w:rsidR="00DE39C3" w:rsidRDefault="00DE39C3" w:rsidP="00DE39C3">
            <w:pPr>
              <w:widowControl w:val="0"/>
              <w:tabs>
                <w:tab w:val="left" w:pos="9639"/>
              </w:tabs>
              <w:suppressAutoHyphens w:val="0"/>
              <w:jc w:val="both"/>
              <w:rPr>
                <w:rFonts w:ascii="Arial" w:hAnsi="Arial" w:cs="Arial"/>
                <w:b/>
                <w:bCs/>
                <w:color w:val="000000"/>
              </w:rPr>
            </w:pPr>
            <w:bookmarkStart w:id="6" w:name="_Hlk197444213"/>
            <w:r>
              <w:rPr>
                <w:rFonts w:ascii="Arial" w:hAnsi="Arial" w:cs="Arial"/>
                <w:b/>
                <w:bCs/>
              </w:rPr>
              <w:t>GESTÃO DE SEGURANÇA DO TRABALHO</w:t>
            </w:r>
            <w:bookmarkEnd w:id="6"/>
          </w:p>
        </w:tc>
      </w:tr>
      <w:tr w:rsidR="00DE39C3" w14:paraId="7A7DC323"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85247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D3CD75" w14:textId="77777777" w:rsidR="00DE39C3" w:rsidRDefault="00DE39C3" w:rsidP="00DE39C3">
            <w:pPr>
              <w:widowControl w:val="0"/>
              <w:tabs>
                <w:tab w:val="left" w:pos="9639"/>
              </w:tabs>
              <w:suppressAutoHyphens w:val="0"/>
              <w:jc w:val="both"/>
              <w:rPr>
                <w:rFonts w:ascii="Arial" w:hAnsi="Arial" w:cs="Arial"/>
              </w:rPr>
            </w:pPr>
            <w:r>
              <w:rPr>
                <w:rFonts w:ascii="Arial" w:hAnsi="Arial" w:cs="Arial"/>
              </w:rPr>
              <w:t xml:space="preserve">Ser </w:t>
            </w:r>
            <w:proofErr w:type="spellStart"/>
            <w:r>
              <w:rPr>
                <w:rFonts w:ascii="Arial" w:hAnsi="Arial" w:cs="Arial"/>
              </w:rPr>
              <w:t>multiempresa</w:t>
            </w:r>
            <w:proofErr w:type="spellEnd"/>
            <w:r>
              <w:rPr>
                <w:rFonts w:ascii="Arial" w:hAnsi="Arial" w:cs="Arial"/>
              </w:rPr>
              <w:t>, que permite a padronização e interligação de dados de segurança e saúde da corporação, dotado de níveis de acesso que garantam a segurança das informações armazenadas.</w:t>
            </w:r>
          </w:p>
        </w:tc>
      </w:tr>
      <w:tr w:rsidR="00DE39C3" w14:paraId="4E40F2B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B41A6A"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66225C" w14:textId="77777777" w:rsidR="00DE39C3" w:rsidRDefault="00DE39C3" w:rsidP="00DE39C3">
            <w:pPr>
              <w:widowControl w:val="0"/>
              <w:tabs>
                <w:tab w:val="left" w:pos="9639"/>
              </w:tabs>
              <w:suppressAutoHyphens w:val="0"/>
              <w:jc w:val="both"/>
              <w:rPr>
                <w:rFonts w:ascii="Arial" w:hAnsi="Arial" w:cs="Arial"/>
              </w:rPr>
            </w:pPr>
            <w:r>
              <w:rPr>
                <w:rFonts w:ascii="Arial" w:hAnsi="Arial" w:cs="Arial"/>
              </w:rPr>
              <w:t>Gerar automaticamente subclasse do CNAE com base no ramo de atividade informado. A lista de parametrização (ramo de atividade x CNAE) deve poder ser editada e atualizada.</w:t>
            </w:r>
          </w:p>
        </w:tc>
      </w:tr>
      <w:tr w:rsidR="00DE39C3" w14:paraId="347F595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AB774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0A8AE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dispor de cadastros que permitam o registro e a criação de: cargos, funções, posições de trabalho, jornada de trabalho, setor, ambiente de trabalho e dados dos trabalhadores.</w:t>
            </w:r>
          </w:p>
        </w:tc>
      </w:tr>
      <w:tr w:rsidR="00DE39C3" w14:paraId="4B535E0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92685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BAC639"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Disponibilizar um quarto nível hierárquico, abaixo do cargo, tanto para informações de descrição de atividades quanto para aplicação de riscos. Considerando que, nem sempre as atividades reais dos trabalhadores estão ligadas diretamente ao nome do cargo (pessoas com o mesmo cargo podem realizar atividades diferentes e terem diferentes exposições). No GHE, cálculos automáticos de trabalhadores expostos por grupo de exposição deverão ser realizados para serem enviados aos documentos legais (PGR, Laudos, PPP) e para a alimentação automática dos riscos que cada trabalhador estiver exposto para fins de monitoramento biológico para o devido controle médico (PCMSO, ASO).</w:t>
            </w:r>
          </w:p>
        </w:tc>
      </w:tr>
      <w:tr w:rsidR="00DE39C3" w14:paraId="794B275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4A62BE"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BB021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registro da descrição do ambiente de trabalho.</w:t>
            </w:r>
          </w:p>
        </w:tc>
      </w:tr>
      <w:tr w:rsidR="00DE39C3" w14:paraId="3C2AAF8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31BE73"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642D4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cadastrar e controlar os empregados em funções e ambientes de riscos.</w:t>
            </w:r>
          </w:p>
        </w:tc>
      </w:tr>
      <w:tr w:rsidR="00DE39C3" w14:paraId="7E31F7C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9D802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49258A"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realizar o controle de trabalhadores com estabilidade decorrente: de acidente de trabalho, de envolvimento com a CIPA ou de outra causa que gere estabilidade.</w:t>
            </w:r>
          </w:p>
        </w:tc>
      </w:tr>
      <w:tr w:rsidR="00DE39C3" w14:paraId="04255CF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FB3C32"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413F48"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Mostrar tela de aviso quando o empregado possuir mais de uma matrícula, vinculada ao nome do empregado.</w:t>
            </w:r>
          </w:p>
        </w:tc>
      </w:tr>
      <w:tr w:rsidR="00DE39C3" w14:paraId="3A5154D4"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6C1EDD"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E8C16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a parametrização da assinatura digital nos documentos legais com certificado digital emitido no âmbito da Infraestrutura de Chaves Públicas Brasileira (ICP-Brasil).</w:t>
            </w:r>
          </w:p>
        </w:tc>
      </w:tr>
      <w:tr w:rsidR="00DE39C3" w14:paraId="2F2E508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3027E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B76949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a assinatura digital dos documentos gerados pelo sistema, inclusive com possibilidade de compartilhamento.</w:t>
            </w:r>
          </w:p>
        </w:tc>
      </w:tr>
      <w:tr w:rsidR="00DE39C3" w14:paraId="3B22907C"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D2FF7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F9F3E37"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a flexibilidade em edição, parametrização de dados junto a ficha de EPI, conclusões de riscos, treinamentos</w:t>
            </w:r>
          </w:p>
        </w:tc>
      </w:tr>
      <w:tr w:rsidR="00DE39C3" w14:paraId="2A2C9C9C"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0DA9FB"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3EE037"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cadastro e edição para cabeçalhos junto a documentos e laudos, utilizando dados e logomarca personalizados.</w:t>
            </w:r>
          </w:p>
        </w:tc>
      </w:tr>
      <w:tr w:rsidR="00DE39C3" w14:paraId="30A84A0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80E59D"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F582D0"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copiar riscos (físicos, químicos, biológicos, acidentes, ergonômicos), outros tipos de agentes, cadastrados via cargo, GHE, de empresa para empresa ou dentro da mesma empresa, bem como demais informações contidas nestes cadastros;</w:t>
            </w:r>
          </w:p>
        </w:tc>
      </w:tr>
      <w:tr w:rsidR="00DE39C3" w14:paraId="25386D6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2D51BA"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A51C38"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copiar todo tipo de informação cadastrada no cargo, posição de trabalho, GHE, de empresa para empresa ou dentro da mesma empresa;</w:t>
            </w:r>
          </w:p>
        </w:tc>
      </w:tr>
      <w:tr w:rsidR="00DE39C3" w14:paraId="69CA7F3C"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C9F93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F696813"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Deverá permitir cadastrar/copiar atividades especiais (trabalho altura por </w:t>
            </w:r>
            <w:proofErr w:type="spellStart"/>
            <w:r>
              <w:rPr>
                <w:rFonts w:ascii="Arial" w:hAnsi="Arial" w:cs="Arial"/>
              </w:rPr>
              <w:t>ex</w:t>
            </w:r>
            <w:proofErr w:type="spellEnd"/>
            <w:r>
              <w:rPr>
                <w:rFonts w:ascii="Arial" w:hAnsi="Arial" w:cs="Arial"/>
              </w:rPr>
              <w:t>) por cargo, posição de trabalho e GHE de empresa para empresa ou dentro da mesma empresa;</w:t>
            </w:r>
          </w:p>
        </w:tc>
      </w:tr>
      <w:tr w:rsidR="00DE39C3" w14:paraId="579826BF"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80206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67CFB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Deverá permitir copiar </w:t>
            </w:r>
            <w:proofErr w:type="spellStart"/>
            <w:r>
              <w:rPr>
                <w:rFonts w:ascii="Arial" w:hAnsi="Arial" w:cs="Arial"/>
              </w:rPr>
              <w:t>epi</w:t>
            </w:r>
            <w:proofErr w:type="spellEnd"/>
            <w:r>
              <w:rPr>
                <w:rFonts w:ascii="Arial" w:hAnsi="Arial" w:cs="Arial"/>
              </w:rPr>
              <w:t>, treinamento, materiais, número de empregados; FISPQ, proibições, restrições, vacinas, exames, por cargo, posição de trabalho, GHE, de empresa para empresa ou dentro da mesma empresa;</w:t>
            </w:r>
          </w:p>
        </w:tc>
      </w:tr>
      <w:tr w:rsidR="00DE39C3" w14:paraId="4F046AC1"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135EFB"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92F84C0"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realizará a extração dos relatórios dos Quadros da NR04.</w:t>
            </w:r>
          </w:p>
        </w:tc>
      </w:tr>
      <w:tr w:rsidR="00DE39C3" w14:paraId="6701538C"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805703"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196F35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Relatório do número de empregados por unidade, setor, GHE.</w:t>
            </w:r>
          </w:p>
        </w:tc>
      </w:tr>
      <w:tr w:rsidR="00DE39C3" w14:paraId="6B649A4A"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EF1BFE"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20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11BBF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a criação de questionário para realização de inspeção ou aplicação de pesquisas, para coleta de informações.</w:t>
            </w:r>
          </w:p>
        </w:tc>
      </w:tr>
      <w:tr w:rsidR="00DE39C3" w14:paraId="7E49F243"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80057E"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21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5F68F3"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Deverá permitir cadastro e controle para restrições </w:t>
            </w:r>
            <w:proofErr w:type="spellStart"/>
            <w:r>
              <w:rPr>
                <w:rFonts w:ascii="Arial" w:hAnsi="Arial" w:cs="Arial"/>
              </w:rPr>
              <w:t>demissionais</w:t>
            </w:r>
            <w:proofErr w:type="spellEnd"/>
            <w:r>
              <w:rPr>
                <w:rFonts w:ascii="Arial" w:hAnsi="Arial" w:cs="Arial"/>
              </w:rPr>
              <w:t xml:space="preserve"> e de atividade a ser exercida pelo empregado.</w:t>
            </w:r>
          </w:p>
        </w:tc>
      </w:tr>
      <w:tr w:rsidR="00DE39C3" w14:paraId="19FBB22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DFF92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22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67823A"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registrar a exposição aos agentes nocivos indicando as áreas e as atividades de risco, caracterizando as atividades e do tipo da exposição (habitual, intermitente, eventual, permanente e etc.); o agente de risco, a intensidade e concentração, unidades de medida, técnica/método utilizado, determinação e localização das fontes geradoras, possíveis trajetórias e dos meios de propagação dos agentes no ambiente de trabalho; identificação das funções e determinação do número de trabalhadores expostos; possíveis danos à saúde; EPC (Equipamento de Proteção Coletiva) e EPI (Equipamento de Proteção Individual) já existentes e os recomendáveis.</w:t>
            </w:r>
          </w:p>
        </w:tc>
      </w:tr>
      <w:tr w:rsidR="00DE39C3" w14:paraId="0972C97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EF50A5"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lastRenderedPageBreak/>
              <w:t>23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F5C42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controlar os riscos ambientais, possibilitando sua associação por Empresa e/ou Setor e/ou Cargo e/ou Função e/ou Empregado e/ou GHE, bem como manter todo o histórico dos riscos dos empregados.</w:t>
            </w:r>
          </w:p>
        </w:tc>
      </w:tr>
      <w:tr w:rsidR="00DE39C3" w14:paraId="0C2FEC64"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A77DAD" w14:textId="77777777" w:rsidR="00DE39C3" w:rsidRDefault="00DE39C3" w:rsidP="00DE39C3">
            <w:pPr>
              <w:widowControl w:val="0"/>
              <w:tabs>
                <w:tab w:val="left" w:pos="9639"/>
              </w:tabs>
              <w:suppressAutoHyphens w:val="0"/>
              <w:jc w:val="center"/>
              <w:rPr>
                <w:rFonts w:ascii="Arial" w:hAnsi="Arial" w:cs="Arial"/>
              </w:rPr>
            </w:pPr>
            <w:r>
              <w:rPr>
                <w:rFonts w:ascii="Arial" w:hAnsi="Arial" w:cs="Arial"/>
              </w:rPr>
              <w:t>24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B8D061B" w14:textId="77777777" w:rsidR="00DE39C3" w:rsidRDefault="00DE39C3" w:rsidP="00DE39C3">
            <w:pPr>
              <w:widowControl w:val="0"/>
              <w:tabs>
                <w:tab w:val="left" w:pos="9639"/>
              </w:tabs>
              <w:suppressAutoHyphens w:val="0"/>
              <w:jc w:val="both"/>
              <w:rPr>
                <w:rFonts w:ascii="Arial" w:hAnsi="Arial" w:cs="Arial"/>
              </w:rPr>
            </w:pPr>
            <w:r>
              <w:rPr>
                <w:rFonts w:ascii="Arial" w:hAnsi="Arial" w:cs="Arial"/>
              </w:rPr>
              <w:t xml:space="preserve">Deverá atender ao </w:t>
            </w:r>
            <w:proofErr w:type="spellStart"/>
            <w:r>
              <w:rPr>
                <w:rFonts w:ascii="Arial" w:hAnsi="Arial" w:cs="Arial"/>
              </w:rPr>
              <w:t>eSocial</w:t>
            </w:r>
            <w:proofErr w:type="spellEnd"/>
            <w:r>
              <w:rPr>
                <w:rFonts w:ascii="Arial" w:hAnsi="Arial" w:cs="Arial"/>
              </w:rPr>
              <w:t xml:space="preserve">, com objetivo de viabilizar a gestão da transmissão eletrônica dos dados dos leiautes e eventos de SST, bem como a realização de atualizações impostas pelo </w:t>
            </w:r>
            <w:proofErr w:type="spellStart"/>
            <w:r>
              <w:rPr>
                <w:rFonts w:ascii="Arial" w:hAnsi="Arial" w:cs="Arial"/>
              </w:rPr>
              <w:t>eSocial</w:t>
            </w:r>
            <w:proofErr w:type="spellEnd"/>
            <w:r>
              <w:rPr>
                <w:rFonts w:ascii="Arial" w:hAnsi="Arial" w:cs="Arial"/>
              </w:rPr>
              <w:t>.</w:t>
            </w:r>
          </w:p>
        </w:tc>
      </w:tr>
      <w:tr w:rsidR="00DE39C3" w14:paraId="5C15239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8C5CBF" w14:textId="77777777" w:rsidR="00DE39C3" w:rsidRDefault="00DE39C3" w:rsidP="00DE39C3">
            <w:pPr>
              <w:widowControl w:val="0"/>
              <w:tabs>
                <w:tab w:val="left" w:pos="9639"/>
              </w:tabs>
              <w:suppressAutoHyphens w:val="0"/>
              <w:jc w:val="center"/>
              <w:rPr>
                <w:rFonts w:ascii="Arial" w:hAnsi="Arial" w:cs="Arial"/>
              </w:rPr>
            </w:pPr>
            <w:r>
              <w:rPr>
                <w:rFonts w:ascii="Arial" w:hAnsi="Arial" w:cs="Arial"/>
              </w:rPr>
              <w:t>25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CEC981" w14:textId="77777777" w:rsidR="00DE39C3" w:rsidRDefault="00DE39C3" w:rsidP="00DE39C3">
            <w:pPr>
              <w:widowControl w:val="0"/>
              <w:tabs>
                <w:tab w:val="left" w:pos="9639"/>
              </w:tabs>
              <w:suppressAutoHyphens w:val="0"/>
              <w:jc w:val="both"/>
              <w:rPr>
                <w:rFonts w:ascii="Arial" w:hAnsi="Arial" w:cs="Arial"/>
              </w:rPr>
            </w:pPr>
            <w:r>
              <w:rPr>
                <w:rFonts w:ascii="Arial" w:hAnsi="Arial" w:cs="Arial"/>
              </w:rPr>
              <w:t>Deverá possibilitar o lançamento do passado e presente dos levantamentos dos riscos pertinentes aos itens da NR15 e NR16, além de Riscos Ergonômicos e de Acidentes, para elaboração do PGR, PGRTR, PCMSO, LAUDO DE INSALUBRIDADE/PERICULOSIDADE.</w:t>
            </w:r>
          </w:p>
        </w:tc>
      </w:tr>
      <w:tr w:rsidR="00DE39C3" w14:paraId="7B40828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034DDE"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26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CF1AB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Possibilitar o registro dos enquadramentos de insalubridade (NR-15) e aposentadoria especial (Decreto 3048/99), vinculados e com campos específicos para cada uma das avaliações, devendo manter o histórico dos registros, gerando automaticamente as conclusões dos Laudo de Insalubridade e LTCAT, com base nestes registros.</w:t>
            </w:r>
          </w:p>
        </w:tc>
      </w:tr>
      <w:tr w:rsidR="00DE39C3" w14:paraId="51FDF3B1"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DC105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27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96AD1C3"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alertas preventivos sobre vencimento do PGR / LTCAT / LAUDO DE INSALUBRIDADE/PERICULOSIDADE/PCMSO/DIR/PGRTR.</w:t>
            </w:r>
          </w:p>
        </w:tc>
      </w:tr>
      <w:tr w:rsidR="00DE39C3" w14:paraId="349B098F"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7A9C94"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28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D593FB"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possibilitar a emissão do PCMSO, relatório analítico, relatório anual, com possibilidade de emissão com gráficos, por empresa;</w:t>
            </w:r>
          </w:p>
        </w:tc>
      </w:tr>
      <w:tr w:rsidR="00DE39C3" w14:paraId="1DCC478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CA72B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29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9FA010"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o controle do Programa de Gerenciamento de Riscos - PGR, das suas etapas e dos seus prazos; a emissão do documento; o mapeamento dos agentes de exposição, o controle do histórico de medições e medidas de ações.</w:t>
            </w:r>
          </w:p>
        </w:tc>
      </w:tr>
      <w:tr w:rsidR="00DE39C3" w14:paraId="1A8DB093"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E0C4F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30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9F1C13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possuir e permitir a inclusão de matrizes de riscos para gerenciamento do PGR, possibilitando flexibilizar o tamanho da matriz.</w:t>
            </w:r>
          </w:p>
        </w:tc>
      </w:tr>
      <w:tr w:rsidR="00DE39C3" w14:paraId="18295DD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BBB239"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31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B0FEB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vincular uma matriz diferente para cada risco se assim for desejado.</w:t>
            </w:r>
          </w:p>
        </w:tc>
      </w:tr>
      <w:tr w:rsidR="00DE39C3" w14:paraId="01AA0024"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010DD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32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7DC98C" w14:textId="77777777" w:rsidR="00DE39C3" w:rsidRDefault="00DE39C3" w:rsidP="00DE39C3">
            <w:pPr>
              <w:widowControl w:val="0"/>
              <w:tabs>
                <w:tab w:val="left" w:pos="9639"/>
              </w:tabs>
              <w:suppressAutoHyphens w:val="0"/>
              <w:jc w:val="both"/>
              <w:rPr>
                <w:rFonts w:ascii="Arial" w:hAnsi="Arial" w:cs="Arial"/>
              </w:rPr>
            </w:pPr>
            <w:r>
              <w:rPr>
                <w:rFonts w:ascii="Arial" w:hAnsi="Arial" w:cs="Arial"/>
              </w:rPr>
              <w:t>Deverá gerar e emitir o LTCAT (Laudo Técnico das Condições Ambientais de Trabalho) individualizado, a partir dos dados informados. Possibilitar a geração e emissão por Setor e/ou Cargo e/ou Função e/ou Empregado.</w:t>
            </w:r>
          </w:p>
        </w:tc>
      </w:tr>
      <w:tr w:rsidR="00DE39C3" w14:paraId="7F0817A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D4175A"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33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90D353" w14:textId="77777777" w:rsidR="00DE39C3" w:rsidRDefault="00DE39C3" w:rsidP="00DE39C3">
            <w:pPr>
              <w:widowControl w:val="0"/>
              <w:tabs>
                <w:tab w:val="left" w:pos="9639"/>
              </w:tabs>
              <w:suppressAutoHyphens w:val="0"/>
              <w:jc w:val="both"/>
              <w:rPr>
                <w:rFonts w:ascii="Arial" w:hAnsi="Arial" w:cs="Arial"/>
              </w:rPr>
            </w:pPr>
            <w:r>
              <w:rPr>
                <w:rFonts w:ascii="Arial" w:hAnsi="Arial" w:cs="Arial"/>
              </w:rPr>
              <w:t>Os documentos gerados (PPRA, GRO, PGR, LAUDO DE INSALUBRIDADE/PERICULOSIDADE, LTCAT, PPP etc.) devem possuir opções para serem gerados em arquivo com extensão .</w:t>
            </w:r>
            <w:proofErr w:type="spellStart"/>
            <w:r>
              <w:rPr>
                <w:rFonts w:ascii="Arial" w:hAnsi="Arial" w:cs="Arial"/>
              </w:rPr>
              <w:t>docx</w:t>
            </w:r>
            <w:proofErr w:type="spellEnd"/>
            <w:r>
              <w:rPr>
                <w:rFonts w:ascii="Arial" w:hAnsi="Arial" w:cs="Arial"/>
              </w:rPr>
              <w:t xml:space="preserve"> e/ou .</w:t>
            </w:r>
            <w:proofErr w:type="spellStart"/>
            <w:r>
              <w:rPr>
                <w:rFonts w:ascii="Arial" w:hAnsi="Arial" w:cs="Arial"/>
              </w:rPr>
              <w:t>pdf</w:t>
            </w:r>
            <w:proofErr w:type="spellEnd"/>
            <w:r>
              <w:rPr>
                <w:rFonts w:ascii="Arial" w:hAnsi="Arial" w:cs="Arial"/>
              </w:rPr>
              <w:t>.</w:t>
            </w:r>
          </w:p>
        </w:tc>
      </w:tr>
      <w:tr w:rsidR="00DE39C3" w14:paraId="2310530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804F49"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34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6E99D4" w14:textId="77777777" w:rsidR="00DE39C3" w:rsidRDefault="00DE39C3" w:rsidP="00DE39C3">
            <w:pPr>
              <w:widowControl w:val="0"/>
              <w:tabs>
                <w:tab w:val="left" w:pos="9639"/>
              </w:tabs>
              <w:suppressAutoHyphens w:val="0"/>
              <w:jc w:val="both"/>
              <w:rPr>
                <w:rFonts w:ascii="Arial" w:hAnsi="Arial" w:cs="Arial"/>
              </w:rPr>
            </w:pPr>
            <w:r>
              <w:rPr>
                <w:rFonts w:ascii="Arial" w:hAnsi="Arial" w:cs="Arial"/>
              </w:rPr>
              <w:t>Deverá ter associação entre a documentação de segurança do trabalho e medicina ocupacional, de forma que os documentos PPRA, PMCSO, PGR, LAUDO DE INSALUBRIDADE/PERICULOSIDADE, LTCAT, PPP, deverão ser alimentados de um mesmo local, ou seja, alterações realizadas nos fatores de riscos irão alterar estes documentos inclusive o ASO e Exames Complementares.</w:t>
            </w:r>
          </w:p>
        </w:tc>
      </w:tr>
      <w:tr w:rsidR="00DE39C3" w14:paraId="79CB151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4DF482"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35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A9E53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possibilitar o lançamento do passado e presente dos levantamentos dos riscos pertinentes aos itens do Anexo IV do Decreto 3048/99 para elaboração do LTCAT e PPP.</w:t>
            </w:r>
          </w:p>
        </w:tc>
      </w:tr>
      <w:tr w:rsidR="00DE39C3" w14:paraId="6FB8D5A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F60B44"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36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1B3B2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Deverá permitir o registro das condições ambientais do trabalho-fatores de risco do empregador, indicando a prestação de serviço nos ambientes previamente descrito, bem como, informar a exposição aos fatores de risco e exercício de atividades enquadradas na legislação como insalubres, </w:t>
            </w:r>
            <w:proofErr w:type="spellStart"/>
            <w:r>
              <w:rPr>
                <w:rFonts w:ascii="Arial" w:hAnsi="Arial" w:cs="Arial"/>
              </w:rPr>
              <w:t>periculosas</w:t>
            </w:r>
            <w:proofErr w:type="spellEnd"/>
            <w:r>
              <w:rPr>
                <w:rFonts w:ascii="Arial" w:hAnsi="Arial" w:cs="Arial"/>
              </w:rPr>
              <w:t xml:space="preserve"> ou especiais.</w:t>
            </w:r>
          </w:p>
        </w:tc>
      </w:tr>
      <w:tr w:rsidR="00DE39C3" w14:paraId="7D5744A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E85D8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37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57D37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Avisar no ato do cadastro se o risco não possui enquadramento na legislação a ser aplicada (trabalhista/previdenciária).</w:t>
            </w:r>
          </w:p>
        </w:tc>
      </w:tr>
      <w:tr w:rsidR="00DE39C3" w14:paraId="123AA5E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F1BA2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38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F7E100E"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ter todos os agentes de risco, com os respectivos limites, já inclusos no sistema, atualizados e ou possibilitando ajustes, quando da mudança de limites pelas legislações trabalhistas (NR-15 e 16), previdenciária (Anexo IV) e ACGIH.</w:t>
            </w:r>
          </w:p>
        </w:tc>
      </w:tr>
      <w:tr w:rsidR="00DE39C3" w14:paraId="6295F3E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FC61D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39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417E4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ser desenvolvida com a lista dos riscos ocupacionais, com base nas NR15 e NR-16, Anexo IV do Regulamento da Previdência Social (Decreto Nº 3.048, de 06/05/1999) e ACGIH, suas associações com exames, EPI e treinamento, a fim de demonstrar a situação real do empregado.</w:t>
            </w:r>
          </w:p>
        </w:tc>
      </w:tr>
      <w:tr w:rsidR="00DE39C3" w14:paraId="494BC60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BAF92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40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F42567"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Para cada tipo de risco incluído, o sistema deverá solicitar ao usuário a inserção de informações previamente parametrizadas, que variam conforme o risco selecionado.</w:t>
            </w:r>
          </w:p>
        </w:tc>
      </w:tr>
      <w:tr w:rsidR="00DE39C3" w14:paraId="105E9EE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F8935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41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D397588"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No caso do risco Ruído, a partir disso o sistema já deverá solicitar a intensidade/concentração do ruído, medido em dB (A), sua técnica/metodologia, data de início dentre outras informações.</w:t>
            </w:r>
          </w:p>
        </w:tc>
      </w:tr>
      <w:tr w:rsidR="00DE39C3" w14:paraId="3A2A5159"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01C142"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42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5FB83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a inclusão de risco de acidente seja no cargo, GHE, empregado e posição de trabalho, possibilitando a inclusão nos documentos como por exemplo LIP, PGR, PPRA, PCMAT, PGRTR, PCMSO e PGSSMATR.</w:t>
            </w:r>
          </w:p>
        </w:tc>
      </w:tr>
      <w:tr w:rsidR="00DE39C3" w14:paraId="46FB5DDA"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7F8E7D"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43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8A0C0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a inclusão de riscos ergonômicos seja no cargo, GHE, empregado e posição de trabalho, possibilitando a inclusão nos documentos, tais como LIP, PGR, PPRA, PCMAT, PGRTR, PCMSO e PGSSMATR.</w:t>
            </w:r>
          </w:p>
        </w:tc>
      </w:tr>
      <w:tr w:rsidR="00DE39C3" w14:paraId="50898D13"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4C45B8"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44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1B6F4B"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registro do reconhecimento do agente qualitativo quando na ausência de sua avaliação quantitativa.</w:t>
            </w:r>
          </w:p>
        </w:tc>
      </w:tr>
      <w:tr w:rsidR="00DE39C3" w14:paraId="1CA2A081"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F6036B"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lastRenderedPageBreak/>
              <w:t>45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EE00D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Para cada risco incluído, o sistema deve possibilitar que o usuário anexe arquivos (fotos e/ou documentos) relacionado ao próprio agente.</w:t>
            </w:r>
          </w:p>
        </w:tc>
      </w:tr>
      <w:tr w:rsidR="00DE39C3" w14:paraId="6C855256"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F44663"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46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73D0F6B"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Possibilitar a configuração de alertas de avaliações, seja por valor e/ou percentual, relacionadas aos agentes informando a variação do risco anterior com o atual no término do cadastro.</w:t>
            </w:r>
          </w:p>
        </w:tc>
      </w:tr>
      <w:tr w:rsidR="00DE39C3" w14:paraId="3858DEE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B49E9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47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93599C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configurar os riscos ambientais para que, mesmo abaixo nos Níveis de Ação, passem a demandar acompanhamento médico ocupacional através de exames médicos e exames complementares parametrizáveis.</w:t>
            </w:r>
          </w:p>
        </w:tc>
      </w:tr>
      <w:tr w:rsidR="00DE39C3" w14:paraId="0E055771"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6C1092"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48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C483EA"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possibilitar que os processos, atividades, riscos e medidas de controle de um estabelecimento possam ser replicados a outros, a partir de um único comando. Após copiados, o sistema deverá, ainda, possibilitar a edição dos dados inseridos.</w:t>
            </w:r>
          </w:p>
        </w:tc>
      </w:tr>
      <w:tr w:rsidR="00DE39C3" w14:paraId="5295365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F83CB3"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49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3DA2A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que todas as ações e as alterações feitas no sistema sejam rastreadas, possuindo data de início e fim, com o objetivo de criar um histórico fidedigno dos acontecimentos da empresa, essencial para o gerenciamento de documentos da SST como PPRA, PGR, PCMSO, LAUDO DE INSALUBRIDADE/PERICULOSIDADE, LTCAT, PPP etc.</w:t>
            </w:r>
          </w:p>
        </w:tc>
      </w:tr>
      <w:tr w:rsidR="00DE39C3" w14:paraId="041CCA7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524308"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50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BE24FD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a emissão da Declaração de Inexistência de Riscos (DIR), por empresa, bem como gerenciar sua validade com alertas.</w:t>
            </w:r>
          </w:p>
        </w:tc>
      </w:tr>
      <w:tr w:rsidR="00DE39C3" w14:paraId="4689CE7A"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8FD9E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51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8106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possibilitar a vinculação automática de Exames Médicos Obrigatórios, Exames Médicos Complementares, Treinamentos e EPIs, previamente cadastrados e parametrizados, a Empregados, Cargos, GHE e Postos de Trabalho.</w:t>
            </w:r>
          </w:p>
        </w:tc>
      </w:tr>
      <w:tr w:rsidR="00DE39C3" w14:paraId="28809F8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C30BB8"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52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A54CCF"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o cadastro de prestadores de Serviço em SST.</w:t>
            </w:r>
          </w:p>
        </w:tc>
      </w:tr>
      <w:tr w:rsidR="00DE39C3" w14:paraId="283A058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74E152"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53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F4FA7A"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o registro e a manutenção das FISPQ dos produtos químicos manipulados na empresa;</w:t>
            </w:r>
          </w:p>
        </w:tc>
      </w:tr>
      <w:tr w:rsidR="00DE39C3" w14:paraId="0D02B77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F37C9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54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BFE7CB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Possibilitar o gerenciamento de ART por empresa por data de início, número, contratado, contratante, profissional, data fim, envio de e-mail alertando o prazo final da ART bem como possibilitar a importação do documento junto ao sistema.</w:t>
            </w:r>
          </w:p>
        </w:tc>
      </w:tr>
      <w:tr w:rsidR="00DE39C3" w14:paraId="3FF8541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4450C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55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DBBD4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Cadastro de visitas técnicas realizadas por empresa para fins de registro abordando o assunto, data início e fim, acompanhantes, impressão.</w:t>
            </w:r>
          </w:p>
        </w:tc>
      </w:tr>
      <w:tr w:rsidR="00DE39C3" w14:paraId="781732F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BE91EE"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56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F12B4F"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Cadastro de inspeções de máquina/equipamento por empresa, definindo data de previsão com inclusão de foto, impressão.</w:t>
            </w:r>
          </w:p>
        </w:tc>
      </w:tr>
      <w:tr w:rsidR="00DE39C3" w14:paraId="02F31BE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0C0414"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57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0549F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Deverá realizar o gerenciamento da emissão de </w:t>
            </w:r>
            <w:proofErr w:type="spellStart"/>
            <w:r>
              <w:rPr>
                <w:rFonts w:ascii="Arial" w:hAnsi="Arial" w:cs="Arial"/>
              </w:rPr>
              <w:t>PTEs</w:t>
            </w:r>
            <w:proofErr w:type="spellEnd"/>
            <w:r>
              <w:rPr>
                <w:rFonts w:ascii="Arial" w:hAnsi="Arial" w:cs="Arial"/>
              </w:rPr>
              <w:t xml:space="preserve"> (Permissão para Trabalho Especial).</w:t>
            </w:r>
          </w:p>
        </w:tc>
      </w:tr>
      <w:tr w:rsidR="00DE39C3" w14:paraId="7A2AE03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82A6AA"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58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40AC9E"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realizar o gerenciamento de emissão APR (Análise Preliminar de Riscos).</w:t>
            </w:r>
          </w:p>
        </w:tc>
      </w:tr>
      <w:tr w:rsidR="00DE39C3" w14:paraId="569F84F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E9A93A"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59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0DF5E7"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Permitir o cadastro das informações coletadas na etapa de avaliação preliminar de perigos (APR), com a respectiva emissão de relatório operacional específico para cada grupo de perigo (NR-09: físico, químico, biológico / NR-17: ergonômico / Demais </w:t>
            </w:r>
            <w:proofErr w:type="spellStart"/>
            <w:r>
              <w:rPr>
                <w:rFonts w:ascii="Arial" w:hAnsi="Arial" w:cs="Arial"/>
              </w:rPr>
              <w:t>NRs</w:t>
            </w:r>
            <w:proofErr w:type="spellEnd"/>
            <w:r>
              <w:rPr>
                <w:rFonts w:ascii="Arial" w:hAnsi="Arial" w:cs="Arial"/>
              </w:rPr>
              <w:t>: acidente) avaliado preliminarmente, o qual deverá poder ser anexado ao PGR, conforme requisito legal pertinente</w:t>
            </w:r>
          </w:p>
        </w:tc>
      </w:tr>
      <w:tr w:rsidR="00DE39C3" w14:paraId="33AC0C39"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BD0738"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60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CAC31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Deverá realizar o gerenciamento de emissão de </w:t>
            </w:r>
            <w:proofErr w:type="spellStart"/>
            <w:r>
              <w:rPr>
                <w:rFonts w:ascii="Arial" w:hAnsi="Arial" w:cs="Arial"/>
              </w:rPr>
              <w:t>Checklist</w:t>
            </w:r>
            <w:proofErr w:type="spellEnd"/>
            <w:r>
              <w:rPr>
                <w:rFonts w:ascii="Arial" w:hAnsi="Arial" w:cs="Arial"/>
              </w:rPr>
              <w:t xml:space="preserve">, possibilitando a emissão de relatório de não conformidade vinculado ao </w:t>
            </w:r>
            <w:proofErr w:type="spellStart"/>
            <w:r>
              <w:rPr>
                <w:rFonts w:ascii="Arial" w:hAnsi="Arial" w:cs="Arial"/>
              </w:rPr>
              <w:t>Checklist</w:t>
            </w:r>
            <w:proofErr w:type="spellEnd"/>
            <w:r>
              <w:rPr>
                <w:rFonts w:ascii="Arial" w:hAnsi="Arial" w:cs="Arial"/>
              </w:rPr>
              <w:t>.</w:t>
            </w:r>
          </w:p>
        </w:tc>
      </w:tr>
      <w:tr w:rsidR="00DE39C3" w14:paraId="7750522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5DB4A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61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7E78119"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a geração e emissão de ordens de serviços.</w:t>
            </w:r>
          </w:p>
        </w:tc>
      </w:tr>
      <w:tr w:rsidR="00DE39C3" w14:paraId="2335585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6D8E18"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62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8F11167"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realizar o registro e emissão de Comunicação de Acidentes de Trabalho - CAT.</w:t>
            </w:r>
          </w:p>
        </w:tc>
      </w:tr>
      <w:tr w:rsidR="00DE39C3" w14:paraId="371119FC"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8BA74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63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9C1653"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Cadastro de HHT (horas homem trabalhadas) por data e empresa com possibilidade de impressão.</w:t>
            </w:r>
          </w:p>
        </w:tc>
      </w:tr>
      <w:tr w:rsidR="00DE39C3" w14:paraId="3F13B71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1EBC5A"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64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2CA07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O PPP deverá ser integrado com os módulos de Segurança e Saúde do Trabalhador.</w:t>
            </w:r>
          </w:p>
        </w:tc>
      </w:tr>
      <w:tr w:rsidR="00DE39C3" w14:paraId="3232913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62BA8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65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99AA99"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emitir o PPP, com base nos dados origem registrados no sistema dos campos relacionados ao Anexo IV do Decreto 3048/99 (legislação Previdenciária), seguindo o leiaute de formulário conforme normativo vigente. Permitir que o usuário insira manualmente informações de anos anteriores aos registros existentes no sistema, incluindo data início e data fim, para fins de criação de histórico.</w:t>
            </w:r>
          </w:p>
        </w:tc>
      </w:tr>
      <w:tr w:rsidR="00DE39C3" w14:paraId="778ADFC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F9B875"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66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26334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possuir opção para inclusão de descrição sumária ou detalhada.</w:t>
            </w:r>
          </w:p>
        </w:tc>
      </w:tr>
      <w:tr w:rsidR="00DE39C3" w14:paraId="17F723B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B8723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67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03AC5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possuir opção para inclusão de agentes abaixo do nível de ação.</w:t>
            </w:r>
          </w:p>
        </w:tc>
      </w:tr>
      <w:tr w:rsidR="00DE39C3" w14:paraId="4EF37739"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227128"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68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5BFC8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possuir opção para divulgação de resultados de exames médicos.</w:t>
            </w:r>
          </w:p>
        </w:tc>
      </w:tr>
      <w:tr w:rsidR="00DE39C3" w14:paraId="3F27BF5A"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3197AD"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69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294BD1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possuir opção para impressão de recibo de entrega do PPP.</w:t>
            </w:r>
          </w:p>
        </w:tc>
      </w:tr>
      <w:tr w:rsidR="00DE39C3" w14:paraId="33FA58B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E4B3E9"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70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AD6F82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possuir opção para informar ausência de exposição a fatores de risco nos períodos em que não há exposição.</w:t>
            </w:r>
          </w:p>
        </w:tc>
      </w:tr>
      <w:tr w:rsidR="00DE39C3" w14:paraId="64D10B0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2A43F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71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E7D37C3"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possuir opção para imprimir todo histórico de responsáveis pela monitoração ambiental e biológica</w:t>
            </w:r>
          </w:p>
        </w:tc>
      </w:tr>
      <w:tr w:rsidR="00DE39C3" w14:paraId="1BED78E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A20269"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72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43465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possuir opção para apresentar assinatura digitalizada do responsável.</w:t>
            </w:r>
          </w:p>
        </w:tc>
      </w:tr>
      <w:tr w:rsidR="00DE39C3" w14:paraId="4EEA78D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4409D8"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lastRenderedPageBreak/>
              <w:t>73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3A415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possuir opção para permitir impressão sem responsável pela monitoração</w:t>
            </w:r>
          </w:p>
        </w:tc>
      </w:tr>
      <w:tr w:rsidR="00DE39C3" w14:paraId="6D0DC901"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2A68C3"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74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A01AB1A"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viabilizar a definição e criação de GHE, possibilitando o controle de grupo de colaboradores expostos a riscos de forma semelhante, independente de setor, cargo ou posto de trabalho.</w:t>
            </w:r>
          </w:p>
        </w:tc>
      </w:tr>
      <w:tr w:rsidR="00DE39C3" w14:paraId="46A3612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E50CE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75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22D806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Deverá gerenciar a localização, a quantidade, a manutenção e revisão dos Extintores, com controle de vencimento de inspeção, carga dos agentes extintores, </w:t>
            </w:r>
            <w:proofErr w:type="spellStart"/>
            <w:r>
              <w:rPr>
                <w:rFonts w:ascii="Arial" w:hAnsi="Arial" w:cs="Arial"/>
              </w:rPr>
              <w:t>reteste</w:t>
            </w:r>
            <w:proofErr w:type="spellEnd"/>
            <w:r>
              <w:rPr>
                <w:rFonts w:ascii="Arial" w:hAnsi="Arial" w:cs="Arial"/>
              </w:rPr>
              <w:t xml:space="preserve"> e validade do casco.</w:t>
            </w:r>
          </w:p>
        </w:tc>
      </w:tr>
      <w:tr w:rsidR="00DE39C3" w14:paraId="40F2903F"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D40E49"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76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34C190"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O cadastro de extintores deverá disponibilizar de relatório descritivo e datas de vencimentos.</w:t>
            </w:r>
          </w:p>
        </w:tc>
      </w:tr>
      <w:tr w:rsidR="00DE39C3" w14:paraId="7D0AB926"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94A00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77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CCBA0F"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gerenciar Aparelhos de Medição, permitindo cadastro e controle de vencimento da calibração e disponibilidade de alerta e emissão de relatório de aparelhos com calibrações vencidas.</w:t>
            </w:r>
          </w:p>
        </w:tc>
      </w:tr>
      <w:tr w:rsidR="00DE39C3" w14:paraId="255B396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6DCFA2"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78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C331D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manter o registro de acidentes e de incidentes, o controle de investigação do acidente, a indicação de diagnóstico médico, registro das medidas de ação, anexos de fotos do acidente, emissão da CAT (Comunicação de Acidente do Trabalho) e da ficha de acidentes.</w:t>
            </w:r>
          </w:p>
        </w:tc>
      </w:tr>
      <w:tr w:rsidR="00DE39C3" w14:paraId="7B1B966A"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B6F944"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79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1858A69"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o cadastro de investigação de acidentes, bem como relatórios de investigações realizadas.</w:t>
            </w:r>
          </w:p>
        </w:tc>
      </w:tr>
      <w:tr w:rsidR="00DE39C3" w14:paraId="165704D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664A28"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80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37CA4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a criação de Planos de Ação, a partir de investigações de acidentes.</w:t>
            </w:r>
          </w:p>
        </w:tc>
      </w:tr>
      <w:tr w:rsidR="00DE39C3" w14:paraId="38AE59B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619528"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81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A3EC5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realizar o monitoramento de afastamento temporário dos trabalhadores, eventuais alterações e prorrogações bem como a emissão do benefício correlacionado ao afastamento</w:t>
            </w:r>
          </w:p>
        </w:tc>
      </w:tr>
      <w:tr w:rsidR="00DE39C3" w14:paraId="2295BC0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B3827E"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82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A1CF2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o registro e o controle de treinamentos e de participantes, controle de validade e treinamentos realizados, bem como manter todo o histórico dos treinamentos realizados.</w:t>
            </w:r>
          </w:p>
        </w:tc>
      </w:tr>
      <w:tr w:rsidR="00DE39C3" w14:paraId="28306A9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5C1C3B"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83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9B3F7A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possibilitar a gestão de treinamento por empregado ou por turmas, com controle de frequência, lista de presença, registro, programação e emissão de certificado dos participantes.</w:t>
            </w:r>
          </w:p>
        </w:tc>
      </w:tr>
      <w:tr w:rsidR="00DE39C3" w14:paraId="731B40B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759059"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84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2F8558"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o controle de treinamentos por Cargo e/ou Função e/ou Empregado e/ou Atividades e/ou EPI.</w:t>
            </w:r>
          </w:p>
        </w:tc>
      </w:tr>
      <w:tr w:rsidR="00DE39C3" w14:paraId="058D72E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8F35E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85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12BA9A"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que a priorização das ações do plano de ação do Programa de Gerenciamento de Riscos possa ser definida com base no nível de risco encontrado após aplicada a metodologia de avaliação e priorização de riscos.</w:t>
            </w:r>
          </w:p>
        </w:tc>
      </w:tr>
      <w:tr w:rsidR="00DE39C3" w14:paraId="052ADFA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7DA9F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86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ED217F"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Possibilitar a gestão do plano de ação com a inserção das datas de realização e evidências das atividades, replanejamento das atividades, inserção de ações que evidenciam que a atividade está sendo executada.  Deve ser possível inserir data de realização das atividades de acordo com a necessidade técnica ou legal (o período de planejamento das atividades poderá ser maior que um ano por exemplo).</w:t>
            </w:r>
          </w:p>
        </w:tc>
      </w:tr>
      <w:tr w:rsidR="00DE39C3" w14:paraId="0BF3B85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D2CD54"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87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A1BEA2E"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Possibilitar a emissão de cronograma de tarefas de segurança por empresa, com inclusão de foto antes e depois, data de previsão e realização da ação corretiva e vinculação de responsáveis.</w:t>
            </w:r>
          </w:p>
        </w:tc>
      </w:tr>
      <w:tr w:rsidR="00DE39C3" w14:paraId="65CAB00C"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F2811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88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50549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Deverá disponibilizar opções para importação de dados via planilhas (dados de Empregados, empresas, </w:t>
            </w:r>
            <w:proofErr w:type="spellStart"/>
            <w:r>
              <w:rPr>
                <w:rFonts w:ascii="Arial" w:hAnsi="Arial" w:cs="Arial"/>
              </w:rPr>
              <w:t>ASOs</w:t>
            </w:r>
            <w:proofErr w:type="spellEnd"/>
            <w:r>
              <w:rPr>
                <w:rFonts w:ascii="Arial" w:hAnsi="Arial" w:cs="Arial"/>
              </w:rPr>
              <w:t xml:space="preserve"> e Exames, EPIs e Materiais para os cargos, quantitativos de EPIs e Materiais para fins de gerenciamento de estoque, riscos ambientais etc.).</w:t>
            </w:r>
          </w:p>
        </w:tc>
      </w:tr>
      <w:tr w:rsidR="00DE39C3" w14:paraId="6569D506"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D0B239"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89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5203D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que a priorização das ações do plano de ação do Programa de Gerenciamento de Riscos possa ser definida com base no nível de risco encontrado após aplicada a metodologia de avaliação e priorização de riscos.</w:t>
            </w:r>
          </w:p>
        </w:tc>
      </w:tr>
      <w:tr w:rsidR="00DE39C3" w14:paraId="6CFC1C6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1E2E6F" w14:textId="77777777" w:rsidR="00DE39C3" w:rsidRDefault="00DE39C3" w:rsidP="00DE39C3">
            <w:pPr>
              <w:widowControl w:val="0"/>
              <w:tabs>
                <w:tab w:val="left" w:pos="9639"/>
              </w:tabs>
              <w:suppressAutoHyphens w:val="0"/>
              <w:jc w:val="center"/>
              <w:rPr>
                <w:rFonts w:ascii="Arial" w:hAnsi="Arial" w:cs="Arial"/>
                <w:color w:val="000000"/>
              </w:rPr>
            </w:pP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8E825BA" w14:textId="77777777" w:rsidR="00DE39C3" w:rsidRDefault="00DE39C3" w:rsidP="00DE39C3">
            <w:pPr>
              <w:widowControl w:val="0"/>
              <w:tabs>
                <w:tab w:val="left" w:pos="9639"/>
              </w:tabs>
              <w:suppressAutoHyphens w:val="0"/>
              <w:jc w:val="both"/>
              <w:rPr>
                <w:rFonts w:ascii="Arial" w:hAnsi="Arial" w:cs="Arial"/>
                <w:b/>
                <w:bCs/>
                <w:color w:val="000000"/>
              </w:rPr>
            </w:pPr>
            <w:r>
              <w:rPr>
                <w:rFonts w:ascii="Arial" w:hAnsi="Arial" w:cs="Arial"/>
                <w:b/>
                <w:bCs/>
                <w:color w:val="000000"/>
              </w:rPr>
              <w:t>GESTÃO DA MEDICINA  DO TRABALHO</w:t>
            </w:r>
          </w:p>
        </w:tc>
      </w:tr>
      <w:tr w:rsidR="00DE39C3" w14:paraId="700B619A"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DA480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90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0904D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O software deve atender à norma regulamentadora brasileira (NR-07).</w:t>
            </w:r>
          </w:p>
        </w:tc>
      </w:tr>
      <w:tr w:rsidR="00DE39C3" w14:paraId="05F0D6EF"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AC454E"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91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EBC4F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parametrização de ASO e exames complementares relacionados aos riscos ambientais. Possibilitando a correlação padrão entre os perigos/fatores de risco e os exames clínicos e complementares de forma padrão, podendo definir a periodicidade do exame.</w:t>
            </w:r>
          </w:p>
        </w:tc>
      </w:tr>
      <w:tr w:rsidR="00DE39C3" w14:paraId="441ED98A"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724B12"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92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B6A683"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Possibilitar a parametrização das condições padrões necessários para que um perigo/fator de risco identificado seja considerado um risco ocupacional a ser monitorado biologicamente, tanto sob o critério de avaliação quantitativa (quando existe uma medição cadastrada) quanto qualitativo.</w:t>
            </w:r>
          </w:p>
        </w:tc>
      </w:tr>
      <w:tr w:rsidR="00DE39C3" w14:paraId="2AE6765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8C56D3"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93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EBD8B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que quando um perigo/fator de risco e ou/exame for adicionado, seja atualizado para todos os trabalhadores que estão alocados no cargo e/ou posição de trabalho</w:t>
            </w:r>
          </w:p>
        </w:tc>
      </w:tr>
      <w:tr w:rsidR="00DE39C3" w14:paraId="03117533"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56E3D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94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6F68BA"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Disponibilizar a Tabela CID 10 - Classificação Internacional de Doenças - realizar atualização conforme legislação vigente.</w:t>
            </w:r>
          </w:p>
        </w:tc>
      </w:tr>
      <w:tr w:rsidR="00DE39C3" w14:paraId="0E92D09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C9DFE5"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95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9F412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Cadastro de Médicos (médicos examinadores e médico coordenador, tanto próprios quanto prestadores)</w:t>
            </w:r>
          </w:p>
        </w:tc>
      </w:tr>
      <w:tr w:rsidR="00DE39C3" w14:paraId="2F88D093"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598B93"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96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34C41E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a definição, pelo responsável do PCMSO, das ações a serem executadas pela empresa/organização cliente, contendo datas previstas para início e fim de sua realização.</w:t>
            </w:r>
          </w:p>
        </w:tc>
      </w:tr>
      <w:tr w:rsidR="00DE39C3" w14:paraId="56B31ADF"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B65DD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97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3AAAB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Possibilitar a configuração padrão do documento de PCMSO para impressão, permitindo a seleção de quais itens/blocos devem compor a versão para impressão.</w:t>
            </w:r>
          </w:p>
        </w:tc>
      </w:tr>
      <w:tr w:rsidR="00DE39C3" w14:paraId="0E1AA2A3"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1ABD4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lastRenderedPageBreak/>
              <w:t>98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DCCFC0"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Software precisa dispor de armazenamento para histórico de saúde do empregado e identificação de riscos no local de trabalho.</w:t>
            </w:r>
          </w:p>
        </w:tc>
      </w:tr>
      <w:tr w:rsidR="00DE39C3" w14:paraId="78E5CEC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DE0F4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99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FDA669"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Possuir flexibilidade para cadastro de novos empregados e lançamento das datas dos exames ocupacionais e complementares por terceiros - normal / anormal (flexibilidade para não obrigatoriedade de todas as informações).</w:t>
            </w:r>
          </w:p>
        </w:tc>
      </w:tr>
      <w:tr w:rsidR="00DE39C3" w14:paraId="6021C60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3A90D2"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100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D28AC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Possuir flexibilidade para importar resultados (fornecedores) de exames laboratoriais e outros exames complementares dos empregados.</w:t>
            </w:r>
          </w:p>
        </w:tc>
      </w:tr>
      <w:tr w:rsidR="00DE39C3" w14:paraId="7C1F778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B627E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101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9256EF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Possibilitar a importação dos dados dos exames laboratoriais e complementares</w:t>
            </w:r>
          </w:p>
        </w:tc>
      </w:tr>
      <w:tr w:rsidR="00DE39C3" w14:paraId="41AAA8D9"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38BEB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102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FA7D6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Possuir cadastro completo de CID – Código Internacional de Doenças, realizar atualização conforme legislação vigente;</w:t>
            </w:r>
          </w:p>
        </w:tc>
      </w:tr>
      <w:tr w:rsidR="00DE39C3" w14:paraId="1C32523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1C5609"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103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91D82DF"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Assinatura eletrônica dos profissionais que realizam o atendimento e dos empregados;</w:t>
            </w:r>
          </w:p>
        </w:tc>
      </w:tr>
      <w:tr w:rsidR="00DE39C3" w14:paraId="6E474D0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880FF2"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104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D89133"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Deverá permitir a inclusão e edição de periodicidades para exames, flexibilizando o controle de acordo com a necessidade médica e recomendação para a atividade do empregado.</w:t>
            </w:r>
          </w:p>
        </w:tc>
      </w:tr>
      <w:tr w:rsidR="00DE39C3" w14:paraId="06C80F5A"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622CC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105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15BB8AA"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Deverá manter o histórico clínico dos empregados e </w:t>
            </w:r>
            <w:proofErr w:type="spellStart"/>
            <w:r>
              <w:rPr>
                <w:rFonts w:ascii="Arial" w:hAnsi="Arial" w:cs="Arial"/>
              </w:rPr>
              <w:t>ex-empregados</w:t>
            </w:r>
            <w:proofErr w:type="spellEnd"/>
            <w:r>
              <w:rPr>
                <w:rFonts w:ascii="Arial" w:hAnsi="Arial" w:cs="Arial"/>
              </w:rPr>
              <w:t>, com informações sobre evolução clínica do mesmo (peso, altura, temperatura, pressão, IMC, convocação, exames, tabagismo, atividade física etc.).</w:t>
            </w:r>
          </w:p>
        </w:tc>
      </w:tr>
      <w:tr w:rsidR="00DE39C3" w14:paraId="19DE8126"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01AF03"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106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A3CC3A"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anexar documentos aos registros dos empregados.</w:t>
            </w:r>
          </w:p>
        </w:tc>
      </w:tr>
      <w:tr w:rsidR="00DE39C3" w14:paraId="49B99FF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0D4B8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107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11625E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Dispor de agenda ambulatorial e médica.</w:t>
            </w:r>
          </w:p>
        </w:tc>
      </w:tr>
      <w:tr w:rsidR="00DE39C3" w14:paraId="2E192371"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3A4FF2"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108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19E95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Apresentar o status de atendimento (atendido, cancelado, não compareceu) e gerar demonstrativo deste atendimento de acordo com o status e detalhes da agenda, mantendo o histórico do compromisso de origem e possibilitar a remarcação.</w:t>
            </w:r>
          </w:p>
        </w:tc>
      </w:tr>
      <w:tr w:rsidR="00DE39C3" w14:paraId="1F65A48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717D6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109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E543C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Armazenar eletronicamente os resultados de exames e demais documentos legais.</w:t>
            </w:r>
          </w:p>
        </w:tc>
      </w:tr>
      <w:tr w:rsidR="00DE39C3" w14:paraId="0D242B2C"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64845D"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110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36B0A9"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Controlar os exames do trabalhador, a serem realizados com alerta ao usuário, ou seja, verificar a data do último exame e se este está válido, de acordo periodicidade definida no PCMSO, em seguida retirar todos os exames existentes de cada trabalhador que ainda estejam dentro do período de validade da lista de exames vencidos que deverão ser realizados. A parametrização da validade por exame deverá ser definida a nível de médico responsável.</w:t>
            </w:r>
          </w:p>
        </w:tc>
      </w:tr>
      <w:tr w:rsidR="00DE39C3" w14:paraId="1C9EF37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99006A"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111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B1BCA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Possibilitar a programação de envio automático de notificação à empresa/organização cliente caso não tenha sido registrada a realização de algum exame previsto antes do vencimento do último exame realizado. O número de dias da notificação antes do vencimento deverá poder ser parametrizado conforme necessidade local.</w:t>
            </w:r>
          </w:p>
        </w:tc>
      </w:tr>
      <w:tr w:rsidR="00DE39C3" w14:paraId="15E7139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EFCB78"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112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5D71E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o uso do cadastro do trabalhador, via campo busca a partir do nome, CPF, onde sejam exibidos os exames/consultas agendados para aquele trabalhador.</w:t>
            </w:r>
          </w:p>
        </w:tc>
      </w:tr>
      <w:tr w:rsidR="00DE39C3" w14:paraId="332F513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E85B6E"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113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086C4B"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Visualizar de forma fácil os riscos e exames complementares do PCMSO relativo à função (ocupação) do trabalhador durante o agendamento, abertura da FCO e consulta ocupacional, bem como as condutas informadas pelo médico responsável pelo PCMSO.</w:t>
            </w:r>
          </w:p>
        </w:tc>
      </w:tr>
      <w:tr w:rsidR="00DE39C3" w14:paraId="7FB135F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4B67E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114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DDAFE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a inserção de documentos adicionais que auxiliem o diagnóstico (ex.: exames complementares).</w:t>
            </w:r>
          </w:p>
        </w:tc>
      </w:tr>
      <w:tr w:rsidR="00DE39C3" w14:paraId="4C610146"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6FF56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115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277FDB"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Exibir lista dos exames realizados para a consulta (que foram realizados como subsídio para consulta).</w:t>
            </w:r>
          </w:p>
        </w:tc>
      </w:tr>
      <w:tr w:rsidR="00DE39C3" w14:paraId="7758810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7AB91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116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1A847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a inserção dos resultados e imagens dos exames, vinculando-os à ficha clínica do trabalhador.</w:t>
            </w:r>
          </w:p>
        </w:tc>
      </w:tr>
      <w:tr w:rsidR="00DE39C3" w14:paraId="50CE3EE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5BB5ED"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117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5F15A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Disponibilizar resumo das consultas anteriores para consulta.</w:t>
            </w:r>
          </w:p>
        </w:tc>
      </w:tr>
      <w:tr w:rsidR="00DE39C3" w14:paraId="7E13A2A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4FBD0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118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5133CE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Registrar data e hora do exame clínico no sistema e possibilitar consulta. Não permitir alteração da data após emissão do ASO.</w:t>
            </w:r>
          </w:p>
        </w:tc>
      </w:tr>
      <w:tr w:rsidR="00DE39C3" w14:paraId="4DC7D434"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54114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119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27893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Permitir emissão de atestado ou laudo de </w:t>
            </w:r>
            <w:proofErr w:type="spellStart"/>
            <w:r>
              <w:rPr>
                <w:rFonts w:ascii="Arial" w:hAnsi="Arial" w:cs="Arial"/>
              </w:rPr>
              <w:t>PcD</w:t>
            </w:r>
            <w:proofErr w:type="spellEnd"/>
          </w:p>
        </w:tc>
      </w:tr>
      <w:tr w:rsidR="00DE39C3" w14:paraId="5D66946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24A4D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120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D4665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a gestão de programas de vacinação, com convocação de empregados.</w:t>
            </w:r>
          </w:p>
        </w:tc>
      </w:tr>
      <w:tr w:rsidR="00DE39C3" w14:paraId="6E89E6F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5754B5"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121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8598D2F"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Possibilitar o controle de vacinação dos trabalhadores.</w:t>
            </w:r>
          </w:p>
        </w:tc>
      </w:tr>
      <w:tr w:rsidR="00DE39C3" w14:paraId="149DDC6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6F6A7A"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122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5499D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Cadastro de atestados e outros afastamentos, devendo conter: CID, data inicial do atestado, quantidade de dias de afastamento, data do término do afastamento, dados clínicos, diagnósticos, natureza (acidente de trabalho / acidente pessoal / doença ocupacional / doença comum), data, anotações pertinentes ao atendimento médico, identificação de profissionais de saúde (nome / CRM / CRO); permissão para inserir atestados digitalizados em PDF.</w:t>
            </w:r>
          </w:p>
        </w:tc>
      </w:tr>
      <w:tr w:rsidR="00DE39C3" w14:paraId="4E66BA4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1DA128"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123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BC3C6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Emitir requisição de exame médico ocupacional por empregado, com quebra de página por empregado, contendo dados pessoais dos empregados, os exames previstos no PCMSO, prazo de validade e endereços das clínicas credenciadas.</w:t>
            </w:r>
          </w:p>
        </w:tc>
      </w:tr>
      <w:tr w:rsidR="00DE39C3" w14:paraId="1A97146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03F9D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124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95CAEF"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Deverá permitir o monitoramento da Saúde do Trabalhador (cadastrando exames médicos </w:t>
            </w:r>
            <w:r>
              <w:rPr>
                <w:rFonts w:ascii="Arial" w:hAnsi="Arial" w:cs="Arial"/>
              </w:rPr>
              <w:lastRenderedPageBreak/>
              <w:t>ocupacionais, avaliações clínicas, exames complementares, os quais o trabalhador foi submetido, com respectivas datas e conclusões, exames toxicológicos).</w:t>
            </w:r>
          </w:p>
        </w:tc>
      </w:tr>
      <w:tr w:rsidR="00DE39C3" w14:paraId="7564639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F5BA43"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lastRenderedPageBreak/>
              <w:t>125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F75AD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Permitir geração do ASO sem possibilidade de alteração dos riscos carregados pela engenharia (PGR) por cargo e função </w:t>
            </w:r>
            <w:proofErr w:type="spellStart"/>
            <w:r>
              <w:rPr>
                <w:rFonts w:ascii="Arial" w:hAnsi="Arial" w:cs="Arial"/>
              </w:rPr>
              <w:t>pré</w:t>
            </w:r>
            <w:proofErr w:type="spellEnd"/>
            <w:r>
              <w:rPr>
                <w:rFonts w:ascii="Arial" w:hAnsi="Arial" w:cs="Arial"/>
              </w:rPr>
              <w:t>-cadastrados no sistema.</w:t>
            </w:r>
          </w:p>
        </w:tc>
      </w:tr>
      <w:tr w:rsidR="00DE39C3" w14:paraId="21553A9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4D52E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126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72207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que os candidatos a empregados possam realizar os exames admissionais pelo sistema, já contendo os dados pessoais, o cargo, a lotação, os riscos e os exames previstos para o cargo/especialidade e informações pessoais;</w:t>
            </w:r>
          </w:p>
        </w:tc>
      </w:tr>
      <w:tr w:rsidR="00DE39C3" w14:paraId="5C5B843F"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B4C0BD"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127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A52FA5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Atestado/gestante: Campos para data de início do afastamento para licença gestacional e agendamento da data do exame de Retorno ao Trabalho.</w:t>
            </w:r>
          </w:p>
        </w:tc>
      </w:tr>
      <w:tr w:rsidR="00DE39C3" w14:paraId="63B0F05A"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ED4339"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128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38AF7B"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a convocação para exames.</w:t>
            </w:r>
          </w:p>
        </w:tc>
      </w:tr>
      <w:tr w:rsidR="00DE39C3" w14:paraId="40734D96"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01916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129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33D4B0"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copiar exames e atestados por cargo, posição de trabalho, GHE de empresa para empresa ou dentro da mesma empresa;</w:t>
            </w:r>
          </w:p>
        </w:tc>
      </w:tr>
      <w:tr w:rsidR="00DE39C3" w14:paraId="179C0346"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7451AE"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130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6E400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e controlar os exames de acuidade visual com emissão de resultados e arquivamento;</w:t>
            </w:r>
          </w:p>
        </w:tc>
      </w:tr>
      <w:tr w:rsidR="00DE39C3" w14:paraId="37C32145"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365205"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131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F56F7E"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o cadastro de exame físico junto ao histórico médico do empregado com emissão de relatórios;</w:t>
            </w:r>
          </w:p>
        </w:tc>
      </w:tr>
      <w:tr w:rsidR="00DE39C3" w14:paraId="6D082F2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E02E8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132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A64EDEB"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e emissão de guias de autorização de exames médicos por empregado com possibilidade de impressão;</w:t>
            </w:r>
          </w:p>
        </w:tc>
      </w:tr>
      <w:tr w:rsidR="00DE39C3" w14:paraId="047EEC1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05E2C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133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D8DC0E"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Registro e gestão de Consultas e Exames, ocupacionais ou não, de acordo com o PCMSO – Admissional, Periódico, </w:t>
            </w:r>
            <w:proofErr w:type="spellStart"/>
            <w:r>
              <w:rPr>
                <w:rFonts w:ascii="Arial" w:hAnsi="Arial" w:cs="Arial"/>
              </w:rPr>
              <w:t>Demissional</w:t>
            </w:r>
            <w:proofErr w:type="spellEnd"/>
            <w:r>
              <w:rPr>
                <w:rFonts w:ascii="Arial" w:hAnsi="Arial" w:cs="Arial"/>
              </w:rPr>
              <w:t xml:space="preserve">, Mudança de Função, Retorno ao Trabalho e </w:t>
            </w:r>
            <w:proofErr w:type="spellStart"/>
            <w:r>
              <w:rPr>
                <w:rFonts w:ascii="Arial" w:hAnsi="Arial" w:cs="Arial"/>
              </w:rPr>
              <w:t>Demissional</w:t>
            </w:r>
            <w:proofErr w:type="spellEnd"/>
            <w:r>
              <w:rPr>
                <w:rFonts w:ascii="Arial" w:hAnsi="Arial" w:cs="Arial"/>
              </w:rPr>
              <w:t>.</w:t>
            </w:r>
          </w:p>
        </w:tc>
      </w:tr>
      <w:tr w:rsidR="00DE39C3" w14:paraId="16E54BCF"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34E51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134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453A9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Dispor de campos para observações sobre o ASO.</w:t>
            </w:r>
          </w:p>
        </w:tc>
      </w:tr>
      <w:tr w:rsidR="00DE39C3" w14:paraId="4522BB8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9A0A54"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135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8B395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Possuir flexibilidade para inserção de itens de observações para os exames alterados.</w:t>
            </w:r>
          </w:p>
        </w:tc>
      </w:tr>
      <w:tr w:rsidR="00DE39C3" w14:paraId="0222B013"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821C5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136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A8602B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Possuir flexibilidade para inserção de interpretação dos dados/conclusão.</w:t>
            </w:r>
          </w:p>
        </w:tc>
      </w:tr>
      <w:tr w:rsidR="00DE39C3" w14:paraId="086EDB09"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C985F9"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137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25565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o registro de resultado de exames complementares, com interpretação de resultados.</w:t>
            </w:r>
          </w:p>
        </w:tc>
      </w:tr>
      <w:tr w:rsidR="00DE39C3" w14:paraId="630B075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D5A7B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138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90AB5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vincular o exame complementar ao risco correlacionado para quando ao incluir o agente o sistema sinalizar o exame conforme parametrização associando ao cargo, posição, GHE, empregado;</w:t>
            </w:r>
          </w:p>
        </w:tc>
      </w:tr>
      <w:tr w:rsidR="00DE39C3" w14:paraId="4F3939DC"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259EC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139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48E9AB"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a vinculação das vacinas necessárias aos trabalhadores relacionados nos casos de vacinas obrigatórias para determinadas funções como profissionais da área de saúde/risco. Possibilitar a geração de uma lista com vacinas opcionais para serem inseridas em anexo ao PCMSO nos casos de ações de saúde que estão sendo realizadas na empresa/organização/região/país como exemplo a vacina contra o COVID 19.</w:t>
            </w:r>
          </w:p>
        </w:tc>
      </w:tr>
      <w:tr w:rsidR="00DE39C3" w14:paraId="0BCE52FC"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6D86C2"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140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D7B883"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Emissão de alerta para atestados superiores a 15 (quinze) dias e atestados intercalados (porém pelo mesmo CID ou </w:t>
            </w:r>
            <w:proofErr w:type="spellStart"/>
            <w:r>
              <w:rPr>
                <w:rFonts w:ascii="Arial" w:hAnsi="Arial" w:cs="Arial"/>
              </w:rPr>
              <w:t>CIDs</w:t>
            </w:r>
            <w:proofErr w:type="spellEnd"/>
            <w:r>
              <w:rPr>
                <w:rFonts w:ascii="Arial" w:hAnsi="Arial" w:cs="Arial"/>
              </w:rPr>
              <w:t xml:space="preserve"> correlatos) no momento do cadastro do atestado médico.</w:t>
            </w:r>
          </w:p>
        </w:tc>
      </w:tr>
      <w:tr w:rsidR="00DE39C3" w14:paraId="1A42EB89"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52356A"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141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D7C8E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Permitir a agenda de consultas e </w:t>
            </w:r>
            <w:proofErr w:type="spellStart"/>
            <w:r>
              <w:rPr>
                <w:rFonts w:ascii="Arial" w:hAnsi="Arial" w:cs="Arial"/>
              </w:rPr>
              <w:t>pré</w:t>
            </w:r>
            <w:proofErr w:type="spellEnd"/>
            <w:r>
              <w:rPr>
                <w:rFonts w:ascii="Arial" w:hAnsi="Arial" w:cs="Arial"/>
              </w:rPr>
              <w:t>-consultas com diversas especialidades e encaminhamento de exames relativos à medicina do trabalho (enviar alerta para o empregado).</w:t>
            </w:r>
          </w:p>
        </w:tc>
      </w:tr>
      <w:tr w:rsidR="00DE39C3" w14:paraId="146C0D1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52A14B"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142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026867"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Agenda com opção de cadastrar atendentes (médicos), contendo os campos: data, matrícula, nome, tipo de atendimento, com opção de programar os intervalos de horário (ex.: a cada 10, 15, ou 30 minutos uma consulta), bem como permitir gerar relatório diário, semanal e mensal de atendimentos por profissional.</w:t>
            </w:r>
          </w:p>
        </w:tc>
      </w:tr>
      <w:tr w:rsidR="00DE39C3" w14:paraId="42799689"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3DE9E5"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143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42A9D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Relatórios e estatísticas sobre tipos de afastamentos para fins gerenciais e preventivos.</w:t>
            </w:r>
          </w:p>
        </w:tc>
      </w:tr>
      <w:tr w:rsidR="00DE39C3" w14:paraId="1B264F0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90D6EB"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144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91C458"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Controle prévio de retornos ao trabalho para agendamento Médico.</w:t>
            </w:r>
          </w:p>
        </w:tc>
      </w:tr>
      <w:tr w:rsidR="00DE39C3" w14:paraId="5A63374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B3222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145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310A4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Emitir relatório da quantidade de exames e consultas programados e dos realizados com filtro por empresa e profissionais. Permitir gerar relatórios semanais, quinzenais, mensais, semestrais, com os respectivos filtros.</w:t>
            </w:r>
          </w:p>
        </w:tc>
      </w:tr>
      <w:tr w:rsidR="00DE39C3" w14:paraId="09F6E4F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4C8C9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146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B94E20"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o cadastro/ geração de relatório anual conforme NR07.</w:t>
            </w:r>
          </w:p>
        </w:tc>
      </w:tr>
      <w:tr w:rsidR="00DE39C3" w14:paraId="761C201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BB7CB3"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147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ABC11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Relatório com o número de exames realizados (exames complementares, exames ocupacionais) por empresa, setores e cargos.</w:t>
            </w:r>
          </w:p>
        </w:tc>
      </w:tr>
      <w:tr w:rsidR="00DE39C3" w14:paraId="0DC6F86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08192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148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B9BE5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Permite a geração de relatórios sobre exames (número realizados, alterados, normais por unidade e por setor).</w:t>
            </w:r>
          </w:p>
        </w:tc>
      </w:tr>
      <w:tr w:rsidR="00DE39C3" w14:paraId="186FFE8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344C2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149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59571E"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Permitir a criação de PCMSO setorial contemplando campos específicos para informação das particularidades do setor econômico e exigidos pelas </w:t>
            </w:r>
            <w:proofErr w:type="spellStart"/>
            <w:r>
              <w:rPr>
                <w:rFonts w:ascii="Arial" w:hAnsi="Arial" w:cs="Arial"/>
              </w:rPr>
              <w:t>NRs</w:t>
            </w:r>
            <w:proofErr w:type="spellEnd"/>
            <w:r>
              <w:rPr>
                <w:rFonts w:ascii="Arial" w:hAnsi="Arial" w:cs="Arial"/>
              </w:rPr>
              <w:t xml:space="preserve"> setoriais (Mineração (NR-22), PGRTR (NR-31), de tal forma que atenda a todos os requisitos legais de cada norma setorial em consonância com a NR-07.</w:t>
            </w:r>
          </w:p>
        </w:tc>
      </w:tr>
      <w:tr w:rsidR="00DE39C3" w14:paraId="627CC37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8458B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150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4C058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Permitir o cadastro padrão da periodicidade de exames relacionada aos agentes químicos dos Anexos I e III da NR-07, considerando o resultado da medição, e o tempo de exposição do trabalhador ao referido agente químico. Para os casos em que o trabalhador esteve exposto antes do período em que foram registrados os seus dados no sistema, deve ser possível inserir no pedido de exame, </w:t>
            </w:r>
            <w:r>
              <w:rPr>
                <w:rFonts w:ascii="Arial" w:hAnsi="Arial" w:cs="Arial"/>
              </w:rPr>
              <w:lastRenderedPageBreak/>
              <w:t>manualmente.</w:t>
            </w:r>
          </w:p>
        </w:tc>
      </w:tr>
      <w:tr w:rsidR="00DE39C3" w14:paraId="7DA87BF1"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647C22"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lastRenderedPageBreak/>
              <w:t>151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FB098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Prover que os relatórios gerados sejam impressos em .</w:t>
            </w:r>
            <w:proofErr w:type="spellStart"/>
            <w:r>
              <w:rPr>
                <w:rFonts w:ascii="Arial" w:hAnsi="Arial" w:cs="Arial"/>
              </w:rPr>
              <w:t>xlsx</w:t>
            </w:r>
            <w:proofErr w:type="spellEnd"/>
            <w:r>
              <w:rPr>
                <w:rFonts w:ascii="Arial" w:hAnsi="Arial" w:cs="Arial"/>
              </w:rPr>
              <w:t>, .</w:t>
            </w:r>
            <w:proofErr w:type="spellStart"/>
            <w:r>
              <w:rPr>
                <w:rFonts w:ascii="Arial" w:hAnsi="Arial" w:cs="Arial"/>
              </w:rPr>
              <w:t>pdf</w:t>
            </w:r>
            <w:proofErr w:type="spellEnd"/>
            <w:r>
              <w:rPr>
                <w:rFonts w:ascii="Arial" w:hAnsi="Arial" w:cs="Arial"/>
              </w:rPr>
              <w:t xml:space="preserve"> e/ou .</w:t>
            </w:r>
            <w:proofErr w:type="spellStart"/>
            <w:r>
              <w:rPr>
                <w:rFonts w:ascii="Arial" w:hAnsi="Arial" w:cs="Arial"/>
              </w:rPr>
              <w:t>docx</w:t>
            </w:r>
            <w:proofErr w:type="spellEnd"/>
            <w:r>
              <w:rPr>
                <w:rFonts w:ascii="Arial" w:hAnsi="Arial" w:cs="Arial"/>
              </w:rPr>
              <w:t>.</w:t>
            </w:r>
          </w:p>
        </w:tc>
      </w:tr>
      <w:tr w:rsidR="00DE39C3" w14:paraId="1D02946C"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A7C3D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152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10C92E"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emissão de relatórios por grupo de risco por anamnese ou ficha clínica, com gráficos e percentuais;</w:t>
            </w:r>
          </w:p>
        </w:tc>
      </w:tr>
      <w:tr w:rsidR="00DE39C3" w14:paraId="3EB725D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04BB3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153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90025A"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Possibilitar agendar o atendimento médico ocupacional levando em conta os riscos e exames/periodicidade definidos no PCMSO da empresa/organização cliente.</w:t>
            </w:r>
          </w:p>
        </w:tc>
      </w:tr>
      <w:tr w:rsidR="00DE39C3" w14:paraId="4A3F8FDC"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3284B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154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1A266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o agendamento de consultas sem ter sido cadastrado o resultado dos exames previstos.</w:t>
            </w:r>
          </w:p>
        </w:tc>
      </w:tr>
      <w:tr w:rsidR="00DE39C3" w14:paraId="5755217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7EDA58"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155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8B194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Classificar o agendamento por tipo de atendimento (Admissional, Periódico, </w:t>
            </w:r>
            <w:proofErr w:type="spellStart"/>
            <w:r>
              <w:rPr>
                <w:rFonts w:ascii="Arial" w:hAnsi="Arial" w:cs="Arial"/>
              </w:rPr>
              <w:t>Demissional</w:t>
            </w:r>
            <w:proofErr w:type="spellEnd"/>
            <w:r>
              <w:rPr>
                <w:rFonts w:ascii="Arial" w:hAnsi="Arial" w:cs="Arial"/>
              </w:rPr>
              <w:t>, Mudança de Função e Retorno ao Trabalho).</w:t>
            </w:r>
          </w:p>
        </w:tc>
      </w:tr>
      <w:tr w:rsidR="00DE39C3" w14:paraId="64CC96A9"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F2A5CD"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156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CFB12B"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Permitir o cadastro de pedido de exame por trabalhador, considerando o tipo (admissional, periódico, retorno ao trabalho, mudança de risco e </w:t>
            </w:r>
            <w:proofErr w:type="spellStart"/>
            <w:r>
              <w:rPr>
                <w:rFonts w:ascii="Arial" w:hAnsi="Arial" w:cs="Arial"/>
              </w:rPr>
              <w:t>demissional</w:t>
            </w:r>
            <w:proofErr w:type="spellEnd"/>
            <w:r>
              <w:rPr>
                <w:rFonts w:ascii="Arial" w:hAnsi="Arial" w:cs="Arial"/>
              </w:rPr>
              <w:t>), trazendo os exames complementares já cadastrados previamente e vinculados aos perigos/riscos ocupacionais que o trabalhador está exposto.</w:t>
            </w:r>
          </w:p>
        </w:tc>
      </w:tr>
      <w:tr w:rsidR="00DE39C3" w14:paraId="0762E10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BCBBA5"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157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E77722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Prontuário clínico que apresente todos os tipos de atendimento, com opção de escolha por matrícula, empregado e período, também mostre as anotações feitas pelo Médico do Trabalho no dia da consulta.</w:t>
            </w:r>
          </w:p>
        </w:tc>
      </w:tr>
      <w:tr w:rsidR="00DE39C3" w14:paraId="7309C836"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60102D"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158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597C7E"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Ao abrir os “formulários de consultas” do empregado para realizar os exames Periódico, Retorno ao Trabalho e </w:t>
            </w:r>
            <w:proofErr w:type="spellStart"/>
            <w:r>
              <w:rPr>
                <w:rFonts w:ascii="Arial" w:hAnsi="Arial" w:cs="Arial"/>
              </w:rPr>
              <w:t>Demissional</w:t>
            </w:r>
            <w:proofErr w:type="spellEnd"/>
            <w:r>
              <w:rPr>
                <w:rFonts w:ascii="Arial" w:hAnsi="Arial" w:cs="Arial"/>
              </w:rPr>
              <w:t xml:space="preserve"> já deve vir preenchido os riscos que o empregado está exposto e os exames complementares previstos conforme os riscos;</w:t>
            </w:r>
          </w:p>
        </w:tc>
      </w:tr>
      <w:tr w:rsidR="00DE39C3" w14:paraId="36200B0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52A2A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159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377F6B"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Possibilidade de impressão de todos os formulários preenchidos durante as consultas;</w:t>
            </w:r>
          </w:p>
        </w:tc>
      </w:tr>
      <w:tr w:rsidR="00DE39C3" w14:paraId="106FC68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53FF9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160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F81C50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emitir atestado médico, requisição de exames, e receituários para medicamentos comuns e de controles especiais já com os dados dos empregados preenchidos;</w:t>
            </w:r>
          </w:p>
        </w:tc>
      </w:tr>
      <w:tr w:rsidR="00DE39C3" w14:paraId="1BE6C1F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20ED7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161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4374DB"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Possibilitar a emissão de requisição de exames.</w:t>
            </w:r>
          </w:p>
        </w:tc>
      </w:tr>
      <w:tr w:rsidR="00DE39C3" w14:paraId="1E6CE473"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ACC4D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162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09A788"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o preenchimento dos exames realizados nos trabalhadores por outros usuários, além dos médicos examinadores (enfermeiros por exemplo).</w:t>
            </w:r>
          </w:p>
        </w:tc>
      </w:tr>
      <w:tr w:rsidR="00DE39C3" w14:paraId="6CF46DF6"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84D3A9"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163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B8E9F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Dispor de funcionalidade para cadastro de anamnese e consulta ocupacional dos empregados.</w:t>
            </w:r>
          </w:p>
        </w:tc>
      </w:tr>
      <w:tr w:rsidR="00DE39C3" w14:paraId="685490A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2B704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164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7F1BA6"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Dispor de funcionalidade para cadastro de anamnese clínica e consulta clínica.</w:t>
            </w:r>
          </w:p>
        </w:tc>
      </w:tr>
      <w:tr w:rsidR="00DE39C3" w14:paraId="7A472599"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3D952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165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90E8FE"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Disponibilizar emissão de Laudo PCD.</w:t>
            </w:r>
          </w:p>
        </w:tc>
      </w:tr>
      <w:tr w:rsidR="00DE39C3" w14:paraId="5BD96C2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7A49C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166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6E3AFA"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a gestão de afastamentos.</w:t>
            </w:r>
          </w:p>
        </w:tc>
      </w:tr>
      <w:tr w:rsidR="00DE39C3" w14:paraId="3333CE6F"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17CECB"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167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65106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Emissão de alerta / bloqueio sobre liberação do documento por falta de informações de todos os campos do ASO.</w:t>
            </w:r>
          </w:p>
        </w:tc>
      </w:tr>
      <w:tr w:rsidR="00DE39C3" w14:paraId="521BD42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8351F0"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168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EB4750"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Disponibilizar alertas para controle de Exames Periódicos vencidos.</w:t>
            </w:r>
          </w:p>
        </w:tc>
      </w:tr>
      <w:tr w:rsidR="00DE39C3" w14:paraId="4E2BE8F3"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A7B5F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169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FC82A0"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Possuir funcionalidade para emissão de Programa de Conservação Auditiva – PCA.</w:t>
            </w:r>
          </w:p>
        </w:tc>
      </w:tr>
      <w:tr w:rsidR="00DE39C3" w14:paraId="0144B543"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948E4B"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170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F2388D2"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Dispor de funcionalidade para realização e registro de exames </w:t>
            </w:r>
            <w:proofErr w:type="spellStart"/>
            <w:r>
              <w:rPr>
                <w:rFonts w:ascii="Arial" w:hAnsi="Arial" w:cs="Arial"/>
              </w:rPr>
              <w:t>audiométricos</w:t>
            </w:r>
            <w:proofErr w:type="spellEnd"/>
            <w:r>
              <w:rPr>
                <w:rFonts w:ascii="Arial" w:hAnsi="Arial" w:cs="Arial"/>
              </w:rPr>
              <w:t>.</w:t>
            </w:r>
          </w:p>
        </w:tc>
      </w:tr>
      <w:tr w:rsidR="00DE39C3" w14:paraId="2CC1548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EA7E11"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171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F32AE5"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Dispor de funcionalidade para cadastro de anamnese otológica.</w:t>
            </w:r>
          </w:p>
        </w:tc>
      </w:tr>
      <w:tr w:rsidR="00DE39C3" w14:paraId="5A402A73"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D4A7D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172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38CDE8"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Possuir Audiograma.</w:t>
            </w:r>
          </w:p>
        </w:tc>
      </w:tr>
      <w:tr w:rsidR="00DE39C3" w14:paraId="6F3A256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A970A4"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173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1532EE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Permitir o registro dos dados do audiômetro e da cabine </w:t>
            </w:r>
            <w:proofErr w:type="spellStart"/>
            <w:r>
              <w:rPr>
                <w:rFonts w:ascii="Arial" w:hAnsi="Arial" w:cs="Arial"/>
              </w:rPr>
              <w:t>audiométrica</w:t>
            </w:r>
            <w:proofErr w:type="spellEnd"/>
            <w:r>
              <w:rPr>
                <w:rFonts w:ascii="Arial" w:hAnsi="Arial" w:cs="Arial"/>
              </w:rPr>
              <w:t xml:space="preserve"> (calibração).</w:t>
            </w:r>
          </w:p>
        </w:tc>
      </w:tr>
      <w:tr w:rsidR="00DE39C3" w14:paraId="1B04111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BA056A"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174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6E717A"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a visualização dos exames de base e sequenciais na mesma tela.</w:t>
            </w:r>
          </w:p>
        </w:tc>
      </w:tr>
      <w:tr w:rsidR="00DE39C3" w14:paraId="425B8E17"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115D6E"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175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39FAE8"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Permitir o registro de agravamento e desencadeamento de perda auditiva dos exames </w:t>
            </w:r>
            <w:proofErr w:type="spellStart"/>
            <w:r>
              <w:rPr>
                <w:rFonts w:ascii="Arial" w:hAnsi="Arial" w:cs="Arial"/>
              </w:rPr>
              <w:t>audiométricos</w:t>
            </w:r>
            <w:proofErr w:type="spellEnd"/>
            <w:r>
              <w:rPr>
                <w:rFonts w:ascii="Arial" w:hAnsi="Arial" w:cs="Arial"/>
              </w:rPr>
              <w:t xml:space="preserve"> por orelha.</w:t>
            </w:r>
          </w:p>
        </w:tc>
      </w:tr>
      <w:tr w:rsidR="00DE39C3" w14:paraId="1658F551"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66F334"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176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18CEC7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o registro de audiometria de referência.</w:t>
            </w:r>
          </w:p>
        </w:tc>
      </w:tr>
      <w:tr w:rsidR="00DE39C3" w14:paraId="381AA53E"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C7D49A"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177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341BC9"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Apresentar os limiares auditivos em formato de tabela e gráfico.</w:t>
            </w:r>
          </w:p>
        </w:tc>
      </w:tr>
      <w:tr w:rsidR="00DE39C3" w14:paraId="7172454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42105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178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79CB20"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Manter disponível o histórico anual dos PCMSO;</w:t>
            </w:r>
          </w:p>
        </w:tc>
      </w:tr>
      <w:tr w:rsidR="00DE39C3" w14:paraId="71FE955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D930B4"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179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2E36F0"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o cadastro e emissão da coleta de dados de osteomuscular;</w:t>
            </w:r>
          </w:p>
        </w:tc>
      </w:tr>
      <w:tr w:rsidR="00DE39C3" w14:paraId="1F8BAA01"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B30F4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180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5E0251"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Preencher automaticamente campos relativos ao responsável pelo programa com informações do gestor do PCA designado, conforme cadastro realizado (Usuários e Responsáveis), permitindo inclusive sua substituição durante a vigência do contrato.</w:t>
            </w:r>
          </w:p>
        </w:tc>
      </w:tr>
      <w:tr w:rsidR="00DE39C3" w14:paraId="105D7C0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05B444"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181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1E16E9F"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importar documentos diversos relacionados a saúde do trabalhador por tipo e data;</w:t>
            </w:r>
          </w:p>
        </w:tc>
      </w:tr>
      <w:tr w:rsidR="00DE39C3" w14:paraId="125A52A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6C60E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182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CE4C8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Permitir o cadastro e emissão de queixas relacionadas a saúde do trabalhador;</w:t>
            </w:r>
          </w:p>
        </w:tc>
      </w:tr>
      <w:tr w:rsidR="00DE39C3" w14:paraId="27AD8AD4"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20828B"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183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3CCDB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Cadastro e controle de reabilitação dos empregados separados por tipo (readequação, remanejamento, readaptação) relacionando CID, datas e demais informações, impressão e emissão de relatórios;</w:t>
            </w:r>
          </w:p>
        </w:tc>
      </w:tr>
      <w:tr w:rsidR="00DE39C3" w14:paraId="183DEEEB"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B39F3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184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EFBD4C"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O sistema deverá registrar, controlar, organizar e enviar ao Governo todas as informações relacionadas aos eventos de SST (S-2210, S-2220, S-2230 ou S-2240).</w:t>
            </w:r>
          </w:p>
        </w:tc>
      </w:tr>
      <w:tr w:rsidR="00DE39C3" w14:paraId="74E4FAC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036CD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lastRenderedPageBreak/>
              <w:t>185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7321CF"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O sistema deverá ser capaz de gerar informações dos eventos de SST no formato XML no padrão exigido pelo Governo.</w:t>
            </w:r>
          </w:p>
        </w:tc>
      </w:tr>
      <w:tr w:rsidR="00DE39C3" w14:paraId="754D14B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74C85C"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186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3729D9"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Permitir configurar parâmetros para geração dos arquivos XML e envio dos eventos de SST ao </w:t>
            </w:r>
            <w:proofErr w:type="spellStart"/>
            <w:r>
              <w:rPr>
                <w:rFonts w:ascii="Arial" w:hAnsi="Arial" w:cs="Arial"/>
              </w:rPr>
              <w:t>eSocial</w:t>
            </w:r>
            <w:proofErr w:type="spellEnd"/>
            <w:r>
              <w:rPr>
                <w:rFonts w:ascii="Arial" w:hAnsi="Arial" w:cs="Arial"/>
              </w:rPr>
              <w:t>. Os leiautes devem ser construídos com base nas informações cadastrais da empresa/organização, trabalhadores e informações inseridas nos laudos/programas, registros de acidente e atendimentos de saúde cadastrados no sistema, respeitando os gatilhos e as datas de início da validade da informação.</w:t>
            </w:r>
          </w:p>
        </w:tc>
      </w:tr>
      <w:tr w:rsidR="00DE39C3" w14:paraId="406C5EB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1FA03F"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187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53518D"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O sistema deverá ser capaz de gerar um relatório de inconsistência de dados, para validação dos dados, antes do envio ao Governo;</w:t>
            </w:r>
          </w:p>
        </w:tc>
      </w:tr>
      <w:tr w:rsidR="00DE39C3" w14:paraId="32849A91"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79AFA7"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188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545D1B"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Possibilitar a verificação e notificação de eventuais inconsistências e validação das informações dos eventos de SST antes do envio oficial ao </w:t>
            </w:r>
            <w:proofErr w:type="spellStart"/>
            <w:r>
              <w:rPr>
                <w:rFonts w:ascii="Arial" w:hAnsi="Arial" w:cs="Arial"/>
              </w:rPr>
              <w:t>eSocial</w:t>
            </w:r>
            <w:proofErr w:type="spellEnd"/>
            <w:r>
              <w:rPr>
                <w:rFonts w:ascii="Arial" w:hAnsi="Arial" w:cs="Arial"/>
              </w:rPr>
              <w:t>, com a geração de relatórios de gestão. Possibilitar a correção de inconsistências no campo origem.</w:t>
            </w:r>
          </w:p>
        </w:tc>
      </w:tr>
      <w:tr w:rsidR="00DE39C3" w14:paraId="42245E80"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2A8AA3"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189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156084"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Caberá ao sistema controlar, armazenar e validar todos os protocolos enviados ao ambiente nacional do </w:t>
            </w:r>
            <w:proofErr w:type="spellStart"/>
            <w:r>
              <w:rPr>
                <w:rFonts w:ascii="Arial" w:hAnsi="Arial" w:cs="Arial"/>
              </w:rPr>
              <w:t>eSocial</w:t>
            </w:r>
            <w:proofErr w:type="spellEnd"/>
            <w:r>
              <w:rPr>
                <w:rFonts w:ascii="Arial" w:hAnsi="Arial" w:cs="Arial"/>
              </w:rPr>
              <w:t xml:space="preserve">, bem como, após realização das validações pelo ambiente do </w:t>
            </w:r>
            <w:proofErr w:type="spellStart"/>
            <w:r>
              <w:rPr>
                <w:rFonts w:ascii="Arial" w:hAnsi="Arial" w:cs="Arial"/>
              </w:rPr>
              <w:t>eSocial</w:t>
            </w:r>
            <w:proofErr w:type="spellEnd"/>
            <w:r>
              <w:rPr>
                <w:rFonts w:ascii="Arial" w:hAnsi="Arial" w:cs="Arial"/>
              </w:rPr>
              <w:t>, o sistema deverá controlar e tratar todos os recibos de entrega dos eventos e/ou mensagem de erro, conforme regras do Governo Federal para que, posteriormente, o usuário do sistema possa verificar a mensagem tratada, eventualmente corrigir problemas e retransmitir o evento.</w:t>
            </w:r>
          </w:p>
        </w:tc>
      </w:tr>
      <w:tr w:rsidR="00DE39C3" w14:paraId="1333CD11"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4A3756" w14:textId="77777777" w:rsidR="00DE39C3" w:rsidRDefault="00DE39C3" w:rsidP="00DE39C3">
            <w:pPr>
              <w:widowControl w:val="0"/>
              <w:tabs>
                <w:tab w:val="left" w:pos="9639"/>
              </w:tabs>
              <w:suppressAutoHyphens w:val="0"/>
              <w:jc w:val="center"/>
              <w:rPr>
                <w:rFonts w:ascii="Arial" w:hAnsi="Arial" w:cs="Arial"/>
                <w:color w:val="000000"/>
              </w:rPr>
            </w:pPr>
            <w:r>
              <w:rPr>
                <w:rFonts w:ascii="Arial" w:hAnsi="Arial" w:cs="Arial"/>
                <w:color w:val="000000"/>
              </w:rPr>
              <w:t>190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23981C3" w14:textId="77777777" w:rsidR="00DE39C3" w:rsidRDefault="00DE39C3" w:rsidP="00DE39C3">
            <w:pPr>
              <w:widowControl w:val="0"/>
              <w:tabs>
                <w:tab w:val="left" w:pos="9639"/>
              </w:tabs>
              <w:suppressAutoHyphens w:val="0"/>
              <w:jc w:val="both"/>
              <w:rPr>
                <w:rFonts w:ascii="Arial" w:hAnsi="Arial" w:cs="Arial"/>
                <w:color w:val="000000"/>
              </w:rPr>
            </w:pPr>
            <w:r>
              <w:rPr>
                <w:rFonts w:ascii="Arial" w:hAnsi="Arial" w:cs="Arial"/>
              </w:rPr>
              <w:t xml:space="preserve">Disponibilizar mensageria para envio dos eventos de SST ao </w:t>
            </w:r>
            <w:proofErr w:type="spellStart"/>
            <w:r>
              <w:rPr>
                <w:rFonts w:ascii="Arial" w:hAnsi="Arial" w:cs="Arial"/>
              </w:rPr>
              <w:t>eSocial</w:t>
            </w:r>
            <w:proofErr w:type="spellEnd"/>
            <w:r>
              <w:rPr>
                <w:rFonts w:ascii="Arial" w:hAnsi="Arial" w:cs="Arial"/>
              </w:rPr>
              <w:t xml:space="preserve"> sem custo adicional. Permitir assinatura digital do leiaute. Receber, gerenciar e armazenar o protocolo de recebimento ou notificar motivo de não recebimento.</w:t>
            </w:r>
            <w:bookmarkStart w:id="7" w:name="_Hlk199750637"/>
            <w:bookmarkEnd w:id="7"/>
          </w:p>
        </w:tc>
      </w:tr>
    </w:tbl>
    <w:p w14:paraId="454EB3A2" w14:textId="77777777" w:rsidR="00DE39C3" w:rsidRDefault="00DE39C3" w:rsidP="00DE39C3">
      <w:pPr>
        <w:tabs>
          <w:tab w:val="left" w:pos="1134"/>
          <w:tab w:val="left" w:pos="9639"/>
        </w:tabs>
        <w:rPr>
          <w:rFonts w:ascii="Arial" w:hAnsi="Arial" w:cs="Arial"/>
          <w:b/>
          <w:bCs/>
          <w:iCs/>
        </w:rPr>
      </w:pPr>
    </w:p>
    <w:p w14:paraId="774E1900" w14:textId="77777777" w:rsidR="00DE39C3" w:rsidRDefault="00DE39C3" w:rsidP="00DE39C3">
      <w:pPr>
        <w:tabs>
          <w:tab w:val="left" w:pos="9639"/>
        </w:tabs>
        <w:ind w:left="142"/>
        <w:jc w:val="both"/>
        <w:rPr>
          <w:rFonts w:ascii="Arial" w:hAnsi="Arial" w:cs="Arial"/>
          <w:b/>
          <w:u w:val="single"/>
        </w:rPr>
      </w:pPr>
      <w:r>
        <w:rPr>
          <w:rFonts w:ascii="Arial" w:hAnsi="Arial" w:cs="Arial"/>
          <w:b/>
          <w:u w:val="single"/>
        </w:rPr>
        <w:t>2.9. PAINEL DO GESTOR E INFORMAÇÕES GERENCIAS:</w:t>
      </w:r>
    </w:p>
    <w:p w14:paraId="0A221C53" w14:textId="77777777" w:rsidR="00DE39C3" w:rsidRDefault="00DE39C3" w:rsidP="00DE39C3">
      <w:pPr>
        <w:tabs>
          <w:tab w:val="left" w:pos="9639"/>
        </w:tabs>
        <w:ind w:left="142"/>
        <w:jc w:val="both"/>
        <w:rPr>
          <w:rFonts w:ascii="Arial" w:hAnsi="Arial" w:cs="Arial"/>
          <w:bCs/>
          <w:iCs/>
        </w:rPr>
      </w:pPr>
      <w:r>
        <w:rPr>
          <w:rFonts w:ascii="Arial" w:hAnsi="Arial" w:cs="Arial"/>
          <w:bCs/>
          <w:iCs/>
        </w:rPr>
        <w:t xml:space="preserve">2.9.1. As funcionalidades gerais requeridas para o Módulo Gerencial destinam-se ao planejamento, avaliação e acompanhamento das ações executadas em todas as áreas com controle de dados, possibilitando ao gestor uma visão geral das mais diversas áreas de atividade. </w:t>
      </w:r>
    </w:p>
    <w:p w14:paraId="59A5516D" w14:textId="77777777" w:rsidR="00DE39C3" w:rsidRDefault="00DE39C3" w:rsidP="00DE39C3">
      <w:pPr>
        <w:tabs>
          <w:tab w:val="left" w:pos="9639"/>
        </w:tabs>
        <w:ind w:left="851"/>
        <w:jc w:val="both"/>
        <w:rPr>
          <w:rFonts w:ascii="Arial" w:hAnsi="Arial" w:cs="Arial"/>
          <w:bCs/>
          <w:iCs/>
        </w:rPr>
      </w:pPr>
    </w:p>
    <w:tbl>
      <w:tblPr>
        <w:tblW w:w="9918" w:type="dxa"/>
        <w:jc w:val="center"/>
        <w:tblLayout w:type="fixed"/>
        <w:tblCellMar>
          <w:left w:w="70" w:type="dxa"/>
          <w:right w:w="70" w:type="dxa"/>
        </w:tblCellMar>
        <w:tblLook w:val="04A0" w:firstRow="1" w:lastRow="0" w:firstColumn="1" w:lastColumn="0" w:noHBand="0" w:noVBand="1"/>
      </w:tblPr>
      <w:tblGrid>
        <w:gridCol w:w="562"/>
        <w:gridCol w:w="9356"/>
      </w:tblGrid>
      <w:tr w:rsidR="00DE39C3" w14:paraId="3978169D" w14:textId="77777777" w:rsidTr="00DE39C3">
        <w:trPr>
          <w:trHeight w:val="290"/>
          <w:jc w:val="center"/>
        </w:trPr>
        <w:tc>
          <w:tcPr>
            <w:tcW w:w="562" w:type="dxa"/>
            <w:tcBorders>
              <w:top w:val="single" w:sz="4" w:space="0" w:color="000000"/>
              <w:left w:val="single" w:sz="4" w:space="0" w:color="000000"/>
              <w:bottom w:val="single" w:sz="4" w:space="0" w:color="000000"/>
              <w:right w:val="single" w:sz="4" w:space="0" w:color="000000"/>
            </w:tcBorders>
            <w:vAlign w:val="bottom"/>
          </w:tcPr>
          <w:p w14:paraId="3631A20F" w14:textId="77777777" w:rsidR="00DE39C3" w:rsidRDefault="00DE39C3" w:rsidP="00DE39C3">
            <w:pPr>
              <w:widowControl w:val="0"/>
              <w:tabs>
                <w:tab w:val="left" w:pos="9639"/>
              </w:tabs>
              <w:jc w:val="center"/>
              <w:rPr>
                <w:rFonts w:ascii="Arial" w:hAnsi="Arial" w:cs="Arial"/>
                <w:b/>
                <w:bCs/>
                <w:color w:val="000000"/>
              </w:rPr>
            </w:pPr>
            <w:r>
              <w:rPr>
                <w:rFonts w:ascii="Arial" w:hAnsi="Arial" w:cs="Arial"/>
                <w:b/>
                <w:bCs/>
                <w:color w:val="000000"/>
              </w:rPr>
              <w:t>Item</w:t>
            </w:r>
          </w:p>
        </w:tc>
        <w:tc>
          <w:tcPr>
            <w:tcW w:w="9355" w:type="dxa"/>
            <w:tcBorders>
              <w:top w:val="single" w:sz="4" w:space="0" w:color="000000"/>
              <w:bottom w:val="single" w:sz="4" w:space="0" w:color="000000"/>
              <w:right w:val="single" w:sz="4" w:space="0" w:color="000000"/>
            </w:tcBorders>
            <w:vAlign w:val="bottom"/>
          </w:tcPr>
          <w:p w14:paraId="2922DCA9" w14:textId="77777777" w:rsidR="00DE39C3" w:rsidRDefault="00DE39C3" w:rsidP="00DE39C3">
            <w:pPr>
              <w:widowControl w:val="0"/>
              <w:tabs>
                <w:tab w:val="left" w:pos="9639"/>
              </w:tabs>
              <w:jc w:val="center"/>
              <w:rPr>
                <w:rFonts w:ascii="Arial" w:hAnsi="Arial" w:cs="Arial"/>
                <w:b/>
                <w:bCs/>
                <w:color w:val="000000"/>
              </w:rPr>
            </w:pPr>
            <w:r>
              <w:rPr>
                <w:rFonts w:ascii="Arial" w:hAnsi="Arial" w:cs="Arial"/>
                <w:b/>
                <w:bCs/>
                <w:color w:val="000000"/>
              </w:rPr>
              <w:t>Descritivo</w:t>
            </w:r>
          </w:p>
        </w:tc>
      </w:tr>
      <w:tr w:rsidR="00DE39C3" w14:paraId="7241A2AC"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F0848F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w:t>
            </w:r>
          </w:p>
        </w:tc>
        <w:tc>
          <w:tcPr>
            <w:tcW w:w="9355" w:type="dxa"/>
            <w:tcBorders>
              <w:bottom w:val="single" w:sz="4" w:space="0" w:color="000000"/>
              <w:right w:val="single" w:sz="4" w:space="0" w:color="000000"/>
            </w:tcBorders>
            <w:vAlign w:val="bottom"/>
          </w:tcPr>
          <w:p w14:paraId="0BE52ED0" w14:textId="77777777" w:rsidR="00DE39C3" w:rsidRDefault="00DE39C3" w:rsidP="00DE39C3">
            <w:pPr>
              <w:widowControl w:val="0"/>
              <w:tabs>
                <w:tab w:val="left" w:pos="9639"/>
              </w:tabs>
              <w:jc w:val="both"/>
              <w:rPr>
                <w:rFonts w:ascii="Arial" w:hAnsi="Arial" w:cs="Arial"/>
              </w:rPr>
            </w:pPr>
            <w:r>
              <w:rPr>
                <w:rFonts w:ascii="Arial" w:hAnsi="Arial" w:cs="Arial"/>
              </w:rPr>
              <w:t>Disponibilizar módulo com informações de indicadores da gestão em formato gráfico, dispondo de pelo menos informações das áreas Financeira, Receitas e Despesas (Orçamentárias).</w:t>
            </w:r>
          </w:p>
        </w:tc>
      </w:tr>
      <w:tr w:rsidR="00DE39C3" w14:paraId="7563F9B2"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B0A9AC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w:t>
            </w:r>
          </w:p>
        </w:tc>
        <w:tc>
          <w:tcPr>
            <w:tcW w:w="9355" w:type="dxa"/>
            <w:tcBorders>
              <w:bottom w:val="single" w:sz="4" w:space="0" w:color="000000"/>
              <w:right w:val="single" w:sz="4" w:space="0" w:color="000000"/>
            </w:tcBorders>
            <w:vAlign w:val="bottom"/>
          </w:tcPr>
          <w:p w14:paraId="40E03BD4" w14:textId="77777777" w:rsidR="00DE39C3" w:rsidRDefault="00DE39C3" w:rsidP="00DE39C3">
            <w:pPr>
              <w:widowControl w:val="0"/>
              <w:tabs>
                <w:tab w:val="left" w:pos="9639"/>
              </w:tabs>
              <w:jc w:val="both"/>
              <w:rPr>
                <w:rFonts w:ascii="Arial" w:hAnsi="Arial" w:cs="Arial"/>
              </w:rPr>
            </w:pPr>
            <w:r>
              <w:rPr>
                <w:rFonts w:ascii="Arial" w:hAnsi="Arial" w:cs="Arial"/>
              </w:rPr>
              <w:t>Disponibilizar o acesso ao ambiente dos indicadores da gestão em WEB e dispositivo móvel.</w:t>
            </w:r>
          </w:p>
        </w:tc>
      </w:tr>
      <w:tr w:rsidR="00DE39C3" w14:paraId="04483235"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76F1F0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w:t>
            </w:r>
          </w:p>
        </w:tc>
        <w:tc>
          <w:tcPr>
            <w:tcW w:w="9355" w:type="dxa"/>
            <w:tcBorders>
              <w:bottom w:val="single" w:sz="4" w:space="0" w:color="000000"/>
              <w:right w:val="single" w:sz="4" w:space="0" w:color="000000"/>
            </w:tcBorders>
            <w:vAlign w:val="bottom"/>
          </w:tcPr>
          <w:p w14:paraId="1D05D850" w14:textId="77777777" w:rsidR="00DE39C3" w:rsidRDefault="00DE39C3" w:rsidP="00DE39C3">
            <w:pPr>
              <w:widowControl w:val="0"/>
              <w:tabs>
                <w:tab w:val="left" w:pos="9639"/>
              </w:tabs>
              <w:jc w:val="both"/>
              <w:rPr>
                <w:rFonts w:ascii="Arial" w:hAnsi="Arial" w:cs="Arial"/>
              </w:rPr>
            </w:pPr>
            <w:r>
              <w:rPr>
                <w:rFonts w:ascii="Arial" w:hAnsi="Arial" w:cs="Arial"/>
              </w:rPr>
              <w:t>Os indicadores da gestão devem estar alocados em ambiente com o conceito de computação em nuvem.</w:t>
            </w:r>
          </w:p>
        </w:tc>
      </w:tr>
      <w:tr w:rsidR="00DE39C3" w14:paraId="56744074"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0BAD71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w:t>
            </w:r>
          </w:p>
        </w:tc>
        <w:tc>
          <w:tcPr>
            <w:tcW w:w="9355" w:type="dxa"/>
            <w:tcBorders>
              <w:bottom w:val="single" w:sz="4" w:space="0" w:color="000000"/>
              <w:right w:val="single" w:sz="4" w:space="0" w:color="000000"/>
            </w:tcBorders>
            <w:vAlign w:val="bottom"/>
          </w:tcPr>
          <w:p w14:paraId="7ADB9F1E" w14:textId="77777777" w:rsidR="00DE39C3" w:rsidRDefault="00DE39C3" w:rsidP="00DE39C3">
            <w:pPr>
              <w:widowControl w:val="0"/>
              <w:tabs>
                <w:tab w:val="left" w:pos="9639"/>
              </w:tabs>
              <w:jc w:val="both"/>
              <w:rPr>
                <w:rFonts w:ascii="Arial" w:hAnsi="Arial" w:cs="Arial"/>
              </w:rPr>
            </w:pPr>
            <w:r>
              <w:rPr>
                <w:rFonts w:ascii="Arial" w:hAnsi="Arial" w:cs="Arial"/>
              </w:rPr>
              <w:t>Deve ser possível configurar usuários cujo acesso ao módulo seja possível com visualizações distintas dos indicadores, para que cada usuário possa ter acesso aos indicadores de sua área de interesse.</w:t>
            </w:r>
          </w:p>
        </w:tc>
      </w:tr>
      <w:tr w:rsidR="00DE39C3" w14:paraId="333C5B8A"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4D9740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w:t>
            </w:r>
          </w:p>
        </w:tc>
        <w:tc>
          <w:tcPr>
            <w:tcW w:w="9355" w:type="dxa"/>
            <w:tcBorders>
              <w:bottom w:val="single" w:sz="4" w:space="0" w:color="000000"/>
              <w:right w:val="single" w:sz="4" w:space="0" w:color="000000"/>
            </w:tcBorders>
            <w:vAlign w:val="bottom"/>
          </w:tcPr>
          <w:p w14:paraId="65456B90" w14:textId="77777777" w:rsidR="00DE39C3" w:rsidRDefault="00DE39C3" w:rsidP="00DE39C3">
            <w:pPr>
              <w:widowControl w:val="0"/>
              <w:tabs>
                <w:tab w:val="left" w:pos="9639"/>
              </w:tabs>
              <w:jc w:val="both"/>
              <w:rPr>
                <w:rFonts w:ascii="Arial" w:hAnsi="Arial" w:cs="Arial"/>
              </w:rPr>
            </w:pPr>
            <w:r>
              <w:rPr>
                <w:rFonts w:ascii="Arial" w:hAnsi="Arial" w:cs="Arial"/>
              </w:rPr>
              <w:t xml:space="preserve">Disponibilizar os gráficos com as informações dos indicadores que permitam interação, podendo fazer filtros e seleções de períodos, bem como ofertar detalhamento de níveis da informação (tecnicamente conhecido como </w:t>
            </w:r>
            <w:proofErr w:type="spellStart"/>
            <w:r>
              <w:rPr>
                <w:rFonts w:ascii="Arial" w:hAnsi="Arial" w:cs="Arial"/>
              </w:rPr>
              <w:t>drill</w:t>
            </w:r>
            <w:proofErr w:type="spellEnd"/>
            <w:r>
              <w:rPr>
                <w:rFonts w:ascii="Arial" w:hAnsi="Arial" w:cs="Arial"/>
              </w:rPr>
              <w:t xml:space="preserve"> </w:t>
            </w:r>
            <w:proofErr w:type="spellStart"/>
            <w:r>
              <w:rPr>
                <w:rFonts w:ascii="Arial" w:hAnsi="Arial" w:cs="Arial"/>
              </w:rPr>
              <w:t>down</w:t>
            </w:r>
            <w:proofErr w:type="spellEnd"/>
            <w:r>
              <w:rPr>
                <w:rFonts w:ascii="Arial" w:hAnsi="Arial" w:cs="Arial"/>
              </w:rPr>
              <w:t>) que está sendo exibida para os indicadores que exibirem informações das Naturezas de Receitas e Despesas. Ao realizar um filtro através de um indicador, os demais indicadores apresentados no mesmo campo de visão, na mesma tela, também devem respeitar o filtro realizado (desde que tratem do mesmo tema).</w:t>
            </w:r>
          </w:p>
        </w:tc>
      </w:tr>
      <w:tr w:rsidR="00DE39C3" w14:paraId="57025C4B"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D908A0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w:t>
            </w:r>
          </w:p>
        </w:tc>
        <w:tc>
          <w:tcPr>
            <w:tcW w:w="9355" w:type="dxa"/>
            <w:tcBorders>
              <w:right w:val="single" w:sz="4" w:space="0" w:color="000000"/>
            </w:tcBorders>
            <w:vAlign w:val="bottom"/>
          </w:tcPr>
          <w:p w14:paraId="1D0B5681" w14:textId="77777777" w:rsidR="00DE39C3" w:rsidRDefault="00DE39C3" w:rsidP="00DE39C3">
            <w:pPr>
              <w:widowControl w:val="0"/>
              <w:tabs>
                <w:tab w:val="left" w:pos="9639"/>
              </w:tabs>
              <w:jc w:val="both"/>
              <w:rPr>
                <w:rFonts w:ascii="Arial" w:hAnsi="Arial" w:cs="Arial"/>
              </w:rPr>
            </w:pPr>
            <w:r>
              <w:rPr>
                <w:rFonts w:ascii="Arial" w:hAnsi="Arial" w:cs="Arial"/>
              </w:rPr>
              <w:t>Disponibilizar a reordenação da tela inicial dos indicadores disponíveis.</w:t>
            </w:r>
          </w:p>
        </w:tc>
      </w:tr>
      <w:tr w:rsidR="00DE39C3" w14:paraId="24395EB6"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09B836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w:t>
            </w:r>
          </w:p>
        </w:tc>
        <w:tc>
          <w:tcPr>
            <w:tcW w:w="9355" w:type="dxa"/>
            <w:tcBorders>
              <w:top w:val="single" w:sz="4" w:space="0" w:color="000000"/>
              <w:bottom w:val="single" w:sz="4" w:space="0" w:color="000000"/>
              <w:right w:val="single" w:sz="4" w:space="0" w:color="000000"/>
            </w:tcBorders>
            <w:vAlign w:val="bottom"/>
          </w:tcPr>
          <w:p w14:paraId="390C3426" w14:textId="77777777" w:rsidR="00DE39C3" w:rsidRDefault="00DE39C3" w:rsidP="00DE39C3">
            <w:pPr>
              <w:widowControl w:val="0"/>
              <w:tabs>
                <w:tab w:val="left" w:pos="9639"/>
              </w:tabs>
              <w:jc w:val="both"/>
              <w:rPr>
                <w:rFonts w:ascii="Arial" w:hAnsi="Arial" w:cs="Arial"/>
              </w:rPr>
            </w:pPr>
            <w:r>
              <w:rPr>
                <w:rFonts w:ascii="Arial" w:hAnsi="Arial" w:cs="Arial"/>
              </w:rPr>
              <w:t xml:space="preserve">Disponibilizar o envio de resumo mensal das informações através de e-mail e aplicativo de mensagens </w:t>
            </w:r>
            <w:proofErr w:type="spellStart"/>
            <w:r>
              <w:rPr>
                <w:rFonts w:ascii="Arial" w:hAnsi="Arial" w:cs="Arial"/>
              </w:rPr>
              <w:t>Telegram</w:t>
            </w:r>
            <w:proofErr w:type="spellEnd"/>
            <w:r>
              <w:rPr>
                <w:rFonts w:ascii="Arial" w:hAnsi="Arial" w:cs="Arial"/>
              </w:rPr>
              <w:t>.</w:t>
            </w:r>
          </w:p>
        </w:tc>
      </w:tr>
      <w:tr w:rsidR="00DE39C3" w14:paraId="422583FF" w14:textId="77777777" w:rsidTr="00DE39C3">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F33BD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w:t>
            </w:r>
          </w:p>
        </w:tc>
        <w:tc>
          <w:tcPr>
            <w:tcW w:w="9355" w:type="dxa"/>
            <w:tcBorders>
              <w:top w:val="single" w:sz="4" w:space="0" w:color="000000"/>
              <w:left w:val="single" w:sz="4" w:space="0" w:color="000000"/>
              <w:bottom w:val="single" w:sz="4" w:space="0" w:color="000000"/>
              <w:right w:val="single" w:sz="4" w:space="0" w:color="000000"/>
            </w:tcBorders>
            <w:vAlign w:val="bottom"/>
          </w:tcPr>
          <w:p w14:paraId="594B8B22" w14:textId="77777777" w:rsidR="00DE39C3" w:rsidRDefault="00DE39C3" w:rsidP="00DE39C3">
            <w:pPr>
              <w:widowControl w:val="0"/>
              <w:tabs>
                <w:tab w:val="left" w:pos="9639"/>
              </w:tabs>
              <w:jc w:val="both"/>
              <w:rPr>
                <w:rFonts w:ascii="Arial" w:hAnsi="Arial" w:cs="Arial"/>
              </w:rPr>
            </w:pPr>
            <w:r>
              <w:rPr>
                <w:rFonts w:ascii="Arial" w:hAnsi="Arial" w:cs="Arial"/>
              </w:rPr>
              <w:t xml:space="preserve">Disponibilizar opções de envio de alertas por e-mail e aplicativo de mensagens </w:t>
            </w:r>
            <w:proofErr w:type="spellStart"/>
            <w:r>
              <w:rPr>
                <w:rFonts w:ascii="Arial" w:hAnsi="Arial" w:cs="Arial"/>
              </w:rPr>
              <w:t>Telegram</w:t>
            </w:r>
            <w:proofErr w:type="spellEnd"/>
            <w:r>
              <w:rPr>
                <w:rFonts w:ascii="Arial" w:hAnsi="Arial" w:cs="Arial"/>
              </w:rPr>
              <w:t>.</w:t>
            </w:r>
          </w:p>
        </w:tc>
      </w:tr>
      <w:tr w:rsidR="00DE39C3" w14:paraId="348C5C74" w14:textId="77777777" w:rsidTr="00DE39C3">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45B60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w:t>
            </w:r>
          </w:p>
        </w:tc>
        <w:tc>
          <w:tcPr>
            <w:tcW w:w="9355" w:type="dxa"/>
            <w:tcBorders>
              <w:top w:val="single" w:sz="4" w:space="0" w:color="000000"/>
              <w:left w:val="single" w:sz="4" w:space="0" w:color="000000"/>
              <w:bottom w:val="single" w:sz="4" w:space="0" w:color="000000"/>
              <w:right w:val="single" w:sz="4" w:space="0" w:color="000000"/>
            </w:tcBorders>
            <w:vAlign w:val="bottom"/>
          </w:tcPr>
          <w:p w14:paraId="71646BE6" w14:textId="77777777" w:rsidR="00DE39C3" w:rsidRDefault="00DE39C3" w:rsidP="00DE39C3">
            <w:pPr>
              <w:widowControl w:val="0"/>
              <w:tabs>
                <w:tab w:val="left" w:pos="9639"/>
              </w:tabs>
              <w:jc w:val="both"/>
              <w:rPr>
                <w:rFonts w:ascii="Arial" w:hAnsi="Arial" w:cs="Arial"/>
              </w:rPr>
            </w:pPr>
            <w:r>
              <w:rPr>
                <w:rFonts w:ascii="Arial" w:hAnsi="Arial" w:cs="Arial"/>
              </w:rPr>
              <w:t>Disponibilizar opções de alertas dos indicadores de Despesa com Educação, Despesa com Saúde, Despesa com Pessoal, Dívida Líquida Consolidada, Operações de Crédito Internas e Externas e Operações de Crédito por Antecipação de Receita Orçamentária.</w:t>
            </w:r>
          </w:p>
        </w:tc>
      </w:tr>
      <w:tr w:rsidR="00DE39C3" w14:paraId="0386B6B2" w14:textId="77777777" w:rsidTr="00DE39C3">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C3986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w:t>
            </w:r>
          </w:p>
        </w:tc>
        <w:tc>
          <w:tcPr>
            <w:tcW w:w="9355" w:type="dxa"/>
            <w:tcBorders>
              <w:top w:val="single" w:sz="4" w:space="0" w:color="000000"/>
              <w:bottom w:val="single" w:sz="4" w:space="0" w:color="000000"/>
              <w:right w:val="single" w:sz="4" w:space="0" w:color="000000"/>
            </w:tcBorders>
            <w:vAlign w:val="bottom"/>
          </w:tcPr>
          <w:p w14:paraId="75BA34C1" w14:textId="77777777" w:rsidR="00DE39C3" w:rsidRDefault="00DE39C3" w:rsidP="00DE39C3">
            <w:pPr>
              <w:widowControl w:val="0"/>
              <w:tabs>
                <w:tab w:val="left" w:pos="9639"/>
              </w:tabs>
              <w:jc w:val="both"/>
              <w:rPr>
                <w:rFonts w:ascii="Arial" w:hAnsi="Arial" w:cs="Arial"/>
              </w:rPr>
            </w:pPr>
            <w:r>
              <w:rPr>
                <w:rFonts w:ascii="Arial" w:hAnsi="Arial" w:cs="Arial"/>
              </w:rPr>
              <w:t>Compartilhar as visões dos painéis, com as seleções realizadas, com outros usuários através de link ou via aplicativo WhatsApp.</w:t>
            </w:r>
          </w:p>
        </w:tc>
      </w:tr>
      <w:tr w:rsidR="00DE39C3" w14:paraId="3FA4D9BA"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21B716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w:t>
            </w:r>
          </w:p>
        </w:tc>
        <w:tc>
          <w:tcPr>
            <w:tcW w:w="9355" w:type="dxa"/>
            <w:tcBorders>
              <w:bottom w:val="single" w:sz="4" w:space="0" w:color="000000"/>
              <w:right w:val="single" w:sz="4" w:space="0" w:color="000000"/>
            </w:tcBorders>
            <w:vAlign w:val="bottom"/>
          </w:tcPr>
          <w:p w14:paraId="51DA52BC" w14:textId="77777777" w:rsidR="00DE39C3" w:rsidRDefault="00DE39C3" w:rsidP="00DE39C3">
            <w:pPr>
              <w:widowControl w:val="0"/>
              <w:tabs>
                <w:tab w:val="left" w:pos="9639"/>
              </w:tabs>
              <w:jc w:val="both"/>
              <w:rPr>
                <w:rFonts w:ascii="Arial" w:hAnsi="Arial" w:cs="Arial"/>
              </w:rPr>
            </w:pPr>
            <w:r>
              <w:rPr>
                <w:rFonts w:ascii="Arial" w:hAnsi="Arial" w:cs="Arial"/>
              </w:rPr>
              <w:t>Projetar os painéis em televisores com opção de configurar quais visões e o tempo de apresentação.</w:t>
            </w:r>
          </w:p>
        </w:tc>
      </w:tr>
      <w:tr w:rsidR="00DE39C3" w14:paraId="2E01BE3D"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2418FD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w:t>
            </w:r>
          </w:p>
        </w:tc>
        <w:tc>
          <w:tcPr>
            <w:tcW w:w="9355" w:type="dxa"/>
            <w:tcBorders>
              <w:bottom w:val="single" w:sz="4" w:space="0" w:color="000000"/>
              <w:right w:val="single" w:sz="4" w:space="0" w:color="000000"/>
            </w:tcBorders>
            <w:vAlign w:val="bottom"/>
          </w:tcPr>
          <w:p w14:paraId="1837C15D" w14:textId="77777777" w:rsidR="00DE39C3" w:rsidRDefault="00DE39C3" w:rsidP="00DE39C3">
            <w:pPr>
              <w:widowControl w:val="0"/>
              <w:tabs>
                <w:tab w:val="left" w:pos="9639"/>
              </w:tabs>
              <w:jc w:val="both"/>
              <w:rPr>
                <w:rFonts w:ascii="Arial" w:hAnsi="Arial" w:cs="Arial"/>
              </w:rPr>
            </w:pPr>
            <w:r>
              <w:rPr>
                <w:rFonts w:ascii="Arial" w:hAnsi="Arial" w:cs="Arial"/>
              </w:rPr>
              <w:t>Disponibilizar um assistente virtual que responda as perguntas realizadas por seus usuários, sem interação humana, das áreas financeira, receitas e pessoal.</w:t>
            </w:r>
          </w:p>
        </w:tc>
      </w:tr>
      <w:tr w:rsidR="00DE39C3" w14:paraId="5C96DF6F"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3EBFF8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13</w:t>
            </w:r>
          </w:p>
        </w:tc>
        <w:tc>
          <w:tcPr>
            <w:tcW w:w="9355" w:type="dxa"/>
            <w:tcBorders>
              <w:bottom w:val="single" w:sz="4" w:space="0" w:color="000000"/>
              <w:right w:val="single" w:sz="4" w:space="0" w:color="000000"/>
            </w:tcBorders>
            <w:vAlign w:val="bottom"/>
          </w:tcPr>
          <w:p w14:paraId="5FB5CD6E" w14:textId="77777777" w:rsidR="00DE39C3" w:rsidRDefault="00DE39C3" w:rsidP="00DE39C3">
            <w:pPr>
              <w:widowControl w:val="0"/>
              <w:tabs>
                <w:tab w:val="left" w:pos="9639"/>
              </w:tabs>
              <w:jc w:val="both"/>
              <w:rPr>
                <w:rFonts w:ascii="Arial" w:hAnsi="Arial" w:cs="Arial"/>
              </w:rPr>
            </w:pPr>
            <w:r>
              <w:rPr>
                <w:rFonts w:ascii="Arial" w:hAnsi="Arial" w:cs="Arial"/>
              </w:rPr>
              <w:t xml:space="preserve">Disponibilizar de forma mensal uma previsão trimestral do repasse do Fundo de Participação dos Municípios (FPM) por e-mail e aplicativos de mensagens </w:t>
            </w:r>
            <w:proofErr w:type="spellStart"/>
            <w:r>
              <w:rPr>
                <w:rFonts w:ascii="Arial" w:hAnsi="Arial" w:cs="Arial"/>
              </w:rPr>
              <w:t>Telegram</w:t>
            </w:r>
            <w:proofErr w:type="spellEnd"/>
            <w:r>
              <w:rPr>
                <w:rFonts w:ascii="Arial" w:hAnsi="Arial" w:cs="Arial"/>
              </w:rPr>
              <w:t>.</w:t>
            </w:r>
          </w:p>
        </w:tc>
      </w:tr>
      <w:tr w:rsidR="00DE39C3" w14:paraId="61D3FA9E"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306837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14</w:t>
            </w:r>
          </w:p>
        </w:tc>
        <w:tc>
          <w:tcPr>
            <w:tcW w:w="9355" w:type="dxa"/>
            <w:tcBorders>
              <w:bottom w:val="single" w:sz="4" w:space="0" w:color="000000"/>
              <w:right w:val="single" w:sz="4" w:space="0" w:color="000000"/>
            </w:tcBorders>
            <w:vAlign w:val="bottom"/>
          </w:tcPr>
          <w:p w14:paraId="4BED188F" w14:textId="77777777" w:rsidR="00DE39C3" w:rsidRDefault="00DE39C3" w:rsidP="00DE39C3">
            <w:pPr>
              <w:widowControl w:val="0"/>
              <w:tabs>
                <w:tab w:val="left" w:pos="9639"/>
              </w:tabs>
              <w:jc w:val="both"/>
              <w:rPr>
                <w:rFonts w:ascii="Arial" w:hAnsi="Arial" w:cs="Arial"/>
              </w:rPr>
            </w:pPr>
            <w:r>
              <w:rPr>
                <w:rFonts w:ascii="Arial" w:hAnsi="Arial" w:cs="Arial"/>
              </w:rPr>
              <w:t xml:space="preserve">Disponibilizar em uma única página informações que contenham os seguintes conteúdos: Percentual de Gastos com Saúde, Percentual de Gastos com Educação, Percentual de Gastos com Pessoal (Consolidado, Executivo e Legislativo), Dívida Consolidada, Operações de Crédito Internas e Externas, Operações de Crédito por Antecipação de Receita Orçamentária, Previsão e Execução de Receita, </w:t>
            </w:r>
            <w:r>
              <w:rPr>
                <w:rFonts w:ascii="Arial" w:hAnsi="Arial" w:cs="Arial"/>
              </w:rPr>
              <w:lastRenderedPageBreak/>
              <w:t>Despesa e Resultado Orçamentário, Previsão e Execução de Receita, Despesa e Resultado Previdenciário, Desempenho de Arrecadação, Desempenho Relativo da Arrecadação, Eficiência na Arrecadação de Impostos, Desempenho da Despesa Orçamentária, Desempenho Relativo da Despesa Orçamentária, Resultado de Previsão Orçamentária, Resultado da Execução Orçamentária, Resultado do Orçamento de Capital, Capacidade de Geração da Poupança e Cobertura de Custeio</w:t>
            </w:r>
          </w:p>
        </w:tc>
      </w:tr>
      <w:tr w:rsidR="00DE39C3" w14:paraId="47136C8E"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C4262F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15</w:t>
            </w:r>
          </w:p>
        </w:tc>
        <w:tc>
          <w:tcPr>
            <w:tcW w:w="9355" w:type="dxa"/>
            <w:tcBorders>
              <w:bottom w:val="single" w:sz="4" w:space="0" w:color="000000"/>
              <w:right w:val="single" w:sz="4" w:space="0" w:color="000000"/>
            </w:tcBorders>
            <w:vAlign w:val="bottom"/>
          </w:tcPr>
          <w:p w14:paraId="39DBFA05"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percentual de gastos com Saúde, demonstrando necessariamente qual a meta a atingir, o realizado em percentual no período, bem como uma identificação visual tanto para o cumprimento da meta realizada quanto para o não cumprimento.</w:t>
            </w:r>
          </w:p>
        </w:tc>
      </w:tr>
      <w:tr w:rsidR="00DE39C3" w14:paraId="28B55851"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F385C2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16</w:t>
            </w:r>
          </w:p>
        </w:tc>
        <w:tc>
          <w:tcPr>
            <w:tcW w:w="9355" w:type="dxa"/>
            <w:tcBorders>
              <w:bottom w:val="single" w:sz="4" w:space="0" w:color="000000"/>
              <w:right w:val="single" w:sz="4" w:space="0" w:color="000000"/>
            </w:tcBorders>
            <w:vAlign w:val="bottom"/>
          </w:tcPr>
          <w:p w14:paraId="40341278"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percentual de gastos com Educação, demonstrando necessariamente qual a meta a atingir, o realizado em percentual no período, bem como uma identificação visual tanto para o cumprimento da meta realizada quanto para o não cumprimento.</w:t>
            </w:r>
          </w:p>
        </w:tc>
      </w:tr>
      <w:tr w:rsidR="00DE39C3" w14:paraId="77720D81"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009E34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17</w:t>
            </w:r>
          </w:p>
        </w:tc>
        <w:tc>
          <w:tcPr>
            <w:tcW w:w="9355" w:type="dxa"/>
            <w:tcBorders>
              <w:bottom w:val="single" w:sz="4" w:space="0" w:color="000000"/>
              <w:right w:val="single" w:sz="4" w:space="0" w:color="000000"/>
            </w:tcBorders>
            <w:vAlign w:val="bottom"/>
          </w:tcPr>
          <w:p w14:paraId="2661226A"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percentual de gastos com Pessoal (Consolidado, Executivo e Legislativo), demonstrando necessariamente qual a meta a atingir, o realizado em percentual no período, bem como uma identificação visual tanto para o cumprimento da meta realizada quanto para o não cumprimento.</w:t>
            </w:r>
          </w:p>
        </w:tc>
      </w:tr>
      <w:tr w:rsidR="00DE39C3" w14:paraId="5F0B3B7C"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D7CF54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18</w:t>
            </w:r>
          </w:p>
        </w:tc>
        <w:tc>
          <w:tcPr>
            <w:tcW w:w="9355" w:type="dxa"/>
            <w:tcBorders>
              <w:bottom w:val="single" w:sz="4" w:space="0" w:color="000000"/>
              <w:right w:val="single" w:sz="4" w:space="0" w:color="000000"/>
            </w:tcBorders>
            <w:vAlign w:val="bottom"/>
          </w:tcPr>
          <w:p w14:paraId="6DD9FEA7"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percentual de gastos com Dívida Consolidada, demonstrando necessariamente qual a meta a atingir, o realizado em percentual no período, bem como uma identificação visual tanto para o cumprimento da meta realizada quanto para o não cumprimento.</w:t>
            </w:r>
          </w:p>
        </w:tc>
      </w:tr>
      <w:tr w:rsidR="00DE39C3" w14:paraId="465EAECE"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CF5F6C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19</w:t>
            </w:r>
          </w:p>
        </w:tc>
        <w:tc>
          <w:tcPr>
            <w:tcW w:w="9355" w:type="dxa"/>
            <w:tcBorders>
              <w:bottom w:val="single" w:sz="4" w:space="0" w:color="000000"/>
              <w:right w:val="single" w:sz="4" w:space="0" w:color="000000"/>
            </w:tcBorders>
            <w:vAlign w:val="bottom"/>
          </w:tcPr>
          <w:p w14:paraId="13087434"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percentual de gastos com Operações de Crédito Internas e Externas, demonstrando necessariamente qual a meta a atingir, o realizado em percentual no período, bem como uma identificação visual tanto para o cumprimento da meta realizada quanto para o não cumprimento.</w:t>
            </w:r>
          </w:p>
        </w:tc>
      </w:tr>
      <w:tr w:rsidR="00DE39C3" w14:paraId="03D5D919"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964EC5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20</w:t>
            </w:r>
          </w:p>
        </w:tc>
        <w:tc>
          <w:tcPr>
            <w:tcW w:w="9355" w:type="dxa"/>
            <w:tcBorders>
              <w:bottom w:val="single" w:sz="4" w:space="0" w:color="000000"/>
              <w:right w:val="single" w:sz="4" w:space="0" w:color="000000"/>
            </w:tcBorders>
            <w:vAlign w:val="bottom"/>
          </w:tcPr>
          <w:p w14:paraId="6FCC1887"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percentual de gastos com Operações de Crédito por Antecipação de Receita, demonstrando necessariamente qual a meta a atingir, o realizado em percentual no período, bem como uma identificação visual tanto para o cumprimento da meta realizada quanto para o não cumprimento.</w:t>
            </w:r>
          </w:p>
        </w:tc>
      </w:tr>
      <w:tr w:rsidR="00DE39C3" w14:paraId="5DD4B0D8"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DF656D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21</w:t>
            </w:r>
          </w:p>
        </w:tc>
        <w:tc>
          <w:tcPr>
            <w:tcW w:w="9355" w:type="dxa"/>
            <w:tcBorders>
              <w:bottom w:val="single" w:sz="4" w:space="0" w:color="000000"/>
              <w:right w:val="single" w:sz="4" w:space="0" w:color="000000"/>
            </w:tcBorders>
            <w:vAlign w:val="bottom"/>
          </w:tcPr>
          <w:p w14:paraId="2E6E703D"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os valores totais de Receita Orçamentária, Correntes, Capital e Previdenciária prevista no ano e Arrecadada no ano, bem como uma identificação visual tanto para o cumprimento da previsão realizada quanto para o não cumprimento.</w:t>
            </w:r>
          </w:p>
        </w:tc>
      </w:tr>
      <w:tr w:rsidR="00DE39C3" w14:paraId="3A98894E"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39142C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22</w:t>
            </w:r>
          </w:p>
        </w:tc>
        <w:tc>
          <w:tcPr>
            <w:tcW w:w="9355" w:type="dxa"/>
            <w:tcBorders>
              <w:bottom w:val="single" w:sz="4" w:space="0" w:color="000000"/>
              <w:right w:val="single" w:sz="4" w:space="0" w:color="000000"/>
            </w:tcBorders>
            <w:vAlign w:val="bottom"/>
          </w:tcPr>
          <w:p w14:paraId="36BAE2B8"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os valores totais de Despesa Orçamentária, Correntes, Capital e Previdenciária prevista no ano e Despesa Realizada no ano, bem como uma identificação visual tanto para o cumprimento da previsão quanto para o não cumprimento.</w:t>
            </w:r>
          </w:p>
        </w:tc>
      </w:tr>
      <w:tr w:rsidR="00DE39C3" w14:paraId="4E0C8C1D"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8D854B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23</w:t>
            </w:r>
          </w:p>
        </w:tc>
        <w:tc>
          <w:tcPr>
            <w:tcW w:w="9355" w:type="dxa"/>
            <w:tcBorders>
              <w:bottom w:val="single" w:sz="4" w:space="0" w:color="000000"/>
              <w:right w:val="single" w:sz="4" w:space="0" w:color="000000"/>
            </w:tcBorders>
            <w:vAlign w:val="bottom"/>
          </w:tcPr>
          <w:p w14:paraId="6E36F972"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Resultado Orçamentário das Receitas e Despesas Previdenciárias, sendo essa informação o resultado da Receita Previdenciária Arrecadada versos a Despesa Previdenciária Executada, bem como uma identificação visual tanto para o cumprimento da previsão quanto para o não cumprimento.</w:t>
            </w:r>
          </w:p>
        </w:tc>
      </w:tr>
      <w:tr w:rsidR="00DE39C3" w14:paraId="012E0EA3"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2681E8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24</w:t>
            </w:r>
          </w:p>
        </w:tc>
        <w:tc>
          <w:tcPr>
            <w:tcW w:w="9355" w:type="dxa"/>
            <w:tcBorders>
              <w:bottom w:val="single" w:sz="4" w:space="0" w:color="000000"/>
              <w:right w:val="single" w:sz="4" w:space="0" w:color="000000"/>
            </w:tcBorders>
            <w:vAlign w:val="bottom"/>
          </w:tcPr>
          <w:p w14:paraId="7F692E9C"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total de Disponibilidade Bancária Financeira, exibindo a mesma informação do saldo financeiro por Unidade Gestora, Tipo de Conta Bancária e por Instituição Bancária. Também deve demonstrar uma evolução mensal do total da Disponibilidade Bancária Financeira, comparando em cada mês se houve evolução ou diminuição do saldo bancário. Essas visões devem estar disponíveis em uma única página, de forma conjunta, num mesmo campo de visão, sem a necessidade de navegar ou acessar outro local para exibi-las em conjunto.</w:t>
            </w:r>
          </w:p>
        </w:tc>
      </w:tr>
      <w:tr w:rsidR="00DE39C3" w14:paraId="3C0EAD07"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EF42F5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25</w:t>
            </w:r>
          </w:p>
        </w:tc>
        <w:tc>
          <w:tcPr>
            <w:tcW w:w="9355" w:type="dxa"/>
            <w:tcBorders>
              <w:bottom w:val="single" w:sz="4" w:space="0" w:color="000000"/>
              <w:right w:val="single" w:sz="4" w:space="0" w:color="000000"/>
            </w:tcBorders>
            <w:vAlign w:val="bottom"/>
          </w:tcPr>
          <w:p w14:paraId="58C942A6" w14:textId="77777777" w:rsidR="00DE39C3" w:rsidRDefault="00DE39C3" w:rsidP="00DE39C3">
            <w:pPr>
              <w:widowControl w:val="0"/>
              <w:tabs>
                <w:tab w:val="left" w:pos="9639"/>
              </w:tabs>
              <w:jc w:val="both"/>
              <w:rPr>
                <w:rFonts w:ascii="Arial" w:hAnsi="Arial" w:cs="Arial"/>
              </w:rPr>
            </w:pPr>
            <w:r>
              <w:rPr>
                <w:rFonts w:ascii="Arial" w:hAnsi="Arial" w:cs="Arial"/>
              </w:rPr>
              <w:t xml:space="preserve">Disponibilizar indicador que demonstra o total de Disponibilidade Bancária Financeira confrontando a mesmo com as Obrigações a Pagar. As Obrigações a Pagar devem ser exibidas, pelo menos, por Unidade Gestora, Fonte de Recurso, por Mês, Fornecedores a Pagar, sempre em visões separadas. Deve ser possível aplicar filtros por Unidade Gestora, Função, </w:t>
            </w:r>
            <w:proofErr w:type="spellStart"/>
            <w:r>
              <w:rPr>
                <w:rFonts w:ascii="Arial" w:hAnsi="Arial" w:cs="Arial"/>
              </w:rPr>
              <w:t>Subfunção</w:t>
            </w:r>
            <w:proofErr w:type="spellEnd"/>
            <w:r>
              <w:rPr>
                <w:rFonts w:ascii="Arial" w:hAnsi="Arial" w:cs="Arial"/>
              </w:rPr>
              <w:t>, tipo de Obrigação se está Vencida ou A Vencer, Data de Vencimento das Obrigações, se é Orçamento do Ano ou de Anos Anteriores. A Disponibilidade Bancária Financeira exibindo a mesma informação do saldo financeiro por Unidade Gestora, Tipo de Conta Bancária e por Instituição Bancária. Também deve demonstrar uma evolução mensal do total da Disponibilidade Bancária Financeira, comparando em cada mês se houve evolução ou diminuição do saldo bancário.  Essas visões devem estar disponíveis em uma única página, de forma conjunta, num mesmo campo de visão, sem a necessidade de navegar ou acessar outro local para exibi-las em conjunto.</w:t>
            </w:r>
          </w:p>
        </w:tc>
      </w:tr>
      <w:tr w:rsidR="00DE39C3" w14:paraId="7C60E50E"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A10AD6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26</w:t>
            </w:r>
          </w:p>
        </w:tc>
        <w:tc>
          <w:tcPr>
            <w:tcW w:w="9355" w:type="dxa"/>
            <w:tcBorders>
              <w:bottom w:val="single" w:sz="4" w:space="0" w:color="000000"/>
              <w:right w:val="single" w:sz="4" w:space="0" w:color="000000"/>
            </w:tcBorders>
            <w:vAlign w:val="bottom"/>
          </w:tcPr>
          <w:p w14:paraId="0CD90351" w14:textId="77777777" w:rsidR="00DE39C3" w:rsidRDefault="00DE39C3" w:rsidP="00DE39C3">
            <w:pPr>
              <w:widowControl w:val="0"/>
              <w:tabs>
                <w:tab w:val="left" w:pos="9639"/>
              </w:tabs>
              <w:jc w:val="both"/>
              <w:rPr>
                <w:rFonts w:ascii="Arial" w:hAnsi="Arial" w:cs="Arial"/>
              </w:rPr>
            </w:pPr>
            <w:r>
              <w:rPr>
                <w:rFonts w:ascii="Arial" w:hAnsi="Arial" w:cs="Arial"/>
              </w:rPr>
              <w:t xml:space="preserve">Disponibilizar indicador que demonstra o total de Receita Própria Arrecadada. Deve exibir gráficos comparando mensalmente a receita própria arrecadada do exercício atual com o exercício anterior, a evolução acumulada da receita própria arrecadada comparando a mesma com o exercício anterior, a comparação com uma linha de tendência se o valor próprio arrecadado no exercício atual é maior ou menor do que o mesmo período do exercício anterior. Também deve exibir um gráfico com o valor </w:t>
            </w:r>
            <w:r>
              <w:rPr>
                <w:rFonts w:ascii="Arial" w:hAnsi="Arial" w:cs="Arial"/>
              </w:rPr>
              <w:lastRenderedPageBreak/>
              <w:t>próprio arrecadado por tipo de receita. Os gráficos devem ter interatividade, podendo-se filtrar um tipo de receita e sendo refletido automaticamente nos demais gráficos.  Essas visões devem estar disponíveis em uma única página, de forma conjunta, num mesmo campo de visão, sem a necessidade de navegar ou acessar outro local para exibi-las em conjunto.</w:t>
            </w:r>
          </w:p>
        </w:tc>
      </w:tr>
      <w:tr w:rsidR="00DE39C3" w14:paraId="6226612F"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C4057D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27</w:t>
            </w:r>
          </w:p>
        </w:tc>
        <w:tc>
          <w:tcPr>
            <w:tcW w:w="9355" w:type="dxa"/>
            <w:tcBorders>
              <w:bottom w:val="single" w:sz="4" w:space="0" w:color="000000"/>
              <w:right w:val="single" w:sz="4" w:space="0" w:color="000000"/>
            </w:tcBorders>
            <w:vAlign w:val="bottom"/>
          </w:tcPr>
          <w:p w14:paraId="3B771326"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total de Receita Arrecadada. Deve exibir gráficos comparando mensalmente a receita arrecadada do exercício atual com o exercício anterior, com disponibilidade para formato mensal ou acumulado. Também deve exibir um gráfico com o valor arrecadado por tipo de receita e contribuinte, comparativo com exercício anterior no formato de KPI e totalizadores dos valores arrecadados do exercício atual, exercício anterior, mês atual e dia anterior. Apresentar filtros por Contribuinte e Tipo de Cadastro. Os gráficos devem ter interatividade, podendo-se filtrar um tipo de receita ou contribuinte e sendo refletido automaticamente nos demais gráficos. Essas visões devem estar disponíveis em uma única página, de forma conjunta, num mesmo campo de visão, sem a necessidade de navegar ou acessar outro local para exibi-las em conjunto.</w:t>
            </w:r>
          </w:p>
        </w:tc>
      </w:tr>
      <w:tr w:rsidR="00DE39C3" w14:paraId="04086195"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56B33B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28</w:t>
            </w:r>
          </w:p>
        </w:tc>
        <w:tc>
          <w:tcPr>
            <w:tcW w:w="9355" w:type="dxa"/>
            <w:tcBorders>
              <w:bottom w:val="single" w:sz="4" w:space="0" w:color="000000"/>
              <w:right w:val="single" w:sz="4" w:space="0" w:color="000000"/>
            </w:tcBorders>
            <w:vAlign w:val="bottom"/>
          </w:tcPr>
          <w:p w14:paraId="2CAD00E7"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confronto da Receita Própria Lançada com a Receita Própria Arrecadada, por tipo de receita. Deve exibir gráficos comparando mensalmente a receita própria lançada com a arrecadada. Também deve disponibilizar os maiores contribuintes que receberam lançamento de receita própria, bem como os maiores contribuintes do município para as receitas próprias. Os gráficos devem ter interatividade, podendo-se filtrar um tipo de receita e sendo refletido automaticamente nos demais gráficos.  Essas visões devem estar disponíveis em uma única página, de forma conjunta, num mesmo campo de visão, sem a necessidade de navegar ou acessar outro local para exibi-las em conjunto.</w:t>
            </w:r>
          </w:p>
        </w:tc>
      </w:tr>
      <w:tr w:rsidR="00DE39C3" w14:paraId="04906660"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094456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29</w:t>
            </w:r>
          </w:p>
        </w:tc>
        <w:tc>
          <w:tcPr>
            <w:tcW w:w="9355" w:type="dxa"/>
            <w:tcBorders>
              <w:bottom w:val="single" w:sz="4" w:space="0" w:color="000000"/>
              <w:right w:val="single" w:sz="4" w:space="0" w:color="000000"/>
            </w:tcBorders>
            <w:vAlign w:val="bottom"/>
          </w:tcPr>
          <w:p w14:paraId="63385E8E"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confronto da Receita Própria Lançada com a Receita Própria Arrecadada por tipo de receita, contribuinte e mês, possibilitando a opção do formato acumulado ou mensal. Também deve disponibilizar o comparativo em percentual de Receita Arrecadada / Receita Lançada. Apresentar filtros por Contribuinte e Tipo de Cadastro. Os gráficos devem ter interatividade, podendo-se filtrar um tipo de receita e sendo refletido automaticamente nos demais gráficos. Essas visões devem estar disponíveis em uma única página, de forma conjunta, num mesmo campo de visão, sem a necessidade de navegar ou acessar outro local para exibi-las em conjunto.</w:t>
            </w:r>
          </w:p>
        </w:tc>
      </w:tr>
      <w:tr w:rsidR="00DE39C3" w14:paraId="71C02C78"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2B41CD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30</w:t>
            </w:r>
          </w:p>
        </w:tc>
        <w:tc>
          <w:tcPr>
            <w:tcW w:w="9355" w:type="dxa"/>
            <w:tcBorders>
              <w:bottom w:val="single" w:sz="4" w:space="0" w:color="000000"/>
              <w:right w:val="single" w:sz="4" w:space="0" w:color="000000"/>
            </w:tcBorders>
            <w:vAlign w:val="bottom"/>
          </w:tcPr>
          <w:p w14:paraId="42C3EF4D"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Total de Receita do município, exibindo um gráfico com que pode ser alterado o formato por acumulado ou mensal da arrecadação realizada do exercício atual, arrecadação realizada do exercício anterior e da arrecadação prevista para o exercício atual, bem como a exibição das maiores receitas por Natureza da Receita e Fonte de Recurso. Também disponibilizar um indicador de Recursos Próprios. Deve ser possível aplicar filtros por Fonte de Recursos e Natureza de Receita. Os gráficos devem ter interatividade, podendo-se filtrar um determinado período e/ou Natureza de Receita ou Fonte de Recurso e sendo refletido automaticamente nos demais gráficos. Deve exibir pelo menos 03 níveis de detalhe das informações da Natureza de Receita. Essas visões devem estar disponíveis em uma única página, de forma conjunta, num mesmo campo de visão, sem a necessidade de navegar ou acessar outro local para exibi-las em conjunto.</w:t>
            </w:r>
          </w:p>
        </w:tc>
      </w:tr>
      <w:tr w:rsidR="00DE39C3" w14:paraId="600D91C1"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476ED1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31</w:t>
            </w:r>
          </w:p>
        </w:tc>
        <w:tc>
          <w:tcPr>
            <w:tcW w:w="9355" w:type="dxa"/>
            <w:tcBorders>
              <w:bottom w:val="single" w:sz="4" w:space="0" w:color="000000"/>
              <w:right w:val="single" w:sz="4" w:space="0" w:color="000000"/>
            </w:tcBorders>
            <w:vAlign w:val="bottom"/>
          </w:tcPr>
          <w:p w14:paraId="11721147" w14:textId="77777777" w:rsidR="00DE39C3" w:rsidRDefault="00DE39C3" w:rsidP="00DE39C3">
            <w:pPr>
              <w:widowControl w:val="0"/>
              <w:tabs>
                <w:tab w:val="left" w:pos="9639"/>
              </w:tabs>
              <w:jc w:val="both"/>
              <w:rPr>
                <w:rFonts w:ascii="Arial" w:hAnsi="Arial" w:cs="Arial"/>
              </w:rPr>
            </w:pPr>
            <w:r>
              <w:rPr>
                <w:rFonts w:ascii="Arial" w:hAnsi="Arial" w:cs="Arial"/>
              </w:rPr>
              <w:t xml:space="preserve">Disponibilizar indicador que demonstra os valores de Despesas Orçamentárias Pagas, tendo informações gráficas do mesmo por mês, valores pagos acumulados, por natureza da despesa e exibindo os maiores fornecedores pagos. Deve ser possível aplicar filtros por Unidade Gestora, Função, </w:t>
            </w:r>
            <w:proofErr w:type="spellStart"/>
            <w:r>
              <w:rPr>
                <w:rFonts w:ascii="Arial" w:hAnsi="Arial" w:cs="Arial"/>
              </w:rPr>
              <w:t>Subfunção</w:t>
            </w:r>
            <w:proofErr w:type="spellEnd"/>
            <w:r>
              <w:rPr>
                <w:rFonts w:ascii="Arial" w:hAnsi="Arial" w:cs="Arial"/>
              </w:rPr>
              <w:t>, exercício da despesa, bem como um único fornecedor em específico. Os gráficos devem ter interatividade, podendo-se filtrar um determinado período e/ou Natureza de Despesa e sendo refletido automaticamente nos demais gráficos. Deve exibir pelo menos 04 níveis de detalhe das informações da Natureza de Despesa. Essas visões devem estar disponíveis em uma única página, de forma conjunta, num mesmo campo de visão, sem a necessidade de navegar ou acessar outro local para exibi-las em conjunto.</w:t>
            </w:r>
          </w:p>
        </w:tc>
      </w:tr>
      <w:tr w:rsidR="00DE39C3" w14:paraId="584E1D72"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39D857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32</w:t>
            </w:r>
          </w:p>
        </w:tc>
        <w:tc>
          <w:tcPr>
            <w:tcW w:w="9355" w:type="dxa"/>
            <w:tcBorders>
              <w:bottom w:val="single" w:sz="4" w:space="0" w:color="000000"/>
              <w:right w:val="single" w:sz="4" w:space="0" w:color="000000"/>
            </w:tcBorders>
            <w:vAlign w:val="bottom"/>
          </w:tcPr>
          <w:p w14:paraId="4D15CC5E" w14:textId="77777777" w:rsidR="00DE39C3" w:rsidRDefault="00DE39C3" w:rsidP="00DE39C3">
            <w:pPr>
              <w:widowControl w:val="0"/>
              <w:tabs>
                <w:tab w:val="left" w:pos="9639"/>
              </w:tabs>
              <w:jc w:val="both"/>
              <w:rPr>
                <w:rFonts w:ascii="Arial" w:hAnsi="Arial" w:cs="Arial"/>
              </w:rPr>
            </w:pPr>
            <w:r>
              <w:rPr>
                <w:rFonts w:ascii="Arial" w:hAnsi="Arial" w:cs="Arial"/>
              </w:rPr>
              <w:t xml:space="preserve">Disponibilizar indicador que demonstra o Total de Despesa do município, exibindo um gráfico com a despesa liquidada mensal, a despesa liquidada acumulada e o saldo de orçamento a realizar, um comparativo da despesa liquidada com o exercício anterior, bem como a exibição das maiores despesas por Natureza da Receita. Deve ser possível aplicar filtros por Unidade Gestora, Função, </w:t>
            </w:r>
            <w:proofErr w:type="spellStart"/>
            <w:r>
              <w:rPr>
                <w:rFonts w:ascii="Arial" w:hAnsi="Arial" w:cs="Arial"/>
              </w:rPr>
              <w:t>Sub-ação</w:t>
            </w:r>
            <w:proofErr w:type="spellEnd"/>
            <w:r>
              <w:rPr>
                <w:rFonts w:ascii="Arial" w:hAnsi="Arial" w:cs="Arial"/>
              </w:rPr>
              <w:t>, Órgão e Natureza de Despesa. Os gráficos devem ter interatividade, podendo-se selecionar um determinado período e/ou Natureza de Despesa e sendo refletido automaticamente nos demais gráficos. Deve exibir pelo menos 03 níveis de detalhe das informações da Natureza de Despesa. Essas visões devem estar disponíveis em uma única página, de forma conjunta, num mesmo campo de visão, sem a necessidade de navegar ou acessar outro local para exibi-las em conjunto.</w:t>
            </w:r>
          </w:p>
        </w:tc>
      </w:tr>
      <w:tr w:rsidR="00DE39C3" w14:paraId="470D1EC9"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7CC7C7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33</w:t>
            </w:r>
          </w:p>
        </w:tc>
        <w:tc>
          <w:tcPr>
            <w:tcW w:w="9355" w:type="dxa"/>
            <w:tcBorders>
              <w:bottom w:val="single" w:sz="4" w:space="0" w:color="000000"/>
              <w:right w:val="single" w:sz="4" w:space="0" w:color="000000"/>
            </w:tcBorders>
            <w:vAlign w:val="bottom"/>
          </w:tcPr>
          <w:p w14:paraId="0ACF200C" w14:textId="77777777" w:rsidR="00DE39C3" w:rsidRDefault="00DE39C3" w:rsidP="00DE39C3">
            <w:pPr>
              <w:widowControl w:val="0"/>
              <w:tabs>
                <w:tab w:val="left" w:pos="9639"/>
              </w:tabs>
              <w:jc w:val="both"/>
              <w:rPr>
                <w:rFonts w:ascii="Arial" w:hAnsi="Arial" w:cs="Arial"/>
              </w:rPr>
            </w:pPr>
            <w:r>
              <w:rPr>
                <w:rFonts w:ascii="Arial" w:hAnsi="Arial" w:cs="Arial"/>
              </w:rPr>
              <w:t xml:space="preserve">Disponibilizar indicador que demonstra o as principais etapas da Execução Orçamentária, sendo Empenho, Liquidação e Pagamento, exibindo um gráfico que confronta a despesa empenhada, </w:t>
            </w:r>
            <w:r>
              <w:rPr>
                <w:rFonts w:ascii="Arial" w:hAnsi="Arial" w:cs="Arial"/>
              </w:rPr>
              <w:lastRenderedPageBreak/>
              <w:t>liquidada e paga, de forma acumulada ou mensal. Deve ainda exibir a mesma informação através de um funil visual contendo os valores totais empenhados, liquidados e pagos, bem como demonstrar o total de despesa pendente de liquidação por Natureza de Despesa. Este último deve permitir ter nível de detalhe de até 04 níveis. Deve ser possível aplicar filtros por Unidade Gestora, período e Natureza da Despesa. Os gráficos devem ter interatividade, podendo-se selecionar um determinado período e/ou Natureza de Despesa e sendo refletido automaticamente nos demais gráficos. Essas visões devem estar disponíveis em uma única página, de forma conjunta, num mesmo campo de visão, sem a necessidade de navegar ou acessar outro local para exibi-las em conjunto.</w:t>
            </w:r>
          </w:p>
        </w:tc>
      </w:tr>
      <w:tr w:rsidR="00DE39C3" w14:paraId="1183A7F2"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D62E83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34</w:t>
            </w:r>
          </w:p>
        </w:tc>
        <w:tc>
          <w:tcPr>
            <w:tcW w:w="9355" w:type="dxa"/>
            <w:tcBorders>
              <w:bottom w:val="single" w:sz="4" w:space="0" w:color="000000"/>
              <w:right w:val="single" w:sz="4" w:space="0" w:color="000000"/>
            </w:tcBorders>
            <w:vAlign w:val="bottom"/>
          </w:tcPr>
          <w:p w14:paraId="3673BF6E"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demonstra o as principais etapas da Execução Orçamentária, sendo Empenho, Liquidação e Pagamento, exibindo um gráfico que confronta a despesa empenhada, liquidada e paga, de forma acumulada ou mensal. Deve ainda exibir a mesma informação através de um funil visual contendo os valores totais empenhados, liquidados e pagos, bem como demonstrar o total de despesa pendente de liquidação por Fonte de Recurso e Natureza de Despesa, sendo este último deve permitir ter nível de detalhe de até 04 níveis. Deve ser possível aplicar filtros por Unidade Gestora, período, Fonte de Recurso e Natureza da Despesa. Os gráficos devem ter interatividade, podendo-se selecionar um determinado período e/ou Natureza de Despesa e sendo refletido automaticamente nos demais gráficos. Essas visões devem estar disponíveis em uma única página, de forma conjunta, num mesmo campo de visão, sem a necessidade de navegar ou acessar outro local para exibi-las em conjunto.</w:t>
            </w:r>
          </w:p>
        </w:tc>
      </w:tr>
      <w:tr w:rsidR="00DE39C3" w14:paraId="1D0481FD"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2CE9F3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35</w:t>
            </w:r>
          </w:p>
        </w:tc>
        <w:tc>
          <w:tcPr>
            <w:tcW w:w="9355" w:type="dxa"/>
            <w:tcBorders>
              <w:bottom w:val="single" w:sz="4" w:space="0" w:color="000000"/>
              <w:right w:val="single" w:sz="4" w:space="0" w:color="000000"/>
            </w:tcBorders>
            <w:vAlign w:val="bottom"/>
          </w:tcPr>
          <w:p w14:paraId="4BBFED6E"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demostra mensalmente o confronto dos valores da Receita Arrecadada, Despesa Executada (Liquidada), Despesa Paga, e o Resultado Orçamentário (que é o resultado da Receita Arrecadada menos a Despesa Executada-Liquidada). Essa informação deve ser exibida de forma acumulada ou com valores exclusivos mês a mês, sem acumular. Também deve ser capaz de exibir o resultado orçamentário (que é a Receita Arrecadada menos a Despesa Executada-Liquidada) comparando o mesmo mensalmente com o mesmo período do ano anterior, bem como exibir o resultado em forma de funil, com o cálculo do Superávit ou Déficit da execução orçamentária. Deve ser possível aplicar filtros por Unidade Gestora e mês (período). Essas visões devem estar disponíveis em uma única página, de forma conjunta, num mesmo campo de visão, sem a necessidade de navegar ou acessar outro local para exibi-las em conjunto.</w:t>
            </w:r>
          </w:p>
        </w:tc>
      </w:tr>
      <w:tr w:rsidR="00DE39C3" w14:paraId="578BBDF2"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0FB760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36</w:t>
            </w:r>
          </w:p>
        </w:tc>
        <w:tc>
          <w:tcPr>
            <w:tcW w:w="9355" w:type="dxa"/>
            <w:tcBorders>
              <w:bottom w:val="single" w:sz="4" w:space="0" w:color="000000"/>
              <w:right w:val="single" w:sz="4" w:space="0" w:color="000000"/>
            </w:tcBorders>
            <w:vAlign w:val="bottom"/>
          </w:tcPr>
          <w:p w14:paraId="59EC4123"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de Resultado Orçamentário (que é o Resultado Orçamentário dividido pela Receita Arrecadada) que demonstra mensalmente ou acumulado o confronto dos valores do exercício atual, com exercício anterior e previsto para o exercício atual, sendo o Resultado Orçamentário (que é o resultado da Receita Arrecadada menos a Despesa Executada-Liquidada).  Também deve ser exibido o resultado em forma de funil. Deve ser possível aplicar filtros por Unidade Gestora e mês (período). Essas visões devem estar disponíveis em uma única página, de forma conjunta, num mesmo campo de visão, sem a necessidade de navegar ou acessar outro local para exibi-las em conjunto.</w:t>
            </w:r>
          </w:p>
        </w:tc>
      </w:tr>
      <w:tr w:rsidR="00DE39C3" w14:paraId="6F2BCE15"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702CBC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37</w:t>
            </w:r>
          </w:p>
        </w:tc>
        <w:tc>
          <w:tcPr>
            <w:tcW w:w="9355" w:type="dxa"/>
            <w:tcBorders>
              <w:bottom w:val="single" w:sz="4" w:space="0" w:color="000000"/>
              <w:right w:val="single" w:sz="4" w:space="0" w:color="000000"/>
            </w:tcBorders>
            <w:vAlign w:val="bottom"/>
          </w:tcPr>
          <w:p w14:paraId="3150431F"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que demonstre mensalmente, tanto de forma acumulada quanto mensal (sem acumular valores), a evolução do Cronograma de Desembolso confrontando o mesmo com a Execução da Despesa. Também deve demonstrar indicador que demonstre mensalmente, tanto de forma acumulada quanto mensal (sem acumular valores) a evolução do Programação Financeira da Receita confrontando a mesma com a Arrecadação da Receita. Deve ser possível aplicar filtros de Unidade Gestora, Natureza de Receita e Despesa e Período. Essas visões devem estar disponíveis em uma única página, de forma conjunta, num mesmo campo de visão, sem a necessidade de navegar ou acessar outro local para exibi-las em conjunto.</w:t>
            </w:r>
          </w:p>
        </w:tc>
      </w:tr>
      <w:tr w:rsidR="00DE39C3" w14:paraId="0FD8145C"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E8DE2F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38</w:t>
            </w:r>
          </w:p>
        </w:tc>
        <w:tc>
          <w:tcPr>
            <w:tcW w:w="9355" w:type="dxa"/>
            <w:tcBorders>
              <w:bottom w:val="single" w:sz="4" w:space="0" w:color="000000"/>
              <w:right w:val="single" w:sz="4" w:space="0" w:color="000000"/>
            </w:tcBorders>
            <w:vAlign w:val="bottom"/>
          </w:tcPr>
          <w:p w14:paraId="24489710"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indicadores que demostram mensalmente a Distribuição de Vencimentos, podendo ser selecionado entre Vencimentos Totais, Salário, Outros Proventos, Vantagens e Encargos, com confronto entre realizado no ano atual e anterior. Também deve demostrar Totalizadores do período. Evidenciar a Distribuição do Vencimento selecionado por Vínculo Empregatício, Cargo, Lotação, Setor, Funcionário e Verba. As opções de filtro são: Empresa, Competência (Data), Vínculo Empregatício, Verba e Lotação.</w:t>
            </w:r>
          </w:p>
        </w:tc>
      </w:tr>
      <w:tr w:rsidR="00DE39C3" w14:paraId="30D2E7E8"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F91D53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39</w:t>
            </w:r>
          </w:p>
        </w:tc>
        <w:tc>
          <w:tcPr>
            <w:tcW w:w="9355" w:type="dxa"/>
            <w:tcBorders>
              <w:bottom w:val="single" w:sz="4" w:space="0" w:color="000000"/>
              <w:right w:val="single" w:sz="4" w:space="0" w:color="000000"/>
            </w:tcBorders>
            <w:vAlign w:val="bottom"/>
          </w:tcPr>
          <w:p w14:paraId="48AD062E"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indicadores que demostram mensalmente a distribuição de Vencimentos por Mês, Lotação, Setor e Funcionários, com totalizadores do período. Disponibilizar também informativo da divisão de faixas salariais com o valor de vencimentos e quantidade de funcionários com a sua proporção. As opções de filtro são: Empresa, Competência (Data), Vínculo Empregatício e Lotação.</w:t>
            </w:r>
          </w:p>
        </w:tc>
      </w:tr>
      <w:tr w:rsidR="00DE39C3" w14:paraId="5AD595C8"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61776E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40</w:t>
            </w:r>
          </w:p>
        </w:tc>
        <w:tc>
          <w:tcPr>
            <w:tcW w:w="9355" w:type="dxa"/>
            <w:tcBorders>
              <w:bottom w:val="single" w:sz="4" w:space="0" w:color="000000"/>
              <w:right w:val="single" w:sz="4" w:space="0" w:color="000000"/>
            </w:tcBorders>
            <w:vAlign w:val="bottom"/>
          </w:tcPr>
          <w:p w14:paraId="6D39BB5B" w14:textId="77777777" w:rsidR="00DE39C3" w:rsidRDefault="00DE39C3" w:rsidP="00DE39C3">
            <w:pPr>
              <w:widowControl w:val="0"/>
              <w:tabs>
                <w:tab w:val="left" w:pos="9639"/>
              </w:tabs>
              <w:jc w:val="both"/>
              <w:rPr>
                <w:rFonts w:ascii="Arial" w:hAnsi="Arial" w:cs="Arial"/>
              </w:rPr>
            </w:pPr>
            <w:r>
              <w:rPr>
                <w:rFonts w:ascii="Arial" w:hAnsi="Arial" w:cs="Arial"/>
              </w:rPr>
              <w:t>Disponibiliza indicadores que demostram mensalmente a quantidade de Funcionários por Mês (com confronto entre Ano Atual e Ano Anterior), com distribuição por Vínculo Empregatício, Cargo, Lotação, Setor, Faixa Etária, Grau de Instrução e Gênero. Disponibilizar também Totalizadores do período. Evidenciar Cálculo de rotatividade para o Ano Atual e Ano Anterior e proporção de funcionários afastados. As opções de filtro são: Empresa, Competência (Data), Vínculo Empregatício e Lotação.</w:t>
            </w:r>
          </w:p>
        </w:tc>
      </w:tr>
      <w:tr w:rsidR="00DE39C3" w14:paraId="1F65FC39"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EE0001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41</w:t>
            </w:r>
          </w:p>
        </w:tc>
        <w:tc>
          <w:tcPr>
            <w:tcW w:w="9355" w:type="dxa"/>
            <w:tcBorders>
              <w:bottom w:val="single" w:sz="4" w:space="0" w:color="000000"/>
              <w:right w:val="single" w:sz="4" w:space="0" w:color="000000"/>
            </w:tcBorders>
            <w:vAlign w:val="bottom"/>
          </w:tcPr>
          <w:p w14:paraId="02700B16"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de cálculo de rotatividade de funcionários, mostrando um percentual de mudanças entre admitidos e demitidos sobre a quantidade total de funcionários de um período. As opções de filtro são: Empresa, Setor, Competência (Data), Vínculo Empregatício e Lotação.</w:t>
            </w:r>
          </w:p>
        </w:tc>
      </w:tr>
      <w:tr w:rsidR="00DE39C3" w14:paraId="1F620629"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689D72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42</w:t>
            </w:r>
          </w:p>
        </w:tc>
        <w:tc>
          <w:tcPr>
            <w:tcW w:w="9355" w:type="dxa"/>
            <w:tcBorders>
              <w:bottom w:val="single" w:sz="4" w:space="0" w:color="000000"/>
              <w:right w:val="single" w:sz="4" w:space="0" w:color="000000"/>
            </w:tcBorders>
            <w:vAlign w:val="bottom"/>
          </w:tcPr>
          <w:p w14:paraId="110F9F61"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indicadores que demostram mensalmente a distribuição de Horas com divisão entre Horas Trabalhadas, Afastamentos, Faltas e Férias por Mês, Lotação, Setor e Funcionário. Disponibilizar também Totalizadores do período. Evidenciar informativo do quanto a instituição tem de horas trabalhadas. As opções de filtro são: Empresa, Competência (Data), Vínculo Empregatício e Lotação.</w:t>
            </w:r>
          </w:p>
        </w:tc>
      </w:tr>
      <w:tr w:rsidR="00DE39C3" w14:paraId="7656239C"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E93160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43</w:t>
            </w:r>
          </w:p>
        </w:tc>
        <w:tc>
          <w:tcPr>
            <w:tcW w:w="9355" w:type="dxa"/>
            <w:tcBorders>
              <w:bottom w:val="single" w:sz="4" w:space="0" w:color="000000"/>
              <w:right w:val="single" w:sz="4" w:space="0" w:color="000000"/>
            </w:tcBorders>
            <w:vAlign w:val="bottom"/>
          </w:tcPr>
          <w:p w14:paraId="3BC10128"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de percentual de horas trabalhadas, comparando o total de horas registradas com o total de horas efetivamente definidas para cada um dos funcionários. As opções de filtro são: Empresa, Setor, Competência (Data), Vínculo Empregatício e Lotação.</w:t>
            </w:r>
          </w:p>
        </w:tc>
      </w:tr>
      <w:tr w:rsidR="00DE39C3" w14:paraId="63381E45"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1A10DD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44</w:t>
            </w:r>
          </w:p>
        </w:tc>
        <w:tc>
          <w:tcPr>
            <w:tcW w:w="9355" w:type="dxa"/>
            <w:tcBorders>
              <w:bottom w:val="single" w:sz="4" w:space="0" w:color="000000"/>
              <w:right w:val="single" w:sz="4" w:space="0" w:color="000000"/>
            </w:tcBorders>
            <w:vAlign w:val="bottom"/>
          </w:tcPr>
          <w:p w14:paraId="7A9C8F73"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indicadores que demostram mensalmente a quantidade de funcionários afastados pela proporção do total de funcionários por mês, com comparativo entre ano atual e anterior, por Motivo de Afastamento, Setor, Lotação e Funcionário. Disponibilizar também Totalizadores do período. Evidenciar informativo do quanto a instituição tem de funcionários afastados. As opções de filtro são: Empresa, Competência (Data), Vínculo Empregatício e Lotação.</w:t>
            </w:r>
          </w:p>
        </w:tc>
      </w:tr>
      <w:tr w:rsidR="00DE39C3" w14:paraId="4861616F"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AEE21B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45</w:t>
            </w:r>
          </w:p>
        </w:tc>
        <w:tc>
          <w:tcPr>
            <w:tcW w:w="9355" w:type="dxa"/>
            <w:tcBorders>
              <w:bottom w:val="single" w:sz="4" w:space="0" w:color="000000"/>
              <w:right w:val="single" w:sz="4" w:space="0" w:color="000000"/>
            </w:tcBorders>
            <w:vAlign w:val="bottom"/>
          </w:tcPr>
          <w:p w14:paraId="1C8F8155" w14:textId="77777777" w:rsidR="00DE39C3" w:rsidRDefault="00DE39C3" w:rsidP="00DE39C3">
            <w:pPr>
              <w:widowControl w:val="0"/>
              <w:tabs>
                <w:tab w:val="left" w:pos="9639"/>
              </w:tabs>
              <w:jc w:val="both"/>
              <w:rPr>
                <w:rFonts w:ascii="Arial" w:hAnsi="Arial" w:cs="Arial"/>
              </w:rPr>
            </w:pPr>
            <w:r>
              <w:rPr>
                <w:rFonts w:ascii="Arial" w:hAnsi="Arial" w:cs="Arial"/>
              </w:rPr>
              <w:t>Disponibiliza indicadores que demostram mensalmente a quantidade de horas faltas pela proporção do total de horas geradas por mês, com comparativo entre Ano Atual e Ano Anterior, por Motivo de Falta, Setor, Lotação e Funcionário. Disponibilizar também Totalizadores do período e opções de filtro para seleção. Evidenciar informativo do quanto a instituição tem horas faltas. As opções de Filtro são: Empresa, Competência (Data), Vínculo Empregatício e Lotação.</w:t>
            </w:r>
          </w:p>
        </w:tc>
      </w:tr>
      <w:tr w:rsidR="00DE39C3" w14:paraId="3E67CCB8"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AE3CB1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46</w:t>
            </w:r>
          </w:p>
        </w:tc>
        <w:tc>
          <w:tcPr>
            <w:tcW w:w="9355" w:type="dxa"/>
            <w:tcBorders>
              <w:bottom w:val="single" w:sz="4" w:space="0" w:color="000000"/>
              <w:right w:val="single" w:sz="4" w:space="0" w:color="000000"/>
            </w:tcBorders>
            <w:vAlign w:val="bottom"/>
          </w:tcPr>
          <w:p w14:paraId="6FF25305" w14:textId="77777777" w:rsidR="00DE39C3" w:rsidRDefault="00DE39C3" w:rsidP="00DE39C3">
            <w:pPr>
              <w:widowControl w:val="0"/>
              <w:tabs>
                <w:tab w:val="left" w:pos="9639"/>
              </w:tabs>
              <w:jc w:val="both"/>
              <w:rPr>
                <w:rFonts w:ascii="Arial" w:hAnsi="Arial" w:cs="Arial"/>
              </w:rPr>
            </w:pPr>
            <w:r>
              <w:rPr>
                <w:rFonts w:ascii="Arial" w:hAnsi="Arial" w:cs="Arial"/>
              </w:rPr>
              <w:t>Disponibilizar informações de Valor de Saldo, Aquisição, Depreciação e Baixa Patrimonial por mês com comparativo ao ano anterior e seus totalizadores. Também apresentar a distribuição das medidas por Tipo de Patrimônio, Classificação, Localização e Item. Opções de Filtro são: Competência (Mês), Tipo, Classificação, Localização, Item, Contábil e Unidade Gestora.</w:t>
            </w:r>
          </w:p>
        </w:tc>
      </w:tr>
      <w:tr w:rsidR="00DE39C3" w14:paraId="5A2DAF87"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F2589E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47</w:t>
            </w:r>
          </w:p>
        </w:tc>
        <w:tc>
          <w:tcPr>
            <w:tcW w:w="9355" w:type="dxa"/>
            <w:tcBorders>
              <w:bottom w:val="single" w:sz="4" w:space="0" w:color="000000"/>
              <w:right w:val="single" w:sz="4" w:space="0" w:color="000000"/>
            </w:tcBorders>
            <w:vAlign w:val="bottom"/>
          </w:tcPr>
          <w:p w14:paraId="4E27712D" w14:textId="77777777" w:rsidR="00DE39C3" w:rsidRDefault="00DE39C3" w:rsidP="00DE39C3">
            <w:pPr>
              <w:widowControl w:val="0"/>
              <w:tabs>
                <w:tab w:val="left" w:pos="9639"/>
              </w:tabs>
              <w:jc w:val="both"/>
              <w:rPr>
                <w:rFonts w:ascii="Arial" w:hAnsi="Arial" w:cs="Arial"/>
              </w:rPr>
            </w:pPr>
            <w:r>
              <w:rPr>
                <w:rFonts w:ascii="Arial" w:hAnsi="Arial" w:cs="Arial"/>
              </w:rPr>
              <w:t>Apresentar indicador comparativo de Saldo, Aquisição, Baixa ou Depreciação evidenciando se o ano atual está acima ou abaixo do ano anterior.</w:t>
            </w:r>
          </w:p>
        </w:tc>
      </w:tr>
      <w:tr w:rsidR="00DE39C3" w14:paraId="6FD23184"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5B3A24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48</w:t>
            </w:r>
          </w:p>
        </w:tc>
        <w:tc>
          <w:tcPr>
            <w:tcW w:w="9355" w:type="dxa"/>
            <w:tcBorders>
              <w:bottom w:val="single" w:sz="4" w:space="0" w:color="000000"/>
              <w:right w:val="single" w:sz="4" w:space="0" w:color="000000"/>
            </w:tcBorders>
            <w:vAlign w:val="bottom"/>
          </w:tcPr>
          <w:p w14:paraId="7764C478" w14:textId="77777777" w:rsidR="00DE39C3" w:rsidRDefault="00DE39C3" w:rsidP="00DE39C3">
            <w:pPr>
              <w:widowControl w:val="0"/>
              <w:tabs>
                <w:tab w:val="left" w:pos="9639"/>
              </w:tabs>
              <w:jc w:val="both"/>
              <w:rPr>
                <w:rFonts w:ascii="Arial" w:hAnsi="Arial" w:cs="Arial"/>
              </w:rPr>
            </w:pPr>
            <w:r>
              <w:rPr>
                <w:rFonts w:ascii="Arial" w:hAnsi="Arial" w:cs="Arial"/>
              </w:rPr>
              <w:t>Disponibilizar informações de Quantidade de Itens por Saldo, Aquisição e Baixa Patrimonial por mês com comparativo ao ano anterior e seus totalizadores. Também apresentar a distribuição de quantidade de itens por Classificação e Localização. Opções de Filtro são: Competência (Mês), Tipo, Classificação, Localização, Item, Contábil e Unidade Gestora.</w:t>
            </w:r>
          </w:p>
        </w:tc>
      </w:tr>
      <w:tr w:rsidR="00DE39C3" w14:paraId="582E72F9"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DC293F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49</w:t>
            </w:r>
          </w:p>
        </w:tc>
        <w:tc>
          <w:tcPr>
            <w:tcW w:w="9355" w:type="dxa"/>
            <w:tcBorders>
              <w:bottom w:val="single" w:sz="4" w:space="0" w:color="000000"/>
              <w:right w:val="single" w:sz="4" w:space="0" w:color="000000"/>
            </w:tcBorders>
            <w:vAlign w:val="bottom"/>
          </w:tcPr>
          <w:p w14:paraId="5CB2F359" w14:textId="77777777" w:rsidR="00DE39C3" w:rsidRDefault="00DE39C3" w:rsidP="00DE39C3">
            <w:pPr>
              <w:widowControl w:val="0"/>
              <w:tabs>
                <w:tab w:val="left" w:pos="9639"/>
              </w:tabs>
              <w:jc w:val="both"/>
              <w:rPr>
                <w:rFonts w:ascii="Arial" w:hAnsi="Arial" w:cs="Arial"/>
              </w:rPr>
            </w:pPr>
            <w:r>
              <w:rPr>
                <w:rFonts w:ascii="Arial" w:hAnsi="Arial" w:cs="Arial"/>
              </w:rPr>
              <w:t>Apresentar informativo de Análise dos Motivos de Baixa com comparativo ao ano anterior, com informações de valor e quantidade.</w:t>
            </w:r>
          </w:p>
        </w:tc>
      </w:tr>
      <w:tr w:rsidR="00DE39C3" w14:paraId="6CC2641A"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8FDABE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50</w:t>
            </w:r>
          </w:p>
        </w:tc>
        <w:tc>
          <w:tcPr>
            <w:tcW w:w="9355" w:type="dxa"/>
            <w:tcBorders>
              <w:bottom w:val="single" w:sz="4" w:space="0" w:color="000000"/>
              <w:right w:val="single" w:sz="4" w:space="0" w:color="000000"/>
            </w:tcBorders>
            <w:vAlign w:val="bottom"/>
          </w:tcPr>
          <w:p w14:paraId="06B8708C"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indicadores de Processos Expedidos e Encerrados por Mês com comparativo ao ano anterior, de forma Mensal e Acumulado. Também apresentar as distribuições da quantidade de processos abertos por Finalidade e Modalidade. Opções de Filtro são: Competência (Mês), Finalidade, Modalidade e Unidade Gestora.</w:t>
            </w:r>
          </w:p>
        </w:tc>
      </w:tr>
      <w:tr w:rsidR="00DE39C3" w14:paraId="168542D7"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88730F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51</w:t>
            </w:r>
          </w:p>
        </w:tc>
        <w:tc>
          <w:tcPr>
            <w:tcW w:w="9355" w:type="dxa"/>
            <w:tcBorders>
              <w:bottom w:val="single" w:sz="4" w:space="0" w:color="000000"/>
              <w:right w:val="single" w:sz="4" w:space="0" w:color="000000"/>
            </w:tcBorders>
            <w:vAlign w:val="bottom"/>
          </w:tcPr>
          <w:p w14:paraId="756DF60D" w14:textId="77777777" w:rsidR="00DE39C3" w:rsidRDefault="00DE39C3" w:rsidP="00DE39C3">
            <w:pPr>
              <w:widowControl w:val="0"/>
              <w:tabs>
                <w:tab w:val="left" w:pos="9639"/>
              </w:tabs>
              <w:jc w:val="both"/>
              <w:rPr>
                <w:rFonts w:ascii="Arial" w:hAnsi="Arial" w:cs="Arial"/>
              </w:rPr>
            </w:pPr>
            <w:r>
              <w:rPr>
                <w:rFonts w:ascii="Arial" w:hAnsi="Arial" w:cs="Arial"/>
              </w:rPr>
              <w:t>Apresentar um quadro de saldo de processos em aberto por Modalidade, Finalidade e Fase de processo, com sua quantidade total e valor estimado.</w:t>
            </w:r>
          </w:p>
        </w:tc>
      </w:tr>
      <w:tr w:rsidR="00DE39C3" w14:paraId="3F937C00"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161FE2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52</w:t>
            </w:r>
          </w:p>
        </w:tc>
        <w:tc>
          <w:tcPr>
            <w:tcW w:w="9355" w:type="dxa"/>
            <w:tcBorders>
              <w:bottom w:val="single" w:sz="4" w:space="0" w:color="000000"/>
              <w:right w:val="single" w:sz="4" w:space="0" w:color="000000"/>
            </w:tcBorders>
            <w:vAlign w:val="bottom"/>
          </w:tcPr>
          <w:p w14:paraId="77602C61" w14:textId="77777777" w:rsidR="00DE39C3" w:rsidRDefault="00DE39C3" w:rsidP="00DE39C3">
            <w:pPr>
              <w:widowControl w:val="0"/>
              <w:tabs>
                <w:tab w:val="left" w:pos="9639"/>
              </w:tabs>
              <w:jc w:val="both"/>
              <w:rPr>
                <w:rFonts w:ascii="Arial" w:hAnsi="Arial" w:cs="Arial"/>
              </w:rPr>
            </w:pPr>
            <w:r>
              <w:rPr>
                <w:rFonts w:ascii="Arial" w:hAnsi="Arial" w:cs="Arial"/>
              </w:rPr>
              <w:t>Demonstrar Mediana de Dias para conclusão do processo licitatório por Modalidade</w:t>
            </w:r>
          </w:p>
        </w:tc>
      </w:tr>
      <w:tr w:rsidR="00DE39C3" w14:paraId="6B290F26"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808E21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53</w:t>
            </w:r>
          </w:p>
        </w:tc>
        <w:tc>
          <w:tcPr>
            <w:tcW w:w="9355" w:type="dxa"/>
            <w:tcBorders>
              <w:bottom w:val="single" w:sz="4" w:space="0" w:color="000000"/>
              <w:right w:val="single" w:sz="4" w:space="0" w:color="000000"/>
            </w:tcBorders>
            <w:vAlign w:val="bottom"/>
          </w:tcPr>
          <w:p w14:paraId="27D6813F" w14:textId="77777777" w:rsidR="00DE39C3" w:rsidRDefault="00DE39C3" w:rsidP="00DE39C3">
            <w:pPr>
              <w:widowControl w:val="0"/>
              <w:tabs>
                <w:tab w:val="left" w:pos="9639"/>
              </w:tabs>
              <w:jc w:val="both"/>
              <w:rPr>
                <w:rFonts w:ascii="Arial" w:hAnsi="Arial" w:cs="Arial"/>
              </w:rPr>
            </w:pPr>
            <w:r>
              <w:rPr>
                <w:rFonts w:ascii="Arial" w:hAnsi="Arial" w:cs="Arial"/>
              </w:rPr>
              <w:t>Disponibilizar indicador de Desempenho de Negociação, com comparativo ao ano anterior.</w:t>
            </w:r>
          </w:p>
        </w:tc>
      </w:tr>
      <w:tr w:rsidR="00DE39C3" w14:paraId="51914F77"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13706A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54</w:t>
            </w:r>
          </w:p>
        </w:tc>
        <w:tc>
          <w:tcPr>
            <w:tcW w:w="9355" w:type="dxa"/>
            <w:tcBorders>
              <w:bottom w:val="single" w:sz="4" w:space="0" w:color="000000"/>
              <w:right w:val="single" w:sz="4" w:space="0" w:color="000000"/>
            </w:tcBorders>
            <w:vAlign w:val="bottom"/>
          </w:tcPr>
          <w:p w14:paraId="570763ED" w14:textId="77777777" w:rsidR="00DE39C3" w:rsidRDefault="00DE39C3" w:rsidP="00DE39C3">
            <w:pPr>
              <w:widowControl w:val="0"/>
              <w:tabs>
                <w:tab w:val="left" w:pos="9639"/>
              </w:tabs>
              <w:jc w:val="both"/>
              <w:rPr>
                <w:rFonts w:ascii="Arial" w:hAnsi="Arial" w:cs="Arial"/>
              </w:rPr>
            </w:pPr>
            <w:r>
              <w:rPr>
                <w:rFonts w:ascii="Arial" w:hAnsi="Arial" w:cs="Arial"/>
              </w:rPr>
              <w:t>Disponibilizar quantidade de contratos que irão vencer por mês e por faixa de vencimento. Também, apresentar o valor total dos contratos que irão vencer, assim como seus totalizadores de quantidade e valor total.</w:t>
            </w:r>
          </w:p>
        </w:tc>
      </w:tr>
      <w:tr w:rsidR="00DE39C3" w14:paraId="496C857C"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EA2764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55</w:t>
            </w:r>
          </w:p>
        </w:tc>
        <w:tc>
          <w:tcPr>
            <w:tcW w:w="9355" w:type="dxa"/>
            <w:tcBorders>
              <w:bottom w:val="single" w:sz="4" w:space="0" w:color="000000"/>
              <w:right w:val="single" w:sz="4" w:space="0" w:color="000000"/>
            </w:tcBorders>
            <w:vAlign w:val="bottom"/>
          </w:tcPr>
          <w:p w14:paraId="49A13B4B" w14:textId="77777777" w:rsidR="00DE39C3" w:rsidRDefault="00DE39C3" w:rsidP="00DE39C3">
            <w:pPr>
              <w:widowControl w:val="0"/>
              <w:tabs>
                <w:tab w:val="left" w:pos="9639"/>
              </w:tabs>
              <w:jc w:val="both"/>
              <w:rPr>
                <w:rFonts w:ascii="Arial" w:hAnsi="Arial" w:cs="Arial"/>
              </w:rPr>
            </w:pPr>
            <w:r>
              <w:rPr>
                <w:rFonts w:ascii="Arial" w:hAnsi="Arial" w:cs="Arial"/>
              </w:rPr>
              <w:t>Apresentar em gráfico os contratos que irão vencer por mês e em escala o valor do contrato, com possibilidade de identificar contrato, valor inicial, valor atual.</w:t>
            </w:r>
          </w:p>
        </w:tc>
      </w:tr>
      <w:tr w:rsidR="00DE39C3" w14:paraId="7FCC8867"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349CCB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56</w:t>
            </w:r>
          </w:p>
        </w:tc>
        <w:tc>
          <w:tcPr>
            <w:tcW w:w="9355" w:type="dxa"/>
            <w:tcBorders>
              <w:bottom w:val="single" w:sz="4" w:space="0" w:color="000000"/>
              <w:right w:val="single" w:sz="4" w:space="0" w:color="000000"/>
            </w:tcBorders>
            <w:vAlign w:val="bottom"/>
          </w:tcPr>
          <w:p w14:paraId="213EC306" w14:textId="77777777" w:rsidR="00DE39C3" w:rsidRDefault="00DE39C3" w:rsidP="00DE39C3">
            <w:pPr>
              <w:widowControl w:val="0"/>
              <w:tabs>
                <w:tab w:val="left" w:pos="9639"/>
              </w:tabs>
              <w:jc w:val="both"/>
              <w:rPr>
                <w:rFonts w:ascii="Arial" w:hAnsi="Arial" w:cs="Arial"/>
              </w:rPr>
            </w:pPr>
            <w:r>
              <w:rPr>
                <w:rFonts w:ascii="Arial" w:hAnsi="Arial" w:cs="Arial"/>
              </w:rPr>
              <w:t>Apresentar um gráfico que informa os contratos que irão vencer com as informações do contrato, como número, objeto, fornecedor e data de vencimento.</w:t>
            </w:r>
          </w:p>
        </w:tc>
      </w:tr>
      <w:tr w:rsidR="00DE39C3" w14:paraId="5D28DF07"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499E5B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57</w:t>
            </w:r>
          </w:p>
        </w:tc>
        <w:tc>
          <w:tcPr>
            <w:tcW w:w="9355" w:type="dxa"/>
            <w:tcBorders>
              <w:bottom w:val="single" w:sz="4" w:space="0" w:color="000000"/>
              <w:right w:val="single" w:sz="4" w:space="0" w:color="000000"/>
            </w:tcBorders>
            <w:vAlign w:val="bottom"/>
          </w:tcPr>
          <w:p w14:paraId="7F0E2831" w14:textId="77777777" w:rsidR="00DE39C3" w:rsidRDefault="00DE39C3" w:rsidP="00DE39C3">
            <w:pPr>
              <w:widowControl w:val="0"/>
              <w:tabs>
                <w:tab w:val="left" w:pos="9639"/>
              </w:tabs>
              <w:jc w:val="both"/>
              <w:rPr>
                <w:rFonts w:ascii="Arial" w:hAnsi="Arial" w:cs="Arial"/>
              </w:rPr>
            </w:pPr>
            <w:r>
              <w:rPr>
                <w:rFonts w:ascii="Arial" w:hAnsi="Arial" w:cs="Arial"/>
              </w:rPr>
              <w:t>Disponibilizar informações de Quantidade de Licitações agendadas por Mês e Data, assim como valor do processo licitatório, indicando a situação do processo licitatório. Também apresentar por tipo de Modalidade. Opções de Filtro são: Competência (Mês), Data, Unidade Gestora, Órgão, Situação, Finalidade, Ano e Número do Processo, Número e Tipo de Modalidade e Objeto.</w:t>
            </w:r>
          </w:p>
        </w:tc>
      </w:tr>
      <w:tr w:rsidR="00DE39C3" w14:paraId="757A24C3"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400F9D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58</w:t>
            </w:r>
          </w:p>
        </w:tc>
        <w:tc>
          <w:tcPr>
            <w:tcW w:w="9355" w:type="dxa"/>
            <w:tcBorders>
              <w:bottom w:val="single" w:sz="4" w:space="0" w:color="000000"/>
              <w:right w:val="single" w:sz="4" w:space="0" w:color="000000"/>
            </w:tcBorders>
            <w:vAlign w:val="bottom"/>
          </w:tcPr>
          <w:p w14:paraId="347E89D3" w14:textId="77777777" w:rsidR="00DE39C3" w:rsidRDefault="00DE39C3" w:rsidP="00DE39C3">
            <w:pPr>
              <w:widowControl w:val="0"/>
              <w:tabs>
                <w:tab w:val="left" w:pos="9639"/>
              </w:tabs>
              <w:jc w:val="both"/>
              <w:rPr>
                <w:rFonts w:ascii="Arial" w:hAnsi="Arial" w:cs="Arial"/>
              </w:rPr>
            </w:pPr>
            <w:r>
              <w:rPr>
                <w:rFonts w:ascii="Arial" w:hAnsi="Arial" w:cs="Arial"/>
              </w:rPr>
              <w:t>Apresentar um gráfico que informa os processos agendados com as informações do processo licitatório, como: número e modalidade, objeto, data de abertura, data de expedição, ano e número do processo, valor da cotação e valor adjudicado.</w:t>
            </w:r>
          </w:p>
        </w:tc>
      </w:tr>
      <w:tr w:rsidR="00DE39C3" w14:paraId="78157C25"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9E1471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59</w:t>
            </w:r>
          </w:p>
        </w:tc>
        <w:tc>
          <w:tcPr>
            <w:tcW w:w="9355" w:type="dxa"/>
            <w:tcBorders>
              <w:bottom w:val="single" w:sz="4" w:space="0" w:color="000000"/>
              <w:right w:val="single" w:sz="4" w:space="0" w:color="000000"/>
            </w:tcBorders>
            <w:vAlign w:val="bottom"/>
          </w:tcPr>
          <w:p w14:paraId="02725AE4" w14:textId="77777777" w:rsidR="00DE39C3" w:rsidRDefault="00DE39C3" w:rsidP="00DE39C3">
            <w:pPr>
              <w:widowControl w:val="0"/>
              <w:tabs>
                <w:tab w:val="left" w:pos="9639"/>
              </w:tabs>
              <w:jc w:val="both"/>
              <w:rPr>
                <w:rFonts w:ascii="Arial" w:hAnsi="Arial" w:cs="Arial"/>
              </w:rPr>
            </w:pPr>
            <w:r>
              <w:rPr>
                <w:rFonts w:ascii="Arial" w:hAnsi="Arial" w:cs="Arial"/>
              </w:rPr>
              <w:t>Disponibilizar informações de Quantidade de Processos Licitatórios por Fase. Também apresentar um gráfico que informe as fases que o processo licitatório percorreu com as datas. Opções de Filtro são: Unidade Gestora, Órgão, Fase do Processo, Finalidade, Ano e Número do Processo, Número e Tipo de Modalidade e Objeto.</w:t>
            </w:r>
          </w:p>
        </w:tc>
      </w:tr>
      <w:tr w:rsidR="00DE39C3" w14:paraId="2BE22EF4"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B4894C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60</w:t>
            </w:r>
          </w:p>
        </w:tc>
        <w:tc>
          <w:tcPr>
            <w:tcW w:w="9355" w:type="dxa"/>
            <w:tcBorders>
              <w:bottom w:val="single" w:sz="4" w:space="0" w:color="000000"/>
              <w:right w:val="single" w:sz="4" w:space="0" w:color="000000"/>
            </w:tcBorders>
            <w:vAlign w:val="bottom"/>
          </w:tcPr>
          <w:p w14:paraId="5A814288" w14:textId="77777777" w:rsidR="00DE39C3" w:rsidRDefault="00DE39C3" w:rsidP="00DE39C3">
            <w:pPr>
              <w:widowControl w:val="0"/>
              <w:tabs>
                <w:tab w:val="left" w:pos="9639"/>
              </w:tabs>
              <w:jc w:val="both"/>
              <w:rPr>
                <w:rFonts w:ascii="Arial" w:hAnsi="Arial" w:cs="Arial"/>
              </w:rPr>
            </w:pPr>
            <w:r>
              <w:rPr>
                <w:rFonts w:ascii="Arial" w:hAnsi="Arial" w:cs="Arial"/>
              </w:rPr>
              <w:t>Apresentar um gráfico que informa os processos licitatórios com as determinadas informações: número e modalidade, objeto, data de último registro,  ano e número do processo, data de expedição, valor da cotação, fase atual do processo e valor adjudicado.</w:t>
            </w:r>
          </w:p>
        </w:tc>
      </w:tr>
      <w:tr w:rsidR="00DE39C3" w14:paraId="2D142CCD" w14:textId="77777777" w:rsidTr="00DE39C3">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F300E6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61</w:t>
            </w:r>
          </w:p>
        </w:tc>
        <w:tc>
          <w:tcPr>
            <w:tcW w:w="9355" w:type="dxa"/>
            <w:tcBorders>
              <w:bottom w:val="single" w:sz="4" w:space="0" w:color="000000"/>
              <w:right w:val="single" w:sz="4" w:space="0" w:color="000000"/>
            </w:tcBorders>
            <w:vAlign w:val="bottom"/>
          </w:tcPr>
          <w:p w14:paraId="11A61F87" w14:textId="77777777" w:rsidR="00DE39C3" w:rsidRDefault="00DE39C3" w:rsidP="00DE39C3">
            <w:pPr>
              <w:widowControl w:val="0"/>
              <w:tabs>
                <w:tab w:val="left" w:pos="9639"/>
              </w:tabs>
              <w:jc w:val="both"/>
              <w:rPr>
                <w:rFonts w:ascii="Arial" w:hAnsi="Arial" w:cs="Arial"/>
              </w:rPr>
            </w:pPr>
            <w:r>
              <w:rPr>
                <w:rFonts w:ascii="Arial" w:hAnsi="Arial" w:cs="Arial"/>
              </w:rPr>
              <w:t>Disponibilizar em painel único as informações concentradas de relação de uma pessoa com a administração pública, sendo minimamente nas esferas de Contribuinte, Fornecedor, Servidor Público, bem como apresentar as interações com Processos e Ouvidorias. Deve demonstrar pendências financeiras dos tributos municipais, empresas que pertencem a pessoa, informações do contrato do fornecedor com a entidade, pagamentos realizados e a realizar, informações se funcionário como contrato de trabalho, salário.</w:t>
            </w:r>
          </w:p>
        </w:tc>
      </w:tr>
    </w:tbl>
    <w:p w14:paraId="7A077522" w14:textId="77777777" w:rsidR="00DE39C3" w:rsidRDefault="00DE39C3" w:rsidP="00DE39C3">
      <w:pPr>
        <w:tabs>
          <w:tab w:val="left" w:pos="9639"/>
        </w:tabs>
        <w:rPr>
          <w:rFonts w:ascii="Arial" w:hAnsi="Arial" w:cs="Arial"/>
          <w:bCs/>
          <w:iCs/>
        </w:rPr>
      </w:pPr>
    </w:p>
    <w:p w14:paraId="0B259031" w14:textId="77777777" w:rsidR="00DE39C3" w:rsidRDefault="00DE39C3" w:rsidP="00DE39C3">
      <w:pPr>
        <w:tabs>
          <w:tab w:val="left" w:pos="851"/>
          <w:tab w:val="left" w:pos="9639"/>
        </w:tabs>
        <w:ind w:left="851"/>
        <w:jc w:val="both"/>
        <w:rPr>
          <w:rFonts w:ascii="Arial" w:hAnsi="Arial" w:cs="Arial"/>
          <w:b/>
          <w:u w:val="single"/>
        </w:rPr>
      </w:pPr>
      <w:r>
        <w:rPr>
          <w:rFonts w:ascii="Arial" w:hAnsi="Arial" w:cs="Arial"/>
          <w:b/>
          <w:u w:val="single"/>
        </w:rPr>
        <w:t>2.10. APLICATIVO CIDADE DIGITAL:</w:t>
      </w:r>
    </w:p>
    <w:p w14:paraId="3B195E93" w14:textId="77777777" w:rsidR="00DE39C3" w:rsidRDefault="00DE39C3" w:rsidP="00DE39C3">
      <w:pPr>
        <w:tabs>
          <w:tab w:val="left" w:pos="851"/>
          <w:tab w:val="left" w:pos="9639"/>
        </w:tabs>
        <w:ind w:left="851"/>
        <w:jc w:val="both"/>
        <w:rPr>
          <w:rFonts w:ascii="Arial" w:hAnsi="Arial" w:cs="Arial"/>
          <w:b/>
          <w:u w:val="single"/>
        </w:rPr>
      </w:pPr>
    </w:p>
    <w:tbl>
      <w:tblPr>
        <w:tblW w:w="9918" w:type="dxa"/>
        <w:jc w:val="center"/>
        <w:tblLayout w:type="fixed"/>
        <w:tblCellMar>
          <w:left w:w="70" w:type="dxa"/>
          <w:right w:w="70" w:type="dxa"/>
        </w:tblCellMar>
        <w:tblLook w:val="04A0" w:firstRow="1" w:lastRow="0" w:firstColumn="1" w:lastColumn="0" w:noHBand="0" w:noVBand="1"/>
      </w:tblPr>
      <w:tblGrid>
        <w:gridCol w:w="580"/>
        <w:gridCol w:w="9338"/>
      </w:tblGrid>
      <w:tr w:rsidR="00DE39C3" w14:paraId="6D9E44E8"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vAlign w:val="bottom"/>
          </w:tcPr>
          <w:p w14:paraId="574DFEC6" w14:textId="77777777" w:rsidR="00DE39C3" w:rsidRDefault="00DE39C3" w:rsidP="00DE39C3">
            <w:pPr>
              <w:widowControl w:val="0"/>
              <w:tabs>
                <w:tab w:val="left" w:pos="9639"/>
              </w:tabs>
              <w:jc w:val="center"/>
              <w:rPr>
                <w:rFonts w:ascii="Arial" w:hAnsi="Arial" w:cs="Arial"/>
                <w:b/>
                <w:bCs/>
                <w:color w:val="000000"/>
              </w:rPr>
            </w:pPr>
            <w:r>
              <w:rPr>
                <w:rFonts w:ascii="Arial" w:hAnsi="Arial" w:cs="Arial"/>
                <w:b/>
                <w:bCs/>
                <w:color w:val="000000"/>
              </w:rPr>
              <w:t>Item</w:t>
            </w:r>
          </w:p>
        </w:tc>
        <w:tc>
          <w:tcPr>
            <w:tcW w:w="9338" w:type="dxa"/>
            <w:tcBorders>
              <w:top w:val="single" w:sz="4" w:space="0" w:color="000000"/>
              <w:bottom w:val="single" w:sz="4" w:space="0" w:color="000000"/>
              <w:right w:val="single" w:sz="4" w:space="0" w:color="000000"/>
            </w:tcBorders>
            <w:vAlign w:val="bottom"/>
          </w:tcPr>
          <w:p w14:paraId="6633D5CF" w14:textId="77777777" w:rsidR="00DE39C3" w:rsidRDefault="00DE39C3" w:rsidP="00DE39C3">
            <w:pPr>
              <w:widowControl w:val="0"/>
              <w:tabs>
                <w:tab w:val="left" w:pos="9639"/>
              </w:tabs>
              <w:jc w:val="both"/>
              <w:rPr>
                <w:rFonts w:ascii="Arial" w:hAnsi="Arial" w:cs="Arial"/>
                <w:b/>
                <w:bCs/>
                <w:color w:val="000000"/>
              </w:rPr>
            </w:pPr>
            <w:r>
              <w:rPr>
                <w:rFonts w:ascii="Arial" w:hAnsi="Arial" w:cs="Arial"/>
                <w:b/>
                <w:bCs/>
                <w:color w:val="000000"/>
              </w:rPr>
              <w:t>Descritivo</w:t>
            </w:r>
          </w:p>
        </w:tc>
      </w:tr>
      <w:tr w:rsidR="00DE39C3" w14:paraId="32ED88E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BC668E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w:t>
            </w:r>
          </w:p>
        </w:tc>
        <w:tc>
          <w:tcPr>
            <w:tcW w:w="9338" w:type="dxa"/>
            <w:tcBorders>
              <w:bottom w:val="single" w:sz="4" w:space="0" w:color="000000"/>
              <w:right w:val="single" w:sz="4" w:space="0" w:color="000000"/>
            </w:tcBorders>
            <w:vAlign w:val="center"/>
          </w:tcPr>
          <w:p w14:paraId="35B319B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 xml:space="preserve">Permitir o download nas lojas de aplicativos Apple </w:t>
            </w:r>
            <w:proofErr w:type="spellStart"/>
            <w:r>
              <w:rPr>
                <w:rFonts w:ascii="Arial" w:hAnsi="Arial" w:cs="Arial"/>
                <w:color w:val="000000"/>
              </w:rPr>
              <w:t>Store</w:t>
            </w:r>
            <w:proofErr w:type="spellEnd"/>
            <w:r>
              <w:rPr>
                <w:rFonts w:ascii="Arial" w:hAnsi="Arial" w:cs="Arial"/>
                <w:color w:val="000000"/>
              </w:rPr>
              <w:t xml:space="preserve"> e Google Play</w:t>
            </w:r>
          </w:p>
        </w:tc>
      </w:tr>
      <w:tr w:rsidR="00DE39C3" w14:paraId="7BB35AD5"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DAA959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w:t>
            </w:r>
          </w:p>
        </w:tc>
        <w:tc>
          <w:tcPr>
            <w:tcW w:w="9338" w:type="dxa"/>
            <w:tcBorders>
              <w:bottom w:val="single" w:sz="4" w:space="0" w:color="000000"/>
              <w:right w:val="single" w:sz="4" w:space="0" w:color="000000"/>
            </w:tcBorders>
            <w:vAlign w:val="center"/>
          </w:tcPr>
          <w:p w14:paraId="743A4D4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o cadastro do cidadão</w:t>
            </w:r>
          </w:p>
        </w:tc>
      </w:tr>
      <w:tr w:rsidR="00DE39C3" w14:paraId="0D4DC169"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AB0868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w:t>
            </w:r>
          </w:p>
        </w:tc>
        <w:tc>
          <w:tcPr>
            <w:tcW w:w="9338" w:type="dxa"/>
            <w:tcBorders>
              <w:bottom w:val="single" w:sz="4" w:space="0" w:color="000000"/>
              <w:right w:val="single" w:sz="4" w:space="0" w:color="000000"/>
            </w:tcBorders>
            <w:vAlign w:val="center"/>
          </w:tcPr>
          <w:p w14:paraId="5124D6B5"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confirmação do cadastro via e-mail e SMS</w:t>
            </w:r>
          </w:p>
        </w:tc>
      </w:tr>
      <w:tr w:rsidR="00DE39C3" w14:paraId="72759C2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B01A2F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w:t>
            </w:r>
          </w:p>
        </w:tc>
        <w:tc>
          <w:tcPr>
            <w:tcW w:w="9338" w:type="dxa"/>
            <w:tcBorders>
              <w:bottom w:val="single" w:sz="4" w:space="0" w:color="000000"/>
              <w:right w:val="single" w:sz="4" w:space="0" w:color="000000"/>
            </w:tcBorders>
            <w:vAlign w:val="center"/>
          </w:tcPr>
          <w:p w14:paraId="08D51AE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o acesso aos serviços mediante informação do CPF e senha</w:t>
            </w:r>
          </w:p>
        </w:tc>
      </w:tr>
      <w:tr w:rsidR="00DE39C3" w14:paraId="1B318A1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4F38F2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w:t>
            </w:r>
          </w:p>
        </w:tc>
        <w:tc>
          <w:tcPr>
            <w:tcW w:w="9338" w:type="dxa"/>
            <w:tcBorders>
              <w:bottom w:val="single" w:sz="4" w:space="0" w:color="000000"/>
              <w:right w:val="single" w:sz="4" w:space="0" w:color="000000"/>
            </w:tcBorders>
            <w:vAlign w:val="center"/>
          </w:tcPr>
          <w:p w14:paraId="2EC6C99E"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alteração de dados do cidadão</w:t>
            </w:r>
          </w:p>
        </w:tc>
      </w:tr>
      <w:tr w:rsidR="00DE39C3" w14:paraId="26568AE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68A759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w:t>
            </w:r>
          </w:p>
        </w:tc>
        <w:tc>
          <w:tcPr>
            <w:tcW w:w="9338" w:type="dxa"/>
            <w:tcBorders>
              <w:bottom w:val="single" w:sz="4" w:space="0" w:color="000000"/>
              <w:right w:val="single" w:sz="4" w:space="0" w:color="000000"/>
            </w:tcBorders>
            <w:vAlign w:val="center"/>
          </w:tcPr>
          <w:p w14:paraId="18CDB2F1"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opção do recebimento de avisos da Entidade por e-mail, SMS ou ambos</w:t>
            </w:r>
          </w:p>
        </w:tc>
      </w:tr>
      <w:tr w:rsidR="00DE39C3" w14:paraId="1BF285B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11BF1C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w:t>
            </w:r>
          </w:p>
        </w:tc>
        <w:tc>
          <w:tcPr>
            <w:tcW w:w="9338" w:type="dxa"/>
            <w:tcBorders>
              <w:bottom w:val="single" w:sz="4" w:space="0" w:color="000000"/>
              <w:right w:val="single" w:sz="4" w:space="0" w:color="000000"/>
            </w:tcBorders>
            <w:vAlign w:val="center"/>
          </w:tcPr>
          <w:p w14:paraId="0818013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Exibir as informações sobre o município como: nome, endereço, telefone e e-mail</w:t>
            </w:r>
          </w:p>
        </w:tc>
      </w:tr>
      <w:tr w:rsidR="00DE39C3" w14:paraId="1A0CDCAD"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200EAA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w:t>
            </w:r>
          </w:p>
        </w:tc>
        <w:tc>
          <w:tcPr>
            <w:tcW w:w="9338" w:type="dxa"/>
            <w:tcBorders>
              <w:bottom w:val="single" w:sz="4" w:space="0" w:color="000000"/>
              <w:right w:val="single" w:sz="4" w:space="0" w:color="000000"/>
            </w:tcBorders>
            <w:vAlign w:val="center"/>
          </w:tcPr>
          <w:p w14:paraId="383666A7"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exclusão definitiva da conta</w:t>
            </w:r>
          </w:p>
        </w:tc>
      </w:tr>
      <w:tr w:rsidR="00DE39C3" w14:paraId="0EF6E3F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A7AA1A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w:t>
            </w:r>
          </w:p>
        </w:tc>
        <w:tc>
          <w:tcPr>
            <w:tcW w:w="9338" w:type="dxa"/>
            <w:tcBorders>
              <w:bottom w:val="single" w:sz="4" w:space="0" w:color="000000"/>
              <w:right w:val="single" w:sz="4" w:space="0" w:color="000000"/>
            </w:tcBorders>
            <w:vAlign w:val="center"/>
          </w:tcPr>
          <w:p w14:paraId="4D9958F7"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 xml:space="preserve">Permitir a leitura de dados a partir de um QR </w:t>
            </w:r>
            <w:proofErr w:type="spellStart"/>
            <w:r>
              <w:rPr>
                <w:rFonts w:ascii="Arial" w:hAnsi="Arial" w:cs="Arial"/>
                <w:color w:val="000000"/>
              </w:rPr>
              <w:t>Code</w:t>
            </w:r>
            <w:proofErr w:type="spellEnd"/>
          </w:p>
        </w:tc>
      </w:tr>
      <w:tr w:rsidR="00DE39C3" w14:paraId="506B9E62"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093FAE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w:t>
            </w:r>
          </w:p>
        </w:tc>
        <w:tc>
          <w:tcPr>
            <w:tcW w:w="9338" w:type="dxa"/>
            <w:tcBorders>
              <w:bottom w:val="single" w:sz="4" w:space="0" w:color="000000"/>
              <w:right w:val="single" w:sz="4" w:space="0" w:color="000000"/>
            </w:tcBorders>
            <w:vAlign w:val="center"/>
          </w:tcPr>
          <w:p w14:paraId="380C7184"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consulta de dados dos imóveis onde o contribuinte seja, proprietário ou coproprietário, bem como a existência de débitos ajuizados ou pendentes (quando houver)</w:t>
            </w:r>
          </w:p>
        </w:tc>
      </w:tr>
      <w:tr w:rsidR="00DE39C3" w14:paraId="4BDEA129"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BA7EFB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w:t>
            </w:r>
          </w:p>
        </w:tc>
        <w:tc>
          <w:tcPr>
            <w:tcW w:w="9338" w:type="dxa"/>
            <w:tcBorders>
              <w:bottom w:val="single" w:sz="4" w:space="0" w:color="000000"/>
              <w:right w:val="single" w:sz="4" w:space="0" w:color="000000"/>
            </w:tcBorders>
            <w:vAlign w:val="center"/>
          </w:tcPr>
          <w:p w14:paraId="04A5133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exibição das construções (unidades) do imóvel</w:t>
            </w:r>
          </w:p>
        </w:tc>
      </w:tr>
      <w:tr w:rsidR="00DE39C3" w14:paraId="4D12A83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6D9719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w:t>
            </w:r>
          </w:p>
        </w:tc>
        <w:tc>
          <w:tcPr>
            <w:tcW w:w="9338" w:type="dxa"/>
            <w:tcBorders>
              <w:bottom w:val="single" w:sz="4" w:space="0" w:color="000000"/>
              <w:right w:val="single" w:sz="4" w:space="0" w:color="000000"/>
            </w:tcBorders>
            <w:vAlign w:val="center"/>
          </w:tcPr>
          <w:p w14:paraId="4EE89E6D"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consulta financeira dos imóveis</w:t>
            </w:r>
          </w:p>
        </w:tc>
      </w:tr>
      <w:tr w:rsidR="00DE39C3" w14:paraId="036C49B0"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FCD3AE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13</w:t>
            </w:r>
          </w:p>
        </w:tc>
        <w:tc>
          <w:tcPr>
            <w:tcW w:w="9338" w:type="dxa"/>
            <w:tcBorders>
              <w:bottom w:val="single" w:sz="4" w:space="0" w:color="000000"/>
              <w:right w:val="single" w:sz="4" w:space="0" w:color="000000"/>
            </w:tcBorders>
            <w:vAlign w:val="center"/>
          </w:tcPr>
          <w:p w14:paraId="5F59645E"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Listar os pagamentos, isenções e cancelamentos efetuados</w:t>
            </w:r>
          </w:p>
        </w:tc>
      </w:tr>
      <w:tr w:rsidR="00DE39C3" w14:paraId="5C97070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C5388C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14</w:t>
            </w:r>
          </w:p>
        </w:tc>
        <w:tc>
          <w:tcPr>
            <w:tcW w:w="9338" w:type="dxa"/>
            <w:tcBorders>
              <w:bottom w:val="single" w:sz="4" w:space="0" w:color="000000"/>
              <w:right w:val="single" w:sz="4" w:space="0" w:color="000000"/>
            </w:tcBorders>
            <w:vAlign w:val="center"/>
          </w:tcPr>
          <w:p w14:paraId="5BB22735"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Listar as parcelas de cada lançamento e a situação de cada uma</w:t>
            </w:r>
          </w:p>
        </w:tc>
      </w:tr>
      <w:tr w:rsidR="00DE39C3" w14:paraId="748997E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8F56B2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15</w:t>
            </w:r>
          </w:p>
        </w:tc>
        <w:tc>
          <w:tcPr>
            <w:tcW w:w="9338" w:type="dxa"/>
            <w:tcBorders>
              <w:bottom w:val="single" w:sz="4" w:space="0" w:color="000000"/>
              <w:right w:val="single" w:sz="4" w:space="0" w:color="000000"/>
            </w:tcBorders>
            <w:vAlign w:val="center"/>
          </w:tcPr>
          <w:p w14:paraId="6A1CF901"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emissão de boleto bancário por dívida agrupada ou por parcela</w:t>
            </w:r>
          </w:p>
        </w:tc>
      </w:tr>
      <w:tr w:rsidR="00DE39C3" w14:paraId="0151135F"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D9501A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16</w:t>
            </w:r>
          </w:p>
        </w:tc>
        <w:tc>
          <w:tcPr>
            <w:tcW w:w="9338" w:type="dxa"/>
            <w:tcBorders>
              <w:bottom w:val="single" w:sz="4" w:space="0" w:color="000000"/>
              <w:right w:val="single" w:sz="4" w:space="0" w:color="000000"/>
            </w:tcBorders>
            <w:vAlign w:val="center"/>
          </w:tcPr>
          <w:p w14:paraId="386E7A28" w14:textId="77777777" w:rsidR="00DE39C3" w:rsidRDefault="00DE39C3" w:rsidP="00DE39C3">
            <w:pPr>
              <w:widowControl w:val="0"/>
              <w:tabs>
                <w:tab w:val="left" w:pos="9639"/>
              </w:tabs>
              <w:jc w:val="both"/>
              <w:rPr>
                <w:rFonts w:ascii="Arial" w:hAnsi="Arial" w:cs="Arial"/>
                <w:color w:val="FF0000"/>
              </w:rPr>
            </w:pPr>
            <w:r>
              <w:rPr>
                <w:rFonts w:ascii="Arial" w:hAnsi="Arial" w:cs="Arial"/>
              </w:rPr>
              <w:t>Permitir o envio do link do boleto por e-mail</w:t>
            </w:r>
          </w:p>
        </w:tc>
      </w:tr>
      <w:tr w:rsidR="00DE39C3" w14:paraId="31A624B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E60D7E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17</w:t>
            </w:r>
          </w:p>
        </w:tc>
        <w:tc>
          <w:tcPr>
            <w:tcW w:w="9338" w:type="dxa"/>
            <w:tcBorders>
              <w:bottom w:val="single" w:sz="4" w:space="0" w:color="000000"/>
              <w:right w:val="single" w:sz="4" w:space="0" w:color="000000"/>
            </w:tcBorders>
            <w:vAlign w:val="center"/>
          </w:tcPr>
          <w:p w14:paraId="0446F809"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o envio do link do boleto por SMS</w:t>
            </w:r>
          </w:p>
        </w:tc>
      </w:tr>
      <w:tr w:rsidR="00DE39C3" w14:paraId="16E80345"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DDB151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18</w:t>
            </w:r>
          </w:p>
        </w:tc>
        <w:tc>
          <w:tcPr>
            <w:tcW w:w="9338" w:type="dxa"/>
            <w:tcBorders>
              <w:bottom w:val="single" w:sz="4" w:space="0" w:color="000000"/>
              <w:right w:val="single" w:sz="4" w:space="0" w:color="000000"/>
            </w:tcBorders>
            <w:vAlign w:val="center"/>
          </w:tcPr>
          <w:p w14:paraId="68C634E4"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emissão da certidão negativa</w:t>
            </w:r>
          </w:p>
        </w:tc>
      </w:tr>
      <w:tr w:rsidR="00DE39C3" w14:paraId="523E96E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DD22BE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19</w:t>
            </w:r>
          </w:p>
        </w:tc>
        <w:tc>
          <w:tcPr>
            <w:tcW w:w="9338" w:type="dxa"/>
            <w:tcBorders>
              <w:bottom w:val="single" w:sz="4" w:space="0" w:color="000000"/>
              <w:right w:val="single" w:sz="4" w:space="0" w:color="000000"/>
            </w:tcBorders>
            <w:vAlign w:val="center"/>
          </w:tcPr>
          <w:p w14:paraId="62EA515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emissão da certidão positiva</w:t>
            </w:r>
          </w:p>
        </w:tc>
      </w:tr>
      <w:tr w:rsidR="00DE39C3" w14:paraId="282127C7"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630B74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20</w:t>
            </w:r>
          </w:p>
        </w:tc>
        <w:tc>
          <w:tcPr>
            <w:tcW w:w="9338" w:type="dxa"/>
            <w:tcBorders>
              <w:bottom w:val="single" w:sz="4" w:space="0" w:color="000000"/>
              <w:right w:val="single" w:sz="4" w:space="0" w:color="000000"/>
            </w:tcBorders>
            <w:vAlign w:val="bottom"/>
          </w:tcPr>
          <w:p w14:paraId="55F4B719"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emissão da certidão positiva com efeito de negativa</w:t>
            </w:r>
          </w:p>
        </w:tc>
      </w:tr>
      <w:tr w:rsidR="00DE39C3" w14:paraId="5BE604F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AFFD42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21</w:t>
            </w:r>
          </w:p>
        </w:tc>
        <w:tc>
          <w:tcPr>
            <w:tcW w:w="9338" w:type="dxa"/>
            <w:tcBorders>
              <w:bottom w:val="single" w:sz="4" w:space="0" w:color="000000"/>
              <w:right w:val="single" w:sz="4" w:space="0" w:color="000000"/>
            </w:tcBorders>
            <w:vAlign w:val="center"/>
          </w:tcPr>
          <w:p w14:paraId="637A0A3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consulta de dados das empresas onde o contribuinte seja proprietário ou sócio, bem como a existência de débitos ajuizados ou pendentes (quando houver)</w:t>
            </w:r>
          </w:p>
        </w:tc>
      </w:tr>
      <w:tr w:rsidR="00DE39C3" w14:paraId="4954A339"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258772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22</w:t>
            </w:r>
          </w:p>
        </w:tc>
        <w:tc>
          <w:tcPr>
            <w:tcW w:w="9338" w:type="dxa"/>
            <w:tcBorders>
              <w:bottom w:val="single" w:sz="4" w:space="0" w:color="000000"/>
              <w:right w:val="single" w:sz="4" w:space="0" w:color="000000"/>
            </w:tcBorders>
            <w:vAlign w:val="center"/>
          </w:tcPr>
          <w:p w14:paraId="36DFF8B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exibição do quadro societário das empresas</w:t>
            </w:r>
          </w:p>
        </w:tc>
      </w:tr>
      <w:tr w:rsidR="00DE39C3" w14:paraId="60C3D8E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F06A46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23</w:t>
            </w:r>
          </w:p>
        </w:tc>
        <w:tc>
          <w:tcPr>
            <w:tcW w:w="9338" w:type="dxa"/>
            <w:tcBorders>
              <w:bottom w:val="single" w:sz="4" w:space="0" w:color="000000"/>
              <w:right w:val="single" w:sz="4" w:space="0" w:color="000000"/>
            </w:tcBorders>
            <w:vAlign w:val="center"/>
          </w:tcPr>
          <w:p w14:paraId="4CDD4C45"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Listar os dados de entrada na sociedade e percentual societário</w:t>
            </w:r>
          </w:p>
        </w:tc>
      </w:tr>
      <w:tr w:rsidR="00DE39C3" w14:paraId="04FF9C9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4649D4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24</w:t>
            </w:r>
          </w:p>
        </w:tc>
        <w:tc>
          <w:tcPr>
            <w:tcW w:w="9338" w:type="dxa"/>
            <w:tcBorders>
              <w:bottom w:val="single" w:sz="4" w:space="0" w:color="000000"/>
              <w:right w:val="single" w:sz="4" w:space="0" w:color="000000"/>
            </w:tcBorders>
            <w:vAlign w:val="center"/>
          </w:tcPr>
          <w:p w14:paraId="32F1E58A"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consulta financeira das empresas</w:t>
            </w:r>
          </w:p>
        </w:tc>
      </w:tr>
      <w:tr w:rsidR="00DE39C3" w14:paraId="76EEA39D"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D268B2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25</w:t>
            </w:r>
          </w:p>
        </w:tc>
        <w:tc>
          <w:tcPr>
            <w:tcW w:w="9338" w:type="dxa"/>
            <w:tcBorders>
              <w:bottom w:val="single" w:sz="4" w:space="0" w:color="000000"/>
              <w:right w:val="single" w:sz="4" w:space="0" w:color="000000"/>
            </w:tcBorders>
            <w:vAlign w:val="center"/>
          </w:tcPr>
          <w:p w14:paraId="2AB4D8D1"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Listar os pagamentos, isenções e cancelamentos efetuados</w:t>
            </w:r>
          </w:p>
        </w:tc>
      </w:tr>
      <w:tr w:rsidR="00DE39C3" w14:paraId="3CBAEE0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C07A82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26</w:t>
            </w:r>
          </w:p>
        </w:tc>
        <w:tc>
          <w:tcPr>
            <w:tcW w:w="9338" w:type="dxa"/>
            <w:tcBorders>
              <w:bottom w:val="single" w:sz="4" w:space="0" w:color="000000"/>
              <w:right w:val="single" w:sz="4" w:space="0" w:color="000000"/>
            </w:tcBorders>
            <w:vAlign w:val="center"/>
          </w:tcPr>
          <w:p w14:paraId="0CCA01FD"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Listar as parcelas de cada lançamento, bem como a situação de cada uma</w:t>
            </w:r>
          </w:p>
        </w:tc>
      </w:tr>
      <w:tr w:rsidR="00DE39C3" w14:paraId="7CDAC613"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A4A2EF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27</w:t>
            </w:r>
          </w:p>
        </w:tc>
        <w:tc>
          <w:tcPr>
            <w:tcW w:w="9338" w:type="dxa"/>
            <w:tcBorders>
              <w:bottom w:val="single" w:sz="4" w:space="0" w:color="000000"/>
              <w:right w:val="single" w:sz="4" w:space="0" w:color="000000"/>
            </w:tcBorders>
            <w:vAlign w:val="center"/>
          </w:tcPr>
          <w:p w14:paraId="3AF8FBA5"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emissão de boleto bancário por dívida agrupada ou por parcela</w:t>
            </w:r>
          </w:p>
        </w:tc>
      </w:tr>
      <w:tr w:rsidR="00DE39C3" w14:paraId="2A9AD23F"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FEDBEA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28</w:t>
            </w:r>
          </w:p>
        </w:tc>
        <w:tc>
          <w:tcPr>
            <w:tcW w:w="9338" w:type="dxa"/>
            <w:tcBorders>
              <w:bottom w:val="single" w:sz="4" w:space="0" w:color="000000"/>
              <w:right w:val="single" w:sz="4" w:space="0" w:color="000000"/>
            </w:tcBorders>
            <w:vAlign w:val="center"/>
          </w:tcPr>
          <w:p w14:paraId="0EB7573F"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consulta a todos os protocolos gerados pelo contribuinte</w:t>
            </w:r>
          </w:p>
        </w:tc>
      </w:tr>
      <w:tr w:rsidR="00DE39C3" w14:paraId="65799383"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08083D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29</w:t>
            </w:r>
          </w:p>
        </w:tc>
        <w:tc>
          <w:tcPr>
            <w:tcW w:w="9338" w:type="dxa"/>
            <w:tcBorders>
              <w:bottom w:val="single" w:sz="4" w:space="0" w:color="000000"/>
              <w:right w:val="single" w:sz="4" w:space="0" w:color="000000"/>
            </w:tcBorders>
            <w:vAlign w:val="center"/>
          </w:tcPr>
          <w:p w14:paraId="2D4FB258"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Exibir informações dos processos como: número, situação, data de abertura, data de entrega, data de arquivamento e descrição da solicitação</w:t>
            </w:r>
          </w:p>
        </w:tc>
      </w:tr>
      <w:tr w:rsidR="00DE39C3" w14:paraId="40296F40"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41CF59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30</w:t>
            </w:r>
          </w:p>
        </w:tc>
        <w:tc>
          <w:tcPr>
            <w:tcW w:w="9338" w:type="dxa"/>
            <w:tcBorders>
              <w:bottom w:val="single" w:sz="4" w:space="0" w:color="000000"/>
              <w:right w:val="single" w:sz="4" w:space="0" w:color="000000"/>
            </w:tcBorders>
            <w:vAlign w:val="center"/>
          </w:tcPr>
          <w:p w14:paraId="6607468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Exibir dados de trâmites</w:t>
            </w:r>
          </w:p>
        </w:tc>
      </w:tr>
      <w:tr w:rsidR="00DE39C3" w14:paraId="1D6944E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09DCBA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31</w:t>
            </w:r>
          </w:p>
        </w:tc>
        <w:tc>
          <w:tcPr>
            <w:tcW w:w="9338" w:type="dxa"/>
            <w:tcBorders>
              <w:bottom w:val="single" w:sz="4" w:space="0" w:color="000000"/>
              <w:right w:val="single" w:sz="4" w:space="0" w:color="000000"/>
            </w:tcBorders>
            <w:vAlign w:val="center"/>
          </w:tcPr>
          <w:p w14:paraId="109ACAF8"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consulta a documentos exigidos por assunto</w:t>
            </w:r>
          </w:p>
        </w:tc>
      </w:tr>
      <w:tr w:rsidR="00DE39C3" w14:paraId="4A65C7D9"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A84AC8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32</w:t>
            </w:r>
          </w:p>
        </w:tc>
        <w:tc>
          <w:tcPr>
            <w:tcW w:w="9338" w:type="dxa"/>
            <w:tcBorders>
              <w:bottom w:val="single" w:sz="4" w:space="0" w:color="000000"/>
              <w:right w:val="single" w:sz="4" w:space="0" w:color="000000"/>
            </w:tcBorders>
            <w:vAlign w:val="center"/>
          </w:tcPr>
          <w:p w14:paraId="7EDB9EBD"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Listar as quantidades de cópias exigidas por documento</w:t>
            </w:r>
          </w:p>
        </w:tc>
      </w:tr>
      <w:tr w:rsidR="00DE39C3" w14:paraId="7EA2925B"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DB0AE2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33</w:t>
            </w:r>
          </w:p>
        </w:tc>
        <w:tc>
          <w:tcPr>
            <w:tcW w:w="9338" w:type="dxa"/>
            <w:tcBorders>
              <w:bottom w:val="single" w:sz="4" w:space="0" w:color="000000"/>
              <w:right w:val="single" w:sz="4" w:space="0" w:color="000000"/>
            </w:tcBorders>
            <w:vAlign w:val="center"/>
          </w:tcPr>
          <w:p w14:paraId="3E16756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 xml:space="preserve">Permitir a abertura de protocolos por </w:t>
            </w:r>
            <w:proofErr w:type="spellStart"/>
            <w:r>
              <w:rPr>
                <w:rFonts w:ascii="Arial" w:hAnsi="Arial" w:cs="Arial"/>
                <w:color w:val="000000"/>
              </w:rPr>
              <w:t>subassunto</w:t>
            </w:r>
            <w:proofErr w:type="spellEnd"/>
          </w:p>
        </w:tc>
      </w:tr>
      <w:tr w:rsidR="00DE39C3" w14:paraId="2D6307A0"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DD5B82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34</w:t>
            </w:r>
          </w:p>
        </w:tc>
        <w:tc>
          <w:tcPr>
            <w:tcW w:w="9338" w:type="dxa"/>
            <w:tcBorders>
              <w:bottom w:val="single" w:sz="4" w:space="0" w:color="000000"/>
              <w:right w:val="single" w:sz="4" w:space="0" w:color="000000"/>
            </w:tcBorders>
            <w:vAlign w:val="center"/>
          </w:tcPr>
          <w:p w14:paraId="4B05824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anexação de documentos ou imagens ao protocolo</w:t>
            </w:r>
          </w:p>
        </w:tc>
      </w:tr>
      <w:tr w:rsidR="00DE39C3" w14:paraId="4FE07577"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B28634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35</w:t>
            </w:r>
          </w:p>
        </w:tc>
        <w:tc>
          <w:tcPr>
            <w:tcW w:w="9338" w:type="dxa"/>
            <w:tcBorders>
              <w:bottom w:val="single" w:sz="4" w:space="0" w:color="000000"/>
              <w:right w:val="single" w:sz="4" w:space="0" w:color="000000"/>
            </w:tcBorders>
            <w:vAlign w:val="center"/>
          </w:tcPr>
          <w:p w14:paraId="6776B3E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Exibir um totalizador dos valores empenhados, liquidados, pagos e anulados para empresas cujo CPF informado na identificação do cidadão estiver vinculado no quadro societário</w:t>
            </w:r>
          </w:p>
        </w:tc>
      </w:tr>
      <w:tr w:rsidR="00DE39C3" w14:paraId="41866C52"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1073A2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36</w:t>
            </w:r>
          </w:p>
        </w:tc>
        <w:tc>
          <w:tcPr>
            <w:tcW w:w="9338" w:type="dxa"/>
            <w:tcBorders>
              <w:bottom w:val="single" w:sz="4" w:space="0" w:color="000000"/>
              <w:right w:val="single" w:sz="4" w:space="0" w:color="000000"/>
            </w:tcBorders>
            <w:vAlign w:val="center"/>
          </w:tcPr>
          <w:p w14:paraId="3D5002C1"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visualização de todos os empenhos do exercício contendo: número, data de emissão, descrição, valor empenhado, valor liquidado, valor anulado e valor pago</w:t>
            </w:r>
          </w:p>
        </w:tc>
      </w:tr>
      <w:tr w:rsidR="00DE39C3" w14:paraId="37C6463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CF6673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37</w:t>
            </w:r>
          </w:p>
        </w:tc>
        <w:tc>
          <w:tcPr>
            <w:tcW w:w="9338" w:type="dxa"/>
            <w:tcBorders>
              <w:bottom w:val="single" w:sz="4" w:space="0" w:color="000000"/>
              <w:right w:val="single" w:sz="4" w:space="0" w:color="000000"/>
            </w:tcBorders>
            <w:vAlign w:val="center"/>
          </w:tcPr>
          <w:p w14:paraId="73E1C818"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consulta dos dados das notas fiscais e/ou outros documentos vinculados aos empenhos</w:t>
            </w:r>
          </w:p>
        </w:tc>
      </w:tr>
      <w:tr w:rsidR="00DE39C3" w14:paraId="28FFF26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C81866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38</w:t>
            </w:r>
          </w:p>
        </w:tc>
        <w:tc>
          <w:tcPr>
            <w:tcW w:w="9338" w:type="dxa"/>
            <w:tcBorders>
              <w:bottom w:val="single" w:sz="4" w:space="0" w:color="000000"/>
              <w:right w:val="single" w:sz="4" w:space="0" w:color="000000"/>
            </w:tcBorders>
            <w:vAlign w:val="center"/>
          </w:tcPr>
          <w:p w14:paraId="200CE027"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Exibir as informações de data de vencimento, série, número e valor das notas fiscais e/ou outros documentos</w:t>
            </w:r>
          </w:p>
        </w:tc>
      </w:tr>
      <w:tr w:rsidR="00DE39C3" w14:paraId="3118F02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E029EF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39</w:t>
            </w:r>
          </w:p>
        </w:tc>
        <w:tc>
          <w:tcPr>
            <w:tcW w:w="9338" w:type="dxa"/>
            <w:tcBorders>
              <w:bottom w:val="single" w:sz="4" w:space="0" w:color="000000"/>
              <w:right w:val="single" w:sz="4" w:space="0" w:color="000000"/>
            </w:tcBorders>
            <w:vAlign w:val="center"/>
          </w:tcPr>
          <w:p w14:paraId="45999C9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Exibir as fontes pagadoras do município</w:t>
            </w:r>
          </w:p>
        </w:tc>
      </w:tr>
      <w:tr w:rsidR="00DE39C3" w14:paraId="4D97F97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4C1AA7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40</w:t>
            </w:r>
          </w:p>
        </w:tc>
        <w:tc>
          <w:tcPr>
            <w:tcW w:w="9338" w:type="dxa"/>
            <w:tcBorders>
              <w:bottom w:val="single" w:sz="4" w:space="0" w:color="000000"/>
              <w:right w:val="single" w:sz="4" w:space="0" w:color="000000"/>
            </w:tcBorders>
            <w:vAlign w:val="center"/>
          </w:tcPr>
          <w:p w14:paraId="34B6383B"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Exibir todos os contratos ativos, ou não, do servidor</w:t>
            </w:r>
          </w:p>
        </w:tc>
      </w:tr>
      <w:tr w:rsidR="00DE39C3" w14:paraId="562FFF2F"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A4A0F6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41</w:t>
            </w:r>
          </w:p>
        </w:tc>
        <w:tc>
          <w:tcPr>
            <w:tcW w:w="9338" w:type="dxa"/>
            <w:tcBorders>
              <w:bottom w:val="single" w:sz="4" w:space="0" w:color="000000"/>
              <w:right w:val="single" w:sz="4" w:space="0" w:color="000000"/>
            </w:tcBorders>
            <w:vAlign w:val="center"/>
          </w:tcPr>
          <w:p w14:paraId="663D3BE7"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Exibir informações resumidas do contrato do colaborador como: número, data de admissão, data de rescisão, lotação e cargo</w:t>
            </w:r>
          </w:p>
        </w:tc>
      </w:tr>
      <w:tr w:rsidR="00DE39C3" w14:paraId="6E786F7D"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A5D87F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42</w:t>
            </w:r>
          </w:p>
        </w:tc>
        <w:tc>
          <w:tcPr>
            <w:tcW w:w="9338" w:type="dxa"/>
            <w:tcBorders>
              <w:bottom w:val="single" w:sz="4" w:space="0" w:color="000000"/>
              <w:right w:val="single" w:sz="4" w:space="0" w:color="000000"/>
            </w:tcBorders>
            <w:vAlign w:val="center"/>
          </w:tcPr>
          <w:p w14:paraId="4136CD8D"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consulta do resumo da folha de pagamento</w:t>
            </w:r>
          </w:p>
        </w:tc>
      </w:tr>
      <w:tr w:rsidR="00DE39C3" w14:paraId="3937C36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D5A036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43</w:t>
            </w:r>
          </w:p>
        </w:tc>
        <w:tc>
          <w:tcPr>
            <w:tcW w:w="9338" w:type="dxa"/>
            <w:tcBorders>
              <w:bottom w:val="single" w:sz="4" w:space="0" w:color="000000"/>
              <w:right w:val="single" w:sz="4" w:space="0" w:color="000000"/>
            </w:tcBorders>
            <w:vAlign w:val="center"/>
          </w:tcPr>
          <w:p w14:paraId="2140422F"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Exibir as informações de todas as verbas pagas em folha, bem como totalizadores e saldo líquido</w:t>
            </w:r>
          </w:p>
        </w:tc>
      </w:tr>
      <w:tr w:rsidR="00DE39C3" w14:paraId="12E26BC2"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B50982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44</w:t>
            </w:r>
          </w:p>
        </w:tc>
        <w:tc>
          <w:tcPr>
            <w:tcW w:w="9338" w:type="dxa"/>
            <w:tcBorders>
              <w:bottom w:val="single" w:sz="4" w:space="0" w:color="000000"/>
              <w:right w:val="single" w:sz="4" w:space="0" w:color="000000"/>
            </w:tcBorders>
            <w:vAlign w:val="center"/>
          </w:tcPr>
          <w:p w14:paraId="4DE986BA"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visualização da margem consignável do servidor</w:t>
            </w:r>
          </w:p>
        </w:tc>
      </w:tr>
      <w:tr w:rsidR="00DE39C3" w14:paraId="7C387468"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34CB15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45</w:t>
            </w:r>
          </w:p>
        </w:tc>
        <w:tc>
          <w:tcPr>
            <w:tcW w:w="9338" w:type="dxa"/>
            <w:tcBorders>
              <w:bottom w:val="single" w:sz="4" w:space="0" w:color="000000"/>
              <w:right w:val="single" w:sz="4" w:space="0" w:color="000000"/>
            </w:tcBorders>
            <w:vAlign w:val="center"/>
          </w:tcPr>
          <w:p w14:paraId="003B40FA"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Listar extrato de férias do servidor por contrato</w:t>
            </w:r>
          </w:p>
        </w:tc>
      </w:tr>
      <w:tr w:rsidR="00DE39C3" w14:paraId="425FC180"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CD6C5D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46</w:t>
            </w:r>
          </w:p>
        </w:tc>
        <w:tc>
          <w:tcPr>
            <w:tcW w:w="9338" w:type="dxa"/>
            <w:tcBorders>
              <w:bottom w:val="single" w:sz="4" w:space="0" w:color="000000"/>
              <w:right w:val="single" w:sz="4" w:space="0" w:color="000000"/>
            </w:tcBorders>
            <w:vAlign w:val="center"/>
          </w:tcPr>
          <w:p w14:paraId="7670043E"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visualização de férias pendentes e períodos aquisitivos</w:t>
            </w:r>
          </w:p>
        </w:tc>
      </w:tr>
      <w:tr w:rsidR="00DE39C3" w14:paraId="5462DCE2"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E8F127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47</w:t>
            </w:r>
          </w:p>
        </w:tc>
        <w:tc>
          <w:tcPr>
            <w:tcW w:w="9338" w:type="dxa"/>
            <w:tcBorders>
              <w:bottom w:val="single" w:sz="4" w:space="0" w:color="000000"/>
              <w:right w:val="single" w:sz="4" w:space="0" w:color="000000"/>
            </w:tcBorders>
            <w:vAlign w:val="center"/>
          </w:tcPr>
          <w:p w14:paraId="01C3ECDF"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Exibir as informações de dias concedidos e de abono por período</w:t>
            </w:r>
          </w:p>
        </w:tc>
      </w:tr>
      <w:tr w:rsidR="00DE39C3" w14:paraId="14D0A6D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FC0BAF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48</w:t>
            </w:r>
          </w:p>
        </w:tc>
        <w:tc>
          <w:tcPr>
            <w:tcW w:w="9338" w:type="dxa"/>
            <w:tcBorders>
              <w:bottom w:val="single" w:sz="4" w:space="0" w:color="000000"/>
              <w:right w:val="single" w:sz="4" w:space="0" w:color="000000"/>
            </w:tcBorders>
            <w:vAlign w:val="center"/>
          </w:tcPr>
          <w:p w14:paraId="4FD0B58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consulta e votação de enquetes disponíveis de acordo com a categoria</w:t>
            </w:r>
          </w:p>
        </w:tc>
      </w:tr>
      <w:tr w:rsidR="00DE39C3" w14:paraId="2F6B39A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39CE1F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49</w:t>
            </w:r>
          </w:p>
        </w:tc>
        <w:tc>
          <w:tcPr>
            <w:tcW w:w="9338" w:type="dxa"/>
            <w:tcBorders>
              <w:bottom w:val="single" w:sz="4" w:space="0" w:color="000000"/>
              <w:right w:val="single" w:sz="4" w:space="0" w:color="000000"/>
            </w:tcBorders>
            <w:vAlign w:val="center"/>
          </w:tcPr>
          <w:p w14:paraId="549691FB"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Exibir as últimas participações nas enquetes em que a votação foi efetuada</w:t>
            </w:r>
          </w:p>
        </w:tc>
      </w:tr>
      <w:tr w:rsidR="00DE39C3" w14:paraId="29822A52"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F90867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50</w:t>
            </w:r>
          </w:p>
        </w:tc>
        <w:tc>
          <w:tcPr>
            <w:tcW w:w="9338" w:type="dxa"/>
            <w:tcBorders>
              <w:bottom w:val="single" w:sz="4" w:space="0" w:color="000000"/>
              <w:right w:val="single" w:sz="4" w:space="0" w:color="000000"/>
            </w:tcBorders>
            <w:vAlign w:val="center"/>
          </w:tcPr>
          <w:p w14:paraId="2683CDFD" w14:textId="77777777" w:rsidR="00DE39C3" w:rsidRDefault="00DE39C3" w:rsidP="00DE39C3">
            <w:pPr>
              <w:widowControl w:val="0"/>
              <w:tabs>
                <w:tab w:val="left" w:pos="9639"/>
              </w:tabs>
              <w:rPr>
                <w:rFonts w:ascii="Arial" w:hAnsi="Arial" w:cs="Arial"/>
                <w:color w:val="000000"/>
              </w:rPr>
            </w:pPr>
            <w:r>
              <w:rPr>
                <w:rFonts w:ascii="Arial" w:hAnsi="Arial" w:cs="Arial"/>
                <w:color w:val="000000"/>
              </w:rPr>
              <w:t>Possuir painel estatístico com informações sobre o uso do aplicativo que permita ao Gestor acompanhar:</w:t>
            </w:r>
            <w:r>
              <w:rPr>
                <w:rFonts w:ascii="Arial" w:hAnsi="Arial" w:cs="Arial"/>
                <w:color w:val="000000"/>
              </w:rPr>
              <w:br/>
              <w:t>• Número de guias emitidas;</w:t>
            </w:r>
            <w:r>
              <w:rPr>
                <w:rFonts w:ascii="Arial" w:hAnsi="Arial" w:cs="Arial"/>
                <w:color w:val="000000"/>
              </w:rPr>
              <w:br/>
              <w:t>• Número de certidões emitidas;</w:t>
            </w:r>
            <w:r>
              <w:rPr>
                <w:rFonts w:ascii="Arial" w:hAnsi="Arial" w:cs="Arial"/>
                <w:color w:val="000000"/>
              </w:rPr>
              <w:br/>
              <w:t>• Número de SMS enviados;</w:t>
            </w:r>
            <w:r>
              <w:rPr>
                <w:rFonts w:ascii="Arial" w:hAnsi="Arial" w:cs="Arial"/>
                <w:color w:val="000000"/>
              </w:rPr>
              <w:br/>
              <w:t>• Número de protocolos gerados por assunto;</w:t>
            </w:r>
            <w:r>
              <w:rPr>
                <w:rFonts w:ascii="Arial" w:hAnsi="Arial" w:cs="Arial"/>
                <w:color w:val="000000"/>
              </w:rPr>
              <w:br/>
              <w:t>• Total de usuários cadastrados</w:t>
            </w:r>
          </w:p>
        </w:tc>
      </w:tr>
      <w:tr w:rsidR="00DE39C3" w14:paraId="4C195978"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19E433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51</w:t>
            </w:r>
          </w:p>
        </w:tc>
        <w:tc>
          <w:tcPr>
            <w:tcW w:w="9338" w:type="dxa"/>
            <w:tcBorders>
              <w:bottom w:val="single" w:sz="4" w:space="0" w:color="000000"/>
              <w:right w:val="single" w:sz="4" w:space="0" w:color="000000"/>
            </w:tcBorders>
            <w:vAlign w:val="center"/>
          </w:tcPr>
          <w:p w14:paraId="2F863E8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exibição de mensagens customizadas pela Entidade</w:t>
            </w:r>
          </w:p>
        </w:tc>
      </w:tr>
      <w:tr w:rsidR="00DE39C3" w14:paraId="73F03F2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38A3E2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52</w:t>
            </w:r>
          </w:p>
        </w:tc>
        <w:tc>
          <w:tcPr>
            <w:tcW w:w="9338" w:type="dxa"/>
            <w:tcBorders>
              <w:bottom w:val="single" w:sz="4" w:space="0" w:color="000000"/>
              <w:right w:val="single" w:sz="4" w:space="0" w:color="000000"/>
            </w:tcBorders>
            <w:vAlign w:val="center"/>
          </w:tcPr>
          <w:p w14:paraId="698023F4"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o envio de e-mails ou SMS para os usuários cadastrados no aplicativo, com notificação de cobrança e opção de geração da guia para pagamento com o valor atualizado. Esta opção deve ser permitida para um usuário específico ou para um lote de usuários previamente selecionados no sistema de tributação e receitas</w:t>
            </w:r>
          </w:p>
        </w:tc>
      </w:tr>
      <w:tr w:rsidR="00DE39C3" w14:paraId="2A78CB0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2B38A2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53</w:t>
            </w:r>
          </w:p>
        </w:tc>
        <w:tc>
          <w:tcPr>
            <w:tcW w:w="9338" w:type="dxa"/>
            <w:tcBorders>
              <w:bottom w:val="single" w:sz="4" w:space="0" w:color="000000"/>
              <w:right w:val="single" w:sz="4" w:space="0" w:color="000000"/>
            </w:tcBorders>
            <w:vAlign w:val="center"/>
          </w:tcPr>
          <w:p w14:paraId="1CC7724E"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o gerenciamento de consumo dos recursos de mensageria, envios de SMS, e-mails e avisos</w:t>
            </w:r>
          </w:p>
        </w:tc>
      </w:tr>
      <w:tr w:rsidR="00DE39C3" w14:paraId="73BC2928"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7121B0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54</w:t>
            </w:r>
          </w:p>
        </w:tc>
        <w:tc>
          <w:tcPr>
            <w:tcW w:w="9338" w:type="dxa"/>
            <w:tcBorders>
              <w:bottom w:val="single" w:sz="4" w:space="0" w:color="000000"/>
              <w:right w:val="single" w:sz="4" w:space="0" w:color="000000"/>
            </w:tcBorders>
            <w:vAlign w:val="center"/>
          </w:tcPr>
          <w:p w14:paraId="0CA3673C"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visualização dos usuários cadastrados no aplicativo</w:t>
            </w:r>
          </w:p>
        </w:tc>
      </w:tr>
      <w:tr w:rsidR="00DE39C3" w14:paraId="5BEE1B95"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483E4D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55</w:t>
            </w:r>
          </w:p>
        </w:tc>
        <w:tc>
          <w:tcPr>
            <w:tcW w:w="9338" w:type="dxa"/>
            <w:tcBorders>
              <w:bottom w:val="single" w:sz="4" w:space="0" w:color="000000"/>
              <w:right w:val="single" w:sz="4" w:space="0" w:color="000000"/>
            </w:tcBorders>
            <w:vAlign w:val="center"/>
          </w:tcPr>
          <w:p w14:paraId="22EF932E"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criação e manutenção de enquetes que ficarão disponíveis aos usuários do aplicativo</w:t>
            </w:r>
          </w:p>
        </w:tc>
      </w:tr>
      <w:tr w:rsidR="00DE39C3" w14:paraId="07BB746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8A5151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56</w:t>
            </w:r>
          </w:p>
        </w:tc>
        <w:tc>
          <w:tcPr>
            <w:tcW w:w="9338" w:type="dxa"/>
            <w:tcBorders>
              <w:bottom w:val="single" w:sz="4" w:space="0" w:color="000000"/>
              <w:right w:val="single" w:sz="4" w:space="0" w:color="000000"/>
            </w:tcBorders>
            <w:vAlign w:val="center"/>
          </w:tcPr>
          <w:p w14:paraId="50271E1F"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 xml:space="preserve">Permitir a geração de QR </w:t>
            </w:r>
            <w:proofErr w:type="spellStart"/>
            <w:r>
              <w:rPr>
                <w:rFonts w:ascii="Arial" w:hAnsi="Arial" w:cs="Arial"/>
                <w:color w:val="000000"/>
              </w:rPr>
              <w:t>Code</w:t>
            </w:r>
            <w:proofErr w:type="spellEnd"/>
            <w:r>
              <w:rPr>
                <w:rFonts w:ascii="Arial" w:hAnsi="Arial" w:cs="Arial"/>
                <w:color w:val="000000"/>
              </w:rPr>
              <w:t xml:space="preserve"> para um endereço específico, link ou texto informativo</w:t>
            </w:r>
          </w:p>
        </w:tc>
      </w:tr>
      <w:tr w:rsidR="00DE39C3" w14:paraId="11106E7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D6CCDB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57</w:t>
            </w:r>
          </w:p>
        </w:tc>
        <w:tc>
          <w:tcPr>
            <w:tcW w:w="9338" w:type="dxa"/>
            <w:tcBorders>
              <w:bottom w:val="single" w:sz="4" w:space="0" w:color="000000"/>
              <w:right w:val="single" w:sz="4" w:space="0" w:color="000000"/>
            </w:tcBorders>
            <w:vAlign w:val="center"/>
          </w:tcPr>
          <w:p w14:paraId="121D81FC"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visualização do histórico de operações executadas pelo cidadão no aplicativo</w:t>
            </w:r>
          </w:p>
        </w:tc>
      </w:tr>
      <w:tr w:rsidR="00DE39C3" w14:paraId="0250274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E6AEE3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58</w:t>
            </w:r>
          </w:p>
        </w:tc>
        <w:tc>
          <w:tcPr>
            <w:tcW w:w="9338" w:type="dxa"/>
            <w:tcBorders>
              <w:bottom w:val="single" w:sz="4" w:space="0" w:color="000000"/>
              <w:right w:val="single" w:sz="4" w:space="0" w:color="000000"/>
            </w:tcBorders>
            <w:vAlign w:val="center"/>
          </w:tcPr>
          <w:p w14:paraId="2740F6FE" w14:textId="77777777" w:rsidR="00DE39C3" w:rsidRDefault="00DE39C3" w:rsidP="00DE39C3">
            <w:pPr>
              <w:widowControl w:val="0"/>
              <w:tabs>
                <w:tab w:val="left" w:pos="9639"/>
              </w:tabs>
              <w:jc w:val="both"/>
              <w:rPr>
                <w:rFonts w:ascii="Arial" w:hAnsi="Arial" w:cs="Arial"/>
              </w:rPr>
            </w:pPr>
            <w:r>
              <w:rPr>
                <w:rFonts w:ascii="Arial" w:hAnsi="Arial" w:cs="Arial"/>
              </w:rPr>
              <w:t xml:space="preserve">Permitir que o contribuinte possa realizar o pagamento de uma ou várias parcelas, copiando a chave </w:t>
            </w:r>
            <w:proofErr w:type="spellStart"/>
            <w:r>
              <w:rPr>
                <w:rFonts w:ascii="Arial" w:hAnsi="Arial" w:cs="Arial"/>
              </w:rPr>
              <w:t>Pix</w:t>
            </w:r>
            <w:proofErr w:type="spellEnd"/>
            <w:r>
              <w:rPr>
                <w:rFonts w:ascii="Arial" w:hAnsi="Arial" w:cs="Arial"/>
              </w:rPr>
              <w:t xml:space="preserve"> e colando no APP do Banco onde possuí conta.</w:t>
            </w:r>
          </w:p>
        </w:tc>
      </w:tr>
      <w:tr w:rsidR="00DE39C3" w14:paraId="416B2A5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8004AD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59</w:t>
            </w:r>
          </w:p>
        </w:tc>
        <w:tc>
          <w:tcPr>
            <w:tcW w:w="9338" w:type="dxa"/>
            <w:tcBorders>
              <w:bottom w:val="single" w:sz="4" w:space="0" w:color="000000"/>
              <w:right w:val="single" w:sz="4" w:space="0" w:color="000000"/>
            </w:tcBorders>
            <w:vAlign w:val="center"/>
          </w:tcPr>
          <w:p w14:paraId="1E44688A" w14:textId="77777777" w:rsidR="00DE39C3" w:rsidRDefault="00DE39C3" w:rsidP="00DE39C3">
            <w:pPr>
              <w:widowControl w:val="0"/>
              <w:tabs>
                <w:tab w:val="left" w:pos="9639"/>
              </w:tabs>
              <w:jc w:val="both"/>
              <w:rPr>
                <w:rFonts w:ascii="Arial" w:hAnsi="Arial" w:cs="Arial"/>
              </w:rPr>
            </w:pPr>
            <w:r>
              <w:rPr>
                <w:rFonts w:ascii="Arial" w:hAnsi="Arial" w:cs="Arial"/>
              </w:rPr>
              <w:t xml:space="preserve">Permitir que o contribuinte possa realizar o pagamento de uma ou várias parcelas, realizando a leitura do QR </w:t>
            </w:r>
            <w:proofErr w:type="spellStart"/>
            <w:r>
              <w:rPr>
                <w:rFonts w:ascii="Arial" w:hAnsi="Arial" w:cs="Arial"/>
              </w:rPr>
              <w:t>code</w:t>
            </w:r>
            <w:proofErr w:type="spellEnd"/>
            <w:r>
              <w:rPr>
                <w:rFonts w:ascii="Arial" w:hAnsi="Arial" w:cs="Arial"/>
              </w:rPr>
              <w:t xml:space="preserve"> </w:t>
            </w:r>
            <w:proofErr w:type="spellStart"/>
            <w:r>
              <w:rPr>
                <w:rFonts w:ascii="Arial" w:hAnsi="Arial" w:cs="Arial"/>
              </w:rPr>
              <w:t>Pix</w:t>
            </w:r>
            <w:proofErr w:type="spellEnd"/>
            <w:r>
              <w:rPr>
                <w:rFonts w:ascii="Arial" w:hAnsi="Arial" w:cs="Arial"/>
              </w:rPr>
              <w:t xml:space="preserve"> com  leitor  do APP do Banco onde possuí conta.</w:t>
            </w:r>
          </w:p>
        </w:tc>
      </w:tr>
    </w:tbl>
    <w:p w14:paraId="4744D60D" w14:textId="77777777" w:rsidR="00DE39C3" w:rsidRDefault="00DE39C3" w:rsidP="00DE39C3">
      <w:pPr>
        <w:tabs>
          <w:tab w:val="left" w:pos="9639"/>
        </w:tabs>
        <w:rPr>
          <w:rFonts w:ascii="Arial" w:hAnsi="Arial" w:cs="Arial"/>
          <w:bCs/>
          <w:iCs/>
        </w:rPr>
      </w:pPr>
    </w:p>
    <w:p w14:paraId="36D48744" w14:textId="77777777" w:rsidR="00DE39C3" w:rsidRDefault="00DE39C3" w:rsidP="00DE39C3">
      <w:pPr>
        <w:tabs>
          <w:tab w:val="left" w:pos="851"/>
          <w:tab w:val="left" w:pos="9639"/>
        </w:tabs>
        <w:rPr>
          <w:rFonts w:ascii="Arial" w:hAnsi="Arial" w:cs="Arial"/>
          <w:b/>
          <w:u w:val="single"/>
        </w:rPr>
      </w:pPr>
      <w:r>
        <w:rPr>
          <w:rFonts w:ascii="Arial" w:hAnsi="Arial" w:cs="Arial"/>
          <w:b/>
          <w:u w:val="single"/>
        </w:rPr>
        <w:t>2.11. PORTAL DA TRANSPARÊNCIA:</w:t>
      </w:r>
    </w:p>
    <w:p w14:paraId="12560DAE" w14:textId="77777777" w:rsidR="00DE39C3" w:rsidRDefault="00DE39C3" w:rsidP="00DE39C3">
      <w:pPr>
        <w:tabs>
          <w:tab w:val="left" w:pos="851"/>
          <w:tab w:val="left" w:pos="9639"/>
        </w:tabs>
        <w:ind w:firstLine="709"/>
        <w:rPr>
          <w:rFonts w:ascii="Arial" w:hAnsi="Arial" w:cs="Arial"/>
          <w:b/>
        </w:rPr>
      </w:pPr>
    </w:p>
    <w:tbl>
      <w:tblPr>
        <w:tblW w:w="9918" w:type="dxa"/>
        <w:jc w:val="center"/>
        <w:tblLayout w:type="fixed"/>
        <w:tblCellMar>
          <w:left w:w="70" w:type="dxa"/>
          <w:right w:w="70" w:type="dxa"/>
        </w:tblCellMar>
        <w:tblLook w:val="04A0" w:firstRow="1" w:lastRow="0" w:firstColumn="1" w:lastColumn="0" w:noHBand="0" w:noVBand="1"/>
      </w:tblPr>
      <w:tblGrid>
        <w:gridCol w:w="580"/>
        <w:gridCol w:w="9338"/>
      </w:tblGrid>
      <w:tr w:rsidR="00DE39C3" w14:paraId="5DF45A06"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vAlign w:val="bottom"/>
          </w:tcPr>
          <w:p w14:paraId="0A5774C0" w14:textId="77777777" w:rsidR="00DE39C3" w:rsidRDefault="00DE39C3" w:rsidP="00DE39C3">
            <w:pPr>
              <w:widowControl w:val="0"/>
              <w:tabs>
                <w:tab w:val="left" w:pos="9639"/>
              </w:tabs>
              <w:jc w:val="center"/>
              <w:rPr>
                <w:rFonts w:ascii="Arial" w:hAnsi="Arial" w:cs="Arial"/>
                <w:b/>
                <w:bCs/>
                <w:color w:val="000000"/>
              </w:rPr>
            </w:pPr>
            <w:r>
              <w:rPr>
                <w:rFonts w:ascii="Arial" w:hAnsi="Arial" w:cs="Arial"/>
                <w:b/>
                <w:bCs/>
                <w:color w:val="000000"/>
              </w:rPr>
              <w:t>Item</w:t>
            </w:r>
          </w:p>
        </w:tc>
        <w:tc>
          <w:tcPr>
            <w:tcW w:w="9337" w:type="dxa"/>
            <w:tcBorders>
              <w:top w:val="single" w:sz="4" w:space="0" w:color="000000"/>
              <w:bottom w:val="single" w:sz="4" w:space="0" w:color="000000"/>
              <w:right w:val="single" w:sz="4" w:space="0" w:color="000000"/>
            </w:tcBorders>
            <w:vAlign w:val="bottom"/>
          </w:tcPr>
          <w:p w14:paraId="5826A77D" w14:textId="77777777" w:rsidR="00DE39C3" w:rsidRDefault="00DE39C3" w:rsidP="00DE39C3">
            <w:pPr>
              <w:widowControl w:val="0"/>
              <w:tabs>
                <w:tab w:val="left" w:pos="9639"/>
              </w:tabs>
              <w:jc w:val="center"/>
              <w:rPr>
                <w:rFonts w:ascii="Arial" w:hAnsi="Arial" w:cs="Arial"/>
                <w:b/>
                <w:bCs/>
                <w:color w:val="000000"/>
              </w:rPr>
            </w:pPr>
            <w:r>
              <w:rPr>
                <w:rFonts w:ascii="Arial" w:hAnsi="Arial" w:cs="Arial"/>
                <w:b/>
                <w:bCs/>
                <w:color w:val="000000"/>
              </w:rPr>
              <w:t>Descritivo</w:t>
            </w:r>
          </w:p>
        </w:tc>
      </w:tr>
      <w:tr w:rsidR="00DE39C3" w14:paraId="6170429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22E7C7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w:t>
            </w:r>
          </w:p>
        </w:tc>
        <w:tc>
          <w:tcPr>
            <w:tcW w:w="9337" w:type="dxa"/>
            <w:tcBorders>
              <w:bottom w:val="single" w:sz="4" w:space="0" w:color="000000"/>
              <w:right w:val="single" w:sz="4" w:space="0" w:color="000000"/>
            </w:tcBorders>
            <w:vAlign w:val="center"/>
          </w:tcPr>
          <w:p w14:paraId="4C688983" w14:textId="77777777" w:rsidR="00DE39C3" w:rsidRDefault="00DE39C3" w:rsidP="00DE39C3">
            <w:pPr>
              <w:widowControl w:val="0"/>
              <w:tabs>
                <w:tab w:val="left" w:pos="9639"/>
              </w:tabs>
              <w:jc w:val="both"/>
              <w:rPr>
                <w:rFonts w:ascii="Arial" w:hAnsi="Arial" w:cs="Arial"/>
              </w:rPr>
            </w:pPr>
            <w:r>
              <w:rPr>
                <w:rFonts w:ascii="Arial" w:hAnsi="Arial" w:cs="Arial"/>
              </w:rPr>
              <w:t>Permitir a impressão dos resultados das consultas. Para tanto, o usuário após preencher os dados pertinentes à consulta e gerar as informações, poderá imprimi-las através do botão "imprimir".</w:t>
            </w:r>
          </w:p>
        </w:tc>
      </w:tr>
      <w:tr w:rsidR="00DE39C3" w14:paraId="50748010"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AB800E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2</w:t>
            </w:r>
          </w:p>
        </w:tc>
        <w:tc>
          <w:tcPr>
            <w:tcW w:w="9337" w:type="dxa"/>
            <w:tcBorders>
              <w:bottom w:val="single" w:sz="4" w:space="0" w:color="000000"/>
              <w:right w:val="single" w:sz="4" w:space="0" w:color="000000"/>
            </w:tcBorders>
            <w:shd w:val="clear" w:color="FFFFFF" w:fill="FFFFFF"/>
            <w:vAlign w:val="center"/>
          </w:tcPr>
          <w:p w14:paraId="7006D05D" w14:textId="77777777" w:rsidR="00DE39C3" w:rsidRDefault="00DE39C3" w:rsidP="00DE39C3">
            <w:pPr>
              <w:widowControl w:val="0"/>
              <w:tabs>
                <w:tab w:val="left" w:pos="9639"/>
              </w:tabs>
              <w:jc w:val="both"/>
              <w:rPr>
                <w:rFonts w:ascii="Arial" w:hAnsi="Arial" w:cs="Arial"/>
              </w:rPr>
            </w:pPr>
            <w:r>
              <w:rPr>
                <w:rFonts w:ascii="Arial" w:hAnsi="Arial" w:cs="Arial"/>
              </w:rPr>
              <w:t>Possibilidade de exportar as informações em um ou mais arquivos através de um formato aberto (não proprietário).</w:t>
            </w:r>
          </w:p>
        </w:tc>
      </w:tr>
      <w:tr w:rsidR="00DE39C3" w14:paraId="4944B3B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061BE7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3</w:t>
            </w:r>
          </w:p>
        </w:tc>
        <w:tc>
          <w:tcPr>
            <w:tcW w:w="9337" w:type="dxa"/>
            <w:tcBorders>
              <w:bottom w:val="single" w:sz="4" w:space="0" w:color="000000"/>
              <w:right w:val="single" w:sz="4" w:space="0" w:color="000000"/>
            </w:tcBorders>
            <w:shd w:val="clear" w:color="FFFFFF" w:fill="FFFFFF"/>
            <w:vAlign w:val="center"/>
          </w:tcPr>
          <w:p w14:paraId="60D43D68" w14:textId="77777777" w:rsidR="00DE39C3" w:rsidRDefault="00DE39C3" w:rsidP="00DE39C3">
            <w:pPr>
              <w:widowControl w:val="0"/>
              <w:tabs>
                <w:tab w:val="left" w:pos="9639"/>
              </w:tabs>
              <w:jc w:val="both"/>
              <w:rPr>
                <w:rFonts w:ascii="Arial" w:hAnsi="Arial" w:cs="Arial"/>
              </w:rPr>
            </w:pPr>
            <w:r>
              <w:rPr>
                <w:rFonts w:ascii="Arial" w:hAnsi="Arial" w:cs="Arial"/>
              </w:rPr>
              <w:t>Possibilidade de mergulhar nas informações até chegar ao empenho que originou a despesa orçamentária.</w:t>
            </w:r>
          </w:p>
        </w:tc>
      </w:tr>
      <w:tr w:rsidR="00DE39C3" w14:paraId="44B6D82F"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BB06E9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4</w:t>
            </w:r>
          </w:p>
        </w:tc>
        <w:tc>
          <w:tcPr>
            <w:tcW w:w="9337" w:type="dxa"/>
            <w:tcBorders>
              <w:bottom w:val="single" w:sz="4" w:space="0" w:color="000000"/>
              <w:right w:val="single" w:sz="4" w:space="0" w:color="000000"/>
            </w:tcBorders>
            <w:shd w:val="clear" w:color="FFFFFF" w:fill="FFFFFF"/>
            <w:vAlign w:val="center"/>
          </w:tcPr>
          <w:p w14:paraId="6A908122" w14:textId="77777777" w:rsidR="00DE39C3" w:rsidRDefault="00DE39C3" w:rsidP="00DE39C3">
            <w:pPr>
              <w:widowControl w:val="0"/>
              <w:tabs>
                <w:tab w:val="left" w:pos="9639"/>
              </w:tabs>
              <w:jc w:val="both"/>
              <w:rPr>
                <w:rFonts w:ascii="Arial" w:hAnsi="Arial" w:cs="Arial"/>
              </w:rPr>
            </w:pPr>
            <w:r>
              <w:rPr>
                <w:rFonts w:ascii="Arial" w:hAnsi="Arial" w:cs="Arial"/>
              </w:rPr>
              <w:t>Possibilidade de mergulhar nas informações até chegar aos credores com seus respectivos empenhos que originaram a despesa orçamentária.</w:t>
            </w:r>
          </w:p>
        </w:tc>
      </w:tr>
      <w:tr w:rsidR="00DE39C3" w14:paraId="1CC627E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5904CF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lastRenderedPageBreak/>
              <w:t>5</w:t>
            </w:r>
          </w:p>
        </w:tc>
        <w:tc>
          <w:tcPr>
            <w:tcW w:w="9337" w:type="dxa"/>
            <w:tcBorders>
              <w:bottom w:val="single" w:sz="4" w:space="0" w:color="000000"/>
              <w:right w:val="single" w:sz="4" w:space="0" w:color="000000"/>
            </w:tcBorders>
            <w:shd w:val="clear" w:color="FFFFFF" w:fill="FFFFFF"/>
            <w:vAlign w:val="center"/>
          </w:tcPr>
          <w:p w14:paraId="7BE50A39" w14:textId="77777777" w:rsidR="00DE39C3" w:rsidRDefault="00DE39C3" w:rsidP="00DE39C3">
            <w:pPr>
              <w:widowControl w:val="0"/>
              <w:tabs>
                <w:tab w:val="left" w:pos="9639"/>
              </w:tabs>
              <w:jc w:val="both"/>
              <w:rPr>
                <w:rFonts w:ascii="Arial" w:hAnsi="Arial" w:cs="Arial"/>
              </w:rPr>
            </w:pPr>
            <w:r>
              <w:rPr>
                <w:rFonts w:ascii="Arial" w:hAnsi="Arial" w:cs="Arial"/>
              </w:rPr>
              <w:t>Histórico de navegação e filtros utilizados em cada consulta.</w:t>
            </w:r>
          </w:p>
        </w:tc>
      </w:tr>
      <w:tr w:rsidR="00DE39C3" w14:paraId="4C3426B7"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8F520F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6</w:t>
            </w:r>
          </w:p>
        </w:tc>
        <w:tc>
          <w:tcPr>
            <w:tcW w:w="9337" w:type="dxa"/>
            <w:tcBorders>
              <w:bottom w:val="single" w:sz="4" w:space="0" w:color="000000"/>
              <w:right w:val="single" w:sz="4" w:space="0" w:color="000000"/>
            </w:tcBorders>
            <w:shd w:val="clear" w:color="FFFFFF" w:fill="FFFFFF"/>
            <w:vAlign w:val="center"/>
          </w:tcPr>
          <w:p w14:paraId="6EFF1E23" w14:textId="77777777" w:rsidR="00DE39C3" w:rsidRDefault="00DE39C3" w:rsidP="00DE39C3">
            <w:pPr>
              <w:widowControl w:val="0"/>
              <w:tabs>
                <w:tab w:val="left" w:pos="9639"/>
              </w:tabs>
              <w:jc w:val="both"/>
              <w:rPr>
                <w:rFonts w:ascii="Arial" w:hAnsi="Arial" w:cs="Arial"/>
              </w:rPr>
            </w:pPr>
            <w:r>
              <w:rPr>
                <w:rFonts w:ascii="Arial" w:hAnsi="Arial" w:cs="Arial"/>
              </w:rPr>
              <w:t>Resumo explicativo em todas as consultas da Receita e da Despesa. Esta informação deve ser parametrizável, ficando a critério do administrador do sistema informar o conteúdo que achar necessário.</w:t>
            </w:r>
          </w:p>
        </w:tc>
      </w:tr>
      <w:tr w:rsidR="00DE39C3" w14:paraId="3F287AF3"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7BE1A0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7</w:t>
            </w:r>
          </w:p>
        </w:tc>
        <w:tc>
          <w:tcPr>
            <w:tcW w:w="9337" w:type="dxa"/>
            <w:tcBorders>
              <w:bottom w:val="single" w:sz="4" w:space="0" w:color="000000"/>
              <w:right w:val="single" w:sz="4" w:space="0" w:color="000000"/>
            </w:tcBorders>
            <w:shd w:val="clear" w:color="FFFFFF" w:fill="FFFFFF"/>
            <w:vAlign w:val="center"/>
          </w:tcPr>
          <w:p w14:paraId="22F8D5A2" w14:textId="77777777" w:rsidR="00DE39C3" w:rsidRDefault="00DE39C3" w:rsidP="00DE39C3">
            <w:pPr>
              <w:widowControl w:val="0"/>
              <w:tabs>
                <w:tab w:val="left" w:pos="9639"/>
              </w:tabs>
              <w:jc w:val="both"/>
              <w:rPr>
                <w:rFonts w:ascii="Arial" w:hAnsi="Arial" w:cs="Arial"/>
              </w:rPr>
            </w:pPr>
            <w:r>
              <w:rPr>
                <w:rFonts w:ascii="Arial" w:hAnsi="Arial" w:cs="Arial"/>
              </w:rPr>
              <w:t>Movimentação diária das despesas, contendo o número do empenho, data de emissão, unidade gestora e credor, além do valor empenhado, em liquidação (esta informação deve ser parametrizável pelo administrador do sistema), liquidado, pago e anulado relacionado ao empenho e ao período informado.</w:t>
            </w:r>
          </w:p>
        </w:tc>
      </w:tr>
      <w:tr w:rsidR="00DE39C3" w14:paraId="3F58D9CF"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F01809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8</w:t>
            </w:r>
          </w:p>
        </w:tc>
        <w:tc>
          <w:tcPr>
            <w:tcW w:w="9337" w:type="dxa"/>
            <w:tcBorders>
              <w:bottom w:val="single" w:sz="4" w:space="0" w:color="000000"/>
              <w:right w:val="single" w:sz="4" w:space="0" w:color="000000"/>
            </w:tcBorders>
            <w:shd w:val="clear" w:color="FFFFFF" w:fill="FFFFFF"/>
            <w:vAlign w:val="center"/>
          </w:tcPr>
          <w:p w14:paraId="47AFD3B0" w14:textId="77777777" w:rsidR="00DE39C3" w:rsidRDefault="00DE39C3" w:rsidP="00DE39C3">
            <w:pPr>
              <w:widowControl w:val="0"/>
              <w:tabs>
                <w:tab w:val="left" w:pos="9639"/>
              </w:tabs>
              <w:jc w:val="both"/>
              <w:rPr>
                <w:rFonts w:ascii="Arial" w:hAnsi="Arial" w:cs="Arial"/>
              </w:rPr>
            </w:pPr>
            <w:r>
              <w:rPr>
                <w:rFonts w:ascii="Arial" w:hAnsi="Arial" w:cs="Arial"/>
              </w:rPr>
              <w:t xml:space="preserve">Movimentação diária das despesas, com possibilidade de impressão dos empenhos orçamentários, </w:t>
            </w:r>
            <w:proofErr w:type="spellStart"/>
            <w:r>
              <w:rPr>
                <w:rFonts w:ascii="Arial" w:hAnsi="Arial" w:cs="Arial"/>
              </w:rPr>
              <w:t>extraorçamentários</w:t>
            </w:r>
            <w:proofErr w:type="spellEnd"/>
            <w:r>
              <w:rPr>
                <w:rFonts w:ascii="Arial" w:hAnsi="Arial" w:cs="Arial"/>
              </w:rPr>
              <w:t xml:space="preserve"> e de restos a pagar.</w:t>
            </w:r>
          </w:p>
        </w:tc>
      </w:tr>
      <w:tr w:rsidR="00DE39C3" w14:paraId="67D0F4A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EA8AFF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9</w:t>
            </w:r>
          </w:p>
        </w:tc>
        <w:tc>
          <w:tcPr>
            <w:tcW w:w="9337" w:type="dxa"/>
            <w:tcBorders>
              <w:bottom w:val="single" w:sz="4" w:space="0" w:color="000000"/>
              <w:right w:val="single" w:sz="4" w:space="0" w:color="000000"/>
            </w:tcBorders>
            <w:shd w:val="clear" w:color="FFFFFF" w:fill="FFFFFF"/>
            <w:vAlign w:val="center"/>
          </w:tcPr>
          <w:p w14:paraId="38747C4A" w14:textId="77777777" w:rsidR="00DE39C3" w:rsidRDefault="00DE39C3" w:rsidP="00DE39C3">
            <w:pPr>
              <w:widowControl w:val="0"/>
              <w:tabs>
                <w:tab w:val="left" w:pos="9639"/>
              </w:tabs>
              <w:jc w:val="both"/>
              <w:rPr>
                <w:rFonts w:ascii="Arial" w:hAnsi="Arial" w:cs="Arial"/>
              </w:rPr>
            </w:pPr>
            <w:r>
              <w:rPr>
                <w:rFonts w:ascii="Arial" w:hAnsi="Arial" w:cs="Arial"/>
              </w:rPr>
              <w:t xml:space="preserve">Movimentação diária das despesas, com possibilidade de selecionar os registros por: período, unidade gestora, credor, documento do credor (CPF/CNPJ), número do empenho e tipo do empenho (orçamentário, </w:t>
            </w:r>
            <w:proofErr w:type="spellStart"/>
            <w:r>
              <w:rPr>
                <w:rFonts w:ascii="Arial" w:hAnsi="Arial" w:cs="Arial"/>
              </w:rPr>
              <w:t>extraorçamentário</w:t>
            </w:r>
            <w:proofErr w:type="spellEnd"/>
            <w:r>
              <w:rPr>
                <w:rFonts w:ascii="Arial" w:hAnsi="Arial" w:cs="Arial"/>
              </w:rPr>
              <w:t xml:space="preserve"> ou restos a pagar).</w:t>
            </w:r>
          </w:p>
        </w:tc>
      </w:tr>
      <w:tr w:rsidR="00DE39C3" w14:paraId="36FBDD5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645A4D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10</w:t>
            </w:r>
          </w:p>
        </w:tc>
        <w:tc>
          <w:tcPr>
            <w:tcW w:w="9337" w:type="dxa"/>
            <w:tcBorders>
              <w:bottom w:val="single" w:sz="4" w:space="0" w:color="000000"/>
              <w:right w:val="single" w:sz="4" w:space="0" w:color="000000"/>
            </w:tcBorders>
            <w:shd w:val="clear" w:color="FFFFFF" w:fill="FFFFFF"/>
            <w:vAlign w:val="center"/>
          </w:tcPr>
          <w:p w14:paraId="48D1E2F0" w14:textId="77777777" w:rsidR="00DE39C3" w:rsidRDefault="00DE39C3" w:rsidP="00DE39C3">
            <w:pPr>
              <w:widowControl w:val="0"/>
              <w:tabs>
                <w:tab w:val="left" w:pos="9639"/>
              </w:tabs>
              <w:rPr>
                <w:rFonts w:ascii="Arial" w:hAnsi="Arial" w:cs="Arial"/>
              </w:rPr>
            </w:pPr>
            <w:r>
              <w:rPr>
                <w:rFonts w:ascii="Arial" w:hAnsi="Arial" w:cs="Arial"/>
              </w:rPr>
              <w:t xml:space="preserve">Dados cadastrais do empenho com as seguintes informações: </w:t>
            </w:r>
            <w:r>
              <w:rPr>
                <w:rFonts w:ascii="Arial" w:hAnsi="Arial" w:cs="Arial"/>
              </w:rPr>
              <w:br/>
              <w:t>Unidade gestora;</w:t>
            </w:r>
            <w:r>
              <w:rPr>
                <w:rFonts w:ascii="Arial" w:hAnsi="Arial" w:cs="Arial"/>
              </w:rPr>
              <w:br/>
              <w:t xml:space="preserve">Data de emissão; </w:t>
            </w:r>
            <w:r>
              <w:rPr>
                <w:rFonts w:ascii="Arial" w:hAnsi="Arial" w:cs="Arial"/>
              </w:rPr>
              <w:br/>
              <w:t xml:space="preserve">Funcional programática; </w:t>
            </w:r>
            <w:r>
              <w:rPr>
                <w:rFonts w:ascii="Arial" w:hAnsi="Arial" w:cs="Arial"/>
              </w:rPr>
              <w:br/>
              <w:t xml:space="preserve">Categoria Econômica; </w:t>
            </w:r>
            <w:r>
              <w:rPr>
                <w:rFonts w:ascii="Arial" w:hAnsi="Arial" w:cs="Arial"/>
              </w:rPr>
              <w:br/>
              <w:t>Grupo da Despesa;</w:t>
            </w:r>
            <w:r>
              <w:rPr>
                <w:rFonts w:ascii="Arial" w:hAnsi="Arial" w:cs="Arial"/>
              </w:rPr>
              <w:br/>
              <w:t>Modalidade de Aplicação;</w:t>
            </w:r>
            <w:r>
              <w:rPr>
                <w:rFonts w:ascii="Arial" w:hAnsi="Arial" w:cs="Arial"/>
              </w:rPr>
              <w:br/>
              <w:t>Natureza da Despesa;</w:t>
            </w:r>
            <w:r>
              <w:rPr>
                <w:rFonts w:ascii="Arial" w:hAnsi="Arial" w:cs="Arial"/>
              </w:rPr>
              <w:br/>
              <w:t>Desdobramento da Despesa;</w:t>
            </w:r>
            <w:r>
              <w:rPr>
                <w:rFonts w:ascii="Arial" w:hAnsi="Arial" w:cs="Arial"/>
              </w:rPr>
              <w:br/>
              <w:t xml:space="preserve">Fonte de recursos; </w:t>
            </w:r>
            <w:r>
              <w:rPr>
                <w:rFonts w:ascii="Arial" w:hAnsi="Arial" w:cs="Arial"/>
              </w:rPr>
              <w:br/>
              <w:t xml:space="preserve">Credor, com seu respectivo documento; </w:t>
            </w:r>
            <w:r>
              <w:rPr>
                <w:rFonts w:ascii="Arial" w:hAnsi="Arial" w:cs="Arial"/>
              </w:rPr>
              <w:br/>
              <w:t xml:space="preserve">Tipo, número, ano e data de homologação da licitação (quando houver); </w:t>
            </w:r>
            <w:r>
              <w:rPr>
                <w:rFonts w:ascii="Arial" w:hAnsi="Arial" w:cs="Arial"/>
              </w:rPr>
              <w:br/>
              <w:t xml:space="preserve">Número do processo de compra (quando houver);  </w:t>
            </w:r>
            <w:r>
              <w:rPr>
                <w:rFonts w:ascii="Arial" w:hAnsi="Arial" w:cs="Arial"/>
              </w:rPr>
              <w:br/>
              <w:t xml:space="preserve">Número do convênio (quando houver);  </w:t>
            </w:r>
            <w:r>
              <w:rPr>
                <w:rFonts w:ascii="Arial" w:hAnsi="Arial" w:cs="Arial"/>
              </w:rPr>
              <w:br/>
              <w:t xml:space="preserve">Número do contrato (quando houver); </w:t>
            </w:r>
            <w:r>
              <w:rPr>
                <w:rFonts w:ascii="Arial" w:hAnsi="Arial" w:cs="Arial"/>
              </w:rPr>
              <w:br/>
              <w:t xml:space="preserve">Descrição da conta extra (para os empenhos extra orçamentários)  </w:t>
            </w:r>
            <w:r>
              <w:rPr>
                <w:rFonts w:ascii="Arial" w:hAnsi="Arial" w:cs="Arial"/>
              </w:rPr>
              <w:br/>
              <w:t>Itens do empenho com as suas respectivas quantidades, unidade e valor unitário;</w:t>
            </w:r>
            <w:r>
              <w:rPr>
                <w:rFonts w:ascii="Arial" w:hAnsi="Arial" w:cs="Arial"/>
              </w:rPr>
              <w:br/>
              <w:t>Registros de comprovação da despesa (opcional)</w:t>
            </w:r>
          </w:p>
        </w:tc>
      </w:tr>
      <w:tr w:rsidR="00DE39C3" w14:paraId="67EDF5C7"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76634E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11</w:t>
            </w:r>
          </w:p>
        </w:tc>
        <w:tc>
          <w:tcPr>
            <w:tcW w:w="9337" w:type="dxa"/>
            <w:tcBorders>
              <w:bottom w:val="single" w:sz="4" w:space="0" w:color="000000"/>
              <w:right w:val="single" w:sz="4" w:space="0" w:color="000000"/>
            </w:tcBorders>
            <w:shd w:val="clear" w:color="FFFFFF" w:fill="FFFFFF"/>
            <w:vAlign w:val="center"/>
          </w:tcPr>
          <w:p w14:paraId="27078E61" w14:textId="77777777" w:rsidR="00DE39C3" w:rsidRDefault="00DE39C3" w:rsidP="00DE39C3">
            <w:pPr>
              <w:widowControl w:val="0"/>
              <w:tabs>
                <w:tab w:val="left" w:pos="9639"/>
              </w:tabs>
              <w:jc w:val="both"/>
              <w:rPr>
                <w:rFonts w:ascii="Arial" w:hAnsi="Arial" w:cs="Arial"/>
              </w:rPr>
            </w:pPr>
            <w:r>
              <w:rPr>
                <w:rFonts w:ascii="Arial" w:hAnsi="Arial" w:cs="Arial"/>
              </w:rPr>
              <w:t>Histórico do empenho contendo descrição do item, quantidade, unidade, valor unitário e valor total</w:t>
            </w:r>
          </w:p>
        </w:tc>
      </w:tr>
      <w:tr w:rsidR="00DE39C3" w14:paraId="72C8F01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EFACBA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12</w:t>
            </w:r>
          </w:p>
        </w:tc>
        <w:tc>
          <w:tcPr>
            <w:tcW w:w="9337" w:type="dxa"/>
            <w:tcBorders>
              <w:bottom w:val="single" w:sz="4" w:space="0" w:color="000000"/>
              <w:right w:val="single" w:sz="4" w:space="0" w:color="000000"/>
            </w:tcBorders>
            <w:shd w:val="clear" w:color="FFFFFF" w:fill="FFFFFF"/>
            <w:vAlign w:val="center"/>
          </w:tcPr>
          <w:p w14:paraId="6662AE63" w14:textId="77777777" w:rsidR="00DE39C3" w:rsidRDefault="00DE39C3" w:rsidP="00DE39C3">
            <w:pPr>
              <w:widowControl w:val="0"/>
              <w:tabs>
                <w:tab w:val="left" w:pos="9639"/>
              </w:tabs>
              <w:jc w:val="both"/>
              <w:rPr>
                <w:rFonts w:ascii="Arial" w:hAnsi="Arial" w:cs="Arial"/>
              </w:rPr>
            </w:pPr>
            <w:r>
              <w:rPr>
                <w:rFonts w:ascii="Arial" w:hAnsi="Arial" w:cs="Arial"/>
              </w:rPr>
              <w:t>Histórico das liquidações contendo data de liquidação, número de liquidação, complemento histórico, valor liquidado e valor estornado.</w:t>
            </w:r>
          </w:p>
        </w:tc>
      </w:tr>
      <w:tr w:rsidR="00DE39C3" w14:paraId="5C46744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1AEAFC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13</w:t>
            </w:r>
          </w:p>
        </w:tc>
        <w:tc>
          <w:tcPr>
            <w:tcW w:w="9337" w:type="dxa"/>
            <w:tcBorders>
              <w:bottom w:val="single" w:sz="4" w:space="0" w:color="000000"/>
              <w:right w:val="single" w:sz="4" w:space="0" w:color="000000"/>
            </w:tcBorders>
            <w:shd w:val="clear" w:color="FFFFFF" w:fill="FFFFFF"/>
            <w:vAlign w:val="center"/>
          </w:tcPr>
          <w:p w14:paraId="459ABCB6" w14:textId="77777777" w:rsidR="00DE39C3" w:rsidRDefault="00DE39C3" w:rsidP="00DE39C3">
            <w:pPr>
              <w:widowControl w:val="0"/>
              <w:tabs>
                <w:tab w:val="left" w:pos="9639"/>
              </w:tabs>
              <w:jc w:val="both"/>
              <w:rPr>
                <w:rFonts w:ascii="Arial" w:hAnsi="Arial" w:cs="Arial"/>
              </w:rPr>
            </w:pPr>
            <w:r>
              <w:rPr>
                <w:rFonts w:ascii="Arial" w:hAnsi="Arial" w:cs="Arial"/>
              </w:rPr>
              <w:t>Histórico dos pagamentos contendo data do pagamento, número do pagamento, número de liquidação, complemento histórico, valor pago e valor estornado.</w:t>
            </w:r>
          </w:p>
        </w:tc>
      </w:tr>
      <w:tr w:rsidR="00DE39C3" w14:paraId="0CEA85E5"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5E7795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14</w:t>
            </w:r>
          </w:p>
        </w:tc>
        <w:tc>
          <w:tcPr>
            <w:tcW w:w="9337" w:type="dxa"/>
            <w:tcBorders>
              <w:bottom w:val="single" w:sz="4" w:space="0" w:color="000000"/>
              <w:right w:val="single" w:sz="4" w:space="0" w:color="000000"/>
            </w:tcBorders>
            <w:shd w:val="clear" w:color="FFFFFF" w:fill="FFFFFF"/>
            <w:vAlign w:val="center"/>
          </w:tcPr>
          <w:p w14:paraId="6C261B19" w14:textId="77777777" w:rsidR="00DE39C3" w:rsidRDefault="00DE39C3" w:rsidP="00DE39C3">
            <w:pPr>
              <w:widowControl w:val="0"/>
              <w:tabs>
                <w:tab w:val="left" w:pos="9639"/>
              </w:tabs>
              <w:jc w:val="both"/>
              <w:rPr>
                <w:rFonts w:ascii="Arial" w:hAnsi="Arial" w:cs="Arial"/>
              </w:rPr>
            </w:pPr>
            <w:r>
              <w:rPr>
                <w:rFonts w:ascii="Arial" w:hAnsi="Arial" w:cs="Arial"/>
              </w:rPr>
              <w:t>Histórico das retenções contendo data da retenção, número da retenção, número de liquidação, complemento histórico, valor da retenção e valor estornado.</w:t>
            </w:r>
          </w:p>
        </w:tc>
      </w:tr>
      <w:tr w:rsidR="00DE39C3" w14:paraId="04F95E3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C1F66C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15</w:t>
            </w:r>
          </w:p>
        </w:tc>
        <w:tc>
          <w:tcPr>
            <w:tcW w:w="9337" w:type="dxa"/>
            <w:tcBorders>
              <w:bottom w:val="single" w:sz="4" w:space="0" w:color="000000"/>
              <w:right w:val="single" w:sz="4" w:space="0" w:color="000000"/>
            </w:tcBorders>
            <w:shd w:val="clear" w:color="FFFFFF" w:fill="FFFFFF"/>
            <w:vAlign w:val="center"/>
          </w:tcPr>
          <w:p w14:paraId="7BB5B54E" w14:textId="77777777" w:rsidR="00DE39C3" w:rsidRDefault="00DE39C3" w:rsidP="00DE39C3">
            <w:pPr>
              <w:widowControl w:val="0"/>
              <w:tabs>
                <w:tab w:val="left" w:pos="9639"/>
              </w:tabs>
              <w:jc w:val="both"/>
              <w:rPr>
                <w:rFonts w:ascii="Arial" w:hAnsi="Arial" w:cs="Arial"/>
              </w:rPr>
            </w:pPr>
            <w:r>
              <w:rPr>
                <w:rFonts w:ascii="Arial" w:hAnsi="Arial" w:cs="Arial"/>
              </w:rPr>
              <w:t>Dados de movimentação do empenho contendo os valores: empenhado, em liquidação (esta informação deve ser parametrizável pelo administrador do sistema), liquidado, pago e anulado.</w:t>
            </w:r>
          </w:p>
        </w:tc>
      </w:tr>
      <w:tr w:rsidR="00DE39C3" w14:paraId="77DBD8DF"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D9FEE3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16</w:t>
            </w:r>
          </w:p>
        </w:tc>
        <w:tc>
          <w:tcPr>
            <w:tcW w:w="9337" w:type="dxa"/>
            <w:tcBorders>
              <w:bottom w:val="single" w:sz="4" w:space="0" w:color="000000"/>
              <w:right w:val="single" w:sz="4" w:space="0" w:color="000000"/>
            </w:tcBorders>
            <w:shd w:val="clear" w:color="FFFFFF" w:fill="FFFFFF"/>
            <w:vAlign w:val="center"/>
          </w:tcPr>
          <w:p w14:paraId="2B83BC4E" w14:textId="77777777" w:rsidR="00DE39C3" w:rsidRDefault="00DE39C3" w:rsidP="00DE39C3">
            <w:pPr>
              <w:widowControl w:val="0"/>
              <w:tabs>
                <w:tab w:val="left" w:pos="9639"/>
              </w:tabs>
              <w:jc w:val="both"/>
              <w:rPr>
                <w:rFonts w:ascii="Arial" w:hAnsi="Arial" w:cs="Arial"/>
              </w:rPr>
            </w:pPr>
            <w:r>
              <w:rPr>
                <w:rFonts w:ascii="Arial" w:hAnsi="Arial" w:cs="Arial"/>
              </w:rPr>
              <w:t>Filtros para selecionar o exercício, mês inicial/final, e Unidade Gestora.</w:t>
            </w:r>
          </w:p>
        </w:tc>
      </w:tr>
      <w:tr w:rsidR="00DE39C3" w14:paraId="06A3998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81BC95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17</w:t>
            </w:r>
          </w:p>
        </w:tc>
        <w:tc>
          <w:tcPr>
            <w:tcW w:w="9337" w:type="dxa"/>
            <w:tcBorders>
              <w:bottom w:val="single" w:sz="4" w:space="0" w:color="000000"/>
              <w:right w:val="single" w:sz="4" w:space="0" w:color="000000"/>
            </w:tcBorders>
            <w:shd w:val="clear" w:color="FFFFFF" w:fill="FFFFFF"/>
            <w:vAlign w:val="center"/>
          </w:tcPr>
          <w:p w14:paraId="6D08D36B" w14:textId="77777777" w:rsidR="00DE39C3" w:rsidRDefault="00DE39C3" w:rsidP="00DE39C3">
            <w:pPr>
              <w:widowControl w:val="0"/>
              <w:tabs>
                <w:tab w:val="left" w:pos="9639"/>
              </w:tabs>
              <w:jc w:val="both"/>
              <w:rPr>
                <w:rFonts w:ascii="Arial" w:hAnsi="Arial" w:cs="Arial"/>
              </w:rPr>
            </w:pPr>
            <w:r>
              <w:rPr>
                <w:rFonts w:ascii="Arial" w:hAnsi="Arial" w:cs="Arial"/>
              </w:rPr>
              <w:t>Movimentação das Despesas e Receitas de uma determinada unidade gestora ou de todas de forma consolidada.</w:t>
            </w:r>
          </w:p>
        </w:tc>
      </w:tr>
      <w:tr w:rsidR="00DE39C3" w14:paraId="586A0AB8"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D4561A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18</w:t>
            </w:r>
          </w:p>
        </w:tc>
        <w:tc>
          <w:tcPr>
            <w:tcW w:w="9337" w:type="dxa"/>
            <w:tcBorders>
              <w:bottom w:val="single" w:sz="4" w:space="0" w:color="000000"/>
              <w:right w:val="single" w:sz="4" w:space="0" w:color="000000"/>
            </w:tcBorders>
            <w:shd w:val="clear" w:color="FFFFFF" w:fill="FFFFFF"/>
            <w:vAlign w:val="center"/>
          </w:tcPr>
          <w:p w14:paraId="79C01171" w14:textId="77777777" w:rsidR="00DE39C3" w:rsidRDefault="00DE39C3" w:rsidP="00DE39C3">
            <w:pPr>
              <w:widowControl w:val="0"/>
              <w:tabs>
                <w:tab w:val="left" w:pos="9639"/>
              </w:tabs>
              <w:jc w:val="both"/>
              <w:rPr>
                <w:rFonts w:ascii="Arial" w:hAnsi="Arial" w:cs="Arial"/>
              </w:rPr>
            </w:pPr>
            <w:r>
              <w:rPr>
                <w:rFonts w:ascii="Arial" w:hAnsi="Arial" w:cs="Arial"/>
              </w:rPr>
              <w:t>Movimentação das Despesas por Classificação Institucional, contendo valores individuais e totais por Órgão, Unidade, 3º Nível (quando existir), Natureza da Despesa e Credores.</w:t>
            </w:r>
          </w:p>
        </w:tc>
      </w:tr>
      <w:tr w:rsidR="00DE39C3" w14:paraId="366AAB50"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72A199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19</w:t>
            </w:r>
          </w:p>
        </w:tc>
        <w:tc>
          <w:tcPr>
            <w:tcW w:w="9337" w:type="dxa"/>
            <w:tcBorders>
              <w:bottom w:val="single" w:sz="4" w:space="0" w:color="000000"/>
              <w:right w:val="single" w:sz="4" w:space="0" w:color="000000"/>
            </w:tcBorders>
            <w:shd w:val="clear" w:color="FFFFFF" w:fill="FFFFFF"/>
            <w:vAlign w:val="center"/>
          </w:tcPr>
          <w:p w14:paraId="2525CE5E" w14:textId="77777777" w:rsidR="00DE39C3" w:rsidRDefault="00DE39C3" w:rsidP="00DE39C3">
            <w:pPr>
              <w:widowControl w:val="0"/>
              <w:tabs>
                <w:tab w:val="left" w:pos="9639"/>
              </w:tabs>
              <w:jc w:val="both"/>
              <w:rPr>
                <w:rFonts w:ascii="Arial" w:hAnsi="Arial" w:cs="Arial"/>
              </w:rPr>
            </w:pPr>
            <w:r>
              <w:rPr>
                <w:rFonts w:ascii="Arial" w:hAnsi="Arial" w:cs="Arial"/>
              </w:rPr>
              <w:t>Movimentação das Despesas por Programa de Governo, contendo valores individuais e totais por Programa de Governo, Ação de Governo, Natureza da Despesa e Credores.</w:t>
            </w:r>
          </w:p>
        </w:tc>
      </w:tr>
      <w:tr w:rsidR="00DE39C3" w14:paraId="4658395B"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53AFA9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20</w:t>
            </w:r>
          </w:p>
        </w:tc>
        <w:tc>
          <w:tcPr>
            <w:tcW w:w="9337" w:type="dxa"/>
            <w:tcBorders>
              <w:bottom w:val="single" w:sz="4" w:space="0" w:color="000000"/>
              <w:right w:val="single" w:sz="4" w:space="0" w:color="000000"/>
            </w:tcBorders>
            <w:shd w:val="clear" w:color="FFFFFF" w:fill="FFFFFF"/>
            <w:vAlign w:val="center"/>
          </w:tcPr>
          <w:p w14:paraId="32AD8872" w14:textId="77777777" w:rsidR="00DE39C3" w:rsidRDefault="00DE39C3" w:rsidP="00DE39C3">
            <w:pPr>
              <w:widowControl w:val="0"/>
              <w:tabs>
                <w:tab w:val="left" w:pos="9639"/>
              </w:tabs>
              <w:jc w:val="both"/>
              <w:rPr>
                <w:rFonts w:ascii="Arial" w:hAnsi="Arial" w:cs="Arial"/>
              </w:rPr>
            </w:pPr>
            <w:r>
              <w:rPr>
                <w:rFonts w:ascii="Arial" w:hAnsi="Arial" w:cs="Arial"/>
              </w:rPr>
              <w:t>Movimentação das Despesas por Ação de Governo, contendo valores individuais e totais por Tipo da Ação (Projeto, Atividade, Operação Especial), Ação de Governo, Natureza da Despesa e Credores.</w:t>
            </w:r>
          </w:p>
        </w:tc>
      </w:tr>
      <w:tr w:rsidR="00DE39C3" w14:paraId="0CB3B6F8"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19D3DE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21</w:t>
            </w:r>
          </w:p>
        </w:tc>
        <w:tc>
          <w:tcPr>
            <w:tcW w:w="9337" w:type="dxa"/>
            <w:tcBorders>
              <w:bottom w:val="single" w:sz="4" w:space="0" w:color="000000"/>
              <w:right w:val="single" w:sz="4" w:space="0" w:color="000000"/>
            </w:tcBorders>
            <w:shd w:val="clear" w:color="FFFFFF" w:fill="FFFFFF"/>
            <w:vAlign w:val="center"/>
          </w:tcPr>
          <w:p w14:paraId="485C0189" w14:textId="77777777" w:rsidR="00DE39C3" w:rsidRDefault="00DE39C3" w:rsidP="00DE39C3">
            <w:pPr>
              <w:widowControl w:val="0"/>
              <w:tabs>
                <w:tab w:val="left" w:pos="9639"/>
              </w:tabs>
              <w:jc w:val="both"/>
              <w:rPr>
                <w:rFonts w:ascii="Arial" w:hAnsi="Arial" w:cs="Arial"/>
              </w:rPr>
            </w:pPr>
            <w:r>
              <w:rPr>
                <w:rFonts w:ascii="Arial" w:hAnsi="Arial" w:cs="Arial"/>
              </w:rPr>
              <w:t>Movimentação das Despesas por Categoria Econômica, contendo valores individuais e totais por Natureza da Despesa, Grupo de Despesa, Modalidade de Aplicação, Elemento de Despesa e Credores.</w:t>
            </w:r>
          </w:p>
        </w:tc>
      </w:tr>
      <w:tr w:rsidR="00DE39C3" w14:paraId="1CC5DFF8"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57F058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22</w:t>
            </w:r>
          </w:p>
        </w:tc>
        <w:tc>
          <w:tcPr>
            <w:tcW w:w="9337" w:type="dxa"/>
            <w:tcBorders>
              <w:bottom w:val="single" w:sz="4" w:space="0" w:color="000000"/>
              <w:right w:val="single" w:sz="4" w:space="0" w:color="000000"/>
            </w:tcBorders>
            <w:shd w:val="clear" w:color="FFFFFF" w:fill="FFFFFF"/>
            <w:vAlign w:val="center"/>
          </w:tcPr>
          <w:p w14:paraId="55043082" w14:textId="77777777" w:rsidR="00DE39C3" w:rsidRDefault="00DE39C3" w:rsidP="00DE39C3">
            <w:pPr>
              <w:widowControl w:val="0"/>
              <w:tabs>
                <w:tab w:val="left" w:pos="9639"/>
              </w:tabs>
              <w:jc w:val="both"/>
              <w:rPr>
                <w:rFonts w:ascii="Arial" w:hAnsi="Arial" w:cs="Arial"/>
              </w:rPr>
            </w:pPr>
            <w:r>
              <w:rPr>
                <w:rFonts w:ascii="Arial" w:hAnsi="Arial" w:cs="Arial"/>
              </w:rPr>
              <w:t>Movimentação das Despesas por Fonte de Recursos, contendo valores individuais e totais por Fonte de Recursos, Detalhamento da Fonte, Natureza da Despesa e Credores.</w:t>
            </w:r>
          </w:p>
        </w:tc>
      </w:tr>
      <w:tr w:rsidR="00DE39C3" w14:paraId="4106D5B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E2DE06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23</w:t>
            </w:r>
          </w:p>
        </w:tc>
        <w:tc>
          <w:tcPr>
            <w:tcW w:w="9337" w:type="dxa"/>
            <w:tcBorders>
              <w:bottom w:val="single" w:sz="4" w:space="0" w:color="000000"/>
              <w:right w:val="single" w:sz="4" w:space="0" w:color="000000"/>
            </w:tcBorders>
            <w:shd w:val="clear" w:color="FFFFFF" w:fill="FFFFFF"/>
            <w:vAlign w:val="center"/>
          </w:tcPr>
          <w:p w14:paraId="710752F8" w14:textId="77777777" w:rsidR="00DE39C3" w:rsidRDefault="00DE39C3" w:rsidP="00DE39C3">
            <w:pPr>
              <w:widowControl w:val="0"/>
              <w:tabs>
                <w:tab w:val="left" w:pos="9639"/>
              </w:tabs>
              <w:jc w:val="both"/>
              <w:rPr>
                <w:rFonts w:ascii="Arial" w:hAnsi="Arial" w:cs="Arial"/>
              </w:rPr>
            </w:pPr>
            <w:r>
              <w:rPr>
                <w:rFonts w:ascii="Arial" w:hAnsi="Arial" w:cs="Arial"/>
              </w:rPr>
              <w:t>Movimentação das Despesas por Esfera Administrativa, contendo valores individuais e totais por Esfera, Natureza da Despesa e Credores.</w:t>
            </w:r>
          </w:p>
        </w:tc>
      </w:tr>
      <w:tr w:rsidR="00DE39C3" w14:paraId="2175F840"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E420E1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24</w:t>
            </w:r>
          </w:p>
        </w:tc>
        <w:tc>
          <w:tcPr>
            <w:tcW w:w="9337" w:type="dxa"/>
            <w:tcBorders>
              <w:bottom w:val="single" w:sz="4" w:space="0" w:color="000000"/>
              <w:right w:val="single" w:sz="4" w:space="0" w:color="000000"/>
            </w:tcBorders>
            <w:shd w:val="clear" w:color="FFFFFF" w:fill="FFFFFF"/>
            <w:vAlign w:val="center"/>
          </w:tcPr>
          <w:p w14:paraId="07249508" w14:textId="77777777" w:rsidR="00DE39C3" w:rsidRDefault="00DE39C3" w:rsidP="00DE39C3">
            <w:pPr>
              <w:widowControl w:val="0"/>
              <w:tabs>
                <w:tab w:val="left" w:pos="9639"/>
              </w:tabs>
              <w:jc w:val="both"/>
              <w:rPr>
                <w:rFonts w:ascii="Arial" w:hAnsi="Arial" w:cs="Arial"/>
              </w:rPr>
            </w:pPr>
            <w:r>
              <w:rPr>
                <w:rFonts w:ascii="Arial" w:hAnsi="Arial" w:cs="Arial"/>
              </w:rPr>
              <w:t xml:space="preserve">Movimentação das Despesas envolvendo “Diárias”, “Passagens” e “Adiantamentos de Viagem”, </w:t>
            </w:r>
            <w:r>
              <w:rPr>
                <w:rFonts w:ascii="Arial" w:hAnsi="Arial" w:cs="Arial"/>
              </w:rPr>
              <w:lastRenderedPageBreak/>
              <w:t>contendo valores individuais e totais por Credor, além de dados complementares que mostram a Lei Autorizativa, Ato de Concessão, Data Inicial/Final da Viagem, Meio de Transporte, Objetivo da Viagem, Quantidade de Diárias, Valor Unitário das Diárias, Valor Total, Matrícula, Nome e Cargo dos Beneficiários.</w:t>
            </w:r>
          </w:p>
        </w:tc>
      </w:tr>
      <w:tr w:rsidR="00DE39C3" w14:paraId="46CEA78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5C1666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lastRenderedPageBreak/>
              <w:t>25</w:t>
            </w:r>
          </w:p>
        </w:tc>
        <w:tc>
          <w:tcPr>
            <w:tcW w:w="9337" w:type="dxa"/>
            <w:tcBorders>
              <w:bottom w:val="single" w:sz="4" w:space="0" w:color="000000"/>
              <w:right w:val="single" w:sz="4" w:space="0" w:color="000000"/>
            </w:tcBorders>
            <w:shd w:val="clear" w:color="FFFFFF" w:fill="FFFFFF"/>
            <w:vAlign w:val="center"/>
          </w:tcPr>
          <w:p w14:paraId="278224E8" w14:textId="77777777" w:rsidR="00DE39C3" w:rsidRDefault="00DE39C3" w:rsidP="00DE39C3">
            <w:pPr>
              <w:widowControl w:val="0"/>
              <w:tabs>
                <w:tab w:val="left" w:pos="9639"/>
              </w:tabs>
              <w:jc w:val="both"/>
              <w:rPr>
                <w:rFonts w:ascii="Arial" w:hAnsi="Arial" w:cs="Arial"/>
              </w:rPr>
            </w:pPr>
            <w:r>
              <w:rPr>
                <w:rFonts w:ascii="Arial" w:hAnsi="Arial" w:cs="Arial"/>
              </w:rPr>
              <w:t xml:space="preserve">Movimentação de Arrecadação das Receitas por Natureza da Receita, contendo valores individuais e totais por Categoria Econômica, Origem, Espécie, Rubrica, Alínea, </w:t>
            </w:r>
            <w:proofErr w:type="spellStart"/>
            <w:r>
              <w:rPr>
                <w:rFonts w:ascii="Arial" w:hAnsi="Arial" w:cs="Arial"/>
              </w:rPr>
              <w:t>Sublínea</w:t>
            </w:r>
            <w:proofErr w:type="spellEnd"/>
            <w:r>
              <w:rPr>
                <w:rFonts w:ascii="Arial" w:hAnsi="Arial" w:cs="Arial"/>
              </w:rPr>
              <w:t xml:space="preserve"> e Detalhamento.</w:t>
            </w:r>
          </w:p>
        </w:tc>
      </w:tr>
      <w:tr w:rsidR="00DE39C3" w14:paraId="25E3C19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0FED32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26</w:t>
            </w:r>
          </w:p>
        </w:tc>
        <w:tc>
          <w:tcPr>
            <w:tcW w:w="9337" w:type="dxa"/>
            <w:tcBorders>
              <w:bottom w:val="single" w:sz="4" w:space="0" w:color="000000"/>
              <w:right w:val="single" w:sz="4" w:space="0" w:color="000000"/>
            </w:tcBorders>
            <w:shd w:val="clear" w:color="FFFFFF" w:fill="FFFFFF"/>
            <w:vAlign w:val="center"/>
          </w:tcPr>
          <w:p w14:paraId="4AF7F7A1" w14:textId="77777777" w:rsidR="00DE39C3" w:rsidRDefault="00DE39C3" w:rsidP="00DE39C3">
            <w:pPr>
              <w:widowControl w:val="0"/>
              <w:tabs>
                <w:tab w:val="left" w:pos="9639"/>
              </w:tabs>
              <w:jc w:val="both"/>
              <w:rPr>
                <w:rFonts w:ascii="Arial" w:hAnsi="Arial" w:cs="Arial"/>
              </w:rPr>
            </w:pPr>
            <w:r>
              <w:rPr>
                <w:rFonts w:ascii="Arial" w:hAnsi="Arial" w:cs="Arial"/>
              </w:rPr>
              <w:t xml:space="preserve">Movimentação de Arrecadação das Receitas por Fonte de Recursos, contendo valores individuais e totais por Natureza da Receita, Origem, Espécie, Rubrica, Alínea, </w:t>
            </w:r>
            <w:proofErr w:type="spellStart"/>
            <w:r>
              <w:rPr>
                <w:rFonts w:ascii="Arial" w:hAnsi="Arial" w:cs="Arial"/>
              </w:rPr>
              <w:t>Sublínea</w:t>
            </w:r>
            <w:proofErr w:type="spellEnd"/>
            <w:r>
              <w:rPr>
                <w:rFonts w:ascii="Arial" w:hAnsi="Arial" w:cs="Arial"/>
              </w:rPr>
              <w:t xml:space="preserve"> e Detalhamento.</w:t>
            </w:r>
          </w:p>
        </w:tc>
      </w:tr>
      <w:tr w:rsidR="00DE39C3" w14:paraId="627E10C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D879F7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27</w:t>
            </w:r>
          </w:p>
        </w:tc>
        <w:tc>
          <w:tcPr>
            <w:tcW w:w="9337" w:type="dxa"/>
            <w:tcBorders>
              <w:bottom w:val="single" w:sz="4" w:space="0" w:color="000000"/>
              <w:right w:val="single" w:sz="4" w:space="0" w:color="000000"/>
            </w:tcBorders>
            <w:shd w:val="clear" w:color="FFFFFF" w:fill="FFFFFF"/>
            <w:vAlign w:val="center"/>
          </w:tcPr>
          <w:p w14:paraId="46FC921C" w14:textId="77777777" w:rsidR="00DE39C3" w:rsidRDefault="00DE39C3" w:rsidP="00DE39C3">
            <w:pPr>
              <w:widowControl w:val="0"/>
              <w:tabs>
                <w:tab w:val="left" w:pos="9639"/>
              </w:tabs>
              <w:jc w:val="both"/>
              <w:rPr>
                <w:rFonts w:ascii="Arial" w:hAnsi="Arial" w:cs="Arial"/>
              </w:rPr>
            </w:pPr>
            <w:r>
              <w:rPr>
                <w:rFonts w:ascii="Arial" w:hAnsi="Arial" w:cs="Arial"/>
              </w:rPr>
              <w:t>Movimentação de Arrecadação das Receitas contendo os valores de Previsão Inicial, Previsão das Deduções, Previsão Atualizada Líquida, Arrecadação Bruta, Deduções da Receita e Arrecadação Líquida.</w:t>
            </w:r>
          </w:p>
        </w:tc>
      </w:tr>
      <w:tr w:rsidR="00DE39C3" w14:paraId="25711378"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9560BD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28</w:t>
            </w:r>
          </w:p>
        </w:tc>
        <w:tc>
          <w:tcPr>
            <w:tcW w:w="9337" w:type="dxa"/>
            <w:tcBorders>
              <w:bottom w:val="single" w:sz="4" w:space="0" w:color="000000"/>
              <w:right w:val="single" w:sz="4" w:space="0" w:color="000000"/>
            </w:tcBorders>
            <w:shd w:val="clear" w:color="FFFFFF" w:fill="FFFFFF"/>
            <w:vAlign w:val="center"/>
          </w:tcPr>
          <w:p w14:paraId="151017E3" w14:textId="77777777" w:rsidR="00DE39C3" w:rsidRDefault="00DE39C3" w:rsidP="00DE39C3">
            <w:pPr>
              <w:widowControl w:val="0"/>
              <w:tabs>
                <w:tab w:val="left" w:pos="9639"/>
              </w:tabs>
              <w:jc w:val="both"/>
              <w:rPr>
                <w:rFonts w:ascii="Arial" w:hAnsi="Arial" w:cs="Arial"/>
              </w:rPr>
            </w:pPr>
            <w:r>
              <w:rPr>
                <w:rFonts w:ascii="Arial" w:hAnsi="Arial" w:cs="Arial"/>
              </w:rPr>
              <w:t>Movimentação das Despesas contendo os valores da Dotação Inicial, Créditos Adicionais, Dotação Atualizada, Valor Empenhado, em Liquidação (esta informação deve ser parametrizável pelo administrador do sistema), Valor Liquidado e Valor Pago.</w:t>
            </w:r>
          </w:p>
        </w:tc>
      </w:tr>
      <w:tr w:rsidR="00DE39C3" w14:paraId="67E813B9"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E04985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29</w:t>
            </w:r>
          </w:p>
        </w:tc>
        <w:tc>
          <w:tcPr>
            <w:tcW w:w="9337" w:type="dxa"/>
            <w:tcBorders>
              <w:bottom w:val="single" w:sz="4" w:space="0" w:color="000000"/>
              <w:right w:val="single" w:sz="4" w:space="0" w:color="000000"/>
            </w:tcBorders>
            <w:shd w:val="clear" w:color="FFFFFF" w:fill="FFFFFF"/>
            <w:vAlign w:val="center"/>
          </w:tcPr>
          <w:p w14:paraId="11543E56" w14:textId="77777777" w:rsidR="00DE39C3" w:rsidRDefault="00DE39C3" w:rsidP="00DE39C3">
            <w:pPr>
              <w:widowControl w:val="0"/>
              <w:tabs>
                <w:tab w:val="left" w:pos="9639"/>
              </w:tabs>
              <w:jc w:val="both"/>
              <w:rPr>
                <w:rFonts w:ascii="Arial" w:hAnsi="Arial" w:cs="Arial"/>
              </w:rPr>
            </w:pPr>
            <w:r>
              <w:rPr>
                <w:rFonts w:ascii="Arial" w:hAnsi="Arial" w:cs="Arial"/>
              </w:rPr>
              <w:t>Movimentação diária de arrecadação das receitas, contendo os valores totais de arrecadação no dia, no mês e no período selecionado.</w:t>
            </w:r>
          </w:p>
        </w:tc>
      </w:tr>
      <w:tr w:rsidR="00DE39C3" w14:paraId="7407F2D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D49A00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30</w:t>
            </w:r>
          </w:p>
        </w:tc>
        <w:tc>
          <w:tcPr>
            <w:tcW w:w="9337" w:type="dxa"/>
            <w:tcBorders>
              <w:bottom w:val="single" w:sz="4" w:space="0" w:color="000000"/>
              <w:right w:val="single" w:sz="4" w:space="0" w:color="000000"/>
            </w:tcBorders>
            <w:shd w:val="clear" w:color="FFFFFF" w:fill="FFFFFF"/>
            <w:vAlign w:val="center"/>
          </w:tcPr>
          <w:p w14:paraId="1C8D4E77" w14:textId="77777777" w:rsidR="00DE39C3" w:rsidRDefault="00DE39C3" w:rsidP="00DE39C3">
            <w:pPr>
              <w:widowControl w:val="0"/>
              <w:tabs>
                <w:tab w:val="left" w:pos="9639"/>
              </w:tabs>
              <w:jc w:val="both"/>
              <w:rPr>
                <w:rFonts w:ascii="Arial" w:hAnsi="Arial" w:cs="Arial"/>
              </w:rPr>
            </w:pPr>
            <w:r>
              <w:rPr>
                <w:rFonts w:ascii="Arial" w:hAnsi="Arial" w:cs="Arial"/>
              </w:rPr>
              <w:t>Movimentação diária das despesas, contendo os valores totais efetuados no dia, no mês e no período selecionado.</w:t>
            </w:r>
          </w:p>
        </w:tc>
      </w:tr>
      <w:tr w:rsidR="00DE39C3" w14:paraId="42B423A0"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FFCD4A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31</w:t>
            </w:r>
          </w:p>
        </w:tc>
        <w:tc>
          <w:tcPr>
            <w:tcW w:w="9337" w:type="dxa"/>
            <w:tcBorders>
              <w:bottom w:val="single" w:sz="4" w:space="0" w:color="000000"/>
              <w:right w:val="single" w:sz="4" w:space="0" w:color="000000"/>
            </w:tcBorders>
            <w:shd w:val="clear" w:color="FFFFFF" w:fill="FFFFFF"/>
            <w:vAlign w:val="center"/>
          </w:tcPr>
          <w:p w14:paraId="51764EA6" w14:textId="77777777" w:rsidR="00DE39C3" w:rsidRDefault="00DE39C3" w:rsidP="00DE39C3">
            <w:pPr>
              <w:widowControl w:val="0"/>
              <w:tabs>
                <w:tab w:val="left" w:pos="9639"/>
              </w:tabs>
              <w:jc w:val="both"/>
              <w:rPr>
                <w:rFonts w:ascii="Arial" w:hAnsi="Arial" w:cs="Arial"/>
              </w:rPr>
            </w:pPr>
            <w:r>
              <w:rPr>
                <w:rFonts w:ascii="Arial" w:hAnsi="Arial" w:cs="Arial"/>
              </w:rPr>
              <w:t>Movimentação dos empenhos a pagar contendo a Data de Vencimento, Fornecedor, Valor a Pagar, Número do Empenho, Tipo do Empenho, Fonte de Recursos, Descrição do Movimento, Processo Licitatório (se houver), Valor Empenhado e Valor a Pagar.</w:t>
            </w:r>
          </w:p>
        </w:tc>
      </w:tr>
      <w:tr w:rsidR="00DE39C3" w14:paraId="344EE90B"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3C78B7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32</w:t>
            </w:r>
          </w:p>
        </w:tc>
        <w:tc>
          <w:tcPr>
            <w:tcW w:w="9337" w:type="dxa"/>
            <w:tcBorders>
              <w:bottom w:val="single" w:sz="4" w:space="0" w:color="000000"/>
              <w:right w:val="single" w:sz="4" w:space="0" w:color="000000"/>
            </w:tcBorders>
            <w:shd w:val="clear" w:color="FFFFFF" w:fill="FFFFFF"/>
            <w:vAlign w:val="center"/>
          </w:tcPr>
          <w:p w14:paraId="693F167F" w14:textId="77777777" w:rsidR="00DE39C3" w:rsidRDefault="00DE39C3" w:rsidP="00DE39C3">
            <w:pPr>
              <w:widowControl w:val="0"/>
              <w:tabs>
                <w:tab w:val="left" w:pos="9639"/>
              </w:tabs>
              <w:jc w:val="both"/>
              <w:rPr>
                <w:rFonts w:ascii="Arial" w:hAnsi="Arial" w:cs="Arial"/>
              </w:rPr>
            </w:pPr>
            <w:r>
              <w:rPr>
                <w:rFonts w:ascii="Arial" w:hAnsi="Arial" w:cs="Arial"/>
              </w:rPr>
              <w:t xml:space="preserve">Movimentação de recursos financeiros </w:t>
            </w:r>
            <w:proofErr w:type="spellStart"/>
            <w:r>
              <w:rPr>
                <w:rFonts w:ascii="Arial" w:hAnsi="Arial" w:cs="Arial"/>
              </w:rPr>
              <w:t>extraorçamentários</w:t>
            </w:r>
            <w:proofErr w:type="spellEnd"/>
            <w:r>
              <w:rPr>
                <w:rFonts w:ascii="Arial" w:hAnsi="Arial" w:cs="Arial"/>
              </w:rPr>
              <w:t xml:space="preserve"> repassados entre entidades públicas da mesma esfera de governo contendo unidade concessora/recebedora, finalidade da transferência, programação inicial, histórico de movimentos e resumo da transferência.</w:t>
            </w:r>
          </w:p>
        </w:tc>
      </w:tr>
      <w:tr w:rsidR="00DE39C3" w14:paraId="5CD2D40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24F1BD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33</w:t>
            </w:r>
          </w:p>
        </w:tc>
        <w:tc>
          <w:tcPr>
            <w:tcW w:w="9337" w:type="dxa"/>
            <w:tcBorders>
              <w:bottom w:val="single" w:sz="4" w:space="0" w:color="000000"/>
              <w:right w:val="single" w:sz="4" w:space="0" w:color="000000"/>
            </w:tcBorders>
            <w:shd w:val="clear" w:color="FFFFFF" w:fill="FFFFFF"/>
            <w:vAlign w:val="center"/>
          </w:tcPr>
          <w:p w14:paraId="3FEC06EF" w14:textId="77777777" w:rsidR="00DE39C3" w:rsidRDefault="00DE39C3" w:rsidP="00DE39C3">
            <w:pPr>
              <w:widowControl w:val="0"/>
              <w:tabs>
                <w:tab w:val="left" w:pos="9639"/>
              </w:tabs>
              <w:jc w:val="both"/>
              <w:rPr>
                <w:rFonts w:ascii="Arial" w:hAnsi="Arial" w:cs="Arial"/>
              </w:rPr>
            </w:pPr>
            <w:r>
              <w:rPr>
                <w:rFonts w:ascii="Arial" w:hAnsi="Arial" w:cs="Arial"/>
              </w:rPr>
              <w:t>Movimentação de recursos recebidos da União, Estado ou outras entidades contendo a origem, fonte de recursos, detalhamento da fonte, previsão bruta, previsão das deduções, previsão líquida, arrecadação bruta, deduções e arrecadação líquida.</w:t>
            </w:r>
          </w:p>
        </w:tc>
      </w:tr>
      <w:tr w:rsidR="00DE39C3" w14:paraId="1F32DA5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F1C8B7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34</w:t>
            </w:r>
          </w:p>
        </w:tc>
        <w:tc>
          <w:tcPr>
            <w:tcW w:w="9337" w:type="dxa"/>
            <w:tcBorders>
              <w:bottom w:val="single" w:sz="4" w:space="0" w:color="000000"/>
              <w:right w:val="single" w:sz="4" w:space="0" w:color="000000"/>
            </w:tcBorders>
            <w:shd w:val="clear" w:color="FFFFFF" w:fill="FFFFFF"/>
            <w:vAlign w:val="center"/>
          </w:tcPr>
          <w:p w14:paraId="251E8722" w14:textId="77777777" w:rsidR="00DE39C3" w:rsidRDefault="00DE39C3" w:rsidP="00DE39C3">
            <w:pPr>
              <w:widowControl w:val="0"/>
              <w:tabs>
                <w:tab w:val="left" w:pos="9639"/>
              </w:tabs>
              <w:jc w:val="both"/>
              <w:rPr>
                <w:rFonts w:ascii="Arial" w:hAnsi="Arial" w:cs="Arial"/>
              </w:rPr>
            </w:pPr>
            <w:r>
              <w:rPr>
                <w:rFonts w:ascii="Arial" w:hAnsi="Arial" w:cs="Arial"/>
              </w:rPr>
              <w:t>Movimentação de recursos concedidos a outras entidades para consecução de atividades de interesse público, que não sejam decorrentes de determinação legal ou constitucional contendo o tipo da transferência, nome do beneficiário, CPF/CNPJ, valor empenhado, valor liquidado, valor pago e valor anulado, bem como os detalhes do empenho realizado.</w:t>
            </w:r>
          </w:p>
        </w:tc>
      </w:tr>
      <w:tr w:rsidR="00DE39C3" w14:paraId="45BFC745"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CEF6E9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35</w:t>
            </w:r>
          </w:p>
        </w:tc>
        <w:tc>
          <w:tcPr>
            <w:tcW w:w="9337" w:type="dxa"/>
            <w:tcBorders>
              <w:bottom w:val="single" w:sz="4" w:space="0" w:color="000000"/>
              <w:right w:val="single" w:sz="4" w:space="0" w:color="000000"/>
            </w:tcBorders>
            <w:shd w:val="clear" w:color="FFFFFF" w:fill="FFFFFF"/>
            <w:vAlign w:val="center"/>
          </w:tcPr>
          <w:p w14:paraId="08732E31" w14:textId="77777777" w:rsidR="00DE39C3" w:rsidRDefault="00DE39C3" w:rsidP="00DE39C3">
            <w:pPr>
              <w:widowControl w:val="0"/>
              <w:tabs>
                <w:tab w:val="left" w:pos="9639"/>
              </w:tabs>
              <w:jc w:val="both"/>
              <w:rPr>
                <w:rFonts w:ascii="Arial" w:hAnsi="Arial" w:cs="Arial"/>
              </w:rPr>
            </w:pPr>
            <w:r>
              <w:rPr>
                <w:rFonts w:ascii="Arial" w:hAnsi="Arial" w:cs="Arial"/>
              </w:rPr>
              <w:t>Visão detalhada da Ordem Cronológica de Pagamentos, demonstrando fonte de recursos, empenho, histórico do empenho, data de liquidação, data de vencimento, data de pagamento, CPF/CNPJ do fornecedor, nome/razão social do fornecedor, valor, situação (a pagar, pagos, todos), contrato, processo licitatório, processo de compra, processo administrativo, processo de pagamento.</w:t>
            </w:r>
          </w:p>
        </w:tc>
      </w:tr>
      <w:tr w:rsidR="00DE39C3" w14:paraId="2B498A3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94C881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36</w:t>
            </w:r>
          </w:p>
        </w:tc>
        <w:tc>
          <w:tcPr>
            <w:tcW w:w="9337" w:type="dxa"/>
            <w:tcBorders>
              <w:bottom w:val="single" w:sz="4" w:space="0" w:color="000000"/>
              <w:right w:val="single" w:sz="4" w:space="0" w:color="000000"/>
            </w:tcBorders>
            <w:shd w:val="clear" w:color="FFFFFF" w:fill="FFFFFF"/>
            <w:vAlign w:val="center"/>
          </w:tcPr>
          <w:p w14:paraId="380ECFE0" w14:textId="77777777" w:rsidR="00DE39C3" w:rsidRDefault="00DE39C3" w:rsidP="00DE39C3">
            <w:pPr>
              <w:widowControl w:val="0"/>
              <w:tabs>
                <w:tab w:val="left" w:pos="9639"/>
              </w:tabs>
              <w:jc w:val="both"/>
              <w:rPr>
                <w:rFonts w:ascii="Arial" w:hAnsi="Arial" w:cs="Arial"/>
              </w:rPr>
            </w:pPr>
            <w:r>
              <w:rPr>
                <w:rFonts w:ascii="Arial" w:hAnsi="Arial" w:cs="Arial"/>
              </w:rPr>
              <w:t>Localização de uma despesa, como o(s) bairro(s) ou regiões beneficiárias dos referidos gastos.</w:t>
            </w:r>
          </w:p>
        </w:tc>
      </w:tr>
      <w:tr w:rsidR="00DE39C3" w14:paraId="3CF5A489"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F47F82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37</w:t>
            </w:r>
          </w:p>
        </w:tc>
        <w:tc>
          <w:tcPr>
            <w:tcW w:w="9337" w:type="dxa"/>
            <w:tcBorders>
              <w:bottom w:val="single" w:sz="4" w:space="0" w:color="000000"/>
              <w:right w:val="single" w:sz="4" w:space="0" w:color="000000"/>
            </w:tcBorders>
            <w:shd w:val="clear" w:color="FFFFFF" w:fill="FFFFFF"/>
            <w:vAlign w:val="center"/>
          </w:tcPr>
          <w:p w14:paraId="4708F040" w14:textId="77777777" w:rsidR="00DE39C3" w:rsidRDefault="00DE39C3" w:rsidP="00DE39C3">
            <w:pPr>
              <w:widowControl w:val="0"/>
              <w:tabs>
                <w:tab w:val="left" w:pos="9639"/>
              </w:tabs>
              <w:jc w:val="both"/>
              <w:rPr>
                <w:rFonts w:ascii="Arial" w:hAnsi="Arial" w:cs="Arial"/>
              </w:rPr>
            </w:pPr>
            <w:r>
              <w:rPr>
                <w:rFonts w:ascii="Arial" w:hAnsi="Arial" w:cs="Arial"/>
              </w:rPr>
              <w:t>Possibilidade de buscar as despesas filtrando por data</w:t>
            </w:r>
          </w:p>
        </w:tc>
      </w:tr>
      <w:tr w:rsidR="00DE39C3" w14:paraId="5E7EC260"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6B5FB1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38</w:t>
            </w:r>
          </w:p>
        </w:tc>
        <w:tc>
          <w:tcPr>
            <w:tcW w:w="9337" w:type="dxa"/>
            <w:tcBorders>
              <w:bottom w:val="single" w:sz="4" w:space="0" w:color="000000"/>
              <w:right w:val="single" w:sz="4" w:space="0" w:color="000000"/>
            </w:tcBorders>
            <w:shd w:val="clear" w:color="FFFFFF" w:fill="FFFFFF"/>
            <w:vAlign w:val="center"/>
          </w:tcPr>
          <w:p w14:paraId="7E6E09E6" w14:textId="77777777" w:rsidR="00DE39C3" w:rsidRDefault="00DE39C3" w:rsidP="00DE39C3">
            <w:pPr>
              <w:widowControl w:val="0"/>
              <w:tabs>
                <w:tab w:val="left" w:pos="9639"/>
              </w:tabs>
              <w:jc w:val="both"/>
              <w:rPr>
                <w:rFonts w:ascii="Arial" w:hAnsi="Arial" w:cs="Arial"/>
              </w:rPr>
            </w:pPr>
            <w:r>
              <w:rPr>
                <w:rFonts w:ascii="Arial" w:hAnsi="Arial" w:cs="Arial"/>
              </w:rPr>
              <w:t>Apresentar a relação de participantes da Licitação, bem como a relação de fornecedores classificados, desclassificados e o motivo da desclassificação</w:t>
            </w:r>
          </w:p>
        </w:tc>
      </w:tr>
      <w:tr w:rsidR="00DE39C3" w14:paraId="31ECCE6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FF3C69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39</w:t>
            </w:r>
          </w:p>
        </w:tc>
        <w:tc>
          <w:tcPr>
            <w:tcW w:w="9337" w:type="dxa"/>
            <w:tcBorders>
              <w:bottom w:val="single" w:sz="4" w:space="0" w:color="000000"/>
              <w:right w:val="single" w:sz="4" w:space="0" w:color="000000"/>
            </w:tcBorders>
            <w:shd w:val="clear" w:color="FFFFFF" w:fill="FFFFFF"/>
            <w:vAlign w:val="center"/>
          </w:tcPr>
          <w:p w14:paraId="0616C0BD" w14:textId="77777777" w:rsidR="00DE39C3" w:rsidRDefault="00DE39C3" w:rsidP="00DE39C3">
            <w:pPr>
              <w:widowControl w:val="0"/>
              <w:tabs>
                <w:tab w:val="left" w:pos="9639"/>
              </w:tabs>
              <w:jc w:val="both"/>
              <w:rPr>
                <w:rFonts w:ascii="Arial" w:hAnsi="Arial" w:cs="Arial"/>
              </w:rPr>
            </w:pPr>
            <w:r>
              <w:rPr>
                <w:rFonts w:ascii="Arial" w:hAnsi="Arial" w:cs="Arial"/>
              </w:rPr>
              <w:t>Apresentar os vencedores e seus respectivos fornecimentos à unidade gestora, identificando seus contratos e itens fornecidos.</w:t>
            </w:r>
          </w:p>
        </w:tc>
      </w:tr>
      <w:tr w:rsidR="00DE39C3" w14:paraId="283BE897"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4B6302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40</w:t>
            </w:r>
          </w:p>
        </w:tc>
        <w:tc>
          <w:tcPr>
            <w:tcW w:w="9337" w:type="dxa"/>
            <w:tcBorders>
              <w:bottom w:val="single" w:sz="4" w:space="0" w:color="000000"/>
              <w:right w:val="single" w:sz="4" w:space="0" w:color="000000"/>
            </w:tcBorders>
            <w:shd w:val="clear" w:color="FFFFFF" w:fill="FFFFFF"/>
            <w:vAlign w:val="center"/>
          </w:tcPr>
          <w:p w14:paraId="3C627554" w14:textId="77777777" w:rsidR="00DE39C3" w:rsidRDefault="00DE39C3" w:rsidP="00DE39C3">
            <w:pPr>
              <w:widowControl w:val="0"/>
              <w:tabs>
                <w:tab w:val="left" w:pos="9639"/>
              </w:tabs>
              <w:jc w:val="both"/>
              <w:rPr>
                <w:rFonts w:ascii="Arial" w:hAnsi="Arial" w:cs="Arial"/>
              </w:rPr>
            </w:pPr>
            <w:r>
              <w:rPr>
                <w:rFonts w:ascii="Arial" w:hAnsi="Arial" w:cs="Arial"/>
              </w:rPr>
              <w:t>Apresentar os produtos consumidos e seus respectivos fornecedores e contratos, permitindo selecioná-los por unidade gestora, descrição e períodos.</w:t>
            </w:r>
          </w:p>
        </w:tc>
      </w:tr>
      <w:tr w:rsidR="00DE39C3" w14:paraId="240862A8"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D56B0D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41</w:t>
            </w:r>
          </w:p>
        </w:tc>
        <w:tc>
          <w:tcPr>
            <w:tcW w:w="9337" w:type="dxa"/>
            <w:tcBorders>
              <w:bottom w:val="single" w:sz="4" w:space="0" w:color="000000"/>
              <w:right w:val="single" w:sz="4" w:space="0" w:color="000000"/>
            </w:tcBorders>
            <w:shd w:val="clear" w:color="FFFFFF" w:fill="FFFFFF"/>
            <w:vAlign w:val="center"/>
          </w:tcPr>
          <w:p w14:paraId="21CBD71E" w14:textId="77777777" w:rsidR="00DE39C3" w:rsidRDefault="00DE39C3" w:rsidP="00DE39C3">
            <w:pPr>
              <w:widowControl w:val="0"/>
              <w:tabs>
                <w:tab w:val="left" w:pos="9639"/>
              </w:tabs>
              <w:jc w:val="both"/>
              <w:rPr>
                <w:rFonts w:ascii="Arial" w:hAnsi="Arial" w:cs="Arial"/>
              </w:rPr>
            </w:pPr>
            <w:r>
              <w:rPr>
                <w:rFonts w:ascii="Arial" w:hAnsi="Arial" w:cs="Arial"/>
              </w:rPr>
              <w:t>Possibilidade de exportar as informações em um ou mais arquivos através de um formato aberto (não proprietário).</w:t>
            </w:r>
          </w:p>
        </w:tc>
      </w:tr>
      <w:tr w:rsidR="00DE39C3" w14:paraId="7592B822"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0BD88D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42</w:t>
            </w:r>
          </w:p>
        </w:tc>
        <w:tc>
          <w:tcPr>
            <w:tcW w:w="9337" w:type="dxa"/>
            <w:tcBorders>
              <w:bottom w:val="single" w:sz="4" w:space="0" w:color="000000"/>
              <w:right w:val="single" w:sz="4" w:space="0" w:color="000000"/>
            </w:tcBorders>
            <w:shd w:val="clear" w:color="FFFFFF" w:fill="FFFFFF"/>
            <w:vAlign w:val="center"/>
          </w:tcPr>
          <w:p w14:paraId="3236A633" w14:textId="77777777" w:rsidR="00DE39C3" w:rsidRDefault="00DE39C3" w:rsidP="00DE39C3">
            <w:pPr>
              <w:widowControl w:val="0"/>
              <w:tabs>
                <w:tab w:val="left" w:pos="9639"/>
              </w:tabs>
              <w:jc w:val="both"/>
              <w:rPr>
                <w:rFonts w:ascii="Arial" w:hAnsi="Arial" w:cs="Arial"/>
              </w:rPr>
            </w:pPr>
            <w:r>
              <w:rPr>
                <w:rFonts w:ascii="Arial" w:hAnsi="Arial" w:cs="Arial"/>
              </w:rPr>
              <w:t>Possibilidade de impressão de todas as informações que são disponibilizadas.</w:t>
            </w:r>
          </w:p>
        </w:tc>
      </w:tr>
      <w:tr w:rsidR="00DE39C3" w14:paraId="30B212B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8AEE6B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43</w:t>
            </w:r>
          </w:p>
        </w:tc>
        <w:tc>
          <w:tcPr>
            <w:tcW w:w="9337" w:type="dxa"/>
            <w:tcBorders>
              <w:bottom w:val="single" w:sz="4" w:space="0" w:color="000000"/>
              <w:right w:val="single" w:sz="4" w:space="0" w:color="000000"/>
            </w:tcBorders>
            <w:shd w:val="clear" w:color="FFFFFF" w:fill="FFFFFF"/>
            <w:vAlign w:val="center"/>
          </w:tcPr>
          <w:p w14:paraId="08D6BA34" w14:textId="77777777" w:rsidR="00DE39C3" w:rsidRDefault="00DE39C3" w:rsidP="00DE39C3">
            <w:pPr>
              <w:widowControl w:val="0"/>
              <w:tabs>
                <w:tab w:val="left" w:pos="9639"/>
              </w:tabs>
              <w:jc w:val="both"/>
              <w:rPr>
                <w:rFonts w:ascii="Arial" w:hAnsi="Arial" w:cs="Arial"/>
              </w:rPr>
            </w:pPr>
            <w:r>
              <w:rPr>
                <w:rFonts w:ascii="Arial" w:hAnsi="Arial" w:cs="Arial"/>
              </w:rPr>
              <w:t>Data da última atualização dos dados efetuada.</w:t>
            </w:r>
          </w:p>
        </w:tc>
      </w:tr>
      <w:tr w:rsidR="00DE39C3" w14:paraId="3228B3B9"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A83D3D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44</w:t>
            </w:r>
          </w:p>
        </w:tc>
        <w:tc>
          <w:tcPr>
            <w:tcW w:w="9337" w:type="dxa"/>
            <w:tcBorders>
              <w:bottom w:val="single" w:sz="4" w:space="0" w:color="000000"/>
              <w:right w:val="single" w:sz="4" w:space="0" w:color="000000"/>
            </w:tcBorders>
            <w:shd w:val="clear" w:color="FFFFFF" w:fill="FFFFFF"/>
            <w:vAlign w:val="center"/>
          </w:tcPr>
          <w:p w14:paraId="6E619F49" w14:textId="77777777" w:rsidR="00DE39C3" w:rsidRDefault="00DE39C3" w:rsidP="00DE39C3">
            <w:pPr>
              <w:widowControl w:val="0"/>
              <w:tabs>
                <w:tab w:val="left" w:pos="9639"/>
              </w:tabs>
              <w:jc w:val="both"/>
              <w:rPr>
                <w:rFonts w:ascii="Arial" w:hAnsi="Arial" w:cs="Arial"/>
              </w:rPr>
            </w:pPr>
            <w:r>
              <w:rPr>
                <w:rFonts w:ascii="Arial" w:hAnsi="Arial" w:cs="Arial"/>
              </w:rPr>
              <w:t>Data da abertura das propostas.</w:t>
            </w:r>
          </w:p>
        </w:tc>
      </w:tr>
      <w:tr w:rsidR="00DE39C3" w14:paraId="5922B01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E8391F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45</w:t>
            </w:r>
          </w:p>
        </w:tc>
        <w:tc>
          <w:tcPr>
            <w:tcW w:w="9337" w:type="dxa"/>
            <w:tcBorders>
              <w:bottom w:val="single" w:sz="4" w:space="0" w:color="000000"/>
              <w:right w:val="single" w:sz="4" w:space="0" w:color="000000"/>
            </w:tcBorders>
            <w:shd w:val="clear" w:color="FFFFFF" w:fill="FFFFFF"/>
            <w:vAlign w:val="center"/>
          </w:tcPr>
          <w:p w14:paraId="78831DFF" w14:textId="77777777" w:rsidR="00DE39C3" w:rsidRDefault="00DE39C3" w:rsidP="00DE39C3">
            <w:pPr>
              <w:widowControl w:val="0"/>
              <w:tabs>
                <w:tab w:val="left" w:pos="9639"/>
              </w:tabs>
              <w:jc w:val="both"/>
              <w:rPr>
                <w:rFonts w:ascii="Arial" w:hAnsi="Arial" w:cs="Arial"/>
              </w:rPr>
            </w:pPr>
            <w:r>
              <w:rPr>
                <w:rFonts w:ascii="Arial" w:hAnsi="Arial" w:cs="Arial"/>
              </w:rPr>
              <w:t>Informações do quadro de servidores ativos contendo nome, matrícula, cargo/função, lotação e vínculo</w:t>
            </w:r>
          </w:p>
        </w:tc>
      </w:tr>
      <w:tr w:rsidR="00DE39C3" w14:paraId="259C921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2CAC80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46</w:t>
            </w:r>
          </w:p>
        </w:tc>
        <w:tc>
          <w:tcPr>
            <w:tcW w:w="9337" w:type="dxa"/>
            <w:tcBorders>
              <w:bottom w:val="single" w:sz="4" w:space="0" w:color="000000"/>
              <w:right w:val="single" w:sz="4" w:space="0" w:color="000000"/>
            </w:tcBorders>
            <w:shd w:val="clear" w:color="FFFFFF" w:fill="FFFFFF"/>
            <w:vAlign w:val="center"/>
          </w:tcPr>
          <w:p w14:paraId="5867EA83" w14:textId="77777777" w:rsidR="00DE39C3" w:rsidRDefault="00DE39C3" w:rsidP="00DE39C3">
            <w:pPr>
              <w:widowControl w:val="0"/>
              <w:tabs>
                <w:tab w:val="left" w:pos="9639"/>
              </w:tabs>
              <w:jc w:val="both"/>
              <w:rPr>
                <w:rFonts w:ascii="Arial" w:hAnsi="Arial" w:cs="Arial"/>
              </w:rPr>
            </w:pPr>
            <w:r>
              <w:rPr>
                <w:rFonts w:ascii="Arial" w:hAnsi="Arial" w:cs="Arial"/>
              </w:rPr>
              <w:t>Informações dos servidores efetivos contendo legislação regulamentadora, data de admissão, forma de contratação, carga horária, horário de trabalho e situação funcional</w:t>
            </w:r>
          </w:p>
        </w:tc>
      </w:tr>
      <w:tr w:rsidR="00DE39C3" w14:paraId="6C2A16B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29E12F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47</w:t>
            </w:r>
          </w:p>
        </w:tc>
        <w:tc>
          <w:tcPr>
            <w:tcW w:w="9337" w:type="dxa"/>
            <w:tcBorders>
              <w:bottom w:val="single" w:sz="4" w:space="0" w:color="000000"/>
              <w:right w:val="single" w:sz="4" w:space="0" w:color="000000"/>
            </w:tcBorders>
            <w:shd w:val="clear" w:color="FFFFFF" w:fill="FFFFFF"/>
            <w:vAlign w:val="center"/>
          </w:tcPr>
          <w:p w14:paraId="05496811" w14:textId="77777777" w:rsidR="00DE39C3" w:rsidRDefault="00DE39C3" w:rsidP="00DE39C3">
            <w:pPr>
              <w:widowControl w:val="0"/>
              <w:tabs>
                <w:tab w:val="left" w:pos="9639"/>
              </w:tabs>
              <w:jc w:val="both"/>
              <w:rPr>
                <w:rFonts w:ascii="Arial" w:hAnsi="Arial" w:cs="Arial"/>
              </w:rPr>
            </w:pPr>
            <w:r>
              <w:rPr>
                <w:rFonts w:ascii="Arial" w:hAnsi="Arial" w:cs="Arial"/>
              </w:rPr>
              <w:t>Informações dos servidores comissionados contendo data de nomeação, número do ato de nomeação, data de exoneração, número do ato de exoneração, existência de vínculo efetivo, carga horária, detalhamento das atribuições, legislação regulamentadora e situação funcional</w:t>
            </w:r>
          </w:p>
        </w:tc>
      </w:tr>
      <w:tr w:rsidR="00DE39C3" w14:paraId="3336AD9B"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5B6405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48</w:t>
            </w:r>
          </w:p>
        </w:tc>
        <w:tc>
          <w:tcPr>
            <w:tcW w:w="9337" w:type="dxa"/>
            <w:tcBorders>
              <w:bottom w:val="single" w:sz="4" w:space="0" w:color="000000"/>
              <w:right w:val="single" w:sz="4" w:space="0" w:color="000000"/>
            </w:tcBorders>
            <w:shd w:val="clear" w:color="FFFFFF" w:fill="FFFFFF"/>
            <w:vAlign w:val="center"/>
          </w:tcPr>
          <w:p w14:paraId="5BCF1A74" w14:textId="77777777" w:rsidR="00DE39C3" w:rsidRDefault="00DE39C3" w:rsidP="00DE39C3">
            <w:pPr>
              <w:widowControl w:val="0"/>
              <w:tabs>
                <w:tab w:val="left" w:pos="9639"/>
              </w:tabs>
              <w:jc w:val="both"/>
              <w:rPr>
                <w:rFonts w:ascii="Arial" w:hAnsi="Arial" w:cs="Arial"/>
              </w:rPr>
            </w:pPr>
            <w:r>
              <w:rPr>
                <w:rFonts w:ascii="Arial" w:hAnsi="Arial" w:cs="Arial"/>
              </w:rPr>
              <w:t>Informações dos servidores cedidos/recebidos contendo legislação regulamentadora, carga horária, número do ato de cessão, ônus do pagamento e prazo de cessão</w:t>
            </w:r>
          </w:p>
        </w:tc>
      </w:tr>
      <w:tr w:rsidR="00DE39C3" w14:paraId="278E287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3AEE88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lastRenderedPageBreak/>
              <w:t>49</w:t>
            </w:r>
          </w:p>
        </w:tc>
        <w:tc>
          <w:tcPr>
            <w:tcW w:w="9337" w:type="dxa"/>
            <w:tcBorders>
              <w:bottom w:val="single" w:sz="4" w:space="0" w:color="000000"/>
              <w:right w:val="single" w:sz="4" w:space="0" w:color="000000"/>
            </w:tcBorders>
            <w:shd w:val="clear" w:color="FFFFFF" w:fill="FFFFFF"/>
            <w:vAlign w:val="center"/>
          </w:tcPr>
          <w:p w14:paraId="781A647E" w14:textId="77777777" w:rsidR="00DE39C3" w:rsidRDefault="00DE39C3" w:rsidP="00DE39C3">
            <w:pPr>
              <w:widowControl w:val="0"/>
              <w:tabs>
                <w:tab w:val="left" w:pos="9639"/>
              </w:tabs>
              <w:jc w:val="both"/>
              <w:rPr>
                <w:rFonts w:ascii="Arial" w:hAnsi="Arial" w:cs="Arial"/>
              </w:rPr>
            </w:pPr>
            <w:r>
              <w:rPr>
                <w:rFonts w:ascii="Arial" w:hAnsi="Arial" w:cs="Arial"/>
              </w:rPr>
              <w:t>Informações dos servidores temporários contendo data inicial e final da contratação</w:t>
            </w:r>
          </w:p>
        </w:tc>
      </w:tr>
      <w:tr w:rsidR="00DE39C3" w14:paraId="07CB9EE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3B420D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50</w:t>
            </w:r>
          </w:p>
        </w:tc>
        <w:tc>
          <w:tcPr>
            <w:tcW w:w="9337" w:type="dxa"/>
            <w:tcBorders>
              <w:bottom w:val="single" w:sz="4" w:space="0" w:color="000000"/>
              <w:right w:val="single" w:sz="4" w:space="0" w:color="000000"/>
            </w:tcBorders>
            <w:shd w:val="clear" w:color="FFFFFF" w:fill="FFFFFF"/>
            <w:vAlign w:val="center"/>
          </w:tcPr>
          <w:p w14:paraId="005CEBB8" w14:textId="77777777" w:rsidR="00DE39C3" w:rsidRDefault="00DE39C3" w:rsidP="00DE39C3">
            <w:pPr>
              <w:widowControl w:val="0"/>
              <w:tabs>
                <w:tab w:val="left" w:pos="9639"/>
              </w:tabs>
              <w:jc w:val="both"/>
              <w:rPr>
                <w:rFonts w:ascii="Arial" w:hAnsi="Arial" w:cs="Arial"/>
              </w:rPr>
            </w:pPr>
            <w:r>
              <w:rPr>
                <w:rFonts w:ascii="Arial" w:hAnsi="Arial" w:cs="Arial"/>
              </w:rPr>
              <w:t>Informações dos estagiários contendo data de admissão, curso vinculado ao estágio e carga horária</w:t>
            </w:r>
          </w:p>
        </w:tc>
      </w:tr>
      <w:tr w:rsidR="00DE39C3" w14:paraId="176A1FF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99AD79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51</w:t>
            </w:r>
          </w:p>
        </w:tc>
        <w:tc>
          <w:tcPr>
            <w:tcW w:w="9337" w:type="dxa"/>
            <w:tcBorders>
              <w:bottom w:val="single" w:sz="4" w:space="0" w:color="000000"/>
              <w:right w:val="single" w:sz="4" w:space="0" w:color="000000"/>
            </w:tcBorders>
            <w:shd w:val="clear" w:color="FFFFFF" w:fill="FFFFFF"/>
            <w:vAlign w:val="center"/>
          </w:tcPr>
          <w:p w14:paraId="344D600A" w14:textId="77777777" w:rsidR="00DE39C3" w:rsidRDefault="00DE39C3" w:rsidP="00DE39C3">
            <w:pPr>
              <w:widowControl w:val="0"/>
              <w:tabs>
                <w:tab w:val="left" w:pos="9639"/>
              </w:tabs>
              <w:jc w:val="both"/>
              <w:rPr>
                <w:rFonts w:ascii="Arial" w:hAnsi="Arial" w:cs="Arial"/>
              </w:rPr>
            </w:pPr>
            <w:r>
              <w:rPr>
                <w:rFonts w:ascii="Arial" w:hAnsi="Arial" w:cs="Arial"/>
              </w:rPr>
              <w:t>Informações do quadro de servidores inativos contendo nome, matrícula, cargo/função em que se deu a aposentadoria, data de ingresso no quadro de inativos e regime de aposentadoria</w:t>
            </w:r>
          </w:p>
        </w:tc>
      </w:tr>
      <w:tr w:rsidR="00DE39C3" w14:paraId="2FE135F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D58E4A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52</w:t>
            </w:r>
          </w:p>
        </w:tc>
        <w:tc>
          <w:tcPr>
            <w:tcW w:w="9337" w:type="dxa"/>
            <w:tcBorders>
              <w:bottom w:val="single" w:sz="4" w:space="0" w:color="000000"/>
              <w:right w:val="single" w:sz="4" w:space="0" w:color="000000"/>
            </w:tcBorders>
            <w:shd w:val="clear" w:color="FFFFFF" w:fill="FFFFFF"/>
            <w:vAlign w:val="center"/>
          </w:tcPr>
          <w:p w14:paraId="36492A1C" w14:textId="77777777" w:rsidR="00DE39C3" w:rsidRDefault="00DE39C3" w:rsidP="00DE39C3">
            <w:pPr>
              <w:widowControl w:val="0"/>
              <w:tabs>
                <w:tab w:val="left" w:pos="9639"/>
              </w:tabs>
              <w:jc w:val="both"/>
              <w:rPr>
                <w:rFonts w:ascii="Arial" w:hAnsi="Arial" w:cs="Arial"/>
              </w:rPr>
            </w:pPr>
            <w:r>
              <w:rPr>
                <w:rFonts w:ascii="Arial" w:hAnsi="Arial" w:cs="Arial"/>
              </w:rPr>
              <w:t>Informações da quantidade de servidores, salário base, vencimentos totais, descontos e valor líquido em níveis de visão por Entidade, Período, Secretaria, Departamento, Sessão, Setor, Cargo e Servidor</w:t>
            </w:r>
          </w:p>
        </w:tc>
      </w:tr>
      <w:tr w:rsidR="00DE39C3" w14:paraId="184E8893"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DDFE44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53</w:t>
            </w:r>
          </w:p>
        </w:tc>
        <w:tc>
          <w:tcPr>
            <w:tcW w:w="9337" w:type="dxa"/>
            <w:tcBorders>
              <w:bottom w:val="single" w:sz="4" w:space="0" w:color="000000"/>
              <w:right w:val="single" w:sz="4" w:space="0" w:color="000000"/>
            </w:tcBorders>
            <w:shd w:val="clear" w:color="FFFFFF" w:fill="FFFFFF"/>
            <w:vAlign w:val="center"/>
          </w:tcPr>
          <w:p w14:paraId="41453D54" w14:textId="77777777" w:rsidR="00DE39C3" w:rsidRDefault="00DE39C3" w:rsidP="00DE39C3">
            <w:pPr>
              <w:widowControl w:val="0"/>
              <w:tabs>
                <w:tab w:val="left" w:pos="9639"/>
              </w:tabs>
              <w:jc w:val="both"/>
              <w:rPr>
                <w:rFonts w:ascii="Arial" w:hAnsi="Arial" w:cs="Arial"/>
              </w:rPr>
            </w:pPr>
            <w:r>
              <w:rPr>
                <w:rFonts w:ascii="Arial" w:hAnsi="Arial" w:cs="Arial"/>
              </w:rPr>
              <w:t>Informações analíticas de pagamento contendo matrícula, nome do servidor, cargo, vínculo, data de admissão, salário base, proventos, vantagens, vencimentos totais, descontos e valor líquido em níveis de visão por Entidade e Período</w:t>
            </w:r>
          </w:p>
        </w:tc>
      </w:tr>
      <w:tr w:rsidR="00DE39C3" w14:paraId="7EC024F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7DA26B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54</w:t>
            </w:r>
          </w:p>
        </w:tc>
        <w:tc>
          <w:tcPr>
            <w:tcW w:w="9337" w:type="dxa"/>
            <w:tcBorders>
              <w:bottom w:val="single" w:sz="4" w:space="0" w:color="000000"/>
              <w:right w:val="single" w:sz="4" w:space="0" w:color="000000"/>
            </w:tcBorders>
            <w:shd w:val="clear" w:color="FFFFFF" w:fill="FFFFFF"/>
            <w:vAlign w:val="center"/>
          </w:tcPr>
          <w:p w14:paraId="270B7CD1" w14:textId="77777777" w:rsidR="00DE39C3" w:rsidRDefault="00DE39C3" w:rsidP="00DE39C3">
            <w:pPr>
              <w:widowControl w:val="0"/>
              <w:tabs>
                <w:tab w:val="left" w:pos="9639"/>
              </w:tabs>
              <w:jc w:val="both"/>
              <w:rPr>
                <w:rFonts w:ascii="Arial" w:hAnsi="Arial" w:cs="Arial"/>
              </w:rPr>
            </w:pPr>
            <w:r>
              <w:rPr>
                <w:rFonts w:ascii="Arial" w:hAnsi="Arial" w:cs="Arial"/>
              </w:rPr>
              <w:t>Informações detalhadas da folha de pagamento contendo códigos de verbas, descrição das verbas, valores de proventos, vantagens e descontos</w:t>
            </w:r>
          </w:p>
        </w:tc>
      </w:tr>
      <w:tr w:rsidR="00DE39C3" w14:paraId="663BAF67"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C56AC5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55</w:t>
            </w:r>
          </w:p>
        </w:tc>
        <w:tc>
          <w:tcPr>
            <w:tcW w:w="9337" w:type="dxa"/>
            <w:tcBorders>
              <w:bottom w:val="single" w:sz="4" w:space="0" w:color="000000"/>
              <w:right w:val="single" w:sz="4" w:space="0" w:color="000000"/>
            </w:tcBorders>
            <w:shd w:val="clear" w:color="FFFFFF" w:fill="FFFFFF"/>
            <w:vAlign w:val="center"/>
          </w:tcPr>
          <w:p w14:paraId="141E3749" w14:textId="77777777" w:rsidR="00DE39C3" w:rsidRDefault="00DE39C3" w:rsidP="00DE39C3">
            <w:pPr>
              <w:widowControl w:val="0"/>
              <w:tabs>
                <w:tab w:val="left" w:pos="9639"/>
              </w:tabs>
              <w:jc w:val="both"/>
              <w:rPr>
                <w:rFonts w:ascii="Arial" w:hAnsi="Arial" w:cs="Arial"/>
              </w:rPr>
            </w:pPr>
            <w:r>
              <w:rPr>
                <w:rFonts w:ascii="Arial" w:hAnsi="Arial" w:cs="Arial"/>
              </w:rPr>
              <w:t>Informações detalhadas da folha de pagamento complementar contendo códigos de verbas, descrição das verbas, valores de proventos, vantagens e descontos</w:t>
            </w:r>
          </w:p>
        </w:tc>
      </w:tr>
      <w:tr w:rsidR="00DE39C3" w14:paraId="3C042AFD"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AC4F1F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56</w:t>
            </w:r>
          </w:p>
        </w:tc>
        <w:tc>
          <w:tcPr>
            <w:tcW w:w="9337" w:type="dxa"/>
            <w:tcBorders>
              <w:bottom w:val="single" w:sz="4" w:space="0" w:color="000000"/>
              <w:right w:val="single" w:sz="4" w:space="0" w:color="000000"/>
            </w:tcBorders>
            <w:shd w:val="clear" w:color="FFFFFF" w:fill="FFFFFF"/>
            <w:vAlign w:val="center"/>
          </w:tcPr>
          <w:p w14:paraId="10843C26" w14:textId="77777777" w:rsidR="00DE39C3" w:rsidRDefault="00DE39C3" w:rsidP="00DE39C3">
            <w:pPr>
              <w:widowControl w:val="0"/>
              <w:tabs>
                <w:tab w:val="left" w:pos="9639"/>
              </w:tabs>
              <w:jc w:val="both"/>
              <w:rPr>
                <w:rFonts w:ascii="Arial" w:hAnsi="Arial" w:cs="Arial"/>
              </w:rPr>
            </w:pPr>
            <w:r>
              <w:rPr>
                <w:rFonts w:ascii="Arial" w:hAnsi="Arial" w:cs="Arial"/>
              </w:rPr>
              <w:t>Informações detalhadas da folha de 13º salário contendo códigos de verbas, descrição das verbas, valores de proventos, vantagens e descontos</w:t>
            </w:r>
          </w:p>
        </w:tc>
      </w:tr>
      <w:tr w:rsidR="00DE39C3" w14:paraId="321020F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6F1F3B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57</w:t>
            </w:r>
          </w:p>
        </w:tc>
        <w:tc>
          <w:tcPr>
            <w:tcW w:w="9337" w:type="dxa"/>
            <w:tcBorders>
              <w:bottom w:val="single" w:sz="4" w:space="0" w:color="000000"/>
              <w:right w:val="single" w:sz="4" w:space="0" w:color="000000"/>
            </w:tcBorders>
            <w:shd w:val="clear" w:color="FFFFFF" w:fill="FFFFFF"/>
            <w:vAlign w:val="center"/>
          </w:tcPr>
          <w:p w14:paraId="0B1EA798" w14:textId="77777777" w:rsidR="00DE39C3" w:rsidRDefault="00DE39C3" w:rsidP="00DE39C3">
            <w:pPr>
              <w:widowControl w:val="0"/>
              <w:tabs>
                <w:tab w:val="left" w:pos="9639"/>
              </w:tabs>
              <w:jc w:val="both"/>
              <w:rPr>
                <w:rFonts w:ascii="Arial" w:hAnsi="Arial" w:cs="Arial"/>
              </w:rPr>
            </w:pPr>
            <w:r>
              <w:rPr>
                <w:rFonts w:ascii="Arial" w:hAnsi="Arial" w:cs="Arial"/>
              </w:rPr>
              <w:t>Informações detalhadas do servidor, contendo nome, matrícula, data admissão, lotação, cargo, carga horária, situação, vínculo e CPF</w:t>
            </w:r>
          </w:p>
        </w:tc>
      </w:tr>
      <w:tr w:rsidR="00DE39C3" w14:paraId="07DF4B4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FCDD77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58</w:t>
            </w:r>
          </w:p>
        </w:tc>
        <w:tc>
          <w:tcPr>
            <w:tcW w:w="9337" w:type="dxa"/>
            <w:tcBorders>
              <w:bottom w:val="single" w:sz="4" w:space="0" w:color="000000"/>
              <w:right w:val="single" w:sz="4" w:space="0" w:color="000000"/>
            </w:tcBorders>
            <w:shd w:val="clear" w:color="FFFFFF" w:fill="FFFFFF"/>
            <w:vAlign w:val="center"/>
          </w:tcPr>
          <w:p w14:paraId="06D08086" w14:textId="77777777" w:rsidR="00DE39C3" w:rsidRDefault="00DE39C3" w:rsidP="00DE39C3">
            <w:pPr>
              <w:widowControl w:val="0"/>
              <w:tabs>
                <w:tab w:val="left" w:pos="9639"/>
              </w:tabs>
              <w:jc w:val="both"/>
              <w:rPr>
                <w:rFonts w:ascii="Arial" w:hAnsi="Arial" w:cs="Arial"/>
              </w:rPr>
            </w:pPr>
            <w:r>
              <w:rPr>
                <w:rFonts w:ascii="Arial" w:hAnsi="Arial" w:cs="Arial"/>
              </w:rPr>
              <w:t>Informações do número de vagas criadas, preenchidas e disponíveis, por cargo, conforme o regime de contratação</w:t>
            </w:r>
          </w:p>
        </w:tc>
      </w:tr>
      <w:tr w:rsidR="00DE39C3" w14:paraId="51660CE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C58B2C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59</w:t>
            </w:r>
          </w:p>
        </w:tc>
        <w:tc>
          <w:tcPr>
            <w:tcW w:w="9337" w:type="dxa"/>
            <w:tcBorders>
              <w:bottom w:val="single" w:sz="4" w:space="0" w:color="000000"/>
              <w:right w:val="single" w:sz="4" w:space="0" w:color="000000"/>
            </w:tcBorders>
            <w:shd w:val="clear" w:color="FFFFFF" w:fill="FFFFFF"/>
            <w:vAlign w:val="center"/>
          </w:tcPr>
          <w:p w14:paraId="11CF1BB1" w14:textId="77777777" w:rsidR="00DE39C3" w:rsidRDefault="00DE39C3" w:rsidP="00DE39C3">
            <w:pPr>
              <w:widowControl w:val="0"/>
              <w:tabs>
                <w:tab w:val="left" w:pos="9639"/>
              </w:tabs>
              <w:jc w:val="both"/>
              <w:rPr>
                <w:rFonts w:ascii="Arial" w:hAnsi="Arial" w:cs="Arial"/>
              </w:rPr>
            </w:pPr>
            <w:r>
              <w:rPr>
                <w:rFonts w:ascii="Arial" w:hAnsi="Arial" w:cs="Arial"/>
              </w:rPr>
              <w:t>Informações sobre plano de cargos e salários contendo informações sobre código, descrição, lei, faixa salarial, vínculo e quantidade de funcionários dentro da faixa</w:t>
            </w:r>
          </w:p>
        </w:tc>
      </w:tr>
      <w:tr w:rsidR="00DE39C3" w14:paraId="69711AA3"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309A4D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60</w:t>
            </w:r>
          </w:p>
        </w:tc>
        <w:tc>
          <w:tcPr>
            <w:tcW w:w="9337" w:type="dxa"/>
            <w:tcBorders>
              <w:bottom w:val="single" w:sz="4" w:space="0" w:color="000000"/>
              <w:right w:val="single" w:sz="4" w:space="0" w:color="000000"/>
            </w:tcBorders>
            <w:shd w:val="clear" w:color="FFFFFF" w:fill="FFFFFF"/>
            <w:vAlign w:val="center"/>
          </w:tcPr>
          <w:p w14:paraId="34061C1C" w14:textId="77777777" w:rsidR="00DE39C3" w:rsidRDefault="00DE39C3" w:rsidP="00DE39C3">
            <w:pPr>
              <w:widowControl w:val="0"/>
              <w:tabs>
                <w:tab w:val="left" w:pos="9639"/>
              </w:tabs>
              <w:jc w:val="both"/>
              <w:rPr>
                <w:rFonts w:ascii="Arial" w:hAnsi="Arial" w:cs="Arial"/>
              </w:rPr>
            </w:pPr>
            <w:r>
              <w:rPr>
                <w:rFonts w:ascii="Arial" w:hAnsi="Arial" w:cs="Arial"/>
              </w:rPr>
              <w:t>Informações de Concursos em Andamento contendo o tipo de concurso, número/ano, decreto lei, datas de publicação, homologação, validade e prorrogação e anexo, filtrados por órgão e a partir de um determinado mês/ano.</w:t>
            </w:r>
          </w:p>
        </w:tc>
      </w:tr>
      <w:tr w:rsidR="00DE39C3" w14:paraId="1AC3DC2D"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317CF7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61</w:t>
            </w:r>
          </w:p>
        </w:tc>
        <w:tc>
          <w:tcPr>
            <w:tcW w:w="9337" w:type="dxa"/>
            <w:tcBorders>
              <w:bottom w:val="single" w:sz="4" w:space="0" w:color="000000"/>
              <w:right w:val="single" w:sz="4" w:space="0" w:color="000000"/>
            </w:tcBorders>
            <w:shd w:val="clear" w:color="FFFFFF" w:fill="FFFFFF"/>
            <w:vAlign w:val="center"/>
          </w:tcPr>
          <w:p w14:paraId="337E9917" w14:textId="77777777" w:rsidR="00DE39C3" w:rsidRDefault="00DE39C3" w:rsidP="00DE39C3">
            <w:pPr>
              <w:widowControl w:val="0"/>
              <w:tabs>
                <w:tab w:val="left" w:pos="9639"/>
              </w:tabs>
              <w:jc w:val="both"/>
              <w:rPr>
                <w:rFonts w:ascii="Arial" w:hAnsi="Arial" w:cs="Arial"/>
              </w:rPr>
            </w:pPr>
            <w:r>
              <w:rPr>
                <w:rFonts w:ascii="Arial" w:hAnsi="Arial" w:cs="Arial"/>
              </w:rPr>
              <w:t>Informações de Concursos Encerrados contendo o tipo de concurso, número/ano, decreto lei, datas de publicação, homologação, validade e prorrogação e anexo, filtrados por órgão e a partir de um determinado mês/ano.</w:t>
            </w:r>
          </w:p>
        </w:tc>
      </w:tr>
      <w:tr w:rsidR="00DE39C3" w14:paraId="7B2CB3FD"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6E2758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62</w:t>
            </w:r>
          </w:p>
        </w:tc>
        <w:tc>
          <w:tcPr>
            <w:tcW w:w="9337" w:type="dxa"/>
            <w:tcBorders>
              <w:bottom w:val="single" w:sz="4" w:space="0" w:color="000000"/>
              <w:right w:val="single" w:sz="4" w:space="0" w:color="000000"/>
            </w:tcBorders>
            <w:shd w:val="clear" w:color="FFFFFF" w:fill="FFFFFF"/>
            <w:vAlign w:val="center"/>
          </w:tcPr>
          <w:p w14:paraId="18C29076" w14:textId="77777777" w:rsidR="00DE39C3" w:rsidRDefault="00DE39C3" w:rsidP="00DE39C3">
            <w:pPr>
              <w:widowControl w:val="0"/>
              <w:tabs>
                <w:tab w:val="left" w:pos="9639"/>
              </w:tabs>
              <w:jc w:val="both"/>
              <w:rPr>
                <w:rFonts w:ascii="Arial" w:hAnsi="Arial" w:cs="Arial"/>
              </w:rPr>
            </w:pPr>
            <w:r>
              <w:rPr>
                <w:rFonts w:ascii="Arial" w:hAnsi="Arial" w:cs="Arial"/>
              </w:rPr>
              <w:t>Informações de Nomeações e Convocações de servidores públicos aprovados em concurso.</w:t>
            </w:r>
          </w:p>
        </w:tc>
      </w:tr>
      <w:tr w:rsidR="00DE39C3" w14:paraId="10785BD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D01E8C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63</w:t>
            </w:r>
          </w:p>
        </w:tc>
        <w:tc>
          <w:tcPr>
            <w:tcW w:w="9337" w:type="dxa"/>
            <w:tcBorders>
              <w:bottom w:val="single" w:sz="4" w:space="0" w:color="000000"/>
              <w:right w:val="single" w:sz="4" w:space="0" w:color="000000"/>
            </w:tcBorders>
            <w:shd w:val="clear" w:color="FFFFFF" w:fill="FFFFFF"/>
            <w:vAlign w:val="center"/>
          </w:tcPr>
          <w:p w14:paraId="4D4CA590" w14:textId="77777777" w:rsidR="00DE39C3" w:rsidRDefault="00DE39C3" w:rsidP="00DE39C3">
            <w:pPr>
              <w:widowControl w:val="0"/>
              <w:tabs>
                <w:tab w:val="left" w:pos="9639"/>
              </w:tabs>
              <w:jc w:val="both"/>
              <w:rPr>
                <w:rFonts w:ascii="Arial" w:hAnsi="Arial" w:cs="Arial"/>
              </w:rPr>
            </w:pPr>
            <w:r>
              <w:rPr>
                <w:rFonts w:ascii="Arial" w:hAnsi="Arial" w:cs="Arial"/>
              </w:rPr>
              <w:t>Valores Arrecadados, em níveis de visão por Natureza da Receita, detalhamento das receitas e seus valores.</w:t>
            </w:r>
          </w:p>
        </w:tc>
      </w:tr>
      <w:tr w:rsidR="00DE39C3" w14:paraId="62E4C683"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468B28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64</w:t>
            </w:r>
          </w:p>
        </w:tc>
        <w:tc>
          <w:tcPr>
            <w:tcW w:w="9337" w:type="dxa"/>
            <w:tcBorders>
              <w:bottom w:val="single" w:sz="4" w:space="0" w:color="000000"/>
              <w:right w:val="single" w:sz="4" w:space="0" w:color="000000"/>
            </w:tcBorders>
            <w:shd w:val="clear" w:color="FFFFFF" w:fill="FFFFFF"/>
            <w:vAlign w:val="center"/>
          </w:tcPr>
          <w:p w14:paraId="6F95DA4E" w14:textId="77777777" w:rsidR="00DE39C3" w:rsidRDefault="00DE39C3" w:rsidP="00DE39C3">
            <w:pPr>
              <w:widowControl w:val="0"/>
              <w:tabs>
                <w:tab w:val="left" w:pos="9639"/>
              </w:tabs>
              <w:jc w:val="both"/>
              <w:rPr>
                <w:rFonts w:ascii="Arial" w:hAnsi="Arial" w:cs="Arial"/>
              </w:rPr>
            </w:pPr>
            <w:r>
              <w:rPr>
                <w:rFonts w:ascii="Arial" w:hAnsi="Arial" w:cs="Arial"/>
              </w:rPr>
              <w:t>Valores Deduzidos, em níveis de visão por Natureza da Receita e seus valores.</w:t>
            </w:r>
          </w:p>
        </w:tc>
      </w:tr>
      <w:tr w:rsidR="00DE39C3" w14:paraId="6228B65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DA08A3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65</w:t>
            </w:r>
          </w:p>
        </w:tc>
        <w:tc>
          <w:tcPr>
            <w:tcW w:w="9337" w:type="dxa"/>
            <w:tcBorders>
              <w:bottom w:val="single" w:sz="4" w:space="0" w:color="000000"/>
              <w:right w:val="single" w:sz="4" w:space="0" w:color="000000"/>
            </w:tcBorders>
            <w:shd w:val="clear" w:color="FFFFFF" w:fill="FFFFFF"/>
            <w:vAlign w:val="center"/>
          </w:tcPr>
          <w:p w14:paraId="12E479FE" w14:textId="77777777" w:rsidR="00DE39C3" w:rsidRDefault="00DE39C3" w:rsidP="00DE39C3">
            <w:pPr>
              <w:widowControl w:val="0"/>
              <w:tabs>
                <w:tab w:val="left" w:pos="9639"/>
              </w:tabs>
              <w:jc w:val="both"/>
              <w:rPr>
                <w:rFonts w:ascii="Arial" w:hAnsi="Arial" w:cs="Arial"/>
              </w:rPr>
            </w:pPr>
            <w:r>
              <w:rPr>
                <w:rFonts w:ascii="Arial" w:hAnsi="Arial" w:cs="Arial"/>
              </w:rPr>
              <w:t>Valores Lançados, Período, Tipo de tributo, Descrição do Tributo e seus valores.</w:t>
            </w:r>
          </w:p>
        </w:tc>
      </w:tr>
      <w:tr w:rsidR="00DE39C3" w14:paraId="6E04D0D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EE8738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66</w:t>
            </w:r>
          </w:p>
        </w:tc>
        <w:tc>
          <w:tcPr>
            <w:tcW w:w="9337" w:type="dxa"/>
            <w:tcBorders>
              <w:bottom w:val="single" w:sz="4" w:space="0" w:color="000000"/>
              <w:right w:val="single" w:sz="4" w:space="0" w:color="000000"/>
            </w:tcBorders>
            <w:shd w:val="clear" w:color="FFFFFF" w:fill="FFFFFF"/>
            <w:vAlign w:val="center"/>
          </w:tcPr>
          <w:p w14:paraId="46A61F1F" w14:textId="77777777" w:rsidR="00DE39C3" w:rsidRDefault="00DE39C3" w:rsidP="00DE39C3">
            <w:pPr>
              <w:widowControl w:val="0"/>
              <w:tabs>
                <w:tab w:val="left" w:pos="9639"/>
              </w:tabs>
              <w:jc w:val="both"/>
              <w:rPr>
                <w:rFonts w:ascii="Arial" w:hAnsi="Arial" w:cs="Arial"/>
              </w:rPr>
            </w:pPr>
            <w:r>
              <w:rPr>
                <w:rFonts w:ascii="Arial" w:hAnsi="Arial" w:cs="Arial"/>
              </w:rPr>
              <w:t xml:space="preserve">Valores Lançados detalhados por níveis de Categoria, Origem, Espécie, Rubrica, Alínea, </w:t>
            </w:r>
            <w:proofErr w:type="spellStart"/>
            <w:r>
              <w:rPr>
                <w:rFonts w:ascii="Arial" w:hAnsi="Arial" w:cs="Arial"/>
              </w:rPr>
              <w:t>SubAlinea</w:t>
            </w:r>
            <w:proofErr w:type="spellEnd"/>
            <w:r>
              <w:rPr>
                <w:rFonts w:ascii="Arial" w:hAnsi="Arial" w:cs="Arial"/>
              </w:rPr>
              <w:t xml:space="preserve"> e Detalhes (Unidade Gestora, Descrição, Data Lançamento e Valor) de cada Tributo.</w:t>
            </w:r>
          </w:p>
        </w:tc>
      </w:tr>
      <w:tr w:rsidR="00DE39C3" w14:paraId="7113EDE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9CD77A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67</w:t>
            </w:r>
          </w:p>
        </w:tc>
        <w:tc>
          <w:tcPr>
            <w:tcW w:w="9337" w:type="dxa"/>
            <w:tcBorders>
              <w:bottom w:val="single" w:sz="4" w:space="0" w:color="000000"/>
              <w:right w:val="single" w:sz="4" w:space="0" w:color="000000"/>
            </w:tcBorders>
            <w:shd w:val="clear" w:color="FFFFFF" w:fill="FFFFFF"/>
            <w:vAlign w:val="center"/>
          </w:tcPr>
          <w:p w14:paraId="6A73A1D2" w14:textId="77777777" w:rsidR="00DE39C3" w:rsidRDefault="00DE39C3" w:rsidP="00DE39C3">
            <w:pPr>
              <w:widowControl w:val="0"/>
              <w:tabs>
                <w:tab w:val="left" w:pos="9639"/>
              </w:tabs>
              <w:jc w:val="both"/>
              <w:rPr>
                <w:rFonts w:ascii="Arial" w:hAnsi="Arial" w:cs="Arial"/>
              </w:rPr>
            </w:pPr>
            <w:r>
              <w:rPr>
                <w:rFonts w:ascii="Arial" w:hAnsi="Arial" w:cs="Arial"/>
              </w:rPr>
              <w:t>Valores Arrecadados, em níveis de visão por Fonte de Recurso, Natureza da Receita e seus valores.</w:t>
            </w:r>
          </w:p>
        </w:tc>
      </w:tr>
      <w:tr w:rsidR="00DE39C3" w14:paraId="151CB275"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49B618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68</w:t>
            </w:r>
          </w:p>
        </w:tc>
        <w:tc>
          <w:tcPr>
            <w:tcW w:w="9337" w:type="dxa"/>
            <w:tcBorders>
              <w:bottom w:val="single" w:sz="4" w:space="0" w:color="000000"/>
              <w:right w:val="single" w:sz="4" w:space="0" w:color="000000"/>
            </w:tcBorders>
            <w:shd w:val="clear" w:color="FFFFFF" w:fill="FFFFFF"/>
            <w:vAlign w:val="center"/>
          </w:tcPr>
          <w:p w14:paraId="77F88BEB" w14:textId="77777777" w:rsidR="00DE39C3" w:rsidRDefault="00DE39C3" w:rsidP="00DE39C3">
            <w:pPr>
              <w:widowControl w:val="0"/>
              <w:tabs>
                <w:tab w:val="left" w:pos="9639"/>
              </w:tabs>
              <w:jc w:val="both"/>
              <w:rPr>
                <w:rFonts w:ascii="Arial" w:hAnsi="Arial" w:cs="Arial"/>
              </w:rPr>
            </w:pPr>
            <w:r>
              <w:rPr>
                <w:rFonts w:ascii="Arial" w:hAnsi="Arial" w:cs="Arial"/>
              </w:rPr>
              <w:t>Valores Deduzidos, em níveis de visão por Fonte de Recurso, Natureza da Receita e seus valores.</w:t>
            </w:r>
          </w:p>
        </w:tc>
      </w:tr>
      <w:tr w:rsidR="00DE39C3" w14:paraId="5823695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8F6DE3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69</w:t>
            </w:r>
          </w:p>
        </w:tc>
        <w:tc>
          <w:tcPr>
            <w:tcW w:w="9337" w:type="dxa"/>
            <w:tcBorders>
              <w:bottom w:val="single" w:sz="4" w:space="0" w:color="000000"/>
              <w:right w:val="single" w:sz="4" w:space="0" w:color="000000"/>
            </w:tcBorders>
            <w:shd w:val="clear" w:color="FFFFFF" w:fill="FFFFFF"/>
            <w:vAlign w:val="center"/>
          </w:tcPr>
          <w:p w14:paraId="01B6AD4F" w14:textId="77777777" w:rsidR="00DE39C3" w:rsidRDefault="00DE39C3" w:rsidP="00DE39C3">
            <w:pPr>
              <w:widowControl w:val="0"/>
              <w:tabs>
                <w:tab w:val="left" w:pos="9639"/>
              </w:tabs>
              <w:jc w:val="both"/>
              <w:rPr>
                <w:rFonts w:ascii="Arial" w:hAnsi="Arial" w:cs="Arial"/>
              </w:rPr>
            </w:pPr>
            <w:r>
              <w:rPr>
                <w:rFonts w:ascii="Arial" w:hAnsi="Arial" w:cs="Arial"/>
              </w:rPr>
              <w:t>Relação de materiais contendo unidade gestora, descrição, unidade de medida, saldo anterior, entradas, saídas e saldo atual</w:t>
            </w:r>
          </w:p>
        </w:tc>
      </w:tr>
      <w:tr w:rsidR="00DE39C3" w14:paraId="20547C68"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18C3C6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70</w:t>
            </w:r>
          </w:p>
        </w:tc>
        <w:tc>
          <w:tcPr>
            <w:tcW w:w="9337" w:type="dxa"/>
            <w:tcBorders>
              <w:bottom w:val="single" w:sz="4" w:space="0" w:color="000000"/>
              <w:right w:val="single" w:sz="4" w:space="0" w:color="000000"/>
            </w:tcBorders>
            <w:shd w:val="clear" w:color="FFFFFF" w:fill="FFFFFF"/>
            <w:vAlign w:val="center"/>
          </w:tcPr>
          <w:p w14:paraId="5BF6A63E" w14:textId="77777777" w:rsidR="00DE39C3" w:rsidRDefault="00DE39C3" w:rsidP="00DE39C3">
            <w:pPr>
              <w:widowControl w:val="0"/>
              <w:tabs>
                <w:tab w:val="left" w:pos="9639"/>
              </w:tabs>
              <w:jc w:val="both"/>
              <w:rPr>
                <w:rFonts w:ascii="Arial" w:hAnsi="Arial" w:cs="Arial"/>
              </w:rPr>
            </w:pPr>
            <w:r>
              <w:rPr>
                <w:rFonts w:ascii="Arial" w:hAnsi="Arial" w:cs="Arial"/>
              </w:rPr>
              <w:t>Relação de veículos contendo unidade gestora, tipo de veículo, descrição, data de aquisição, localização, placa, ano de fabricação, situação, tipo do bem, chassi, estado de conservação, número do RENAVAM, combustível utilizado, cor e data de aquisição</w:t>
            </w:r>
          </w:p>
        </w:tc>
      </w:tr>
      <w:tr w:rsidR="00DE39C3" w14:paraId="49C51A9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4355A2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71</w:t>
            </w:r>
          </w:p>
        </w:tc>
        <w:tc>
          <w:tcPr>
            <w:tcW w:w="9337" w:type="dxa"/>
            <w:tcBorders>
              <w:bottom w:val="single" w:sz="4" w:space="0" w:color="000000"/>
              <w:right w:val="single" w:sz="4" w:space="0" w:color="000000"/>
            </w:tcBorders>
            <w:shd w:val="clear" w:color="FFFFFF" w:fill="FFFFFF"/>
            <w:vAlign w:val="center"/>
          </w:tcPr>
          <w:p w14:paraId="6DCF6E3D" w14:textId="77777777" w:rsidR="00DE39C3" w:rsidRDefault="00DE39C3" w:rsidP="00DE39C3">
            <w:pPr>
              <w:widowControl w:val="0"/>
              <w:tabs>
                <w:tab w:val="left" w:pos="9639"/>
              </w:tabs>
              <w:jc w:val="both"/>
              <w:rPr>
                <w:rFonts w:ascii="Arial" w:hAnsi="Arial" w:cs="Arial"/>
              </w:rPr>
            </w:pPr>
            <w:r>
              <w:rPr>
                <w:rFonts w:ascii="Arial" w:hAnsi="Arial" w:cs="Arial"/>
              </w:rPr>
              <w:t>Relação das despesas com abastecimento, impostos e outras manutenções contendo data do movimento, descrição, quantidade e valor.</w:t>
            </w:r>
          </w:p>
        </w:tc>
      </w:tr>
      <w:tr w:rsidR="00DE39C3" w14:paraId="40B82BC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999D33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72</w:t>
            </w:r>
          </w:p>
        </w:tc>
        <w:tc>
          <w:tcPr>
            <w:tcW w:w="9337" w:type="dxa"/>
            <w:tcBorders>
              <w:bottom w:val="single" w:sz="4" w:space="0" w:color="000000"/>
              <w:right w:val="single" w:sz="4" w:space="0" w:color="000000"/>
            </w:tcBorders>
            <w:shd w:val="clear" w:color="FFFFFF" w:fill="FFFFFF"/>
            <w:vAlign w:val="center"/>
          </w:tcPr>
          <w:p w14:paraId="0D48E64F" w14:textId="77777777" w:rsidR="00DE39C3" w:rsidRDefault="00DE39C3" w:rsidP="00DE39C3">
            <w:pPr>
              <w:widowControl w:val="0"/>
              <w:tabs>
                <w:tab w:val="left" w:pos="9639"/>
              </w:tabs>
              <w:jc w:val="both"/>
              <w:rPr>
                <w:rFonts w:ascii="Arial" w:hAnsi="Arial" w:cs="Arial"/>
              </w:rPr>
            </w:pPr>
            <w:r>
              <w:rPr>
                <w:rFonts w:ascii="Arial" w:hAnsi="Arial" w:cs="Arial"/>
              </w:rPr>
              <w:t>Possibilidade de consultar as opções de menu disponíveis, publicações e respostas as perguntas frequentes com base em um argumento simples de pesquisa.</w:t>
            </w:r>
          </w:p>
        </w:tc>
      </w:tr>
      <w:tr w:rsidR="00DE39C3" w14:paraId="55D9F1A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475662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73</w:t>
            </w:r>
          </w:p>
        </w:tc>
        <w:tc>
          <w:tcPr>
            <w:tcW w:w="9337" w:type="dxa"/>
            <w:tcBorders>
              <w:bottom w:val="single" w:sz="4" w:space="0" w:color="000000"/>
              <w:right w:val="single" w:sz="4" w:space="0" w:color="000000"/>
            </w:tcBorders>
            <w:shd w:val="clear" w:color="FFFFFF" w:fill="FFFFFF"/>
            <w:vAlign w:val="center"/>
          </w:tcPr>
          <w:p w14:paraId="56DC208F" w14:textId="77777777" w:rsidR="00DE39C3" w:rsidRDefault="00DE39C3" w:rsidP="00DE39C3">
            <w:pPr>
              <w:widowControl w:val="0"/>
              <w:tabs>
                <w:tab w:val="left" w:pos="9639"/>
              </w:tabs>
              <w:jc w:val="both"/>
              <w:rPr>
                <w:rFonts w:ascii="Arial" w:hAnsi="Arial" w:cs="Arial"/>
              </w:rPr>
            </w:pPr>
            <w:r>
              <w:rPr>
                <w:rFonts w:ascii="Arial" w:hAnsi="Arial" w:cs="Arial"/>
              </w:rPr>
              <w:t>Possibilidade de saber quais são os recursos de acessibilidade disponíveis.</w:t>
            </w:r>
          </w:p>
        </w:tc>
      </w:tr>
      <w:tr w:rsidR="00DE39C3" w14:paraId="775BED4F"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51970F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74</w:t>
            </w:r>
          </w:p>
        </w:tc>
        <w:tc>
          <w:tcPr>
            <w:tcW w:w="9337" w:type="dxa"/>
            <w:tcBorders>
              <w:bottom w:val="single" w:sz="4" w:space="0" w:color="000000"/>
              <w:right w:val="single" w:sz="4" w:space="0" w:color="000000"/>
            </w:tcBorders>
            <w:shd w:val="clear" w:color="FFFFFF" w:fill="FFFFFF"/>
            <w:vAlign w:val="center"/>
          </w:tcPr>
          <w:p w14:paraId="5C10460B" w14:textId="77777777" w:rsidR="00DE39C3" w:rsidRDefault="00DE39C3" w:rsidP="00DE39C3">
            <w:pPr>
              <w:widowControl w:val="0"/>
              <w:tabs>
                <w:tab w:val="left" w:pos="9639"/>
              </w:tabs>
              <w:jc w:val="both"/>
              <w:rPr>
                <w:rFonts w:ascii="Arial" w:hAnsi="Arial" w:cs="Arial"/>
              </w:rPr>
            </w:pPr>
            <w:r>
              <w:rPr>
                <w:rFonts w:ascii="Arial" w:hAnsi="Arial" w:cs="Arial"/>
              </w:rPr>
              <w:t>Possibilidade de consultar, imprimir e exportar as respostas as perguntas mais frequentes que facilitam o entendimento sobre os objetivos e conteúdo do portal.</w:t>
            </w:r>
          </w:p>
        </w:tc>
      </w:tr>
      <w:tr w:rsidR="00DE39C3" w14:paraId="7516BF3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CABDD5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75</w:t>
            </w:r>
          </w:p>
        </w:tc>
        <w:tc>
          <w:tcPr>
            <w:tcW w:w="9337" w:type="dxa"/>
            <w:tcBorders>
              <w:bottom w:val="single" w:sz="4" w:space="0" w:color="000000"/>
              <w:right w:val="single" w:sz="4" w:space="0" w:color="000000"/>
            </w:tcBorders>
            <w:shd w:val="clear" w:color="FFFFFF" w:fill="FFFFFF"/>
            <w:vAlign w:val="center"/>
          </w:tcPr>
          <w:p w14:paraId="085662BE" w14:textId="77777777" w:rsidR="00DE39C3" w:rsidRDefault="00DE39C3" w:rsidP="00DE39C3">
            <w:pPr>
              <w:widowControl w:val="0"/>
              <w:tabs>
                <w:tab w:val="left" w:pos="9639"/>
              </w:tabs>
              <w:jc w:val="both"/>
              <w:rPr>
                <w:rFonts w:ascii="Arial" w:hAnsi="Arial" w:cs="Arial"/>
              </w:rPr>
            </w:pPr>
            <w:r>
              <w:rPr>
                <w:rFonts w:ascii="Arial" w:hAnsi="Arial" w:cs="Arial"/>
              </w:rPr>
              <w:t>Possibilidade de consultar, imprimir e exportar informações sobre a estrutura organizacional da entidade. Tais dados compreendem: nome, endereço, horário de atendimento, telefones, atribuições e responsável.</w:t>
            </w:r>
          </w:p>
        </w:tc>
      </w:tr>
      <w:tr w:rsidR="00DE39C3" w14:paraId="464B984D"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4B31AB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76</w:t>
            </w:r>
          </w:p>
        </w:tc>
        <w:tc>
          <w:tcPr>
            <w:tcW w:w="9337" w:type="dxa"/>
            <w:tcBorders>
              <w:bottom w:val="single" w:sz="4" w:space="0" w:color="000000"/>
              <w:right w:val="single" w:sz="4" w:space="0" w:color="000000"/>
            </w:tcBorders>
            <w:shd w:val="clear" w:color="FFFFFF" w:fill="FFFFFF"/>
            <w:vAlign w:val="center"/>
          </w:tcPr>
          <w:p w14:paraId="6614C80D" w14:textId="77777777" w:rsidR="00DE39C3" w:rsidRDefault="00DE39C3" w:rsidP="00DE39C3">
            <w:pPr>
              <w:widowControl w:val="0"/>
              <w:tabs>
                <w:tab w:val="left" w:pos="9639"/>
              </w:tabs>
              <w:jc w:val="both"/>
              <w:rPr>
                <w:rFonts w:ascii="Arial" w:hAnsi="Arial" w:cs="Arial"/>
              </w:rPr>
            </w:pPr>
            <w:r>
              <w:rPr>
                <w:rFonts w:ascii="Arial" w:hAnsi="Arial" w:cs="Arial"/>
              </w:rPr>
              <w:t>Possibilidade de apresentar os principais programas, projetos e ações realizados pelo órgão e unidade gestora.</w:t>
            </w:r>
          </w:p>
        </w:tc>
      </w:tr>
      <w:tr w:rsidR="00DE39C3" w14:paraId="20987322"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D1EAC4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77</w:t>
            </w:r>
          </w:p>
        </w:tc>
        <w:tc>
          <w:tcPr>
            <w:tcW w:w="9337" w:type="dxa"/>
            <w:tcBorders>
              <w:bottom w:val="single" w:sz="4" w:space="0" w:color="000000"/>
              <w:right w:val="single" w:sz="4" w:space="0" w:color="000000"/>
            </w:tcBorders>
            <w:shd w:val="clear" w:color="FFFFFF" w:fill="FFFFFF"/>
            <w:vAlign w:val="center"/>
          </w:tcPr>
          <w:p w14:paraId="7CC4AFC7" w14:textId="77777777" w:rsidR="00DE39C3" w:rsidRDefault="00DE39C3" w:rsidP="00DE39C3">
            <w:pPr>
              <w:widowControl w:val="0"/>
              <w:tabs>
                <w:tab w:val="left" w:pos="9639"/>
              </w:tabs>
              <w:jc w:val="both"/>
              <w:rPr>
                <w:rFonts w:ascii="Arial" w:hAnsi="Arial" w:cs="Arial"/>
              </w:rPr>
            </w:pPr>
            <w:r>
              <w:rPr>
                <w:rFonts w:ascii="Arial" w:hAnsi="Arial" w:cs="Arial"/>
              </w:rPr>
              <w:t>Possibilidade de consultar, imprimir e exportar informações sobre o local responsável pelo Serviço de Informações ao Cidadão (SIC). Tais dados compreendem: nome, endereço, horário de atendimento, telefones, atribuições e responsável.</w:t>
            </w:r>
          </w:p>
        </w:tc>
      </w:tr>
      <w:tr w:rsidR="00DE39C3" w14:paraId="6AA6DDDF"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385B35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lastRenderedPageBreak/>
              <w:t>78</w:t>
            </w:r>
          </w:p>
        </w:tc>
        <w:tc>
          <w:tcPr>
            <w:tcW w:w="9337" w:type="dxa"/>
            <w:tcBorders>
              <w:bottom w:val="single" w:sz="4" w:space="0" w:color="000000"/>
              <w:right w:val="single" w:sz="4" w:space="0" w:color="000000"/>
            </w:tcBorders>
            <w:shd w:val="clear" w:color="FFFFFF" w:fill="FFFFFF"/>
            <w:vAlign w:val="center"/>
          </w:tcPr>
          <w:p w14:paraId="0B3E2890" w14:textId="77777777" w:rsidR="00DE39C3" w:rsidRDefault="00DE39C3" w:rsidP="00DE39C3">
            <w:pPr>
              <w:widowControl w:val="0"/>
              <w:tabs>
                <w:tab w:val="left" w:pos="9639"/>
              </w:tabs>
              <w:jc w:val="both"/>
              <w:rPr>
                <w:rFonts w:ascii="Arial" w:hAnsi="Arial" w:cs="Arial"/>
              </w:rPr>
            </w:pPr>
            <w:r>
              <w:rPr>
                <w:rFonts w:ascii="Arial" w:hAnsi="Arial" w:cs="Arial"/>
              </w:rPr>
              <w:t>Possibilidade de obter informações básicas sobre os pedidos de informação, bem como o endereço eletrônico para efetuar seu registro e acompanhamento.</w:t>
            </w:r>
          </w:p>
        </w:tc>
      </w:tr>
      <w:tr w:rsidR="00DE39C3" w14:paraId="654E00A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E9AB1B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79</w:t>
            </w:r>
          </w:p>
        </w:tc>
        <w:tc>
          <w:tcPr>
            <w:tcW w:w="9337" w:type="dxa"/>
            <w:tcBorders>
              <w:bottom w:val="single" w:sz="4" w:space="0" w:color="000000"/>
              <w:right w:val="single" w:sz="4" w:space="0" w:color="000000"/>
            </w:tcBorders>
            <w:shd w:val="clear" w:color="FFFFFF" w:fill="FFFFFF"/>
            <w:vAlign w:val="center"/>
          </w:tcPr>
          <w:p w14:paraId="2FA197EC" w14:textId="77777777" w:rsidR="00DE39C3" w:rsidRDefault="00DE39C3" w:rsidP="00DE39C3">
            <w:pPr>
              <w:widowControl w:val="0"/>
              <w:tabs>
                <w:tab w:val="left" w:pos="9639"/>
              </w:tabs>
              <w:jc w:val="both"/>
              <w:rPr>
                <w:rFonts w:ascii="Arial" w:hAnsi="Arial" w:cs="Arial"/>
              </w:rPr>
            </w:pPr>
            <w:r>
              <w:rPr>
                <w:rFonts w:ascii="Arial" w:hAnsi="Arial" w:cs="Arial"/>
              </w:rPr>
              <w:t>Possibilidade de consultar informações do responsável pela manutenção do portal. Tais dados compreendem: nome, endereço, horário de atendimento, telefones e contato eletrônico.</w:t>
            </w:r>
          </w:p>
        </w:tc>
      </w:tr>
      <w:tr w:rsidR="00DE39C3" w14:paraId="6E209028"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C7C61F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80</w:t>
            </w:r>
          </w:p>
        </w:tc>
        <w:tc>
          <w:tcPr>
            <w:tcW w:w="9337" w:type="dxa"/>
            <w:tcBorders>
              <w:bottom w:val="single" w:sz="4" w:space="0" w:color="000000"/>
              <w:right w:val="single" w:sz="4" w:space="0" w:color="000000"/>
            </w:tcBorders>
            <w:shd w:val="clear" w:color="FFFFFF" w:fill="FFFFFF"/>
            <w:vAlign w:val="center"/>
          </w:tcPr>
          <w:p w14:paraId="4AC7CD6C" w14:textId="77777777" w:rsidR="00DE39C3" w:rsidRDefault="00DE39C3" w:rsidP="00DE39C3">
            <w:pPr>
              <w:widowControl w:val="0"/>
              <w:tabs>
                <w:tab w:val="left" w:pos="9639"/>
              </w:tabs>
              <w:jc w:val="both"/>
              <w:rPr>
                <w:rFonts w:ascii="Arial" w:hAnsi="Arial" w:cs="Arial"/>
              </w:rPr>
            </w:pPr>
            <w:r>
              <w:rPr>
                <w:rFonts w:ascii="Arial" w:hAnsi="Arial" w:cs="Arial"/>
              </w:rPr>
              <w:t>Possibilidade de disponibilizar o acesso rápido a uma ou mais consultas sem a necessidade de navegar pelos menus.</w:t>
            </w:r>
          </w:p>
        </w:tc>
      </w:tr>
      <w:tr w:rsidR="00DE39C3" w14:paraId="682843E8"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2474C4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81</w:t>
            </w:r>
          </w:p>
        </w:tc>
        <w:tc>
          <w:tcPr>
            <w:tcW w:w="9337" w:type="dxa"/>
            <w:tcBorders>
              <w:bottom w:val="single" w:sz="4" w:space="0" w:color="000000"/>
              <w:right w:val="single" w:sz="4" w:space="0" w:color="000000"/>
            </w:tcBorders>
            <w:shd w:val="clear" w:color="FFFFFF" w:fill="FFFFFF"/>
            <w:vAlign w:val="center"/>
          </w:tcPr>
          <w:p w14:paraId="34457863" w14:textId="77777777" w:rsidR="00DE39C3" w:rsidRDefault="00DE39C3" w:rsidP="00DE39C3">
            <w:pPr>
              <w:widowControl w:val="0"/>
              <w:tabs>
                <w:tab w:val="left" w:pos="9639"/>
              </w:tabs>
              <w:jc w:val="both"/>
              <w:rPr>
                <w:rFonts w:ascii="Arial" w:hAnsi="Arial" w:cs="Arial"/>
              </w:rPr>
            </w:pPr>
            <w:r>
              <w:rPr>
                <w:rFonts w:ascii="Arial" w:hAnsi="Arial" w:cs="Arial"/>
              </w:rPr>
              <w:t>Possibilidade de disponibilizar o acesso via webservice ou outra ferramenta que permita leitura automatizada via API em um formato aberto (geração nos formatos XML e JSON).</w:t>
            </w:r>
          </w:p>
        </w:tc>
      </w:tr>
      <w:tr w:rsidR="00DE39C3" w14:paraId="02594829"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BC2023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82</w:t>
            </w:r>
          </w:p>
        </w:tc>
        <w:tc>
          <w:tcPr>
            <w:tcW w:w="9337" w:type="dxa"/>
            <w:tcBorders>
              <w:bottom w:val="single" w:sz="4" w:space="0" w:color="000000"/>
              <w:right w:val="single" w:sz="4" w:space="0" w:color="000000"/>
            </w:tcBorders>
            <w:shd w:val="clear" w:color="FFFFFF" w:fill="FFFFFF"/>
            <w:vAlign w:val="center"/>
          </w:tcPr>
          <w:p w14:paraId="0CDC814E" w14:textId="77777777" w:rsidR="00DE39C3" w:rsidRDefault="00DE39C3" w:rsidP="00DE39C3">
            <w:pPr>
              <w:widowControl w:val="0"/>
              <w:tabs>
                <w:tab w:val="left" w:pos="9639"/>
              </w:tabs>
              <w:jc w:val="both"/>
              <w:rPr>
                <w:rFonts w:ascii="Arial" w:hAnsi="Arial" w:cs="Arial"/>
              </w:rPr>
            </w:pPr>
            <w:r>
              <w:rPr>
                <w:rFonts w:ascii="Arial" w:hAnsi="Arial" w:cs="Arial"/>
              </w:rPr>
              <w:t>Possibilidade de exportar as informações em um ou mais arquivos através de um formato aberto (não proprietário).</w:t>
            </w:r>
          </w:p>
        </w:tc>
      </w:tr>
      <w:tr w:rsidR="00DE39C3" w14:paraId="0B34CA8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631F09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83</w:t>
            </w:r>
          </w:p>
        </w:tc>
        <w:tc>
          <w:tcPr>
            <w:tcW w:w="9337" w:type="dxa"/>
            <w:tcBorders>
              <w:bottom w:val="single" w:sz="4" w:space="0" w:color="000000"/>
              <w:right w:val="single" w:sz="4" w:space="0" w:color="000000"/>
            </w:tcBorders>
            <w:shd w:val="clear" w:color="FFFFFF" w:fill="FFFFFF"/>
            <w:vAlign w:val="center"/>
          </w:tcPr>
          <w:p w14:paraId="34E6897A" w14:textId="77777777" w:rsidR="00DE39C3" w:rsidRDefault="00DE39C3" w:rsidP="00DE39C3">
            <w:pPr>
              <w:widowControl w:val="0"/>
              <w:tabs>
                <w:tab w:val="left" w:pos="9639"/>
              </w:tabs>
              <w:jc w:val="both"/>
              <w:rPr>
                <w:rFonts w:ascii="Arial" w:hAnsi="Arial" w:cs="Arial"/>
              </w:rPr>
            </w:pPr>
            <w:r>
              <w:rPr>
                <w:rFonts w:ascii="Arial" w:hAnsi="Arial" w:cs="Arial"/>
              </w:rPr>
              <w:t>Possibilidade de criar Menus personalizados no Portal de Transparência. Permitindo ao órgão vincular Links, Páginas da Internet, ou qualquer arquivo dentro dos temas correlatos, bem como destacar algum tema específico.</w:t>
            </w:r>
          </w:p>
        </w:tc>
      </w:tr>
      <w:tr w:rsidR="00DE39C3" w14:paraId="69B919F2"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34AD2F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84</w:t>
            </w:r>
          </w:p>
        </w:tc>
        <w:tc>
          <w:tcPr>
            <w:tcW w:w="9337" w:type="dxa"/>
            <w:tcBorders>
              <w:bottom w:val="single" w:sz="4" w:space="0" w:color="000000"/>
              <w:right w:val="single" w:sz="4" w:space="0" w:color="000000"/>
            </w:tcBorders>
            <w:shd w:val="clear" w:color="FFFFFF" w:fill="FFFFFF"/>
            <w:vAlign w:val="center"/>
          </w:tcPr>
          <w:p w14:paraId="688C4ED4" w14:textId="77777777" w:rsidR="00DE39C3" w:rsidRDefault="00DE39C3" w:rsidP="00DE39C3">
            <w:pPr>
              <w:widowControl w:val="0"/>
              <w:tabs>
                <w:tab w:val="left" w:pos="9639"/>
              </w:tabs>
              <w:jc w:val="both"/>
              <w:rPr>
                <w:rFonts w:ascii="Arial" w:hAnsi="Arial" w:cs="Arial"/>
              </w:rPr>
            </w:pPr>
            <w:r>
              <w:rPr>
                <w:rFonts w:ascii="Arial" w:hAnsi="Arial" w:cs="Arial"/>
              </w:rPr>
              <w:t xml:space="preserve">Possibilidade de criar </w:t>
            </w:r>
            <w:proofErr w:type="spellStart"/>
            <w:r>
              <w:rPr>
                <w:rFonts w:ascii="Arial" w:hAnsi="Arial" w:cs="Arial"/>
              </w:rPr>
              <w:t>submenus</w:t>
            </w:r>
            <w:proofErr w:type="spellEnd"/>
            <w:r>
              <w:rPr>
                <w:rFonts w:ascii="Arial" w:hAnsi="Arial" w:cs="Arial"/>
              </w:rPr>
              <w:t xml:space="preserve"> nas abas disponíveis no Portal de Transparência personalizáveis a critério do Órgão.</w:t>
            </w:r>
          </w:p>
        </w:tc>
      </w:tr>
      <w:tr w:rsidR="00DE39C3" w14:paraId="19962CC2"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D253E3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85</w:t>
            </w:r>
          </w:p>
        </w:tc>
        <w:tc>
          <w:tcPr>
            <w:tcW w:w="9337" w:type="dxa"/>
            <w:tcBorders>
              <w:bottom w:val="single" w:sz="4" w:space="0" w:color="000000"/>
              <w:right w:val="single" w:sz="4" w:space="0" w:color="000000"/>
            </w:tcBorders>
            <w:shd w:val="clear" w:color="FFFFFF" w:fill="FFFFFF"/>
            <w:vAlign w:val="center"/>
          </w:tcPr>
          <w:p w14:paraId="18D0B400" w14:textId="77777777" w:rsidR="00DE39C3" w:rsidRDefault="00DE39C3" w:rsidP="00DE39C3">
            <w:pPr>
              <w:widowControl w:val="0"/>
              <w:tabs>
                <w:tab w:val="left" w:pos="9639"/>
              </w:tabs>
              <w:jc w:val="both"/>
              <w:rPr>
                <w:rFonts w:ascii="Arial" w:hAnsi="Arial" w:cs="Arial"/>
              </w:rPr>
            </w:pPr>
            <w:r>
              <w:rPr>
                <w:rFonts w:ascii="Arial" w:hAnsi="Arial" w:cs="Arial"/>
              </w:rPr>
              <w:t>Apresentar os Contratos da Administração Pública com seus aditivos, reajustes e demais alterações. Permitindo a seleção por exercício, unidade gestora, finalidade, fornecedor, valor e período. Os contratos serão exibidos a partir da data de publicação.</w:t>
            </w:r>
          </w:p>
        </w:tc>
      </w:tr>
      <w:tr w:rsidR="00DE39C3" w14:paraId="52A9FA9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13FD04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86</w:t>
            </w:r>
          </w:p>
        </w:tc>
        <w:tc>
          <w:tcPr>
            <w:tcW w:w="9337" w:type="dxa"/>
            <w:tcBorders>
              <w:bottom w:val="single" w:sz="4" w:space="0" w:color="000000"/>
              <w:right w:val="single" w:sz="4" w:space="0" w:color="000000"/>
            </w:tcBorders>
            <w:shd w:val="clear" w:color="FFFFFF" w:fill="FFFFFF"/>
            <w:vAlign w:val="center"/>
          </w:tcPr>
          <w:p w14:paraId="7825869C" w14:textId="77777777" w:rsidR="00DE39C3" w:rsidRDefault="00DE39C3" w:rsidP="00DE39C3">
            <w:pPr>
              <w:widowControl w:val="0"/>
              <w:tabs>
                <w:tab w:val="left" w:pos="9639"/>
              </w:tabs>
              <w:jc w:val="both"/>
              <w:rPr>
                <w:rFonts w:ascii="Arial" w:hAnsi="Arial" w:cs="Arial"/>
              </w:rPr>
            </w:pPr>
            <w:r>
              <w:rPr>
                <w:rFonts w:ascii="Arial" w:hAnsi="Arial" w:cs="Arial"/>
              </w:rPr>
              <w:t>Apresentar os Processos Licitatórios e afastados de licitação, permitindo selecioná-los pelo exercício, unidade gestora, modalidade, finalidade, objeto e expedição. Os processos serão exibidos a partir da sua data de publicação. Permitir a  visualização em  processos Licitatórios já homologados, de despesas não previstas</w:t>
            </w:r>
          </w:p>
        </w:tc>
      </w:tr>
      <w:tr w:rsidR="00DE39C3" w14:paraId="13F59F07"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DFE7C1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87</w:t>
            </w:r>
          </w:p>
        </w:tc>
        <w:tc>
          <w:tcPr>
            <w:tcW w:w="9337" w:type="dxa"/>
            <w:tcBorders>
              <w:bottom w:val="single" w:sz="4" w:space="0" w:color="000000"/>
              <w:right w:val="single" w:sz="4" w:space="0" w:color="000000"/>
            </w:tcBorders>
            <w:shd w:val="clear" w:color="FFFFFF" w:fill="FFFFFF"/>
            <w:vAlign w:val="center"/>
          </w:tcPr>
          <w:p w14:paraId="06EB8262" w14:textId="77777777" w:rsidR="00DE39C3" w:rsidRDefault="00DE39C3" w:rsidP="00DE39C3">
            <w:pPr>
              <w:widowControl w:val="0"/>
              <w:tabs>
                <w:tab w:val="left" w:pos="9639"/>
              </w:tabs>
              <w:jc w:val="both"/>
              <w:rPr>
                <w:rFonts w:ascii="Arial" w:hAnsi="Arial" w:cs="Arial"/>
              </w:rPr>
            </w:pPr>
            <w:r>
              <w:rPr>
                <w:rFonts w:ascii="Arial" w:hAnsi="Arial" w:cs="Arial"/>
              </w:rPr>
              <w:t>Movimentação das Despesas por Função de Governo Educação, através de uma consulta específica para esta função.</w:t>
            </w:r>
          </w:p>
        </w:tc>
      </w:tr>
      <w:tr w:rsidR="00DE39C3" w14:paraId="59ED1243"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0E2969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88</w:t>
            </w:r>
          </w:p>
        </w:tc>
        <w:tc>
          <w:tcPr>
            <w:tcW w:w="9337" w:type="dxa"/>
            <w:tcBorders>
              <w:bottom w:val="single" w:sz="4" w:space="0" w:color="000000"/>
              <w:right w:val="single" w:sz="4" w:space="0" w:color="000000"/>
            </w:tcBorders>
            <w:shd w:val="clear" w:color="FFFFFF" w:fill="FFFFFF"/>
            <w:vAlign w:val="center"/>
          </w:tcPr>
          <w:p w14:paraId="1FB766BD" w14:textId="77777777" w:rsidR="00DE39C3" w:rsidRDefault="00DE39C3" w:rsidP="00DE39C3">
            <w:pPr>
              <w:widowControl w:val="0"/>
              <w:tabs>
                <w:tab w:val="left" w:pos="9639"/>
              </w:tabs>
              <w:jc w:val="both"/>
              <w:rPr>
                <w:rFonts w:ascii="Arial" w:hAnsi="Arial" w:cs="Arial"/>
              </w:rPr>
            </w:pPr>
            <w:r>
              <w:rPr>
                <w:rFonts w:ascii="Arial" w:hAnsi="Arial" w:cs="Arial"/>
              </w:rPr>
              <w:t xml:space="preserve">Movimentação das Despesas por Função de Governo, contendo valores individuais e totais por Função, </w:t>
            </w:r>
            <w:proofErr w:type="spellStart"/>
            <w:r>
              <w:rPr>
                <w:rFonts w:ascii="Arial" w:hAnsi="Arial" w:cs="Arial"/>
              </w:rPr>
              <w:t>Subfunção</w:t>
            </w:r>
            <w:proofErr w:type="spellEnd"/>
            <w:r>
              <w:rPr>
                <w:rFonts w:ascii="Arial" w:hAnsi="Arial" w:cs="Arial"/>
              </w:rPr>
              <w:t>, Programa de Governo, Natureza da Despesa e Credores. Poderá visualizar as despesas de todas as funções ou de uma função em específico.</w:t>
            </w:r>
          </w:p>
        </w:tc>
      </w:tr>
      <w:tr w:rsidR="00DE39C3" w14:paraId="39EF2337"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6E2779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89</w:t>
            </w:r>
          </w:p>
        </w:tc>
        <w:tc>
          <w:tcPr>
            <w:tcW w:w="9337" w:type="dxa"/>
            <w:tcBorders>
              <w:bottom w:val="single" w:sz="4" w:space="0" w:color="000000"/>
              <w:right w:val="single" w:sz="4" w:space="0" w:color="000000"/>
            </w:tcBorders>
            <w:shd w:val="clear" w:color="FFFFFF" w:fill="FFFFFF"/>
            <w:vAlign w:val="center"/>
          </w:tcPr>
          <w:p w14:paraId="6913DC16" w14:textId="77777777" w:rsidR="00DE39C3" w:rsidRDefault="00DE39C3" w:rsidP="00DE39C3">
            <w:pPr>
              <w:widowControl w:val="0"/>
              <w:tabs>
                <w:tab w:val="left" w:pos="9639"/>
              </w:tabs>
              <w:jc w:val="both"/>
              <w:rPr>
                <w:rFonts w:ascii="Arial" w:hAnsi="Arial" w:cs="Arial"/>
              </w:rPr>
            </w:pPr>
            <w:r>
              <w:rPr>
                <w:rFonts w:ascii="Arial" w:hAnsi="Arial" w:cs="Arial"/>
              </w:rPr>
              <w:t>Deve permitir a visualização dos contratos de um determinado órgão, através do filtro por órgão</w:t>
            </w:r>
          </w:p>
        </w:tc>
      </w:tr>
      <w:tr w:rsidR="00DE39C3" w14:paraId="697EABCD"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626CC0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90</w:t>
            </w:r>
          </w:p>
        </w:tc>
        <w:tc>
          <w:tcPr>
            <w:tcW w:w="9337" w:type="dxa"/>
            <w:tcBorders>
              <w:bottom w:val="single" w:sz="4" w:space="0" w:color="000000"/>
              <w:right w:val="single" w:sz="4" w:space="0" w:color="000000"/>
            </w:tcBorders>
            <w:shd w:val="clear" w:color="FFFFFF" w:fill="FFFFFF"/>
            <w:vAlign w:val="center"/>
          </w:tcPr>
          <w:p w14:paraId="396EC4BF" w14:textId="77777777" w:rsidR="00DE39C3" w:rsidRDefault="00DE39C3" w:rsidP="00DE39C3">
            <w:pPr>
              <w:widowControl w:val="0"/>
              <w:tabs>
                <w:tab w:val="left" w:pos="9639"/>
              </w:tabs>
              <w:jc w:val="both"/>
              <w:rPr>
                <w:rFonts w:ascii="Arial" w:hAnsi="Arial" w:cs="Arial"/>
              </w:rPr>
            </w:pPr>
            <w:r>
              <w:rPr>
                <w:rFonts w:ascii="Arial" w:hAnsi="Arial" w:cs="Arial"/>
              </w:rPr>
              <w:t>Deve permitir a visualização dos Licitações de um determinado órgão, através do filtro por órgão</w:t>
            </w:r>
          </w:p>
        </w:tc>
      </w:tr>
      <w:tr w:rsidR="00DE39C3" w14:paraId="1D1FF9E2"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B91BE3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91</w:t>
            </w:r>
          </w:p>
        </w:tc>
        <w:tc>
          <w:tcPr>
            <w:tcW w:w="9337" w:type="dxa"/>
            <w:tcBorders>
              <w:bottom w:val="single" w:sz="4" w:space="0" w:color="000000"/>
              <w:right w:val="single" w:sz="4" w:space="0" w:color="000000"/>
            </w:tcBorders>
            <w:shd w:val="clear" w:color="FFFFFF" w:fill="FFFFFF"/>
            <w:vAlign w:val="center"/>
          </w:tcPr>
          <w:p w14:paraId="613A857D" w14:textId="77777777" w:rsidR="00DE39C3" w:rsidRDefault="00DE39C3" w:rsidP="00DE39C3">
            <w:pPr>
              <w:widowControl w:val="0"/>
              <w:tabs>
                <w:tab w:val="left" w:pos="9639"/>
              </w:tabs>
              <w:jc w:val="both"/>
              <w:rPr>
                <w:rFonts w:ascii="Arial" w:hAnsi="Arial" w:cs="Arial"/>
              </w:rPr>
            </w:pPr>
            <w:r>
              <w:rPr>
                <w:rFonts w:ascii="Arial" w:hAnsi="Arial" w:cs="Arial"/>
              </w:rPr>
              <w:t>Menu em destaque para o tema COVID-19. Deverá direcionar para uma página específica com acesso as publicações do tema.</w:t>
            </w:r>
          </w:p>
        </w:tc>
      </w:tr>
      <w:tr w:rsidR="00DE39C3" w14:paraId="7A88D00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EC2150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92</w:t>
            </w:r>
          </w:p>
        </w:tc>
        <w:tc>
          <w:tcPr>
            <w:tcW w:w="9337" w:type="dxa"/>
            <w:tcBorders>
              <w:bottom w:val="single" w:sz="4" w:space="0" w:color="000000"/>
              <w:right w:val="single" w:sz="4" w:space="0" w:color="000000"/>
            </w:tcBorders>
            <w:shd w:val="clear" w:color="FFFFFF" w:fill="FFFFFF"/>
            <w:vAlign w:val="center"/>
          </w:tcPr>
          <w:p w14:paraId="26ADF47B" w14:textId="77777777" w:rsidR="00DE39C3" w:rsidRDefault="00DE39C3" w:rsidP="00DE39C3">
            <w:pPr>
              <w:widowControl w:val="0"/>
              <w:tabs>
                <w:tab w:val="left" w:pos="9639"/>
              </w:tabs>
              <w:jc w:val="both"/>
              <w:rPr>
                <w:rFonts w:ascii="Arial" w:hAnsi="Arial" w:cs="Arial"/>
              </w:rPr>
            </w:pPr>
            <w:r>
              <w:rPr>
                <w:rFonts w:ascii="Arial" w:hAnsi="Arial" w:cs="Arial"/>
              </w:rPr>
              <w:t>Menu em destaque para o tema COVID-19 com a opção de um menu para visualizar os Contratos específicos do tema.</w:t>
            </w:r>
          </w:p>
        </w:tc>
      </w:tr>
      <w:tr w:rsidR="00DE39C3" w14:paraId="08D33CF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DA2537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93</w:t>
            </w:r>
          </w:p>
        </w:tc>
        <w:tc>
          <w:tcPr>
            <w:tcW w:w="9337" w:type="dxa"/>
            <w:tcBorders>
              <w:bottom w:val="single" w:sz="4" w:space="0" w:color="000000"/>
              <w:right w:val="single" w:sz="4" w:space="0" w:color="000000"/>
            </w:tcBorders>
            <w:shd w:val="clear" w:color="FFFFFF" w:fill="FFFFFF"/>
            <w:vAlign w:val="center"/>
          </w:tcPr>
          <w:p w14:paraId="076A01C9" w14:textId="77777777" w:rsidR="00DE39C3" w:rsidRDefault="00DE39C3" w:rsidP="00DE39C3">
            <w:pPr>
              <w:widowControl w:val="0"/>
              <w:tabs>
                <w:tab w:val="left" w:pos="9639"/>
              </w:tabs>
              <w:jc w:val="both"/>
              <w:rPr>
                <w:rFonts w:ascii="Arial" w:hAnsi="Arial" w:cs="Arial"/>
              </w:rPr>
            </w:pPr>
            <w:r>
              <w:rPr>
                <w:rFonts w:ascii="Arial" w:hAnsi="Arial" w:cs="Arial"/>
              </w:rPr>
              <w:t>Menu em destaque para o tema COVID-19 com a opção de um menu para visualizar as Licitações específicos do tema.</w:t>
            </w:r>
          </w:p>
        </w:tc>
      </w:tr>
      <w:tr w:rsidR="00DE39C3" w14:paraId="6ABDC59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AD7558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94</w:t>
            </w:r>
          </w:p>
        </w:tc>
        <w:tc>
          <w:tcPr>
            <w:tcW w:w="9337" w:type="dxa"/>
            <w:tcBorders>
              <w:bottom w:val="single" w:sz="4" w:space="0" w:color="000000"/>
              <w:right w:val="single" w:sz="4" w:space="0" w:color="000000"/>
            </w:tcBorders>
            <w:shd w:val="clear" w:color="FFFFFF" w:fill="FFFFFF"/>
            <w:vAlign w:val="center"/>
          </w:tcPr>
          <w:p w14:paraId="21F90EE9" w14:textId="77777777" w:rsidR="00DE39C3" w:rsidRDefault="00DE39C3" w:rsidP="00DE39C3">
            <w:pPr>
              <w:widowControl w:val="0"/>
              <w:tabs>
                <w:tab w:val="left" w:pos="9639"/>
              </w:tabs>
              <w:jc w:val="both"/>
              <w:rPr>
                <w:rFonts w:ascii="Arial" w:hAnsi="Arial" w:cs="Arial"/>
              </w:rPr>
            </w:pPr>
            <w:r>
              <w:rPr>
                <w:rFonts w:ascii="Arial" w:hAnsi="Arial" w:cs="Arial"/>
              </w:rPr>
              <w:t>Menu em destaque para o tema COVID-19 com a opção de um menu para visualizar as Contratações de Pessoal específicos do tema.</w:t>
            </w:r>
          </w:p>
        </w:tc>
      </w:tr>
      <w:tr w:rsidR="00DE39C3" w14:paraId="0A9BF77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D519CC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95</w:t>
            </w:r>
          </w:p>
        </w:tc>
        <w:tc>
          <w:tcPr>
            <w:tcW w:w="9337" w:type="dxa"/>
            <w:tcBorders>
              <w:bottom w:val="single" w:sz="4" w:space="0" w:color="000000"/>
              <w:right w:val="single" w:sz="4" w:space="0" w:color="000000"/>
            </w:tcBorders>
            <w:shd w:val="clear" w:color="FFFFFF" w:fill="FFFFFF"/>
            <w:vAlign w:val="center"/>
          </w:tcPr>
          <w:p w14:paraId="0EF93CBE" w14:textId="77777777" w:rsidR="00DE39C3" w:rsidRDefault="00DE39C3" w:rsidP="00DE39C3">
            <w:pPr>
              <w:widowControl w:val="0"/>
              <w:tabs>
                <w:tab w:val="left" w:pos="9639"/>
              </w:tabs>
              <w:jc w:val="both"/>
              <w:rPr>
                <w:rFonts w:ascii="Arial" w:hAnsi="Arial" w:cs="Arial"/>
              </w:rPr>
            </w:pPr>
            <w:r>
              <w:rPr>
                <w:rFonts w:ascii="Arial" w:hAnsi="Arial" w:cs="Arial"/>
              </w:rPr>
              <w:t>Menu em destaque para o tema COVID-19 com a opção de um menu para visualizar as Despesas específicos do tema.</w:t>
            </w:r>
          </w:p>
        </w:tc>
      </w:tr>
      <w:tr w:rsidR="00DE39C3" w14:paraId="08B0B34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C70D9F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96</w:t>
            </w:r>
          </w:p>
        </w:tc>
        <w:tc>
          <w:tcPr>
            <w:tcW w:w="9337" w:type="dxa"/>
            <w:tcBorders>
              <w:bottom w:val="single" w:sz="4" w:space="0" w:color="000000"/>
              <w:right w:val="single" w:sz="4" w:space="0" w:color="000000"/>
            </w:tcBorders>
            <w:shd w:val="clear" w:color="FFFFFF" w:fill="FFFFFF"/>
            <w:vAlign w:val="center"/>
          </w:tcPr>
          <w:p w14:paraId="30675EE8" w14:textId="77777777" w:rsidR="00DE39C3" w:rsidRDefault="00DE39C3" w:rsidP="00DE39C3">
            <w:pPr>
              <w:widowControl w:val="0"/>
              <w:tabs>
                <w:tab w:val="left" w:pos="9639"/>
              </w:tabs>
              <w:jc w:val="both"/>
              <w:rPr>
                <w:rFonts w:ascii="Arial" w:hAnsi="Arial" w:cs="Arial"/>
              </w:rPr>
            </w:pPr>
            <w:r>
              <w:rPr>
                <w:rFonts w:ascii="Arial" w:hAnsi="Arial" w:cs="Arial"/>
              </w:rPr>
              <w:t>Menu em destaque para o tema COVID-19 com a opção de um menu para visualizar as Receitas específicos do tema.</w:t>
            </w:r>
          </w:p>
        </w:tc>
      </w:tr>
      <w:tr w:rsidR="00DE39C3" w14:paraId="4E53CA95"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DD9E80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97</w:t>
            </w:r>
          </w:p>
        </w:tc>
        <w:tc>
          <w:tcPr>
            <w:tcW w:w="9337" w:type="dxa"/>
            <w:tcBorders>
              <w:bottom w:val="single" w:sz="4" w:space="0" w:color="000000"/>
              <w:right w:val="single" w:sz="4" w:space="0" w:color="000000"/>
            </w:tcBorders>
            <w:vAlign w:val="bottom"/>
          </w:tcPr>
          <w:p w14:paraId="2BA75AD1"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Possibilitar habilitar e desabilitar os menus / botões do COVID-19</w:t>
            </w:r>
          </w:p>
        </w:tc>
      </w:tr>
      <w:tr w:rsidR="00DE39C3" w14:paraId="0F4D7C99"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F8F9AF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98</w:t>
            </w:r>
          </w:p>
        </w:tc>
        <w:tc>
          <w:tcPr>
            <w:tcW w:w="9337" w:type="dxa"/>
            <w:tcBorders>
              <w:bottom w:val="single" w:sz="4" w:space="0" w:color="000000"/>
              <w:right w:val="single" w:sz="4" w:space="0" w:color="000000"/>
            </w:tcBorders>
            <w:shd w:val="clear" w:color="FFFFFF" w:fill="FFFFFF"/>
            <w:vAlign w:val="center"/>
          </w:tcPr>
          <w:p w14:paraId="43397BC1" w14:textId="77777777" w:rsidR="00DE39C3" w:rsidRDefault="00DE39C3" w:rsidP="00DE39C3">
            <w:pPr>
              <w:widowControl w:val="0"/>
              <w:tabs>
                <w:tab w:val="left" w:pos="9639"/>
              </w:tabs>
              <w:jc w:val="both"/>
              <w:rPr>
                <w:rFonts w:ascii="Arial" w:hAnsi="Arial" w:cs="Arial"/>
              </w:rPr>
            </w:pPr>
            <w:r>
              <w:rPr>
                <w:rFonts w:ascii="Arial" w:hAnsi="Arial" w:cs="Arial"/>
              </w:rPr>
              <w:t>Menu em destaque para o tema COVID-19 com a opção de um menu para visualizar Receita X Despesa específicos do tema.</w:t>
            </w:r>
          </w:p>
        </w:tc>
      </w:tr>
      <w:tr w:rsidR="00DE39C3" w14:paraId="4B93190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AB1B91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99</w:t>
            </w:r>
          </w:p>
        </w:tc>
        <w:tc>
          <w:tcPr>
            <w:tcW w:w="9337" w:type="dxa"/>
            <w:tcBorders>
              <w:bottom w:val="single" w:sz="4" w:space="0" w:color="000000"/>
              <w:right w:val="single" w:sz="4" w:space="0" w:color="000000"/>
            </w:tcBorders>
            <w:shd w:val="clear" w:color="FFFFFF" w:fill="FFFFFF"/>
            <w:vAlign w:val="center"/>
          </w:tcPr>
          <w:p w14:paraId="7F17B54C" w14:textId="77777777" w:rsidR="00DE39C3" w:rsidRDefault="00DE39C3" w:rsidP="00DE39C3">
            <w:pPr>
              <w:widowControl w:val="0"/>
              <w:tabs>
                <w:tab w:val="left" w:pos="9639"/>
              </w:tabs>
              <w:jc w:val="both"/>
              <w:rPr>
                <w:rFonts w:ascii="Arial" w:hAnsi="Arial" w:cs="Arial"/>
              </w:rPr>
            </w:pPr>
            <w:r>
              <w:rPr>
                <w:rFonts w:ascii="Arial" w:hAnsi="Arial" w:cs="Arial"/>
              </w:rPr>
              <w:t>Possibilitar acessar diretamente a consulta de Licitações com filtro parametrizado, ou seja, sem a necessidade de passar pela tela de filtro.</w:t>
            </w:r>
          </w:p>
        </w:tc>
      </w:tr>
      <w:tr w:rsidR="00DE39C3" w14:paraId="32FF179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534C5B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100</w:t>
            </w:r>
          </w:p>
        </w:tc>
        <w:tc>
          <w:tcPr>
            <w:tcW w:w="9337" w:type="dxa"/>
            <w:tcBorders>
              <w:right w:val="single" w:sz="4" w:space="0" w:color="000000"/>
            </w:tcBorders>
            <w:shd w:val="clear" w:color="FFFFFF" w:fill="FFFFFF"/>
            <w:vAlign w:val="center"/>
          </w:tcPr>
          <w:p w14:paraId="3490D318" w14:textId="77777777" w:rsidR="00DE39C3" w:rsidRDefault="00DE39C3" w:rsidP="00DE39C3">
            <w:pPr>
              <w:widowControl w:val="0"/>
              <w:tabs>
                <w:tab w:val="left" w:pos="9639"/>
              </w:tabs>
              <w:jc w:val="both"/>
              <w:rPr>
                <w:rFonts w:ascii="Arial" w:hAnsi="Arial" w:cs="Arial"/>
              </w:rPr>
            </w:pPr>
            <w:r>
              <w:rPr>
                <w:rFonts w:ascii="Arial" w:hAnsi="Arial" w:cs="Arial"/>
              </w:rPr>
              <w:t>Na consulta de ordem cronológica de pagamentos, permitir a exibição das colunas Justificativa e Ordem de Pagamentos.</w:t>
            </w:r>
          </w:p>
        </w:tc>
      </w:tr>
      <w:tr w:rsidR="00DE39C3" w14:paraId="103D4E33"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F3997F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101</w:t>
            </w:r>
          </w:p>
        </w:tc>
        <w:tc>
          <w:tcPr>
            <w:tcW w:w="9337" w:type="dxa"/>
            <w:tcBorders>
              <w:top w:val="single" w:sz="4" w:space="0" w:color="000000"/>
              <w:right w:val="single" w:sz="4" w:space="0" w:color="000000"/>
            </w:tcBorders>
            <w:vAlign w:val="bottom"/>
          </w:tcPr>
          <w:p w14:paraId="5F886FFE"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Possibilitar habilitar e desabilitar as colunas Justificativa e Ordem de pagamento.</w:t>
            </w:r>
          </w:p>
        </w:tc>
      </w:tr>
      <w:tr w:rsidR="00DE39C3" w14:paraId="29FC836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AEDB5B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102</w:t>
            </w:r>
          </w:p>
        </w:tc>
        <w:tc>
          <w:tcPr>
            <w:tcW w:w="9337" w:type="dxa"/>
            <w:tcBorders>
              <w:top w:val="single" w:sz="4" w:space="0" w:color="000000"/>
              <w:bottom w:val="single" w:sz="4" w:space="0" w:color="000000"/>
              <w:right w:val="single" w:sz="4" w:space="0" w:color="000000"/>
            </w:tcBorders>
            <w:shd w:val="clear" w:color="FFFFFF" w:fill="FFFFFF"/>
            <w:vAlign w:val="center"/>
          </w:tcPr>
          <w:p w14:paraId="2C6140B7" w14:textId="77777777" w:rsidR="00DE39C3" w:rsidRDefault="00DE39C3" w:rsidP="00DE39C3">
            <w:pPr>
              <w:widowControl w:val="0"/>
              <w:tabs>
                <w:tab w:val="left" w:pos="9639"/>
              </w:tabs>
              <w:jc w:val="both"/>
              <w:rPr>
                <w:rFonts w:ascii="Arial" w:hAnsi="Arial" w:cs="Arial"/>
              </w:rPr>
            </w:pPr>
            <w:r>
              <w:rPr>
                <w:rFonts w:ascii="Arial" w:hAnsi="Arial" w:cs="Arial"/>
              </w:rPr>
              <w:t>Menu em destaque para o tema COVID-19 com a opção de habilitar o filtro de Categorias para a consulta de Despesas (Movimentação diária)</w:t>
            </w:r>
          </w:p>
        </w:tc>
      </w:tr>
      <w:tr w:rsidR="00DE39C3" w14:paraId="7E01B34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749AE8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103</w:t>
            </w:r>
          </w:p>
        </w:tc>
        <w:tc>
          <w:tcPr>
            <w:tcW w:w="9337" w:type="dxa"/>
            <w:tcBorders>
              <w:bottom w:val="single" w:sz="4" w:space="0" w:color="000000"/>
              <w:right w:val="single" w:sz="4" w:space="0" w:color="000000"/>
            </w:tcBorders>
            <w:shd w:val="clear" w:color="FFFFFF" w:fill="FFFFFF"/>
            <w:vAlign w:val="center"/>
          </w:tcPr>
          <w:p w14:paraId="40B86B85" w14:textId="77777777" w:rsidR="00DE39C3" w:rsidRDefault="00DE39C3" w:rsidP="00DE39C3">
            <w:pPr>
              <w:widowControl w:val="0"/>
              <w:tabs>
                <w:tab w:val="left" w:pos="9639"/>
              </w:tabs>
              <w:jc w:val="both"/>
              <w:rPr>
                <w:rFonts w:ascii="Arial" w:hAnsi="Arial" w:cs="Arial"/>
              </w:rPr>
            </w:pPr>
            <w:r>
              <w:rPr>
                <w:rFonts w:ascii="Arial" w:hAnsi="Arial" w:cs="Arial"/>
              </w:rPr>
              <w:t>Permitir que ao consultar o termo COVID, sejam listadas todas as consultas do Tema específico</w:t>
            </w:r>
          </w:p>
        </w:tc>
      </w:tr>
      <w:tr w:rsidR="00DE39C3" w14:paraId="530F803B"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248264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104</w:t>
            </w:r>
          </w:p>
        </w:tc>
        <w:tc>
          <w:tcPr>
            <w:tcW w:w="9337" w:type="dxa"/>
            <w:tcBorders>
              <w:right w:val="single" w:sz="4" w:space="0" w:color="000000"/>
            </w:tcBorders>
            <w:shd w:val="clear" w:color="FFFFFF" w:fill="FFFFFF"/>
            <w:vAlign w:val="center"/>
          </w:tcPr>
          <w:p w14:paraId="44F05591" w14:textId="77777777" w:rsidR="00DE39C3" w:rsidRDefault="00DE39C3" w:rsidP="00DE39C3">
            <w:pPr>
              <w:widowControl w:val="0"/>
              <w:tabs>
                <w:tab w:val="left" w:pos="9639"/>
              </w:tabs>
              <w:jc w:val="both"/>
              <w:rPr>
                <w:rFonts w:ascii="Arial" w:hAnsi="Arial" w:cs="Arial"/>
              </w:rPr>
            </w:pPr>
            <w:r>
              <w:rPr>
                <w:rFonts w:ascii="Arial" w:hAnsi="Arial" w:cs="Arial"/>
              </w:rPr>
              <w:t>Exibir em cada consulta de informação, a Data e a Hora da última atualização por área. Ou seja, ao executar uma consulta no TB de qualquer exercício, será apresentado a Data e Hora da última atualização dessa área nesse exercício.</w:t>
            </w:r>
          </w:p>
        </w:tc>
      </w:tr>
      <w:tr w:rsidR="00DE39C3" w14:paraId="6CB6742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4B7282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105</w:t>
            </w:r>
          </w:p>
        </w:tc>
        <w:tc>
          <w:tcPr>
            <w:tcW w:w="9337" w:type="dxa"/>
            <w:tcBorders>
              <w:top w:val="single" w:sz="4" w:space="0" w:color="000000"/>
              <w:bottom w:val="single" w:sz="4" w:space="0" w:color="000000"/>
              <w:right w:val="single" w:sz="4" w:space="0" w:color="000000"/>
            </w:tcBorders>
            <w:shd w:val="clear" w:color="FFFFFF" w:fill="FFFFFF"/>
            <w:vAlign w:val="center"/>
          </w:tcPr>
          <w:p w14:paraId="518B6BE1" w14:textId="77777777" w:rsidR="00DE39C3" w:rsidRDefault="00DE39C3" w:rsidP="00DE39C3">
            <w:pPr>
              <w:widowControl w:val="0"/>
              <w:tabs>
                <w:tab w:val="left" w:pos="9639"/>
              </w:tabs>
              <w:jc w:val="both"/>
              <w:rPr>
                <w:rFonts w:ascii="Arial" w:hAnsi="Arial" w:cs="Arial"/>
              </w:rPr>
            </w:pPr>
            <w:r>
              <w:rPr>
                <w:rFonts w:ascii="Arial" w:hAnsi="Arial" w:cs="Arial"/>
              </w:rPr>
              <w:t>Menu em destaque para o tema COVID-19 com a opção de um menu para visualizar Patrimônios específicos do tema.</w:t>
            </w:r>
          </w:p>
        </w:tc>
      </w:tr>
      <w:tr w:rsidR="00DE39C3" w14:paraId="5601D7F7"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E93A93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lastRenderedPageBreak/>
              <w:t>106</w:t>
            </w:r>
          </w:p>
        </w:tc>
        <w:tc>
          <w:tcPr>
            <w:tcW w:w="9337" w:type="dxa"/>
            <w:tcBorders>
              <w:bottom w:val="single" w:sz="4" w:space="0" w:color="000000"/>
              <w:right w:val="single" w:sz="4" w:space="0" w:color="000000"/>
            </w:tcBorders>
            <w:shd w:val="clear" w:color="FFFFFF" w:fill="FFFFFF"/>
            <w:vAlign w:val="center"/>
          </w:tcPr>
          <w:p w14:paraId="71D00FFA" w14:textId="77777777" w:rsidR="00DE39C3" w:rsidRDefault="00DE39C3" w:rsidP="00DE39C3">
            <w:pPr>
              <w:widowControl w:val="0"/>
              <w:tabs>
                <w:tab w:val="left" w:pos="9639"/>
              </w:tabs>
              <w:jc w:val="both"/>
              <w:rPr>
                <w:rFonts w:ascii="Arial" w:hAnsi="Arial" w:cs="Arial"/>
              </w:rPr>
            </w:pPr>
            <w:r>
              <w:rPr>
                <w:rFonts w:ascii="Arial" w:hAnsi="Arial" w:cs="Arial"/>
              </w:rPr>
              <w:t>Menu em destaque para o tema COVID-19 com a opção de um menu para visualizar Compras Diretas específicos do tema.</w:t>
            </w:r>
          </w:p>
        </w:tc>
      </w:tr>
      <w:tr w:rsidR="00DE39C3" w14:paraId="6FB2D0A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FC6F92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lang w:val="pt-PT"/>
              </w:rPr>
              <w:t>107</w:t>
            </w:r>
          </w:p>
        </w:tc>
        <w:tc>
          <w:tcPr>
            <w:tcW w:w="9337" w:type="dxa"/>
            <w:tcBorders>
              <w:right w:val="single" w:sz="4" w:space="0" w:color="000000"/>
            </w:tcBorders>
            <w:shd w:val="clear" w:color="FFFFFF" w:fill="FFFFFF"/>
            <w:vAlign w:val="center"/>
          </w:tcPr>
          <w:p w14:paraId="2F51C9AD" w14:textId="77777777" w:rsidR="00DE39C3" w:rsidRDefault="00DE39C3" w:rsidP="00DE39C3">
            <w:pPr>
              <w:widowControl w:val="0"/>
              <w:tabs>
                <w:tab w:val="left" w:pos="9639"/>
              </w:tabs>
              <w:jc w:val="both"/>
              <w:rPr>
                <w:rFonts w:ascii="Arial" w:hAnsi="Arial" w:cs="Arial"/>
              </w:rPr>
            </w:pPr>
            <w:r>
              <w:rPr>
                <w:rFonts w:ascii="Arial" w:hAnsi="Arial" w:cs="Arial"/>
              </w:rPr>
              <w:t xml:space="preserve">Possibilitar de criação de Temas e Link relacionados a Calamidade Pública na página do </w:t>
            </w:r>
            <w:proofErr w:type="spellStart"/>
            <w:r>
              <w:rPr>
                <w:rFonts w:ascii="Arial" w:hAnsi="Arial" w:cs="Arial"/>
              </w:rPr>
              <w:t>Covid</w:t>
            </w:r>
            <w:proofErr w:type="spellEnd"/>
            <w:r>
              <w:rPr>
                <w:rFonts w:ascii="Arial" w:hAnsi="Arial" w:cs="Arial"/>
              </w:rPr>
              <w:t xml:space="preserve"> 19.</w:t>
            </w:r>
          </w:p>
        </w:tc>
      </w:tr>
      <w:tr w:rsidR="00DE39C3" w14:paraId="2F89636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9FAA81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108</w:t>
            </w:r>
          </w:p>
        </w:tc>
        <w:tc>
          <w:tcPr>
            <w:tcW w:w="9337" w:type="dxa"/>
            <w:tcBorders>
              <w:top w:val="single" w:sz="4" w:space="0" w:color="000000"/>
              <w:bottom w:val="single" w:sz="4" w:space="0" w:color="000000"/>
              <w:right w:val="single" w:sz="4" w:space="0" w:color="000000"/>
            </w:tcBorders>
            <w:shd w:val="clear" w:color="FFFFFF" w:fill="FFFFFF"/>
            <w:vAlign w:val="center"/>
          </w:tcPr>
          <w:p w14:paraId="600EB6D8" w14:textId="77777777" w:rsidR="00DE39C3" w:rsidRDefault="00DE39C3" w:rsidP="00DE39C3">
            <w:pPr>
              <w:widowControl w:val="0"/>
              <w:tabs>
                <w:tab w:val="left" w:pos="9639"/>
              </w:tabs>
              <w:jc w:val="both"/>
              <w:rPr>
                <w:rFonts w:ascii="Arial" w:hAnsi="Arial" w:cs="Arial"/>
              </w:rPr>
            </w:pPr>
            <w:r>
              <w:rPr>
                <w:rFonts w:ascii="Arial" w:hAnsi="Arial" w:cs="Arial"/>
              </w:rPr>
              <w:t>Exibir na Página Covid-19 os Temas e Links relacionado a Calamidade Pública</w:t>
            </w:r>
          </w:p>
        </w:tc>
      </w:tr>
      <w:tr w:rsidR="00DE39C3" w14:paraId="279176A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4B7EFB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109</w:t>
            </w:r>
          </w:p>
        </w:tc>
        <w:tc>
          <w:tcPr>
            <w:tcW w:w="9337" w:type="dxa"/>
            <w:tcBorders>
              <w:bottom w:val="single" w:sz="4" w:space="0" w:color="000000"/>
              <w:right w:val="single" w:sz="4" w:space="0" w:color="000000"/>
            </w:tcBorders>
            <w:shd w:val="clear" w:color="FFFFFF" w:fill="FFFFFF"/>
            <w:vAlign w:val="center"/>
          </w:tcPr>
          <w:p w14:paraId="5F7506C4" w14:textId="77777777" w:rsidR="00DE39C3" w:rsidRDefault="00DE39C3" w:rsidP="00DE39C3">
            <w:pPr>
              <w:widowControl w:val="0"/>
              <w:tabs>
                <w:tab w:val="left" w:pos="9639"/>
              </w:tabs>
              <w:jc w:val="both"/>
              <w:rPr>
                <w:rFonts w:ascii="Arial" w:hAnsi="Arial" w:cs="Arial"/>
              </w:rPr>
            </w:pPr>
            <w:r>
              <w:rPr>
                <w:rFonts w:ascii="Arial" w:hAnsi="Arial" w:cs="Arial"/>
              </w:rPr>
              <w:t>Apresentar o “Código da Fundamentação” na tela de detalhamento da Licitação, área de Informações do Edital.</w:t>
            </w:r>
          </w:p>
        </w:tc>
      </w:tr>
      <w:tr w:rsidR="00DE39C3" w14:paraId="549700FD"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80C7C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110</w:t>
            </w:r>
          </w:p>
        </w:tc>
        <w:tc>
          <w:tcPr>
            <w:tcW w:w="933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7C9CC4" w14:textId="77777777" w:rsidR="00DE39C3" w:rsidRDefault="00DE39C3" w:rsidP="00DE39C3">
            <w:pPr>
              <w:widowControl w:val="0"/>
              <w:tabs>
                <w:tab w:val="left" w:pos="9639"/>
              </w:tabs>
              <w:jc w:val="both"/>
              <w:rPr>
                <w:rFonts w:ascii="Arial" w:hAnsi="Arial" w:cs="Arial"/>
              </w:rPr>
            </w:pPr>
            <w:r>
              <w:rPr>
                <w:rFonts w:ascii="Arial" w:hAnsi="Arial" w:cs="Arial"/>
              </w:rPr>
              <w:t>Demonstrar na consulta de licitações os fornecedores vencedores da licitação, a partir da adjudicação do processo, momento no qual, são declarados os fornecedores como vencedores.</w:t>
            </w:r>
          </w:p>
        </w:tc>
      </w:tr>
      <w:tr w:rsidR="00DE39C3" w14:paraId="7A52287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0DD86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111</w:t>
            </w:r>
          </w:p>
        </w:tc>
        <w:tc>
          <w:tcPr>
            <w:tcW w:w="933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34CABA" w14:textId="77777777" w:rsidR="00DE39C3" w:rsidRDefault="00DE39C3" w:rsidP="00DE39C3">
            <w:pPr>
              <w:widowControl w:val="0"/>
              <w:tabs>
                <w:tab w:val="left" w:pos="9639"/>
              </w:tabs>
              <w:jc w:val="both"/>
              <w:rPr>
                <w:rFonts w:ascii="Arial" w:hAnsi="Arial" w:cs="Arial"/>
              </w:rPr>
            </w:pPr>
            <w:r>
              <w:rPr>
                <w:rFonts w:ascii="Arial" w:hAnsi="Arial" w:cs="Arial"/>
              </w:rPr>
              <w:t>Possibilitar a consulta de Licitações para todas as combinações de Modalidades.</w:t>
            </w:r>
          </w:p>
        </w:tc>
      </w:tr>
      <w:tr w:rsidR="00DE39C3" w14:paraId="0EE499B2" w14:textId="77777777" w:rsidTr="00DE39C3">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E6866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112</w:t>
            </w:r>
          </w:p>
        </w:tc>
        <w:tc>
          <w:tcPr>
            <w:tcW w:w="9337" w:type="dxa"/>
            <w:tcBorders>
              <w:top w:val="single" w:sz="4" w:space="0" w:color="000000"/>
              <w:bottom w:val="single" w:sz="4" w:space="0" w:color="000000"/>
              <w:right w:val="single" w:sz="4" w:space="0" w:color="000000"/>
            </w:tcBorders>
            <w:shd w:val="clear" w:color="FFFFFF" w:fill="FFFFFF"/>
            <w:vAlign w:val="center"/>
          </w:tcPr>
          <w:p w14:paraId="72BE703C" w14:textId="77777777" w:rsidR="00DE39C3" w:rsidRDefault="00DE39C3" w:rsidP="00DE39C3">
            <w:pPr>
              <w:widowControl w:val="0"/>
              <w:tabs>
                <w:tab w:val="left" w:pos="9639"/>
              </w:tabs>
              <w:jc w:val="both"/>
              <w:rPr>
                <w:rFonts w:ascii="Arial" w:hAnsi="Arial" w:cs="Arial"/>
              </w:rPr>
            </w:pPr>
            <w:r>
              <w:rPr>
                <w:rFonts w:ascii="Arial" w:hAnsi="Arial" w:cs="Arial"/>
              </w:rPr>
              <w:t>Possibilitar consultar empenhos de “Restos a Pagar” em Consulta  de Despesas &gt; Covid-19</w:t>
            </w:r>
          </w:p>
        </w:tc>
      </w:tr>
      <w:tr w:rsidR="00DE39C3" w14:paraId="34CBBACD"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2E90AB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113</w:t>
            </w:r>
          </w:p>
        </w:tc>
        <w:tc>
          <w:tcPr>
            <w:tcW w:w="9337" w:type="dxa"/>
            <w:tcBorders>
              <w:bottom w:val="single" w:sz="4" w:space="0" w:color="000000"/>
              <w:right w:val="single" w:sz="4" w:space="0" w:color="000000"/>
            </w:tcBorders>
            <w:shd w:val="clear" w:color="FFFFFF" w:fill="FFFFFF"/>
            <w:vAlign w:val="center"/>
          </w:tcPr>
          <w:p w14:paraId="714D1280" w14:textId="77777777" w:rsidR="00DE39C3" w:rsidRDefault="00DE39C3" w:rsidP="00DE39C3">
            <w:pPr>
              <w:widowControl w:val="0"/>
              <w:tabs>
                <w:tab w:val="left" w:pos="9639"/>
              </w:tabs>
              <w:jc w:val="both"/>
              <w:rPr>
                <w:rFonts w:ascii="Arial" w:hAnsi="Arial" w:cs="Arial"/>
              </w:rPr>
            </w:pPr>
            <w:r>
              <w:rPr>
                <w:rFonts w:ascii="Arial" w:hAnsi="Arial" w:cs="Arial"/>
              </w:rPr>
              <w:t>Permitir a visualização das etapas de empenho, colunas Valor do Empenho, em Liquidação, Liquidado, Pago e Anulado.</w:t>
            </w:r>
          </w:p>
        </w:tc>
      </w:tr>
      <w:tr w:rsidR="00DE39C3" w14:paraId="7D6FA6A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6CA1F8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114</w:t>
            </w:r>
          </w:p>
        </w:tc>
        <w:tc>
          <w:tcPr>
            <w:tcW w:w="9337" w:type="dxa"/>
            <w:tcBorders>
              <w:bottom w:val="single" w:sz="4" w:space="0" w:color="000000"/>
              <w:right w:val="single" w:sz="4" w:space="0" w:color="000000"/>
            </w:tcBorders>
            <w:shd w:val="clear" w:color="FFFFFF" w:fill="FFFFFF"/>
            <w:vAlign w:val="center"/>
          </w:tcPr>
          <w:p w14:paraId="1327EB04" w14:textId="77777777" w:rsidR="00DE39C3" w:rsidRDefault="00DE39C3" w:rsidP="00DE39C3">
            <w:pPr>
              <w:widowControl w:val="0"/>
              <w:tabs>
                <w:tab w:val="left" w:pos="9639"/>
              </w:tabs>
              <w:jc w:val="both"/>
              <w:rPr>
                <w:rFonts w:ascii="Arial" w:hAnsi="Arial" w:cs="Arial"/>
              </w:rPr>
            </w:pPr>
            <w:r>
              <w:rPr>
                <w:rFonts w:ascii="Arial" w:hAnsi="Arial" w:cs="Arial"/>
              </w:rPr>
              <w:t>Permitir a visualização das Fonte de Recurso nas consultas de Despesas &gt; Covid-19</w:t>
            </w:r>
          </w:p>
        </w:tc>
      </w:tr>
      <w:tr w:rsidR="00DE39C3" w14:paraId="7DF9990D"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F5A643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115</w:t>
            </w:r>
          </w:p>
        </w:tc>
        <w:tc>
          <w:tcPr>
            <w:tcW w:w="9337" w:type="dxa"/>
            <w:tcBorders>
              <w:bottom w:val="single" w:sz="4" w:space="0" w:color="000000"/>
              <w:right w:val="single" w:sz="4" w:space="0" w:color="000000"/>
            </w:tcBorders>
            <w:shd w:val="clear" w:color="FFFFFF" w:fill="FFFFFF"/>
            <w:vAlign w:val="center"/>
          </w:tcPr>
          <w:p w14:paraId="09C24C6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consulta de arquivos anexos de bens patrimoniais.</w:t>
            </w:r>
          </w:p>
        </w:tc>
      </w:tr>
      <w:tr w:rsidR="00DE39C3" w14:paraId="7A68879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B718A2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116</w:t>
            </w:r>
          </w:p>
        </w:tc>
        <w:tc>
          <w:tcPr>
            <w:tcW w:w="9337" w:type="dxa"/>
            <w:tcBorders>
              <w:bottom w:val="single" w:sz="4" w:space="0" w:color="000000"/>
              <w:right w:val="single" w:sz="4" w:space="0" w:color="000000"/>
            </w:tcBorders>
            <w:shd w:val="clear" w:color="FFFFFF" w:fill="FFFFFF"/>
            <w:vAlign w:val="center"/>
          </w:tcPr>
          <w:p w14:paraId="7DCE9CF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Relação de bens contendo identificação do bem, unidade gestora, descrição, número da placa, situação, data de aquisição, valor de aquisição, tipo de ingresso, data da baixa, tipo da baixa, valor atual, data de avaliação, nota fiscal, número série, processo licitatório, fornecedor, data de cedência, data de devolução, documento de entrega, documento de recebimento, observação de ingresso, observação de saída.</w:t>
            </w:r>
          </w:p>
        </w:tc>
      </w:tr>
      <w:tr w:rsidR="00DE39C3" w14:paraId="39911FF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727BB2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117</w:t>
            </w:r>
          </w:p>
        </w:tc>
        <w:tc>
          <w:tcPr>
            <w:tcW w:w="9337" w:type="dxa"/>
            <w:tcBorders>
              <w:bottom w:val="single" w:sz="4" w:space="0" w:color="000000"/>
              <w:right w:val="single" w:sz="4" w:space="0" w:color="000000"/>
            </w:tcBorders>
            <w:shd w:val="clear" w:color="FFFFFF" w:fill="FFFFFF"/>
            <w:vAlign w:val="bottom"/>
          </w:tcPr>
          <w:p w14:paraId="6A43794B" w14:textId="77777777" w:rsidR="00DE39C3" w:rsidRDefault="00DE39C3" w:rsidP="00DE39C3">
            <w:pPr>
              <w:widowControl w:val="0"/>
              <w:tabs>
                <w:tab w:val="left" w:pos="9639"/>
              </w:tabs>
              <w:jc w:val="both"/>
              <w:rPr>
                <w:rFonts w:ascii="Arial" w:hAnsi="Arial" w:cs="Arial"/>
              </w:rPr>
            </w:pPr>
            <w:r>
              <w:rPr>
                <w:rFonts w:ascii="Arial" w:hAnsi="Arial" w:cs="Arial"/>
              </w:rPr>
              <w:t>Permitir a visualização do Fornecedor na consulta de Estoque</w:t>
            </w:r>
          </w:p>
        </w:tc>
      </w:tr>
      <w:tr w:rsidR="00DE39C3" w14:paraId="2F94ADC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F83376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118</w:t>
            </w:r>
          </w:p>
        </w:tc>
        <w:tc>
          <w:tcPr>
            <w:tcW w:w="9337" w:type="dxa"/>
            <w:tcBorders>
              <w:bottom w:val="single" w:sz="4" w:space="0" w:color="000000"/>
              <w:right w:val="single" w:sz="4" w:space="0" w:color="000000"/>
            </w:tcBorders>
            <w:shd w:val="clear" w:color="FFFFFF" w:fill="FFFFFF"/>
            <w:vAlign w:val="bottom"/>
          </w:tcPr>
          <w:p w14:paraId="37F0E52C" w14:textId="77777777" w:rsidR="00DE39C3" w:rsidRDefault="00DE39C3" w:rsidP="00DE39C3">
            <w:pPr>
              <w:widowControl w:val="0"/>
              <w:tabs>
                <w:tab w:val="left" w:pos="9639"/>
              </w:tabs>
              <w:jc w:val="both"/>
              <w:rPr>
                <w:rFonts w:ascii="Arial" w:hAnsi="Arial" w:cs="Arial"/>
              </w:rPr>
            </w:pPr>
            <w:r>
              <w:rPr>
                <w:rFonts w:ascii="Arial" w:hAnsi="Arial" w:cs="Arial"/>
              </w:rPr>
              <w:t>Proporcionar ao usuário uma consulta com mais detalhado dos tipos de Despesas Diárias, Passagens e Adiantamento com a inclusão do filtro Desdobramentos das Despesas.</w:t>
            </w:r>
          </w:p>
        </w:tc>
      </w:tr>
      <w:tr w:rsidR="00DE39C3" w14:paraId="5CB7FF6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5DAF77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119</w:t>
            </w:r>
          </w:p>
        </w:tc>
        <w:tc>
          <w:tcPr>
            <w:tcW w:w="9337" w:type="dxa"/>
            <w:tcBorders>
              <w:bottom w:val="single" w:sz="4" w:space="0" w:color="000000"/>
              <w:right w:val="single" w:sz="4" w:space="0" w:color="000000"/>
            </w:tcBorders>
            <w:shd w:val="clear" w:color="FFFFFF" w:fill="FFFFFF"/>
            <w:vAlign w:val="center"/>
          </w:tcPr>
          <w:p w14:paraId="6C538F94" w14:textId="77777777" w:rsidR="00DE39C3" w:rsidRDefault="00DE39C3" w:rsidP="00DE39C3">
            <w:pPr>
              <w:widowControl w:val="0"/>
              <w:tabs>
                <w:tab w:val="left" w:pos="9639"/>
              </w:tabs>
              <w:jc w:val="both"/>
              <w:rPr>
                <w:rFonts w:ascii="Arial" w:hAnsi="Arial" w:cs="Arial"/>
              </w:rPr>
            </w:pPr>
            <w:r>
              <w:rPr>
                <w:rFonts w:ascii="Arial" w:hAnsi="Arial" w:cs="Arial"/>
              </w:rPr>
              <w:t>Possibilitar a visualização do  Número do Processo Administrativo nas consultas de Contratos e Licitações para amplia a transparência.</w:t>
            </w:r>
          </w:p>
        </w:tc>
      </w:tr>
      <w:tr w:rsidR="00DE39C3" w14:paraId="74A9AF7E"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9CDD5C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120</w:t>
            </w:r>
          </w:p>
        </w:tc>
        <w:tc>
          <w:tcPr>
            <w:tcW w:w="9337" w:type="dxa"/>
            <w:tcBorders>
              <w:bottom w:val="single" w:sz="4" w:space="0" w:color="000000"/>
            </w:tcBorders>
            <w:shd w:val="clear" w:color="FFFFFF" w:fill="FFFFFF"/>
            <w:vAlign w:val="center"/>
          </w:tcPr>
          <w:p w14:paraId="088F1873" w14:textId="77777777" w:rsidR="00DE39C3" w:rsidRDefault="00DE39C3" w:rsidP="00DE39C3">
            <w:pPr>
              <w:widowControl w:val="0"/>
              <w:tabs>
                <w:tab w:val="left" w:pos="9639"/>
              </w:tabs>
              <w:jc w:val="both"/>
              <w:rPr>
                <w:rFonts w:ascii="Arial" w:hAnsi="Arial" w:cs="Arial"/>
              </w:rPr>
            </w:pPr>
            <w:r>
              <w:rPr>
                <w:rFonts w:ascii="Arial" w:hAnsi="Arial" w:cs="Arial"/>
              </w:rPr>
              <w:t>Viabilizar a consulta da informação do Custo com Meio de Transporte na consulta de Diárias</w:t>
            </w:r>
          </w:p>
        </w:tc>
      </w:tr>
      <w:tr w:rsidR="00DE39C3" w14:paraId="7985BE2C"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CBE6C1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121</w:t>
            </w:r>
          </w:p>
        </w:tc>
        <w:tc>
          <w:tcPr>
            <w:tcW w:w="9337" w:type="dxa"/>
            <w:tcBorders>
              <w:bottom w:val="single" w:sz="4" w:space="0" w:color="000000"/>
              <w:right w:val="single" w:sz="4" w:space="0" w:color="000000"/>
            </w:tcBorders>
            <w:shd w:val="clear" w:color="FFFFFF" w:fill="FFFFFF"/>
            <w:vAlign w:val="center"/>
          </w:tcPr>
          <w:p w14:paraId="20445BE2" w14:textId="77777777" w:rsidR="00DE39C3" w:rsidRDefault="00DE39C3" w:rsidP="00DE39C3">
            <w:pPr>
              <w:widowControl w:val="0"/>
              <w:tabs>
                <w:tab w:val="left" w:pos="9639"/>
              </w:tabs>
              <w:jc w:val="both"/>
              <w:rPr>
                <w:rFonts w:ascii="Arial" w:hAnsi="Arial" w:cs="Arial"/>
              </w:rPr>
            </w:pPr>
            <w:r>
              <w:rPr>
                <w:rFonts w:ascii="Arial" w:hAnsi="Arial" w:cs="Arial"/>
              </w:rPr>
              <w:t>Possibilitar a consulta de "DESPESA COVID19", onde as despesas “Orçamentárias” e "Restos a Pagar" possam ser consultadas separadamente.</w:t>
            </w:r>
          </w:p>
        </w:tc>
      </w:tr>
      <w:tr w:rsidR="00DE39C3" w14:paraId="7BFB9E73"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ADD8C5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122</w:t>
            </w:r>
          </w:p>
        </w:tc>
        <w:tc>
          <w:tcPr>
            <w:tcW w:w="9337" w:type="dxa"/>
            <w:tcBorders>
              <w:bottom w:val="single" w:sz="4" w:space="0" w:color="000000"/>
              <w:right w:val="single" w:sz="4" w:space="0" w:color="000000"/>
            </w:tcBorders>
            <w:shd w:val="clear" w:color="FFFFFF" w:fill="FFFFFF"/>
            <w:vAlign w:val="center"/>
          </w:tcPr>
          <w:p w14:paraId="405E47F7" w14:textId="77777777" w:rsidR="00DE39C3" w:rsidRDefault="00DE39C3" w:rsidP="00DE39C3">
            <w:pPr>
              <w:widowControl w:val="0"/>
              <w:tabs>
                <w:tab w:val="left" w:pos="9639"/>
              </w:tabs>
              <w:jc w:val="both"/>
              <w:rPr>
                <w:rFonts w:ascii="Arial" w:hAnsi="Arial" w:cs="Arial"/>
              </w:rPr>
            </w:pPr>
            <w:r>
              <w:rPr>
                <w:rFonts w:ascii="Arial" w:hAnsi="Arial" w:cs="Arial"/>
              </w:rPr>
              <w:t>Apresentar a ordenação de qualquer publicação em ordem decrescente de Data de Inclusão, caso o usuário não utilize o parâmetro de Critérios de Ordenação contido na página de Filtro de Publicações.</w:t>
            </w:r>
          </w:p>
        </w:tc>
      </w:tr>
      <w:tr w:rsidR="00DE39C3" w14:paraId="68E42B0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EFAAC2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123</w:t>
            </w:r>
          </w:p>
        </w:tc>
        <w:tc>
          <w:tcPr>
            <w:tcW w:w="9337" w:type="dxa"/>
            <w:tcBorders>
              <w:bottom w:val="single" w:sz="4" w:space="0" w:color="000000"/>
              <w:right w:val="single" w:sz="4" w:space="0" w:color="000000"/>
            </w:tcBorders>
            <w:shd w:val="clear" w:color="000000" w:fill="FFFFFF"/>
            <w:vAlign w:val="center"/>
          </w:tcPr>
          <w:p w14:paraId="71ABDA57"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Apresentar Temas da página específica do COVID19 no Portal de Transparências em ordem alfabética.</w:t>
            </w:r>
          </w:p>
        </w:tc>
      </w:tr>
      <w:tr w:rsidR="00DE39C3" w14:paraId="3C795B1D"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45362E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124</w:t>
            </w:r>
          </w:p>
        </w:tc>
        <w:tc>
          <w:tcPr>
            <w:tcW w:w="9337" w:type="dxa"/>
            <w:tcBorders>
              <w:bottom w:val="single" w:sz="4" w:space="0" w:color="000000"/>
              <w:right w:val="single" w:sz="4" w:space="0" w:color="000000"/>
            </w:tcBorders>
            <w:shd w:val="clear" w:color="000000" w:fill="FFFFFF"/>
            <w:vAlign w:val="bottom"/>
          </w:tcPr>
          <w:p w14:paraId="5E068DC3"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Apresentar indicação no Portal de Transparência do caminho que está sendo navegado nas pesquisas de informações.</w:t>
            </w:r>
          </w:p>
        </w:tc>
      </w:tr>
      <w:tr w:rsidR="00DE39C3" w14:paraId="777E2FC4"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6A9493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125</w:t>
            </w:r>
          </w:p>
        </w:tc>
        <w:tc>
          <w:tcPr>
            <w:tcW w:w="9337" w:type="dxa"/>
            <w:tcBorders>
              <w:right w:val="single" w:sz="4" w:space="0" w:color="000000"/>
            </w:tcBorders>
            <w:shd w:val="clear" w:color="000000" w:fill="FFFFFF"/>
            <w:vAlign w:val="center"/>
          </w:tcPr>
          <w:p w14:paraId="776BA3F7"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Consultar os dados do processo licitatório através de hiperlink contido na consulta de empenho.</w:t>
            </w:r>
          </w:p>
        </w:tc>
      </w:tr>
      <w:tr w:rsidR="00DE39C3" w14:paraId="01D11FB6"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EFB67E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126</w:t>
            </w:r>
          </w:p>
        </w:tc>
        <w:tc>
          <w:tcPr>
            <w:tcW w:w="9337" w:type="dxa"/>
            <w:tcBorders>
              <w:top w:val="single" w:sz="4" w:space="0" w:color="000000"/>
              <w:bottom w:val="single" w:sz="4" w:space="0" w:color="000000"/>
              <w:right w:val="single" w:sz="4" w:space="0" w:color="000000"/>
            </w:tcBorders>
            <w:shd w:val="clear" w:color="000000" w:fill="FFFFFF"/>
            <w:vAlign w:val="bottom"/>
          </w:tcPr>
          <w:p w14:paraId="4DCE63A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Possibilitar a visualização da data de repasse das transferências recebidas</w:t>
            </w:r>
          </w:p>
        </w:tc>
      </w:tr>
      <w:tr w:rsidR="00DE39C3" w14:paraId="6D8D96C1"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EBA452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127</w:t>
            </w:r>
          </w:p>
        </w:tc>
        <w:tc>
          <w:tcPr>
            <w:tcW w:w="9337" w:type="dxa"/>
            <w:tcBorders>
              <w:bottom w:val="single" w:sz="4" w:space="0" w:color="000000"/>
              <w:right w:val="single" w:sz="4" w:space="0" w:color="000000"/>
            </w:tcBorders>
            <w:shd w:val="clear" w:color="FFFFFF" w:fill="FFFFFF"/>
            <w:vAlign w:val="center"/>
          </w:tcPr>
          <w:p w14:paraId="5AFB1626" w14:textId="77777777" w:rsidR="00DE39C3" w:rsidRDefault="00DE39C3" w:rsidP="00DE39C3">
            <w:pPr>
              <w:widowControl w:val="0"/>
              <w:tabs>
                <w:tab w:val="left" w:pos="9639"/>
              </w:tabs>
              <w:jc w:val="both"/>
              <w:rPr>
                <w:rFonts w:ascii="Arial" w:hAnsi="Arial" w:cs="Arial"/>
              </w:rPr>
            </w:pPr>
            <w:r>
              <w:rPr>
                <w:rFonts w:ascii="Arial" w:hAnsi="Arial" w:cs="Arial"/>
              </w:rPr>
              <w:t>Possibilidade de consultar publicações diversas da entidade que envolvem temas como: Prestação de Contas, Planejamento/Orçamento, Lei 9.755/98 (Contas Públicas), Lei de Responsabilidade Fiscal (RREO e RGF), Anexos da Lei 4.320/64, Licitações, Lei de Acesso à Informação, Contratos, Gestão Pessoal e Auditorias e Inspeções de Controle Interno. Apresentar separação por paginação dos resultados da consulta de Outras Publicações.</w:t>
            </w:r>
          </w:p>
        </w:tc>
      </w:tr>
      <w:tr w:rsidR="00DE39C3" w14:paraId="7DA68740"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BDD59F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128</w:t>
            </w:r>
          </w:p>
        </w:tc>
        <w:tc>
          <w:tcPr>
            <w:tcW w:w="9337" w:type="dxa"/>
            <w:tcBorders>
              <w:bottom w:val="single" w:sz="4" w:space="0" w:color="000000"/>
              <w:right w:val="single" w:sz="4" w:space="0" w:color="000000"/>
            </w:tcBorders>
            <w:shd w:val="clear" w:color="FFFFFF" w:fill="FFFFFF"/>
            <w:vAlign w:val="center"/>
          </w:tcPr>
          <w:p w14:paraId="25D1D35E" w14:textId="77777777" w:rsidR="00DE39C3" w:rsidRDefault="00DE39C3" w:rsidP="00DE39C3">
            <w:pPr>
              <w:widowControl w:val="0"/>
              <w:tabs>
                <w:tab w:val="left" w:pos="9639"/>
              </w:tabs>
              <w:jc w:val="both"/>
              <w:rPr>
                <w:rFonts w:ascii="Arial" w:hAnsi="Arial" w:cs="Arial"/>
              </w:rPr>
            </w:pPr>
            <w:r>
              <w:rPr>
                <w:rFonts w:ascii="Arial" w:hAnsi="Arial" w:cs="Arial"/>
              </w:rPr>
              <w:t>Deverá ser capaz de localizar e exibir as licitações que se caracterizam no contexto de "Registro de Preços", contexto esse aplicável com o uso da Nova Lei de Licitações, 14.133/2021.</w:t>
            </w:r>
          </w:p>
        </w:tc>
      </w:tr>
      <w:tr w:rsidR="00DE39C3" w14:paraId="0A510C0A" w14:textId="77777777" w:rsidTr="00DE39C3">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89F94B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129</w:t>
            </w:r>
          </w:p>
        </w:tc>
        <w:tc>
          <w:tcPr>
            <w:tcW w:w="9337" w:type="dxa"/>
            <w:tcBorders>
              <w:bottom w:val="single" w:sz="4" w:space="0" w:color="000000"/>
              <w:right w:val="single" w:sz="4" w:space="0" w:color="000000"/>
            </w:tcBorders>
            <w:shd w:val="clear" w:color="FFFFFF" w:fill="FFFFFF"/>
            <w:vAlign w:val="center"/>
          </w:tcPr>
          <w:p w14:paraId="1D1A057B" w14:textId="77777777" w:rsidR="00DE39C3" w:rsidRDefault="00DE39C3" w:rsidP="00DE39C3">
            <w:pPr>
              <w:widowControl w:val="0"/>
              <w:tabs>
                <w:tab w:val="left" w:pos="9639"/>
              </w:tabs>
              <w:jc w:val="both"/>
              <w:rPr>
                <w:rFonts w:ascii="Arial" w:hAnsi="Arial" w:cs="Arial"/>
              </w:rPr>
            </w:pPr>
            <w:r>
              <w:rPr>
                <w:rFonts w:ascii="Arial" w:hAnsi="Arial" w:cs="Arial"/>
              </w:rPr>
              <w:t>Deverá exibir uma consulta onde conste os Devedores Inscritos em Dívida Ativa para com a Fazenda Pública Municipal. Deverá exibir como resultado dessa consulta, minimamente, as informações de:</w:t>
            </w:r>
          </w:p>
        </w:tc>
      </w:tr>
    </w:tbl>
    <w:p w14:paraId="624792A1" w14:textId="77777777" w:rsidR="00DE39C3" w:rsidRDefault="00DE39C3" w:rsidP="00DE39C3">
      <w:pPr>
        <w:pStyle w:val="SemEspaamento"/>
        <w:tabs>
          <w:tab w:val="left" w:pos="567"/>
          <w:tab w:val="left" w:pos="9639"/>
        </w:tabs>
        <w:jc w:val="both"/>
        <w:rPr>
          <w:rFonts w:ascii="Arial" w:hAnsi="Arial" w:cs="Arial"/>
          <w:b/>
          <w:sz w:val="20"/>
        </w:rPr>
      </w:pPr>
    </w:p>
    <w:p w14:paraId="6ED110C3" w14:textId="77777777" w:rsidR="00DE39C3" w:rsidRDefault="00DE39C3" w:rsidP="00DE39C3">
      <w:pPr>
        <w:tabs>
          <w:tab w:val="left" w:pos="851"/>
          <w:tab w:val="left" w:pos="9639"/>
        </w:tabs>
        <w:rPr>
          <w:rFonts w:ascii="Arial" w:hAnsi="Arial" w:cs="Arial"/>
          <w:b/>
          <w:u w:val="single"/>
        </w:rPr>
      </w:pPr>
      <w:r>
        <w:rPr>
          <w:rFonts w:ascii="Arial" w:hAnsi="Arial" w:cs="Arial"/>
          <w:b/>
          <w:u w:val="single"/>
        </w:rPr>
        <w:t>2.12. Diário Oficial:</w:t>
      </w:r>
    </w:p>
    <w:p w14:paraId="657D06B8" w14:textId="77777777" w:rsidR="00DE39C3" w:rsidRDefault="00DE39C3" w:rsidP="00DE39C3">
      <w:pPr>
        <w:tabs>
          <w:tab w:val="left" w:pos="851"/>
          <w:tab w:val="left" w:pos="9639"/>
        </w:tabs>
        <w:rPr>
          <w:rFonts w:ascii="Arial" w:hAnsi="Arial" w:cs="Arial"/>
          <w:b/>
          <w:u w:val="single"/>
        </w:rPr>
      </w:pPr>
    </w:p>
    <w:tbl>
      <w:tblPr>
        <w:tblW w:w="9928" w:type="dxa"/>
        <w:jc w:val="center"/>
        <w:tblLayout w:type="fixed"/>
        <w:tblCellMar>
          <w:left w:w="70" w:type="dxa"/>
          <w:right w:w="70" w:type="dxa"/>
        </w:tblCellMar>
        <w:tblLook w:val="04A0" w:firstRow="1" w:lastRow="0" w:firstColumn="1" w:lastColumn="0" w:noHBand="0" w:noVBand="1"/>
      </w:tblPr>
      <w:tblGrid>
        <w:gridCol w:w="561"/>
        <w:gridCol w:w="9367"/>
      </w:tblGrid>
      <w:tr w:rsidR="00DE39C3" w14:paraId="12824A88"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vAlign w:val="bottom"/>
          </w:tcPr>
          <w:p w14:paraId="0877A0AE" w14:textId="77777777" w:rsidR="00DE39C3" w:rsidRDefault="00DE39C3" w:rsidP="00DE39C3">
            <w:pPr>
              <w:widowControl w:val="0"/>
              <w:tabs>
                <w:tab w:val="left" w:pos="9639"/>
              </w:tabs>
              <w:ind w:left="-506"/>
              <w:jc w:val="right"/>
              <w:rPr>
                <w:rFonts w:ascii="Arial" w:hAnsi="Arial" w:cs="Arial"/>
                <w:b/>
                <w:bCs/>
                <w:color w:val="000000"/>
              </w:rPr>
            </w:pPr>
            <w:r>
              <w:rPr>
                <w:rFonts w:ascii="Arial" w:hAnsi="Arial" w:cs="Arial"/>
                <w:b/>
                <w:bCs/>
                <w:color w:val="000000"/>
              </w:rPr>
              <w:t>Item</w:t>
            </w:r>
          </w:p>
        </w:tc>
        <w:tc>
          <w:tcPr>
            <w:tcW w:w="9366" w:type="dxa"/>
            <w:tcBorders>
              <w:top w:val="single" w:sz="4" w:space="0" w:color="000000"/>
              <w:left w:val="single" w:sz="4" w:space="0" w:color="000000"/>
              <w:bottom w:val="single" w:sz="4" w:space="0" w:color="000000"/>
              <w:right w:val="single" w:sz="4" w:space="0" w:color="000000"/>
            </w:tcBorders>
            <w:vAlign w:val="bottom"/>
          </w:tcPr>
          <w:p w14:paraId="705BF2E6" w14:textId="77777777" w:rsidR="00DE39C3" w:rsidRDefault="00DE39C3" w:rsidP="00DE39C3">
            <w:pPr>
              <w:widowControl w:val="0"/>
              <w:tabs>
                <w:tab w:val="left" w:pos="9639"/>
              </w:tabs>
              <w:jc w:val="center"/>
              <w:rPr>
                <w:rFonts w:ascii="Arial" w:hAnsi="Arial" w:cs="Arial"/>
                <w:b/>
                <w:bCs/>
                <w:color w:val="000000"/>
              </w:rPr>
            </w:pPr>
            <w:r>
              <w:rPr>
                <w:rFonts w:ascii="Arial" w:hAnsi="Arial" w:cs="Arial"/>
                <w:b/>
                <w:bCs/>
                <w:color w:val="000000"/>
              </w:rPr>
              <w:t>Descritivo</w:t>
            </w:r>
          </w:p>
        </w:tc>
      </w:tr>
      <w:tr w:rsidR="00DE39C3" w14:paraId="29DBFF6D"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72095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w:t>
            </w:r>
          </w:p>
        </w:tc>
        <w:tc>
          <w:tcPr>
            <w:tcW w:w="9366" w:type="dxa"/>
            <w:tcBorders>
              <w:top w:val="single" w:sz="4" w:space="0" w:color="000000"/>
              <w:left w:val="single" w:sz="4" w:space="0" w:color="000000"/>
              <w:bottom w:val="single" w:sz="4" w:space="0" w:color="000000"/>
              <w:right w:val="single" w:sz="4" w:space="0" w:color="000000"/>
            </w:tcBorders>
            <w:vAlign w:val="center"/>
          </w:tcPr>
          <w:p w14:paraId="50DC2DF5"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Ser compatível com ambiente distribuído, permitindo a realização de tarefas concorrentes, independente se os clientes da aplicação estão em rede local ou em acesso remoto em relação ao empregado de aplicações;</w:t>
            </w:r>
          </w:p>
        </w:tc>
      </w:tr>
      <w:tr w:rsidR="00DE39C3" w14:paraId="090BC74B"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E2AFE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w:t>
            </w:r>
          </w:p>
        </w:tc>
        <w:tc>
          <w:tcPr>
            <w:tcW w:w="9366" w:type="dxa"/>
            <w:tcBorders>
              <w:top w:val="single" w:sz="4" w:space="0" w:color="000000"/>
              <w:left w:val="single" w:sz="4" w:space="0" w:color="000000"/>
              <w:bottom w:val="single" w:sz="4" w:space="0" w:color="000000"/>
              <w:right w:val="single" w:sz="4" w:space="0" w:color="000000"/>
            </w:tcBorders>
            <w:vAlign w:val="center"/>
          </w:tcPr>
          <w:p w14:paraId="4E82BFFA"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Utilizar em todo o Sistema o ano com quatro algarismos;</w:t>
            </w:r>
          </w:p>
        </w:tc>
      </w:tr>
      <w:tr w:rsidR="00DE39C3" w14:paraId="0828DB08"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3E94A2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w:t>
            </w:r>
          </w:p>
        </w:tc>
        <w:tc>
          <w:tcPr>
            <w:tcW w:w="936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7CFC0EB"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Prover o controle efetivo do uso do sistema, oferecendo total segurança contra a violação dos dados ou acessos indevidos às informações, através do uso de senhas por nível de acesso, considerando a função e papel ao qual ele pertença (Perfil);</w:t>
            </w:r>
          </w:p>
        </w:tc>
      </w:tr>
      <w:tr w:rsidR="00DE39C3" w14:paraId="09FA8C39"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67655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4</w:t>
            </w:r>
          </w:p>
        </w:tc>
        <w:tc>
          <w:tcPr>
            <w:tcW w:w="9366" w:type="dxa"/>
            <w:tcBorders>
              <w:top w:val="single" w:sz="4" w:space="0" w:color="000000"/>
              <w:left w:val="single" w:sz="4" w:space="0" w:color="000000"/>
              <w:bottom w:val="single" w:sz="4" w:space="0" w:color="000000"/>
              <w:right w:val="single" w:sz="4" w:space="0" w:color="000000"/>
            </w:tcBorders>
            <w:vAlign w:val="center"/>
          </w:tcPr>
          <w:p w14:paraId="73A7DDF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Registrar um Log de utilização nas inclusões, atualizações e exclusões efetuadas pelos operadores autenticados no sistema, nos cadastros e movimentações, registrando todas as Informações anteriores contidas nos campos e tabelas, permitindo também a consulta, desses registros;</w:t>
            </w:r>
          </w:p>
        </w:tc>
      </w:tr>
      <w:tr w:rsidR="00DE39C3" w14:paraId="44BE14CB"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E20B3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w:t>
            </w:r>
          </w:p>
        </w:tc>
        <w:tc>
          <w:tcPr>
            <w:tcW w:w="9366" w:type="dxa"/>
            <w:tcBorders>
              <w:top w:val="single" w:sz="4" w:space="0" w:color="000000"/>
              <w:left w:val="single" w:sz="4" w:space="0" w:color="000000"/>
              <w:bottom w:val="single" w:sz="4" w:space="0" w:color="000000"/>
              <w:right w:val="single" w:sz="4" w:space="0" w:color="000000"/>
            </w:tcBorders>
            <w:vAlign w:val="center"/>
          </w:tcPr>
          <w:p w14:paraId="59D4689C"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extração de relatório gráfico dos atos oficiais em tela, bem como a gravação opcional dos mesmos em arquivos com formato PDF;</w:t>
            </w:r>
          </w:p>
        </w:tc>
      </w:tr>
      <w:tr w:rsidR="00DE39C3" w14:paraId="7A8F11A1"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308DB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w:t>
            </w:r>
          </w:p>
        </w:tc>
        <w:tc>
          <w:tcPr>
            <w:tcW w:w="9366" w:type="dxa"/>
            <w:tcBorders>
              <w:top w:val="single" w:sz="4" w:space="0" w:color="000000"/>
              <w:left w:val="single" w:sz="4" w:space="0" w:color="000000"/>
              <w:bottom w:val="single" w:sz="4" w:space="0" w:color="000000"/>
              <w:right w:val="single" w:sz="4" w:space="0" w:color="000000"/>
            </w:tcBorders>
            <w:vAlign w:val="center"/>
          </w:tcPr>
          <w:p w14:paraId="20B92A0E"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relatório por Setores da Administração e percentual da utilização do diário eletrônico;</w:t>
            </w:r>
          </w:p>
        </w:tc>
      </w:tr>
      <w:tr w:rsidR="00DE39C3" w14:paraId="4644BC99"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A456A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w:t>
            </w:r>
          </w:p>
        </w:tc>
        <w:tc>
          <w:tcPr>
            <w:tcW w:w="9366" w:type="dxa"/>
            <w:tcBorders>
              <w:top w:val="single" w:sz="4" w:space="0" w:color="000000"/>
              <w:left w:val="single" w:sz="4" w:space="0" w:color="000000"/>
              <w:bottom w:val="single" w:sz="4" w:space="0" w:color="000000"/>
              <w:right w:val="single" w:sz="4" w:space="0" w:color="000000"/>
            </w:tcBorders>
            <w:vAlign w:val="center"/>
          </w:tcPr>
          <w:p w14:paraId="049E4188"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Interação gráfica web entre o usuário empregado e o usuário administrador máster;</w:t>
            </w:r>
          </w:p>
        </w:tc>
      </w:tr>
      <w:tr w:rsidR="00DE39C3" w14:paraId="6D641202"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040A4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w:t>
            </w:r>
          </w:p>
        </w:tc>
        <w:tc>
          <w:tcPr>
            <w:tcW w:w="9366" w:type="dxa"/>
            <w:tcBorders>
              <w:top w:val="single" w:sz="4" w:space="0" w:color="000000"/>
              <w:left w:val="single" w:sz="4" w:space="0" w:color="000000"/>
              <w:bottom w:val="single" w:sz="4" w:space="0" w:color="000000"/>
              <w:right w:val="single" w:sz="4" w:space="0" w:color="000000"/>
            </w:tcBorders>
            <w:vAlign w:val="center"/>
          </w:tcPr>
          <w:p w14:paraId="740B37AE"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Possuir teste de consistência de dados de entrada para datas e campos com preenchimento numérico.</w:t>
            </w:r>
          </w:p>
        </w:tc>
      </w:tr>
      <w:tr w:rsidR="00DE39C3" w14:paraId="0A5AA72B"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13C40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w:t>
            </w:r>
          </w:p>
        </w:tc>
        <w:tc>
          <w:tcPr>
            <w:tcW w:w="9366" w:type="dxa"/>
            <w:tcBorders>
              <w:top w:val="single" w:sz="4" w:space="0" w:color="000000"/>
              <w:left w:val="single" w:sz="4" w:space="0" w:color="000000"/>
              <w:bottom w:val="single" w:sz="4" w:space="0" w:color="000000"/>
              <w:right w:val="single" w:sz="4" w:space="0" w:color="000000"/>
            </w:tcBorders>
            <w:vAlign w:val="center"/>
          </w:tcPr>
          <w:p w14:paraId="1854DACD"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 xml:space="preserve">O sistema, e todos os seus módulos, deve permitir ser utilizado em navegador WEB, compatível, no mínimo, com Mozilla </w:t>
            </w:r>
            <w:proofErr w:type="spellStart"/>
            <w:r>
              <w:rPr>
                <w:rFonts w:ascii="Arial" w:hAnsi="Arial" w:cs="Arial"/>
                <w:color w:val="000000"/>
              </w:rPr>
              <w:t>FireFox</w:t>
            </w:r>
            <w:proofErr w:type="spellEnd"/>
            <w:r>
              <w:rPr>
                <w:rFonts w:ascii="Arial" w:hAnsi="Arial" w:cs="Arial"/>
                <w:color w:val="000000"/>
              </w:rPr>
              <w:t>, Internet Explorer e/ou Google Chrome;</w:t>
            </w:r>
          </w:p>
        </w:tc>
      </w:tr>
      <w:tr w:rsidR="00DE39C3" w14:paraId="7E4BB248"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CBD50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w:t>
            </w:r>
          </w:p>
        </w:tc>
        <w:tc>
          <w:tcPr>
            <w:tcW w:w="9366" w:type="dxa"/>
            <w:tcBorders>
              <w:top w:val="single" w:sz="4" w:space="0" w:color="000000"/>
              <w:left w:val="single" w:sz="4" w:space="0" w:color="000000"/>
              <w:bottom w:val="single" w:sz="4" w:space="0" w:color="000000"/>
              <w:right w:val="single" w:sz="4" w:space="0" w:color="000000"/>
            </w:tcBorders>
            <w:vAlign w:val="center"/>
          </w:tcPr>
          <w:p w14:paraId="70B8D837"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consultas por filtros estáticos (datas) ou dinâmicas (ementas);</w:t>
            </w:r>
          </w:p>
        </w:tc>
      </w:tr>
      <w:tr w:rsidR="00DE39C3" w14:paraId="138281BD"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03818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w:t>
            </w:r>
          </w:p>
        </w:tc>
        <w:tc>
          <w:tcPr>
            <w:tcW w:w="9366" w:type="dxa"/>
            <w:tcBorders>
              <w:top w:val="single" w:sz="4" w:space="0" w:color="000000"/>
              <w:left w:val="single" w:sz="4" w:space="0" w:color="000000"/>
              <w:bottom w:val="single" w:sz="4" w:space="0" w:color="000000"/>
              <w:right w:val="single" w:sz="4" w:space="0" w:color="000000"/>
            </w:tcBorders>
            <w:vAlign w:val="center"/>
          </w:tcPr>
          <w:p w14:paraId="568DA868"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Cadastros de secretarias ou departamentos com nível de permissão para postagem de arquivos em formato PDF ou editor interativo web;</w:t>
            </w:r>
          </w:p>
        </w:tc>
      </w:tr>
      <w:tr w:rsidR="00DE39C3" w14:paraId="6E791514"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B7EEF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12</w:t>
            </w:r>
          </w:p>
        </w:tc>
        <w:tc>
          <w:tcPr>
            <w:tcW w:w="9366" w:type="dxa"/>
            <w:tcBorders>
              <w:top w:val="single" w:sz="4" w:space="0" w:color="000000"/>
              <w:left w:val="single" w:sz="4" w:space="0" w:color="000000"/>
              <w:bottom w:val="single" w:sz="4" w:space="0" w:color="000000"/>
              <w:right w:val="single" w:sz="4" w:space="0" w:color="000000"/>
            </w:tcBorders>
            <w:vAlign w:val="center"/>
          </w:tcPr>
          <w:p w14:paraId="7B57B2F3"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cadastrar usuários com permissões: incluir, alterar e excluir;</w:t>
            </w:r>
          </w:p>
        </w:tc>
      </w:tr>
      <w:tr w:rsidR="00DE39C3" w14:paraId="44978563"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2A836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13</w:t>
            </w:r>
          </w:p>
        </w:tc>
        <w:tc>
          <w:tcPr>
            <w:tcW w:w="9366" w:type="dxa"/>
            <w:tcBorders>
              <w:top w:val="single" w:sz="4" w:space="0" w:color="000000"/>
              <w:left w:val="single" w:sz="4" w:space="0" w:color="000000"/>
              <w:bottom w:val="single" w:sz="4" w:space="0" w:color="000000"/>
              <w:right w:val="single" w:sz="4" w:space="0" w:color="000000"/>
            </w:tcBorders>
            <w:vAlign w:val="center"/>
          </w:tcPr>
          <w:p w14:paraId="17FF9F8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Controlar ativo e inativo de acesso de usuário;</w:t>
            </w:r>
          </w:p>
        </w:tc>
      </w:tr>
      <w:tr w:rsidR="00DE39C3" w14:paraId="25DE13C5"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E4F92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14</w:t>
            </w:r>
          </w:p>
        </w:tc>
        <w:tc>
          <w:tcPr>
            <w:tcW w:w="9366" w:type="dxa"/>
            <w:tcBorders>
              <w:top w:val="single" w:sz="4" w:space="0" w:color="000000"/>
              <w:left w:val="single" w:sz="4" w:space="0" w:color="000000"/>
              <w:bottom w:val="single" w:sz="4" w:space="0" w:color="000000"/>
              <w:right w:val="single" w:sz="4" w:space="0" w:color="000000"/>
            </w:tcBorders>
            <w:vAlign w:val="center"/>
          </w:tcPr>
          <w:p w14:paraId="02377DB4"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parametrizar as datas de publicações mensais ou anual e definir feriados;</w:t>
            </w:r>
          </w:p>
        </w:tc>
      </w:tr>
      <w:tr w:rsidR="00DE39C3" w14:paraId="29ACCB8F"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A93AF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15</w:t>
            </w:r>
          </w:p>
        </w:tc>
        <w:tc>
          <w:tcPr>
            <w:tcW w:w="936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47203F"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 xml:space="preserve">Permitir configuração para desativar o usuário após um número de tentativas inválidas de </w:t>
            </w:r>
            <w:proofErr w:type="spellStart"/>
            <w:r>
              <w:rPr>
                <w:rFonts w:ascii="Arial" w:hAnsi="Arial" w:cs="Arial"/>
                <w:color w:val="000000"/>
              </w:rPr>
              <w:t>login</w:t>
            </w:r>
            <w:proofErr w:type="spellEnd"/>
            <w:r>
              <w:rPr>
                <w:rFonts w:ascii="Arial" w:hAnsi="Arial" w:cs="Arial"/>
                <w:color w:val="000000"/>
              </w:rPr>
              <w:t>;</w:t>
            </w:r>
          </w:p>
        </w:tc>
      </w:tr>
      <w:tr w:rsidR="00DE39C3" w14:paraId="113ACCE3"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09E90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16</w:t>
            </w:r>
          </w:p>
        </w:tc>
        <w:tc>
          <w:tcPr>
            <w:tcW w:w="936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3E186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O sistema deve permitir ao usuário acesso a manual didático e/ou vídeo aulas de treinamento operacional, sendo que este material deve cobrir o ambiente de envio das remessas bem como ambiente de compilação da edição de forma clara, com a possibilidade de ser por módulo.</w:t>
            </w:r>
          </w:p>
        </w:tc>
      </w:tr>
      <w:tr w:rsidR="00DE39C3" w14:paraId="6556D427"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D2CD0D"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17</w:t>
            </w:r>
          </w:p>
        </w:tc>
        <w:tc>
          <w:tcPr>
            <w:tcW w:w="9366" w:type="dxa"/>
            <w:tcBorders>
              <w:top w:val="single" w:sz="4" w:space="0" w:color="000000"/>
              <w:left w:val="single" w:sz="4" w:space="0" w:color="000000"/>
              <w:bottom w:val="single" w:sz="4" w:space="0" w:color="000000"/>
              <w:right w:val="single" w:sz="4" w:space="0" w:color="000000"/>
            </w:tcBorders>
            <w:vAlign w:val="center"/>
          </w:tcPr>
          <w:p w14:paraId="0D112220"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execução de edições extras;</w:t>
            </w:r>
          </w:p>
        </w:tc>
      </w:tr>
      <w:tr w:rsidR="00DE39C3" w14:paraId="793D1BB9"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15D4A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18</w:t>
            </w:r>
          </w:p>
        </w:tc>
        <w:tc>
          <w:tcPr>
            <w:tcW w:w="9366" w:type="dxa"/>
            <w:tcBorders>
              <w:top w:val="single" w:sz="4" w:space="0" w:color="000000"/>
              <w:left w:val="single" w:sz="4" w:space="0" w:color="000000"/>
              <w:bottom w:val="single" w:sz="4" w:space="0" w:color="000000"/>
              <w:right w:val="single" w:sz="4" w:space="0" w:color="000000"/>
            </w:tcBorders>
            <w:vAlign w:val="center"/>
          </w:tcPr>
          <w:p w14:paraId="138BE78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configurar a definição de dias para a expiração automática de senha;</w:t>
            </w:r>
          </w:p>
        </w:tc>
      </w:tr>
      <w:tr w:rsidR="00DE39C3" w14:paraId="68DEB175"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5D7C9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19</w:t>
            </w:r>
          </w:p>
        </w:tc>
        <w:tc>
          <w:tcPr>
            <w:tcW w:w="9366" w:type="dxa"/>
            <w:tcBorders>
              <w:top w:val="single" w:sz="4" w:space="0" w:color="000000"/>
              <w:left w:val="single" w:sz="4" w:space="0" w:color="000000"/>
              <w:bottom w:val="single" w:sz="4" w:space="0" w:color="000000"/>
              <w:right w:val="single" w:sz="4" w:space="0" w:color="000000"/>
            </w:tcBorders>
            <w:vAlign w:val="center"/>
          </w:tcPr>
          <w:p w14:paraId="7580CA5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definição no cadastro de parâmetros do tempo para expiração da sessão (acesso ao sistema) quando da não utilização do sistema;</w:t>
            </w:r>
          </w:p>
        </w:tc>
      </w:tr>
      <w:tr w:rsidR="00DE39C3" w14:paraId="7401E65C"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4AD78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20</w:t>
            </w:r>
          </w:p>
        </w:tc>
        <w:tc>
          <w:tcPr>
            <w:tcW w:w="936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3A4F5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definição no cadastro de parâmetros da quantidade mínima de caracteres exigida para a confecção das senhas dos usuários, incluindo a possibilidade ou não da exigência de caractere alfabético;</w:t>
            </w:r>
          </w:p>
        </w:tc>
      </w:tr>
      <w:tr w:rsidR="00DE39C3" w14:paraId="3130FF54"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EF550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21</w:t>
            </w:r>
          </w:p>
        </w:tc>
        <w:tc>
          <w:tcPr>
            <w:tcW w:w="9366" w:type="dxa"/>
            <w:tcBorders>
              <w:top w:val="single" w:sz="4" w:space="0" w:color="000000"/>
              <w:left w:val="single" w:sz="4" w:space="0" w:color="000000"/>
              <w:bottom w:val="single" w:sz="4" w:space="0" w:color="000000"/>
              <w:right w:val="single" w:sz="4" w:space="0" w:color="000000"/>
            </w:tcBorders>
            <w:vAlign w:val="center"/>
          </w:tcPr>
          <w:p w14:paraId="039CCB54"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consultas de arquivos de publicações certificadas ou pendentes;</w:t>
            </w:r>
          </w:p>
        </w:tc>
      </w:tr>
      <w:tr w:rsidR="00DE39C3" w14:paraId="430E6E68"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BFFAA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22</w:t>
            </w:r>
          </w:p>
        </w:tc>
        <w:tc>
          <w:tcPr>
            <w:tcW w:w="9366" w:type="dxa"/>
            <w:tcBorders>
              <w:top w:val="single" w:sz="4" w:space="0" w:color="000000"/>
              <w:left w:val="single" w:sz="4" w:space="0" w:color="000000"/>
              <w:bottom w:val="single" w:sz="4" w:space="0" w:color="000000"/>
              <w:right w:val="single" w:sz="4" w:space="0" w:color="000000"/>
            </w:tcBorders>
            <w:vAlign w:val="center"/>
          </w:tcPr>
          <w:p w14:paraId="42FEC668"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 xml:space="preserve">Permitir ao usuário empregado/ departamento o cancelamento do arquivo para publicações ou permite ao usuário </w:t>
            </w:r>
            <w:proofErr w:type="spellStart"/>
            <w:r>
              <w:rPr>
                <w:rFonts w:ascii="Arial" w:hAnsi="Arial" w:cs="Arial"/>
                <w:color w:val="000000"/>
              </w:rPr>
              <w:t>master</w:t>
            </w:r>
            <w:proofErr w:type="spellEnd"/>
            <w:r>
              <w:rPr>
                <w:rFonts w:ascii="Arial" w:hAnsi="Arial" w:cs="Arial"/>
                <w:color w:val="000000"/>
              </w:rPr>
              <w:t xml:space="preserve"> não executar a publicação do usuário empregado;</w:t>
            </w:r>
          </w:p>
        </w:tc>
      </w:tr>
      <w:tr w:rsidR="00DE39C3" w14:paraId="5F6C7520"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AE517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23</w:t>
            </w:r>
          </w:p>
        </w:tc>
        <w:tc>
          <w:tcPr>
            <w:tcW w:w="9366" w:type="dxa"/>
            <w:tcBorders>
              <w:top w:val="single" w:sz="4" w:space="0" w:color="000000"/>
              <w:left w:val="single" w:sz="4" w:space="0" w:color="000000"/>
              <w:bottom w:val="single" w:sz="4" w:space="0" w:color="000000"/>
              <w:right w:val="single" w:sz="4" w:space="0" w:color="000000"/>
            </w:tcBorders>
            <w:vAlign w:val="center"/>
          </w:tcPr>
          <w:p w14:paraId="0978193A"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O diário eletrônico possui infraestrutura de Chaves Públicas Brasileira- ICP BRASIL, para garantir a autenticidade, a integridade e a validade jurídica de documentos em forma eletrônica, das aplicações de suporte e das aplicações habilitadas que utilizem certificados digitais, bem como a utilização de transações eletrônicas seguras;</w:t>
            </w:r>
          </w:p>
        </w:tc>
      </w:tr>
      <w:tr w:rsidR="00DE39C3" w14:paraId="6E0E7F5E"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D6292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24</w:t>
            </w:r>
          </w:p>
        </w:tc>
        <w:tc>
          <w:tcPr>
            <w:tcW w:w="9366" w:type="dxa"/>
            <w:tcBorders>
              <w:top w:val="single" w:sz="4" w:space="0" w:color="000000"/>
              <w:left w:val="single" w:sz="4" w:space="0" w:color="000000"/>
              <w:bottom w:val="single" w:sz="4" w:space="0" w:color="000000"/>
              <w:right w:val="single" w:sz="4" w:space="0" w:color="000000"/>
            </w:tcBorders>
            <w:vAlign w:val="center"/>
          </w:tcPr>
          <w:p w14:paraId="58F5F03F"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Possuir disponibilização na rede mundial de computadores, através do website municipal e do diário eletrônico, de todas as edições publicadas;</w:t>
            </w:r>
          </w:p>
        </w:tc>
      </w:tr>
      <w:tr w:rsidR="00DE39C3" w14:paraId="78205DCD"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393B3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25</w:t>
            </w:r>
          </w:p>
        </w:tc>
        <w:tc>
          <w:tcPr>
            <w:tcW w:w="9366" w:type="dxa"/>
            <w:tcBorders>
              <w:top w:val="single" w:sz="4" w:space="0" w:color="000000"/>
              <w:left w:val="single" w:sz="4" w:space="0" w:color="000000"/>
              <w:bottom w:val="single" w:sz="4" w:space="0" w:color="000000"/>
              <w:right w:val="single" w:sz="4" w:space="0" w:color="000000"/>
            </w:tcBorders>
            <w:vAlign w:val="center"/>
          </w:tcPr>
          <w:p w14:paraId="57A1E02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o cadastro de usuário do sistema contendo no mínimo os seguintes campos: nome completo, CPF, celular e e-mail, cargo e secretaria a que pertence;</w:t>
            </w:r>
          </w:p>
        </w:tc>
      </w:tr>
      <w:tr w:rsidR="00DE39C3" w14:paraId="789F8DDA"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BB7F6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26</w:t>
            </w:r>
          </w:p>
        </w:tc>
        <w:tc>
          <w:tcPr>
            <w:tcW w:w="9366" w:type="dxa"/>
            <w:tcBorders>
              <w:top w:val="single" w:sz="4" w:space="0" w:color="000000"/>
              <w:left w:val="single" w:sz="4" w:space="0" w:color="000000"/>
              <w:bottom w:val="single" w:sz="4" w:space="0" w:color="000000"/>
              <w:right w:val="single" w:sz="4" w:space="0" w:color="000000"/>
            </w:tcBorders>
            <w:vAlign w:val="center"/>
          </w:tcPr>
          <w:p w14:paraId="10145F7A"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o cadastramento das secretarias por nome e ordem do diário;</w:t>
            </w:r>
          </w:p>
        </w:tc>
      </w:tr>
      <w:tr w:rsidR="00DE39C3" w14:paraId="756BEE35"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11EFC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27</w:t>
            </w:r>
          </w:p>
        </w:tc>
        <w:tc>
          <w:tcPr>
            <w:tcW w:w="9366" w:type="dxa"/>
            <w:tcBorders>
              <w:top w:val="single" w:sz="4" w:space="0" w:color="000000"/>
              <w:left w:val="single" w:sz="4" w:space="0" w:color="000000"/>
              <w:bottom w:val="single" w:sz="4" w:space="0" w:color="000000"/>
              <w:right w:val="single" w:sz="4" w:space="0" w:color="000000"/>
            </w:tcBorders>
            <w:vAlign w:val="center"/>
          </w:tcPr>
          <w:p w14:paraId="7728DB24"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vincular a cada grupo de usuários suas respectivas permissões dentro do Sistema (visualizações, edição, inserções e exclusões);</w:t>
            </w:r>
          </w:p>
        </w:tc>
      </w:tr>
      <w:tr w:rsidR="00DE39C3" w14:paraId="00E3943D"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9E6A7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28</w:t>
            </w:r>
          </w:p>
        </w:tc>
        <w:tc>
          <w:tcPr>
            <w:tcW w:w="9366" w:type="dxa"/>
            <w:tcBorders>
              <w:top w:val="single" w:sz="4" w:space="0" w:color="000000"/>
              <w:left w:val="single" w:sz="4" w:space="0" w:color="000000"/>
              <w:bottom w:val="single" w:sz="4" w:space="0" w:color="000000"/>
              <w:right w:val="single" w:sz="4" w:space="0" w:color="000000"/>
            </w:tcBorders>
            <w:vAlign w:val="center"/>
          </w:tcPr>
          <w:p w14:paraId="0066C015"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carregar o arquivo para publicação (</w:t>
            </w:r>
            <w:proofErr w:type="spellStart"/>
            <w:r>
              <w:rPr>
                <w:rFonts w:ascii="Arial" w:hAnsi="Arial" w:cs="Arial"/>
                <w:color w:val="000000"/>
              </w:rPr>
              <w:t>up-load</w:t>
            </w:r>
            <w:proofErr w:type="spellEnd"/>
            <w:r>
              <w:rPr>
                <w:rFonts w:ascii="Arial" w:hAnsi="Arial" w:cs="Arial"/>
                <w:color w:val="000000"/>
              </w:rPr>
              <w:t>), via computador arquivo PDF;</w:t>
            </w:r>
          </w:p>
        </w:tc>
      </w:tr>
      <w:tr w:rsidR="00DE39C3" w14:paraId="4B445CA3"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BA9AE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29</w:t>
            </w:r>
          </w:p>
        </w:tc>
        <w:tc>
          <w:tcPr>
            <w:tcW w:w="9366" w:type="dxa"/>
            <w:tcBorders>
              <w:top w:val="single" w:sz="4" w:space="0" w:color="000000"/>
              <w:left w:val="single" w:sz="4" w:space="0" w:color="000000"/>
              <w:bottom w:val="single" w:sz="4" w:space="0" w:color="000000"/>
              <w:right w:val="single" w:sz="4" w:space="0" w:color="000000"/>
            </w:tcBorders>
            <w:vAlign w:val="center"/>
          </w:tcPr>
          <w:p w14:paraId="52D4DD8D"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edição online com formatação automática pré-formatada de acordo com a parametrização da Lei Municipal;</w:t>
            </w:r>
          </w:p>
        </w:tc>
      </w:tr>
      <w:tr w:rsidR="00DE39C3" w14:paraId="36A5D26C"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A2C11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30</w:t>
            </w:r>
          </w:p>
        </w:tc>
        <w:tc>
          <w:tcPr>
            <w:tcW w:w="9366" w:type="dxa"/>
            <w:tcBorders>
              <w:top w:val="single" w:sz="4" w:space="0" w:color="000000"/>
              <w:left w:val="single" w:sz="4" w:space="0" w:color="000000"/>
              <w:bottom w:val="single" w:sz="4" w:space="0" w:color="000000"/>
              <w:right w:val="single" w:sz="4" w:space="0" w:color="000000"/>
            </w:tcBorders>
            <w:vAlign w:val="center"/>
          </w:tcPr>
          <w:p w14:paraId="36D57993"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acompanhar a tramitação de remessa de matéria;</w:t>
            </w:r>
          </w:p>
        </w:tc>
      </w:tr>
      <w:tr w:rsidR="00DE39C3" w14:paraId="4BB0E078"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8640C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31</w:t>
            </w:r>
          </w:p>
        </w:tc>
        <w:tc>
          <w:tcPr>
            <w:tcW w:w="9366" w:type="dxa"/>
            <w:tcBorders>
              <w:top w:val="single" w:sz="4" w:space="0" w:color="000000"/>
              <w:left w:val="single" w:sz="4" w:space="0" w:color="000000"/>
              <w:bottom w:val="single" w:sz="4" w:space="0" w:color="000000"/>
              <w:right w:val="single" w:sz="4" w:space="0" w:color="000000"/>
            </w:tcBorders>
            <w:vAlign w:val="center"/>
          </w:tcPr>
          <w:p w14:paraId="43707121"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modo off-line e enviar com definição de agendamento;</w:t>
            </w:r>
          </w:p>
        </w:tc>
      </w:tr>
      <w:tr w:rsidR="00DE39C3" w14:paraId="712B0C6C"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A0417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32</w:t>
            </w:r>
          </w:p>
        </w:tc>
        <w:tc>
          <w:tcPr>
            <w:tcW w:w="9366" w:type="dxa"/>
            <w:tcBorders>
              <w:top w:val="single" w:sz="4" w:space="0" w:color="000000"/>
              <w:left w:val="single" w:sz="4" w:space="0" w:color="000000"/>
              <w:bottom w:val="single" w:sz="4" w:space="0" w:color="000000"/>
              <w:right w:val="single" w:sz="4" w:space="0" w:color="000000"/>
            </w:tcBorders>
            <w:vAlign w:val="center"/>
          </w:tcPr>
          <w:p w14:paraId="2DFD802D"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em módulo de aprovação e assinatura digital para ser publicada;</w:t>
            </w:r>
          </w:p>
        </w:tc>
      </w:tr>
      <w:tr w:rsidR="00DE39C3" w14:paraId="60AFE493"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886F6B"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33</w:t>
            </w:r>
          </w:p>
        </w:tc>
        <w:tc>
          <w:tcPr>
            <w:tcW w:w="9366" w:type="dxa"/>
            <w:tcBorders>
              <w:top w:val="single" w:sz="4" w:space="0" w:color="000000"/>
              <w:left w:val="single" w:sz="4" w:space="0" w:color="000000"/>
              <w:bottom w:val="single" w:sz="4" w:space="0" w:color="000000"/>
              <w:right w:val="single" w:sz="4" w:space="0" w:color="000000"/>
            </w:tcBorders>
            <w:vAlign w:val="center"/>
          </w:tcPr>
          <w:p w14:paraId="5C2709CD"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Instalação local com nuvem, APP, protocolo e diário eletrônico;</w:t>
            </w:r>
          </w:p>
        </w:tc>
      </w:tr>
      <w:tr w:rsidR="00DE39C3" w14:paraId="1886640E"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E0B2D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34</w:t>
            </w:r>
          </w:p>
        </w:tc>
        <w:tc>
          <w:tcPr>
            <w:tcW w:w="9366" w:type="dxa"/>
            <w:tcBorders>
              <w:top w:val="single" w:sz="4" w:space="0" w:color="000000"/>
              <w:left w:val="single" w:sz="4" w:space="0" w:color="000000"/>
              <w:bottom w:val="single" w:sz="4" w:space="0" w:color="000000"/>
              <w:right w:val="single" w:sz="4" w:space="0" w:color="000000"/>
            </w:tcBorders>
            <w:vAlign w:val="center"/>
          </w:tcPr>
          <w:p w14:paraId="0539E156"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Possuir Infraestrutura de Chaves Públicas Brasileira – ICP Brasil, para garantir autenticidade, integridade e validade jurídica dos documentos eletrônicos.</w:t>
            </w:r>
          </w:p>
        </w:tc>
      </w:tr>
      <w:tr w:rsidR="00DE39C3" w14:paraId="31D8EA79"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B92F5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35</w:t>
            </w:r>
          </w:p>
        </w:tc>
        <w:tc>
          <w:tcPr>
            <w:tcW w:w="9366" w:type="dxa"/>
            <w:tcBorders>
              <w:top w:val="single" w:sz="4" w:space="0" w:color="000000"/>
              <w:left w:val="single" w:sz="4" w:space="0" w:color="000000"/>
              <w:bottom w:val="single" w:sz="4" w:space="0" w:color="000000"/>
              <w:right w:val="single" w:sz="4" w:space="0" w:color="000000"/>
            </w:tcBorders>
            <w:vAlign w:val="center"/>
          </w:tcPr>
          <w:p w14:paraId="39594C82"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 xml:space="preserve">Permitir o envio de matérias em texto puro (extensão </w:t>
            </w:r>
            <w:proofErr w:type="spellStart"/>
            <w:r>
              <w:rPr>
                <w:rFonts w:ascii="Arial" w:hAnsi="Arial" w:cs="Arial"/>
                <w:color w:val="000000"/>
              </w:rPr>
              <w:t>doc</w:t>
            </w:r>
            <w:proofErr w:type="spellEnd"/>
            <w:r>
              <w:rPr>
                <w:rFonts w:ascii="Arial" w:hAnsi="Arial" w:cs="Arial"/>
                <w:color w:val="000000"/>
              </w:rPr>
              <w:t xml:space="preserve">, </w:t>
            </w:r>
            <w:proofErr w:type="spellStart"/>
            <w:r>
              <w:rPr>
                <w:rFonts w:ascii="Arial" w:hAnsi="Arial" w:cs="Arial"/>
                <w:color w:val="000000"/>
              </w:rPr>
              <w:t>docx</w:t>
            </w:r>
            <w:proofErr w:type="spellEnd"/>
            <w:r>
              <w:rPr>
                <w:rFonts w:ascii="Arial" w:hAnsi="Arial" w:cs="Arial"/>
                <w:color w:val="000000"/>
              </w:rPr>
              <w:t xml:space="preserve">, </w:t>
            </w:r>
            <w:proofErr w:type="spellStart"/>
            <w:r>
              <w:rPr>
                <w:rFonts w:ascii="Arial" w:hAnsi="Arial" w:cs="Arial"/>
                <w:color w:val="000000"/>
              </w:rPr>
              <w:t>odt</w:t>
            </w:r>
            <w:proofErr w:type="spellEnd"/>
            <w:r>
              <w:rPr>
                <w:rFonts w:ascii="Arial" w:hAnsi="Arial" w:cs="Arial"/>
                <w:color w:val="000000"/>
              </w:rPr>
              <w:t>) ou documentos gerados em PDF, respeitando as regras de editoração.</w:t>
            </w:r>
          </w:p>
        </w:tc>
      </w:tr>
      <w:tr w:rsidR="00DE39C3" w14:paraId="2686A717"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A7F63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36</w:t>
            </w:r>
          </w:p>
        </w:tc>
        <w:tc>
          <w:tcPr>
            <w:tcW w:w="9366" w:type="dxa"/>
            <w:tcBorders>
              <w:top w:val="single" w:sz="4" w:space="0" w:color="000000"/>
              <w:left w:val="single" w:sz="4" w:space="0" w:color="000000"/>
              <w:bottom w:val="single" w:sz="4" w:space="0" w:color="000000"/>
              <w:right w:val="single" w:sz="4" w:space="0" w:color="000000"/>
            </w:tcBorders>
            <w:vAlign w:val="center"/>
          </w:tcPr>
          <w:p w14:paraId="6B9DF9D7"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 xml:space="preserve">Permitir o acesso às publicações por meio de aplicativo para celular, com download gratuito para </w:t>
            </w:r>
            <w:r>
              <w:rPr>
                <w:rFonts w:ascii="Arial" w:hAnsi="Arial" w:cs="Arial"/>
                <w:color w:val="000000"/>
              </w:rPr>
              <w:lastRenderedPageBreak/>
              <w:t xml:space="preserve">versões </w:t>
            </w:r>
            <w:proofErr w:type="spellStart"/>
            <w:r>
              <w:rPr>
                <w:rFonts w:ascii="Arial" w:hAnsi="Arial" w:cs="Arial"/>
                <w:color w:val="000000"/>
              </w:rPr>
              <w:t>iOS</w:t>
            </w:r>
            <w:proofErr w:type="spellEnd"/>
            <w:r>
              <w:rPr>
                <w:rFonts w:ascii="Arial" w:hAnsi="Arial" w:cs="Arial"/>
                <w:color w:val="000000"/>
              </w:rPr>
              <w:t xml:space="preserve"> e </w:t>
            </w:r>
            <w:proofErr w:type="spellStart"/>
            <w:r>
              <w:rPr>
                <w:rFonts w:ascii="Arial" w:hAnsi="Arial" w:cs="Arial"/>
                <w:color w:val="000000"/>
              </w:rPr>
              <w:t>Android</w:t>
            </w:r>
            <w:proofErr w:type="spellEnd"/>
          </w:p>
        </w:tc>
      </w:tr>
      <w:tr w:rsidR="00DE39C3" w14:paraId="48935550"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C4EC1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37</w:t>
            </w:r>
          </w:p>
        </w:tc>
        <w:tc>
          <w:tcPr>
            <w:tcW w:w="9366" w:type="dxa"/>
            <w:tcBorders>
              <w:top w:val="single" w:sz="4" w:space="0" w:color="000000"/>
              <w:left w:val="single" w:sz="4" w:space="0" w:color="000000"/>
              <w:bottom w:val="single" w:sz="4" w:space="0" w:color="000000"/>
              <w:right w:val="single" w:sz="4" w:space="0" w:color="000000"/>
            </w:tcBorders>
            <w:vAlign w:val="center"/>
          </w:tcPr>
          <w:p w14:paraId="1BA29DFB"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receber notificações por assunto, por secretaria ou categoria de seu interesse.</w:t>
            </w:r>
          </w:p>
        </w:tc>
      </w:tr>
      <w:tr w:rsidR="00DE39C3" w14:paraId="721AD823"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3CC19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38</w:t>
            </w:r>
          </w:p>
        </w:tc>
        <w:tc>
          <w:tcPr>
            <w:tcW w:w="9366" w:type="dxa"/>
            <w:tcBorders>
              <w:top w:val="single" w:sz="4" w:space="0" w:color="000000"/>
              <w:left w:val="single" w:sz="4" w:space="0" w:color="000000"/>
              <w:bottom w:val="single" w:sz="4" w:space="0" w:color="000000"/>
              <w:right w:val="single" w:sz="4" w:space="0" w:color="000000"/>
            </w:tcBorders>
            <w:vAlign w:val="center"/>
          </w:tcPr>
          <w:p w14:paraId="50DAB9E8"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que o munícipe escolha a edição ou remessa de seu interesse e salve em uma área específica para recuperação posterior.</w:t>
            </w:r>
          </w:p>
        </w:tc>
      </w:tr>
      <w:tr w:rsidR="00DE39C3" w14:paraId="592C70A9"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E2B546"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39</w:t>
            </w:r>
          </w:p>
        </w:tc>
        <w:tc>
          <w:tcPr>
            <w:tcW w:w="9366" w:type="dxa"/>
            <w:tcBorders>
              <w:top w:val="single" w:sz="4" w:space="0" w:color="000000"/>
              <w:left w:val="single" w:sz="4" w:space="0" w:color="000000"/>
              <w:bottom w:val="single" w:sz="4" w:space="0" w:color="000000"/>
              <w:right w:val="single" w:sz="4" w:space="0" w:color="000000"/>
            </w:tcBorders>
            <w:vAlign w:val="center"/>
          </w:tcPr>
          <w:p w14:paraId="3650E9F7"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 criação de edições extras, após a criação e publicação.</w:t>
            </w:r>
          </w:p>
        </w:tc>
      </w:tr>
      <w:tr w:rsidR="00DE39C3" w14:paraId="3C24F7FE" w14:textId="77777777" w:rsidTr="00DE39C3">
        <w:trPr>
          <w:trHeight w:val="290"/>
          <w:jc w:val="center"/>
        </w:trPr>
        <w:tc>
          <w:tcPr>
            <w:tcW w:w="56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EAEB9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40</w:t>
            </w:r>
          </w:p>
        </w:tc>
        <w:tc>
          <w:tcPr>
            <w:tcW w:w="9366" w:type="dxa"/>
            <w:tcBorders>
              <w:top w:val="single" w:sz="4" w:space="0" w:color="000000"/>
              <w:left w:val="single" w:sz="4" w:space="0" w:color="000000"/>
              <w:bottom w:val="single" w:sz="4" w:space="0" w:color="000000"/>
              <w:right w:val="single" w:sz="4" w:space="0" w:color="000000"/>
            </w:tcBorders>
            <w:vAlign w:val="center"/>
          </w:tcPr>
          <w:p w14:paraId="075DFFA4" w14:textId="77777777" w:rsidR="00DE39C3" w:rsidRDefault="00DE39C3" w:rsidP="00DE39C3">
            <w:pPr>
              <w:widowControl w:val="0"/>
              <w:tabs>
                <w:tab w:val="left" w:pos="9639"/>
              </w:tabs>
              <w:jc w:val="both"/>
              <w:rPr>
                <w:rFonts w:ascii="Arial" w:hAnsi="Arial" w:cs="Arial"/>
                <w:color w:val="000000"/>
              </w:rPr>
            </w:pPr>
            <w:r>
              <w:rPr>
                <w:rFonts w:ascii="Arial" w:hAnsi="Arial" w:cs="Arial"/>
                <w:color w:val="000000"/>
              </w:rPr>
              <w:t>Permitir ao usuário, selecionar e aplicar layouts de diagramação com 1, 2 ou 3 colunas para a apresentação das matérias na edição final.</w:t>
            </w:r>
          </w:p>
        </w:tc>
      </w:tr>
    </w:tbl>
    <w:p w14:paraId="714A94B3" w14:textId="77777777" w:rsidR="00DE39C3" w:rsidRDefault="00DE39C3" w:rsidP="00DE39C3">
      <w:pPr>
        <w:pStyle w:val="PargrafodaLista"/>
        <w:tabs>
          <w:tab w:val="left" w:pos="993"/>
          <w:tab w:val="left" w:pos="9639"/>
        </w:tabs>
        <w:ind w:left="1170"/>
        <w:rPr>
          <w:rFonts w:ascii="Arial" w:hAnsi="Arial" w:cs="Arial"/>
          <w:b/>
          <w:sz w:val="20"/>
          <w:szCs w:val="20"/>
          <w:u w:val="single"/>
        </w:rPr>
      </w:pPr>
    </w:p>
    <w:p w14:paraId="55379787" w14:textId="77777777" w:rsidR="00DE39C3" w:rsidRDefault="00DE39C3" w:rsidP="00DE39C3">
      <w:pPr>
        <w:tabs>
          <w:tab w:val="left" w:pos="993"/>
          <w:tab w:val="left" w:pos="9639"/>
        </w:tabs>
        <w:rPr>
          <w:rFonts w:ascii="Arial" w:hAnsi="Arial" w:cs="Arial"/>
          <w:b/>
          <w:iCs/>
        </w:rPr>
      </w:pPr>
      <w:r>
        <w:rPr>
          <w:rFonts w:ascii="Arial" w:hAnsi="Arial" w:cs="Arial"/>
          <w:b/>
          <w:u w:val="single"/>
        </w:rPr>
        <w:t>2.13. PROVEDOR EM NUVEM (CLOUD COMPUTING):</w:t>
      </w:r>
    </w:p>
    <w:p w14:paraId="50BD03AA" w14:textId="77777777" w:rsidR="00DE39C3" w:rsidRDefault="00DE39C3" w:rsidP="00DE39C3">
      <w:pPr>
        <w:tabs>
          <w:tab w:val="left" w:pos="9639"/>
        </w:tabs>
        <w:jc w:val="both"/>
        <w:rPr>
          <w:rFonts w:ascii="Arial" w:hAnsi="Arial" w:cs="Arial"/>
          <w:color w:val="000000"/>
        </w:rPr>
      </w:pPr>
      <w:r>
        <w:rPr>
          <w:rFonts w:ascii="Arial" w:hAnsi="Arial" w:cs="Arial"/>
          <w:color w:val="000000"/>
        </w:rPr>
        <w:t xml:space="preserve">2.13.1 A CONTRATADA deverá fornecer uma infraestrutura própria ou sublocada de alto desempenho necessária para implantação dos sistemas, bem como fornecer garantias de segurança para as transações em ambiente nuvem do objeto ora proposto, durante a vigência contratual, atendendo, no mínimo, os seguintes requisitos: </w:t>
      </w:r>
    </w:p>
    <w:p w14:paraId="7E4260A1" w14:textId="77777777" w:rsidR="00DE39C3" w:rsidRDefault="00DE39C3" w:rsidP="00DE39C3">
      <w:pPr>
        <w:tabs>
          <w:tab w:val="left" w:pos="9639"/>
        </w:tabs>
        <w:ind w:left="284" w:hanging="284"/>
        <w:jc w:val="both"/>
        <w:rPr>
          <w:rFonts w:ascii="Arial" w:hAnsi="Arial" w:cs="Arial"/>
          <w:color w:val="000000"/>
        </w:rPr>
      </w:pPr>
      <w:r>
        <w:rPr>
          <w:rFonts w:ascii="Arial" w:hAnsi="Arial" w:cs="Arial"/>
          <w:b/>
          <w:bCs/>
          <w:color w:val="000000"/>
        </w:rPr>
        <w:t>I</w:t>
      </w:r>
      <w:r>
        <w:rPr>
          <w:rFonts w:ascii="Arial" w:hAnsi="Arial" w:cs="Arial"/>
          <w:b/>
          <w:bCs/>
          <w:color w:val="000000"/>
        </w:rPr>
        <w:tab/>
        <w:t xml:space="preserve">NOTA: Será permitida a subcontratação dos serviços descritos neste item ambiente tecnológico para o sistema e seus subitens. </w:t>
      </w:r>
    </w:p>
    <w:p w14:paraId="5381F274" w14:textId="77777777" w:rsidR="00DE39C3" w:rsidRDefault="00DE39C3" w:rsidP="00DE39C3">
      <w:pPr>
        <w:tabs>
          <w:tab w:val="left" w:pos="9639"/>
        </w:tabs>
        <w:ind w:left="284" w:hanging="284"/>
        <w:jc w:val="both"/>
        <w:rPr>
          <w:rFonts w:ascii="Arial" w:hAnsi="Arial" w:cs="Arial"/>
          <w:color w:val="000000"/>
        </w:rPr>
      </w:pPr>
      <w:r>
        <w:rPr>
          <w:rFonts w:ascii="Arial" w:hAnsi="Arial" w:cs="Arial"/>
          <w:color w:val="000000"/>
        </w:rPr>
        <w:t>II</w:t>
      </w:r>
      <w:r>
        <w:rPr>
          <w:rFonts w:ascii="Arial" w:hAnsi="Arial" w:cs="Arial"/>
          <w:color w:val="000000"/>
        </w:rPr>
        <w:tab/>
        <w:t xml:space="preserve">O ambiente proposto deverá atender necessariamente aos seguintes requisitos: </w:t>
      </w:r>
    </w:p>
    <w:p w14:paraId="3B3F309F" w14:textId="77777777" w:rsidR="00DE39C3" w:rsidRDefault="00DE39C3" w:rsidP="00C90E88">
      <w:pPr>
        <w:numPr>
          <w:ilvl w:val="0"/>
          <w:numId w:val="38"/>
        </w:numPr>
        <w:tabs>
          <w:tab w:val="left" w:pos="993"/>
          <w:tab w:val="left" w:pos="9639"/>
        </w:tabs>
        <w:ind w:left="284" w:hanging="284"/>
        <w:jc w:val="both"/>
        <w:rPr>
          <w:rFonts w:ascii="Arial" w:hAnsi="Arial" w:cs="Arial"/>
          <w:color w:val="000000"/>
        </w:rPr>
      </w:pPr>
      <w:r>
        <w:rPr>
          <w:rFonts w:ascii="Arial" w:hAnsi="Arial" w:cs="Arial"/>
          <w:color w:val="000000"/>
        </w:rPr>
        <w:t xml:space="preserve">Servidores virtuais exclusivos para o cliente, virtualização mantido pela CONTRATADA e/ou SUBLOCADA; </w:t>
      </w:r>
    </w:p>
    <w:p w14:paraId="02390D7F" w14:textId="77777777" w:rsidR="00DE39C3" w:rsidRDefault="00DE39C3" w:rsidP="00C90E88">
      <w:pPr>
        <w:numPr>
          <w:ilvl w:val="0"/>
          <w:numId w:val="38"/>
        </w:numPr>
        <w:tabs>
          <w:tab w:val="left" w:pos="9639"/>
        </w:tabs>
        <w:ind w:left="284" w:hanging="284"/>
        <w:jc w:val="both"/>
        <w:rPr>
          <w:rFonts w:ascii="Arial" w:hAnsi="Arial" w:cs="Arial"/>
          <w:color w:val="000000"/>
        </w:rPr>
      </w:pPr>
      <w:r>
        <w:rPr>
          <w:rFonts w:ascii="Arial" w:hAnsi="Arial" w:cs="Arial"/>
          <w:color w:val="000000"/>
        </w:rPr>
        <w:t xml:space="preserve">Servidores virtuais e softwares devidamente licenciados; </w:t>
      </w:r>
    </w:p>
    <w:p w14:paraId="61C76A6C" w14:textId="77777777" w:rsidR="00DE39C3" w:rsidRDefault="00DE39C3" w:rsidP="00C90E88">
      <w:pPr>
        <w:numPr>
          <w:ilvl w:val="0"/>
          <w:numId w:val="38"/>
        </w:numPr>
        <w:tabs>
          <w:tab w:val="left" w:pos="9639"/>
        </w:tabs>
        <w:ind w:left="284" w:hanging="284"/>
        <w:jc w:val="both"/>
        <w:rPr>
          <w:rFonts w:ascii="Arial" w:hAnsi="Arial" w:cs="Arial"/>
          <w:color w:val="000000"/>
        </w:rPr>
      </w:pPr>
      <w:r>
        <w:rPr>
          <w:rFonts w:ascii="Arial" w:hAnsi="Arial" w:cs="Arial"/>
          <w:color w:val="000000"/>
        </w:rPr>
        <w:t xml:space="preserve">Discos com ilimitados IOPS; </w:t>
      </w:r>
    </w:p>
    <w:p w14:paraId="3A4A8E4C" w14:textId="77777777" w:rsidR="00DE39C3" w:rsidRDefault="00DE39C3" w:rsidP="00C90E88">
      <w:pPr>
        <w:numPr>
          <w:ilvl w:val="0"/>
          <w:numId w:val="38"/>
        </w:numPr>
        <w:tabs>
          <w:tab w:val="left" w:pos="9639"/>
        </w:tabs>
        <w:ind w:left="284" w:hanging="284"/>
        <w:jc w:val="both"/>
        <w:rPr>
          <w:rFonts w:ascii="Arial" w:hAnsi="Arial" w:cs="Arial"/>
          <w:color w:val="000000"/>
        </w:rPr>
      </w:pPr>
      <w:r>
        <w:rPr>
          <w:rFonts w:ascii="Arial" w:hAnsi="Arial" w:cs="Arial"/>
          <w:color w:val="000000"/>
        </w:rPr>
        <w:t xml:space="preserve">Estar localizado em território brasileiro com acessos viários; </w:t>
      </w:r>
    </w:p>
    <w:p w14:paraId="5941DB04" w14:textId="77777777" w:rsidR="00DE39C3" w:rsidRDefault="00DE39C3" w:rsidP="00C90E88">
      <w:pPr>
        <w:numPr>
          <w:ilvl w:val="0"/>
          <w:numId w:val="38"/>
        </w:numPr>
        <w:tabs>
          <w:tab w:val="left" w:pos="9639"/>
        </w:tabs>
        <w:ind w:left="284" w:hanging="284"/>
        <w:jc w:val="both"/>
        <w:rPr>
          <w:rFonts w:ascii="Arial" w:hAnsi="Arial" w:cs="Arial"/>
          <w:color w:val="000000"/>
        </w:rPr>
      </w:pPr>
      <w:r>
        <w:rPr>
          <w:rFonts w:ascii="Arial" w:hAnsi="Arial" w:cs="Arial"/>
          <w:color w:val="000000"/>
        </w:rPr>
        <w:t xml:space="preserve">Serviço de Internet dedicado, com acesso simétrico e banda garantida, através de enlace de Rádio ou por circuito em fibra óptica. Backbone </w:t>
      </w:r>
      <w:proofErr w:type="spellStart"/>
      <w:r>
        <w:rPr>
          <w:rFonts w:ascii="Arial" w:hAnsi="Arial" w:cs="Arial"/>
          <w:color w:val="000000"/>
        </w:rPr>
        <w:t>capilarizado</w:t>
      </w:r>
      <w:proofErr w:type="spellEnd"/>
      <w:r>
        <w:rPr>
          <w:rFonts w:ascii="Arial" w:hAnsi="Arial" w:cs="Arial"/>
          <w:color w:val="000000"/>
        </w:rPr>
        <w:t xml:space="preserve"> com múltiplas saídas e conexões com a Internet pública com total redundância.</w:t>
      </w:r>
    </w:p>
    <w:p w14:paraId="4E7C0763" w14:textId="77777777" w:rsidR="00DE39C3" w:rsidRDefault="00DE39C3" w:rsidP="00DE39C3">
      <w:pPr>
        <w:tabs>
          <w:tab w:val="left" w:pos="9639"/>
        </w:tabs>
        <w:ind w:left="284"/>
        <w:jc w:val="both"/>
        <w:rPr>
          <w:rFonts w:ascii="Arial" w:hAnsi="Arial" w:cs="Arial"/>
          <w:color w:val="000000"/>
        </w:rPr>
      </w:pPr>
    </w:p>
    <w:tbl>
      <w:tblPr>
        <w:tblW w:w="9918" w:type="dxa"/>
        <w:tblLayout w:type="fixed"/>
        <w:tblCellMar>
          <w:left w:w="70" w:type="dxa"/>
          <w:right w:w="70" w:type="dxa"/>
        </w:tblCellMar>
        <w:tblLook w:val="04A0" w:firstRow="1" w:lastRow="0" w:firstColumn="1" w:lastColumn="0" w:noHBand="0" w:noVBand="1"/>
      </w:tblPr>
      <w:tblGrid>
        <w:gridCol w:w="580"/>
        <w:gridCol w:w="9338"/>
      </w:tblGrid>
      <w:tr w:rsidR="00DE39C3" w14:paraId="087A2CDB" w14:textId="77777777" w:rsidTr="00DE39C3">
        <w:trPr>
          <w:trHeight w:val="290"/>
        </w:trPr>
        <w:tc>
          <w:tcPr>
            <w:tcW w:w="580" w:type="dxa"/>
            <w:tcBorders>
              <w:top w:val="single" w:sz="4" w:space="0" w:color="000000"/>
              <w:left w:val="single" w:sz="4" w:space="0" w:color="000000"/>
              <w:bottom w:val="single" w:sz="4" w:space="0" w:color="000000"/>
              <w:right w:val="single" w:sz="4" w:space="0" w:color="000000"/>
            </w:tcBorders>
            <w:vAlign w:val="bottom"/>
          </w:tcPr>
          <w:p w14:paraId="07344021" w14:textId="77777777" w:rsidR="00DE39C3" w:rsidRDefault="00DE39C3" w:rsidP="00DE39C3">
            <w:pPr>
              <w:widowControl w:val="0"/>
              <w:tabs>
                <w:tab w:val="left" w:pos="9639"/>
              </w:tabs>
              <w:jc w:val="center"/>
              <w:rPr>
                <w:rFonts w:ascii="Arial" w:hAnsi="Arial" w:cs="Arial"/>
                <w:b/>
                <w:bCs/>
                <w:color w:val="000000"/>
              </w:rPr>
            </w:pPr>
            <w:r>
              <w:rPr>
                <w:rFonts w:ascii="Arial" w:hAnsi="Arial" w:cs="Arial"/>
                <w:b/>
                <w:bCs/>
                <w:color w:val="000000"/>
              </w:rPr>
              <w:t>Item</w:t>
            </w:r>
          </w:p>
        </w:tc>
        <w:tc>
          <w:tcPr>
            <w:tcW w:w="9337" w:type="dxa"/>
            <w:tcBorders>
              <w:top w:val="single" w:sz="4" w:space="0" w:color="000000"/>
              <w:bottom w:val="single" w:sz="4" w:space="0" w:color="000000"/>
              <w:right w:val="single" w:sz="4" w:space="0" w:color="000000"/>
            </w:tcBorders>
            <w:vAlign w:val="bottom"/>
          </w:tcPr>
          <w:p w14:paraId="7A8CD953" w14:textId="77777777" w:rsidR="00DE39C3" w:rsidRDefault="00DE39C3" w:rsidP="00DE39C3">
            <w:pPr>
              <w:widowControl w:val="0"/>
              <w:tabs>
                <w:tab w:val="left" w:pos="9639"/>
              </w:tabs>
              <w:jc w:val="both"/>
              <w:rPr>
                <w:rFonts w:ascii="Arial" w:hAnsi="Arial" w:cs="Arial"/>
                <w:b/>
                <w:bCs/>
                <w:color w:val="000000"/>
              </w:rPr>
            </w:pPr>
            <w:r>
              <w:rPr>
                <w:rFonts w:ascii="Arial" w:hAnsi="Arial" w:cs="Arial"/>
                <w:b/>
                <w:bCs/>
                <w:color w:val="000000"/>
              </w:rPr>
              <w:t>Descritivo</w:t>
            </w:r>
          </w:p>
        </w:tc>
      </w:tr>
      <w:tr w:rsidR="00DE39C3" w14:paraId="3E463C13"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217900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w:t>
            </w:r>
          </w:p>
        </w:tc>
        <w:tc>
          <w:tcPr>
            <w:tcW w:w="9337" w:type="dxa"/>
            <w:tcBorders>
              <w:bottom w:val="single" w:sz="4" w:space="0" w:color="000000"/>
              <w:right w:val="single" w:sz="4" w:space="0" w:color="000000"/>
            </w:tcBorders>
            <w:shd w:val="clear" w:color="FFFFFF" w:fill="FFFFFF"/>
            <w:vAlign w:val="bottom"/>
          </w:tcPr>
          <w:p w14:paraId="6CFCEE13" w14:textId="77777777" w:rsidR="00DE39C3" w:rsidRDefault="00DE39C3" w:rsidP="00DE39C3">
            <w:pPr>
              <w:widowControl w:val="0"/>
              <w:tabs>
                <w:tab w:val="left" w:pos="9639"/>
              </w:tabs>
              <w:jc w:val="both"/>
              <w:rPr>
                <w:rFonts w:ascii="Arial" w:hAnsi="Arial" w:cs="Arial"/>
              </w:rPr>
            </w:pPr>
            <w:r>
              <w:rPr>
                <w:rFonts w:ascii="Arial" w:hAnsi="Arial" w:cs="Arial"/>
              </w:rPr>
              <w:t>O provedor de nuvem deverá possuir no mínimo três datacenters, em localidades diferentes, e possibilitar escolha do local de residência dos dados com o intuito de otimizar performance e taxas de transmissão</w:t>
            </w:r>
          </w:p>
        </w:tc>
      </w:tr>
      <w:tr w:rsidR="00DE39C3" w14:paraId="1B29B585"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77B716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w:t>
            </w:r>
          </w:p>
        </w:tc>
        <w:tc>
          <w:tcPr>
            <w:tcW w:w="9337" w:type="dxa"/>
            <w:tcBorders>
              <w:bottom w:val="single" w:sz="4" w:space="0" w:color="000000"/>
              <w:right w:val="single" w:sz="4" w:space="0" w:color="000000"/>
            </w:tcBorders>
            <w:shd w:val="clear" w:color="FFFFFF" w:fill="FFFFFF"/>
            <w:vAlign w:val="bottom"/>
          </w:tcPr>
          <w:p w14:paraId="45BA67B7" w14:textId="77777777" w:rsidR="00DE39C3" w:rsidRDefault="00DE39C3" w:rsidP="00DE39C3">
            <w:pPr>
              <w:widowControl w:val="0"/>
              <w:tabs>
                <w:tab w:val="left" w:pos="9639"/>
              </w:tabs>
              <w:jc w:val="both"/>
              <w:rPr>
                <w:rFonts w:ascii="Arial" w:hAnsi="Arial" w:cs="Arial"/>
              </w:rPr>
            </w:pPr>
            <w:r>
              <w:rPr>
                <w:rFonts w:ascii="Arial" w:hAnsi="Arial" w:cs="Arial"/>
              </w:rPr>
              <w:t>1.4. O provedor da nuvem deverá fornecer serviços que atendam as seguintes certificações e acreditações de segurança e conformidade internacionais ISO 27001, ISO 27017, ISO 27018, ISO 27701, ISO 22301, ISO 9001, SOC 1, SOC 2 e SOC 3. Qualquer documento ou referência de acesso público deverá ser apresentado em nome do provedor através de fontes públicas como relatórios ou websites, sendo facultado ao CONTRATANTE promover diligência destinada a esclarecer ou complementar informações.</w:t>
            </w:r>
          </w:p>
        </w:tc>
      </w:tr>
      <w:tr w:rsidR="00DE39C3" w14:paraId="27CD4D8F"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A25613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w:t>
            </w:r>
          </w:p>
        </w:tc>
        <w:tc>
          <w:tcPr>
            <w:tcW w:w="9337" w:type="dxa"/>
            <w:tcBorders>
              <w:bottom w:val="single" w:sz="4" w:space="0" w:color="000000"/>
              <w:right w:val="single" w:sz="4" w:space="0" w:color="000000"/>
            </w:tcBorders>
            <w:shd w:val="clear" w:color="FFFFFF" w:fill="FFFFFF"/>
            <w:vAlign w:val="bottom"/>
          </w:tcPr>
          <w:p w14:paraId="770F7A21" w14:textId="77777777" w:rsidR="00DE39C3" w:rsidRDefault="00DE39C3" w:rsidP="00DE39C3">
            <w:pPr>
              <w:widowControl w:val="0"/>
              <w:tabs>
                <w:tab w:val="left" w:pos="9639"/>
              </w:tabs>
              <w:jc w:val="both"/>
              <w:rPr>
                <w:rFonts w:ascii="Arial" w:hAnsi="Arial" w:cs="Arial"/>
              </w:rPr>
            </w:pPr>
            <w:r>
              <w:rPr>
                <w:rFonts w:ascii="Arial" w:hAnsi="Arial" w:cs="Arial"/>
              </w:rPr>
              <w:t>O provedor de nuvem deverá oferecer um serviço que possua volumes de armazenamento que só suportem mídias SSD (</w:t>
            </w:r>
            <w:proofErr w:type="spellStart"/>
            <w:r>
              <w:rPr>
                <w:rFonts w:ascii="Arial" w:hAnsi="Arial" w:cs="Arial"/>
              </w:rPr>
              <w:t>solid</w:t>
            </w:r>
            <w:proofErr w:type="spellEnd"/>
            <w:r>
              <w:rPr>
                <w:rFonts w:ascii="Arial" w:hAnsi="Arial" w:cs="Arial"/>
              </w:rPr>
              <w:t xml:space="preserve"> </w:t>
            </w:r>
            <w:proofErr w:type="spellStart"/>
            <w:r>
              <w:rPr>
                <w:rFonts w:ascii="Arial" w:hAnsi="Arial" w:cs="Arial"/>
              </w:rPr>
              <w:t>state</w:t>
            </w:r>
            <w:proofErr w:type="spellEnd"/>
            <w:r>
              <w:rPr>
                <w:rFonts w:ascii="Arial" w:hAnsi="Arial" w:cs="Arial"/>
              </w:rPr>
              <w:t xml:space="preserve"> drive) com o intuito de otimizar desempenho, taxas de transmissão e alcançando latências da ordem de milissegundos.</w:t>
            </w:r>
          </w:p>
        </w:tc>
      </w:tr>
      <w:tr w:rsidR="00DE39C3" w14:paraId="171C01E8"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0A252D4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4</w:t>
            </w:r>
          </w:p>
        </w:tc>
        <w:tc>
          <w:tcPr>
            <w:tcW w:w="9337" w:type="dxa"/>
            <w:tcBorders>
              <w:bottom w:val="single" w:sz="4" w:space="0" w:color="000000"/>
              <w:right w:val="single" w:sz="4" w:space="0" w:color="000000"/>
            </w:tcBorders>
            <w:vAlign w:val="bottom"/>
          </w:tcPr>
          <w:p w14:paraId="4F47F8AE" w14:textId="77777777" w:rsidR="00DE39C3" w:rsidRDefault="00DE39C3" w:rsidP="00DE39C3">
            <w:pPr>
              <w:widowControl w:val="0"/>
              <w:tabs>
                <w:tab w:val="left" w:pos="9639"/>
              </w:tabs>
              <w:jc w:val="both"/>
              <w:rPr>
                <w:rFonts w:ascii="Arial" w:hAnsi="Arial" w:cs="Arial"/>
              </w:rPr>
            </w:pPr>
            <w:r>
              <w:rPr>
                <w:rFonts w:ascii="Arial" w:hAnsi="Arial" w:cs="Arial"/>
              </w:rPr>
              <w:t>A Contratada deve permitir que a Contratante escolha em qual tipo de infraestrutura deseja operacionalizar os sistemas, sendo que a Contratada deve suportar ambientes 100% na nuvem com toda a infraestrutura instalada no provedor de nuvem, suportar ambientes híbridos com nuvem pública e privada e também ambientes que suportem infraestrutura local da contratante.</w:t>
            </w:r>
          </w:p>
        </w:tc>
      </w:tr>
      <w:tr w:rsidR="00DE39C3" w14:paraId="68DD5456"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881DAD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5</w:t>
            </w:r>
          </w:p>
        </w:tc>
        <w:tc>
          <w:tcPr>
            <w:tcW w:w="9337" w:type="dxa"/>
            <w:tcBorders>
              <w:bottom w:val="single" w:sz="4" w:space="0" w:color="000000"/>
              <w:right w:val="single" w:sz="4" w:space="0" w:color="000000"/>
            </w:tcBorders>
            <w:vAlign w:val="bottom"/>
          </w:tcPr>
          <w:p w14:paraId="18B4BDAD" w14:textId="77777777" w:rsidR="00DE39C3" w:rsidRDefault="00DE39C3" w:rsidP="00DE39C3">
            <w:pPr>
              <w:widowControl w:val="0"/>
              <w:tabs>
                <w:tab w:val="left" w:pos="9639"/>
              </w:tabs>
              <w:jc w:val="both"/>
              <w:rPr>
                <w:rFonts w:ascii="Arial" w:hAnsi="Arial" w:cs="Arial"/>
              </w:rPr>
            </w:pPr>
            <w:r>
              <w:rPr>
                <w:rFonts w:ascii="Arial" w:hAnsi="Arial" w:cs="Arial"/>
              </w:rPr>
              <w:t>O acesso aos sistemas a partir das estações de trabalho da Contratante devem funcionar através dos navegadores padrão de mercado (</w:t>
            </w:r>
            <w:r>
              <w:rPr>
                <w:rFonts w:ascii="Arial" w:hAnsi="Arial" w:cs="Arial"/>
                <w:color w:val="000000" w:themeColor="text1"/>
              </w:rPr>
              <w:t>Google Chrome, Microsoft Edge e Mozilla Firefox).</w:t>
            </w:r>
          </w:p>
        </w:tc>
      </w:tr>
      <w:tr w:rsidR="00DE39C3" w14:paraId="7C039006"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0DF953D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6</w:t>
            </w:r>
          </w:p>
        </w:tc>
        <w:tc>
          <w:tcPr>
            <w:tcW w:w="9337" w:type="dxa"/>
            <w:tcBorders>
              <w:bottom w:val="single" w:sz="4" w:space="0" w:color="000000"/>
              <w:right w:val="single" w:sz="4" w:space="0" w:color="000000"/>
            </w:tcBorders>
            <w:vAlign w:val="bottom"/>
          </w:tcPr>
          <w:p w14:paraId="311133F8" w14:textId="77777777" w:rsidR="00DE39C3" w:rsidRDefault="00DE39C3" w:rsidP="00DE39C3">
            <w:pPr>
              <w:widowControl w:val="0"/>
              <w:tabs>
                <w:tab w:val="left" w:pos="9639"/>
              </w:tabs>
              <w:jc w:val="both"/>
              <w:rPr>
                <w:rFonts w:ascii="Arial" w:hAnsi="Arial" w:cs="Arial"/>
              </w:rPr>
            </w:pPr>
            <w:r>
              <w:rPr>
                <w:rFonts w:ascii="Arial" w:hAnsi="Arial" w:cs="Arial"/>
              </w:rPr>
              <w:t>O acesso aos sistemas a partir das estações de trabalho da Contratante devem suportar sistemas operacionais suportados pela Microsoft e também pelos sistemas operacionais baseados em Linux.</w:t>
            </w:r>
          </w:p>
        </w:tc>
      </w:tr>
      <w:tr w:rsidR="00DE39C3" w14:paraId="1E11B7CD"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FB93BB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7</w:t>
            </w:r>
          </w:p>
        </w:tc>
        <w:tc>
          <w:tcPr>
            <w:tcW w:w="9337" w:type="dxa"/>
            <w:tcBorders>
              <w:bottom w:val="single" w:sz="4" w:space="0" w:color="000000"/>
              <w:right w:val="single" w:sz="4" w:space="0" w:color="000000"/>
            </w:tcBorders>
            <w:vAlign w:val="bottom"/>
          </w:tcPr>
          <w:p w14:paraId="7034363D" w14:textId="77777777" w:rsidR="00DE39C3" w:rsidRDefault="00DE39C3" w:rsidP="00DE39C3">
            <w:pPr>
              <w:widowControl w:val="0"/>
              <w:tabs>
                <w:tab w:val="left" w:pos="9639"/>
              </w:tabs>
              <w:jc w:val="both"/>
              <w:rPr>
                <w:rFonts w:ascii="Arial" w:hAnsi="Arial" w:cs="Arial"/>
              </w:rPr>
            </w:pPr>
            <w:r>
              <w:rPr>
                <w:rFonts w:ascii="Arial" w:hAnsi="Arial" w:cs="Arial"/>
              </w:rPr>
              <w:t>O acesso ao provedor da nuvem deverá ser estabelecido de forma segura através de certificado SSL.</w:t>
            </w:r>
          </w:p>
        </w:tc>
      </w:tr>
      <w:tr w:rsidR="00DE39C3" w14:paraId="668A569B"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8C4EDD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8</w:t>
            </w:r>
          </w:p>
        </w:tc>
        <w:tc>
          <w:tcPr>
            <w:tcW w:w="9337" w:type="dxa"/>
            <w:tcBorders>
              <w:bottom w:val="single" w:sz="4" w:space="0" w:color="000000"/>
              <w:right w:val="single" w:sz="4" w:space="0" w:color="000000"/>
            </w:tcBorders>
            <w:vAlign w:val="bottom"/>
          </w:tcPr>
          <w:p w14:paraId="25E53E0E" w14:textId="77777777" w:rsidR="00DE39C3" w:rsidRDefault="00DE39C3" w:rsidP="00DE39C3">
            <w:pPr>
              <w:widowControl w:val="0"/>
              <w:tabs>
                <w:tab w:val="left" w:pos="9639"/>
              </w:tabs>
              <w:jc w:val="both"/>
              <w:rPr>
                <w:rFonts w:ascii="Arial" w:hAnsi="Arial" w:cs="Arial"/>
              </w:rPr>
            </w:pPr>
            <w:r>
              <w:rPr>
                <w:rFonts w:ascii="Arial" w:hAnsi="Arial" w:cs="Arial"/>
              </w:rPr>
              <w:t>O provedor da nuvem deverá dispor de serviços que permitam monitorar inventário de recursos utilizados, assim como histórico de configurações realizadas com o intuito de aprimorar a segurança e conformidade</w:t>
            </w:r>
          </w:p>
        </w:tc>
      </w:tr>
      <w:tr w:rsidR="00DE39C3" w14:paraId="662A435C"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429690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9</w:t>
            </w:r>
          </w:p>
        </w:tc>
        <w:tc>
          <w:tcPr>
            <w:tcW w:w="9337" w:type="dxa"/>
            <w:tcBorders>
              <w:bottom w:val="single" w:sz="4" w:space="0" w:color="000000"/>
              <w:right w:val="single" w:sz="4" w:space="0" w:color="000000"/>
            </w:tcBorders>
            <w:vAlign w:val="bottom"/>
          </w:tcPr>
          <w:p w14:paraId="23AE0609" w14:textId="77777777" w:rsidR="00DE39C3" w:rsidRDefault="00DE39C3" w:rsidP="00DE39C3">
            <w:pPr>
              <w:widowControl w:val="0"/>
              <w:tabs>
                <w:tab w:val="left" w:pos="9639"/>
              </w:tabs>
              <w:jc w:val="both"/>
              <w:rPr>
                <w:rFonts w:ascii="Arial" w:hAnsi="Arial" w:cs="Arial"/>
              </w:rPr>
            </w:pPr>
            <w:r>
              <w:rPr>
                <w:rFonts w:ascii="Arial" w:hAnsi="Arial" w:cs="Arial"/>
              </w:rPr>
              <w:t xml:space="preserve">O provedor de nuvem deverá oferecer, um serviço de banco de dados relacional gerenciado que possibilite copias de segurança e snapshots de qualquer tamanho de uma região de nuvem para outra com o objetivo de facilitar o </w:t>
            </w:r>
            <w:proofErr w:type="spellStart"/>
            <w:r>
              <w:rPr>
                <w:rFonts w:ascii="Arial" w:hAnsi="Arial" w:cs="Arial"/>
              </w:rPr>
              <w:t>disaster</w:t>
            </w:r>
            <w:proofErr w:type="spellEnd"/>
            <w:r>
              <w:rPr>
                <w:rFonts w:ascii="Arial" w:hAnsi="Arial" w:cs="Arial"/>
              </w:rPr>
              <w:t xml:space="preserve"> </w:t>
            </w:r>
            <w:proofErr w:type="spellStart"/>
            <w:r>
              <w:rPr>
                <w:rFonts w:ascii="Arial" w:hAnsi="Arial" w:cs="Arial"/>
              </w:rPr>
              <w:t>recovery</w:t>
            </w:r>
            <w:proofErr w:type="spellEnd"/>
            <w:r>
              <w:rPr>
                <w:rFonts w:ascii="Arial" w:hAnsi="Arial" w:cs="Arial"/>
              </w:rPr>
              <w:t>.</w:t>
            </w:r>
          </w:p>
        </w:tc>
      </w:tr>
      <w:tr w:rsidR="00DE39C3" w14:paraId="2D9AA0A6"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E67142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10</w:t>
            </w:r>
          </w:p>
        </w:tc>
        <w:tc>
          <w:tcPr>
            <w:tcW w:w="9337" w:type="dxa"/>
            <w:tcBorders>
              <w:bottom w:val="single" w:sz="4" w:space="0" w:color="000000"/>
              <w:right w:val="single" w:sz="4" w:space="0" w:color="000000"/>
            </w:tcBorders>
            <w:vAlign w:val="bottom"/>
          </w:tcPr>
          <w:p w14:paraId="537E4144" w14:textId="77777777" w:rsidR="00DE39C3" w:rsidRDefault="00DE39C3" w:rsidP="00DE39C3">
            <w:pPr>
              <w:widowControl w:val="0"/>
              <w:tabs>
                <w:tab w:val="left" w:pos="9639"/>
              </w:tabs>
              <w:jc w:val="both"/>
              <w:rPr>
                <w:rFonts w:ascii="Arial" w:hAnsi="Arial" w:cs="Arial"/>
              </w:rPr>
            </w:pPr>
            <w:r>
              <w:rPr>
                <w:rFonts w:ascii="Arial" w:hAnsi="Arial" w:cs="Arial"/>
              </w:rPr>
              <w:t xml:space="preserve">O provedor de nuvem deverá disponibilizar </w:t>
            </w:r>
            <w:proofErr w:type="spellStart"/>
            <w:r>
              <w:rPr>
                <w:rFonts w:ascii="Arial" w:hAnsi="Arial" w:cs="Arial"/>
              </w:rPr>
              <w:t>dashboard</w:t>
            </w:r>
            <w:proofErr w:type="spellEnd"/>
            <w:r>
              <w:rPr>
                <w:rFonts w:ascii="Arial" w:hAnsi="Arial" w:cs="Arial"/>
              </w:rPr>
              <w:t xml:space="preserve"> de acesso para criação, inativação e exclusão dos usuários.</w:t>
            </w:r>
          </w:p>
        </w:tc>
      </w:tr>
      <w:tr w:rsidR="00DE39C3" w14:paraId="793B46A8"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011DD11"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11</w:t>
            </w:r>
          </w:p>
        </w:tc>
        <w:tc>
          <w:tcPr>
            <w:tcW w:w="9337" w:type="dxa"/>
            <w:tcBorders>
              <w:bottom w:val="single" w:sz="4" w:space="0" w:color="000000"/>
              <w:right w:val="single" w:sz="4" w:space="0" w:color="000000"/>
            </w:tcBorders>
            <w:vAlign w:val="bottom"/>
          </w:tcPr>
          <w:p w14:paraId="685AAA11" w14:textId="77777777" w:rsidR="00DE39C3" w:rsidRDefault="00DE39C3" w:rsidP="00DE39C3">
            <w:pPr>
              <w:widowControl w:val="0"/>
              <w:tabs>
                <w:tab w:val="left" w:pos="9639"/>
              </w:tabs>
              <w:jc w:val="both"/>
              <w:rPr>
                <w:rFonts w:ascii="Arial" w:hAnsi="Arial" w:cs="Arial"/>
              </w:rPr>
            </w:pPr>
            <w:r>
              <w:rPr>
                <w:rFonts w:ascii="Arial" w:hAnsi="Arial" w:cs="Arial"/>
              </w:rPr>
              <w:t xml:space="preserve">A escalabilidade da aplicação no ambiente de nuvem deve ser capaz de ajustar os recursos conforme a demanda de usuários conectados, garantindo que o desempenho e a produtividade não sejam </w:t>
            </w:r>
            <w:r>
              <w:rPr>
                <w:rFonts w:ascii="Arial" w:hAnsi="Arial" w:cs="Arial"/>
              </w:rPr>
              <w:lastRenderedPageBreak/>
              <w:t>comprometidos. Quando o sistema identifica um aumento na utilização dos recursos, novos servidores de aplicação devem ser automaticamente iniciados para suportar essa carga adicional. Esse processo assegura que a aplicação continue operando de forma eficiente, sem lentidões ou interrupções, independentemente do número de usuários simultâneos. Dessa forma, a infraestrutura se adapta dinamicamente às necessidades, oferecendo flexibilidade e alta disponibilidade para manter a produtividade em níveis ideais.</w:t>
            </w:r>
          </w:p>
        </w:tc>
      </w:tr>
      <w:tr w:rsidR="00DE39C3" w14:paraId="5BD3268E"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2129E3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12</w:t>
            </w:r>
          </w:p>
        </w:tc>
        <w:tc>
          <w:tcPr>
            <w:tcW w:w="9337" w:type="dxa"/>
            <w:tcBorders>
              <w:bottom w:val="single" w:sz="4" w:space="0" w:color="000000"/>
              <w:right w:val="single" w:sz="4" w:space="0" w:color="000000"/>
            </w:tcBorders>
            <w:vAlign w:val="bottom"/>
          </w:tcPr>
          <w:p w14:paraId="4F4D195F" w14:textId="77777777" w:rsidR="00DE39C3" w:rsidRDefault="00DE39C3" w:rsidP="00DE39C3">
            <w:pPr>
              <w:widowControl w:val="0"/>
              <w:tabs>
                <w:tab w:val="left" w:pos="9639"/>
              </w:tabs>
              <w:jc w:val="both"/>
              <w:rPr>
                <w:rFonts w:ascii="Arial" w:hAnsi="Arial" w:cs="Arial"/>
              </w:rPr>
            </w:pPr>
            <w:r>
              <w:rPr>
                <w:rFonts w:ascii="Arial" w:hAnsi="Arial" w:cs="Arial"/>
              </w:rPr>
              <w:t>O provedor de nuvem deverá suportar recursos de segurança para garantir a integridade do servidor de aplicação, uma imagem padrão deve ser mantida e copiada para o ambiente de produção. A imagem padrão nunca será utilizada em ambiente de produção.</w:t>
            </w:r>
          </w:p>
        </w:tc>
      </w:tr>
      <w:tr w:rsidR="00DE39C3" w14:paraId="3B455762"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4E7AF5A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13</w:t>
            </w:r>
          </w:p>
        </w:tc>
        <w:tc>
          <w:tcPr>
            <w:tcW w:w="9337" w:type="dxa"/>
            <w:tcBorders>
              <w:bottom w:val="single" w:sz="4" w:space="0" w:color="000000"/>
              <w:right w:val="single" w:sz="4" w:space="0" w:color="000000"/>
            </w:tcBorders>
            <w:vAlign w:val="bottom"/>
          </w:tcPr>
          <w:p w14:paraId="5E2E8F89" w14:textId="77777777" w:rsidR="00DE39C3" w:rsidRDefault="00DE39C3" w:rsidP="00DE39C3">
            <w:pPr>
              <w:widowControl w:val="0"/>
              <w:tabs>
                <w:tab w:val="left" w:pos="9639"/>
              </w:tabs>
              <w:jc w:val="both"/>
              <w:rPr>
                <w:rFonts w:ascii="Arial" w:hAnsi="Arial" w:cs="Arial"/>
              </w:rPr>
            </w:pPr>
            <w:r>
              <w:rPr>
                <w:rFonts w:ascii="Arial" w:hAnsi="Arial" w:cs="Arial"/>
              </w:rPr>
              <w:t>O provedor de nuvem deverá disponibilizar todos os logs de acesso ao ambiente de produção na nuvem. Os logs devem apresentar informações completas com data e hora dos acessos, usuários e ações realizadas.</w:t>
            </w:r>
          </w:p>
        </w:tc>
      </w:tr>
      <w:tr w:rsidR="00DE39C3" w14:paraId="2F3D5A4D"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E36118E"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14</w:t>
            </w:r>
          </w:p>
        </w:tc>
        <w:tc>
          <w:tcPr>
            <w:tcW w:w="9337" w:type="dxa"/>
            <w:tcBorders>
              <w:bottom w:val="single" w:sz="4" w:space="0" w:color="000000"/>
              <w:right w:val="single" w:sz="4" w:space="0" w:color="000000"/>
            </w:tcBorders>
            <w:vAlign w:val="bottom"/>
          </w:tcPr>
          <w:p w14:paraId="2B4C7550" w14:textId="77777777" w:rsidR="00DE39C3" w:rsidRDefault="00DE39C3" w:rsidP="00DE39C3">
            <w:pPr>
              <w:widowControl w:val="0"/>
              <w:tabs>
                <w:tab w:val="left" w:pos="9639"/>
              </w:tabs>
              <w:jc w:val="both"/>
              <w:rPr>
                <w:rFonts w:ascii="Arial" w:hAnsi="Arial" w:cs="Arial"/>
              </w:rPr>
            </w:pPr>
            <w:r>
              <w:rPr>
                <w:rFonts w:ascii="Arial" w:hAnsi="Arial" w:cs="Arial"/>
              </w:rPr>
              <w:t>O provedor de nuvem deverá oferecer serviço de banco de dados relacional gerenciado que possibilite a restauração de uma base de dados num determinado ponto no tempo</w:t>
            </w:r>
          </w:p>
        </w:tc>
      </w:tr>
      <w:tr w:rsidR="00DE39C3" w14:paraId="5FFB7199"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FBE0673"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15</w:t>
            </w:r>
          </w:p>
        </w:tc>
        <w:tc>
          <w:tcPr>
            <w:tcW w:w="9337" w:type="dxa"/>
            <w:tcBorders>
              <w:bottom w:val="single" w:sz="4" w:space="0" w:color="000000"/>
              <w:right w:val="single" w:sz="4" w:space="0" w:color="000000"/>
            </w:tcBorders>
            <w:vAlign w:val="bottom"/>
          </w:tcPr>
          <w:p w14:paraId="180A58C0" w14:textId="77777777" w:rsidR="00DE39C3" w:rsidRDefault="00DE39C3" w:rsidP="00DE39C3">
            <w:pPr>
              <w:widowControl w:val="0"/>
              <w:tabs>
                <w:tab w:val="left" w:pos="9639"/>
              </w:tabs>
              <w:jc w:val="both"/>
              <w:rPr>
                <w:rFonts w:ascii="Arial" w:hAnsi="Arial" w:cs="Arial"/>
              </w:rPr>
            </w:pPr>
            <w:r>
              <w:rPr>
                <w:rFonts w:ascii="Arial" w:hAnsi="Arial" w:cs="Arial"/>
              </w:rPr>
              <w:t>O provedor da nuvem deverá apresentar serviços que sejam executados em data centers isolados de falhas de outros data centers numa mesma região, e prover conectividade de rede e baixa latência com custo reduzido entre estes.</w:t>
            </w:r>
          </w:p>
        </w:tc>
      </w:tr>
      <w:tr w:rsidR="00DE39C3" w14:paraId="41D752BF"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4C41EF1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16</w:t>
            </w:r>
          </w:p>
        </w:tc>
        <w:tc>
          <w:tcPr>
            <w:tcW w:w="9337" w:type="dxa"/>
            <w:tcBorders>
              <w:bottom w:val="single" w:sz="4" w:space="0" w:color="000000"/>
              <w:right w:val="single" w:sz="4" w:space="0" w:color="000000"/>
            </w:tcBorders>
            <w:vAlign w:val="bottom"/>
          </w:tcPr>
          <w:p w14:paraId="187E56DE" w14:textId="77777777" w:rsidR="00DE39C3" w:rsidRDefault="00DE39C3" w:rsidP="00DE39C3">
            <w:pPr>
              <w:widowControl w:val="0"/>
              <w:tabs>
                <w:tab w:val="left" w:pos="9639"/>
              </w:tabs>
              <w:jc w:val="both"/>
              <w:rPr>
                <w:rFonts w:ascii="Arial" w:hAnsi="Arial" w:cs="Arial"/>
              </w:rPr>
            </w:pPr>
            <w:r>
              <w:rPr>
                <w:rFonts w:ascii="Arial" w:hAnsi="Arial" w:cs="Arial"/>
              </w:rPr>
              <w:t>O provedor da nuvem deverá dispor de um serviço de entrega de conteúdo a baixa latência e altas taxas de transferência a partir de diferentes pontos de presença espalhados pelo mundo.</w:t>
            </w:r>
          </w:p>
        </w:tc>
      </w:tr>
      <w:tr w:rsidR="00DE39C3" w14:paraId="49E9F7C2"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C8E49E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17</w:t>
            </w:r>
          </w:p>
        </w:tc>
        <w:tc>
          <w:tcPr>
            <w:tcW w:w="9337" w:type="dxa"/>
            <w:tcBorders>
              <w:bottom w:val="single" w:sz="4" w:space="0" w:color="000000"/>
              <w:right w:val="single" w:sz="4" w:space="0" w:color="000000"/>
            </w:tcBorders>
            <w:vAlign w:val="bottom"/>
          </w:tcPr>
          <w:p w14:paraId="79B5AE3B" w14:textId="77777777" w:rsidR="00DE39C3" w:rsidRDefault="00DE39C3" w:rsidP="00DE39C3">
            <w:pPr>
              <w:widowControl w:val="0"/>
              <w:tabs>
                <w:tab w:val="left" w:pos="9639"/>
              </w:tabs>
              <w:jc w:val="both"/>
              <w:rPr>
                <w:rFonts w:ascii="Arial" w:hAnsi="Arial" w:cs="Arial"/>
              </w:rPr>
            </w:pPr>
            <w:r>
              <w:rPr>
                <w:rFonts w:ascii="Arial" w:hAnsi="Arial" w:cs="Arial"/>
              </w:rPr>
              <w:t>O provedor da nuvem deverá apresentar serviços que possibilitem possíveis reduções de custos decorrentes da economia de escala global de operação dos mesmos.</w:t>
            </w:r>
          </w:p>
        </w:tc>
      </w:tr>
      <w:tr w:rsidR="00DE39C3" w14:paraId="2EFAC678"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FD29DB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18</w:t>
            </w:r>
          </w:p>
        </w:tc>
        <w:tc>
          <w:tcPr>
            <w:tcW w:w="9337" w:type="dxa"/>
            <w:tcBorders>
              <w:bottom w:val="single" w:sz="4" w:space="0" w:color="000000"/>
              <w:right w:val="single" w:sz="4" w:space="0" w:color="000000"/>
            </w:tcBorders>
            <w:vAlign w:val="bottom"/>
          </w:tcPr>
          <w:p w14:paraId="3DF9B0A7" w14:textId="77777777" w:rsidR="00DE39C3" w:rsidRDefault="00DE39C3" w:rsidP="00DE39C3">
            <w:pPr>
              <w:widowControl w:val="0"/>
              <w:tabs>
                <w:tab w:val="left" w:pos="9639"/>
              </w:tabs>
              <w:jc w:val="both"/>
              <w:rPr>
                <w:rFonts w:ascii="Arial" w:hAnsi="Arial" w:cs="Arial"/>
              </w:rPr>
            </w:pPr>
            <w:r>
              <w:rPr>
                <w:rFonts w:ascii="Arial" w:hAnsi="Arial" w:cs="Arial"/>
              </w:rPr>
              <w:t>O provedor da nuvem deverá dispor de serviços que sejam melhorados e atualizados de forma contínua com o intuito de trazer benefícios de performance e melhor utilização para seus usuários, ou aplicações que o utilizem.</w:t>
            </w:r>
          </w:p>
        </w:tc>
      </w:tr>
      <w:tr w:rsidR="00DE39C3" w14:paraId="6D2CE2F7"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59CAE3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19</w:t>
            </w:r>
          </w:p>
        </w:tc>
        <w:tc>
          <w:tcPr>
            <w:tcW w:w="9337" w:type="dxa"/>
            <w:tcBorders>
              <w:bottom w:val="single" w:sz="4" w:space="0" w:color="000000"/>
              <w:right w:val="single" w:sz="4" w:space="0" w:color="000000"/>
            </w:tcBorders>
            <w:vAlign w:val="bottom"/>
          </w:tcPr>
          <w:p w14:paraId="46D4CF98" w14:textId="77777777" w:rsidR="00DE39C3" w:rsidRDefault="00DE39C3" w:rsidP="00DE39C3">
            <w:pPr>
              <w:widowControl w:val="0"/>
              <w:tabs>
                <w:tab w:val="left" w:pos="9639"/>
              </w:tabs>
              <w:jc w:val="both"/>
              <w:rPr>
                <w:rFonts w:ascii="Arial" w:hAnsi="Arial" w:cs="Arial"/>
              </w:rPr>
            </w:pPr>
            <w:r>
              <w:rPr>
                <w:rFonts w:ascii="Arial" w:hAnsi="Arial" w:cs="Arial"/>
              </w:rPr>
              <w:t xml:space="preserve">O provedor da nuvem deverá dispor de serviços que permitam restringir acesso a recursos a partir de </w:t>
            </w:r>
            <w:proofErr w:type="spellStart"/>
            <w:r>
              <w:rPr>
                <w:rFonts w:ascii="Arial" w:hAnsi="Arial" w:cs="Arial"/>
              </w:rPr>
              <w:t>IPs</w:t>
            </w:r>
            <w:proofErr w:type="spellEnd"/>
            <w:r>
              <w:rPr>
                <w:rFonts w:ascii="Arial" w:hAnsi="Arial" w:cs="Arial"/>
              </w:rPr>
              <w:t xml:space="preserve"> de origem.</w:t>
            </w:r>
          </w:p>
        </w:tc>
      </w:tr>
      <w:tr w:rsidR="00DE39C3" w14:paraId="0A6B5031"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E0C1B6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20</w:t>
            </w:r>
          </w:p>
        </w:tc>
        <w:tc>
          <w:tcPr>
            <w:tcW w:w="9337" w:type="dxa"/>
            <w:tcBorders>
              <w:bottom w:val="single" w:sz="4" w:space="0" w:color="000000"/>
              <w:right w:val="single" w:sz="4" w:space="0" w:color="000000"/>
            </w:tcBorders>
            <w:vAlign w:val="bottom"/>
          </w:tcPr>
          <w:p w14:paraId="61836FF7" w14:textId="77777777" w:rsidR="00DE39C3" w:rsidRDefault="00DE39C3" w:rsidP="00DE39C3">
            <w:pPr>
              <w:widowControl w:val="0"/>
              <w:tabs>
                <w:tab w:val="left" w:pos="9639"/>
              </w:tabs>
              <w:jc w:val="both"/>
              <w:rPr>
                <w:rFonts w:ascii="Arial" w:hAnsi="Arial" w:cs="Arial"/>
              </w:rPr>
            </w:pPr>
            <w:r>
              <w:rPr>
                <w:rFonts w:ascii="Arial" w:hAnsi="Arial" w:cs="Arial"/>
              </w:rPr>
              <w:t xml:space="preserve">O provedor da nuvem deverá dispor de serviços que permitam certificados SSL, e oferecer a opção de verificar autenticação </w:t>
            </w:r>
            <w:proofErr w:type="spellStart"/>
            <w:r>
              <w:rPr>
                <w:rFonts w:ascii="Arial" w:hAnsi="Arial" w:cs="Arial"/>
              </w:rPr>
              <w:t>multi-fator</w:t>
            </w:r>
            <w:proofErr w:type="spellEnd"/>
            <w:r>
              <w:rPr>
                <w:rFonts w:ascii="Arial" w:hAnsi="Arial" w:cs="Arial"/>
              </w:rPr>
              <w:t xml:space="preserve"> e permitam gerenciar grupos e usuários.</w:t>
            </w:r>
          </w:p>
        </w:tc>
      </w:tr>
      <w:tr w:rsidR="00DE39C3" w14:paraId="18597406"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1F02C22"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21</w:t>
            </w:r>
          </w:p>
        </w:tc>
        <w:tc>
          <w:tcPr>
            <w:tcW w:w="9337" w:type="dxa"/>
            <w:tcBorders>
              <w:bottom w:val="single" w:sz="4" w:space="0" w:color="000000"/>
              <w:right w:val="single" w:sz="4" w:space="0" w:color="000000"/>
            </w:tcBorders>
            <w:vAlign w:val="bottom"/>
          </w:tcPr>
          <w:p w14:paraId="05DA075F" w14:textId="77777777" w:rsidR="00DE39C3" w:rsidRDefault="00DE39C3" w:rsidP="00DE39C3">
            <w:pPr>
              <w:widowControl w:val="0"/>
              <w:tabs>
                <w:tab w:val="left" w:pos="9639"/>
              </w:tabs>
              <w:jc w:val="both"/>
              <w:rPr>
                <w:rFonts w:ascii="Arial" w:hAnsi="Arial" w:cs="Arial"/>
              </w:rPr>
            </w:pPr>
            <w:r>
              <w:rPr>
                <w:rFonts w:ascii="Arial" w:hAnsi="Arial" w:cs="Arial"/>
              </w:rPr>
              <w:t>O provedor da nuvem deverá dispor de serviços gerenciados que possibilitem a criação e gestão de chaves criptográficas.</w:t>
            </w:r>
          </w:p>
        </w:tc>
      </w:tr>
      <w:tr w:rsidR="00DE39C3" w14:paraId="3FD027AF"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3AC4B99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22</w:t>
            </w:r>
          </w:p>
        </w:tc>
        <w:tc>
          <w:tcPr>
            <w:tcW w:w="9337" w:type="dxa"/>
            <w:tcBorders>
              <w:bottom w:val="single" w:sz="4" w:space="0" w:color="000000"/>
              <w:right w:val="single" w:sz="4" w:space="0" w:color="000000"/>
            </w:tcBorders>
            <w:vAlign w:val="bottom"/>
          </w:tcPr>
          <w:p w14:paraId="28116EB0" w14:textId="77777777" w:rsidR="00DE39C3" w:rsidRDefault="00DE39C3" w:rsidP="00DE39C3">
            <w:pPr>
              <w:widowControl w:val="0"/>
              <w:tabs>
                <w:tab w:val="left" w:pos="9639"/>
              </w:tabs>
              <w:jc w:val="both"/>
              <w:rPr>
                <w:rFonts w:ascii="Arial" w:hAnsi="Arial" w:cs="Arial"/>
              </w:rPr>
            </w:pPr>
            <w:r>
              <w:rPr>
                <w:rFonts w:ascii="Arial" w:hAnsi="Arial" w:cs="Arial"/>
              </w:rPr>
              <w:t>O provedor de nuvem deverá ter instancias que sejam compatíveis com diferentes versões do Microsoft Windows Server (Windows 2016, Windows 2019, Windows 2022), e Linux.</w:t>
            </w:r>
          </w:p>
        </w:tc>
      </w:tr>
      <w:tr w:rsidR="00DE39C3" w14:paraId="0B64CC97"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F8F44EF"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23</w:t>
            </w:r>
          </w:p>
        </w:tc>
        <w:tc>
          <w:tcPr>
            <w:tcW w:w="9337" w:type="dxa"/>
            <w:tcBorders>
              <w:bottom w:val="single" w:sz="4" w:space="0" w:color="000000"/>
              <w:right w:val="single" w:sz="4" w:space="0" w:color="000000"/>
            </w:tcBorders>
            <w:vAlign w:val="bottom"/>
          </w:tcPr>
          <w:p w14:paraId="26544EEE" w14:textId="77777777" w:rsidR="00DE39C3" w:rsidRDefault="00DE39C3" w:rsidP="00DE39C3">
            <w:pPr>
              <w:widowControl w:val="0"/>
              <w:tabs>
                <w:tab w:val="left" w:pos="9639"/>
              </w:tabs>
              <w:jc w:val="both"/>
              <w:rPr>
                <w:rFonts w:ascii="Arial" w:hAnsi="Arial" w:cs="Arial"/>
              </w:rPr>
            </w:pPr>
            <w:r>
              <w:rPr>
                <w:rFonts w:ascii="Arial" w:hAnsi="Arial" w:cs="Arial"/>
              </w:rPr>
              <w:t xml:space="preserve">O provedor de nuvem deverá ter instâncias que permitam a modificação de configurações do servidor (CPU, memória </w:t>
            </w:r>
            <w:proofErr w:type="spellStart"/>
            <w:r>
              <w:rPr>
                <w:rFonts w:ascii="Arial" w:hAnsi="Arial" w:cs="Arial"/>
              </w:rPr>
              <w:t>storage</w:t>
            </w:r>
            <w:proofErr w:type="spellEnd"/>
            <w:r>
              <w:rPr>
                <w:rFonts w:ascii="Arial" w:hAnsi="Arial" w:cs="Arial"/>
              </w:rPr>
              <w:t>).</w:t>
            </w:r>
          </w:p>
        </w:tc>
      </w:tr>
      <w:tr w:rsidR="00DE39C3" w14:paraId="079B5200"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35098550"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24</w:t>
            </w:r>
          </w:p>
        </w:tc>
        <w:tc>
          <w:tcPr>
            <w:tcW w:w="9337" w:type="dxa"/>
            <w:tcBorders>
              <w:bottom w:val="single" w:sz="4" w:space="0" w:color="000000"/>
              <w:right w:val="single" w:sz="4" w:space="0" w:color="000000"/>
            </w:tcBorders>
            <w:vAlign w:val="bottom"/>
          </w:tcPr>
          <w:p w14:paraId="494C1A57" w14:textId="77777777" w:rsidR="00DE39C3" w:rsidRDefault="00DE39C3" w:rsidP="00DE39C3">
            <w:pPr>
              <w:widowControl w:val="0"/>
              <w:tabs>
                <w:tab w:val="left" w:pos="9639"/>
              </w:tabs>
              <w:jc w:val="both"/>
              <w:rPr>
                <w:rFonts w:ascii="Arial" w:hAnsi="Arial" w:cs="Arial"/>
              </w:rPr>
            </w:pPr>
            <w:r>
              <w:rPr>
                <w:rFonts w:ascii="Arial" w:hAnsi="Arial" w:cs="Arial"/>
              </w:rPr>
              <w:t xml:space="preserve">O provedor de nuvem deverá fornecer </w:t>
            </w:r>
            <w:proofErr w:type="spellStart"/>
            <w:r>
              <w:rPr>
                <w:rFonts w:ascii="Arial" w:hAnsi="Arial" w:cs="Arial"/>
              </w:rPr>
              <w:t>anti-afinity</w:t>
            </w:r>
            <w:proofErr w:type="spellEnd"/>
            <w:r>
              <w:rPr>
                <w:rFonts w:ascii="Arial" w:hAnsi="Arial" w:cs="Arial"/>
              </w:rPr>
              <w:t xml:space="preserve"> de instâncias, onde estas possam ser segregadas entre diferentes data centers físicos com o intuito de evitar pontos únicos de falha, e descontinuidade de serviços.</w:t>
            </w:r>
          </w:p>
        </w:tc>
      </w:tr>
      <w:tr w:rsidR="00DE39C3" w14:paraId="04368D94"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CA58E08"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25</w:t>
            </w:r>
          </w:p>
        </w:tc>
        <w:tc>
          <w:tcPr>
            <w:tcW w:w="9337" w:type="dxa"/>
            <w:tcBorders>
              <w:bottom w:val="single" w:sz="4" w:space="0" w:color="000000"/>
              <w:right w:val="single" w:sz="4" w:space="0" w:color="000000"/>
            </w:tcBorders>
            <w:vAlign w:val="bottom"/>
          </w:tcPr>
          <w:p w14:paraId="2646C66A" w14:textId="77777777" w:rsidR="00DE39C3" w:rsidRDefault="00DE39C3" w:rsidP="00DE39C3">
            <w:pPr>
              <w:widowControl w:val="0"/>
              <w:tabs>
                <w:tab w:val="left" w:pos="9639"/>
              </w:tabs>
              <w:jc w:val="both"/>
              <w:rPr>
                <w:rFonts w:ascii="Arial" w:hAnsi="Arial" w:cs="Arial"/>
              </w:rPr>
            </w:pPr>
            <w:r>
              <w:rPr>
                <w:rFonts w:ascii="Arial" w:hAnsi="Arial" w:cs="Arial"/>
              </w:rPr>
              <w:t xml:space="preserve">O provedor de nuvem deverá oferecer um serviço que suporte a adição ou remoção de regras de tráfego </w:t>
            </w:r>
            <w:proofErr w:type="spellStart"/>
            <w:r>
              <w:rPr>
                <w:rFonts w:ascii="Arial" w:hAnsi="Arial" w:cs="Arial"/>
              </w:rPr>
              <w:t>inbound</w:t>
            </w:r>
            <w:proofErr w:type="spellEnd"/>
            <w:r>
              <w:rPr>
                <w:rFonts w:ascii="Arial" w:hAnsi="Arial" w:cs="Arial"/>
              </w:rPr>
              <w:t xml:space="preserve"> (</w:t>
            </w:r>
            <w:proofErr w:type="spellStart"/>
            <w:r>
              <w:rPr>
                <w:rFonts w:ascii="Arial" w:hAnsi="Arial" w:cs="Arial"/>
              </w:rPr>
              <w:t>ingress</w:t>
            </w:r>
            <w:proofErr w:type="spellEnd"/>
            <w:r>
              <w:rPr>
                <w:rFonts w:ascii="Arial" w:hAnsi="Arial" w:cs="Arial"/>
              </w:rPr>
              <w:t>) para as instâncias.</w:t>
            </w:r>
          </w:p>
        </w:tc>
      </w:tr>
      <w:tr w:rsidR="00DE39C3" w14:paraId="4136C97A"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3BE21BAA"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26</w:t>
            </w:r>
          </w:p>
        </w:tc>
        <w:tc>
          <w:tcPr>
            <w:tcW w:w="9337" w:type="dxa"/>
            <w:tcBorders>
              <w:bottom w:val="single" w:sz="4" w:space="0" w:color="000000"/>
              <w:right w:val="single" w:sz="4" w:space="0" w:color="000000"/>
            </w:tcBorders>
            <w:vAlign w:val="bottom"/>
          </w:tcPr>
          <w:p w14:paraId="6C4C2BBC" w14:textId="77777777" w:rsidR="00DE39C3" w:rsidRDefault="00DE39C3" w:rsidP="00DE39C3">
            <w:pPr>
              <w:widowControl w:val="0"/>
              <w:tabs>
                <w:tab w:val="left" w:pos="9639"/>
              </w:tabs>
              <w:jc w:val="both"/>
              <w:rPr>
                <w:rFonts w:ascii="Arial" w:hAnsi="Arial" w:cs="Arial"/>
              </w:rPr>
            </w:pPr>
            <w:r>
              <w:rPr>
                <w:rFonts w:ascii="Arial" w:hAnsi="Arial" w:cs="Arial"/>
              </w:rPr>
              <w:t xml:space="preserve">O provedor de nuvem deverá oferecer um serviço que permita a adição ou remoção de regras de tráfego </w:t>
            </w:r>
            <w:proofErr w:type="spellStart"/>
            <w:r>
              <w:rPr>
                <w:rFonts w:ascii="Arial" w:hAnsi="Arial" w:cs="Arial"/>
              </w:rPr>
              <w:t>outbound</w:t>
            </w:r>
            <w:proofErr w:type="spellEnd"/>
            <w:r>
              <w:rPr>
                <w:rFonts w:ascii="Arial" w:hAnsi="Arial" w:cs="Arial"/>
              </w:rPr>
              <w:t xml:space="preserve"> (</w:t>
            </w:r>
            <w:proofErr w:type="spellStart"/>
            <w:r>
              <w:rPr>
                <w:rFonts w:ascii="Arial" w:hAnsi="Arial" w:cs="Arial"/>
              </w:rPr>
              <w:t>egress</w:t>
            </w:r>
            <w:proofErr w:type="spellEnd"/>
            <w:r>
              <w:rPr>
                <w:rFonts w:ascii="Arial" w:hAnsi="Arial" w:cs="Arial"/>
              </w:rPr>
              <w:t>) originado nas instâncias.</w:t>
            </w:r>
          </w:p>
        </w:tc>
      </w:tr>
      <w:tr w:rsidR="00DE39C3" w14:paraId="4CAEBFC6"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DDC22A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27</w:t>
            </w:r>
          </w:p>
        </w:tc>
        <w:tc>
          <w:tcPr>
            <w:tcW w:w="9337" w:type="dxa"/>
            <w:tcBorders>
              <w:bottom w:val="single" w:sz="4" w:space="0" w:color="000000"/>
              <w:right w:val="single" w:sz="4" w:space="0" w:color="000000"/>
            </w:tcBorders>
            <w:vAlign w:val="bottom"/>
          </w:tcPr>
          <w:p w14:paraId="312AA954" w14:textId="77777777" w:rsidR="00DE39C3" w:rsidRDefault="00DE39C3" w:rsidP="00DE39C3">
            <w:pPr>
              <w:widowControl w:val="0"/>
              <w:tabs>
                <w:tab w:val="left" w:pos="9639"/>
              </w:tabs>
              <w:jc w:val="both"/>
              <w:rPr>
                <w:rFonts w:ascii="Arial" w:hAnsi="Arial" w:cs="Arial"/>
              </w:rPr>
            </w:pPr>
            <w:r>
              <w:rPr>
                <w:rFonts w:ascii="Arial" w:hAnsi="Arial" w:cs="Arial"/>
              </w:rPr>
              <w:t xml:space="preserve">O serviço deverá possibilitar alta disponibilidade por meio de replicação síncrona (com um SLA de 99.95) de uma base primária para uma réplica em </w:t>
            </w:r>
            <w:proofErr w:type="spellStart"/>
            <w:r>
              <w:rPr>
                <w:rFonts w:ascii="Arial" w:hAnsi="Arial" w:cs="Arial"/>
              </w:rPr>
              <w:t>standby</w:t>
            </w:r>
            <w:proofErr w:type="spellEnd"/>
            <w:r>
              <w:rPr>
                <w:rFonts w:ascii="Arial" w:hAnsi="Arial" w:cs="Arial"/>
              </w:rPr>
              <w:t xml:space="preserve"> num data center fisicamente segregado. Tudo isso obtendo redundância, eliminando </w:t>
            </w:r>
            <w:proofErr w:type="spellStart"/>
            <w:r>
              <w:rPr>
                <w:rFonts w:ascii="Arial" w:hAnsi="Arial" w:cs="Arial"/>
              </w:rPr>
              <w:t>freezes</w:t>
            </w:r>
            <w:proofErr w:type="spellEnd"/>
            <w:r>
              <w:rPr>
                <w:rFonts w:ascii="Arial" w:hAnsi="Arial" w:cs="Arial"/>
              </w:rPr>
              <w:t xml:space="preserve"> de I/O e minimizando picos de latência durante backups.</w:t>
            </w:r>
          </w:p>
        </w:tc>
      </w:tr>
      <w:tr w:rsidR="00DE39C3" w14:paraId="546D43FB"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6FFFAF9"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28</w:t>
            </w:r>
          </w:p>
        </w:tc>
        <w:tc>
          <w:tcPr>
            <w:tcW w:w="9337" w:type="dxa"/>
            <w:tcBorders>
              <w:bottom w:val="single" w:sz="4" w:space="0" w:color="000000"/>
              <w:right w:val="single" w:sz="4" w:space="0" w:color="000000"/>
            </w:tcBorders>
            <w:vAlign w:val="bottom"/>
          </w:tcPr>
          <w:p w14:paraId="054C1FD1" w14:textId="77777777" w:rsidR="00DE39C3" w:rsidRDefault="00DE39C3" w:rsidP="00DE39C3">
            <w:pPr>
              <w:widowControl w:val="0"/>
              <w:tabs>
                <w:tab w:val="left" w:pos="9639"/>
              </w:tabs>
              <w:jc w:val="both"/>
              <w:rPr>
                <w:rFonts w:ascii="Arial" w:hAnsi="Arial" w:cs="Arial"/>
              </w:rPr>
            </w:pPr>
            <w:r>
              <w:rPr>
                <w:rFonts w:ascii="Arial" w:hAnsi="Arial" w:cs="Arial"/>
              </w:rPr>
              <w:t>O provedor de nuvem deverá fornecer autenticação aos sistemas através de CPF e garantir a rastreabilidade.</w:t>
            </w:r>
          </w:p>
        </w:tc>
      </w:tr>
      <w:tr w:rsidR="00DE39C3" w14:paraId="1B2EA1CD"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ED5D0B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29</w:t>
            </w:r>
          </w:p>
        </w:tc>
        <w:tc>
          <w:tcPr>
            <w:tcW w:w="9337" w:type="dxa"/>
            <w:tcBorders>
              <w:bottom w:val="single" w:sz="4" w:space="0" w:color="000000"/>
              <w:right w:val="single" w:sz="4" w:space="0" w:color="000000"/>
            </w:tcBorders>
            <w:vAlign w:val="bottom"/>
          </w:tcPr>
          <w:p w14:paraId="6BB50932" w14:textId="77777777" w:rsidR="00DE39C3" w:rsidRDefault="00DE39C3" w:rsidP="00DE39C3">
            <w:pPr>
              <w:widowControl w:val="0"/>
              <w:tabs>
                <w:tab w:val="left" w:pos="9639"/>
              </w:tabs>
              <w:jc w:val="both"/>
              <w:rPr>
                <w:rFonts w:ascii="Arial" w:hAnsi="Arial" w:cs="Arial"/>
              </w:rPr>
            </w:pPr>
            <w:r>
              <w:rPr>
                <w:rFonts w:ascii="Arial" w:hAnsi="Arial" w:cs="Arial"/>
                <w:color w:val="000000" w:themeColor="text1"/>
              </w:rPr>
              <w:t>O provedor de nuvem deverá fornecer backup diário ao contratante e reter esse backup por 30 dias, no mínimo.</w:t>
            </w:r>
          </w:p>
        </w:tc>
      </w:tr>
      <w:tr w:rsidR="00DE39C3" w14:paraId="7DEC8B7C"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701F8D5"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30</w:t>
            </w:r>
          </w:p>
        </w:tc>
        <w:tc>
          <w:tcPr>
            <w:tcW w:w="9337" w:type="dxa"/>
            <w:tcBorders>
              <w:bottom w:val="single" w:sz="4" w:space="0" w:color="000000"/>
              <w:right w:val="single" w:sz="4" w:space="0" w:color="000000"/>
            </w:tcBorders>
            <w:vAlign w:val="bottom"/>
          </w:tcPr>
          <w:p w14:paraId="51B3E888" w14:textId="77777777" w:rsidR="00DE39C3" w:rsidRDefault="00DE39C3" w:rsidP="00DE39C3">
            <w:pPr>
              <w:widowControl w:val="0"/>
              <w:tabs>
                <w:tab w:val="left" w:pos="9639"/>
              </w:tabs>
              <w:jc w:val="both"/>
              <w:rPr>
                <w:rFonts w:ascii="Arial" w:hAnsi="Arial" w:cs="Arial"/>
              </w:rPr>
            </w:pPr>
            <w:r>
              <w:rPr>
                <w:rFonts w:ascii="Arial" w:hAnsi="Arial" w:cs="Arial"/>
              </w:rPr>
              <w:t xml:space="preserve">A contratada deverá disponibilizar controle e monitoramento de segurança 24x7x365 em todo seu ambiente </w:t>
            </w:r>
            <w:proofErr w:type="spellStart"/>
            <w:r>
              <w:rPr>
                <w:rFonts w:ascii="Arial" w:hAnsi="Arial" w:cs="Arial"/>
              </w:rPr>
              <w:t>cloud</w:t>
            </w:r>
            <w:proofErr w:type="spellEnd"/>
            <w:r>
              <w:rPr>
                <w:rFonts w:ascii="Arial" w:hAnsi="Arial" w:cs="Arial"/>
              </w:rPr>
              <w:t xml:space="preserve">, por meio de estrutura de Centro de Operações de Segurança (Security </w:t>
            </w:r>
            <w:proofErr w:type="spellStart"/>
            <w:r>
              <w:rPr>
                <w:rFonts w:ascii="Arial" w:hAnsi="Arial" w:cs="Arial"/>
              </w:rPr>
              <w:t>Operations</w:t>
            </w:r>
            <w:proofErr w:type="spellEnd"/>
            <w:r>
              <w:rPr>
                <w:rFonts w:ascii="Arial" w:hAnsi="Arial" w:cs="Arial"/>
              </w:rPr>
              <w:t xml:space="preserve"> Center), contemplando: Gerenciamento e Correlação de Eventos de Segurança (Security </w:t>
            </w:r>
            <w:proofErr w:type="spellStart"/>
            <w:r>
              <w:rPr>
                <w:rFonts w:ascii="Arial" w:hAnsi="Arial" w:cs="Arial"/>
              </w:rPr>
              <w:t>Information</w:t>
            </w:r>
            <w:proofErr w:type="spellEnd"/>
            <w:r>
              <w:rPr>
                <w:rFonts w:ascii="Arial" w:hAnsi="Arial" w:cs="Arial"/>
              </w:rPr>
              <w:t xml:space="preserve"> </w:t>
            </w:r>
            <w:proofErr w:type="spellStart"/>
            <w:r>
              <w:rPr>
                <w:rFonts w:ascii="Arial" w:hAnsi="Arial" w:cs="Arial"/>
              </w:rPr>
              <w:t>and</w:t>
            </w:r>
            <w:proofErr w:type="spellEnd"/>
            <w:r>
              <w:rPr>
                <w:rFonts w:ascii="Arial" w:hAnsi="Arial" w:cs="Arial"/>
              </w:rPr>
              <w:t xml:space="preserve"> </w:t>
            </w:r>
            <w:proofErr w:type="spellStart"/>
            <w:r>
              <w:rPr>
                <w:rFonts w:ascii="Arial" w:hAnsi="Arial" w:cs="Arial"/>
              </w:rPr>
              <w:t>Event</w:t>
            </w:r>
            <w:proofErr w:type="spellEnd"/>
            <w:r>
              <w:rPr>
                <w:rFonts w:ascii="Arial" w:hAnsi="Arial" w:cs="Arial"/>
              </w:rPr>
              <w:t xml:space="preserve"> Management), Monitoramento de Segurança e Detecção de Ameaças (Security </w:t>
            </w:r>
            <w:proofErr w:type="spellStart"/>
            <w:r>
              <w:rPr>
                <w:rFonts w:ascii="Arial" w:hAnsi="Arial" w:cs="Arial"/>
              </w:rPr>
              <w:t>Monitoring</w:t>
            </w:r>
            <w:proofErr w:type="spellEnd"/>
            <w:r>
              <w:rPr>
                <w:rFonts w:ascii="Arial" w:hAnsi="Arial" w:cs="Arial"/>
              </w:rPr>
              <w:t xml:space="preserve"> </w:t>
            </w:r>
            <w:proofErr w:type="spellStart"/>
            <w:r>
              <w:rPr>
                <w:rFonts w:ascii="Arial" w:hAnsi="Arial" w:cs="Arial"/>
              </w:rPr>
              <w:t>and</w:t>
            </w:r>
            <w:proofErr w:type="spellEnd"/>
            <w:r>
              <w:rPr>
                <w:rFonts w:ascii="Arial" w:hAnsi="Arial" w:cs="Arial"/>
              </w:rPr>
              <w:t xml:space="preserve"> </w:t>
            </w:r>
            <w:proofErr w:type="spellStart"/>
            <w:r>
              <w:rPr>
                <w:rFonts w:ascii="Arial" w:hAnsi="Arial" w:cs="Arial"/>
              </w:rPr>
              <w:t>Threat</w:t>
            </w:r>
            <w:proofErr w:type="spellEnd"/>
            <w:r>
              <w:rPr>
                <w:rFonts w:ascii="Arial" w:hAnsi="Arial" w:cs="Arial"/>
              </w:rPr>
              <w:t xml:space="preserve"> </w:t>
            </w:r>
            <w:proofErr w:type="spellStart"/>
            <w:r>
              <w:rPr>
                <w:rFonts w:ascii="Arial" w:hAnsi="Arial" w:cs="Arial"/>
              </w:rPr>
              <w:t>Detection</w:t>
            </w:r>
            <w:proofErr w:type="spellEnd"/>
            <w:r>
              <w:rPr>
                <w:rFonts w:ascii="Arial" w:hAnsi="Arial" w:cs="Arial"/>
              </w:rPr>
              <w:t>), Inteligência e Avaliação de Ameaças (</w:t>
            </w:r>
            <w:proofErr w:type="spellStart"/>
            <w:r>
              <w:rPr>
                <w:rFonts w:ascii="Arial" w:hAnsi="Arial" w:cs="Arial"/>
              </w:rPr>
              <w:t>Threat</w:t>
            </w:r>
            <w:proofErr w:type="spellEnd"/>
            <w:r>
              <w:rPr>
                <w:rFonts w:ascii="Arial" w:hAnsi="Arial" w:cs="Arial"/>
              </w:rPr>
              <w:t xml:space="preserve"> </w:t>
            </w:r>
            <w:proofErr w:type="spellStart"/>
            <w:r>
              <w:rPr>
                <w:rFonts w:ascii="Arial" w:hAnsi="Arial" w:cs="Arial"/>
              </w:rPr>
              <w:t>Intelligence</w:t>
            </w:r>
            <w:proofErr w:type="spellEnd"/>
            <w:r>
              <w:rPr>
                <w:rFonts w:ascii="Arial" w:hAnsi="Arial" w:cs="Arial"/>
              </w:rPr>
              <w:t xml:space="preserve"> </w:t>
            </w:r>
            <w:proofErr w:type="spellStart"/>
            <w:r>
              <w:rPr>
                <w:rFonts w:ascii="Arial" w:hAnsi="Arial" w:cs="Arial"/>
              </w:rPr>
              <w:t>and</w:t>
            </w:r>
            <w:proofErr w:type="spellEnd"/>
            <w:r>
              <w:rPr>
                <w:rFonts w:ascii="Arial" w:hAnsi="Arial" w:cs="Arial"/>
              </w:rPr>
              <w:t xml:space="preserve"> </w:t>
            </w:r>
            <w:proofErr w:type="spellStart"/>
            <w:r>
              <w:rPr>
                <w:rFonts w:ascii="Arial" w:hAnsi="Arial" w:cs="Arial"/>
              </w:rPr>
              <w:t>Threat</w:t>
            </w:r>
            <w:proofErr w:type="spellEnd"/>
            <w:r>
              <w:rPr>
                <w:rFonts w:ascii="Arial" w:hAnsi="Arial" w:cs="Arial"/>
              </w:rPr>
              <w:t xml:space="preserve"> </w:t>
            </w:r>
            <w:proofErr w:type="spellStart"/>
            <w:r>
              <w:rPr>
                <w:rFonts w:ascii="Arial" w:hAnsi="Arial" w:cs="Arial"/>
              </w:rPr>
              <w:t>Assessment</w:t>
            </w:r>
            <w:proofErr w:type="spellEnd"/>
            <w:r>
              <w:rPr>
                <w:rFonts w:ascii="Arial" w:hAnsi="Arial" w:cs="Arial"/>
              </w:rPr>
              <w:t>), Caça a Ameaças (</w:t>
            </w:r>
            <w:proofErr w:type="spellStart"/>
            <w:r>
              <w:rPr>
                <w:rFonts w:ascii="Arial" w:hAnsi="Arial" w:cs="Arial"/>
              </w:rPr>
              <w:t>Threat</w:t>
            </w:r>
            <w:proofErr w:type="spellEnd"/>
            <w:r>
              <w:rPr>
                <w:rFonts w:ascii="Arial" w:hAnsi="Arial" w:cs="Arial"/>
              </w:rPr>
              <w:t xml:space="preserve"> </w:t>
            </w:r>
            <w:proofErr w:type="spellStart"/>
            <w:r>
              <w:rPr>
                <w:rFonts w:ascii="Arial" w:hAnsi="Arial" w:cs="Arial"/>
              </w:rPr>
              <w:t>Hunting</w:t>
            </w:r>
            <w:proofErr w:type="spellEnd"/>
            <w:r>
              <w:rPr>
                <w:rFonts w:ascii="Arial" w:hAnsi="Arial" w:cs="Arial"/>
              </w:rPr>
              <w:t xml:space="preserve">), Resposta a Incidentes de Segurança (Security </w:t>
            </w:r>
            <w:proofErr w:type="spellStart"/>
            <w:r>
              <w:rPr>
                <w:rFonts w:ascii="Arial" w:hAnsi="Arial" w:cs="Arial"/>
              </w:rPr>
              <w:t>Incident</w:t>
            </w:r>
            <w:proofErr w:type="spellEnd"/>
            <w:r>
              <w:rPr>
                <w:rFonts w:ascii="Arial" w:hAnsi="Arial" w:cs="Arial"/>
              </w:rPr>
              <w:t xml:space="preserve"> Response), XDR para resposta automática, </w:t>
            </w:r>
            <w:proofErr w:type="spellStart"/>
            <w:r>
              <w:rPr>
                <w:rFonts w:ascii="Arial" w:hAnsi="Arial" w:cs="Arial"/>
              </w:rPr>
              <w:t>Threat</w:t>
            </w:r>
            <w:proofErr w:type="spellEnd"/>
            <w:r>
              <w:rPr>
                <w:rFonts w:ascii="Arial" w:hAnsi="Arial" w:cs="Arial"/>
              </w:rPr>
              <w:t xml:space="preserve"> Intel com analise via IA e analise de Vulnerabilidade.</w:t>
            </w:r>
          </w:p>
        </w:tc>
      </w:tr>
      <w:tr w:rsidR="00DE39C3" w14:paraId="1E0C7A36"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6B00B54"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31</w:t>
            </w:r>
          </w:p>
        </w:tc>
        <w:tc>
          <w:tcPr>
            <w:tcW w:w="9337" w:type="dxa"/>
            <w:tcBorders>
              <w:bottom w:val="single" w:sz="4" w:space="0" w:color="000000"/>
              <w:right w:val="single" w:sz="4" w:space="0" w:color="000000"/>
            </w:tcBorders>
            <w:vAlign w:val="bottom"/>
          </w:tcPr>
          <w:p w14:paraId="5AAF9C4F" w14:textId="77777777" w:rsidR="00DE39C3" w:rsidRDefault="00DE39C3" w:rsidP="00DE39C3">
            <w:pPr>
              <w:widowControl w:val="0"/>
              <w:tabs>
                <w:tab w:val="left" w:pos="9639"/>
              </w:tabs>
              <w:jc w:val="both"/>
              <w:rPr>
                <w:rFonts w:ascii="Arial" w:hAnsi="Arial" w:cs="Arial"/>
              </w:rPr>
            </w:pPr>
            <w:r>
              <w:rPr>
                <w:rFonts w:ascii="Arial" w:hAnsi="Arial" w:cs="Arial"/>
              </w:rPr>
              <w:t xml:space="preserve">A contratada deverá dispor de monitoramento e gestão de eventos dos ativos de toda sua estrutura </w:t>
            </w:r>
            <w:proofErr w:type="spellStart"/>
            <w:r>
              <w:rPr>
                <w:rFonts w:ascii="Arial" w:hAnsi="Arial" w:cs="Arial"/>
              </w:rPr>
              <w:lastRenderedPageBreak/>
              <w:t>cloud</w:t>
            </w:r>
            <w:proofErr w:type="spellEnd"/>
            <w:r>
              <w:rPr>
                <w:rFonts w:ascii="Arial" w:hAnsi="Arial" w:cs="Arial"/>
              </w:rPr>
              <w:t xml:space="preserve">, em modelo 24x7x365, executado remotamente por meio de NOC (Network </w:t>
            </w:r>
            <w:proofErr w:type="spellStart"/>
            <w:r>
              <w:rPr>
                <w:rFonts w:ascii="Arial" w:hAnsi="Arial" w:cs="Arial"/>
              </w:rPr>
              <w:t>Operations</w:t>
            </w:r>
            <w:proofErr w:type="spellEnd"/>
            <w:r>
              <w:rPr>
                <w:rFonts w:ascii="Arial" w:hAnsi="Arial" w:cs="Arial"/>
              </w:rPr>
              <w:br/>
              <w:t>Center), identificando de forma proativa, incidentes e problemas nos ativos de rede, sistemas e serviços por meio de verificação de logs, parâmetros de utilização, alarmes na ferramenta de monitoramento e demais informações úteis para minimizar a duração e o impacto do incidente.</w:t>
            </w:r>
          </w:p>
        </w:tc>
      </w:tr>
      <w:tr w:rsidR="00DE39C3" w14:paraId="6C80EA97"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FB93897"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lastRenderedPageBreak/>
              <w:t>32</w:t>
            </w:r>
          </w:p>
        </w:tc>
        <w:tc>
          <w:tcPr>
            <w:tcW w:w="9337" w:type="dxa"/>
            <w:tcBorders>
              <w:bottom w:val="single" w:sz="4" w:space="0" w:color="000000"/>
              <w:right w:val="single" w:sz="4" w:space="0" w:color="000000"/>
            </w:tcBorders>
            <w:vAlign w:val="bottom"/>
          </w:tcPr>
          <w:p w14:paraId="5FBCE3ED" w14:textId="77777777" w:rsidR="00DE39C3" w:rsidRDefault="00DE39C3" w:rsidP="00DE39C3">
            <w:pPr>
              <w:widowControl w:val="0"/>
              <w:tabs>
                <w:tab w:val="left" w:pos="9639"/>
              </w:tabs>
              <w:jc w:val="both"/>
              <w:rPr>
                <w:rFonts w:ascii="Arial" w:hAnsi="Arial" w:cs="Arial"/>
              </w:rPr>
            </w:pPr>
            <w:r>
              <w:rPr>
                <w:rFonts w:ascii="Arial" w:hAnsi="Arial" w:cs="Arial"/>
              </w:rPr>
              <w:t xml:space="preserve">O serviço </w:t>
            </w:r>
            <w:proofErr w:type="spellStart"/>
            <w:r>
              <w:rPr>
                <w:rFonts w:ascii="Arial" w:hAnsi="Arial" w:cs="Arial"/>
              </w:rPr>
              <w:t>cloud</w:t>
            </w:r>
            <w:proofErr w:type="spellEnd"/>
            <w:r>
              <w:rPr>
                <w:rFonts w:ascii="Arial" w:hAnsi="Arial" w:cs="Arial"/>
              </w:rPr>
              <w:t xml:space="preserve"> deverá possuir solução centralizada de segurança. Deverá ser possível detectar e bloquear ataques zero-</w:t>
            </w:r>
            <w:proofErr w:type="spellStart"/>
            <w:r>
              <w:rPr>
                <w:rFonts w:ascii="Arial" w:hAnsi="Arial" w:cs="Arial"/>
              </w:rPr>
              <w:t>day</w:t>
            </w:r>
            <w:proofErr w:type="spellEnd"/>
            <w:r>
              <w:rPr>
                <w:rFonts w:ascii="Arial" w:hAnsi="Arial" w:cs="Arial"/>
              </w:rPr>
              <w:t xml:space="preserve">, proteção ativa contra </w:t>
            </w:r>
            <w:proofErr w:type="spellStart"/>
            <w:r>
              <w:rPr>
                <w:rFonts w:ascii="Arial" w:hAnsi="Arial" w:cs="Arial"/>
              </w:rPr>
              <w:t>malwares</w:t>
            </w:r>
            <w:proofErr w:type="spellEnd"/>
            <w:r>
              <w:rPr>
                <w:rFonts w:ascii="Arial" w:hAnsi="Arial" w:cs="Arial"/>
              </w:rPr>
              <w:t xml:space="preserve"> em arquivos e aplicações (em execução ou não) proteção a nível de rede e web com uso integrado de firewall, remoção automática de ameaças, contenção automatizada de dispositivos e aprendizado por IA.</w:t>
            </w:r>
          </w:p>
        </w:tc>
      </w:tr>
      <w:tr w:rsidR="00DE39C3" w14:paraId="16064EC3" w14:textId="77777777" w:rsidTr="00DE39C3">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8B4877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rPr>
              <w:t>33</w:t>
            </w:r>
          </w:p>
        </w:tc>
        <w:tc>
          <w:tcPr>
            <w:tcW w:w="9337" w:type="dxa"/>
            <w:tcBorders>
              <w:bottom w:val="single" w:sz="4" w:space="0" w:color="000000"/>
              <w:right w:val="single" w:sz="4" w:space="0" w:color="000000"/>
            </w:tcBorders>
            <w:vAlign w:val="bottom"/>
          </w:tcPr>
          <w:p w14:paraId="30BE77CA" w14:textId="77777777" w:rsidR="00DE39C3" w:rsidRDefault="00DE39C3" w:rsidP="00DE39C3">
            <w:pPr>
              <w:widowControl w:val="0"/>
              <w:tabs>
                <w:tab w:val="left" w:pos="9639"/>
              </w:tabs>
              <w:jc w:val="both"/>
              <w:rPr>
                <w:rFonts w:ascii="Arial" w:hAnsi="Arial" w:cs="Arial"/>
              </w:rPr>
            </w:pPr>
            <w:r>
              <w:rPr>
                <w:rFonts w:ascii="Arial" w:hAnsi="Arial" w:cs="Arial"/>
              </w:rPr>
              <w:t xml:space="preserve">A contratada deverá utilizar em sua </w:t>
            </w:r>
            <w:proofErr w:type="spellStart"/>
            <w:r>
              <w:rPr>
                <w:rFonts w:ascii="Arial" w:hAnsi="Arial" w:cs="Arial"/>
              </w:rPr>
              <w:t>cloud</w:t>
            </w:r>
            <w:proofErr w:type="spellEnd"/>
            <w:r>
              <w:rPr>
                <w:rFonts w:ascii="Arial" w:hAnsi="Arial" w:cs="Arial"/>
              </w:rPr>
              <w:t xml:space="preserve"> firewall profissional de rede e web (WAF), bloqueando ataques DDOS, ataques de </w:t>
            </w:r>
            <w:proofErr w:type="spellStart"/>
            <w:r>
              <w:rPr>
                <w:rFonts w:ascii="Arial" w:hAnsi="Arial" w:cs="Arial"/>
              </w:rPr>
              <w:t>bots</w:t>
            </w:r>
            <w:proofErr w:type="spellEnd"/>
            <w:r>
              <w:rPr>
                <w:rFonts w:ascii="Arial" w:hAnsi="Arial" w:cs="Arial"/>
              </w:rPr>
              <w:t xml:space="preserve"> maliciosos, </w:t>
            </w:r>
            <w:proofErr w:type="spellStart"/>
            <w:r>
              <w:rPr>
                <w:rFonts w:ascii="Arial" w:hAnsi="Arial" w:cs="Arial"/>
              </w:rPr>
              <w:t>detectação</w:t>
            </w:r>
            <w:proofErr w:type="spellEnd"/>
            <w:r>
              <w:rPr>
                <w:rFonts w:ascii="Arial" w:hAnsi="Arial" w:cs="Arial"/>
              </w:rPr>
              <w:t xml:space="preserve"> de anomalias, </w:t>
            </w:r>
            <w:proofErr w:type="spellStart"/>
            <w:r>
              <w:rPr>
                <w:rFonts w:ascii="Arial" w:hAnsi="Arial" w:cs="Arial"/>
              </w:rPr>
              <w:t>detectação</w:t>
            </w:r>
            <w:proofErr w:type="spellEnd"/>
            <w:r>
              <w:rPr>
                <w:rFonts w:ascii="Arial" w:hAnsi="Arial" w:cs="Arial"/>
              </w:rPr>
              <w:t xml:space="preserve"> e proteção de API, mitigação e análise avançada de ameaças, trabalho integrado com SOC/SIEM para criação de regras automatizadas.</w:t>
            </w:r>
          </w:p>
        </w:tc>
      </w:tr>
    </w:tbl>
    <w:p w14:paraId="0B08422B" w14:textId="77777777" w:rsidR="00DE39C3" w:rsidRDefault="00DE39C3" w:rsidP="00DE39C3">
      <w:pPr>
        <w:pStyle w:val="SemEspaamento"/>
        <w:tabs>
          <w:tab w:val="left" w:pos="567"/>
          <w:tab w:val="left" w:pos="9639"/>
        </w:tabs>
        <w:jc w:val="both"/>
        <w:rPr>
          <w:rFonts w:ascii="Arial" w:hAnsi="Arial" w:cs="Arial"/>
          <w:b/>
          <w:sz w:val="20"/>
        </w:rPr>
      </w:pPr>
    </w:p>
    <w:p w14:paraId="56DF2F5B" w14:textId="77777777" w:rsidR="00DE39C3" w:rsidRDefault="00DE39C3" w:rsidP="00DE39C3">
      <w:pPr>
        <w:pStyle w:val="SemEspaamento"/>
        <w:tabs>
          <w:tab w:val="left" w:pos="567"/>
          <w:tab w:val="left" w:pos="9639"/>
        </w:tabs>
        <w:jc w:val="both"/>
        <w:rPr>
          <w:rFonts w:ascii="Arial" w:hAnsi="Arial" w:cs="Arial"/>
          <w:b/>
          <w:sz w:val="20"/>
        </w:rPr>
      </w:pPr>
    </w:p>
    <w:p w14:paraId="4B2897B1" w14:textId="77777777" w:rsidR="00DE39C3" w:rsidRDefault="00DE39C3" w:rsidP="00DE39C3">
      <w:pPr>
        <w:widowControl w:val="0"/>
        <w:tabs>
          <w:tab w:val="left" w:pos="9639"/>
        </w:tabs>
        <w:contextualSpacing/>
        <w:rPr>
          <w:rFonts w:ascii="Arial" w:hAnsi="Arial" w:cs="Arial"/>
          <w:b/>
          <w:bCs/>
          <w:u w:val="single"/>
        </w:rPr>
      </w:pPr>
      <w:r>
        <w:rPr>
          <w:rFonts w:ascii="Arial" w:hAnsi="Arial" w:cs="Arial"/>
          <w:b/>
          <w:bCs/>
          <w:u w:val="single"/>
        </w:rPr>
        <w:t>3. SUPORTE TÉCNICO E MANUTENÇÃO</w:t>
      </w:r>
    </w:p>
    <w:p w14:paraId="6F502EC6" w14:textId="77777777" w:rsidR="00DE39C3" w:rsidRDefault="00DE39C3" w:rsidP="00DE39C3">
      <w:pPr>
        <w:pStyle w:val="PargrafodaLista"/>
        <w:tabs>
          <w:tab w:val="left" w:pos="9639"/>
        </w:tabs>
        <w:ind w:left="851"/>
        <w:rPr>
          <w:rFonts w:ascii="Arial" w:hAnsi="Arial" w:cs="Arial"/>
          <w:b/>
          <w:bCs/>
          <w:sz w:val="20"/>
          <w:szCs w:val="20"/>
          <w:u w:val="single"/>
        </w:rPr>
      </w:pPr>
    </w:p>
    <w:p w14:paraId="721F5B16" w14:textId="77777777" w:rsidR="00DE39C3" w:rsidRDefault="00DE39C3" w:rsidP="00DE39C3">
      <w:pPr>
        <w:tabs>
          <w:tab w:val="left" w:pos="9639"/>
        </w:tabs>
        <w:ind w:left="851" w:hanging="851"/>
        <w:jc w:val="both"/>
        <w:rPr>
          <w:rFonts w:ascii="Arial" w:hAnsi="Arial" w:cs="Arial"/>
        </w:rPr>
      </w:pPr>
      <w:r>
        <w:rPr>
          <w:rFonts w:ascii="Arial" w:hAnsi="Arial" w:cs="Arial"/>
        </w:rPr>
        <w:t>3.1.</w:t>
      </w:r>
      <w:r>
        <w:rPr>
          <w:rFonts w:ascii="Arial" w:hAnsi="Arial" w:cs="Arial"/>
        </w:rPr>
        <w:tab/>
        <w:t>A CONTRATADA fornecerá suporte técnico, manutenção e atualização dos Sistemas e seus módulos.</w:t>
      </w:r>
    </w:p>
    <w:p w14:paraId="37F65041" w14:textId="77777777" w:rsidR="00DE39C3" w:rsidRDefault="00DE39C3" w:rsidP="00DE39C3">
      <w:pPr>
        <w:tabs>
          <w:tab w:val="left" w:pos="9639"/>
        </w:tabs>
        <w:ind w:left="851" w:hanging="851"/>
        <w:jc w:val="both"/>
        <w:rPr>
          <w:rFonts w:ascii="Arial" w:hAnsi="Arial" w:cs="Arial"/>
        </w:rPr>
      </w:pPr>
      <w:r>
        <w:rPr>
          <w:rFonts w:ascii="Arial" w:hAnsi="Arial" w:cs="Arial"/>
        </w:rPr>
        <w:t>3.2.</w:t>
      </w:r>
      <w:r>
        <w:rPr>
          <w:rFonts w:ascii="Arial" w:hAnsi="Arial" w:cs="Arial"/>
        </w:rPr>
        <w:tab/>
        <w:t>A contratada deve considerar que o prazo máximo para início do atendimento aos chamados técnicos é de 08 (oito) horas, contados a partir da abertura do chamado por parte da CONTRATANTE.</w:t>
      </w:r>
    </w:p>
    <w:p w14:paraId="7F71B1CA" w14:textId="77777777" w:rsidR="00DE39C3" w:rsidRDefault="00DE39C3" w:rsidP="00DE39C3">
      <w:pPr>
        <w:tabs>
          <w:tab w:val="left" w:pos="9639"/>
        </w:tabs>
        <w:ind w:left="851" w:hanging="851"/>
        <w:jc w:val="both"/>
        <w:rPr>
          <w:rFonts w:ascii="Arial" w:hAnsi="Arial" w:cs="Arial"/>
        </w:rPr>
      </w:pPr>
      <w:r>
        <w:rPr>
          <w:rFonts w:ascii="Arial" w:hAnsi="Arial" w:cs="Arial"/>
        </w:rPr>
        <w:t>2.3.</w:t>
      </w:r>
      <w:r>
        <w:rPr>
          <w:rFonts w:ascii="Arial" w:hAnsi="Arial" w:cs="Arial"/>
        </w:rPr>
        <w:tab/>
        <w:t xml:space="preserve">Para a prestação do suporte técnico, será exigido durante todo o período contratual, além do atendimento “help </w:t>
      </w:r>
      <w:proofErr w:type="spellStart"/>
      <w:r>
        <w:rPr>
          <w:rFonts w:ascii="Arial" w:hAnsi="Arial" w:cs="Arial"/>
        </w:rPr>
        <w:t>desk</w:t>
      </w:r>
      <w:proofErr w:type="spellEnd"/>
      <w:r>
        <w:rPr>
          <w:rFonts w:ascii="Arial" w:hAnsi="Arial" w:cs="Arial"/>
        </w:rPr>
        <w:t>”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 e demonstrado junto com a apresentação técnica dos sistemas.</w:t>
      </w:r>
    </w:p>
    <w:p w14:paraId="47BE8CF7" w14:textId="77777777" w:rsidR="00DE39C3" w:rsidRDefault="00DE39C3" w:rsidP="00DE39C3">
      <w:pPr>
        <w:tabs>
          <w:tab w:val="left" w:pos="9639"/>
        </w:tabs>
        <w:ind w:left="851" w:hanging="851"/>
        <w:jc w:val="both"/>
        <w:rPr>
          <w:rFonts w:ascii="Arial" w:hAnsi="Arial" w:cs="Arial"/>
        </w:rPr>
      </w:pPr>
      <w:r>
        <w:rPr>
          <w:rFonts w:ascii="Arial" w:hAnsi="Arial" w:cs="Arial"/>
        </w:rPr>
        <w:t>3.4.</w:t>
      </w:r>
      <w:r>
        <w:rPr>
          <w:rFonts w:ascii="Arial" w:hAnsi="Arial" w:cs="Arial"/>
        </w:rPr>
        <w:tab/>
        <w:t>Deverá ser garantido o atendimento para o suporte técnico ao usuário pelo menos no horário das 08:00 às 17:00 horas, de segundas às sextas feiras.</w:t>
      </w:r>
    </w:p>
    <w:p w14:paraId="7432BFDC" w14:textId="77777777" w:rsidR="00DE39C3" w:rsidRDefault="00DE39C3" w:rsidP="00DE39C3">
      <w:pPr>
        <w:tabs>
          <w:tab w:val="left" w:pos="9639"/>
        </w:tabs>
        <w:ind w:left="851" w:hanging="851"/>
        <w:jc w:val="both"/>
        <w:rPr>
          <w:rFonts w:ascii="Arial" w:hAnsi="Arial" w:cs="Arial"/>
        </w:rPr>
      </w:pPr>
      <w:r>
        <w:rPr>
          <w:rFonts w:ascii="Arial" w:hAnsi="Arial" w:cs="Arial"/>
        </w:rPr>
        <w:t>3.5.</w:t>
      </w:r>
      <w:r>
        <w:rPr>
          <w:rFonts w:ascii="Arial" w:hAnsi="Arial" w:cs="Arial"/>
        </w:rPr>
        <w:tab/>
        <w:t>O suporte técnico deverá ser realizado por técnicos habilitados, que possam orientar satisfatoriamente o usuário ou direcionar o atendimento a pessoa mais qualificada entre os empregados da CONTRATADA.</w:t>
      </w:r>
    </w:p>
    <w:p w14:paraId="59F75CD9" w14:textId="77777777" w:rsidR="00DE39C3" w:rsidRDefault="00DE39C3" w:rsidP="00DE39C3">
      <w:pPr>
        <w:tabs>
          <w:tab w:val="left" w:pos="9639"/>
        </w:tabs>
        <w:ind w:left="851" w:hanging="851"/>
        <w:jc w:val="both"/>
        <w:rPr>
          <w:rFonts w:ascii="Arial" w:hAnsi="Arial" w:cs="Arial"/>
        </w:rPr>
      </w:pPr>
      <w:r>
        <w:rPr>
          <w:rFonts w:ascii="Arial" w:hAnsi="Arial" w:cs="Arial"/>
        </w:rPr>
        <w:t>3.6.</w:t>
      </w:r>
      <w:r>
        <w:rPr>
          <w:rFonts w:ascii="Arial" w:hAnsi="Arial" w:cs="Arial"/>
        </w:rPr>
        <w:tab/>
        <w:t>O suporte técnico terá como objetivos esclarecer dúvidas que possam surgir durante a operação e utilização dos sistemas, auxiliar na recuperação da base de dados por problemas originados em erros de operação, queda de energia ou falha de equipamentos, auxiliar os usuários, em caso de dúvidas, na elaboração de quaisquer atividades técnicas relacionadas à utilização dos sistemas, orientar os servidores na operação ou utilização dos sistemas em função de substituição de pessoal, tendo em vista demissões, licenças ou mudanças de cargos.</w:t>
      </w:r>
    </w:p>
    <w:p w14:paraId="01B1C97A" w14:textId="77777777" w:rsidR="00DE39C3" w:rsidRDefault="00DE39C3" w:rsidP="00DE39C3">
      <w:pPr>
        <w:tabs>
          <w:tab w:val="left" w:pos="9639"/>
        </w:tabs>
        <w:ind w:left="851" w:hanging="851"/>
        <w:jc w:val="both"/>
        <w:rPr>
          <w:rFonts w:ascii="Arial" w:hAnsi="Arial" w:cs="Arial"/>
        </w:rPr>
      </w:pPr>
      <w:r>
        <w:rPr>
          <w:rFonts w:ascii="Arial" w:hAnsi="Arial" w:cs="Arial"/>
        </w:rPr>
        <w:t>3.7.</w:t>
      </w:r>
      <w:r>
        <w:rPr>
          <w:rFonts w:ascii="Arial" w:hAnsi="Arial" w:cs="Arial"/>
        </w:rPr>
        <w:tab/>
        <w:t xml:space="preserve">Durante toda a vigência do contrato, a CONTRATADA deverá realizar os serviços de manutenção corretiva dos softwares licenciados, entendendo-se como tal, as ocorrências de defeitos (anomalias) de funcionalidades detectadas ou não pelos usuários. </w:t>
      </w:r>
    </w:p>
    <w:p w14:paraId="1C8AFC3A" w14:textId="77777777" w:rsidR="00DE39C3" w:rsidRDefault="00DE39C3" w:rsidP="00DE39C3">
      <w:pPr>
        <w:tabs>
          <w:tab w:val="left" w:pos="9639"/>
        </w:tabs>
        <w:ind w:left="851" w:hanging="851"/>
        <w:jc w:val="both"/>
        <w:rPr>
          <w:rFonts w:ascii="Arial" w:hAnsi="Arial" w:cs="Arial"/>
        </w:rPr>
      </w:pPr>
      <w:r>
        <w:rPr>
          <w:rFonts w:ascii="Arial" w:hAnsi="Arial" w:cs="Arial"/>
        </w:rPr>
        <w:t>3.8.</w:t>
      </w:r>
      <w:r>
        <w:rPr>
          <w:rFonts w:ascii="Arial" w:hAnsi="Arial" w:cs="Arial"/>
        </w:rPr>
        <w:tab/>
        <w:t>Durante toda a vigência do contrato, a CONTRATADA deverá realizar os serviços de manutenção legal (atualizações) dos softwares licenciados, entendendo-se como tal, a adequação das funcionalidades dos programas as exigências da legislação estadual e federal ou os dispositivos e normas estabelecidas pelos órgãos de controle e fiscalização (Tribunais de Contas e Controladoria Geral da União).</w:t>
      </w:r>
    </w:p>
    <w:p w14:paraId="1AFB0BAD" w14:textId="77777777" w:rsidR="00DE39C3" w:rsidRDefault="00DE39C3" w:rsidP="00DE39C3">
      <w:pPr>
        <w:tabs>
          <w:tab w:val="left" w:pos="9639"/>
        </w:tabs>
        <w:ind w:left="851" w:hanging="851"/>
        <w:jc w:val="both"/>
        <w:rPr>
          <w:rFonts w:ascii="Arial" w:hAnsi="Arial" w:cs="Arial"/>
        </w:rPr>
      </w:pPr>
      <w:r>
        <w:rPr>
          <w:rFonts w:ascii="Arial" w:hAnsi="Arial" w:cs="Arial"/>
        </w:rPr>
        <w:t>3.9.</w:t>
      </w:r>
      <w:r>
        <w:rPr>
          <w:rFonts w:ascii="Arial" w:hAnsi="Arial" w:cs="Arial"/>
        </w:rPr>
        <w:tab/>
        <w:t xml:space="preserve">É motivo de excludente de responsabilidade, sendo que a garantia prevista em contrato para os softwares objeto desta licitação não incluem problemas ou reparos causados por fato de terceiro, ou alheios a vontade da CONTRATADA, como por exemplo: </w:t>
      </w:r>
    </w:p>
    <w:p w14:paraId="2BFBA4B8" w14:textId="77777777" w:rsidR="00DE39C3" w:rsidRDefault="00DE39C3" w:rsidP="00DE39C3">
      <w:pPr>
        <w:tabs>
          <w:tab w:val="left" w:pos="9639"/>
        </w:tabs>
        <w:ind w:left="851"/>
        <w:jc w:val="both"/>
        <w:rPr>
          <w:rFonts w:ascii="Arial" w:hAnsi="Arial" w:cs="Arial"/>
        </w:rPr>
      </w:pPr>
      <w:r>
        <w:rPr>
          <w:rFonts w:ascii="Arial" w:hAnsi="Arial" w:cs="Arial"/>
        </w:rPr>
        <w:t xml:space="preserve">a) condições ambientais de instalação ou falhas causadas pela ocorrência de defeito na climatização ou condições elétricas inadequadas da CONTRATANTE; </w:t>
      </w:r>
    </w:p>
    <w:p w14:paraId="6FEAFB83" w14:textId="77777777" w:rsidR="00DE39C3" w:rsidRDefault="00DE39C3" w:rsidP="00DE39C3">
      <w:pPr>
        <w:tabs>
          <w:tab w:val="left" w:pos="9639"/>
        </w:tabs>
        <w:ind w:left="851"/>
        <w:jc w:val="both"/>
        <w:rPr>
          <w:rFonts w:ascii="Arial" w:hAnsi="Arial" w:cs="Arial"/>
        </w:rPr>
      </w:pPr>
      <w:r>
        <w:rPr>
          <w:rFonts w:ascii="Arial" w:hAnsi="Arial" w:cs="Arial"/>
        </w:rPr>
        <w:t xml:space="preserve">b) Vírus de computador e/ou assemelhados; </w:t>
      </w:r>
    </w:p>
    <w:p w14:paraId="24BFB42C" w14:textId="77777777" w:rsidR="00DE39C3" w:rsidRDefault="00DE39C3" w:rsidP="00DE39C3">
      <w:pPr>
        <w:tabs>
          <w:tab w:val="left" w:pos="9639"/>
        </w:tabs>
        <w:ind w:left="851"/>
        <w:jc w:val="both"/>
        <w:rPr>
          <w:rFonts w:ascii="Arial" w:hAnsi="Arial" w:cs="Arial"/>
        </w:rPr>
      </w:pPr>
      <w:r>
        <w:rPr>
          <w:rFonts w:ascii="Arial" w:hAnsi="Arial" w:cs="Arial"/>
        </w:rPr>
        <w:t xml:space="preserve">c) acidentes, desastres naturais, incêndios ou inundações, negligência, mau uso, imperícia, atos de guerra, motins, greves e outros acontecimentos que possam causar danos nos programas, bem como, transporte inadequado de equipamentos da CONTRATANTE; </w:t>
      </w:r>
    </w:p>
    <w:p w14:paraId="696FBEE5" w14:textId="77777777" w:rsidR="00DE39C3" w:rsidRDefault="00DE39C3" w:rsidP="00DE39C3">
      <w:pPr>
        <w:tabs>
          <w:tab w:val="left" w:pos="9639"/>
        </w:tabs>
        <w:ind w:left="851"/>
        <w:jc w:val="both"/>
        <w:rPr>
          <w:rFonts w:ascii="Arial" w:hAnsi="Arial" w:cs="Arial"/>
        </w:rPr>
      </w:pPr>
      <w:r>
        <w:rPr>
          <w:rFonts w:ascii="Arial" w:hAnsi="Arial" w:cs="Arial"/>
        </w:rPr>
        <w:t xml:space="preserve">d) uso indevido dos programas licenciados, problemas na configuração de rede, uso de rede incompatível, uso indevido de utilitário ou de computador; </w:t>
      </w:r>
    </w:p>
    <w:p w14:paraId="7EFB38E5" w14:textId="77777777" w:rsidR="00DE39C3" w:rsidRDefault="00DE39C3" w:rsidP="00DE39C3">
      <w:pPr>
        <w:tabs>
          <w:tab w:val="left" w:pos="9639"/>
        </w:tabs>
        <w:ind w:left="851"/>
        <w:jc w:val="both"/>
        <w:rPr>
          <w:rFonts w:ascii="Arial" w:hAnsi="Arial" w:cs="Arial"/>
        </w:rPr>
      </w:pPr>
      <w:r>
        <w:rPr>
          <w:rFonts w:ascii="Arial" w:hAnsi="Arial" w:cs="Arial"/>
        </w:rPr>
        <w:t>e) situações, condições e fatos alheios a competência da CONTRATADA.</w:t>
      </w:r>
    </w:p>
    <w:p w14:paraId="06C2A401" w14:textId="77777777" w:rsidR="00DE39C3" w:rsidRDefault="00DE39C3" w:rsidP="00DE39C3">
      <w:pPr>
        <w:tabs>
          <w:tab w:val="left" w:pos="9639"/>
        </w:tabs>
        <w:ind w:left="851" w:hanging="851"/>
        <w:contextualSpacing/>
        <w:jc w:val="both"/>
        <w:rPr>
          <w:rFonts w:ascii="Arial" w:hAnsi="Arial" w:cs="Arial"/>
          <w:b/>
          <w:bCs/>
          <w:iCs/>
          <w:color w:val="000000"/>
        </w:rPr>
      </w:pPr>
    </w:p>
    <w:p w14:paraId="741A62BF" w14:textId="77777777" w:rsidR="00DE39C3" w:rsidRDefault="00DE39C3" w:rsidP="00DE39C3">
      <w:pPr>
        <w:tabs>
          <w:tab w:val="left" w:pos="9639"/>
        </w:tabs>
        <w:ind w:left="851" w:hanging="851"/>
        <w:contextualSpacing/>
        <w:jc w:val="both"/>
        <w:rPr>
          <w:rFonts w:ascii="Arial" w:hAnsi="Arial" w:cs="Arial"/>
          <w:b/>
          <w:bCs/>
          <w:iCs/>
          <w:color w:val="000000"/>
        </w:rPr>
      </w:pPr>
    </w:p>
    <w:p w14:paraId="334B35EB" w14:textId="77777777" w:rsidR="00DE39C3" w:rsidRDefault="00DE39C3" w:rsidP="00DE39C3">
      <w:pPr>
        <w:widowControl w:val="0"/>
        <w:tabs>
          <w:tab w:val="left" w:pos="9639"/>
        </w:tabs>
        <w:ind w:left="284" w:hanging="284"/>
        <w:contextualSpacing/>
        <w:jc w:val="both"/>
        <w:rPr>
          <w:rFonts w:ascii="Arial" w:hAnsi="Arial" w:cs="Arial"/>
          <w:b/>
          <w:bCs/>
          <w:u w:val="single"/>
        </w:rPr>
      </w:pPr>
      <w:r>
        <w:rPr>
          <w:rFonts w:ascii="Arial" w:hAnsi="Arial" w:cs="Arial"/>
          <w:b/>
          <w:bCs/>
        </w:rPr>
        <w:lastRenderedPageBreak/>
        <w:t xml:space="preserve">4. </w:t>
      </w:r>
      <w:r>
        <w:rPr>
          <w:rFonts w:ascii="Arial" w:hAnsi="Arial" w:cs="Arial"/>
          <w:b/>
          <w:bCs/>
          <w:u w:val="single"/>
        </w:rPr>
        <w:t>TÉCNICO RESIDENTE ALOCADO EM TEMPO INTEGRAL</w:t>
      </w:r>
    </w:p>
    <w:p w14:paraId="67604E03" w14:textId="77777777" w:rsidR="00DE39C3" w:rsidRDefault="00DE39C3" w:rsidP="00DE39C3">
      <w:pPr>
        <w:tabs>
          <w:tab w:val="left" w:pos="9639"/>
        </w:tabs>
        <w:ind w:left="851" w:hanging="851"/>
        <w:jc w:val="both"/>
        <w:rPr>
          <w:rFonts w:ascii="Arial" w:hAnsi="Arial" w:cs="Arial"/>
        </w:rPr>
      </w:pPr>
    </w:p>
    <w:p w14:paraId="749DBA87" w14:textId="77777777" w:rsidR="00DE39C3" w:rsidRDefault="00DE39C3" w:rsidP="00DE39C3">
      <w:pPr>
        <w:tabs>
          <w:tab w:val="left" w:pos="9639"/>
        </w:tabs>
        <w:ind w:left="851" w:hanging="851"/>
        <w:jc w:val="both"/>
        <w:rPr>
          <w:rFonts w:ascii="Arial" w:hAnsi="Arial" w:cs="Arial"/>
          <w:sz w:val="22"/>
          <w:szCs w:val="22"/>
        </w:rPr>
      </w:pPr>
      <w:r>
        <w:rPr>
          <w:rFonts w:ascii="Arial" w:hAnsi="Arial" w:cs="Arial"/>
        </w:rPr>
        <w:t>4.1.</w:t>
      </w:r>
      <w:r>
        <w:rPr>
          <w:rFonts w:ascii="Arial" w:hAnsi="Arial" w:cs="Arial"/>
        </w:rPr>
        <w:tab/>
      </w:r>
      <w:r>
        <w:rPr>
          <w:rFonts w:ascii="Arial" w:hAnsi="Arial" w:cs="Arial"/>
          <w:sz w:val="22"/>
          <w:szCs w:val="22"/>
        </w:rPr>
        <w:t xml:space="preserve">A CONTRATADA deverá disponibilizar durante toda execução do CONTRATO 4 (QUATRO) técnicos residentes, alocados em tempo Integral na </w:t>
      </w:r>
      <w:r>
        <w:rPr>
          <w:rFonts w:ascii="Arial" w:hAnsi="Arial" w:cs="Arial"/>
          <w:b/>
          <w:bCs/>
          <w:sz w:val="22"/>
          <w:szCs w:val="22"/>
        </w:rPr>
        <w:t xml:space="preserve">Prefeitura Municipal de Piracicaba e demais órgãos contratados, </w:t>
      </w:r>
      <w:r>
        <w:rPr>
          <w:rFonts w:ascii="Arial" w:hAnsi="Arial" w:cs="Arial"/>
          <w:sz w:val="22"/>
          <w:szCs w:val="22"/>
        </w:rPr>
        <w:t>sendo</w:t>
      </w:r>
      <w:r>
        <w:rPr>
          <w:rFonts w:ascii="Arial" w:hAnsi="Arial" w:cs="Arial"/>
          <w:b/>
          <w:bCs/>
          <w:sz w:val="22"/>
          <w:szCs w:val="22"/>
        </w:rPr>
        <w:t>;</w:t>
      </w:r>
      <w:r>
        <w:rPr>
          <w:rFonts w:ascii="Arial" w:hAnsi="Arial" w:cs="Arial"/>
          <w:sz w:val="22"/>
          <w:szCs w:val="22"/>
        </w:rPr>
        <w:tab/>
      </w:r>
    </w:p>
    <w:p w14:paraId="6209CD65" w14:textId="77777777" w:rsidR="00DE39C3" w:rsidRDefault="00DE39C3" w:rsidP="00C90E88">
      <w:pPr>
        <w:pStyle w:val="PargrafodaLista"/>
        <w:numPr>
          <w:ilvl w:val="2"/>
          <w:numId w:val="43"/>
        </w:numPr>
        <w:tabs>
          <w:tab w:val="left" w:pos="9639"/>
        </w:tabs>
        <w:spacing w:after="0" w:line="240" w:lineRule="auto"/>
        <w:ind w:left="1134"/>
        <w:jc w:val="both"/>
        <w:rPr>
          <w:rFonts w:ascii="Arial" w:eastAsia="Arial" w:hAnsi="Arial" w:cs="Arial"/>
          <w:b/>
        </w:rPr>
      </w:pPr>
      <w:r>
        <w:rPr>
          <w:rFonts w:ascii="Arial" w:hAnsi="Arial" w:cs="Arial"/>
        </w:rPr>
        <w:t xml:space="preserve">01 (um) técnico residente para o conjunto de módulos: </w:t>
      </w:r>
      <w:r>
        <w:rPr>
          <w:rFonts w:ascii="Arial" w:eastAsia="Arial" w:hAnsi="Arial" w:cs="Arial"/>
          <w:b/>
        </w:rPr>
        <w:t>DIPAM - Declaração para o Índice de Participação dos Municípios</w:t>
      </w:r>
    </w:p>
    <w:p w14:paraId="2D197B60" w14:textId="77777777" w:rsidR="00DE39C3" w:rsidRDefault="00DE39C3" w:rsidP="00C90E88">
      <w:pPr>
        <w:pStyle w:val="PargrafodaLista"/>
        <w:numPr>
          <w:ilvl w:val="2"/>
          <w:numId w:val="43"/>
        </w:numPr>
        <w:tabs>
          <w:tab w:val="left" w:pos="9639"/>
        </w:tabs>
        <w:spacing w:after="0" w:line="240" w:lineRule="auto"/>
        <w:ind w:left="1134"/>
        <w:jc w:val="both"/>
        <w:rPr>
          <w:rFonts w:ascii="Arial" w:hAnsi="Arial" w:cs="Arial"/>
        </w:rPr>
      </w:pPr>
      <w:r>
        <w:rPr>
          <w:rFonts w:ascii="Arial" w:hAnsi="Arial" w:cs="Arial"/>
        </w:rPr>
        <w:t xml:space="preserve">01 (um) técnico residente para o conjunto de módulos: </w:t>
      </w:r>
      <w:r>
        <w:rPr>
          <w:rFonts w:ascii="Arial" w:eastAsia="Arial" w:hAnsi="Arial" w:cs="Arial"/>
          <w:b/>
        </w:rPr>
        <w:t>Compras e Licitações – AUDESP Fase IV</w:t>
      </w:r>
    </w:p>
    <w:p w14:paraId="459EE9FE" w14:textId="77777777" w:rsidR="00DE39C3" w:rsidRDefault="00DE39C3" w:rsidP="00C90E88">
      <w:pPr>
        <w:pStyle w:val="PargrafodaLista"/>
        <w:numPr>
          <w:ilvl w:val="2"/>
          <w:numId w:val="43"/>
        </w:numPr>
        <w:tabs>
          <w:tab w:val="left" w:pos="9639"/>
        </w:tabs>
        <w:spacing w:after="0" w:line="240" w:lineRule="auto"/>
        <w:ind w:left="1134"/>
        <w:jc w:val="both"/>
        <w:rPr>
          <w:rFonts w:ascii="Arial" w:hAnsi="Arial" w:cs="Arial"/>
        </w:rPr>
      </w:pPr>
      <w:r>
        <w:rPr>
          <w:rFonts w:ascii="Arial" w:hAnsi="Arial" w:cs="Arial"/>
        </w:rPr>
        <w:t xml:space="preserve">01 (um) técnico residente para o conjunto de módulos: </w:t>
      </w:r>
      <w:r>
        <w:rPr>
          <w:rFonts w:ascii="Arial" w:eastAsia="Arial" w:hAnsi="Arial" w:cs="Arial"/>
          <w:b/>
        </w:rPr>
        <w:t>Administração Orçamentária e Financeira, Contabilidade, Planejamento, Tesouraria e Controle Interno</w:t>
      </w:r>
    </w:p>
    <w:p w14:paraId="7C838020" w14:textId="77777777" w:rsidR="00DE39C3" w:rsidRDefault="00DE39C3" w:rsidP="00C90E88">
      <w:pPr>
        <w:pStyle w:val="PargrafodaLista"/>
        <w:numPr>
          <w:ilvl w:val="2"/>
          <w:numId w:val="43"/>
        </w:numPr>
        <w:tabs>
          <w:tab w:val="left" w:pos="9639"/>
        </w:tabs>
        <w:spacing w:after="0" w:line="240" w:lineRule="auto"/>
        <w:ind w:left="1134"/>
        <w:jc w:val="both"/>
        <w:rPr>
          <w:rFonts w:ascii="Arial" w:hAnsi="Arial" w:cs="Arial"/>
        </w:rPr>
      </w:pPr>
      <w:r>
        <w:rPr>
          <w:rFonts w:ascii="Arial" w:hAnsi="Arial" w:cs="Arial"/>
        </w:rPr>
        <w:t xml:space="preserve">01 (um) técnico residente para o conjunto de módulos: </w:t>
      </w:r>
      <w:r>
        <w:rPr>
          <w:rFonts w:ascii="Arial" w:eastAsia="Arial" w:hAnsi="Arial" w:cs="Arial"/>
          <w:b/>
        </w:rPr>
        <w:t>Recursos Humanos – Fase III AUDESP</w:t>
      </w:r>
    </w:p>
    <w:p w14:paraId="5BD73712" w14:textId="77777777" w:rsidR="00DE39C3" w:rsidRDefault="00DE39C3" w:rsidP="00DE39C3">
      <w:pPr>
        <w:tabs>
          <w:tab w:val="left" w:pos="9639"/>
        </w:tabs>
        <w:ind w:left="851"/>
        <w:jc w:val="both"/>
        <w:rPr>
          <w:rFonts w:ascii="Arial" w:hAnsi="Arial" w:cs="Arial"/>
        </w:rPr>
      </w:pPr>
      <w:r>
        <w:rPr>
          <w:rFonts w:ascii="Arial" w:hAnsi="Arial" w:cs="Arial"/>
        </w:rPr>
        <w:t xml:space="preserve">4.1.1 Caberá exclusivamente à CONTRATADA a contratação, administração, pagamento de salários, encargos trabalhistas, previdenciários, fiscais e demais obrigações decorrentes da relação de trabalho dos técnicos residentes alocados nas dependências da CONTRATANTE. </w:t>
      </w:r>
    </w:p>
    <w:p w14:paraId="6A6899A9" w14:textId="77777777" w:rsidR="00DE39C3" w:rsidRDefault="00DE39C3" w:rsidP="00DE39C3">
      <w:pPr>
        <w:tabs>
          <w:tab w:val="left" w:pos="9639"/>
        </w:tabs>
        <w:ind w:left="851"/>
        <w:jc w:val="both"/>
        <w:rPr>
          <w:rFonts w:ascii="Arial" w:hAnsi="Arial" w:cs="Arial"/>
        </w:rPr>
      </w:pPr>
      <w:r>
        <w:rPr>
          <w:rFonts w:ascii="Arial" w:hAnsi="Arial" w:cs="Arial"/>
        </w:rPr>
        <w:t xml:space="preserve">4.1.2 Em nenhuma hipótese se estabelecerá vínculo trabalhista ou empregatício entre os técnicos residentes e a CONTRATANTE, sendo toda e qualquer responsabilidade integralmente da CONTRATADA. </w:t>
      </w:r>
    </w:p>
    <w:p w14:paraId="49DBC65B" w14:textId="77777777" w:rsidR="00DE39C3" w:rsidRDefault="00DE39C3" w:rsidP="00DE39C3">
      <w:pPr>
        <w:tabs>
          <w:tab w:val="left" w:pos="9639"/>
        </w:tabs>
        <w:ind w:left="851"/>
        <w:jc w:val="both"/>
        <w:rPr>
          <w:rFonts w:ascii="Arial" w:hAnsi="Arial" w:cs="Arial"/>
        </w:rPr>
      </w:pPr>
      <w:r>
        <w:rPr>
          <w:rFonts w:ascii="Arial" w:hAnsi="Arial" w:cs="Arial"/>
        </w:rPr>
        <w:t xml:space="preserve">4.1.3 A CONTRATADA deverá fornecer aos técnicos residentes todos os equipamentos necessários para a execução dos serviços. </w:t>
      </w:r>
    </w:p>
    <w:p w14:paraId="0F55625C" w14:textId="77777777" w:rsidR="00DE39C3" w:rsidRDefault="00DE39C3" w:rsidP="00DE39C3">
      <w:pPr>
        <w:tabs>
          <w:tab w:val="left" w:pos="9639"/>
        </w:tabs>
        <w:ind w:left="851"/>
        <w:jc w:val="both"/>
        <w:rPr>
          <w:rFonts w:ascii="Arial" w:hAnsi="Arial" w:cs="Arial"/>
        </w:rPr>
      </w:pPr>
      <w:r>
        <w:rPr>
          <w:rFonts w:ascii="Arial" w:hAnsi="Arial" w:cs="Arial"/>
        </w:rPr>
        <w:t xml:space="preserve">4.1.4 Os técnicos residentes que trata o item 4.1, deverão estar disponíveis durante o horário de trabalho da CONTRATANTE, podendo haver remanejamento dos horários de acordo com a necessidade do(s) </w:t>
      </w:r>
      <w:proofErr w:type="gramStart"/>
      <w:r>
        <w:rPr>
          <w:rFonts w:ascii="Arial" w:hAnsi="Arial" w:cs="Arial"/>
        </w:rPr>
        <w:t>setor(</w:t>
      </w:r>
      <w:proofErr w:type="gramEnd"/>
      <w:r>
        <w:rPr>
          <w:rFonts w:ascii="Arial" w:hAnsi="Arial" w:cs="Arial"/>
        </w:rPr>
        <w:t xml:space="preserve">es) envolvidos e em comum acordo com o departamento de recursos humanos da CONTRATADA. </w:t>
      </w:r>
    </w:p>
    <w:p w14:paraId="59AB19F8" w14:textId="77777777" w:rsidR="00DE39C3" w:rsidRDefault="00DE39C3" w:rsidP="00DE39C3">
      <w:pPr>
        <w:tabs>
          <w:tab w:val="left" w:pos="9639"/>
        </w:tabs>
        <w:ind w:left="851"/>
        <w:jc w:val="both"/>
        <w:rPr>
          <w:rFonts w:ascii="Arial" w:hAnsi="Arial" w:cs="Arial"/>
        </w:rPr>
      </w:pPr>
      <w:r>
        <w:rPr>
          <w:rFonts w:ascii="Arial" w:hAnsi="Arial" w:cs="Arial"/>
        </w:rPr>
        <w:t xml:space="preserve">4.1.5 A CONTRATADA deverá manter regularidade fiscal, trabalhista e previdenciária, apresentando sempre que for solicitado as certidões comprobatórias, sob pena de rescisão contratual. </w:t>
      </w:r>
    </w:p>
    <w:p w14:paraId="141021ED" w14:textId="77777777" w:rsidR="00DE39C3" w:rsidRDefault="00DE39C3" w:rsidP="00DE39C3">
      <w:pPr>
        <w:tabs>
          <w:tab w:val="left" w:pos="9639"/>
        </w:tabs>
        <w:ind w:left="851"/>
        <w:jc w:val="both"/>
        <w:rPr>
          <w:rFonts w:ascii="Arial" w:hAnsi="Arial" w:cs="Arial"/>
        </w:rPr>
      </w:pPr>
      <w:r>
        <w:rPr>
          <w:rFonts w:ascii="Arial" w:hAnsi="Arial" w:cs="Arial"/>
        </w:rPr>
        <w:t xml:space="preserve">4.1.6 A CONTRATADA será integralmente responsável por quaisquer danos causados por seus empregados, prepostos ou terceirizados às instalações, sistemas, equipamentos e dados da CONTRATANTE, bem como a terceiros, durante a execução do contrato. </w:t>
      </w:r>
    </w:p>
    <w:p w14:paraId="49F24AFA" w14:textId="77777777" w:rsidR="00DE39C3" w:rsidRDefault="00DE39C3" w:rsidP="00DE39C3">
      <w:pPr>
        <w:tabs>
          <w:tab w:val="left" w:pos="9639"/>
        </w:tabs>
        <w:ind w:left="851"/>
        <w:jc w:val="both"/>
        <w:rPr>
          <w:rFonts w:ascii="Arial" w:hAnsi="Arial" w:cs="Arial"/>
        </w:rPr>
      </w:pPr>
      <w:r>
        <w:rPr>
          <w:rFonts w:ascii="Arial" w:hAnsi="Arial" w:cs="Arial"/>
        </w:rPr>
        <w:t xml:space="preserve">4.1.7 É obrigatória a confidencialidade das informações e dados acessados no ambiente da CONTRATANTE, sendo vedada sua reprodução, cópia ou divulgação sem autorização expressa. </w:t>
      </w:r>
    </w:p>
    <w:p w14:paraId="6F333667" w14:textId="77777777" w:rsidR="00DE39C3" w:rsidRDefault="00DE39C3" w:rsidP="00DE39C3">
      <w:pPr>
        <w:tabs>
          <w:tab w:val="left" w:pos="9639"/>
        </w:tabs>
        <w:ind w:left="851"/>
        <w:jc w:val="both"/>
        <w:rPr>
          <w:rFonts w:ascii="Arial" w:hAnsi="Arial" w:cs="Arial"/>
        </w:rPr>
      </w:pPr>
      <w:r>
        <w:rPr>
          <w:rFonts w:ascii="Arial" w:hAnsi="Arial" w:cs="Arial"/>
        </w:rPr>
        <w:t xml:space="preserve">4.1.8 Os técnicos residentes deverão portar credenciais de identificação fornecidas pela CONTRATANTE, sendo vedado o acesso de pessoas não autorizadas. </w:t>
      </w:r>
    </w:p>
    <w:p w14:paraId="1ABB089A" w14:textId="77777777" w:rsidR="00DE39C3" w:rsidRDefault="00DE39C3" w:rsidP="00DE39C3">
      <w:pPr>
        <w:tabs>
          <w:tab w:val="left" w:pos="9639"/>
        </w:tabs>
        <w:ind w:left="851"/>
        <w:jc w:val="both"/>
        <w:rPr>
          <w:rFonts w:ascii="Arial" w:hAnsi="Arial" w:cs="Arial"/>
        </w:rPr>
      </w:pPr>
      <w:r>
        <w:rPr>
          <w:rFonts w:ascii="Arial" w:hAnsi="Arial" w:cs="Arial"/>
        </w:rPr>
        <w:t xml:space="preserve">4.1.9 Em caso de substituição de profissionais, a CONTRATADA deverá comunicar a CONTRATANTE com antecedência mínima de </w:t>
      </w:r>
      <w:proofErr w:type="gramStart"/>
      <w:r>
        <w:rPr>
          <w:rFonts w:ascii="Arial" w:hAnsi="Arial" w:cs="Arial"/>
        </w:rPr>
        <w:t>5</w:t>
      </w:r>
      <w:proofErr w:type="gramEnd"/>
      <w:r>
        <w:rPr>
          <w:rFonts w:ascii="Arial" w:hAnsi="Arial" w:cs="Arial"/>
        </w:rPr>
        <w:t xml:space="preserve"> (cinco) dias úteis, garantindo a substituição imediata por profissional com qualificação equivalente ou superior. </w:t>
      </w:r>
    </w:p>
    <w:p w14:paraId="1445C71A" w14:textId="77777777" w:rsidR="00DE39C3" w:rsidRDefault="00DE39C3" w:rsidP="00DE39C3">
      <w:pPr>
        <w:suppressAutoHyphens w:val="0"/>
        <w:jc w:val="both"/>
        <w:rPr>
          <w:rFonts w:ascii="Arial" w:hAnsi="Arial" w:cs="Arial"/>
        </w:rPr>
      </w:pPr>
    </w:p>
    <w:p w14:paraId="53F3EB0A" w14:textId="77777777" w:rsidR="00DE39C3" w:rsidRDefault="00DE39C3" w:rsidP="00DE39C3">
      <w:pPr>
        <w:tabs>
          <w:tab w:val="left" w:pos="9639"/>
        </w:tabs>
        <w:ind w:left="851" w:hanging="851"/>
        <w:jc w:val="both"/>
        <w:rPr>
          <w:rFonts w:ascii="Arial" w:hAnsi="Arial" w:cs="Arial"/>
        </w:rPr>
      </w:pPr>
      <w:r>
        <w:rPr>
          <w:rFonts w:ascii="Arial" w:hAnsi="Arial" w:cs="Arial"/>
        </w:rPr>
        <w:t>4.2.</w:t>
      </w:r>
      <w:r>
        <w:rPr>
          <w:rFonts w:ascii="Arial" w:hAnsi="Arial" w:cs="Arial"/>
        </w:rPr>
        <w:tab/>
        <w:t>Este Suporte tem por objetivo o pronto restabelecimento da operação, quer seja pela aplicação de soluções de contorno – workaround – ou definitivas. Também inclui o esclarecimento de dúvidas dos usuários.</w:t>
      </w:r>
    </w:p>
    <w:p w14:paraId="4F8CBA1F" w14:textId="77777777" w:rsidR="00DE39C3" w:rsidRDefault="00DE39C3" w:rsidP="00DE39C3">
      <w:pPr>
        <w:tabs>
          <w:tab w:val="left" w:pos="9639"/>
        </w:tabs>
        <w:ind w:firstLine="851"/>
        <w:rPr>
          <w:rFonts w:ascii="Arial" w:hAnsi="Arial" w:cs="Arial"/>
        </w:rPr>
      </w:pPr>
      <w:r>
        <w:rPr>
          <w:rFonts w:ascii="Arial" w:hAnsi="Arial" w:cs="Arial"/>
        </w:rPr>
        <w:t>4.2.1 Principais atribuições:</w:t>
      </w:r>
    </w:p>
    <w:p w14:paraId="64CD08C8" w14:textId="77777777" w:rsidR="00DE39C3" w:rsidRDefault="00DE39C3" w:rsidP="00DE39C3">
      <w:pPr>
        <w:tabs>
          <w:tab w:val="left" w:pos="9639"/>
        </w:tabs>
        <w:ind w:left="1701" w:hanging="283"/>
        <w:jc w:val="both"/>
        <w:rPr>
          <w:rFonts w:ascii="Arial" w:hAnsi="Arial" w:cs="Arial"/>
        </w:rPr>
      </w:pPr>
      <w:r>
        <w:rPr>
          <w:rFonts w:ascii="Arial" w:hAnsi="Arial" w:cs="Arial"/>
        </w:rPr>
        <w:t xml:space="preserve">a) Esclarecimento de dúvidas: entendidas como solicitações de auxílio ou informações sobre uma funcionalidade ou funcionamento de algum componente de uma aplicação; </w:t>
      </w:r>
    </w:p>
    <w:p w14:paraId="28D6D279" w14:textId="77777777" w:rsidR="00DE39C3" w:rsidRDefault="00DE39C3" w:rsidP="00DE39C3">
      <w:pPr>
        <w:tabs>
          <w:tab w:val="left" w:pos="9639"/>
        </w:tabs>
        <w:ind w:left="1701" w:hanging="283"/>
        <w:jc w:val="both"/>
        <w:rPr>
          <w:rFonts w:ascii="Arial" w:hAnsi="Arial" w:cs="Arial"/>
        </w:rPr>
      </w:pPr>
      <w:r>
        <w:rPr>
          <w:rFonts w:ascii="Arial" w:hAnsi="Arial" w:cs="Arial"/>
        </w:rPr>
        <w:t xml:space="preserve">b) Resolução de incidentes: entendidos como as atuações sobre os sistemas que têm como objetivo restabelecer o funcionamento normal do ambiente, podendo se dar através da implementação de uma solução definitiva ou de contorno (“workaround”); </w:t>
      </w:r>
    </w:p>
    <w:p w14:paraId="5455426C" w14:textId="77777777" w:rsidR="00DE39C3" w:rsidRDefault="00DE39C3" w:rsidP="00DE39C3">
      <w:pPr>
        <w:tabs>
          <w:tab w:val="left" w:pos="9639"/>
        </w:tabs>
        <w:ind w:left="1701" w:hanging="283"/>
        <w:jc w:val="both"/>
        <w:rPr>
          <w:rFonts w:ascii="Arial" w:hAnsi="Arial" w:cs="Arial"/>
        </w:rPr>
      </w:pPr>
      <w:r>
        <w:rPr>
          <w:rFonts w:ascii="Arial" w:hAnsi="Arial" w:cs="Arial"/>
        </w:rPr>
        <w:t xml:space="preserve">c) Solicitações eventuais: geração de relatórios, extração de dados para atendimento de auditorias internas e externas, suporte específico a uma determinada operação, etc. </w:t>
      </w:r>
    </w:p>
    <w:p w14:paraId="65E21A99" w14:textId="77777777" w:rsidR="00DE39C3" w:rsidRDefault="00DE39C3" w:rsidP="00DE39C3">
      <w:pPr>
        <w:rPr>
          <w:rFonts w:ascii="Arial" w:hAnsi="Arial" w:cs="Arial"/>
        </w:rPr>
      </w:pPr>
      <w:r>
        <w:rPr>
          <w:rFonts w:ascii="Arial" w:hAnsi="Arial" w:cs="Arial"/>
        </w:rPr>
        <w:t>4.2.2 O suporte técnico deverá ser prestado exclusivamente por meio de abertura de chamado técnico no sistema de Help Desk da CONTRATADA.</w:t>
      </w:r>
    </w:p>
    <w:p w14:paraId="2E2358F8" w14:textId="77777777" w:rsidR="00DE39C3" w:rsidRDefault="00DE39C3" w:rsidP="00DE39C3">
      <w:pPr>
        <w:tabs>
          <w:tab w:val="left" w:pos="9639"/>
        </w:tabs>
        <w:ind w:left="851" w:hanging="851"/>
        <w:contextualSpacing/>
        <w:jc w:val="both"/>
        <w:rPr>
          <w:rFonts w:ascii="Arial" w:hAnsi="Arial" w:cs="Arial"/>
          <w:b/>
          <w:bCs/>
          <w:iCs/>
          <w:color w:val="000000"/>
        </w:rPr>
      </w:pPr>
    </w:p>
    <w:p w14:paraId="1D18DF76" w14:textId="77777777" w:rsidR="00DE39C3" w:rsidRDefault="00DE39C3" w:rsidP="00DE39C3">
      <w:pPr>
        <w:tabs>
          <w:tab w:val="left" w:pos="9639"/>
        </w:tabs>
        <w:ind w:left="851" w:hanging="851"/>
        <w:contextualSpacing/>
        <w:jc w:val="both"/>
        <w:rPr>
          <w:rFonts w:ascii="Arial" w:hAnsi="Arial" w:cs="Arial"/>
          <w:b/>
          <w:bCs/>
          <w:iCs/>
          <w:color w:val="000000"/>
        </w:rPr>
      </w:pPr>
    </w:p>
    <w:p w14:paraId="5E4182A3" w14:textId="77777777" w:rsidR="00DE39C3" w:rsidRDefault="00DE39C3" w:rsidP="00DE39C3">
      <w:pPr>
        <w:tabs>
          <w:tab w:val="left" w:pos="9639"/>
        </w:tabs>
        <w:jc w:val="both"/>
        <w:rPr>
          <w:rFonts w:ascii="Arial" w:hAnsi="Arial" w:cs="Arial"/>
          <w:b/>
          <w:bCs/>
        </w:rPr>
      </w:pPr>
      <w:r>
        <w:rPr>
          <w:rFonts w:ascii="Arial" w:hAnsi="Arial" w:cs="Arial"/>
          <w:b/>
          <w:bCs/>
          <w:u w:val="single"/>
        </w:rPr>
        <w:t>5. TESTES DOS MÓDULOS DO SISTEMA</w:t>
      </w:r>
      <w:r>
        <w:rPr>
          <w:rFonts w:ascii="Arial" w:hAnsi="Arial" w:cs="Arial"/>
          <w:b/>
          <w:bCs/>
        </w:rPr>
        <w:t>:</w:t>
      </w:r>
    </w:p>
    <w:p w14:paraId="123DA014" w14:textId="77777777" w:rsidR="00DE39C3" w:rsidRDefault="00DE39C3" w:rsidP="00DE39C3">
      <w:pPr>
        <w:tabs>
          <w:tab w:val="left" w:pos="9639"/>
        </w:tabs>
        <w:jc w:val="both"/>
        <w:rPr>
          <w:rFonts w:ascii="Arial" w:hAnsi="Arial" w:cs="Arial"/>
          <w:b/>
          <w:bCs/>
        </w:rPr>
      </w:pPr>
    </w:p>
    <w:p w14:paraId="6132D237" w14:textId="77777777" w:rsidR="00DE39C3" w:rsidRDefault="00DE39C3" w:rsidP="00DE39C3">
      <w:pPr>
        <w:tabs>
          <w:tab w:val="left" w:pos="9639"/>
        </w:tabs>
        <w:ind w:left="851" w:hanging="851"/>
        <w:jc w:val="both"/>
        <w:rPr>
          <w:rFonts w:ascii="Arial" w:hAnsi="Arial" w:cs="Arial"/>
        </w:rPr>
      </w:pPr>
      <w:r>
        <w:rPr>
          <w:rFonts w:ascii="Arial" w:hAnsi="Arial" w:cs="Arial"/>
        </w:rPr>
        <w:t>5.1.</w:t>
      </w:r>
      <w:r>
        <w:rPr>
          <w:rFonts w:ascii="Arial" w:hAnsi="Arial" w:cs="Arial"/>
        </w:rPr>
        <w:tab/>
        <w:t>A empresa contratada deverá, obrigatoriamente, disponibilizar o sistema aos usuários para uso em caráter experimental como processo de testes, devendo contemplar as seguintes atividades:</w:t>
      </w:r>
    </w:p>
    <w:p w14:paraId="75B77599" w14:textId="77777777" w:rsidR="00DE39C3" w:rsidRDefault="00DE39C3" w:rsidP="00DE39C3">
      <w:pPr>
        <w:tabs>
          <w:tab w:val="left" w:pos="9639"/>
        </w:tabs>
        <w:ind w:left="851" w:hanging="851"/>
        <w:jc w:val="both"/>
        <w:rPr>
          <w:rFonts w:ascii="Arial" w:hAnsi="Arial" w:cs="Arial"/>
        </w:rPr>
      </w:pPr>
      <w:proofErr w:type="gramStart"/>
      <w:r>
        <w:rPr>
          <w:rFonts w:ascii="Arial" w:hAnsi="Arial" w:cs="Arial"/>
        </w:rPr>
        <w:lastRenderedPageBreak/>
        <w:t>a</w:t>
      </w:r>
      <w:proofErr w:type="gramEnd"/>
      <w:r>
        <w:rPr>
          <w:rFonts w:ascii="Arial" w:hAnsi="Arial" w:cs="Arial"/>
        </w:rPr>
        <w:t>)</w:t>
      </w:r>
      <w:r>
        <w:rPr>
          <w:rFonts w:ascii="Arial" w:hAnsi="Arial" w:cs="Arial"/>
        </w:rPr>
        <w:tab/>
        <w:t xml:space="preserve">Efetuar testes e simulações em conjunto com a </w:t>
      </w:r>
      <w:r>
        <w:rPr>
          <w:rFonts w:ascii="Arial" w:hAnsi="Arial" w:cs="Arial"/>
          <w:b/>
        </w:rPr>
        <w:t xml:space="preserve">Prefeitura Municipal de Piracicaba, Câmara Municipal, </w:t>
      </w:r>
      <w:bookmarkStart w:id="8" w:name="_Hlk193985314"/>
      <w:r w:rsidRPr="00082840">
        <w:rPr>
          <w:rFonts w:ascii="Arial" w:hAnsi="Arial" w:cs="Arial"/>
          <w:b/>
        </w:rPr>
        <w:t xml:space="preserve">Instituto </w:t>
      </w:r>
      <w:r>
        <w:rPr>
          <w:rFonts w:ascii="Arial" w:hAnsi="Arial" w:cs="Arial"/>
          <w:b/>
        </w:rPr>
        <w:t>d</w:t>
      </w:r>
      <w:r w:rsidRPr="00082840">
        <w:rPr>
          <w:rFonts w:ascii="Arial" w:hAnsi="Arial" w:cs="Arial"/>
          <w:b/>
        </w:rPr>
        <w:t>e Previdência</w:t>
      </w:r>
      <w:bookmarkEnd w:id="8"/>
      <w:r>
        <w:rPr>
          <w:rFonts w:ascii="Arial" w:hAnsi="Arial" w:cs="Arial"/>
          <w:b/>
        </w:rPr>
        <w:t xml:space="preserve"> e Assistência Social dos Funcionários de Piracicaba, </w:t>
      </w:r>
      <w:bookmarkStart w:id="9" w:name="_Hlk193985331"/>
      <w:r>
        <w:rPr>
          <w:rFonts w:ascii="Arial" w:hAnsi="Arial" w:cs="Arial"/>
          <w:b/>
        </w:rPr>
        <w:t xml:space="preserve">Serviço Municipal de Água e Esgoto </w:t>
      </w:r>
      <w:bookmarkEnd w:id="9"/>
      <w:r>
        <w:rPr>
          <w:rFonts w:ascii="Arial" w:hAnsi="Arial" w:cs="Arial"/>
          <w:b/>
        </w:rPr>
        <w:t xml:space="preserve">e </w:t>
      </w:r>
      <w:bookmarkStart w:id="10" w:name="_Hlk193985342"/>
      <w:r>
        <w:rPr>
          <w:rFonts w:ascii="Arial" w:hAnsi="Arial" w:cs="Arial"/>
          <w:b/>
        </w:rPr>
        <w:t xml:space="preserve">Fundação Municipal de </w:t>
      </w:r>
      <w:bookmarkEnd w:id="10"/>
      <w:r>
        <w:rPr>
          <w:rFonts w:ascii="Arial" w:hAnsi="Arial" w:cs="Arial"/>
          <w:b/>
        </w:rPr>
        <w:t>Ensino de Piracicaba</w:t>
      </w:r>
      <w:r>
        <w:rPr>
          <w:rFonts w:ascii="Arial" w:hAnsi="Arial" w:cs="Arial"/>
        </w:rPr>
        <w:t>, verificando a consistência dos dados, funcionalidades previstas para os diversos módulos constantes dos Sistemas, além dos cadastramentos de usuários e permissões de acesso;</w:t>
      </w:r>
    </w:p>
    <w:p w14:paraId="1A2764D2" w14:textId="77777777" w:rsidR="00DE39C3" w:rsidRDefault="00DE39C3" w:rsidP="00DE39C3">
      <w:pPr>
        <w:tabs>
          <w:tab w:val="left" w:pos="9639"/>
        </w:tabs>
        <w:ind w:left="851" w:hanging="851"/>
        <w:jc w:val="both"/>
        <w:rPr>
          <w:rFonts w:ascii="Arial" w:hAnsi="Arial" w:cs="Arial"/>
        </w:rPr>
      </w:pPr>
      <w:proofErr w:type="gramStart"/>
      <w:r>
        <w:rPr>
          <w:rFonts w:ascii="Arial" w:hAnsi="Arial" w:cs="Arial"/>
        </w:rPr>
        <w:t>b)</w:t>
      </w:r>
      <w:proofErr w:type="gramEnd"/>
      <w:r>
        <w:rPr>
          <w:rFonts w:ascii="Arial" w:hAnsi="Arial" w:cs="Arial"/>
        </w:rPr>
        <w:tab/>
        <w:t xml:space="preserve">Validar os testes junto a </w:t>
      </w:r>
      <w:r>
        <w:rPr>
          <w:rFonts w:ascii="Arial" w:hAnsi="Arial" w:cs="Arial"/>
          <w:b/>
        </w:rPr>
        <w:t xml:space="preserve">Prefeitura Municipal de Piracicaba, Câmara Municipal, </w:t>
      </w:r>
      <w:r w:rsidRPr="00082840">
        <w:rPr>
          <w:rFonts w:ascii="Arial" w:hAnsi="Arial" w:cs="Arial"/>
          <w:b/>
        </w:rPr>
        <w:t xml:space="preserve">Instituto </w:t>
      </w:r>
      <w:r>
        <w:rPr>
          <w:rFonts w:ascii="Arial" w:hAnsi="Arial" w:cs="Arial"/>
          <w:b/>
        </w:rPr>
        <w:t>d</w:t>
      </w:r>
      <w:r w:rsidRPr="00082840">
        <w:rPr>
          <w:rFonts w:ascii="Arial" w:hAnsi="Arial" w:cs="Arial"/>
          <w:b/>
        </w:rPr>
        <w:t>e Previdência</w:t>
      </w:r>
      <w:r>
        <w:rPr>
          <w:rFonts w:ascii="Arial" w:hAnsi="Arial" w:cs="Arial"/>
          <w:b/>
        </w:rPr>
        <w:t xml:space="preserve"> e Assistência Social dos Funcionários de Piracicaba, Serviço Municipal de Água e Esgoto e Fundação Municipal de Ensino de Piracicaba</w:t>
      </w:r>
      <w:r>
        <w:rPr>
          <w:rFonts w:ascii="Arial" w:hAnsi="Arial" w:cs="Arial"/>
        </w:rPr>
        <w:t>.</w:t>
      </w:r>
    </w:p>
    <w:p w14:paraId="7453980A" w14:textId="77777777" w:rsidR="00DE39C3" w:rsidRDefault="00DE39C3" w:rsidP="00DE39C3">
      <w:pPr>
        <w:tabs>
          <w:tab w:val="left" w:pos="9639"/>
        </w:tabs>
        <w:ind w:left="851" w:hanging="851"/>
        <w:jc w:val="both"/>
        <w:rPr>
          <w:rFonts w:ascii="Arial" w:hAnsi="Arial" w:cs="Arial"/>
        </w:rPr>
      </w:pPr>
      <w:r>
        <w:rPr>
          <w:rFonts w:ascii="Arial" w:hAnsi="Arial" w:cs="Arial"/>
        </w:rPr>
        <w:t>c)</w:t>
      </w:r>
      <w:r>
        <w:rPr>
          <w:rFonts w:ascii="Arial" w:hAnsi="Arial" w:cs="Arial"/>
        </w:rPr>
        <w:tab/>
        <w:t>Projeto de Implantação:</w:t>
      </w:r>
    </w:p>
    <w:p w14:paraId="45FCA9F9" w14:textId="77777777" w:rsidR="00DE39C3" w:rsidRDefault="00DE39C3" w:rsidP="00DE39C3">
      <w:pPr>
        <w:tabs>
          <w:tab w:val="left" w:pos="9639"/>
        </w:tabs>
        <w:ind w:left="851"/>
        <w:jc w:val="both"/>
        <w:rPr>
          <w:rFonts w:ascii="Arial" w:hAnsi="Arial" w:cs="Arial"/>
        </w:rPr>
      </w:pPr>
      <w:r>
        <w:rPr>
          <w:rFonts w:ascii="Arial" w:hAnsi="Arial" w:cs="Arial"/>
        </w:rPr>
        <w:t>Deverá ser apresentado em conjunto com a proposta comercial o projeto para implantação, contemplando as tarefas definidas abaixo referente aos (Planos técnicos contendo item I ao IV abaixo descrito):</w:t>
      </w:r>
    </w:p>
    <w:p w14:paraId="0911967E" w14:textId="77777777" w:rsidR="00DE39C3" w:rsidRDefault="00DE39C3" w:rsidP="00DE39C3">
      <w:pPr>
        <w:tabs>
          <w:tab w:val="left" w:pos="9639"/>
        </w:tabs>
        <w:ind w:left="851" w:hanging="851"/>
        <w:jc w:val="both"/>
        <w:rPr>
          <w:rFonts w:ascii="Arial" w:hAnsi="Arial" w:cs="Arial"/>
        </w:rPr>
      </w:pPr>
      <w:r>
        <w:rPr>
          <w:rFonts w:ascii="Arial" w:hAnsi="Arial" w:cs="Arial"/>
        </w:rPr>
        <w:t>5.2.</w:t>
      </w:r>
      <w:r>
        <w:rPr>
          <w:rFonts w:ascii="Arial" w:hAnsi="Arial" w:cs="Arial"/>
        </w:rPr>
        <w:tab/>
        <w:t xml:space="preserve">Planos técnicos contendo: </w:t>
      </w:r>
    </w:p>
    <w:p w14:paraId="02C71BDF" w14:textId="77777777" w:rsidR="00DE39C3" w:rsidRDefault="00DE39C3" w:rsidP="00DE39C3">
      <w:pPr>
        <w:tabs>
          <w:tab w:val="left" w:pos="9639"/>
        </w:tabs>
        <w:ind w:left="851" w:hanging="851"/>
        <w:jc w:val="both"/>
        <w:rPr>
          <w:rFonts w:ascii="Arial" w:hAnsi="Arial" w:cs="Arial"/>
        </w:rPr>
      </w:pPr>
      <w:r>
        <w:rPr>
          <w:rFonts w:ascii="Arial" w:hAnsi="Arial" w:cs="Arial"/>
        </w:rPr>
        <w:t>I</w:t>
      </w:r>
      <w:r>
        <w:rPr>
          <w:rFonts w:ascii="Arial" w:hAnsi="Arial" w:cs="Arial"/>
        </w:rPr>
        <w:tab/>
        <w:t>planos de implantação: representando as condições e os procedimentos para a implantação dos softwares propostos, incluindo atividades de conversão dos dados dos softwares atualmente em uso na Prefeitura, e respectivos cronogramas para cada atividade e software.</w:t>
      </w:r>
    </w:p>
    <w:p w14:paraId="2B84E10D" w14:textId="77777777" w:rsidR="00DE39C3" w:rsidRDefault="00DE39C3" w:rsidP="00DE39C3">
      <w:pPr>
        <w:tabs>
          <w:tab w:val="left" w:pos="9639"/>
        </w:tabs>
        <w:ind w:left="851" w:hanging="851"/>
        <w:jc w:val="both"/>
        <w:rPr>
          <w:rFonts w:ascii="Arial" w:hAnsi="Arial" w:cs="Arial"/>
          <w:color w:val="FF0000"/>
        </w:rPr>
      </w:pPr>
      <w:r>
        <w:rPr>
          <w:rFonts w:ascii="Arial" w:hAnsi="Arial" w:cs="Arial"/>
        </w:rPr>
        <w:t>II</w:t>
      </w:r>
      <w:r>
        <w:rPr>
          <w:rFonts w:ascii="Arial" w:hAnsi="Arial" w:cs="Arial"/>
        </w:rPr>
        <w:tab/>
        <w:t>planos de manutenção: apresentando a política técnica e administrativa adotadas pelo proponente para atualizações de versões; evolutivas, de ordem legal e corretivas.</w:t>
      </w:r>
    </w:p>
    <w:p w14:paraId="23BA7B8E" w14:textId="77777777" w:rsidR="00DE39C3" w:rsidRDefault="00DE39C3" w:rsidP="00DE39C3">
      <w:pPr>
        <w:shd w:val="clear" w:color="auto" w:fill="FFFFFF" w:themeFill="background1"/>
        <w:tabs>
          <w:tab w:val="left" w:pos="9639"/>
        </w:tabs>
        <w:ind w:left="851" w:hanging="851"/>
        <w:jc w:val="both"/>
        <w:rPr>
          <w:rFonts w:ascii="Arial" w:hAnsi="Arial" w:cs="Arial"/>
        </w:rPr>
      </w:pPr>
      <w:r>
        <w:rPr>
          <w:rFonts w:ascii="Arial" w:hAnsi="Arial" w:cs="Arial"/>
        </w:rPr>
        <w:t>III</w:t>
      </w:r>
      <w:r>
        <w:rPr>
          <w:rFonts w:ascii="Arial" w:hAnsi="Arial" w:cs="Arial"/>
        </w:rPr>
        <w:tab/>
        <w:t xml:space="preserve">planos de treinamento: apresentando as condições de treinamento, períodos, números mínimos de usuários recomendado e local para treinamento dos usuários, para cada software; </w:t>
      </w:r>
    </w:p>
    <w:p w14:paraId="4422BA2C" w14:textId="77777777" w:rsidR="00DE39C3" w:rsidRDefault="00DE39C3" w:rsidP="00DE39C3">
      <w:pPr>
        <w:shd w:val="clear" w:color="auto" w:fill="FFFFFF" w:themeFill="background1"/>
        <w:tabs>
          <w:tab w:val="left" w:pos="9639"/>
        </w:tabs>
        <w:ind w:left="851" w:hanging="851"/>
        <w:jc w:val="both"/>
        <w:rPr>
          <w:rFonts w:ascii="Arial" w:hAnsi="Arial" w:cs="Arial"/>
        </w:rPr>
      </w:pPr>
      <w:r>
        <w:rPr>
          <w:rFonts w:ascii="Arial" w:hAnsi="Arial" w:cs="Arial"/>
        </w:rPr>
        <w:t>IV</w:t>
      </w:r>
      <w:r>
        <w:rPr>
          <w:rFonts w:ascii="Arial" w:hAnsi="Arial" w:cs="Arial"/>
        </w:rPr>
        <w:tab/>
        <w:t xml:space="preserve">planos de suporte técnico: apresentando as condições, características de cada modalidade de atendimento disponível, tempo de atendimento, número de pessoal técnico designado para cada software. Para apresentação do plano de suporte, a contratada deve considerar que o prazo máximo para atendimento aos chamados técnicos é de 08 (oito) horas, contados a partir da abertura do chamado por parte da CONTRATANTE. </w:t>
      </w:r>
    </w:p>
    <w:p w14:paraId="034CFDAF" w14:textId="77777777" w:rsidR="00DE39C3" w:rsidRDefault="00DE39C3" w:rsidP="00DE39C3">
      <w:pPr>
        <w:shd w:val="clear" w:color="auto" w:fill="FFFFFF" w:themeFill="background1"/>
        <w:tabs>
          <w:tab w:val="left" w:pos="9639"/>
        </w:tabs>
        <w:ind w:left="851"/>
        <w:jc w:val="both"/>
        <w:rPr>
          <w:rFonts w:ascii="Arial" w:hAnsi="Arial" w:cs="Arial"/>
        </w:rPr>
      </w:pPr>
    </w:p>
    <w:p w14:paraId="3BACD1EE" w14:textId="77777777" w:rsidR="00DE39C3" w:rsidRDefault="00DE39C3" w:rsidP="00DE39C3">
      <w:pPr>
        <w:shd w:val="clear" w:color="auto" w:fill="FFFFFF" w:themeFill="background1"/>
        <w:tabs>
          <w:tab w:val="left" w:pos="9639"/>
        </w:tabs>
        <w:ind w:left="851"/>
        <w:jc w:val="both"/>
        <w:rPr>
          <w:rFonts w:ascii="Arial" w:hAnsi="Arial" w:cs="Arial"/>
        </w:rPr>
      </w:pPr>
      <w:bookmarkStart w:id="11" w:name="_Hlk173498666"/>
      <w:r>
        <w:rPr>
          <w:rFonts w:ascii="Arial" w:hAnsi="Arial" w:cs="Arial"/>
        </w:rPr>
        <w:t xml:space="preserve">Para a prestação do suporte técnico, será exigido durante todo o período contratual, além do atendimento “help </w:t>
      </w:r>
      <w:proofErr w:type="spellStart"/>
      <w:r>
        <w:rPr>
          <w:rFonts w:ascii="Arial" w:hAnsi="Arial" w:cs="Arial"/>
        </w:rPr>
        <w:t>desk</w:t>
      </w:r>
      <w:proofErr w:type="spellEnd"/>
      <w:r>
        <w:rPr>
          <w:rFonts w:ascii="Arial" w:hAnsi="Arial" w:cs="Arial"/>
        </w:rPr>
        <w:t xml:space="preserve">”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 e demonstrado junto com a apresentação técnica dos sistemas. </w:t>
      </w:r>
      <w:bookmarkEnd w:id="11"/>
    </w:p>
    <w:p w14:paraId="6FFE6982" w14:textId="77777777" w:rsidR="00DE39C3" w:rsidRDefault="00DE39C3" w:rsidP="00DE39C3">
      <w:pPr>
        <w:shd w:val="clear" w:color="auto" w:fill="FFFFFF" w:themeFill="background1"/>
        <w:tabs>
          <w:tab w:val="left" w:pos="9639"/>
        </w:tabs>
        <w:ind w:left="851" w:hanging="851"/>
        <w:jc w:val="both"/>
        <w:rPr>
          <w:rFonts w:ascii="Arial" w:hAnsi="Arial" w:cs="Arial"/>
          <w:b/>
          <w:bCs/>
        </w:rPr>
      </w:pPr>
    </w:p>
    <w:p w14:paraId="0E228D1A" w14:textId="77777777" w:rsidR="00DE39C3" w:rsidRDefault="00DE39C3" w:rsidP="00DE39C3">
      <w:pPr>
        <w:shd w:val="clear" w:color="auto" w:fill="FFFFFF" w:themeFill="background1"/>
        <w:tabs>
          <w:tab w:val="left" w:pos="9639"/>
        </w:tabs>
        <w:jc w:val="both"/>
        <w:rPr>
          <w:rFonts w:ascii="Arial" w:hAnsi="Arial" w:cs="Arial"/>
          <w:b/>
          <w:bCs/>
          <w:u w:val="single"/>
        </w:rPr>
      </w:pPr>
      <w:r>
        <w:rPr>
          <w:rFonts w:ascii="Arial" w:hAnsi="Arial" w:cs="Arial"/>
          <w:b/>
          <w:bCs/>
          <w:u w:val="single"/>
        </w:rPr>
        <w:t>6. CAPACITAÇÃO E TREINAMENTO DE USUÁRIOS:</w:t>
      </w:r>
    </w:p>
    <w:p w14:paraId="5E8BCF12" w14:textId="77777777" w:rsidR="00DE39C3" w:rsidRDefault="00DE39C3" w:rsidP="00DE39C3">
      <w:pPr>
        <w:pStyle w:val="PargrafodaLista"/>
        <w:shd w:val="clear" w:color="auto" w:fill="FFFFFF" w:themeFill="background1"/>
        <w:tabs>
          <w:tab w:val="left" w:pos="9639"/>
        </w:tabs>
        <w:ind w:left="851"/>
        <w:jc w:val="both"/>
        <w:rPr>
          <w:rFonts w:ascii="Arial" w:hAnsi="Arial" w:cs="Arial"/>
          <w:sz w:val="20"/>
          <w:szCs w:val="20"/>
          <w:u w:val="single"/>
        </w:rPr>
      </w:pPr>
    </w:p>
    <w:p w14:paraId="3493E152" w14:textId="77777777" w:rsidR="00DE39C3" w:rsidRDefault="00DE39C3" w:rsidP="00DE39C3">
      <w:pPr>
        <w:tabs>
          <w:tab w:val="left" w:pos="9639"/>
        </w:tabs>
        <w:ind w:left="851" w:hanging="851"/>
        <w:jc w:val="both"/>
        <w:rPr>
          <w:rFonts w:ascii="Arial" w:hAnsi="Arial" w:cs="Arial"/>
        </w:rPr>
      </w:pPr>
      <w:r>
        <w:rPr>
          <w:rFonts w:ascii="Arial" w:hAnsi="Arial" w:cs="Arial"/>
        </w:rPr>
        <w:t>6.1.</w:t>
      </w:r>
      <w:r>
        <w:rPr>
          <w:rFonts w:ascii="Arial" w:hAnsi="Arial" w:cs="Arial"/>
        </w:rPr>
        <w:tab/>
        <w:t>A contratada deverá fornecer treinamento operacional aos usuários que farão uso dos Sistemas de forma direcionada, para as funcionalidades que atendam cada uma das áreas, este treinamento deve capacitar os profissionais tanto na utilização dos Sistemas quanto ao conhecimento dos recursos do módulo específico por ele utilizado.</w:t>
      </w:r>
    </w:p>
    <w:p w14:paraId="2837E354" w14:textId="77777777" w:rsidR="00DE39C3" w:rsidRDefault="00DE39C3" w:rsidP="00DE39C3">
      <w:pPr>
        <w:tabs>
          <w:tab w:val="left" w:pos="9639"/>
        </w:tabs>
        <w:jc w:val="both"/>
        <w:rPr>
          <w:rFonts w:ascii="Arial" w:hAnsi="Arial" w:cs="Arial"/>
        </w:rPr>
      </w:pPr>
    </w:p>
    <w:p w14:paraId="0318CD82" w14:textId="77777777" w:rsidR="00DE39C3" w:rsidRDefault="00DE39C3" w:rsidP="00DE39C3">
      <w:pPr>
        <w:tabs>
          <w:tab w:val="left" w:pos="9639"/>
        </w:tabs>
        <w:ind w:left="851" w:hanging="851"/>
        <w:jc w:val="both"/>
        <w:rPr>
          <w:rFonts w:ascii="Arial" w:hAnsi="Arial" w:cs="Arial"/>
        </w:rPr>
      </w:pPr>
      <w:r>
        <w:rPr>
          <w:rFonts w:ascii="Arial" w:hAnsi="Arial" w:cs="Arial"/>
        </w:rPr>
        <w:t>6.2.</w:t>
      </w:r>
      <w:r>
        <w:rPr>
          <w:rFonts w:ascii="Arial" w:hAnsi="Arial" w:cs="Arial"/>
        </w:rPr>
        <w:tab/>
        <w:t xml:space="preserve">A proponente vencedora deverá realizar o treinamento dos sistemas, para os técnicos/usuários do município. O número estimado de pessoas a serem treinadas nos Sistemas destinado à de Gestão Administrativa da </w:t>
      </w:r>
      <w:r>
        <w:rPr>
          <w:rFonts w:ascii="Arial" w:hAnsi="Arial" w:cs="Arial"/>
          <w:b/>
        </w:rPr>
        <w:t xml:space="preserve">Prefeitura Municipal de Piracicaba, Câmara Municipal, </w:t>
      </w:r>
      <w:r w:rsidRPr="00082840">
        <w:rPr>
          <w:rFonts w:ascii="Arial" w:hAnsi="Arial" w:cs="Arial"/>
          <w:b/>
        </w:rPr>
        <w:t xml:space="preserve">Instituto </w:t>
      </w:r>
      <w:r>
        <w:rPr>
          <w:rFonts w:ascii="Arial" w:hAnsi="Arial" w:cs="Arial"/>
          <w:b/>
        </w:rPr>
        <w:t>d</w:t>
      </w:r>
      <w:r w:rsidRPr="00082840">
        <w:rPr>
          <w:rFonts w:ascii="Arial" w:hAnsi="Arial" w:cs="Arial"/>
          <w:b/>
        </w:rPr>
        <w:t>e Previdência</w:t>
      </w:r>
      <w:r>
        <w:rPr>
          <w:rFonts w:ascii="Arial" w:hAnsi="Arial" w:cs="Arial"/>
          <w:b/>
        </w:rPr>
        <w:t xml:space="preserve"> e Assistência Social dos Funcionários de Piracicaba, Serviço Municipal de Água e Esgoto e Fundação Municipal de Ensino de Piracicaba </w:t>
      </w:r>
      <w:r>
        <w:rPr>
          <w:rFonts w:ascii="Arial" w:hAnsi="Arial" w:cs="Arial"/>
        </w:rPr>
        <w:t>será de até 577 usuários assim distribuídos.</w:t>
      </w:r>
    </w:p>
    <w:p w14:paraId="6990AC58" w14:textId="77777777" w:rsidR="00DE39C3" w:rsidRDefault="00DE39C3" w:rsidP="00DE39C3">
      <w:pPr>
        <w:tabs>
          <w:tab w:val="left" w:pos="851"/>
          <w:tab w:val="left" w:pos="9639"/>
        </w:tabs>
        <w:jc w:val="both"/>
        <w:rPr>
          <w:rFonts w:ascii="Arial" w:hAnsi="Arial" w:cs="Arial"/>
          <w:bCs/>
          <w:iCs/>
        </w:rPr>
      </w:pPr>
    </w:p>
    <w:p w14:paraId="6E30AE0B" w14:textId="77777777" w:rsidR="00DE39C3" w:rsidRDefault="00DE39C3" w:rsidP="00DE39C3">
      <w:pPr>
        <w:tabs>
          <w:tab w:val="left" w:pos="851"/>
          <w:tab w:val="left" w:pos="1416"/>
          <w:tab w:val="left" w:pos="2830"/>
          <w:tab w:val="left" w:pos="9639"/>
        </w:tabs>
        <w:jc w:val="both"/>
        <w:rPr>
          <w:rFonts w:ascii="Arial" w:hAnsi="Arial" w:cs="Arial"/>
          <w:b/>
          <w:bCs/>
          <w:iCs/>
          <w:u w:val="single"/>
        </w:rPr>
      </w:pPr>
      <w:r>
        <w:rPr>
          <w:rFonts w:ascii="Arial" w:hAnsi="Arial" w:cs="Arial"/>
          <w:b/>
          <w:bCs/>
          <w:iCs/>
        </w:rPr>
        <w:tab/>
      </w:r>
      <w:r>
        <w:rPr>
          <w:rFonts w:ascii="Arial" w:hAnsi="Arial" w:cs="Arial"/>
          <w:b/>
          <w:bCs/>
          <w:iCs/>
          <w:u w:val="single"/>
        </w:rPr>
        <w:t>USUÁRIOS DA PREFEITURA MUNICIPAL:</w:t>
      </w:r>
    </w:p>
    <w:p w14:paraId="5C91D96D" w14:textId="77777777" w:rsidR="00DE39C3" w:rsidRDefault="00DE39C3" w:rsidP="00DE39C3">
      <w:pPr>
        <w:pStyle w:val="PargrafodaLista"/>
        <w:tabs>
          <w:tab w:val="left" w:pos="851"/>
          <w:tab w:val="left" w:pos="9639"/>
        </w:tabs>
        <w:ind w:left="2062"/>
        <w:jc w:val="both"/>
        <w:rPr>
          <w:rFonts w:ascii="Arial" w:hAnsi="Arial" w:cs="Arial"/>
          <w:b/>
          <w:bCs/>
          <w:iCs/>
          <w:sz w:val="20"/>
          <w:szCs w:val="20"/>
          <w:u w:val="single"/>
        </w:rPr>
      </w:pPr>
    </w:p>
    <w:tbl>
      <w:tblPr>
        <w:tblW w:w="8811" w:type="dxa"/>
        <w:jc w:val="center"/>
        <w:tblLayout w:type="fixed"/>
        <w:tblLook w:val="04A0" w:firstRow="1" w:lastRow="0" w:firstColumn="1" w:lastColumn="0" w:noHBand="0" w:noVBand="1"/>
      </w:tblPr>
      <w:tblGrid>
        <w:gridCol w:w="6662"/>
        <w:gridCol w:w="2149"/>
      </w:tblGrid>
      <w:tr w:rsidR="00DE39C3" w14:paraId="5D9C9CE0"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tcPr>
          <w:p w14:paraId="624F0722"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SOFTWARES</w:t>
            </w:r>
          </w:p>
        </w:tc>
        <w:tc>
          <w:tcPr>
            <w:tcW w:w="2149" w:type="dxa"/>
            <w:tcBorders>
              <w:top w:val="single" w:sz="4" w:space="0" w:color="000000"/>
              <w:left w:val="single" w:sz="4" w:space="0" w:color="000000"/>
              <w:bottom w:val="single" w:sz="4" w:space="0" w:color="000000"/>
              <w:right w:val="single" w:sz="4" w:space="0" w:color="000000"/>
            </w:tcBorders>
          </w:tcPr>
          <w:p w14:paraId="0CD189B5" w14:textId="77777777" w:rsidR="00DE39C3" w:rsidRPr="00855D69" w:rsidRDefault="00DE39C3" w:rsidP="00DE39C3">
            <w:pPr>
              <w:widowControl w:val="0"/>
              <w:tabs>
                <w:tab w:val="left" w:pos="851"/>
                <w:tab w:val="left" w:pos="9639"/>
              </w:tabs>
              <w:jc w:val="center"/>
              <w:rPr>
                <w:rFonts w:ascii="Arial" w:hAnsi="Arial" w:cs="Arial"/>
                <w:b/>
                <w:bCs/>
                <w:iCs/>
              </w:rPr>
            </w:pPr>
            <w:r w:rsidRPr="00855D69">
              <w:rPr>
                <w:rFonts w:ascii="Arial" w:hAnsi="Arial" w:cs="Arial"/>
                <w:b/>
                <w:bCs/>
                <w:iCs/>
              </w:rPr>
              <w:t>QUANTIDADE DE USUÁRIOS</w:t>
            </w:r>
          </w:p>
        </w:tc>
      </w:tr>
      <w:tr w:rsidR="00DE39C3" w14:paraId="0A46B954"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5C3B1916" w14:textId="77777777" w:rsidR="00DE39C3" w:rsidRPr="00082840" w:rsidRDefault="00DE39C3" w:rsidP="00DE39C3">
            <w:pPr>
              <w:widowControl w:val="0"/>
              <w:tabs>
                <w:tab w:val="left" w:pos="9639"/>
              </w:tabs>
              <w:jc w:val="both"/>
              <w:rPr>
                <w:rFonts w:ascii="Arial" w:hAnsi="Arial" w:cs="Arial"/>
                <w:bCs/>
              </w:rPr>
            </w:pPr>
            <w:r w:rsidRPr="00082840">
              <w:rPr>
                <w:rFonts w:ascii="Arial" w:hAnsi="Arial" w:cs="Arial"/>
                <w:bCs/>
              </w:rPr>
              <w:t>DIPAM - Declaração para o Índice de Participação dos Municípios</w:t>
            </w:r>
          </w:p>
        </w:tc>
        <w:tc>
          <w:tcPr>
            <w:tcW w:w="2149" w:type="dxa"/>
            <w:tcBorders>
              <w:top w:val="single" w:sz="4" w:space="0" w:color="000000"/>
              <w:left w:val="single" w:sz="4" w:space="0" w:color="000000"/>
              <w:bottom w:val="single" w:sz="4" w:space="0" w:color="000000"/>
              <w:right w:val="single" w:sz="4" w:space="0" w:color="000000"/>
            </w:tcBorders>
          </w:tcPr>
          <w:p w14:paraId="623E476B" w14:textId="77777777" w:rsidR="00DE39C3" w:rsidRPr="00855D69" w:rsidRDefault="00DE39C3" w:rsidP="00DE39C3">
            <w:pPr>
              <w:widowControl w:val="0"/>
              <w:tabs>
                <w:tab w:val="left" w:pos="851"/>
                <w:tab w:val="left" w:pos="9639"/>
              </w:tabs>
              <w:jc w:val="center"/>
              <w:rPr>
                <w:rFonts w:ascii="Arial" w:hAnsi="Arial" w:cs="Arial"/>
                <w:b/>
                <w:iCs/>
              </w:rPr>
            </w:pPr>
            <w:r w:rsidRPr="00855D69">
              <w:rPr>
                <w:rFonts w:ascii="Arial" w:hAnsi="Arial" w:cs="Arial"/>
                <w:b/>
                <w:iCs/>
              </w:rPr>
              <w:t>130</w:t>
            </w:r>
          </w:p>
        </w:tc>
      </w:tr>
      <w:tr w:rsidR="00DE39C3" w14:paraId="757B5F95"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56407CBE" w14:textId="77777777" w:rsidR="00DE39C3" w:rsidRDefault="00DE39C3" w:rsidP="00DE39C3">
            <w:pPr>
              <w:widowControl w:val="0"/>
              <w:tabs>
                <w:tab w:val="left" w:pos="9639"/>
              </w:tabs>
              <w:jc w:val="both"/>
              <w:rPr>
                <w:rFonts w:ascii="Arial" w:hAnsi="Arial" w:cs="Arial"/>
                <w:bCs/>
              </w:rPr>
            </w:pPr>
            <w:r>
              <w:rPr>
                <w:rFonts w:ascii="Arial" w:hAnsi="Arial" w:cs="Arial"/>
                <w:bCs/>
              </w:rPr>
              <w:t>Compras e Licitações – AUDESP Fase IV;</w:t>
            </w:r>
          </w:p>
        </w:tc>
        <w:tc>
          <w:tcPr>
            <w:tcW w:w="2149" w:type="dxa"/>
            <w:tcBorders>
              <w:top w:val="single" w:sz="4" w:space="0" w:color="000000"/>
              <w:left w:val="single" w:sz="4" w:space="0" w:color="000000"/>
              <w:bottom w:val="single" w:sz="4" w:space="0" w:color="000000"/>
              <w:right w:val="single" w:sz="4" w:space="0" w:color="000000"/>
            </w:tcBorders>
          </w:tcPr>
          <w:p w14:paraId="02FE6BD4" w14:textId="77777777" w:rsidR="00DE39C3" w:rsidRPr="00855D69" w:rsidRDefault="00DE39C3" w:rsidP="00DE39C3">
            <w:pPr>
              <w:widowControl w:val="0"/>
              <w:tabs>
                <w:tab w:val="left" w:pos="851"/>
                <w:tab w:val="left" w:pos="9639"/>
              </w:tabs>
              <w:jc w:val="center"/>
              <w:rPr>
                <w:rFonts w:ascii="Arial" w:hAnsi="Arial" w:cs="Arial"/>
                <w:b/>
                <w:iCs/>
              </w:rPr>
            </w:pPr>
            <w:r w:rsidRPr="00855D69">
              <w:rPr>
                <w:rFonts w:ascii="Arial" w:hAnsi="Arial" w:cs="Arial"/>
                <w:b/>
                <w:iCs/>
              </w:rPr>
              <w:t>80</w:t>
            </w:r>
          </w:p>
        </w:tc>
      </w:tr>
      <w:tr w:rsidR="00DE39C3" w14:paraId="6A718F20"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190EC07C" w14:textId="77777777" w:rsidR="00DE39C3" w:rsidRDefault="00DE39C3" w:rsidP="00DE39C3">
            <w:pPr>
              <w:widowControl w:val="0"/>
              <w:tabs>
                <w:tab w:val="left" w:pos="9639"/>
              </w:tabs>
              <w:jc w:val="both"/>
              <w:rPr>
                <w:rFonts w:ascii="Arial" w:hAnsi="Arial" w:cs="Arial"/>
                <w:bCs/>
              </w:rPr>
            </w:pPr>
            <w:r>
              <w:rPr>
                <w:rFonts w:ascii="Arial" w:hAnsi="Arial" w:cs="Arial"/>
                <w:bCs/>
              </w:rPr>
              <w:t>Almoxarifado;</w:t>
            </w:r>
          </w:p>
        </w:tc>
        <w:tc>
          <w:tcPr>
            <w:tcW w:w="2149" w:type="dxa"/>
            <w:tcBorders>
              <w:top w:val="single" w:sz="4" w:space="0" w:color="000000"/>
              <w:left w:val="single" w:sz="4" w:space="0" w:color="000000"/>
              <w:bottom w:val="single" w:sz="4" w:space="0" w:color="000000"/>
              <w:right w:val="single" w:sz="4" w:space="0" w:color="000000"/>
            </w:tcBorders>
          </w:tcPr>
          <w:p w14:paraId="65FB0812" w14:textId="77777777" w:rsidR="00DE39C3" w:rsidRPr="00855D69" w:rsidRDefault="00DE39C3" w:rsidP="00DE39C3">
            <w:pPr>
              <w:widowControl w:val="0"/>
              <w:tabs>
                <w:tab w:val="left" w:pos="851"/>
                <w:tab w:val="left" w:pos="9639"/>
              </w:tabs>
              <w:jc w:val="center"/>
              <w:rPr>
                <w:rFonts w:ascii="Arial" w:hAnsi="Arial" w:cs="Arial"/>
                <w:b/>
                <w:iCs/>
              </w:rPr>
            </w:pPr>
            <w:r w:rsidRPr="00855D69">
              <w:rPr>
                <w:rFonts w:ascii="Arial" w:hAnsi="Arial" w:cs="Arial"/>
                <w:b/>
                <w:iCs/>
              </w:rPr>
              <w:t>240</w:t>
            </w:r>
          </w:p>
        </w:tc>
      </w:tr>
      <w:tr w:rsidR="00DE39C3" w14:paraId="1EAF21E2"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218CB0BE" w14:textId="77777777" w:rsidR="00DE39C3" w:rsidRDefault="00DE39C3" w:rsidP="00DE39C3">
            <w:pPr>
              <w:widowControl w:val="0"/>
              <w:tabs>
                <w:tab w:val="left" w:pos="9639"/>
              </w:tabs>
              <w:jc w:val="both"/>
              <w:rPr>
                <w:rFonts w:ascii="Arial" w:hAnsi="Arial" w:cs="Arial"/>
                <w:bCs/>
                <w:iCs/>
              </w:rPr>
            </w:pPr>
            <w:r>
              <w:rPr>
                <w:rFonts w:ascii="Arial" w:hAnsi="Arial" w:cs="Arial"/>
                <w:bCs/>
              </w:rPr>
              <w:t>Patrimônio – NBCASP;</w:t>
            </w:r>
          </w:p>
        </w:tc>
        <w:tc>
          <w:tcPr>
            <w:tcW w:w="2149" w:type="dxa"/>
            <w:tcBorders>
              <w:top w:val="single" w:sz="4" w:space="0" w:color="000000"/>
              <w:left w:val="single" w:sz="4" w:space="0" w:color="000000"/>
              <w:bottom w:val="single" w:sz="4" w:space="0" w:color="000000"/>
              <w:right w:val="single" w:sz="4" w:space="0" w:color="000000"/>
            </w:tcBorders>
          </w:tcPr>
          <w:p w14:paraId="2D653501" w14:textId="77777777" w:rsidR="00DE39C3" w:rsidRPr="00855D69" w:rsidRDefault="00DE39C3" w:rsidP="00DE39C3">
            <w:pPr>
              <w:widowControl w:val="0"/>
              <w:tabs>
                <w:tab w:val="left" w:pos="851"/>
                <w:tab w:val="left" w:pos="9639"/>
              </w:tabs>
              <w:jc w:val="center"/>
              <w:rPr>
                <w:rFonts w:ascii="Arial" w:hAnsi="Arial" w:cs="Arial"/>
                <w:b/>
                <w:iCs/>
              </w:rPr>
            </w:pPr>
            <w:r w:rsidRPr="00855D69">
              <w:rPr>
                <w:rFonts w:ascii="Arial" w:hAnsi="Arial" w:cs="Arial"/>
                <w:b/>
                <w:iCs/>
              </w:rPr>
              <w:t>25</w:t>
            </w:r>
          </w:p>
        </w:tc>
      </w:tr>
      <w:tr w:rsidR="00DE39C3" w14:paraId="25CB2CDD"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3FB3AF9F" w14:textId="77777777" w:rsidR="00DE39C3" w:rsidRDefault="00DE39C3" w:rsidP="00DE39C3">
            <w:pPr>
              <w:widowControl w:val="0"/>
              <w:tabs>
                <w:tab w:val="left" w:pos="1134"/>
                <w:tab w:val="left" w:pos="9639"/>
              </w:tabs>
              <w:jc w:val="both"/>
              <w:rPr>
                <w:rFonts w:ascii="Arial" w:hAnsi="Arial" w:cs="Arial"/>
                <w:bCs/>
              </w:rPr>
            </w:pPr>
            <w:r>
              <w:rPr>
                <w:rFonts w:ascii="Arial" w:hAnsi="Arial" w:cs="Arial"/>
                <w:bCs/>
              </w:rPr>
              <w:t>Administração Orçamentária e Financeira, Contabilidade, Planejamento, Tesouraria e Controle Interno;</w:t>
            </w:r>
          </w:p>
        </w:tc>
        <w:tc>
          <w:tcPr>
            <w:tcW w:w="2149" w:type="dxa"/>
            <w:tcBorders>
              <w:top w:val="single" w:sz="4" w:space="0" w:color="000000"/>
              <w:left w:val="single" w:sz="4" w:space="0" w:color="000000"/>
              <w:bottom w:val="single" w:sz="4" w:space="0" w:color="000000"/>
              <w:right w:val="single" w:sz="4" w:space="0" w:color="000000"/>
            </w:tcBorders>
          </w:tcPr>
          <w:p w14:paraId="6B653C67" w14:textId="77777777" w:rsidR="00DE39C3" w:rsidRPr="00855D69" w:rsidRDefault="00DE39C3" w:rsidP="00DE39C3">
            <w:pPr>
              <w:widowControl w:val="0"/>
              <w:tabs>
                <w:tab w:val="left" w:pos="851"/>
                <w:tab w:val="left" w:pos="9639"/>
              </w:tabs>
              <w:jc w:val="center"/>
              <w:rPr>
                <w:rFonts w:ascii="Arial" w:hAnsi="Arial" w:cs="Arial"/>
                <w:b/>
                <w:iCs/>
              </w:rPr>
            </w:pPr>
            <w:r w:rsidRPr="00855D69">
              <w:rPr>
                <w:rFonts w:ascii="Arial" w:hAnsi="Arial" w:cs="Arial"/>
                <w:b/>
                <w:iCs/>
              </w:rPr>
              <w:t>240</w:t>
            </w:r>
          </w:p>
        </w:tc>
      </w:tr>
      <w:tr w:rsidR="00DE39C3" w14:paraId="4499B9B1"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7E84CE0F" w14:textId="77777777" w:rsidR="00DE39C3" w:rsidRDefault="00DE39C3" w:rsidP="00DE39C3">
            <w:pPr>
              <w:widowControl w:val="0"/>
              <w:tabs>
                <w:tab w:val="left" w:pos="9639"/>
              </w:tabs>
              <w:jc w:val="both"/>
              <w:rPr>
                <w:rFonts w:ascii="Arial" w:hAnsi="Arial" w:cs="Arial"/>
                <w:bCs/>
                <w:iCs/>
              </w:rPr>
            </w:pPr>
            <w:r>
              <w:rPr>
                <w:rFonts w:ascii="Arial" w:hAnsi="Arial" w:cs="Arial"/>
                <w:bCs/>
                <w:iCs/>
              </w:rPr>
              <w:t>Recursos Humanos – Fase III AUDESP;</w:t>
            </w:r>
          </w:p>
        </w:tc>
        <w:tc>
          <w:tcPr>
            <w:tcW w:w="2149" w:type="dxa"/>
            <w:tcBorders>
              <w:top w:val="single" w:sz="4" w:space="0" w:color="000000"/>
              <w:left w:val="single" w:sz="4" w:space="0" w:color="000000"/>
              <w:bottom w:val="single" w:sz="4" w:space="0" w:color="000000"/>
              <w:right w:val="single" w:sz="4" w:space="0" w:color="000000"/>
            </w:tcBorders>
          </w:tcPr>
          <w:p w14:paraId="47E202FF" w14:textId="77777777" w:rsidR="00DE39C3" w:rsidRPr="00855D69" w:rsidRDefault="00DE39C3" w:rsidP="00DE39C3">
            <w:pPr>
              <w:widowControl w:val="0"/>
              <w:tabs>
                <w:tab w:val="left" w:pos="851"/>
                <w:tab w:val="left" w:pos="9639"/>
              </w:tabs>
              <w:jc w:val="center"/>
              <w:rPr>
                <w:rFonts w:ascii="Arial" w:hAnsi="Arial" w:cs="Arial"/>
                <w:b/>
                <w:iCs/>
              </w:rPr>
            </w:pPr>
            <w:r w:rsidRPr="00855D69">
              <w:rPr>
                <w:rFonts w:ascii="Arial" w:hAnsi="Arial" w:cs="Arial"/>
                <w:b/>
                <w:iCs/>
              </w:rPr>
              <w:t>240</w:t>
            </w:r>
          </w:p>
        </w:tc>
      </w:tr>
      <w:tr w:rsidR="00DE39C3" w14:paraId="0B255291"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587598F6" w14:textId="77777777" w:rsidR="00DE39C3" w:rsidRDefault="00DE39C3" w:rsidP="00DE39C3">
            <w:pPr>
              <w:widowControl w:val="0"/>
              <w:tabs>
                <w:tab w:val="left" w:pos="9639"/>
              </w:tabs>
              <w:jc w:val="both"/>
              <w:rPr>
                <w:rFonts w:ascii="Arial" w:hAnsi="Arial" w:cs="Arial"/>
                <w:bCs/>
                <w:iCs/>
              </w:rPr>
            </w:pPr>
            <w:bookmarkStart w:id="12" w:name="_Hlk197330834"/>
            <w:r>
              <w:rPr>
                <w:rFonts w:ascii="Arial" w:eastAsia="Arial" w:hAnsi="Arial" w:cs="Arial"/>
              </w:rPr>
              <w:lastRenderedPageBreak/>
              <w:t>Medicina e Segurança do Trabalho</w:t>
            </w:r>
            <w:bookmarkEnd w:id="12"/>
          </w:p>
        </w:tc>
        <w:tc>
          <w:tcPr>
            <w:tcW w:w="2149" w:type="dxa"/>
            <w:tcBorders>
              <w:top w:val="single" w:sz="4" w:space="0" w:color="000000"/>
              <w:left w:val="single" w:sz="4" w:space="0" w:color="000000"/>
              <w:bottom w:val="single" w:sz="4" w:space="0" w:color="000000"/>
              <w:right w:val="single" w:sz="4" w:space="0" w:color="000000"/>
            </w:tcBorders>
          </w:tcPr>
          <w:p w14:paraId="3279F128" w14:textId="77777777" w:rsidR="00DE39C3" w:rsidRPr="00855D69" w:rsidRDefault="00DE39C3" w:rsidP="00DE39C3">
            <w:pPr>
              <w:widowControl w:val="0"/>
              <w:tabs>
                <w:tab w:val="left" w:pos="851"/>
                <w:tab w:val="left" w:pos="9639"/>
              </w:tabs>
              <w:jc w:val="center"/>
              <w:rPr>
                <w:rFonts w:ascii="Arial" w:hAnsi="Arial" w:cs="Arial"/>
                <w:b/>
                <w:iCs/>
              </w:rPr>
            </w:pPr>
            <w:r w:rsidRPr="00855D69">
              <w:rPr>
                <w:rFonts w:ascii="Arial" w:hAnsi="Arial" w:cs="Arial"/>
                <w:b/>
                <w:iCs/>
              </w:rPr>
              <w:t>80</w:t>
            </w:r>
          </w:p>
        </w:tc>
      </w:tr>
      <w:tr w:rsidR="00DE39C3" w14:paraId="0A94CB91"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31DD3FA5" w14:textId="77777777" w:rsidR="00DE39C3" w:rsidRDefault="00DE39C3" w:rsidP="00DE39C3">
            <w:pPr>
              <w:widowControl w:val="0"/>
              <w:tabs>
                <w:tab w:val="left" w:pos="1134"/>
                <w:tab w:val="left" w:pos="9639"/>
              </w:tabs>
              <w:jc w:val="both"/>
              <w:rPr>
                <w:rFonts w:ascii="Arial" w:hAnsi="Arial" w:cs="Arial"/>
                <w:bCs/>
                <w:iCs/>
              </w:rPr>
            </w:pPr>
            <w:r>
              <w:rPr>
                <w:rFonts w:ascii="Arial" w:hAnsi="Arial" w:cs="Arial"/>
                <w:bCs/>
              </w:rPr>
              <w:t>Painel do Gestor e Informações Gerencias;</w:t>
            </w:r>
          </w:p>
        </w:tc>
        <w:tc>
          <w:tcPr>
            <w:tcW w:w="2149" w:type="dxa"/>
            <w:tcBorders>
              <w:top w:val="single" w:sz="4" w:space="0" w:color="000000"/>
              <w:left w:val="single" w:sz="4" w:space="0" w:color="000000"/>
              <w:bottom w:val="single" w:sz="4" w:space="0" w:color="000000"/>
              <w:right w:val="single" w:sz="4" w:space="0" w:color="000000"/>
            </w:tcBorders>
          </w:tcPr>
          <w:p w14:paraId="0FDF74E9" w14:textId="77777777" w:rsidR="00DE39C3" w:rsidRPr="00855D69" w:rsidRDefault="00DE39C3" w:rsidP="00DE39C3">
            <w:pPr>
              <w:widowControl w:val="0"/>
              <w:tabs>
                <w:tab w:val="left" w:pos="851"/>
                <w:tab w:val="left" w:pos="9639"/>
              </w:tabs>
              <w:jc w:val="center"/>
              <w:rPr>
                <w:rFonts w:ascii="Arial" w:hAnsi="Arial" w:cs="Arial"/>
                <w:b/>
                <w:iCs/>
              </w:rPr>
            </w:pPr>
            <w:r w:rsidRPr="00855D69">
              <w:rPr>
                <w:rFonts w:ascii="Arial" w:hAnsi="Arial" w:cs="Arial"/>
                <w:b/>
                <w:iCs/>
              </w:rPr>
              <w:t>105</w:t>
            </w:r>
          </w:p>
        </w:tc>
      </w:tr>
      <w:tr w:rsidR="00DE39C3" w14:paraId="55D9B7C1"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095220A4" w14:textId="77777777" w:rsidR="00DE39C3" w:rsidRDefault="00DE39C3" w:rsidP="00DE39C3">
            <w:pPr>
              <w:widowControl w:val="0"/>
              <w:tabs>
                <w:tab w:val="left" w:pos="1134"/>
                <w:tab w:val="left" w:pos="9639"/>
              </w:tabs>
              <w:jc w:val="both"/>
              <w:rPr>
                <w:rFonts w:ascii="Arial" w:hAnsi="Arial" w:cs="Arial"/>
                <w:bCs/>
              </w:rPr>
            </w:pPr>
            <w:r>
              <w:rPr>
                <w:rFonts w:ascii="Arial" w:hAnsi="Arial" w:cs="Arial"/>
                <w:bCs/>
              </w:rPr>
              <w:t>Aplicativo Cidade Digital;</w:t>
            </w:r>
          </w:p>
        </w:tc>
        <w:tc>
          <w:tcPr>
            <w:tcW w:w="2149" w:type="dxa"/>
            <w:tcBorders>
              <w:top w:val="single" w:sz="4" w:space="0" w:color="000000"/>
              <w:left w:val="single" w:sz="4" w:space="0" w:color="000000"/>
              <w:bottom w:val="single" w:sz="4" w:space="0" w:color="000000"/>
              <w:right w:val="single" w:sz="4" w:space="0" w:color="000000"/>
            </w:tcBorders>
          </w:tcPr>
          <w:p w14:paraId="2EBAF870" w14:textId="77777777" w:rsidR="00DE39C3" w:rsidRPr="00855D69" w:rsidRDefault="00DE39C3" w:rsidP="00DE39C3">
            <w:pPr>
              <w:widowControl w:val="0"/>
              <w:tabs>
                <w:tab w:val="left" w:pos="851"/>
                <w:tab w:val="left" w:pos="9639"/>
              </w:tabs>
              <w:jc w:val="center"/>
              <w:rPr>
                <w:rFonts w:ascii="Arial" w:hAnsi="Arial" w:cs="Arial"/>
                <w:b/>
                <w:iCs/>
              </w:rPr>
            </w:pPr>
            <w:r w:rsidRPr="00855D69">
              <w:rPr>
                <w:rFonts w:ascii="Arial" w:hAnsi="Arial" w:cs="Arial"/>
                <w:b/>
                <w:iCs/>
              </w:rPr>
              <w:t>100</w:t>
            </w:r>
          </w:p>
        </w:tc>
      </w:tr>
      <w:tr w:rsidR="00DE39C3" w14:paraId="3464C0BC"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1C6B4381" w14:textId="77777777" w:rsidR="00DE39C3" w:rsidRDefault="00DE39C3" w:rsidP="00DE39C3">
            <w:pPr>
              <w:widowControl w:val="0"/>
              <w:tabs>
                <w:tab w:val="left" w:pos="9639"/>
              </w:tabs>
              <w:rPr>
                <w:rFonts w:ascii="Arial" w:hAnsi="Arial" w:cs="Arial"/>
                <w:bCs/>
              </w:rPr>
            </w:pPr>
            <w:r>
              <w:rPr>
                <w:rFonts w:ascii="Arial" w:hAnsi="Arial" w:cs="Arial"/>
                <w:bCs/>
                <w:color w:val="000000" w:themeColor="text1"/>
              </w:rPr>
              <w:t>Portal da Transparência</w:t>
            </w:r>
          </w:p>
        </w:tc>
        <w:tc>
          <w:tcPr>
            <w:tcW w:w="2149" w:type="dxa"/>
            <w:tcBorders>
              <w:top w:val="single" w:sz="4" w:space="0" w:color="000000"/>
              <w:left w:val="single" w:sz="4" w:space="0" w:color="000000"/>
              <w:bottom w:val="single" w:sz="4" w:space="0" w:color="000000"/>
              <w:right w:val="single" w:sz="4" w:space="0" w:color="000000"/>
            </w:tcBorders>
          </w:tcPr>
          <w:p w14:paraId="5A095DEA" w14:textId="77777777" w:rsidR="00DE39C3" w:rsidRPr="00855D69" w:rsidRDefault="00DE39C3" w:rsidP="00DE39C3">
            <w:pPr>
              <w:widowControl w:val="0"/>
              <w:tabs>
                <w:tab w:val="left" w:pos="851"/>
                <w:tab w:val="left" w:pos="9639"/>
              </w:tabs>
              <w:jc w:val="center"/>
              <w:rPr>
                <w:rFonts w:ascii="Arial" w:hAnsi="Arial" w:cs="Arial"/>
                <w:b/>
                <w:iCs/>
              </w:rPr>
            </w:pPr>
            <w:r w:rsidRPr="00855D69">
              <w:rPr>
                <w:rFonts w:ascii="Arial" w:hAnsi="Arial" w:cs="Arial"/>
                <w:b/>
                <w:iCs/>
              </w:rPr>
              <w:t>120</w:t>
            </w:r>
          </w:p>
        </w:tc>
      </w:tr>
      <w:tr w:rsidR="00DE39C3" w14:paraId="27C729B7"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1842C743" w14:textId="77777777" w:rsidR="00DE39C3" w:rsidRDefault="00DE39C3" w:rsidP="00DE39C3">
            <w:pPr>
              <w:widowControl w:val="0"/>
              <w:tabs>
                <w:tab w:val="left" w:pos="9639"/>
              </w:tabs>
              <w:rPr>
                <w:rFonts w:ascii="Arial" w:hAnsi="Arial" w:cs="Arial"/>
                <w:bCs/>
                <w:color w:val="000000" w:themeColor="text1"/>
              </w:rPr>
            </w:pPr>
            <w:r>
              <w:rPr>
                <w:rFonts w:ascii="Arial" w:hAnsi="Arial" w:cs="Arial"/>
                <w:bCs/>
                <w:color w:val="000000" w:themeColor="text1"/>
              </w:rPr>
              <w:t>Diário Oficial</w:t>
            </w:r>
          </w:p>
        </w:tc>
        <w:tc>
          <w:tcPr>
            <w:tcW w:w="2149" w:type="dxa"/>
            <w:tcBorders>
              <w:top w:val="single" w:sz="4" w:space="0" w:color="000000"/>
              <w:left w:val="single" w:sz="4" w:space="0" w:color="000000"/>
              <w:bottom w:val="single" w:sz="4" w:space="0" w:color="000000"/>
              <w:right w:val="single" w:sz="4" w:space="0" w:color="000000"/>
            </w:tcBorders>
          </w:tcPr>
          <w:p w14:paraId="54E31C72" w14:textId="77777777" w:rsidR="00DE39C3" w:rsidRPr="00855D69" w:rsidRDefault="00DE39C3" w:rsidP="00DE39C3">
            <w:pPr>
              <w:widowControl w:val="0"/>
              <w:tabs>
                <w:tab w:val="left" w:pos="851"/>
                <w:tab w:val="left" w:pos="9639"/>
              </w:tabs>
              <w:jc w:val="center"/>
              <w:rPr>
                <w:rFonts w:ascii="Arial" w:hAnsi="Arial" w:cs="Arial"/>
                <w:b/>
                <w:iCs/>
              </w:rPr>
            </w:pPr>
            <w:r w:rsidRPr="00855D69">
              <w:rPr>
                <w:rFonts w:ascii="Arial" w:hAnsi="Arial" w:cs="Arial"/>
                <w:b/>
                <w:iCs/>
              </w:rPr>
              <w:t>85</w:t>
            </w:r>
          </w:p>
        </w:tc>
      </w:tr>
    </w:tbl>
    <w:p w14:paraId="1E982554" w14:textId="77777777" w:rsidR="00DE39C3" w:rsidRDefault="00DE39C3" w:rsidP="00DE39C3">
      <w:pPr>
        <w:tabs>
          <w:tab w:val="left" w:pos="851"/>
          <w:tab w:val="left" w:pos="1416"/>
          <w:tab w:val="left" w:pos="2830"/>
          <w:tab w:val="left" w:pos="9639"/>
        </w:tabs>
        <w:jc w:val="both"/>
        <w:rPr>
          <w:rFonts w:ascii="Arial" w:hAnsi="Arial" w:cs="Arial"/>
          <w:b/>
          <w:bCs/>
          <w:iCs/>
        </w:rPr>
      </w:pPr>
      <w:r>
        <w:rPr>
          <w:rFonts w:ascii="Arial" w:hAnsi="Arial" w:cs="Arial"/>
          <w:b/>
          <w:bCs/>
          <w:iCs/>
        </w:rPr>
        <w:tab/>
      </w:r>
    </w:p>
    <w:p w14:paraId="4DDCC4CE" w14:textId="77777777" w:rsidR="00DE39C3" w:rsidRDefault="00DE39C3" w:rsidP="00DE39C3">
      <w:pPr>
        <w:tabs>
          <w:tab w:val="left" w:pos="851"/>
          <w:tab w:val="left" w:pos="1416"/>
          <w:tab w:val="left" w:pos="2830"/>
          <w:tab w:val="left" w:pos="9639"/>
        </w:tabs>
        <w:jc w:val="both"/>
        <w:rPr>
          <w:rFonts w:ascii="Arial" w:hAnsi="Arial" w:cs="Arial"/>
          <w:b/>
          <w:bCs/>
          <w:u w:val="single"/>
        </w:rPr>
      </w:pPr>
      <w:r>
        <w:rPr>
          <w:rFonts w:ascii="Arial" w:hAnsi="Arial" w:cs="Arial"/>
          <w:b/>
          <w:bCs/>
          <w:iCs/>
          <w:color w:val="00B050"/>
        </w:rPr>
        <w:tab/>
      </w:r>
      <w:r>
        <w:rPr>
          <w:rFonts w:ascii="Arial" w:hAnsi="Arial" w:cs="Arial"/>
          <w:b/>
          <w:bCs/>
          <w:iCs/>
          <w:u w:val="single"/>
        </w:rPr>
        <w:t>USUÁRIOS</w:t>
      </w:r>
      <w:r>
        <w:rPr>
          <w:rFonts w:ascii="Arial" w:hAnsi="Arial" w:cs="Arial"/>
          <w:b/>
          <w:bCs/>
          <w:u w:val="single"/>
        </w:rPr>
        <w:t xml:space="preserve"> PARA A CÂMARA MUNICIPAL</w:t>
      </w:r>
    </w:p>
    <w:p w14:paraId="29770301" w14:textId="77777777" w:rsidR="00DE39C3" w:rsidRDefault="00DE39C3" w:rsidP="00DE39C3">
      <w:pPr>
        <w:tabs>
          <w:tab w:val="left" w:pos="851"/>
          <w:tab w:val="left" w:pos="1416"/>
          <w:tab w:val="left" w:pos="2830"/>
          <w:tab w:val="left" w:pos="9639"/>
        </w:tabs>
        <w:jc w:val="both"/>
        <w:rPr>
          <w:rFonts w:ascii="Arial" w:hAnsi="Arial" w:cs="Arial"/>
          <w:b/>
          <w:bCs/>
          <w:iCs/>
          <w:u w:val="single"/>
        </w:rPr>
      </w:pPr>
    </w:p>
    <w:tbl>
      <w:tblPr>
        <w:tblW w:w="8784" w:type="dxa"/>
        <w:jc w:val="center"/>
        <w:tblLayout w:type="fixed"/>
        <w:tblLook w:val="04A0" w:firstRow="1" w:lastRow="0" w:firstColumn="1" w:lastColumn="0" w:noHBand="0" w:noVBand="1"/>
      </w:tblPr>
      <w:tblGrid>
        <w:gridCol w:w="6662"/>
        <w:gridCol w:w="2122"/>
      </w:tblGrid>
      <w:tr w:rsidR="00DE39C3" w14:paraId="13D35F68"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55BB13FB"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ESPECIFICAÇÕES DOS SOFTWARES</w:t>
            </w:r>
          </w:p>
        </w:tc>
        <w:tc>
          <w:tcPr>
            <w:tcW w:w="2122" w:type="dxa"/>
            <w:tcBorders>
              <w:top w:val="single" w:sz="4" w:space="0" w:color="000000"/>
              <w:left w:val="single" w:sz="4" w:space="0" w:color="000000"/>
              <w:bottom w:val="single" w:sz="4" w:space="0" w:color="000000"/>
              <w:right w:val="single" w:sz="4" w:space="0" w:color="000000"/>
            </w:tcBorders>
            <w:vAlign w:val="center"/>
          </w:tcPr>
          <w:p w14:paraId="04FA5D21"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QUANTIDADE DE USUÁRIOS</w:t>
            </w:r>
          </w:p>
        </w:tc>
      </w:tr>
      <w:tr w:rsidR="00DE39C3" w14:paraId="70C5632A"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tcPr>
          <w:p w14:paraId="2EFFD6E6" w14:textId="77777777" w:rsidR="00DE39C3" w:rsidRDefault="00DE39C3" w:rsidP="00DE39C3">
            <w:pPr>
              <w:widowControl w:val="0"/>
              <w:tabs>
                <w:tab w:val="left" w:pos="851"/>
                <w:tab w:val="left" w:pos="9639"/>
              </w:tabs>
              <w:jc w:val="both"/>
              <w:rPr>
                <w:rFonts w:ascii="Arial" w:hAnsi="Arial" w:cs="Arial"/>
                <w:b/>
                <w:bCs/>
                <w:iCs/>
              </w:rPr>
            </w:pPr>
            <w:r>
              <w:rPr>
                <w:rFonts w:ascii="Arial" w:hAnsi="Arial" w:cs="Arial"/>
                <w:bCs/>
              </w:rPr>
              <w:t>Administração Orçamentária e Financeira, Contabilidade, Planejamento, Tesouraria e Controle Interno;</w:t>
            </w:r>
          </w:p>
        </w:tc>
        <w:tc>
          <w:tcPr>
            <w:tcW w:w="2122" w:type="dxa"/>
            <w:tcBorders>
              <w:top w:val="single" w:sz="4" w:space="0" w:color="000000"/>
              <w:left w:val="single" w:sz="4" w:space="0" w:color="000000"/>
              <w:bottom w:val="single" w:sz="4" w:space="0" w:color="000000"/>
              <w:right w:val="single" w:sz="4" w:space="0" w:color="000000"/>
            </w:tcBorders>
          </w:tcPr>
          <w:p w14:paraId="27E3FF49" w14:textId="77777777" w:rsidR="00DE39C3" w:rsidRDefault="00DE39C3" w:rsidP="00DE39C3">
            <w:pPr>
              <w:widowControl w:val="0"/>
              <w:tabs>
                <w:tab w:val="left" w:pos="851"/>
                <w:tab w:val="left" w:pos="9639"/>
              </w:tabs>
              <w:jc w:val="center"/>
              <w:rPr>
                <w:rFonts w:ascii="Arial" w:hAnsi="Arial" w:cs="Arial"/>
                <w:b/>
                <w:iCs/>
              </w:rPr>
            </w:pPr>
            <w:r>
              <w:rPr>
                <w:rFonts w:ascii="Arial" w:hAnsi="Arial" w:cs="Arial"/>
                <w:b/>
                <w:iCs/>
              </w:rPr>
              <w:t>160</w:t>
            </w:r>
          </w:p>
        </w:tc>
      </w:tr>
      <w:tr w:rsidR="00DE39C3" w14:paraId="79C7628F"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tcPr>
          <w:p w14:paraId="5F7A45AE" w14:textId="77777777" w:rsidR="00DE39C3" w:rsidRDefault="00DE39C3" w:rsidP="00DE39C3">
            <w:pPr>
              <w:widowControl w:val="0"/>
              <w:tabs>
                <w:tab w:val="left" w:pos="851"/>
                <w:tab w:val="left" w:pos="9639"/>
              </w:tabs>
              <w:jc w:val="both"/>
              <w:rPr>
                <w:rFonts w:ascii="Arial" w:hAnsi="Arial" w:cs="Arial"/>
                <w:bCs/>
              </w:rPr>
            </w:pPr>
            <w:r>
              <w:rPr>
                <w:rFonts w:ascii="Arial" w:eastAsia="Arial" w:hAnsi="Arial" w:cs="Arial"/>
              </w:rPr>
              <w:t>Portal da Transparência;</w:t>
            </w:r>
          </w:p>
        </w:tc>
        <w:tc>
          <w:tcPr>
            <w:tcW w:w="2122" w:type="dxa"/>
            <w:tcBorders>
              <w:top w:val="single" w:sz="4" w:space="0" w:color="000000"/>
              <w:left w:val="single" w:sz="4" w:space="0" w:color="000000"/>
              <w:bottom w:val="single" w:sz="4" w:space="0" w:color="000000"/>
              <w:right w:val="single" w:sz="4" w:space="0" w:color="000000"/>
            </w:tcBorders>
          </w:tcPr>
          <w:p w14:paraId="70D01520" w14:textId="77777777" w:rsidR="00DE39C3" w:rsidRDefault="00DE39C3" w:rsidP="00DE39C3">
            <w:pPr>
              <w:widowControl w:val="0"/>
              <w:tabs>
                <w:tab w:val="left" w:pos="851"/>
                <w:tab w:val="left" w:pos="9639"/>
              </w:tabs>
              <w:jc w:val="center"/>
              <w:rPr>
                <w:rFonts w:ascii="Arial" w:hAnsi="Arial" w:cs="Arial"/>
                <w:b/>
                <w:iCs/>
              </w:rPr>
            </w:pPr>
            <w:r>
              <w:rPr>
                <w:rFonts w:ascii="Arial" w:hAnsi="Arial" w:cs="Arial"/>
                <w:b/>
                <w:iCs/>
              </w:rPr>
              <w:t>160</w:t>
            </w:r>
          </w:p>
        </w:tc>
      </w:tr>
    </w:tbl>
    <w:p w14:paraId="711D048D" w14:textId="77777777" w:rsidR="00DE39C3" w:rsidRDefault="00DE39C3" w:rsidP="00DE39C3">
      <w:pPr>
        <w:tabs>
          <w:tab w:val="left" w:pos="851"/>
          <w:tab w:val="left" w:pos="9639"/>
        </w:tabs>
        <w:jc w:val="both"/>
        <w:rPr>
          <w:rFonts w:ascii="Arial" w:hAnsi="Arial" w:cs="Arial"/>
          <w:b/>
          <w:bCs/>
          <w:iCs/>
          <w:u w:val="single"/>
        </w:rPr>
      </w:pPr>
    </w:p>
    <w:p w14:paraId="01449820" w14:textId="77777777" w:rsidR="00DE39C3" w:rsidRDefault="00DE39C3" w:rsidP="00DE39C3">
      <w:pPr>
        <w:tabs>
          <w:tab w:val="left" w:pos="851"/>
          <w:tab w:val="left" w:pos="9639"/>
        </w:tabs>
        <w:jc w:val="both"/>
        <w:rPr>
          <w:rFonts w:ascii="Arial" w:hAnsi="Arial" w:cs="Arial"/>
          <w:b/>
          <w:bCs/>
          <w:u w:val="single"/>
        </w:rPr>
      </w:pPr>
      <w:r>
        <w:rPr>
          <w:rFonts w:ascii="Arial" w:hAnsi="Arial" w:cs="Arial"/>
        </w:rPr>
        <w:tab/>
      </w:r>
      <w:r>
        <w:rPr>
          <w:rFonts w:ascii="Arial" w:hAnsi="Arial" w:cs="Arial"/>
          <w:b/>
          <w:bCs/>
          <w:iCs/>
          <w:u w:val="single"/>
        </w:rPr>
        <w:t>USUÁRIOS</w:t>
      </w:r>
      <w:r>
        <w:rPr>
          <w:rFonts w:ascii="Arial" w:hAnsi="Arial" w:cs="Arial"/>
          <w:b/>
          <w:bCs/>
          <w:u w:val="single"/>
        </w:rPr>
        <w:t xml:space="preserve"> PARA O INSTITUTO DE PREVIDÊNCIA (IPASP)</w:t>
      </w:r>
    </w:p>
    <w:p w14:paraId="3F8CC3B0" w14:textId="77777777" w:rsidR="00DE39C3" w:rsidRDefault="00DE39C3" w:rsidP="00DE39C3">
      <w:pPr>
        <w:tabs>
          <w:tab w:val="left" w:pos="851"/>
          <w:tab w:val="left" w:pos="9639"/>
        </w:tabs>
        <w:jc w:val="both"/>
        <w:rPr>
          <w:rFonts w:ascii="Arial" w:hAnsi="Arial" w:cs="Arial"/>
          <w:b/>
          <w:bCs/>
          <w:u w:val="single"/>
        </w:rPr>
      </w:pPr>
    </w:p>
    <w:tbl>
      <w:tblPr>
        <w:tblW w:w="8784" w:type="dxa"/>
        <w:jc w:val="center"/>
        <w:tblLayout w:type="fixed"/>
        <w:tblLook w:val="04A0" w:firstRow="1" w:lastRow="0" w:firstColumn="1" w:lastColumn="0" w:noHBand="0" w:noVBand="1"/>
      </w:tblPr>
      <w:tblGrid>
        <w:gridCol w:w="6662"/>
        <w:gridCol w:w="2122"/>
      </w:tblGrid>
      <w:tr w:rsidR="00DE39C3" w14:paraId="51338D63"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163C1C65"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ESPECIFICAÇÕES DOS SOFTWARES</w:t>
            </w:r>
          </w:p>
        </w:tc>
        <w:tc>
          <w:tcPr>
            <w:tcW w:w="2122" w:type="dxa"/>
            <w:tcBorders>
              <w:top w:val="single" w:sz="4" w:space="0" w:color="000000"/>
              <w:left w:val="single" w:sz="4" w:space="0" w:color="000000"/>
              <w:bottom w:val="single" w:sz="4" w:space="0" w:color="000000"/>
              <w:right w:val="single" w:sz="4" w:space="0" w:color="000000"/>
            </w:tcBorders>
            <w:vAlign w:val="center"/>
          </w:tcPr>
          <w:p w14:paraId="1B1A0B63"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QUANTIDADE DE USUÁRIOS</w:t>
            </w:r>
          </w:p>
        </w:tc>
      </w:tr>
      <w:tr w:rsidR="00DE39C3" w14:paraId="4996DB31"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tcPr>
          <w:p w14:paraId="41C3E030" w14:textId="77777777" w:rsidR="00DE39C3" w:rsidRDefault="00DE39C3" w:rsidP="00DE39C3">
            <w:pPr>
              <w:widowControl w:val="0"/>
              <w:tabs>
                <w:tab w:val="left" w:pos="851"/>
                <w:tab w:val="left" w:pos="9639"/>
              </w:tabs>
              <w:jc w:val="both"/>
              <w:rPr>
                <w:rFonts w:ascii="Arial" w:hAnsi="Arial" w:cs="Arial"/>
                <w:b/>
                <w:bCs/>
                <w:iCs/>
              </w:rPr>
            </w:pPr>
            <w:r>
              <w:rPr>
                <w:rFonts w:ascii="Arial" w:hAnsi="Arial" w:cs="Arial"/>
                <w:bCs/>
              </w:rPr>
              <w:t>Administração Orçamentária e Financeira, Contabilidade, Planejamento, Tesouraria e Controle Interno;</w:t>
            </w:r>
          </w:p>
        </w:tc>
        <w:tc>
          <w:tcPr>
            <w:tcW w:w="2122" w:type="dxa"/>
            <w:tcBorders>
              <w:top w:val="single" w:sz="4" w:space="0" w:color="000000"/>
              <w:left w:val="single" w:sz="4" w:space="0" w:color="000000"/>
              <w:bottom w:val="single" w:sz="4" w:space="0" w:color="000000"/>
              <w:right w:val="single" w:sz="4" w:space="0" w:color="000000"/>
            </w:tcBorders>
          </w:tcPr>
          <w:p w14:paraId="127C6762"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16</w:t>
            </w:r>
          </w:p>
        </w:tc>
      </w:tr>
      <w:tr w:rsidR="00DE39C3" w14:paraId="22C5B57A"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tcPr>
          <w:p w14:paraId="3B63B04E" w14:textId="77777777" w:rsidR="00DE39C3" w:rsidRDefault="00DE39C3" w:rsidP="00DE39C3">
            <w:pPr>
              <w:widowControl w:val="0"/>
              <w:tabs>
                <w:tab w:val="left" w:pos="851"/>
                <w:tab w:val="left" w:pos="9639"/>
              </w:tabs>
              <w:jc w:val="both"/>
              <w:rPr>
                <w:rFonts w:ascii="Arial" w:hAnsi="Arial" w:cs="Arial"/>
                <w:bCs/>
              </w:rPr>
            </w:pPr>
            <w:r>
              <w:rPr>
                <w:rFonts w:ascii="Arial" w:eastAsia="Arial" w:hAnsi="Arial" w:cs="Arial"/>
              </w:rPr>
              <w:t>Portal da Transparência;</w:t>
            </w:r>
          </w:p>
        </w:tc>
        <w:tc>
          <w:tcPr>
            <w:tcW w:w="2122" w:type="dxa"/>
            <w:tcBorders>
              <w:top w:val="single" w:sz="4" w:space="0" w:color="000000"/>
              <w:left w:val="single" w:sz="4" w:space="0" w:color="000000"/>
              <w:bottom w:val="single" w:sz="4" w:space="0" w:color="000000"/>
              <w:right w:val="single" w:sz="4" w:space="0" w:color="000000"/>
            </w:tcBorders>
          </w:tcPr>
          <w:p w14:paraId="7A6F8171"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16</w:t>
            </w:r>
          </w:p>
        </w:tc>
      </w:tr>
    </w:tbl>
    <w:p w14:paraId="15CFD2AE" w14:textId="77777777" w:rsidR="00DE39C3" w:rsidRDefault="00DE39C3" w:rsidP="00DE39C3">
      <w:pPr>
        <w:tabs>
          <w:tab w:val="left" w:pos="851"/>
          <w:tab w:val="left" w:pos="9639"/>
        </w:tabs>
        <w:jc w:val="both"/>
        <w:rPr>
          <w:rFonts w:ascii="Arial" w:hAnsi="Arial" w:cs="Arial"/>
        </w:rPr>
      </w:pPr>
    </w:p>
    <w:p w14:paraId="60D20A04" w14:textId="77777777" w:rsidR="00DE39C3" w:rsidRDefault="00DE39C3" w:rsidP="00DE39C3">
      <w:pPr>
        <w:tabs>
          <w:tab w:val="left" w:pos="851"/>
          <w:tab w:val="left" w:pos="9639"/>
        </w:tabs>
        <w:jc w:val="both"/>
        <w:rPr>
          <w:rFonts w:ascii="Arial" w:hAnsi="Arial" w:cs="Arial"/>
          <w:b/>
          <w:bCs/>
          <w:u w:val="single"/>
        </w:rPr>
      </w:pPr>
      <w:r>
        <w:rPr>
          <w:rFonts w:ascii="Arial" w:hAnsi="Arial" w:cs="Arial"/>
        </w:rPr>
        <w:tab/>
      </w:r>
      <w:r>
        <w:rPr>
          <w:rFonts w:ascii="Arial" w:hAnsi="Arial" w:cs="Arial"/>
          <w:b/>
          <w:bCs/>
          <w:iCs/>
          <w:u w:val="single"/>
        </w:rPr>
        <w:t>USUÁRIOS</w:t>
      </w:r>
      <w:r>
        <w:rPr>
          <w:rFonts w:ascii="Arial" w:hAnsi="Arial" w:cs="Arial"/>
          <w:b/>
          <w:bCs/>
          <w:u w:val="single"/>
        </w:rPr>
        <w:t xml:space="preserve"> PARA A FUNDAÇÃO MUNICIPAL DE ENSINO (FUMEP)</w:t>
      </w:r>
    </w:p>
    <w:p w14:paraId="74D72D1E" w14:textId="77777777" w:rsidR="00DE39C3" w:rsidRDefault="00DE39C3" w:rsidP="00DE39C3">
      <w:pPr>
        <w:tabs>
          <w:tab w:val="left" w:pos="851"/>
          <w:tab w:val="left" w:pos="9639"/>
        </w:tabs>
        <w:jc w:val="both"/>
        <w:rPr>
          <w:rFonts w:ascii="Arial" w:hAnsi="Arial" w:cs="Arial"/>
          <w:b/>
          <w:bCs/>
          <w:u w:val="single"/>
        </w:rPr>
      </w:pPr>
    </w:p>
    <w:tbl>
      <w:tblPr>
        <w:tblW w:w="8784" w:type="dxa"/>
        <w:jc w:val="center"/>
        <w:tblLayout w:type="fixed"/>
        <w:tblLook w:val="04A0" w:firstRow="1" w:lastRow="0" w:firstColumn="1" w:lastColumn="0" w:noHBand="0" w:noVBand="1"/>
      </w:tblPr>
      <w:tblGrid>
        <w:gridCol w:w="6662"/>
        <w:gridCol w:w="2122"/>
      </w:tblGrid>
      <w:tr w:rsidR="00DE39C3" w14:paraId="509FDE9E"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7DEAC6CA"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ESPECIFICAÇÕES DOS SOFTWARES</w:t>
            </w:r>
          </w:p>
        </w:tc>
        <w:tc>
          <w:tcPr>
            <w:tcW w:w="2122" w:type="dxa"/>
            <w:tcBorders>
              <w:top w:val="single" w:sz="4" w:space="0" w:color="000000"/>
              <w:left w:val="single" w:sz="4" w:space="0" w:color="000000"/>
              <w:bottom w:val="single" w:sz="4" w:space="0" w:color="000000"/>
              <w:right w:val="single" w:sz="4" w:space="0" w:color="000000"/>
            </w:tcBorders>
            <w:vAlign w:val="center"/>
          </w:tcPr>
          <w:p w14:paraId="32D92CFE"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QUANTIDADE DE USUÁRIOS</w:t>
            </w:r>
          </w:p>
        </w:tc>
      </w:tr>
      <w:tr w:rsidR="00DE39C3" w14:paraId="112B0DE5"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tcPr>
          <w:p w14:paraId="202C4524" w14:textId="77777777" w:rsidR="00DE39C3" w:rsidRDefault="00DE39C3" w:rsidP="00DE39C3">
            <w:pPr>
              <w:widowControl w:val="0"/>
              <w:tabs>
                <w:tab w:val="left" w:pos="851"/>
                <w:tab w:val="left" w:pos="9639"/>
              </w:tabs>
              <w:jc w:val="both"/>
              <w:rPr>
                <w:rFonts w:ascii="Arial" w:hAnsi="Arial" w:cs="Arial"/>
                <w:b/>
                <w:bCs/>
                <w:iCs/>
              </w:rPr>
            </w:pPr>
            <w:r>
              <w:rPr>
                <w:rFonts w:ascii="Arial" w:hAnsi="Arial" w:cs="Arial"/>
                <w:bCs/>
              </w:rPr>
              <w:t>Administração Orçamentária e Financeira, Contabilidade, Planejamento, Tesouraria e Controle Interno;</w:t>
            </w:r>
          </w:p>
        </w:tc>
        <w:tc>
          <w:tcPr>
            <w:tcW w:w="2122" w:type="dxa"/>
            <w:tcBorders>
              <w:top w:val="single" w:sz="4" w:space="0" w:color="000000"/>
              <w:left w:val="single" w:sz="4" w:space="0" w:color="000000"/>
              <w:bottom w:val="single" w:sz="4" w:space="0" w:color="000000"/>
              <w:right w:val="single" w:sz="4" w:space="0" w:color="000000"/>
            </w:tcBorders>
          </w:tcPr>
          <w:p w14:paraId="5D654593"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40</w:t>
            </w:r>
          </w:p>
        </w:tc>
      </w:tr>
      <w:tr w:rsidR="00DE39C3" w14:paraId="0B5E01A3"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tcPr>
          <w:p w14:paraId="3BC0B67A" w14:textId="77777777" w:rsidR="00DE39C3" w:rsidRDefault="00DE39C3" w:rsidP="00DE39C3">
            <w:pPr>
              <w:widowControl w:val="0"/>
              <w:tabs>
                <w:tab w:val="left" w:pos="851"/>
                <w:tab w:val="left" w:pos="9639"/>
              </w:tabs>
              <w:jc w:val="both"/>
              <w:rPr>
                <w:rFonts w:ascii="Arial" w:hAnsi="Arial" w:cs="Arial"/>
                <w:bCs/>
              </w:rPr>
            </w:pPr>
            <w:r>
              <w:rPr>
                <w:rFonts w:ascii="Arial" w:eastAsia="Arial" w:hAnsi="Arial" w:cs="Arial"/>
              </w:rPr>
              <w:t>Portal da Transparência;</w:t>
            </w:r>
          </w:p>
        </w:tc>
        <w:tc>
          <w:tcPr>
            <w:tcW w:w="2122" w:type="dxa"/>
            <w:tcBorders>
              <w:top w:val="single" w:sz="4" w:space="0" w:color="000000"/>
              <w:left w:val="single" w:sz="4" w:space="0" w:color="000000"/>
              <w:bottom w:val="single" w:sz="4" w:space="0" w:color="000000"/>
              <w:right w:val="single" w:sz="4" w:space="0" w:color="000000"/>
            </w:tcBorders>
          </w:tcPr>
          <w:p w14:paraId="6B252735"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40</w:t>
            </w:r>
          </w:p>
        </w:tc>
      </w:tr>
    </w:tbl>
    <w:p w14:paraId="3071748D" w14:textId="77777777" w:rsidR="00DE39C3" w:rsidRDefault="00DE39C3" w:rsidP="00DE39C3">
      <w:pPr>
        <w:tabs>
          <w:tab w:val="left" w:pos="851"/>
          <w:tab w:val="left" w:pos="9639"/>
        </w:tabs>
        <w:jc w:val="both"/>
        <w:rPr>
          <w:rFonts w:ascii="Arial" w:hAnsi="Arial" w:cs="Arial"/>
        </w:rPr>
      </w:pPr>
    </w:p>
    <w:p w14:paraId="0B9110C1" w14:textId="77777777" w:rsidR="00DE39C3" w:rsidRDefault="00DE39C3" w:rsidP="00DE39C3">
      <w:pPr>
        <w:tabs>
          <w:tab w:val="left" w:pos="851"/>
          <w:tab w:val="left" w:pos="9639"/>
        </w:tabs>
        <w:jc w:val="both"/>
        <w:rPr>
          <w:rFonts w:ascii="Arial" w:hAnsi="Arial" w:cs="Arial"/>
          <w:b/>
          <w:bCs/>
          <w:u w:val="single"/>
        </w:rPr>
      </w:pPr>
      <w:r>
        <w:rPr>
          <w:rFonts w:ascii="Arial" w:hAnsi="Arial" w:cs="Arial"/>
        </w:rPr>
        <w:tab/>
      </w:r>
      <w:r>
        <w:rPr>
          <w:rFonts w:ascii="Arial" w:hAnsi="Arial" w:cs="Arial"/>
          <w:b/>
          <w:bCs/>
          <w:iCs/>
          <w:u w:val="single"/>
        </w:rPr>
        <w:t>USUÁRIOS</w:t>
      </w:r>
      <w:r>
        <w:rPr>
          <w:rFonts w:ascii="Arial" w:hAnsi="Arial" w:cs="Arial"/>
          <w:b/>
          <w:bCs/>
          <w:u w:val="single"/>
        </w:rPr>
        <w:t xml:space="preserve"> PARA O SERVIÇO MUNICIPAL DE ÁGUA E ESGOTO (SEMAE)</w:t>
      </w:r>
    </w:p>
    <w:p w14:paraId="573C732F" w14:textId="77777777" w:rsidR="00DE39C3" w:rsidRDefault="00DE39C3" w:rsidP="00DE39C3">
      <w:pPr>
        <w:tabs>
          <w:tab w:val="left" w:pos="851"/>
          <w:tab w:val="left" w:pos="9639"/>
        </w:tabs>
        <w:jc w:val="both"/>
        <w:rPr>
          <w:rFonts w:ascii="Arial" w:hAnsi="Arial" w:cs="Arial"/>
          <w:b/>
          <w:bCs/>
          <w:iCs/>
          <w:u w:val="single"/>
        </w:rPr>
      </w:pPr>
    </w:p>
    <w:tbl>
      <w:tblPr>
        <w:tblW w:w="8784" w:type="dxa"/>
        <w:jc w:val="center"/>
        <w:tblLayout w:type="fixed"/>
        <w:tblLook w:val="04A0" w:firstRow="1" w:lastRow="0" w:firstColumn="1" w:lastColumn="0" w:noHBand="0" w:noVBand="1"/>
      </w:tblPr>
      <w:tblGrid>
        <w:gridCol w:w="6662"/>
        <w:gridCol w:w="2122"/>
      </w:tblGrid>
      <w:tr w:rsidR="00DE39C3" w14:paraId="6D4D6B48"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451BBF52"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ESPECIFICAÇÕES DOS SOFTWARES</w:t>
            </w:r>
          </w:p>
        </w:tc>
        <w:tc>
          <w:tcPr>
            <w:tcW w:w="2122" w:type="dxa"/>
            <w:tcBorders>
              <w:top w:val="single" w:sz="4" w:space="0" w:color="000000"/>
              <w:left w:val="single" w:sz="4" w:space="0" w:color="000000"/>
              <w:bottom w:val="single" w:sz="4" w:space="0" w:color="000000"/>
              <w:right w:val="single" w:sz="4" w:space="0" w:color="000000"/>
            </w:tcBorders>
            <w:vAlign w:val="center"/>
          </w:tcPr>
          <w:p w14:paraId="5487802F"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QUANTIDADE DE USUÁRIOS</w:t>
            </w:r>
          </w:p>
        </w:tc>
      </w:tr>
      <w:tr w:rsidR="00DE39C3" w14:paraId="2CBE8547"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tcPr>
          <w:p w14:paraId="4E198BB0" w14:textId="77777777" w:rsidR="00DE39C3" w:rsidRDefault="00DE39C3" w:rsidP="00DE39C3">
            <w:pPr>
              <w:widowControl w:val="0"/>
              <w:tabs>
                <w:tab w:val="left" w:pos="851"/>
                <w:tab w:val="left" w:pos="9639"/>
              </w:tabs>
              <w:jc w:val="both"/>
              <w:rPr>
                <w:rFonts w:ascii="Arial" w:hAnsi="Arial" w:cs="Arial"/>
                <w:b/>
                <w:bCs/>
                <w:iCs/>
              </w:rPr>
            </w:pPr>
            <w:r>
              <w:rPr>
                <w:rFonts w:ascii="Arial" w:hAnsi="Arial" w:cs="Arial"/>
                <w:bCs/>
              </w:rPr>
              <w:t>Administração Orçamentária e Financeira, Contabilidade, Planejamento, Tesouraria e Controle Interno;</w:t>
            </w:r>
          </w:p>
        </w:tc>
        <w:tc>
          <w:tcPr>
            <w:tcW w:w="2122" w:type="dxa"/>
            <w:tcBorders>
              <w:top w:val="single" w:sz="4" w:space="0" w:color="000000"/>
              <w:left w:val="single" w:sz="4" w:space="0" w:color="000000"/>
              <w:bottom w:val="single" w:sz="4" w:space="0" w:color="000000"/>
              <w:right w:val="single" w:sz="4" w:space="0" w:color="000000"/>
            </w:tcBorders>
          </w:tcPr>
          <w:p w14:paraId="4510B362"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148</w:t>
            </w:r>
          </w:p>
        </w:tc>
      </w:tr>
      <w:tr w:rsidR="00DE39C3" w14:paraId="0476A799" w14:textId="77777777" w:rsidTr="00DE39C3">
        <w:trPr>
          <w:jc w:val="center"/>
        </w:trPr>
        <w:tc>
          <w:tcPr>
            <w:tcW w:w="6661" w:type="dxa"/>
            <w:tcBorders>
              <w:top w:val="single" w:sz="4" w:space="0" w:color="000000"/>
              <w:left w:val="single" w:sz="4" w:space="0" w:color="000000"/>
              <w:bottom w:val="single" w:sz="4" w:space="0" w:color="000000"/>
              <w:right w:val="single" w:sz="4" w:space="0" w:color="000000"/>
            </w:tcBorders>
          </w:tcPr>
          <w:p w14:paraId="240BC3FF" w14:textId="77777777" w:rsidR="00DE39C3" w:rsidRDefault="00DE39C3" w:rsidP="00DE39C3">
            <w:pPr>
              <w:widowControl w:val="0"/>
              <w:tabs>
                <w:tab w:val="left" w:pos="851"/>
                <w:tab w:val="left" w:pos="9639"/>
              </w:tabs>
              <w:jc w:val="both"/>
              <w:rPr>
                <w:rFonts w:ascii="Arial" w:hAnsi="Arial" w:cs="Arial"/>
                <w:bCs/>
              </w:rPr>
            </w:pPr>
            <w:r>
              <w:rPr>
                <w:rFonts w:ascii="Arial" w:eastAsia="Arial" w:hAnsi="Arial" w:cs="Arial"/>
              </w:rPr>
              <w:t>Portal da Transparência;</w:t>
            </w:r>
          </w:p>
        </w:tc>
        <w:tc>
          <w:tcPr>
            <w:tcW w:w="2122" w:type="dxa"/>
            <w:tcBorders>
              <w:top w:val="single" w:sz="4" w:space="0" w:color="000000"/>
              <w:left w:val="single" w:sz="4" w:space="0" w:color="000000"/>
              <w:bottom w:val="single" w:sz="4" w:space="0" w:color="000000"/>
              <w:right w:val="single" w:sz="4" w:space="0" w:color="000000"/>
            </w:tcBorders>
          </w:tcPr>
          <w:p w14:paraId="726AC0E3" w14:textId="77777777" w:rsidR="00DE39C3" w:rsidRDefault="00DE39C3" w:rsidP="00DE39C3">
            <w:pPr>
              <w:widowControl w:val="0"/>
              <w:tabs>
                <w:tab w:val="left" w:pos="851"/>
                <w:tab w:val="left" w:pos="9639"/>
              </w:tabs>
              <w:jc w:val="center"/>
              <w:rPr>
                <w:rFonts w:ascii="Arial" w:hAnsi="Arial" w:cs="Arial"/>
                <w:b/>
                <w:bCs/>
                <w:iCs/>
              </w:rPr>
            </w:pPr>
            <w:r>
              <w:rPr>
                <w:rFonts w:ascii="Arial" w:hAnsi="Arial" w:cs="Arial"/>
                <w:b/>
                <w:bCs/>
                <w:iCs/>
              </w:rPr>
              <w:t>148</w:t>
            </w:r>
          </w:p>
        </w:tc>
      </w:tr>
    </w:tbl>
    <w:p w14:paraId="5708580C" w14:textId="77777777" w:rsidR="00DE39C3" w:rsidRDefault="00DE39C3" w:rsidP="00DE39C3">
      <w:pPr>
        <w:tabs>
          <w:tab w:val="left" w:pos="851"/>
          <w:tab w:val="left" w:pos="9639"/>
        </w:tabs>
        <w:jc w:val="both"/>
        <w:rPr>
          <w:rFonts w:ascii="Arial" w:hAnsi="Arial" w:cs="Arial"/>
          <w:b/>
          <w:bCs/>
          <w:iCs/>
          <w:u w:val="single"/>
        </w:rPr>
      </w:pPr>
    </w:p>
    <w:p w14:paraId="7626986D" w14:textId="77777777" w:rsidR="00DE39C3" w:rsidRDefault="00DE39C3" w:rsidP="00DE39C3">
      <w:pPr>
        <w:tabs>
          <w:tab w:val="left" w:pos="851"/>
          <w:tab w:val="left" w:pos="9639"/>
        </w:tabs>
        <w:jc w:val="both"/>
        <w:rPr>
          <w:rFonts w:ascii="Arial" w:hAnsi="Arial" w:cs="Arial"/>
          <w:bCs/>
          <w:iCs/>
        </w:rPr>
      </w:pPr>
    </w:p>
    <w:p w14:paraId="41B28628" w14:textId="77777777" w:rsidR="00DE39C3" w:rsidRDefault="00DE39C3" w:rsidP="00DE39C3">
      <w:pPr>
        <w:tabs>
          <w:tab w:val="left" w:pos="9639"/>
        </w:tabs>
        <w:ind w:left="851" w:hanging="851"/>
        <w:contextualSpacing/>
        <w:jc w:val="both"/>
        <w:rPr>
          <w:rFonts w:ascii="Arial" w:hAnsi="Arial" w:cs="Arial"/>
          <w:bCs/>
          <w:iCs/>
        </w:rPr>
      </w:pPr>
      <w:r>
        <w:rPr>
          <w:rFonts w:ascii="Arial" w:hAnsi="Arial" w:cs="Arial"/>
          <w:bCs/>
          <w:iCs/>
        </w:rPr>
        <w:t>6.3.</w:t>
      </w:r>
      <w:r>
        <w:rPr>
          <w:rFonts w:ascii="Arial" w:hAnsi="Arial" w:cs="Arial"/>
          <w:bCs/>
          <w:iCs/>
        </w:rPr>
        <w:tab/>
        <w:t>A contratada deverá fornecer acompanhamento de especialistas aos usuários de cada uma das áreas atendidas pelo Sistema, durante a implantação e início da operação do sistema.</w:t>
      </w:r>
    </w:p>
    <w:p w14:paraId="78D19068" w14:textId="77777777" w:rsidR="00DE39C3" w:rsidRDefault="00DE39C3" w:rsidP="00DE39C3">
      <w:pPr>
        <w:tabs>
          <w:tab w:val="left" w:pos="9639"/>
        </w:tabs>
        <w:ind w:left="851" w:hanging="851"/>
        <w:contextualSpacing/>
        <w:jc w:val="both"/>
        <w:rPr>
          <w:rFonts w:ascii="Arial" w:hAnsi="Arial" w:cs="Arial"/>
          <w:bCs/>
          <w:iCs/>
          <w:color w:val="000000"/>
        </w:rPr>
      </w:pPr>
      <w:r>
        <w:rPr>
          <w:rFonts w:ascii="Arial" w:hAnsi="Arial" w:cs="Arial"/>
          <w:bCs/>
          <w:iCs/>
          <w:color w:val="000000"/>
        </w:rPr>
        <w:t>6.4.</w:t>
      </w:r>
      <w:r>
        <w:rPr>
          <w:rFonts w:ascii="Arial" w:hAnsi="Arial" w:cs="Arial"/>
          <w:bCs/>
          <w:iCs/>
          <w:color w:val="000000"/>
        </w:rPr>
        <w:tab/>
        <w:t>A contratada deverá fornecer treinamento técnico, a respeito do sistema, em especial das ferramentas de tecnologia disponibilizadas pelo sistema após implantação de cada sistema.</w:t>
      </w:r>
    </w:p>
    <w:p w14:paraId="1A9DEADB" w14:textId="77777777" w:rsidR="00DE39C3" w:rsidRDefault="00DE39C3" w:rsidP="00DE39C3">
      <w:pPr>
        <w:tabs>
          <w:tab w:val="left" w:pos="9639"/>
        </w:tabs>
        <w:ind w:left="851" w:hanging="851"/>
        <w:contextualSpacing/>
        <w:jc w:val="both"/>
        <w:rPr>
          <w:rFonts w:ascii="Arial" w:hAnsi="Arial" w:cs="Arial"/>
          <w:bCs/>
          <w:iCs/>
          <w:color w:val="000000"/>
        </w:rPr>
      </w:pPr>
      <w:r>
        <w:rPr>
          <w:rFonts w:ascii="Arial" w:hAnsi="Arial" w:cs="Arial"/>
          <w:bCs/>
          <w:iCs/>
          <w:color w:val="000000"/>
        </w:rPr>
        <w:t>6.5.</w:t>
      </w:r>
      <w:r>
        <w:rPr>
          <w:rFonts w:ascii="Arial" w:hAnsi="Arial" w:cs="Arial"/>
          <w:bCs/>
          <w:iCs/>
          <w:color w:val="000000"/>
        </w:rPr>
        <w:tab/>
        <w:t>A contratada deverá fornecer todos os recursos, materiais e softwares necessários aos treinamentos.</w:t>
      </w:r>
    </w:p>
    <w:p w14:paraId="37479DD0" w14:textId="77777777" w:rsidR="00DE39C3" w:rsidRDefault="00DE39C3" w:rsidP="00DE39C3">
      <w:pPr>
        <w:tabs>
          <w:tab w:val="left" w:pos="9639"/>
        </w:tabs>
        <w:ind w:left="851" w:hanging="851"/>
        <w:contextualSpacing/>
        <w:jc w:val="both"/>
        <w:rPr>
          <w:rFonts w:ascii="Arial" w:hAnsi="Arial" w:cs="Arial"/>
          <w:bCs/>
          <w:iCs/>
          <w:color w:val="000000"/>
        </w:rPr>
      </w:pPr>
      <w:r>
        <w:rPr>
          <w:rFonts w:ascii="Arial" w:hAnsi="Arial" w:cs="Arial"/>
          <w:bCs/>
          <w:iCs/>
          <w:color w:val="000000"/>
        </w:rPr>
        <w:t>6.6.</w:t>
      </w:r>
      <w:r>
        <w:rPr>
          <w:rFonts w:ascii="Arial" w:hAnsi="Arial" w:cs="Arial"/>
          <w:bCs/>
          <w:iCs/>
          <w:color w:val="000000"/>
        </w:rPr>
        <w:tab/>
        <w:t>O treinamento dos profissionais envolvidos no processo de utilização do sistema deverá ocorrer da seguinte forma:</w:t>
      </w:r>
    </w:p>
    <w:p w14:paraId="517E0EA0" w14:textId="77777777" w:rsidR="00DE39C3" w:rsidRDefault="00DE39C3" w:rsidP="00C90E88">
      <w:pPr>
        <w:numPr>
          <w:ilvl w:val="0"/>
          <w:numId w:val="27"/>
        </w:numPr>
        <w:tabs>
          <w:tab w:val="left" w:pos="9639"/>
        </w:tabs>
        <w:ind w:left="1418" w:hanging="567"/>
        <w:contextualSpacing/>
        <w:jc w:val="both"/>
        <w:rPr>
          <w:rFonts w:ascii="Arial" w:hAnsi="Arial" w:cs="Arial"/>
          <w:bCs/>
          <w:iCs/>
          <w:color w:val="000000"/>
        </w:rPr>
      </w:pPr>
      <w:r>
        <w:rPr>
          <w:rFonts w:ascii="Arial" w:hAnsi="Arial" w:cs="Arial"/>
          <w:bCs/>
          <w:iCs/>
          <w:color w:val="000000"/>
        </w:rPr>
        <w:t xml:space="preserve">No formato de apresentação do Sistema, para todos os usuários pertinente ao módulo ou ferramenta que o colaborador irá utilizar em suas rotinas diárias de trabalho; </w:t>
      </w:r>
    </w:p>
    <w:p w14:paraId="6C03F6B3" w14:textId="77777777" w:rsidR="00DE39C3" w:rsidRDefault="00DE39C3" w:rsidP="00DE39C3">
      <w:pPr>
        <w:tabs>
          <w:tab w:val="left" w:pos="9639"/>
        </w:tabs>
        <w:ind w:left="851" w:hanging="851"/>
        <w:contextualSpacing/>
        <w:jc w:val="both"/>
        <w:rPr>
          <w:rFonts w:ascii="Arial" w:hAnsi="Arial" w:cs="Arial"/>
          <w:iCs/>
          <w:color w:val="000000"/>
        </w:rPr>
      </w:pPr>
      <w:bookmarkStart w:id="13" w:name="_Toc372798190"/>
      <w:r>
        <w:rPr>
          <w:rFonts w:ascii="Arial" w:hAnsi="Arial" w:cs="Arial"/>
          <w:iCs/>
          <w:color w:val="000000"/>
        </w:rPr>
        <w:t>6.7.</w:t>
      </w:r>
      <w:r>
        <w:rPr>
          <w:rFonts w:ascii="Arial" w:hAnsi="Arial" w:cs="Arial"/>
          <w:iCs/>
          <w:color w:val="000000"/>
        </w:rPr>
        <w:tab/>
      </w:r>
      <w:bookmarkEnd w:id="13"/>
      <w:r>
        <w:rPr>
          <w:rFonts w:ascii="Arial" w:hAnsi="Arial" w:cs="Arial"/>
          <w:iCs/>
          <w:color w:val="000000"/>
          <w:u w:val="single"/>
        </w:rPr>
        <w:t>Abordagem e Carga horária:</w:t>
      </w:r>
    </w:p>
    <w:p w14:paraId="6F1C246A" w14:textId="77777777" w:rsidR="00DE39C3" w:rsidRDefault="00DE39C3" w:rsidP="00DE39C3">
      <w:pPr>
        <w:tabs>
          <w:tab w:val="left" w:pos="9639"/>
        </w:tabs>
        <w:ind w:left="851" w:hanging="851"/>
        <w:contextualSpacing/>
        <w:jc w:val="both"/>
        <w:rPr>
          <w:rFonts w:ascii="Arial" w:hAnsi="Arial" w:cs="Arial"/>
          <w:bCs/>
          <w:iCs/>
          <w:color w:val="000000"/>
        </w:rPr>
      </w:pPr>
      <w:r>
        <w:rPr>
          <w:rFonts w:ascii="Arial" w:hAnsi="Arial" w:cs="Arial"/>
          <w:bCs/>
          <w:iCs/>
          <w:color w:val="000000"/>
        </w:rPr>
        <w:t>6.7.1.</w:t>
      </w:r>
      <w:r>
        <w:rPr>
          <w:rFonts w:ascii="Arial" w:hAnsi="Arial" w:cs="Arial"/>
          <w:bCs/>
          <w:iCs/>
          <w:color w:val="000000"/>
        </w:rPr>
        <w:tab/>
        <w:t>O treinamento ministrado pela empresa Contratada, direcionado aos usuários dos Sistemas deverá abordar os conteúdos necessários ao conhecimento básico das ferramentas disponibilizadas pelo sistema, proporcionando conhecimento de fundo básico para sua operação, obrigatoriamente:</w:t>
      </w:r>
    </w:p>
    <w:p w14:paraId="25ADEC39" w14:textId="77777777" w:rsidR="00DE39C3" w:rsidRDefault="00DE39C3" w:rsidP="00C90E88">
      <w:pPr>
        <w:numPr>
          <w:ilvl w:val="0"/>
          <w:numId w:val="28"/>
        </w:numPr>
        <w:tabs>
          <w:tab w:val="left" w:pos="9639"/>
        </w:tabs>
        <w:ind w:left="1418" w:hanging="567"/>
        <w:contextualSpacing/>
        <w:jc w:val="both"/>
        <w:rPr>
          <w:rFonts w:ascii="Arial" w:hAnsi="Arial" w:cs="Arial"/>
          <w:bCs/>
          <w:iCs/>
          <w:color w:val="000000"/>
        </w:rPr>
      </w:pPr>
      <w:r>
        <w:rPr>
          <w:rFonts w:ascii="Arial" w:hAnsi="Arial" w:cs="Arial"/>
          <w:bCs/>
          <w:iCs/>
          <w:color w:val="000000"/>
        </w:rPr>
        <w:t>Requisitos gerais do Sistema;</w:t>
      </w:r>
    </w:p>
    <w:p w14:paraId="1C4C07F9" w14:textId="77777777" w:rsidR="00DE39C3" w:rsidRDefault="00DE39C3" w:rsidP="00C90E88">
      <w:pPr>
        <w:numPr>
          <w:ilvl w:val="0"/>
          <w:numId w:val="28"/>
        </w:numPr>
        <w:tabs>
          <w:tab w:val="left" w:pos="9639"/>
        </w:tabs>
        <w:ind w:left="1418" w:hanging="567"/>
        <w:contextualSpacing/>
        <w:jc w:val="both"/>
        <w:rPr>
          <w:rFonts w:ascii="Arial" w:hAnsi="Arial" w:cs="Arial"/>
          <w:bCs/>
          <w:iCs/>
          <w:color w:val="000000"/>
        </w:rPr>
      </w:pPr>
      <w:r>
        <w:rPr>
          <w:rFonts w:ascii="Arial" w:hAnsi="Arial" w:cs="Arial"/>
          <w:bCs/>
          <w:iCs/>
          <w:color w:val="000000"/>
        </w:rPr>
        <w:t xml:space="preserve">Características gerais e operacionais para todos os módulos </w:t>
      </w:r>
    </w:p>
    <w:p w14:paraId="2BDA96F4" w14:textId="77777777" w:rsidR="00DE39C3" w:rsidRDefault="00DE39C3" w:rsidP="00C90E88">
      <w:pPr>
        <w:numPr>
          <w:ilvl w:val="0"/>
          <w:numId w:val="28"/>
        </w:numPr>
        <w:tabs>
          <w:tab w:val="left" w:pos="9639"/>
        </w:tabs>
        <w:ind w:left="1418" w:hanging="567"/>
        <w:contextualSpacing/>
        <w:jc w:val="both"/>
        <w:rPr>
          <w:rFonts w:ascii="Arial" w:hAnsi="Arial" w:cs="Arial"/>
          <w:bCs/>
          <w:iCs/>
          <w:color w:val="000000"/>
        </w:rPr>
      </w:pPr>
      <w:r>
        <w:rPr>
          <w:rFonts w:ascii="Arial" w:hAnsi="Arial" w:cs="Arial"/>
          <w:bCs/>
          <w:iCs/>
          <w:color w:val="000000"/>
        </w:rPr>
        <w:t>Características e critérios de obtenção de suporte à solução bem como eventuais dúvidas.</w:t>
      </w:r>
    </w:p>
    <w:p w14:paraId="7BDDCAA8" w14:textId="77777777" w:rsidR="00DE39C3" w:rsidRDefault="00DE39C3" w:rsidP="00DE39C3">
      <w:pPr>
        <w:widowControl w:val="0"/>
        <w:tabs>
          <w:tab w:val="left" w:pos="9639"/>
        </w:tabs>
        <w:snapToGrid w:val="0"/>
        <w:spacing w:after="120"/>
        <w:ind w:left="851" w:hanging="851"/>
        <w:jc w:val="both"/>
        <w:rPr>
          <w:rFonts w:ascii="Arial" w:hAnsi="Arial" w:cs="Arial"/>
        </w:rPr>
      </w:pPr>
      <w:r>
        <w:rPr>
          <w:rFonts w:ascii="Arial" w:hAnsi="Arial" w:cs="Arial"/>
        </w:rPr>
        <w:t>6.7.2.</w:t>
      </w:r>
      <w:r>
        <w:rPr>
          <w:rFonts w:ascii="Arial" w:hAnsi="Arial" w:cs="Arial"/>
        </w:rPr>
        <w:tab/>
        <w:t xml:space="preserve">A capacitação deve priorizar o método prático para o melhor aprendizado, com a adoção de metodologias participar que levem em consideração situações reais vividas no dia a dia do trabalho do servidor, bem como deve haver equipamentos a disposição dos servidores e estes devem </w:t>
      </w:r>
      <w:r>
        <w:rPr>
          <w:rFonts w:ascii="Arial" w:hAnsi="Arial" w:cs="Arial"/>
        </w:rPr>
        <w:lastRenderedPageBreak/>
        <w:t>ativamente, sendo envolvidos em tarefas de trabalhos de aprendizagem com o uso direto dos aplicativos e programas de forma individual e em grupo. Os servidores que participarem de mais de 85% das atividades/aulas, deverão receber certificados de participação, os quais devem, entre outras informações, conterem a carga horaria e os títulos dos conteúdos ministrados.</w:t>
      </w:r>
    </w:p>
    <w:p w14:paraId="06B47BD5" w14:textId="77777777" w:rsidR="00DE39C3" w:rsidRDefault="00DE39C3" w:rsidP="00DE39C3">
      <w:pPr>
        <w:widowControl w:val="0"/>
        <w:tabs>
          <w:tab w:val="left" w:pos="9639"/>
        </w:tabs>
        <w:snapToGrid w:val="0"/>
        <w:spacing w:after="120"/>
        <w:ind w:left="851" w:hanging="851"/>
        <w:jc w:val="both"/>
        <w:rPr>
          <w:rFonts w:ascii="Arial" w:hAnsi="Arial" w:cs="Arial"/>
        </w:rPr>
      </w:pPr>
      <w:r>
        <w:rPr>
          <w:rFonts w:ascii="Arial" w:hAnsi="Arial" w:cs="Arial"/>
        </w:rPr>
        <w:t>6.7.2.1. Os treinamentos devem ter carga horária aproximada de 4 (quatro) horas por sistemas, ficando a cargo do órgão toda estrutura para o treinamento tais como computador, internet, mesas, cadeiras, entre outros. Podendo ser acordado entre as partes, novos prazos de treinamento por sistema caso necessário.</w:t>
      </w:r>
    </w:p>
    <w:p w14:paraId="54FF43F7" w14:textId="77777777" w:rsidR="00DE39C3" w:rsidRDefault="00DE39C3" w:rsidP="00DE39C3">
      <w:pPr>
        <w:tabs>
          <w:tab w:val="left" w:pos="9639"/>
        </w:tabs>
        <w:ind w:left="851" w:hanging="851"/>
        <w:contextualSpacing/>
        <w:jc w:val="both"/>
        <w:rPr>
          <w:rFonts w:ascii="Arial" w:hAnsi="Arial" w:cs="Arial"/>
          <w:bCs/>
          <w:iCs/>
          <w:color w:val="000000"/>
        </w:rPr>
      </w:pPr>
      <w:r>
        <w:rPr>
          <w:rFonts w:ascii="Arial" w:hAnsi="Arial" w:cs="Arial"/>
          <w:bCs/>
          <w:iCs/>
          <w:color w:val="000000"/>
        </w:rPr>
        <w:t>6.7.3.</w:t>
      </w:r>
      <w:r>
        <w:rPr>
          <w:rFonts w:ascii="Arial" w:hAnsi="Arial" w:cs="Arial"/>
          <w:bCs/>
          <w:iCs/>
          <w:color w:val="000000"/>
        </w:rPr>
        <w:tab/>
        <w:t>No treinamento inicial não deverão ser aplicadas avaliações aos servidores participantes.</w:t>
      </w:r>
    </w:p>
    <w:p w14:paraId="5FDF2D4D" w14:textId="77777777" w:rsidR="00DE39C3" w:rsidRDefault="00DE39C3" w:rsidP="00DE39C3">
      <w:pPr>
        <w:tabs>
          <w:tab w:val="left" w:pos="9639"/>
        </w:tabs>
        <w:ind w:left="851" w:hanging="851"/>
        <w:contextualSpacing/>
        <w:jc w:val="both"/>
        <w:rPr>
          <w:rFonts w:ascii="Arial" w:hAnsi="Arial" w:cs="Arial"/>
          <w:bCs/>
          <w:iCs/>
          <w:color w:val="000000"/>
        </w:rPr>
      </w:pPr>
    </w:p>
    <w:p w14:paraId="0FD9C342" w14:textId="77777777" w:rsidR="00DE39C3" w:rsidRDefault="00DE39C3" w:rsidP="00DE39C3">
      <w:pPr>
        <w:pStyle w:val="SemEspaamento"/>
        <w:tabs>
          <w:tab w:val="left" w:pos="567"/>
          <w:tab w:val="left" w:pos="9639"/>
        </w:tabs>
        <w:ind w:left="1996"/>
        <w:jc w:val="both"/>
        <w:rPr>
          <w:rFonts w:ascii="Arial" w:hAnsi="Arial" w:cs="Arial"/>
          <w:b/>
          <w:sz w:val="20"/>
        </w:rPr>
      </w:pPr>
    </w:p>
    <w:p w14:paraId="30247E1D" w14:textId="77777777" w:rsidR="00DE39C3" w:rsidRDefault="00DE39C3" w:rsidP="00DE39C3">
      <w:pPr>
        <w:pStyle w:val="SemEspaamento"/>
        <w:tabs>
          <w:tab w:val="left" w:pos="851"/>
          <w:tab w:val="left" w:pos="9639"/>
        </w:tabs>
        <w:jc w:val="both"/>
        <w:rPr>
          <w:rFonts w:ascii="Arial" w:hAnsi="Arial" w:cs="Arial"/>
          <w:b/>
          <w:sz w:val="20"/>
        </w:rPr>
      </w:pPr>
      <w:r>
        <w:rPr>
          <w:rFonts w:ascii="Arial" w:hAnsi="Arial" w:cs="Arial"/>
          <w:b/>
          <w:sz w:val="20"/>
        </w:rPr>
        <w:t>7. EXIGÊNCIAS:</w:t>
      </w:r>
    </w:p>
    <w:p w14:paraId="0306EECA" w14:textId="77777777" w:rsidR="00DE39C3" w:rsidRDefault="00DE39C3" w:rsidP="00DE39C3">
      <w:pPr>
        <w:pStyle w:val="SemEspaamento"/>
        <w:tabs>
          <w:tab w:val="left" w:pos="851"/>
          <w:tab w:val="left" w:pos="9639"/>
        </w:tabs>
        <w:ind w:left="851"/>
        <w:jc w:val="both"/>
        <w:rPr>
          <w:rFonts w:ascii="Arial" w:hAnsi="Arial" w:cs="Arial"/>
          <w:b/>
          <w:sz w:val="20"/>
        </w:rPr>
      </w:pPr>
    </w:p>
    <w:p w14:paraId="3C035D1A" w14:textId="77777777" w:rsidR="00DE39C3" w:rsidRDefault="00DE39C3" w:rsidP="00DE39C3">
      <w:pPr>
        <w:shd w:val="clear" w:color="auto" w:fill="FFFFFF"/>
        <w:tabs>
          <w:tab w:val="left" w:pos="851"/>
          <w:tab w:val="left" w:pos="9639"/>
        </w:tabs>
        <w:ind w:left="709" w:hanging="709"/>
        <w:jc w:val="both"/>
        <w:rPr>
          <w:rFonts w:ascii="Arial" w:hAnsi="Arial" w:cs="Arial"/>
        </w:rPr>
      </w:pPr>
      <w:r>
        <w:rPr>
          <w:rFonts w:ascii="Arial" w:hAnsi="Arial" w:cs="Arial"/>
        </w:rPr>
        <w:t>7.1.    Entende-se por treinamento, a transferência de conhecimentos, relativos à utilização do Software implantado, para o número de pessoas indicadas pela CONTRATANTE. É absolutamente indispensável que as pessoas indicadas neste item para receberem o conhecimento sobre o Software, sejam conhecedoras das técnicas necessárias de operação do equipamento, bem como, do Sistema Operacional para o qual o Software foi contratado.</w:t>
      </w:r>
    </w:p>
    <w:p w14:paraId="68177E3F" w14:textId="77777777" w:rsidR="00DE39C3" w:rsidRDefault="00DE39C3" w:rsidP="00DE39C3">
      <w:pPr>
        <w:shd w:val="clear" w:color="auto" w:fill="FFFFFF"/>
        <w:tabs>
          <w:tab w:val="left" w:pos="851"/>
          <w:tab w:val="left" w:pos="9639"/>
        </w:tabs>
        <w:jc w:val="both"/>
        <w:rPr>
          <w:rFonts w:ascii="Arial" w:hAnsi="Arial" w:cs="Arial"/>
        </w:rPr>
      </w:pPr>
    </w:p>
    <w:p w14:paraId="68531286" w14:textId="77777777" w:rsidR="00DE39C3" w:rsidRDefault="00DE39C3" w:rsidP="00DE39C3">
      <w:pPr>
        <w:shd w:val="clear" w:color="auto" w:fill="FFFFFF"/>
        <w:tabs>
          <w:tab w:val="left" w:pos="851"/>
          <w:tab w:val="left" w:pos="9639"/>
        </w:tabs>
        <w:jc w:val="both"/>
        <w:rPr>
          <w:rFonts w:ascii="Arial" w:hAnsi="Arial" w:cs="Arial"/>
        </w:rPr>
      </w:pPr>
      <w:r>
        <w:rPr>
          <w:rFonts w:ascii="Arial" w:hAnsi="Arial" w:cs="Arial"/>
        </w:rPr>
        <w:t>7.2.       A prestação dos serviços de atualização de Softwares se dará nas seguintes modalidades:</w:t>
      </w:r>
    </w:p>
    <w:p w14:paraId="55FA7E23" w14:textId="77777777" w:rsidR="00DE39C3" w:rsidRDefault="00DE39C3" w:rsidP="00DE39C3">
      <w:pPr>
        <w:tabs>
          <w:tab w:val="left" w:pos="9639"/>
        </w:tabs>
        <w:ind w:left="709"/>
        <w:contextualSpacing/>
        <w:jc w:val="both"/>
        <w:rPr>
          <w:rFonts w:ascii="Arial" w:hAnsi="Arial" w:cs="Arial"/>
          <w:bCs/>
          <w:iCs/>
          <w:color w:val="000000"/>
        </w:rPr>
      </w:pPr>
      <w:r>
        <w:rPr>
          <w:rFonts w:ascii="Arial" w:hAnsi="Arial" w:cs="Arial"/>
          <w:bCs/>
          <w:iCs/>
          <w:color w:val="000000"/>
        </w:rPr>
        <w:t>a) Corretiva, que visa corrigir erros e defeitos de funcionamento do Software, podendo a critério da empresa, limitar-se à substituição da cópia com falhas por uma cópia corrigida, não incluindo nestas ações que se tornem necessárias por uso incorreto ou não autorizado, vandalismo, sinistros ou apropriações indébitas;</w:t>
      </w:r>
    </w:p>
    <w:p w14:paraId="05C5EE4B" w14:textId="77777777" w:rsidR="00DE39C3" w:rsidRDefault="00DE39C3" w:rsidP="00DE39C3">
      <w:pPr>
        <w:tabs>
          <w:tab w:val="left" w:pos="9639"/>
        </w:tabs>
        <w:ind w:left="709"/>
        <w:contextualSpacing/>
        <w:jc w:val="both"/>
        <w:rPr>
          <w:rFonts w:ascii="Arial" w:hAnsi="Arial" w:cs="Arial"/>
          <w:bCs/>
          <w:iCs/>
          <w:color w:val="000000"/>
        </w:rPr>
      </w:pPr>
      <w:r>
        <w:rPr>
          <w:rFonts w:ascii="Arial" w:hAnsi="Arial" w:cs="Arial"/>
          <w:bCs/>
          <w:iCs/>
          <w:color w:val="000000"/>
        </w:rPr>
        <w:t xml:space="preserve">b) Adaptativa, visando adaptações legais para adequar o Software a alterações da Legislação, desde que não impliquem em desenvolvimento de novos relatórios/telas, novas funções ou rotinas, ou, ainda, alterações na arquitetura do Software. </w:t>
      </w:r>
    </w:p>
    <w:p w14:paraId="1553641A" w14:textId="77777777" w:rsidR="00DE39C3" w:rsidRDefault="00DE39C3" w:rsidP="00DE39C3">
      <w:pPr>
        <w:tabs>
          <w:tab w:val="left" w:pos="9639"/>
        </w:tabs>
        <w:ind w:left="709"/>
        <w:contextualSpacing/>
        <w:jc w:val="both"/>
        <w:rPr>
          <w:rFonts w:ascii="Arial" w:hAnsi="Arial" w:cs="Arial"/>
          <w:bCs/>
          <w:iCs/>
          <w:color w:val="000000"/>
        </w:rPr>
      </w:pPr>
      <w:proofErr w:type="gramStart"/>
      <w:r>
        <w:rPr>
          <w:rFonts w:ascii="Arial" w:hAnsi="Arial" w:cs="Arial"/>
          <w:bCs/>
          <w:iCs/>
          <w:color w:val="000000"/>
        </w:rPr>
        <w:t>c)</w:t>
      </w:r>
      <w:proofErr w:type="gramEnd"/>
      <w:r>
        <w:rPr>
          <w:rFonts w:ascii="Arial" w:hAnsi="Arial" w:cs="Arial"/>
          <w:bCs/>
          <w:iCs/>
          <w:color w:val="000000"/>
        </w:rPr>
        <w:t>Evolutiva, que visa garantir a atualização do Software, através da adição de novas funcionalidades aos SOFTWARES não constantes no momento atual, isto é, não previstas nas especificações técnicas do instrumento convocatório, ou da proposta apresentada pela CONTRATADA, ou ainda inexistente no momento do recebimento do software, sempre obedecendo aos critérios da metodologia de desenvolvimento da CONTRATADA.</w:t>
      </w:r>
    </w:p>
    <w:p w14:paraId="3B33FD68" w14:textId="77777777" w:rsidR="00DE39C3" w:rsidRDefault="00DE39C3" w:rsidP="00DE39C3">
      <w:pPr>
        <w:shd w:val="clear" w:color="auto" w:fill="FFFFFF"/>
        <w:tabs>
          <w:tab w:val="left" w:pos="851"/>
          <w:tab w:val="left" w:pos="9639"/>
        </w:tabs>
        <w:ind w:left="709" w:hanging="709"/>
        <w:jc w:val="both"/>
        <w:rPr>
          <w:rFonts w:ascii="Arial" w:hAnsi="Arial" w:cs="Arial"/>
        </w:rPr>
      </w:pPr>
    </w:p>
    <w:p w14:paraId="548D4EF4" w14:textId="77777777" w:rsidR="00DE39C3" w:rsidRDefault="00DE39C3" w:rsidP="00DE39C3">
      <w:pPr>
        <w:shd w:val="clear" w:color="auto" w:fill="FFFFFF"/>
        <w:tabs>
          <w:tab w:val="left" w:pos="851"/>
          <w:tab w:val="left" w:pos="9639"/>
        </w:tabs>
        <w:ind w:left="709" w:hanging="709"/>
        <w:jc w:val="both"/>
        <w:rPr>
          <w:rFonts w:ascii="Arial" w:hAnsi="Arial" w:cs="Arial"/>
        </w:rPr>
      </w:pPr>
      <w:r>
        <w:rPr>
          <w:rFonts w:ascii="Arial" w:hAnsi="Arial" w:cs="Arial"/>
        </w:rPr>
        <w:t xml:space="preserve">7.3.       Para cumprimento da letra b, do item 7.2., supra, a CONTRATANTE deverá comunicar à CONTRATADA a alteração nas legislações federal, estadual e municipal, encaminhando o diploma legal anterior e o novo, informando a data de sua publicação e o início de sua vigência.  A CONTRATADA de posse dessas informações fará uma análise técnica e apresentará uma estimativa do esforço e prazo para a entrega da versão do software adequada à alteração, sempre respeitando sua metodologia de desenvolvimento.  A CONTRATANTE se compromete, ainda, a atuar como interlocutora da CONTRATADA, quando necessário, junto aos órgãos reguladores/fiscalizadores, para dirimir dúvidas técnicas e/ou pedidos de esclarecimentos. </w:t>
      </w:r>
    </w:p>
    <w:p w14:paraId="4C1ACE1E" w14:textId="77777777" w:rsidR="00DE39C3" w:rsidRDefault="00DE39C3" w:rsidP="00DE39C3">
      <w:pPr>
        <w:shd w:val="clear" w:color="auto" w:fill="FFFFFF"/>
        <w:tabs>
          <w:tab w:val="left" w:pos="851"/>
          <w:tab w:val="left" w:pos="9639"/>
        </w:tabs>
        <w:jc w:val="both"/>
        <w:rPr>
          <w:rFonts w:ascii="Arial" w:hAnsi="Arial" w:cs="Arial"/>
        </w:rPr>
      </w:pPr>
    </w:p>
    <w:p w14:paraId="3B6228D2" w14:textId="77777777" w:rsidR="00DE39C3" w:rsidRDefault="00DE39C3" w:rsidP="00DE39C3">
      <w:pPr>
        <w:shd w:val="clear" w:color="auto" w:fill="FFFFFF"/>
        <w:tabs>
          <w:tab w:val="left" w:pos="851"/>
          <w:tab w:val="left" w:pos="9639"/>
        </w:tabs>
        <w:ind w:left="709" w:hanging="709"/>
        <w:jc w:val="both"/>
        <w:rPr>
          <w:rFonts w:ascii="Arial" w:hAnsi="Arial" w:cs="Arial"/>
        </w:rPr>
      </w:pPr>
      <w:r>
        <w:rPr>
          <w:rFonts w:ascii="Arial" w:hAnsi="Arial" w:cs="Arial"/>
        </w:rPr>
        <w:t>7.4</w:t>
      </w:r>
      <w:proofErr w:type="gramStart"/>
      <w:r>
        <w:rPr>
          <w:rFonts w:ascii="Arial" w:hAnsi="Arial" w:cs="Arial"/>
        </w:rPr>
        <w:t xml:space="preserve">    </w:t>
      </w:r>
      <w:proofErr w:type="gramEnd"/>
      <w:r>
        <w:rPr>
          <w:rFonts w:ascii="Arial" w:hAnsi="Arial" w:cs="Arial"/>
        </w:rPr>
        <w:t xml:space="preserve">Entende-se por atendimento técnico os serviços prestados através de meios de comunicação ou assessorias técnicas, para identificação de problemas ligados diretamente ao uso do Software. </w:t>
      </w:r>
    </w:p>
    <w:p w14:paraId="3FC4C48D" w14:textId="77777777" w:rsidR="00DE39C3" w:rsidRDefault="00DE39C3" w:rsidP="00DE39C3">
      <w:pPr>
        <w:shd w:val="clear" w:color="auto" w:fill="FFFFFF"/>
        <w:tabs>
          <w:tab w:val="left" w:pos="851"/>
          <w:tab w:val="left" w:pos="9639"/>
        </w:tabs>
        <w:jc w:val="both"/>
        <w:rPr>
          <w:rFonts w:ascii="Arial" w:hAnsi="Arial" w:cs="Arial"/>
        </w:rPr>
      </w:pPr>
    </w:p>
    <w:p w14:paraId="7AB51AE7" w14:textId="77777777" w:rsidR="00DE39C3" w:rsidRDefault="00DE39C3" w:rsidP="00DE39C3">
      <w:pPr>
        <w:shd w:val="clear" w:color="auto" w:fill="FFFFFF"/>
        <w:tabs>
          <w:tab w:val="left" w:pos="851"/>
          <w:tab w:val="left" w:pos="9639"/>
        </w:tabs>
        <w:ind w:left="709" w:hanging="709"/>
        <w:jc w:val="both"/>
        <w:rPr>
          <w:rFonts w:ascii="Arial" w:hAnsi="Arial" w:cs="Arial"/>
        </w:rPr>
      </w:pPr>
      <w:r>
        <w:rPr>
          <w:rFonts w:ascii="Arial" w:hAnsi="Arial" w:cs="Arial"/>
        </w:rPr>
        <w:t xml:space="preserve">7.5.    Todos os direitos autorais dos materiais fornecidos com base neste Contrato são de propriedade da CONTRATADA, sendo expressamente vedada sua reprodução e divulgação, bem como proibida a transferência ou </w:t>
      </w:r>
      <w:proofErr w:type="spellStart"/>
      <w:r>
        <w:rPr>
          <w:rFonts w:ascii="Arial" w:hAnsi="Arial" w:cs="Arial"/>
        </w:rPr>
        <w:t>sublicenciamento</w:t>
      </w:r>
      <w:proofErr w:type="spellEnd"/>
      <w:r>
        <w:rPr>
          <w:rFonts w:ascii="Arial" w:hAnsi="Arial" w:cs="Arial"/>
        </w:rPr>
        <w:t xml:space="preserve"> do uso a terceiros, sob pena de imediata rescisão do presente Contrato e multa correspondente a 12 (doze) vezes o valor TOTAL MENSAL.</w:t>
      </w:r>
    </w:p>
    <w:p w14:paraId="10D60D47" w14:textId="77777777" w:rsidR="00DE39C3" w:rsidRDefault="00DE39C3" w:rsidP="00DE39C3">
      <w:pPr>
        <w:shd w:val="clear" w:color="auto" w:fill="FFFFFF"/>
        <w:tabs>
          <w:tab w:val="left" w:pos="851"/>
          <w:tab w:val="left" w:pos="9639"/>
        </w:tabs>
        <w:jc w:val="both"/>
        <w:rPr>
          <w:rFonts w:ascii="Arial" w:hAnsi="Arial" w:cs="Arial"/>
        </w:rPr>
      </w:pPr>
    </w:p>
    <w:p w14:paraId="7EC80BEB" w14:textId="77777777" w:rsidR="00DE39C3" w:rsidRDefault="00DE39C3" w:rsidP="00DE39C3">
      <w:pPr>
        <w:shd w:val="clear" w:color="auto" w:fill="FFFFFF"/>
        <w:tabs>
          <w:tab w:val="left" w:pos="851"/>
          <w:tab w:val="left" w:pos="9639"/>
        </w:tabs>
        <w:ind w:left="709" w:hanging="709"/>
        <w:jc w:val="both"/>
        <w:rPr>
          <w:rFonts w:ascii="Arial" w:hAnsi="Arial" w:cs="Arial"/>
        </w:rPr>
      </w:pPr>
      <w:r>
        <w:rPr>
          <w:rFonts w:ascii="Arial" w:hAnsi="Arial" w:cs="Arial"/>
        </w:rPr>
        <w:t>7.6.     A segurança dos arquivos relacionados com o Software é de responsabilidade de quem o opera. A CONTRATADA não se responsabiliza, após a disponibilização do Software, por erros decorrentes de negligência, imprudência ou imperícia da CONTRATANTE, seus empregados ou prepostos na sua utilização, assim como problemas provenientes de “caso fortuito” ou “força maior”, contemplados pelo art. 393 do Novo Código Civil Brasileiro. A má utilização das técnicas operacionais de trabalho, como operações indevidas de “BACKUPS” (anormalidade nos meios magnéticos - utilização de mídias defeituosas), ou que possam gerar resultados equivocados, ou, ainda, danos causados por “vírus” de computador, são de exclusiva responsabilidade da CONTRATANTE.</w:t>
      </w:r>
    </w:p>
    <w:p w14:paraId="5B7E403D" w14:textId="77777777" w:rsidR="00DE39C3" w:rsidRDefault="00DE39C3" w:rsidP="00DE39C3">
      <w:pPr>
        <w:shd w:val="clear" w:color="auto" w:fill="FFFFFF"/>
        <w:tabs>
          <w:tab w:val="left" w:pos="851"/>
          <w:tab w:val="left" w:pos="9639"/>
        </w:tabs>
        <w:jc w:val="both"/>
        <w:rPr>
          <w:rFonts w:ascii="Arial" w:hAnsi="Arial" w:cs="Arial"/>
          <w:b/>
        </w:rPr>
      </w:pPr>
    </w:p>
    <w:p w14:paraId="15734665" w14:textId="77777777" w:rsidR="00DE39C3" w:rsidRDefault="00DE39C3" w:rsidP="00DE39C3">
      <w:pPr>
        <w:shd w:val="clear" w:color="auto" w:fill="FFFFFF"/>
        <w:tabs>
          <w:tab w:val="left" w:pos="851"/>
          <w:tab w:val="left" w:pos="9639"/>
        </w:tabs>
        <w:ind w:left="709" w:hanging="709"/>
        <w:jc w:val="both"/>
        <w:rPr>
          <w:rFonts w:ascii="Arial" w:hAnsi="Arial" w:cs="Arial"/>
        </w:rPr>
      </w:pPr>
      <w:r>
        <w:rPr>
          <w:rFonts w:ascii="Arial" w:hAnsi="Arial" w:cs="Arial"/>
        </w:rPr>
        <w:t>7.7.    A tolerância da CONTRATADA no cumprimento pela CONTRATANTE dos itens e das condições do presente Contrato, não caracteriza novação, podendo a qualquer momento ser exigido seu rigoroso cumprimento.</w:t>
      </w:r>
    </w:p>
    <w:p w14:paraId="02604931" w14:textId="77777777" w:rsidR="00DE39C3" w:rsidRDefault="00DE39C3" w:rsidP="00DE39C3">
      <w:pPr>
        <w:shd w:val="clear" w:color="auto" w:fill="FFFFFF"/>
        <w:tabs>
          <w:tab w:val="left" w:pos="851"/>
          <w:tab w:val="left" w:pos="9639"/>
        </w:tabs>
        <w:jc w:val="both"/>
        <w:rPr>
          <w:rFonts w:ascii="Arial" w:hAnsi="Arial" w:cs="Arial"/>
        </w:rPr>
      </w:pPr>
    </w:p>
    <w:p w14:paraId="42E48EA1" w14:textId="77777777" w:rsidR="00DE39C3" w:rsidRDefault="00DE39C3" w:rsidP="00DE39C3">
      <w:pPr>
        <w:shd w:val="clear" w:color="auto" w:fill="FFFFFF"/>
        <w:tabs>
          <w:tab w:val="left" w:pos="851"/>
          <w:tab w:val="left" w:pos="9639"/>
        </w:tabs>
        <w:ind w:left="709" w:hanging="709"/>
        <w:jc w:val="both"/>
        <w:rPr>
          <w:rFonts w:ascii="Arial" w:hAnsi="Arial" w:cs="Arial"/>
        </w:rPr>
      </w:pPr>
      <w:r>
        <w:rPr>
          <w:rFonts w:ascii="Arial" w:hAnsi="Arial" w:cs="Arial"/>
        </w:rPr>
        <w:t>7.8.      A CONTRATANTE reconhece e aceita que o estado da técnica não permite a elaboração de programas de computador totalmente isentos de defeitos, reconhece, ademais, que a obrigação da CONTRATADA sob este Contrato consiste em envidar seus melhores esforços na correção ou reparação dos defeitos ou deficiências de funcionamento apresentados pelo Software. O Software objeto deste contrato é garantido por 90 (noventa) dias contra defeitos de funcionamento, a partir da data da emissão da Nota Fiscal correspondente à cessão da Licença de Uso.</w:t>
      </w:r>
    </w:p>
    <w:p w14:paraId="55408850" w14:textId="77777777" w:rsidR="00DE39C3" w:rsidRDefault="00DE39C3" w:rsidP="00DE39C3">
      <w:pPr>
        <w:shd w:val="clear" w:color="auto" w:fill="FFFFFF"/>
        <w:tabs>
          <w:tab w:val="left" w:pos="851"/>
          <w:tab w:val="left" w:pos="9639"/>
        </w:tabs>
        <w:ind w:left="709" w:hanging="709"/>
        <w:jc w:val="both"/>
        <w:rPr>
          <w:rFonts w:ascii="Arial" w:hAnsi="Arial" w:cs="Arial"/>
        </w:rPr>
      </w:pPr>
      <w:r>
        <w:rPr>
          <w:rFonts w:ascii="Arial" w:hAnsi="Arial" w:cs="Arial"/>
        </w:rPr>
        <w:t>7.9.     Em nenhuma hipótese a CONTRATADA será responsável por qualquer erro, má interpretação ou pela aplicação ou utilização inadequada do Software. A CONTRATADA tampouco será responsabilizada por qualquer dano emergente, lucro cessante ou outros danos diretos ou indiretos sofridos pela CONTRATANTE ou por terceiros, decorrentes do erro, má interpretação ou pela aplicação ou utilização inadequada do Software.</w:t>
      </w:r>
    </w:p>
    <w:p w14:paraId="27BA3D08" w14:textId="77777777" w:rsidR="00DE39C3" w:rsidRDefault="00DE39C3" w:rsidP="00DE39C3">
      <w:pPr>
        <w:pStyle w:val="SemEspaamento"/>
        <w:tabs>
          <w:tab w:val="left" w:pos="851"/>
          <w:tab w:val="left" w:pos="9639"/>
        </w:tabs>
        <w:jc w:val="both"/>
        <w:rPr>
          <w:rFonts w:ascii="Arial" w:hAnsi="Arial" w:cs="Arial"/>
          <w:sz w:val="20"/>
        </w:rPr>
      </w:pPr>
      <w:r>
        <w:rPr>
          <w:rFonts w:ascii="Arial" w:eastAsia="Lucida Sans Unicode" w:hAnsi="Arial" w:cs="Arial"/>
          <w:color w:val="000000"/>
          <w:sz w:val="20"/>
          <w:lang w:val="pt-PT"/>
        </w:rPr>
        <w:t xml:space="preserve">7.10.    </w:t>
      </w:r>
      <w:r>
        <w:rPr>
          <w:rFonts w:ascii="Arial" w:hAnsi="Arial" w:cs="Arial"/>
          <w:sz w:val="20"/>
        </w:rPr>
        <w:t xml:space="preserve">Em hipótese alguma será aceito objeto em desacordo com o edital. </w:t>
      </w:r>
    </w:p>
    <w:p w14:paraId="2EC418D3" w14:textId="77777777" w:rsidR="00DE39C3" w:rsidRDefault="00DE39C3" w:rsidP="00DE39C3">
      <w:pPr>
        <w:pStyle w:val="SemEspaamento"/>
        <w:tabs>
          <w:tab w:val="left" w:pos="851"/>
          <w:tab w:val="left" w:pos="9639"/>
        </w:tabs>
        <w:jc w:val="both"/>
        <w:rPr>
          <w:rFonts w:ascii="Arial" w:hAnsi="Arial" w:cs="Arial"/>
          <w:sz w:val="20"/>
        </w:rPr>
      </w:pPr>
    </w:p>
    <w:p w14:paraId="33F923FB" w14:textId="77777777" w:rsidR="00DE39C3" w:rsidRDefault="00DE39C3" w:rsidP="00DE39C3">
      <w:pPr>
        <w:pStyle w:val="SemEspaamento"/>
        <w:tabs>
          <w:tab w:val="left" w:pos="851"/>
          <w:tab w:val="left" w:pos="9639"/>
        </w:tabs>
        <w:jc w:val="both"/>
        <w:rPr>
          <w:rFonts w:ascii="Arial" w:hAnsi="Arial" w:cs="Arial"/>
          <w:b/>
          <w:sz w:val="20"/>
        </w:rPr>
      </w:pPr>
      <w:r>
        <w:rPr>
          <w:rFonts w:ascii="Arial" w:hAnsi="Arial" w:cs="Arial"/>
          <w:b/>
          <w:sz w:val="20"/>
        </w:rPr>
        <w:t>8. PRAZO DE ENTREGA/EXECUÇÃO:</w:t>
      </w:r>
      <w:r>
        <w:rPr>
          <w:rFonts w:ascii="Arial" w:hAnsi="Arial" w:cs="Arial"/>
          <w:b/>
          <w:sz w:val="20"/>
        </w:rPr>
        <w:tab/>
      </w:r>
    </w:p>
    <w:p w14:paraId="77E6190A" w14:textId="77777777" w:rsidR="00DE39C3" w:rsidRDefault="00DE39C3" w:rsidP="00DE39C3">
      <w:pPr>
        <w:pStyle w:val="Ttulo110"/>
        <w:tabs>
          <w:tab w:val="left" w:pos="851"/>
          <w:tab w:val="left" w:pos="9639"/>
        </w:tabs>
        <w:ind w:left="851" w:hanging="851"/>
        <w:jc w:val="both"/>
        <w:rPr>
          <w:rFonts w:cs="Arial"/>
          <w:b w:val="0"/>
          <w:bCs/>
          <w:sz w:val="20"/>
        </w:rPr>
      </w:pPr>
    </w:p>
    <w:p w14:paraId="515B9210" w14:textId="77777777" w:rsidR="00DE39C3" w:rsidRDefault="00DE39C3" w:rsidP="00DE39C3">
      <w:pPr>
        <w:shd w:val="clear" w:color="auto" w:fill="FFFFFF"/>
        <w:tabs>
          <w:tab w:val="left" w:pos="851"/>
          <w:tab w:val="left" w:pos="9639"/>
        </w:tabs>
        <w:ind w:left="709" w:hanging="709"/>
        <w:jc w:val="both"/>
        <w:rPr>
          <w:rFonts w:ascii="Arial" w:hAnsi="Arial" w:cs="Arial"/>
        </w:rPr>
      </w:pPr>
      <w:r>
        <w:rPr>
          <w:rFonts w:ascii="Arial" w:hAnsi="Arial" w:cs="Arial"/>
        </w:rPr>
        <w:t>8.1.</w:t>
      </w:r>
      <w:r>
        <w:rPr>
          <w:rFonts w:ascii="Arial" w:hAnsi="Arial" w:cs="Arial"/>
        </w:rPr>
        <w:tab/>
        <w:t>O prazo máximo de implantação, conversão e migração dos dados dos sistemas será de até 120 (cento e vinte) dias, para que a Prefeitura Municipal de Piracicaba, Câmara Municipal, Instituto e Previdência, Serviço de Água e Fundação Municipal de Educação consigam atender à obrigatoriedade da legislação do Sistema AUDESP do Tribunal de Contas do Estado de São Paulo, conforme cronograma constante deste Termo de Referência.</w:t>
      </w:r>
    </w:p>
    <w:p w14:paraId="40FF4C59" w14:textId="77777777" w:rsidR="00DE39C3" w:rsidRDefault="00DE39C3" w:rsidP="00DE39C3">
      <w:pPr>
        <w:tabs>
          <w:tab w:val="left" w:pos="851"/>
          <w:tab w:val="left" w:pos="1134"/>
          <w:tab w:val="left" w:pos="9639"/>
        </w:tabs>
        <w:jc w:val="both"/>
        <w:rPr>
          <w:rFonts w:ascii="Arial" w:hAnsi="Arial" w:cs="Arial"/>
          <w:bCs/>
          <w:iCs/>
        </w:rPr>
      </w:pPr>
    </w:p>
    <w:p w14:paraId="1D20D8B0" w14:textId="77777777" w:rsidR="00DE39C3" w:rsidRDefault="00DE39C3" w:rsidP="00DE39C3">
      <w:pPr>
        <w:tabs>
          <w:tab w:val="left" w:pos="9639"/>
        </w:tabs>
        <w:ind w:left="851" w:hanging="851"/>
        <w:jc w:val="both"/>
        <w:rPr>
          <w:rFonts w:ascii="Arial" w:hAnsi="Arial" w:cs="Arial"/>
        </w:rPr>
      </w:pPr>
      <w:r>
        <w:rPr>
          <w:rFonts w:ascii="Arial" w:hAnsi="Arial" w:cs="Arial"/>
        </w:rPr>
        <w:t>8.2.       O prazo de manutenção e suporte técnico dos Sistemas será por toda a vigência contratual.</w:t>
      </w:r>
    </w:p>
    <w:p w14:paraId="10259010" w14:textId="77777777" w:rsidR="00DE39C3" w:rsidRDefault="00DE39C3" w:rsidP="00DE39C3">
      <w:pPr>
        <w:rPr>
          <w:rFonts w:ascii="Arial" w:hAnsi="Arial" w:cs="Arial"/>
          <w:bCs/>
          <w:iCs/>
        </w:rPr>
      </w:pPr>
    </w:p>
    <w:p w14:paraId="0C146B2A" w14:textId="77777777" w:rsidR="00DE39C3" w:rsidRDefault="00DE39C3" w:rsidP="00DE39C3">
      <w:pPr>
        <w:tabs>
          <w:tab w:val="left" w:pos="9639"/>
        </w:tabs>
        <w:jc w:val="both"/>
        <w:rPr>
          <w:rFonts w:ascii="Arial" w:hAnsi="Arial" w:cs="Arial"/>
          <w:bCs/>
          <w:iCs/>
        </w:rPr>
      </w:pPr>
    </w:p>
    <w:p w14:paraId="065FEA53" w14:textId="77777777" w:rsidR="00DE39C3" w:rsidRDefault="00DE39C3" w:rsidP="00DE39C3">
      <w:pPr>
        <w:tabs>
          <w:tab w:val="left" w:pos="9639"/>
        </w:tabs>
        <w:ind w:left="851" w:hanging="851"/>
        <w:contextualSpacing/>
        <w:jc w:val="both"/>
        <w:rPr>
          <w:rFonts w:ascii="Arial" w:hAnsi="Arial" w:cs="Arial"/>
          <w:b/>
          <w:bCs/>
          <w:iCs/>
          <w:color w:val="000000"/>
          <w:u w:val="single"/>
        </w:rPr>
      </w:pPr>
      <w:r>
        <w:rPr>
          <w:rFonts w:ascii="Arial" w:hAnsi="Arial" w:cs="Arial"/>
          <w:b/>
          <w:bCs/>
          <w:iCs/>
          <w:color w:val="000000"/>
        </w:rPr>
        <w:t xml:space="preserve">9. </w:t>
      </w:r>
      <w:r>
        <w:rPr>
          <w:rFonts w:ascii="Arial" w:hAnsi="Arial" w:cs="Arial"/>
          <w:b/>
          <w:bCs/>
          <w:iCs/>
          <w:color w:val="000000"/>
          <w:u w:val="single"/>
        </w:rPr>
        <w:t>SERVIÇOS DE IMPLANTAÇÃO:</w:t>
      </w:r>
    </w:p>
    <w:p w14:paraId="28AD313E" w14:textId="77777777" w:rsidR="00DE39C3" w:rsidRDefault="00DE39C3" w:rsidP="00DE39C3">
      <w:pPr>
        <w:tabs>
          <w:tab w:val="left" w:pos="9639"/>
        </w:tabs>
        <w:contextualSpacing/>
        <w:jc w:val="both"/>
        <w:rPr>
          <w:rFonts w:ascii="Arial" w:hAnsi="Arial" w:cs="Arial"/>
          <w:iCs/>
          <w:color w:val="000000"/>
          <w:u w:val="single"/>
        </w:rPr>
      </w:pPr>
    </w:p>
    <w:p w14:paraId="1746EF1E" w14:textId="77777777" w:rsidR="00DE39C3" w:rsidRDefault="00DE39C3" w:rsidP="00DE39C3">
      <w:pPr>
        <w:widowControl w:val="0"/>
        <w:tabs>
          <w:tab w:val="left" w:pos="9639"/>
        </w:tabs>
        <w:snapToGrid w:val="0"/>
        <w:ind w:left="851" w:hanging="851"/>
        <w:jc w:val="both"/>
        <w:rPr>
          <w:rFonts w:ascii="Arial" w:hAnsi="Arial" w:cs="Arial"/>
        </w:rPr>
      </w:pPr>
      <w:r>
        <w:rPr>
          <w:rFonts w:ascii="Arial" w:hAnsi="Arial" w:cs="Arial"/>
        </w:rPr>
        <w:t>9.1.</w:t>
      </w:r>
      <w:r>
        <w:rPr>
          <w:rFonts w:ascii="Arial" w:hAnsi="Arial" w:cs="Arial"/>
        </w:rPr>
        <w:tab/>
        <w:t>A empresa CONTRATADA deverá realizar a implantação dos seus programas, o que inclui os serviços de diagnóstico inicial, migração de dados e configuração dos dados e habilitação dos usuários.</w:t>
      </w:r>
    </w:p>
    <w:p w14:paraId="17501257" w14:textId="77777777" w:rsidR="00DE39C3" w:rsidRDefault="00DE39C3" w:rsidP="00DE39C3">
      <w:pPr>
        <w:widowControl w:val="0"/>
        <w:tabs>
          <w:tab w:val="left" w:pos="9639"/>
        </w:tabs>
        <w:snapToGrid w:val="0"/>
        <w:jc w:val="both"/>
        <w:rPr>
          <w:rFonts w:ascii="Arial" w:hAnsi="Arial" w:cs="Arial"/>
        </w:rPr>
      </w:pPr>
    </w:p>
    <w:p w14:paraId="75DC4F2C" w14:textId="77777777" w:rsidR="00DE39C3" w:rsidRDefault="00DE39C3" w:rsidP="00DE39C3">
      <w:pPr>
        <w:widowControl w:val="0"/>
        <w:tabs>
          <w:tab w:val="left" w:pos="9639"/>
        </w:tabs>
        <w:snapToGrid w:val="0"/>
        <w:ind w:left="851" w:hanging="851"/>
        <w:jc w:val="both"/>
        <w:rPr>
          <w:rFonts w:ascii="Arial" w:hAnsi="Arial" w:cs="Arial"/>
          <w:color w:val="FF0000"/>
        </w:rPr>
      </w:pPr>
      <w:r>
        <w:rPr>
          <w:rFonts w:ascii="Arial" w:hAnsi="Arial" w:cs="Arial"/>
        </w:rPr>
        <w:t xml:space="preserve">9.2 </w:t>
      </w:r>
      <w:r>
        <w:rPr>
          <w:rFonts w:ascii="Arial" w:hAnsi="Arial" w:cs="Arial"/>
        </w:rPr>
        <w:tab/>
        <w:t>Na implantação dos sistemas</w:t>
      </w:r>
      <w:proofErr w:type="gramStart"/>
      <w:r>
        <w:rPr>
          <w:rFonts w:ascii="Arial" w:hAnsi="Arial" w:cs="Arial"/>
        </w:rPr>
        <w:t>, deverão</w:t>
      </w:r>
      <w:proofErr w:type="gramEnd"/>
      <w:r>
        <w:rPr>
          <w:rFonts w:ascii="Arial" w:hAnsi="Arial" w:cs="Arial"/>
        </w:rPr>
        <w:t xml:space="preserve"> ser cumpridas, quando couberem, as seguintes etapas: adequação de relatórios, telas, layouts e logotipos, configuração inicial de tabelas e cadastros, estruturação de acesso e habilitações dos usuários.</w:t>
      </w:r>
    </w:p>
    <w:p w14:paraId="1FD63456" w14:textId="77777777" w:rsidR="00DE39C3" w:rsidRDefault="00DE39C3" w:rsidP="00DE39C3">
      <w:pPr>
        <w:widowControl w:val="0"/>
        <w:tabs>
          <w:tab w:val="left" w:pos="9639"/>
        </w:tabs>
        <w:snapToGrid w:val="0"/>
        <w:jc w:val="both"/>
        <w:rPr>
          <w:rFonts w:ascii="Arial" w:hAnsi="Arial" w:cs="Arial"/>
        </w:rPr>
      </w:pPr>
    </w:p>
    <w:p w14:paraId="77A289B3" w14:textId="77777777" w:rsidR="00DE39C3" w:rsidRDefault="00DE39C3" w:rsidP="00DE39C3">
      <w:pPr>
        <w:tabs>
          <w:tab w:val="left" w:pos="9639"/>
        </w:tabs>
        <w:ind w:left="851" w:hanging="851"/>
        <w:contextualSpacing/>
        <w:jc w:val="both"/>
        <w:rPr>
          <w:rFonts w:ascii="Arial" w:hAnsi="Arial" w:cs="Arial"/>
          <w:bCs/>
          <w:iCs/>
        </w:rPr>
      </w:pPr>
      <w:r>
        <w:rPr>
          <w:rFonts w:ascii="Arial" w:hAnsi="Arial" w:cs="Arial"/>
          <w:bCs/>
          <w:iCs/>
          <w:color w:val="000000"/>
        </w:rPr>
        <w:t>9.3</w:t>
      </w:r>
      <w:r>
        <w:rPr>
          <w:rFonts w:ascii="Arial" w:hAnsi="Arial" w:cs="Arial"/>
          <w:bCs/>
          <w:iCs/>
          <w:color w:val="000000"/>
        </w:rPr>
        <w:tab/>
        <w:t xml:space="preserve">Tendo em vista que o Sistema a ser implantado tem como objetivos: </w:t>
      </w:r>
      <w:r>
        <w:rPr>
          <w:rFonts w:ascii="Arial" w:hAnsi="Arial" w:cs="Arial"/>
          <w:iCs/>
          <w:color w:val="000000"/>
        </w:rPr>
        <w:t>habilitar as secretarias envolvidas com um quadro de profissionais capacitados, infraestrutura física adequada e de um sistema de informações atualizado, ágil e confiável para que seja possível exercer de forma planejada e responsável a gestão da Administração dos recursos existentes, além de efetivar um controle eficiente das despesas, das compras e dos estoques</w:t>
      </w:r>
      <w:r>
        <w:rPr>
          <w:rFonts w:ascii="Arial" w:hAnsi="Arial" w:cs="Arial"/>
          <w:bCs/>
          <w:iCs/>
          <w:color w:val="000000"/>
        </w:rPr>
        <w:t xml:space="preserve">; </w:t>
      </w:r>
      <w:r>
        <w:rPr>
          <w:rFonts w:ascii="Arial" w:hAnsi="Arial" w:cs="Arial"/>
          <w:iCs/>
          <w:color w:val="000000"/>
        </w:rPr>
        <w:t xml:space="preserve">a </w:t>
      </w:r>
      <w:r>
        <w:rPr>
          <w:rFonts w:ascii="Arial" w:hAnsi="Arial" w:cs="Arial"/>
          <w:bCs/>
          <w:iCs/>
          <w:color w:val="000000"/>
        </w:rPr>
        <w:t>licitante vencedora do certame deverá disponibilizar equipe técnica especializada para auxiliar a Administração na definição das variáveis que serão utilizadas na parametrização dos Sistemas</w:t>
      </w:r>
      <w:r>
        <w:rPr>
          <w:rFonts w:ascii="Arial" w:hAnsi="Arial" w:cs="Arial"/>
          <w:bCs/>
          <w:iCs/>
          <w:color w:val="FF0000"/>
        </w:rPr>
        <w:t xml:space="preserve"> </w:t>
      </w:r>
      <w:r>
        <w:rPr>
          <w:rFonts w:ascii="Arial" w:hAnsi="Arial" w:cs="Arial"/>
          <w:bCs/>
          <w:iCs/>
        </w:rPr>
        <w:t>durante a implantação, de acordo com a legislação pertinente.</w:t>
      </w:r>
    </w:p>
    <w:p w14:paraId="31899CA7" w14:textId="77777777" w:rsidR="00DE39C3" w:rsidRDefault="00DE39C3" w:rsidP="00DE39C3">
      <w:pPr>
        <w:tabs>
          <w:tab w:val="left" w:pos="9639"/>
        </w:tabs>
        <w:ind w:left="851" w:hanging="851"/>
        <w:contextualSpacing/>
        <w:jc w:val="both"/>
        <w:rPr>
          <w:rFonts w:ascii="Arial" w:hAnsi="Arial" w:cs="Arial"/>
          <w:bCs/>
          <w:iCs/>
          <w:color w:val="000000"/>
        </w:rPr>
      </w:pPr>
    </w:p>
    <w:p w14:paraId="074B79A1" w14:textId="77777777" w:rsidR="00DE39C3" w:rsidRDefault="00DE39C3" w:rsidP="00DE39C3">
      <w:pPr>
        <w:tabs>
          <w:tab w:val="left" w:pos="9639"/>
        </w:tabs>
        <w:ind w:left="851"/>
        <w:contextualSpacing/>
        <w:jc w:val="both"/>
        <w:rPr>
          <w:rFonts w:ascii="Arial" w:hAnsi="Arial" w:cs="Arial"/>
          <w:bCs/>
          <w:iCs/>
          <w:color w:val="000000"/>
        </w:rPr>
      </w:pPr>
      <w:r>
        <w:rPr>
          <w:rFonts w:ascii="Arial" w:hAnsi="Arial" w:cs="Arial"/>
          <w:bCs/>
          <w:iCs/>
        </w:rPr>
        <w:t xml:space="preserve">a) A conversão dos dados e implantação dos Sistemas pela contratada </w:t>
      </w:r>
      <w:r>
        <w:rPr>
          <w:rFonts w:ascii="Arial" w:hAnsi="Arial" w:cs="Arial"/>
          <w:b/>
          <w:iCs/>
        </w:rPr>
        <w:t>não poderá ser superior a 120 (cento e vinte)</w:t>
      </w:r>
      <w:r>
        <w:rPr>
          <w:rFonts w:ascii="Arial" w:hAnsi="Arial" w:cs="Arial"/>
          <w:bCs/>
          <w:iCs/>
        </w:rPr>
        <w:t xml:space="preserve"> dias contados a partir do recebimento da ordem de serviço inicial por módulos contratados, e será executada conforme cronograma de implantação </w:t>
      </w:r>
      <w:r>
        <w:rPr>
          <w:rFonts w:ascii="Arial" w:hAnsi="Arial" w:cs="Arial"/>
          <w:bCs/>
          <w:iCs/>
          <w:color w:val="000000"/>
        </w:rPr>
        <w:t>contemplando, obrigatoriamente, todas as exigências e seus subitens constantes neste Termo de Referência.</w:t>
      </w:r>
    </w:p>
    <w:p w14:paraId="7585C97C" w14:textId="77777777" w:rsidR="00DE39C3" w:rsidRDefault="00DE39C3" w:rsidP="00DE39C3">
      <w:pPr>
        <w:tabs>
          <w:tab w:val="left" w:pos="9639"/>
        </w:tabs>
        <w:ind w:left="851"/>
        <w:contextualSpacing/>
        <w:jc w:val="both"/>
        <w:rPr>
          <w:rFonts w:ascii="Arial" w:hAnsi="Arial" w:cs="Arial"/>
          <w:bCs/>
          <w:iCs/>
          <w:color w:val="FF0000"/>
        </w:rPr>
      </w:pPr>
    </w:p>
    <w:p w14:paraId="288F9C80" w14:textId="77777777" w:rsidR="00DE39C3" w:rsidRDefault="00DE39C3" w:rsidP="00DE39C3">
      <w:pPr>
        <w:tabs>
          <w:tab w:val="left" w:pos="9639"/>
        </w:tabs>
        <w:ind w:left="851"/>
        <w:contextualSpacing/>
        <w:jc w:val="both"/>
        <w:rPr>
          <w:rFonts w:ascii="Arial" w:hAnsi="Arial" w:cs="Arial"/>
          <w:bCs/>
          <w:iCs/>
        </w:rPr>
      </w:pPr>
      <w:r>
        <w:rPr>
          <w:rFonts w:ascii="Arial" w:hAnsi="Arial" w:cs="Arial"/>
          <w:bCs/>
          <w:iCs/>
        </w:rPr>
        <w:t xml:space="preserve">b) A conversão total do banco de dados dos sistemas licitados e das informações relacionadas acima deverá ser executada de forma integral, contendo informações do exercício atual e dos exercícios anteriores; já com as bases contendo os dados convertidos e os sistemas de processamento adaptados à legislação do ente municipal atendido; </w:t>
      </w:r>
    </w:p>
    <w:p w14:paraId="2873971E" w14:textId="77777777" w:rsidR="00DE39C3" w:rsidRDefault="00DE39C3" w:rsidP="00DE39C3">
      <w:pPr>
        <w:tabs>
          <w:tab w:val="left" w:pos="9639"/>
        </w:tabs>
        <w:ind w:left="851"/>
        <w:contextualSpacing/>
        <w:jc w:val="both"/>
        <w:rPr>
          <w:rFonts w:ascii="Arial" w:hAnsi="Arial" w:cs="Arial"/>
          <w:bCs/>
          <w:iCs/>
        </w:rPr>
      </w:pPr>
    </w:p>
    <w:p w14:paraId="757931B6" w14:textId="77777777" w:rsidR="00DE39C3" w:rsidRDefault="00DE39C3" w:rsidP="00DE39C3">
      <w:pPr>
        <w:tabs>
          <w:tab w:val="left" w:pos="9639"/>
        </w:tabs>
        <w:ind w:left="851"/>
        <w:contextualSpacing/>
        <w:jc w:val="both"/>
        <w:rPr>
          <w:rFonts w:ascii="Arial" w:hAnsi="Arial" w:cs="Arial"/>
          <w:bCs/>
          <w:iCs/>
        </w:rPr>
      </w:pPr>
      <w:r>
        <w:rPr>
          <w:rFonts w:ascii="Arial" w:hAnsi="Arial" w:cs="Arial"/>
          <w:bCs/>
          <w:iCs/>
        </w:rPr>
        <w:lastRenderedPageBreak/>
        <w:t xml:space="preserve">c) A migração compreenderá a conclusão da alimentação das bases de dados e tabelas para permitir a utilização plena de cada um dos softwares e aplicativos. </w:t>
      </w:r>
    </w:p>
    <w:p w14:paraId="45750ED3" w14:textId="77777777" w:rsidR="00DE39C3" w:rsidRDefault="00DE39C3" w:rsidP="00DE39C3">
      <w:pPr>
        <w:tabs>
          <w:tab w:val="left" w:pos="9639"/>
        </w:tabs>
        <w:ind w:left="851"/>
        <w:contextualSpacing/>
        <w:jc w:val="both"/>
        <w:rPr>
          <w:rFonts w:ascii="Arial" w:hAnsi="Arial" w:cs="Arial"/>
          <w:iCs/>
          <w:color w:val="000000"/>
        </w:rPr>
      </w:pPr>
    </w:p>
    <w:p w14:paraId="36C68A4C" w14:textId="77777777" w:rsidR="00DE39C3" w:rsidRDefault="00DE39C3" w:rsidP="00DE39C3">
      <w:pPr>
        <w:tabs>
          <w:tab w:val="left" w:pos="9639"/>
        </w:tabs>
        <w:ind w:left="851"/>
        <w:contextualSpacing/>
        <w:jc w:val="both"/>
        <w:rPr>
          <w:rFonts w:ascii="Arial" w:hAnsi="Arial" w:cs="Arial"/>
          <w:bCs/>
          <w:iCs/>
        </w:rPr>
      </w:pPr>
      <w:r>
        <w:rPr>
          <w:rFonts w:ascii="Arial" w:hAnsi="Arial" w:cs="Arial"/>
          <w:bCs/>
          <w:iCs/>
        </w:rPr>
        <w:t>d) Treinamento, liberação e acompanhamento aos usuários conforme cronograma.   O treinamento deverá capacitar todos os servidores das respectivas áreas ao correto uso dos sistemas, sendo feito nas dependências da Prefeitura do Município de Piracicaba, Câmara Municipal, Instituto e Previdência, Serviço de Água e Fundação Municipal de Educação; conforme cronograma, ficando a cargo do órgão toda estrutura para o treinamento tais como computador, internet, mesas, cadeiras, entre outros.</w:t>
      </w:r>
    </w:p>
    <w:p w14:paraId="79B450AF" w14:textId="77777777" w:rsidR="00DE39C3" w:rsidRDefault="00DE39C3" w:rsidP="00DE39C3">
      <w:pPr>
        <w:tabs>
          <w:tab w:val="left" w:pos="9639"/>
        </w:tabs>
        <w:ind w:left="851"/>
        <w:contextualSpacing/>
        <w:jc w:val="both"/>
        <w:rPr>
          <w:rFonts w:ascii="Arial" w:hAnsi="Arial" w:cs="Arial"/>
          <w:bCs/>
          <w:iCs/>
        </w:rPr>
      </w:pPr>
      <w:r>
        <w:rPr>
          <w:rFonts w:ascii="Arial" w:hAnsi="Arial" w:cs="Arial"/>
          <w:bCs/>
          <w:iCs/>
        </w:rPr>
        <w:t xml:space="preserve"> </w:t>
      </w:r>
    </w:p>
    <w:p w14:paraId="158849EE" w14:textId="77777777" w:rsidR="00DE39C3" w:rsidRDefault="00DE39C3" w:rsidP="00DE39C3">
      <w:pPr>
        <w:tabs>
          <w:tab w:val="left" w:pos="9639"/>
        </w:tabs>
        <w:ind w:left="851"/>
        <w:contextualSpacing/>
        <w:jc w:val="both"/>
        <w:rPr>
          <w:rFonts w:ascii="Arial" w:hAnsi="Arial" w:cs="Arial"/>
          <w:bCs/>
          <w:iCs/>
        </w:rPr>
      </w:pPr>
      <w:r>
        <w:rPr>
          <w:rFonts w:ascii="Arial" w:hAnsi="Arial" w:cs="Arial"/>
          <w:bCs/>
          <w:iCs/>
        </w:rPr>
        <w:t>e) A Prefeitura designará servidores municipais das áreas atendidas pelos Sistemas para apoio e suporte aos técnicos da empresa contratada para implantação;</w:t>
      </w:r>
    </w:p>
    <w:p w14:paraId="2888E8C8" w14:textId="77777777" w:rsidR="00DE39C3" w:rsidRDefault="00DE39C3" w:rsidP="00DE39C3">
      <w:pPr>
        <w:tabs>
          <w:tab w:val="left" w:pos="9639"/>
        </w:tabs>
        <w:ind w:left="851"/>
        <w:contextualSpacing/>
        <w:jc w:val="both"/>
        <w:rPr>
          <w:rFonts w:ascii="Arial" w:hAnsi="Arial" w:cs="Arial"/>
          <w:bCs/>
          <w:iCs/>
        </w:rPr>
      </w:pPr>
    </w:p>
    <w:p w14:paraId="275718C6" w14:textId="77777777" w:rsidR="00DE39C3" w:rsidRDefault="00DE39C3" w:rsidP="00DE39C3">
      <w:pPr>
        <w:tabs>
          <w:tab w:val="left" w:pos="9639"/>
        </w:tabs>
        <w:ind w:left="851"/>
        <w:contextualSpacing/>
        <w:jc w:val="both"/>
        <w:rPr>
          <w:rFonts w:ascii="Arial" w:hAnsi="Arial" w:cs="Arial"/>
          <w:bCs/>
          <w:iCs/>
        </w:rPr>
      </w:pPr>
      <w:r>
        <w:rPr>
          <w:rFonts w:ascii="Arial" w:hAnsi="Arial" w:cs="Arial"/>
          <w:bCs/>
          <w:iCs/>
        </w:rPr>
        <w:t>f) Como parte integrante do processo de implantação, a empresa contratada deverá ministrar treinamentos aos usuários dos Sistemas, tendo como suporte os manuais operacionais dos sistemas.</w:t>
      </w:r>
    </w:p>
    <w:p w14:paraId="535E2EC8" w14:textId="77777777" w:rsidR="00DE39C3" w:rsidRDefault="00DE39C3" w:rsidP="00DE39C3">
      <w:pPr>
        <w:tabs>
          <w:tab w:val="left" w:pos="9639"/>
        </w:tabs>
        <w:contextualSpacing/>
        <w:jc w:val="both"/>
        <w:rPr>
          <w:rFonts w:ascii="Arial" w:hAnsi="Arial" w:cs="Arial"/>
          <w:bCs/>
          <w:iCs/>
          <w:color w:val="000000"/>
        </w:rPr>
      </w:pPr>
    </w:p>
    <w:p w14:paraId="5F359A1A" w14:textId="77777777" w:rsidR="00DE39C3" w:rsidRDefault="00DE39C3" w:rsidP="00DE39C3">
      <w:pPr>
        <w:tabs>
          <w:tab w:val="left" w:pos="9639"/>
        </w:tabs>
        <w:ind w:left="851" w:hanging="851"/>
        <w:contextualSpacing/>
        <w:jc w:val="both"/>
        <w:rPr>
          <w:rFonts w:ascii="Arial" w:hAnsi="Arial" w:cs="Arial"/>
          <w:bCs/>
          <w:iCs/>
          <w:color w:val="000000"/>
        </w:rPr>
      </w:pPr>
      <w:r>
        <w:rPr>
          <w:rFonts w:ascii="Arial" w:hAnsi="Arial" w:cs="Arial"/>
          <w:bCs/>
          <w:iCs/>
          <w:color w:val="000000"/>
        </w:rPr>
        <w:t>9.4.       Prefeitura Municipal entregará à CONTRATADA, os bancos de dados legíveis com as informações a serem migradas para o novo sistema, correspondendo aos dados referentes ao histórico existente das áreas contábil, orçamentária e financeira, das licitações e contratos em vigor e não extintos, da arrecadação e dívida ativa, relativo à administração do executivo fiscal municipal e os cadastros e demais informações de recursos humanos e do cadastro mobiliário e imobiliário pertinentes.</w:t>
      </w:r>
    </w:p>
    <w:p w14:paraId="2665C36B" w14:textId="77777777" w:rsidR="00DE39C3" w:rsidRDefault="00DE39C3" w:rsidP="00DE39C3">
      <w:pPr>
        <w:tabs>
          <w:tab w:val="left" w:pos="9639"/>
        </w:tabs>
        <w:ind w:left="851" w:hanging="851"/>
        <w:contextualSpacing/>
        <w:jc w:val="both"/>
        <w:rPr>
          <w:rFonts w:ascii="Arial" w:hAnsi="Arial" w:cs="Arial"/>
          <w:bCs/>
          <w:iCs/>
          <w:color w:val="000000"/>
        </w:rPr>
      </w:pPr>
      <w:r>
        <w:rPr>
          <w:rFonts w:ascii="Arial" w:hAnsi="Arial" w:cs="Arial"/>
          <w:bCs/>
          <w:iCs/>
          <w:color w:val="000000"/>
        </w:rPr>
        <w:t xml:space="preserve">9.5.      Após a migração dos dados, deverão ser realizadas em conjunto com a empresa CONTRATADA e servidores municipais a conferência dos dados migrados, sendo responsabilidade da CONTRATANTE a fidedignidade dos dados. </w:t>
      </w:r>
    </w:p>
    <w:p w14:paraId="2906AFE5" w14:textId="77777777" w:rsidR="00DE39C3" w:rsidRDefault="00DE39C3" w:rsidP="00DE39C3">
      <w:pPr>
        <w:tabs>
          <w:tab w:val="left" w:pos="9639"/>
        </w:tabs>
        <w:ind w:left="851" w:hanging="851"/>
        <w:contextualSpacing/>
        <w:jc w:val="both"/>
        <w:rPr>
          <w:rFonts w:ascii="Arial" w:hAnsi="Arial" w:cs="Arial"/>
          <w:bCs/>
          <w:iCs/>
          <w:color w:val="000000"/>
        </w:rPr>
      </w:pPr>
      <w:r>
        <w:rPr>
          <w:rFonts w:ascii="Arial" w:hAnsi="Arial" w:cs="Arial"/>
          <w:bCs/>
          <w:iCs/>
          <w:color w:val="000000"/>
        </w:rPr>
        <w:t xml:space="preserve">9.6.         Em caso de não cumprimento dos cronogramas estabelecidos em comum acordo por ambas as partes, então será notificada a CONTRATADA e em persistindo os problemas, estará sujeita as penalidades previstas em contrato. </w:t>
      </w:r>
    </w:p>
    <w:p w14:paraId="0096BDBC" w14:textId="77777777" w:rsidR="00DE39C3" w:rsidRDefault="00DE39C3" w:rsidP="00DE39C3">
      <w:pPr>
        <w:tabs>
          <w:tab w:val="left" w:pos="9639"/>
        </w:tabs>
        <w:ind w:left="851" w:hanging="851"/>
        <w:contextualSpacing/>
        <w:jc w:val="both"/>
        <w:rPr>
          <w:rFonts w:ascii="Arial" w:hAnsi="Arial" w:cs="Arial"/>
          <w:bCs/>
          <w:iCs/>
          <w:color w:val="000000"/>
        </w:rPr>
      </w:pPr>
      <w:r>
        <w:rPr>
          <w:rFonts w:ascii="Arial" w:hAnsi="Arial" w:cs="Arial"/>
          <w:bCs/>
          <w:iCs/>
          <w:color w:val="000000"/>
        </w:rPr>
        <w:t>9.7.         A empresa contratada e seus prepostos estão obrigados a guardar sigilo sobre dados e informações da CONTRATANTE a que tiverem acesso em decorrência da execução dos serviços, respondendo civil e penalmente em caso de infração ao sigilo imposto.</w:t>
      </w:r>
    </w:p>
    <w:p w14:paraId="31F98B19" w14:textId="77777777" w:rsidR="00DE39C3" w:rsidRPr="000223F9" w:rsidRDefault="00DE39C3" w:rsidP="00C90E88">
      <w:pPr>
        <w:pStyle w:val="PargrafodaLista"/>
        <w:numPr>
          <w:ilvl w:val="1"/>
          <w:numId w:val="57"/>
        </w:numPr>
        <w:suppressAutoHyphens w:val="0"/>
        <w:spacing w:after="160" w:line="278" w:lineRule="auto"/>
        <w:jc w:val="both"/>
      </w:pPr>
      <w:r w:rsidRPr="000223F9">
        <w:t>A CONTRATADA deverá realizar a extração, conversão e migração integral dos dados dos sistemas atualmente utilizados pela PREFEITURA DO MUNICÍPIO DE PIRACICABA para o novo SISTEMA, assumindo todos os custos e responsabilidades.</w:t>
      </w:r>
    </w:p>
    <w:p w14:paraId="4D5A0198" w14:textId="77777777" w:rsidR="00DE39C3" w:rsidRPr="000223F9" w:rsidRDefault="00DE39C3" w:rsidP="00C90E88">
      <w:pPr>
        <w:pStyle w:val="PargrafodaLista"/>
        <w:numPr>
          <w:ilvl w:val="1"/>
          <w:numId w:val="58"/>
        </w:numPr>
        <w:suppressAutoHyphens w:val="0"/>
        <w:spacing w:after="160" w:line="278" w:lineRule="auto"/>
        <w:jc w:val="both"/>
      </w:pPr>
      <w:r w:rsidRPr="000223F9">
        <w:t>Deverão ser migrados todos os dados históricos, ainda que seja necessária a criação ou adaptação de tabelas, campos, telas ou relatórios.</w:t>
      </w:r>
    </w:p>
    <w:p w14:paraId="10FBFC73" w14:textId="77777777" w:rsidR="00DE39C3" w:rsidRPr="000223F9" w:rsidRDefault="00DE39C3" w:rsidP="00C90E88">
      <w:pPr>
        <w:pStyle w:val="PargrafodaLista"/>
        <w:numPr>
          <w:ilvl w:val="1"/>
          <w:numId w:val="58"/>
        </w:numPr>
        <w:suppressAutoHyphens w:val="0"/>
        <w:spacing w:after="160" w:line="278" w:lineRule="auto"/>
        <w:jc w:val="both"/>
      </w:pPr>
      <w:r w:rsidRPr="000223F9">
        <w:t>A CONTRATADA deverá analisar os dados recebidos e apresentar relatório técnico detalhando inconsistências ou irregularidades identificadas, definindo em conjunto com a PREFEITURA a estratégia de saneamento.</w:t>
      </w:r>
    </w:p>
    <w:p w14:paraId="2E1089DE" w14:textId="77777777" w:rsidR="00DE39C3" w:rsidRPr="000223F9" w:rsidRDefault="00DE39C3" w:rsidP="00C90E88">
      <w:pPr>
        <w:pStyle w:val="PargrafodaLista"/>
        <w:numPr>
          <w:ilvl w:val="1"/>
          <w:numId w:val="58"/>
        </w:numPr>
        <w:suppressAutoHyphens w:val="0"/>
        <w:spacing w:after="160" w:line="278" w:lineRule="auto"/>
        <w:jc w:val="both"/>
      </w:pPr>
      <w:r w:rsidRPr="000223F9">
        <w:t>A migração deverá preservar integralmente a integridade, consistência, exatidão de datas, cálculos, vínculos e demais informações históricas, assegurando sua plena utilização para fins operacionais, auditorias, prestações de contas e demandas administrativas ou judiciais.</w:t>
      </w:r>
    </w:p>
    <w:p w14:paraId="4B85C511" w14:textId="77777777" w:rsidR="00DE39C3" w:rsidRDefault="00DE39C3" w:rsidP="00C90E88">
      <w:pPr>
        <w:pStyle w:val="PargrafodaLista"/>
        <w:numPr>
          <w:ilvl w:val="1"/>
          <w:numId w:val="58"/>
        </w:numPr>
        <w:suppressAutoHyphens w:val="0"/>
        <w:spacing w:after="160" w:line="278" w:lineRule="auto"/>
        <w:jc w:val="both"/>
      </w:pPr>
      <w:r w:rsidRPr="000223F9">
        <w:t>Concluída a migração, o novo SISTEMA deverá operar de forma plena e definitiva, com desativação dos sistemas anteriores, sem qualquer perda de acesso a dados, relatórios ou informações históricas.</w:t>
      </w:r>
    </w:p>
    <w:p w14:paraId="65E5F896" w14:textId="77777777" w:rsidR="00DE39C3" w:rsidRPr="009121C7" w:rsidRDefault="00DE39C3" w:rsidP="00C90E88">
      <w:pPr>
        <w:pStyle w:val="PargrafodaLista"/>
        <w:numPr>
          <w:ilvl w:val="0"/>
          <w:numId w:val="57"/>
        </w:numPr>
        <w:suppressAutoHyphens w:val="0"/>
        <w:spacing w:after="160" w:line="278" w:lineRule="auto"/>
        <w:jc w:val="both"/>
        <w:rPr>
          <w:b/>
        </w:rPr>
      </w:pPr>
      <w:r w:rsidRPr="009121C7">
        <w:rPr>
          <w:b/>
        </w:rPr>
        <w:t>ACESSO A DADOS, METADADOS E DOCUMENTAÇÃO</w:t>
      </w:r>
    </w:p>
    <w:p w14:paraId="427E8369" w14:textId="77777777" w:rsidR="00DE39C3" w:rsidRDefault="00DE39C3" w:rsidP="00DE39C3">
      <w:pPr>
        <w:tabs>
          <w:tab w:val="left" w:pos="9639"/>
        </w:tabs>
        <w:ind w:left="851" w:hanging="851"/>
        <w:contextualSpacing/>
        <w:jc w:val="both"/>
        <w:rPr>
          <w:rFonts w:ascii="Arial" w:hAnsi="Arial" w:cs="Arial"/>
          <w:bCs/>
          <w:iCs/>
          <w:color w:val="000000"/>
        </w:rPr>
      </w:pPr>
    </w:p>
    <w:p w14:paraId="0A8422B9" w14:textId="77777777" w:rsidR="00DE39C3" w:rsidRPr="000223F9" w:rsidRDefault="00DE39C3" w:rsidP="00C90E88">
      <w:pPr>
        <w:pStyle w:val="PargrafodaLista"/>
        <w:numPr>
          <w:ilvl w:val="1"/>
          <w:numId w:val="59"/>
        </w:numPr>
        <w:suppressAutoHyphens w:val="0"/>
        <w:spacing w:after="160" w:line="278" w:lineRule="auto"/>
        <w:jc w:val="both"/>
      </w:pPr>
      <w:r w:rsidRPr="000223F9">
        <w:t>Funções, procedures e demais objetos de banco de dados deverão possuir nomenclatura padronizada e comentários técnicos que descrevam finalidade, parâmetros e regras de negócio.</w:t>
      </w:r>
    </w:p>
    <w:p w14:paraId="0A34C2F1" w14:textId="77777777" w:rsidR="00DE39C3" w:rsidRPr="000223F9" w:rsidRDefault="00DE39C3" w:rsidP="00C90E88">
      <w:pPr>
        <w:pStyle w:val="PargrafodaLista"/>
        <w:numPr>
          <w:ilvl w:val="1"/>
          <w:numId w:val="59"/>
        </w:numPr>
        <w:suppressAutoHyphens w:val="0"/>
        <w:spacing w:after="160" w:line="278" w:lineRule="auto"/>
        <w:jc w:val="both"/>
      </w:pPr>
      <w:r w:rsidRPr="000223F9">
        <w:t>A CONTRATADA deverá fornecer documentação técnica completa, contemplando, no mínimo:</w:t>
      </w:r>
    </w:p>
    <w:p w14:paraId="25273FB7" w14:textId="77777777" w:rsidR="00DE39C3" w:rsidRPr="000223F9" w:rsidRDefault="00DE39C3" w:rsidP="00DE39C3">
      <w:pPr>
        <w:suppressAutoHyphens w:val="0"/>
        <w:spacing w:after="160" w:line="278" w:lineRule="auto"/>
        <w:ind w:left="360"/>
        <w:jc w:val="both"/>
      </w:pPr>
      <w:r w:rsidRPr="000223F9">
        <w:lastRenderedPageBreak/>
        <w:t>Modelo Entidade-Relacionamento (MER);</w:t>
      </w:r>
    </w:p>
    <w:p w14:paraId="6DC410BE" w14:textId="77777777" w:rsidR="00DE39C3" w:rsidRPr="000223F9" w:rsidRDefault="00DE39C3" w:rsidP="00DE39C3">
      <w:pPr>
        <w:suppressAutoHyphens w:val="0"/>
        <w:spacing w:after="160" w:line="278" w:lineRule="auto"/>
        <w:ind w:left="360"/>
        <w:jc w:val="both"/>
      </w:pPr>
      <w:r w:rsidRPr="000223F9">
        <w:t>Dicionário de dados;</w:t>
      </w:r>
    </w:p>
    <w:p w14:paraId="15C32AE2" w14:textId="77777777" w:rsidR="00DE39C3" w:rsidRPr="000223F9" w:rsidRDefault="00DE39C3" w:rsidP="00DE39C3">
      <w:pPr>
        <w:suppressAutoHyphens w:val="0"/>
        <w:spacing w:after="160" w:line="278" w:lineRule="auto"/>
        <w:ind w:left="360"/>
        <w:jc w:val="both"/>
      </w:pPr>
      <w:r w:rsidRPr="000223F9">
        <w:t xml:space="preserve">Estrutura de tabelas, </w:t>
      </w:r>
      <w:proofErr w:type="spellStart"/>
      <w:r w:rsidRPr="000223F9">
        <w:t>views</w:t>
      </w:r>
      <w:proofErr w:type="spellEnd"/>
      <w:r w:rsidRPr="000223F9">
        <w:t>, funções e procedimentos;</w:t>
      </w:r>
    </w:p>
    <w:p w14:paraId="7B50DC44" w14:textId="77777777" w:rsidR="00DE39C3" w:rsidRPr="000223F9" w:rsidRDefault="00DE39C3" w:rsidP="00DE39C3">
      <w:pPr>
        <w:suppressAutoHyphens w:val="0"/>
        <w:spacing w:after="160" w:line="278" w:lineRule="auto"/>
        <w:ind w:left="360"/>
        <w:jc w:val="both"/>
      </w:pPr>
      <w:r w:rsidRPr="000223F9">
        <w:t>Demais artefatos necessários à documentação e futura migração.</w:t>
      </w:r>
    </w:p>
    <w:p w14:paraId="681F176F" w14:textId="77777777" w:rsidR="00DE39C3" w:rsidRDefault="00DE39C3" w:rsidP="00DE39C3">
      <w:pPr>
        <w:tabs>
          <w:tab w:val="left" w:pos="9639"/>
        </w:tabs>
        <w:snapToGrid w:val="0"/>
        <w:spacing w:after="120"/>
        <w:jc w:val="both"/>
        <w:rPr>
          <w:rFonts w:ascii="Arial" w:hAnsi="Arial" w:cs="Arial"/>
        </w:rPr>
      </w:pPr>
      <w:r>
        <w:t xml:space="preserve">10.3 </w:t>
      </w:r>
      <w:r w:rsidRPr="000223F9">
        <w:t>O compartilhamento das informações técnicas ocorrerá mediante instrumento formal de sigilo e definição de finalidade</w:t>
      </w:r>
    </w:p>
    <w:p w14:paraId="0BD2EB8C" w14:textId="77777777" w:rsidR="00DE39C3" w:rsidRDefault="00DE39C3" w:rsidP="00DE39C3">
      <w:pPr>
        <w:tabs>
          <w:tab w:val="left" w:pos="9639"/>
        </w:tabs>
        <w:snapToGrid w:val="0"/>
        <w:spacing w:after="120"/>
        <w:jc w:val="both"/>
        <w:rPr>
          <w:rFonts w:ascii="Arial" w:hAnsi="Arial" w:cs="Arial"/>
        </w:rPr>
      </w:pPr>
    </w:p>
    <w:p w14:paraId="35A314C1" w14:textId="77777777" w:rsidR="00DE39C3" w:rsidRPr="009121C7" w:rsidRDefault="00DE39C3" w:rsidP="00C90E88">
      <w:pPr>
        <w:pStyle w:val="PargrafodaLista"/>
        <w:numPr>
          <w:ilvl w:val="0"/>
          <w:numId w:val="57"/>
        </w:numPr>
        <w:tabs>
          <w:tab w:val="left" w:pos="9639"/>
        </w:tabs>
        <w:snapToGrid w:val="0"/>
        <w:spacing w:after="120"/>
        <w:jc w:val="both"/>
        <w:rPr>
          <w:rFonts w:ascii="Arial" w:hAnsi="Arial" w:cs="Arial"/>
          <w:b/>
        </w:rPr>
      </w:pPr>
      <w:r w:rsidRPr="009121C7">
        <w:rPr>
          <w:rFonts w:ascii="Arial" w:hAnsi="Arial" w:cs="Arial"/>
          <w:b/>
        </w:rPr>
        <w:t>GARANTIA TÉCNICA DE CONTINUIDADE</w:t>
      </w:r>
    </w:p>
    <w:p w14:paraId="4C60011C" w14:textId="77777777" w:rsidR="00DE39C3" w:rsidRDefault="00DE39C3" w:rsidP="00DE39C3">
      <w:pPr>
        <w:tabs>
          <w:tab w:val="left" w:pos="9639"/>
        </w:tabs>
        <w:snapToGrid w:val="0"/>
        <w:spacing w:after="120"/>
        <w:jc w:val="both"/>
      </w:pPr>
      <w:r>
        <w:rPr>
          <w:rFonts w:ascii="Arial" w:hAnsi="Arial" w:cs="Arial"/>
        </w:rPr>
        <w:t xml:space="preserve">11.1 </w:t>
      </w:r>
      <w:r w:rsidRPr="000223F9">
        <w:t>Ao término contratual, a CONTRATADA deverá colaborar tecnicamente com eventual migração para novo sistema contratado ou desenvolvido pela PREFEITURA, sem ônus adicional além do previsto contratualmente</w:t>
      </w:r>
      <w:r>
        <w:t>.</w:t>
      </w:r>
    </w:p>
    <w:p w14:paraId="1A177693" w14:textId="77777777" w:rsidR="00DE39C3" w:rsidRDefault="00DE39C3" w:rsidP="00DE39C3">
      <w:pPr>
        <w:tabs>
          <w:tab w:val="left" w:pos="9639"/>
        </w:tabs>
        <w:snapToGrid w:val="0"/>
        <w:spacing w:after="120"/>
        <w:jc w:val="both"/>
      </w:pPr>
      <w:r>
        <w:t xml:space="preserve">11.2 </w:t>
      </w:r>
      <w:r w:rsidRPr="000223F9">
        <w:t xml:space="preserve">Não havendo renovação, </w:t>
      </w:r>
      <w:proofErr w:type="gramStart"/>
      <w:r w:rsidRPr="000223F9">
        <w:t>deverá ser</w:t>
      </w:r>
      <w:proofErr w:type="gramEnd"/>
      <w:r w:rsidRPr="000223F9">
        <w:t xml:space="preserve"> garantido acesso ao sistema em modo consulta e emissão de relatórios pelo prazo mínimo de 90 (noventa) dias após o encerramento do contrato, sem custos adicionais</w:t>
      </w:r>
    </w:p>
    <w:p w14:paraId="112CB25B" w14:textId="77777777" w:rsidR="00DE39C3" w:rsidRDefault="00DE39C3" w:rsidP="00DE39C3">
      <w:pPr>
        <w:tabs>
          <w:tab w:val="left" w:pos="9639"/>
        </w:tabs>
        <w:snapToGrid w:val="0"/>
        <w:spacing w:after="120"/>
        <w:jc w:val="both"/>
        <w:rPr>
          <w:rFonts w:ascii="Arial" w:hAnsi="Arial" w:cs="Arial"/>
        </w:rPr>
      </w:pPr>
    </w:p>
    <w:p w14:paraId="7AC31570" w14:textId="77777777" w:rsidR="00DE39C3" w:rsidRPr="009121C7" w:rsidRDefault="00DE39C3" w:rsidP="00C90E88">
      <w:pPr>
        <w:pStyle w:val="PargrafodaLista"/>
        <w:numPr>
          <w:ilvl w:val="0"/>
          <w:numId w:val="57"/>
        </w:numPr>
        <w:tabs>
          <w:tab w:val="left" w:pos="9639"/>
        </w:tabs>
        <w:snapToGrid w:val="0"/>
        <w:spacing w:after="120"/>
        <w:jc w:val="both"/>
        <w:rPr>
          <w:rFonts w:ascii="Arial" w:hAnsi="Arial" w:cs="Arial"/>
          <w:b/>
        </w:rPr>
      </w:pPr>
      <w:r w:rsidRPr="009121C7">
        <w:rPr>
          <w:rFonts w:ascii="Arial" w:hAnsi="Arial" w:cs="Arial"/>
          <w:b/>
        </w:rPr>
        <w:t>BACKUP E RECUPERAÇÃO DE DADOS</w:t>
      </w:r>
    </w:p>
    <w:p w14:paraId="291A555C" w14:textId="77777777" w:rsidR="00DE39C3" w:rsidRPr="000223F9" w:rsidRDefault="00DE39C3" w:rsidP="00DE39C3">
      <w:pPr>
        <w:suppressAutoHyphens w:val="0"/>
        <w:spacing w:after="160" w:line="278" w:lineRule="auto"/>
        <w:ind w:left="720"/>
        <w:jc w:val="both"/>
      </w:pPr>
      <w:r>
        <w:rPr>
          <w:rFonts w:ascii="Arial" w:hAnsi="Arial" w:cs="Arial"/>
        </w:rPr>
        <w:t xml:space="preserve">12.1 </w:t>
      </w:r>
      <w:r w:rsidRPr="000223F9">
        <w:t>A CONTRATADA deverá realizar:</w:t>
      </w:r>
    </w:p>
    <w:p w14:paraId="72498502" w14:textId="77777777" w:rsidR="00DE39C3" w:rsidRPr="000223F9" w:rsidRDefault="00DE39C3" w:rsidP="00C90E88">
      <w:pPr>
        <w:numPr>
          <w:ilvl w:val="1"/>
          <w:numId w:val="60"/>
        </w:numPr>
        <w:suppressAutoHyphens w:val="0"/>
        <w:spacing w:after="160" w:line="278" w:lineRule="auto"/>
        <w:jc w:val="both"/>
      </w:pPr>
      <w:r w:rsidRPr="000223F9">
        <w:t>Backup diário, com retenção mínima de 30 (trinta) dias;</w:t>
      </w:r>
    </w:p>
    <w:p w14:paraId="09808EB9" w14:textId="77777777" w:rsidR="00DE39C3" w:rsidRPr="000223F9" w:rsidRDefault="00DE39C3" w:rsidP="00C90E88">
      <w:pPr>
        <w:numPr>
          <w:ilvl w:val="1"/>
          <w:numId w:val="60"/>
        </w:numPr>
        <w:suppressAutoHyphens w:val="0"/>
        <w:spacing w:after="160" w:line="278" w:lineRule="auto"/>
        <w:jc w:val="both"/>
      </w:pPr>
      <w:r w:rsidRPr="000223F9">
        <w:t>Backup mensal, com retenção mínima de 12 (doze) meses.</w:t>
      </w:r>
    </w:p>
    <w:p w14:paraId="23EFFF63" w14:textId="77777777" w:rsidR="00DE39C3" w:rsidRPr="000223F9" w:rsidRDefault="00DE39C3" w:rsidP="00DE39C3">
      <w:pPr>
        <w:suppressAutoHyphens w:val="0"/>
        <w:spacing w:after="160" w:line="278" w:lineRule="auto"/>
        <w:ind w:left="720"/>
        <w:jc w:val="both"/>
      </w:pPr>
      <w:r>
        <w:rPr>
          <w:rFonts w:ascii="Arial" w:hAnsi="Arial" w:cs="Arial"/>
        </w:rPr>
        <w:t xml:space="preserve">12.2 </w:t>
      </w:r>
      <w:r w:rsidRPr="000223F9">
        <w:t>Os backups deverão ser armazenados em ambiente distinto do ambiente de produção.</w:t>
      </w:r>
    </w:p>
    <w:p w14:paraId="49254AF0" w14:textId="77777777" w:rsidR="00DE39C3" w:rsidRDefault="00DE39C3" w:rsidP="00DE39C3">
      <w:pPr>
        <w:suppressAutoHyphens w:val="0"/>
        <w:spacing w:after="160" w:line="278" w:lineRule="auto"/>
        <w:ind w:left="720"/>
        <w:jc w:val="both"/>
      </w:pPr>
      <w:r>
        <w:rPr>
          <w:rFonts w:ascii="Arial" w:hAnsi="Arial" w:cs="Arial"/>
        </w:rPr>
        <w:t xml:space="preserve">12.3 </w:t>
      </w:r>
      <w:r w:rsidRPr="000223F9">
        <w:t>Deverão ser definidos mecanismos formais para disponibilização dos backups à PREFEITURA, para fins de arquivamento e conformidade com suas políticas internas.</w:t>
      </w:r>
    </w:p>
    <w:p w14:paraId="36B8A816" w14:textId="77777777" w:rsidR="00DE39C3" w:rsidRDefault="00DE39C3" w:rsidP="00DE39C3">
      <w:pPr>
        <w:suppressAutoHyphens w:val="0"/>
        <w:spacing w:after="160" w:line="278" w:lineRule="auto"/>
        <w:ind w:left="720"/>
        <w:jc w:val="both"/>
      </w:pPr>
    </w:p>
    <w:p w14:paraId="65153818" w14:textId="77777777" w:rsidR="00DE39C3" w:rsidRDefault="00DE39C3" w:rsidP="00C90E88">
      <w:pPr>
        <w:pStyle w:val="PargrafodaLista"/>
        <w:numPr>
          <w:ilvl w:val="0"/>
          <w:numId w:val="57"/>
        </w:numPr>
        <w:suppressAutoHyphens w:val="0"/>
        <w:spacing w:after="160" w:line="278" w:lineRule="auto"/>
        <w:jc w:val="both"/>
        <w:rPr>
          <w:b/>
        </w:rPr>
      </w:pPr>
      <w:r w:rsidRPr="009121C7">
        <w:rPr>
          <w:b/>
        </w:rPr>
        <w:t>HOSPEDAGEM DO SISTEMA</w:t>
      </w:r>
    </w:p>
    <w:p w14:paraId="7A15E454" w14:textId="77777777" w:rsidR="00DE39C3" w:rsidRDefault="00DE39C3" w:rsidP="00DE39C3">
      <w:pPr>
        <w:suppressAutoHyphens w:val="0"/>
        <w:spacing w:after="160" w:line="278" w:lineRule="auto"/>
        <w:jc w:val="both"/>
      </w:pPr>
      <w:r>
        <w:t xml:space="preserve">13.1 </w:t>
      </w:r>
      <w:r w:rsidRPr="000223F9">
        <w:t>Todas as licenças de software necessárias deverão estar incluídas no valor contratual.</w:t>
      </w:r>
    </w:p>
    <w:p w14:paraId="34E57522" w14:textId="77777777" w:rsidR="00DE39C3" w:rsidRPr="000223F9" w:rsidRDefault="00DE39C3" w:rsidP="00DE39C3">
      <w:pPr>
        <w:suppressAutoHyphens w:val="0"/>
        <w:spacing w:after="160" w:line="278" w:lineRule="auto"/>
        <w:jc w:val="both"/>
      </w:pPr>
      <w:r>
        <w:t xml:space="preserve">13.2 </w:t>
      </w:r>
      <w:r w:rsidRPr="000223F9">
        <w:t>A hospedagem deverá observar integralmente a Lei Geral de Proteção de Dados – LGPD (Lei nº 13.709/2018) e o Marco Civil da Internet (Lei nº 12.965/2014).</w:t>
      </w:r>
    </w:p>
    <w:p w14:paraId="61CB74B0" w14:textId="77777777" w:rsidR="00DE39C3" w:rsidRDefault="00DE39C3" w:rsidP="00DE39C3">
      <w:pPr>
        <w:suppressAutoHyphens w:val="0"/>
        <w:spacing w:after="160" w:line="278" w:lineRule="auto"/>
        <w:jc w:val="both"/>
      </w:pPr>
      <w:r>
        <w:t xml:space="preserve">13.3 </w:t>
      </w:r>
      <w:r w:rsidRPr="000223F9">
        <w:t>Os dados deverão estar armazenados em datacenter localizado em território nacional, devendo a CONTRATADA comprovar formalmente sua localização no ato da assinatura contratual.</w:t>
      </w:r>
    </w:p>
    <w:p w14:paraId="55486DE3" w14:textId="77777777" w:rsidR="00DE39C3" w:rsidRPr="000223F9" w:rsidRDefault="00DE39C3" w:rsidP="00DE39C3">
      <w:pPr>
        <w:suppressAutoHyphens w:val="0"/>
        <w:spacing w:after="160" w:line="278" w:lineRule="auto"/>
        <w:jc w:val="both"/>
      </w:pPr>
      <w:r>
        <w:t xml:space="preserve">13.4 </w:t>
      </w:r>
      <w:r w:rsidRPr="000223F9">
        <w:t>O Acordo de Nível de Serviço (SLA) deverá prever, no mínimo:</w:t>
      </w:r>
    </w:p>
    <w:p w14:paraId="56AC7129" w14:textId="77777777" w:rsidR="00DE39C3" w:rsidRPr="000223F9" w:rsidRDefault="00DE39C3" w:rsidP="00C90E88">
      <w:pPr>
        <w:numPr>
          <w:ilvl w:val="1"/>
          <w:numId w:val="61"/>
        </w:numPr>
        <w:suppressAutoHyphens w:val="0"/>
        <w:spacing w:after="160" w:line="278" w:lineRule="auto"/>
        <w:jc w:val="both"/>
      </w:pPr>
      <w:r w:rsidRPr="000223F9">
        <w:t>Disponibilidade mensal mínima de 99,9%;</w:t>
      </w:r>
    </w:p>
    <w:p w14:paraId="307E079D" w14:textId="77777777" w:rsidR="00DE39C3" w:rsidRPr="000223F9" w:rsidRDefault="00DE39C3" w:rsidP="00C90E88">
      <w:pPr>
        <w:numPr>
          <w:ilvl w:val="1"/>
          <w:numId w:val="61"/>
        </w:numPr>
        <w:suppressAutoHyphens w:val="0"/>
        <w:spacing w:after="160" w:line="278" w:lineRule="auto"/>
        <w:jc w:val="both"/>
      </w:pPr>
      <w:r w:rsidRPr="000223F9">
        <w:t>Redundância mínima N+1;</w:t>
      </w:r>
    </w:p>
    <w:p w14:paraId="6DF6E414" w14:textId="77777777" w:rsidR="00DE39C3" w:rsidRPr="000223F9" w:rsidRDefault="00DE39C3" w:rsidP="00C90E88">
      <w:pPr>
        <w:numPr>
          <w:ilvl w:val="1"/>
          <w:numId w:val="61"/>
        </w:numPr>
        <w:suppressAutoHyphens w:val="0"/>
        <w:spacing w:after="160" w:line="278" w:lineRule="auto"/>
        <w:jc w:val="both"/>
      </w:pPr>
      <w:r w:rsidRPr="000223F9">
        <w:t>Execução de backup em ambiente externo ao de produção.</w:t>
      </w:r>
    </w:p>
    <w:p w14:paraId="4F7A4597" w14:textId="77777777" w:rsidR="00DE39C3" w:rsidRPr="000223F9" w:rsidRDefault="00DE39C3" w:rsidP="009626B2">
      <w:pPr>
        <w:pStyle w:val="PargrafodaLista"/>
        <w:numPr>
          <w:ilvl w:val="1"/>
          <w:numId w:val="62"/>
        </w:numPr>
        <w:suppressAutoHyphens w:val="0"/>
        <w:spacing w:after="160" w:line="278" w:lineRule="auto"/>
        <w:jc w:val="both"/>
      </w:pPr>
      <w:r w:rsidRPr="000223F9">
        <w:t>Caberá exclusivamente à CONTRATADA dimensionar, manter e expandir os recursos de infraestrutura (armazenamento, processamento, memória e rede), garantindo desempenho adequado e contínuo.</w:t>
      </w:r>
    </w:p>
    <w:p w14:paraId="20CC8FAB" w14:textId="77777777" w:rsidR="00DE39C3" w:rsidRPr="000223F9" w:rsidRDefault="00DE39C3" w:rsidP="00C90E88">
      <w:pPr>
        <w:pStyle w:val="PargrafodaLista"/>
        <w:numPr>
          <w:ilvl w:val="1"/>
          <w:numId w:val="62"/>
        </w:numPr>
        <w:suppressAutoHyphens w:val="0"/>
        <w:spacing w:after="160" w:line="278" w:lineRule="auto"/>
        <w:jc w:val="both"/>
      </w:pPr>
      <w:r w:rsidRPr="000223F9">
        <w:t>A PREFEITURA deverá ter acesso à plataforma de monitoramento do ambiente de hospedagem.</w:t>
      </w:r>
    </w:p>
    <w:p w14:paraId="62B0567B" w14:textId="77777777" w:rsidR="00DE39C3" w:rsidRPr="000223F9" w:rsidRDefault="00DE39C3" w:rsidP="00C90E88">
      <w:pPr>
        <w:pStyle w:val="PargrafodaLista"/>
        <w:numPr>
          <w:ilvl w:val="1"/>
          <w:numId w:val="62"/>
        </w:numPr>
        <w:suppressAutoHyphens w:val="0"/>
        <w:spacing w:after="160" w:line="278" w:lineRule="auto"/>
        <w:jc w:val="both"/>
      </w:pPr>
      <w:r w:rsidRPr="000223F9">
        <w:t>A CONTRATADA deverá fornecer documentação técnica completa da infraestrutura utilizada.</w:t>
      </w:r>
    </w:p>
    <w:p w14:paraId="21F291D7" w14:textId="77777777" w:rsidR="00DE39C3" w:rsidRPr="000223F9" w:rsidRDefault="00DE39C3" w:rsidP="00C90E88">
      <w:pPr>
        <w:pStyle w:val="PargrafodaLista"/>
        <w:numPr>
          <w:ilvl w:val="1"/>
          <w:numId w:val="62"/>
        </w:numPr>
        <w:suppressAutoHyphens w:val="0"/>
        <w:spacing w:after="160" w:line="278" w:lineRule="auto"/>
        <w:jc w:val="both"/>
      </w:pPr>
      <w:r w:rsidRPr="000223F9">
        <w:lastRenderedPageBreak/>
        <w:t>A criação, instalação, configuração e manutenção de toda a infraestrutura necessária ao funcionamento do SISTEMA serão de responsabilidade exclusiva da CONTRATADA.</w:t>
      </w:r>
    </w:p>
    <w:p w14:paraId="71D1A0D2" w14:textId="77777777" w:rsidR="00DE39C3" w:rsidRPr="009121C7" w:rsidRDefault="00DE39C3" w:rsidP="00DE39C3">
      <w:pPr>
        <w:suppressAutoHyphens w:val="0"/>
        <w:spacing w:after="160" w:line="278" w:lineRule="auto"/>
        <w:jc w:val="both"/>
      </w:pPr>
    </w:p>
    <w:p w14:paraId="12138F94" w14:textId="77777777" w:rsidR="00DE39C3" w:rsidRPr="009121C7" w:rsidRDefault="00DE39C3" w:rsidP="00C90E88">
      <w:pPr>
        <w:pStyle w:val="PargrafodaLista"/>
        <w:numPr>
          <w:ilvl w:val="0"/>
          <w:numId w:val="62"/>
        </w:numPr>
        <w:tabs>
          <w:tab w:val="left" w:pos="9639"/>
        </w:tabs>
        <w:snapToGrid w:val="0"/>
        <w:spacing w:after="120"/>
        <w:jc w:val="both"/>
        <w:rPr>
          <w:rFonts w:ascii="Arial" w:hAnsi="Arial" w:cs="Arial"/>
          <w:b/>
        </w:rPr>
      </w:pPr>
      <w:r w:rsidRPr="009121C7">
        <w:rPr>
          <w:rFonts w:ascii="Arial" w:hAnsi="Arial" w:cs="Arial"/>
          <w:b/>
        </w:rPr>
        <w:t>INTEGRAÇÃO COM SISTEMAS LEGADOS</w:t>
      </w:r>
    </w:p>
    <w:p w14:paraId="1377DAD7" w14:textId="77777777" w:rsidR="00DE39C3" w:rsidRPr="000223F9" w:rsidRDefault="00DE39C3" w:rsidP="00DE39C3">
      <w:pPr>
        <w:suppressAutoHyphens w:val="0"/>
        <w:spacing w:after="160" w:line="278" w:lineRule="auto"/>
        <w:jc w:val="both"/>
      </w:pPr>
      <w:r>
        <w:rPr>
          <w:rFonts w:ascii="Arial" w:hAnsi="Arial" w:cs="Arial"/>
        </w:rPr>
        <w:t xml:space="preserve">14.1 </w:t>
      </w:r>
      <w:r w:rsidRPr="000223F9">
        <w:t>O SISTEMA deverá possuir capacidade de integração com o sistema de tramitação de processos internos utilizado pela PREFEITURA (Sem</w:t>
      </w:r>
      <w:r>
        <w:t xml:space="preserve"> </w:t>
      </w:r>
      <w:r w:rsidRPr="000223F9">
        <w:t>Papel),</w:t>
      </w:r>
      <w:r>
        <w:t xml:space="preserve"> e demais sistemas que a PREFEITURA achar pertinente, </w:t>
      </w:r>
      <w:r w:rsidRPr="000223F9">
        <w:t>permitindo o intercâmbio automatizado de informações, abertura, acompanhamento e vinculação de processos e documentos.</w:t>
      </w:r>
    </w:p>
    <w:p w14:paraId="781314D0" w14:textId="77777777" w:rsidR="00DE39C3" w:rsidRPr="000223F9" w:rsidRDefault="00DE39C3" w:rsidP="00C90E88">
      <w:pPr>
        <w:pStyle w:val="PargrafodaLista"/>
        <w:numPr>
          <w:ilvl w:val="1"/>
          <w:numId w:val="64"/>
        </w:numPr>
        <w:suppressAutoHyphens w:val="0"/>
        <w:spacing w:after="160" w:line="278" w:lineRule="auto"/>
        <w:jc w:val="both"/>
      </w:pPr>
      <w:r w:rsidRPr="000223F9">
        <w:t xml:space="preserve">A integração deverá ocorrer por meio de </w:t>
      </w:r>
      <w:proofErr w:type="spellStart"/>
      <w:r w:rsidRPr="000223F9">
        <w:t>APIs</w:t>
      </w:r>
      <w:proofErr w:type="spellEnd"/>
      <w:r w:rsidRPr="000223F9">
        <w:t xml:space="preserve"> públicas, serviços web ou outros mecanismos compatíveis, sem custos adicionais, garantindo:</w:t>
      </w:r>
    </w:p>
    <w:p w14:paraId="0F125DEF" w14:textId="77777777" w:rsidR="00DE39C3" w:rsidRPr="000223F9" w:rsidRDefault="00DE39C3" w:rsidP="00C90E88">
      <w:pPr>
        <w:numPr>
          <w:ilvl w:val="1"/>
          <w:numId w:val="63"/>
        </w:numPr>
        <w:suppressAutoHyphens w:val="0"/>
        <w:spacing w:after="160" w:line="278" w:lineRule="auto"/>
        <w:jc w:val="both"/>
      </w:pPr>
      <w:r w:rsidRPr="000223F9">
        <w:t>Consistência e integridade das informações;</w:t>
      </w:r>
    </w:p>
    <w:p w14:paraId="4EAA62BB" w14:textId="77777777" w:rsidR="00DE39C3" w:rsidRPr="000223F9" w:rsidRDefault="00DE39C3" w:rsidP="00C90E88">
      <w:pPr>
        <w:numPr>
          <w:ilvl w:val="1"/>
          <w:numId w:val="63"/>
        </w:numPr>
        <w:suppressAutoHyphens w:val="0"/>
        <w:spacing w:after="160" w:line="278" w:lineRule="auto"/>
        <w:jc w:val="both"/>
      </w:pPr>
      <w:r w:rsidRPr="000223F9">
        <w:t>Rastreabilidade das ações realizadas;</w:t>
      </w:r>
    </w:p>
    <w:p w14:paraId="799A6FA7" w14:textId="77777777" w:rsidR="00DE39C3" w:rsidRPr="000223F9" w:rsidRDefault="00DE39C3" w:rsidP="00C90E88">
      <w:pPr>
        <w:numPr>
          <w:ilvl w:val="1"/>
          <w:numId w:val="63"/>
        </w:numPr>
        <w:suppressAutoHyphens w:val="0"/>
        <w:spacing w:after="160" w:line="278" w:lineRule="auto"/>
        <w:jc w:val="both"/>
      </w:pPr>
      <w:r w:rsidRPr="000223F9">
        <w:t>Aderência aos fluxos administrativos vigentes;</w:t>
      </w:r>
    </w:p>
    <w:p w14:paraId="34BA6410" w14:textId="77777777" w:rsidR="00DE39C3" w:rsidRPr="000223F9" w:rsidRDefault="00DE39C3" w:rsidP="00C90E88">
      <w:pPr>
        <w:numPr>
          <w:ilvl w:val="1"/>
          <w:numId w:val="63"/>
        </w:numPr>
        <w:suppressAutoHyphens w:val="0"/>
        <w:spacing w:after="160" w:line="278" w:lineRule="auto"/>
        <w:jc w:val="both"/>
      </w:pPr>
      <w:r w:rsidRPr="000223F9">
        <w:t>Continuidade operacional, evitando retrabalho.</w:t>
      </w:r>
    </w:p>
    <w:p w14:paraId="6D9D802B" w14:textId="77777777" w:rsidR="00DE39C3" w:rsidRPr="009121C7" w:rsidRDefault="00DE39C3" w:rsidP="00DE39C3">
      <w:pPr>
        <w:tabs>
          <w:tab w:val="left" w:pos="9639"/>
        </w:tabs>
        <w:snapToGrid w:val="0"/>
        <w:spacing w:after="120"/>
        <w:jc w:val="both"/>
        <w:rPr>
          <w:rFonts w:ascii="Arial" w:hAnsi="Arial" w:cs="Arial"/>
        </w:rPr>
      </w:pPr>
    </w:p>
    <w:p w14:paraId="4E4AE0F7" w14:textId="77777777" w:rsidR="00DE39C3" w:rsidRDefault="00DE39C3" w:rsidP="00DE39C3">
      <w:pPr>
        <w:pStyle w:val="Recuodecorpodetexto"/>
        <w:tabs>
          <w:tab w:val="left" w:pos="9639"/>
        </w:tabs>
        <w:rPr>
          <w:b/>
          <w:sz w:val="20"/>
        </w:rPr>
      </w:pPr>
      <w:r>
        <w:rPr>
          <w:b/>
          <w:sz w:val="20"/>
        </w:rPr>
        <w:t>1</w:t>
      </w:r>
      <w:r>
        <w:rPr>
          <w:b/>
          <w:sz w:val="20"/>
          <w:lang w:val="pt-BR"/>
        </w:rPr>
        <w:t>5</w:t>
      </w:r>
      <w:r>
        <w:rPr>
          <w:b/>
          <w:sz w:val="20"/>
        </w:rPr>
        <w:t>. TABELAS DO CRONOGRAMA DE IMPLANTAÇÃO PARA PREFEITURA DO MUNICÍPIO DE PIRACICABA</w:t>
      </w:r>
    </w:p>
    <w:p w14:paraId="29A53A93" w14:textId="77777777" w:rsidR="00DE39C3" w:rsidRDefault="00DE39C3" w:rsidP="00DE39C3">
      <w:pPr>
        <w:pStyle w:val="Recuodecorpodetexto"/>
        <w:tabs>
          <w:tab w:val="left" w:pos="9639"/>
        </w:tabs>
        <w:ind w:left="720"/>
        <w:rPr>
          <w:b/>
          <w:strike/>
          <w:sz w:val="20"/>
          <w:u w:val="single"/>
        </w:rPr>
      </w:pPr>
    </w:p>
    <w:tbl>
      <w:tblPr>
        <w:tblW w:w="9933" w:type="dxa"/>
        <w:jc w:val="center"/>
        <w:tblLayout w:type="fixed"/>
        <w:tblLook w:val="04A0" w:firstRow="1" w:lastRow="0" w:firstColumn="1" w:lastColumn="0" w:noHBand="0" w:noVBand="1"/>
      </w:tblPr>
      <w:tblGrid>
        <w:gridCol w:w="4681"/>
        <w:gridCol w:w="5252"/>
      </w:tblGrid>
      <w:tr w:rsidR="00DE39C3" w14:paraId="51EAF757" w14:textId="77777777" w:rsidTr="00DE39C3">
        <w:trPr>
          <w:jc w:val="center"/>
        </w:trPr>
        <w:tc>
          <w:tcPr>
            <w:tcW w:w="4681" w:type="dxa"/>
            <w:tcBorders>
              <w:top w:val="single" w:sz="4" w:space="0" w:color="000000"/>
              <w:left w:val="single" w:sz="4" w:space="0" w:color="000000"/>
              <w:bottom w:val="single" w:sz="4" w:space="0" w:color="000000"/>
              <w:right w:val="single" w:sz="4" w:space="0" w:color="000000"/>
            </w:tcBorders>
          </w:tcPr>
          <w:p w14:paraId="42C4E0E2" w14:textId="77777777" w:rsidR="00DE39C3" w:rsidRDefault="00DE39C3" w:rsidP="00DE39C3">
            <w:pPr>
              <w:widowControl w:val="0"/>
              <w:tabs>
                <w:tab w:val="left" w:pos="1134"/>
                <w:tab w:val="left" w:pos="9639"/>
              </w:tabs>
              <w:jc w:val="center"/>
              <w:rPr>
                <w:rFonts w:ascii="Arial" w:hAnsi="Arial" w:cs="Arial"/>
                <w:b/>
                <w:bCs/>
                <w:iCs/>
              </w:rPr>
            </w:pPr>
            <w:r>
              <w:rPr>
                <w:rFonts w:ascii="Arial" w:hAnsi="Arial" w:cs="Arial"/>
                <w:b/>
                <w:bCs/>
                <w:iCs/>
              </w:rPr>
              <w:t>SISTEMAS</w:t>
            </w:r>
          </w:p>
        </w:tc>
        <w:tc>
          <w:tcPr>
            <w:tcW w:w="5251" w:type="dxa"/>
            <w:tcBorders>
              <w:top w:val="single" w:sz="4" w:space="0" w:color="000000"/>
              <w:left w:val="single" w:sz="4" w:space="0" w:color="000000"/>
              <w:bottom w:val="single" w:sz="4" w:space="0" w:color="000000"/>
              <w:right w:val="single" w:sz="4" w:space="0" w:color="000000"/>
            </w:tcBorders>
          </w:tcPr>
          <w:p w14:paraId="15F422E2" w14:textId="77777777" w:rsidR="00DE39C3" w:rsidRDefault="00DE39C3" w:rsidP="00DE39C3">
            <w:pPr>
              <w:widowControl w:val="0"/>
              <w:tabs>
                <w:tab w:val="left" w:pos="1134"/>
                <w:tab w:val="left" w:pos="9639"/>
              </w:tabs>
              <w:jc w:val="center"/>
              <w:rPr>
                <w:rFonts w:ascii="Arial" w:hAnsi="Arial" w:cs="Arial"/>
                <w:b/>
                <w:bCs/>
                <w:iCs/>
              </w:rPr>
            </w:pPr>
            <w:r>
              <w:rPr>
                <w:rFonts w:ascii="Arial" w:hAnsi="Arial" w:cs="Arial"/>
                <w:b/>
                <w:bCs/>
                <w:iCs/>
              </w:rPr>
              <w:t>DADOS PARA CONVERSÃO</w:t>
            </w:r>
          </w:p>
        </w:tc>
      </w:tr>
      <w:tr w:rsidR="00DE39C3" w14:paraId="1898A554" w14:textId="77777777" w:rsidTr="00DE39C3">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3E1FAA22" w14:textId="77777777" w:rsidR="00DE39C3" w:rsidRPr="008F7436" w:rsidRDefault="00DE39C3" w:rsidP="00DE39C3">
            <w:pPr>
              <w:widowControl w:val="0"/>
              <w:tabs>
                <w:tab w:val="left" w:pos="9639"/>
              </w:tabs>
              <w:jc w:val="both"/>
              <w:rPr>
                <w:rFonts w:ascii="Arial" w:hAnsi="Arial" w:cs="Arial"/>
                <w:bCs/>
                <w:highlight w:val="yellow"/>
              </w:rPr>
            </w:pPr>
            <w:r w:rsidRPr="008F7436">
              <w:rPr>
                <w:rFonts w:ascii="Arial" w:hAnsi="Arial" w:cs="Arial"/>
                <w:bCs/>
              </w:rPr>
              <w:t>DIPAM - Declaração para o Índice de Participação dos Municípios.</w:t>
            </w:r>
          </w:p>
        </w:tc>
        <w:tc>
          <w:tcPr>
            <w:tcW w:w="5251" w:type="dxa"/>
            <w:tcBorders>
              <w:top w:val="single" w:sz="4" w:space="0" w:color="000000"/>
              <w:left w:val="single" w:sz="4" w:space="0" w:color="000000"/>
              <w:bottom w:val="single" w:sz="4" w:space="0" w:color="000000"/>
              <w:right w:val="single" w:sz="4" w:space="0" w:color="000000"/>
            </w:tcBorders>
          </w:tcPr>
          <w:p w14:paraId="5FCEB8E9" w14:textId="77777777" w:rsidR="00DE39C3" w:rsidRPr="00CA3903" w:rsidRDefault="00DE39C3" w:rsidP="00DE39C3">
            <w:pPr>
              <w:widowControl w:val="0"/>
              <w:tabs>
                <w:tab w:val="left" w:pos="1134"/>
                <w:tab w:val="left" w:pos="9639"/>
              </w:tabs>
              <w:jc w:val="both"/>
              <w:rPr>
                <w:rFonts w:ascii="Arial" w:hAnsi="Arial" w:cs="Arial"/>
                <w:bCs/>
                <w:iCs/>
                <w:color w:val="EE0000"/>
                <w:highlight w:val="yellow"/>
              </w:rPr>
            </w:pPr>
            <w:r>
              <w:t>Converter os dados de movimentação econômica, declarações DIPAM, cadastros de contribuintes ICMS e histórico das informações utilizadas na apuração do Índice de Participação dos Municípios, até o exercício de 2025.</w:t>
            </w:r>
          </w:p>
        </w:tc>
      </w:tr>
      <w:tr w:rsidR="00DE39C3" w14:paraId="5ACA21F2" w14:textId="77777777" w:rsidTr="00DE39C3">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330B4376" w14:textId="77777777" w:rsidR="00DE39C3" w:rsidRDefault="00DE39C3" w:rsidP="00DE39C3">
            <w:pPr>
              <w:widowControl w:val="0"/>
              <w:tabs>
                <w:tab w:val="left" w:pos="9639"/>
              </w:tabs>
              <w:jc w:val="both"/>
              <w:rPr>
                <w:rFonts w:ascii="Arial" w:hAnsi="Arial" w:cs="Arial"/>
                <w:bCs/>
              </w:rPr>
            </w:pPr>
            <w:r>
              <w:rPr>
                <w:rFonts w:ascii="Arial" w:hAnsi="Arial" w:cs="Arial"/>
                <w:bCs/>
              </w:rPr>
              <w:t>Compras e Licitações – AUDESP Fase IV;</w:t>
            </w:r>
          </w:p>
        </w:tc>
        <w:tc>
          <w:tcPr>
            <w:tcW w:w="5251" w:type="dxa"/>
            <w:tcBorders>
              <w:top w:val="single" w:sz="4" w:space="0" w:color="000000"/>
              <w:left w:val="single" w:sz="4" w:space="0" w:color="000000"/>
              <w:bottom w:val="single" w:sz="4" w:space="0" w:color="000000"/>
              <w:right w:val="single" w:sz="4" w:space="0" w:color="000000"/>
            </w:tcBorders>
          </w:tcPr>
          <w:p w14:paraId="5227C555" w14:textId="77777777" w:rsidR="00DE39C3" w:rsidRDefault="00DE39C3" w:rsidP="00DE39C3">
            <w:pPr>
              <w:widowControl w:val="0"/>
              <w:tabs>
                <w:tab w:val="left" w:pos="1134"/>
                <w:tab w:val="left" w:pos="9639"/>
              </w:tabs>
              <w:jc w:val="both"/>
              <w:rPr>
                <w:rFonts w:ascii="Arial" w:hAnsi="Arial" w:cs="Arial"/>
                <w:bCs/>
                <w:iCs/>
              </w:rPr>
            </w:pPr>
            <w:r>
              <w:rPr>
                <w:rFonts w:ascii="Arial" w:hAnsi="Arial" w:cs="Arial"/>
                <w:bCs/>
                <w:iCs/>
              </w:rPr>
              <w:t>Converter todas as informações de compras, licitações, cadastros produtos dos últimos 5 anos.</w:t>
            </w:r>
          </w:p>
        </w:tc>
      </w:tr>
      <w:tr w:rsidR="00DE39C3" w14:paraId="69DBA294" w14:textId="77777777" w:rsidTr="00DE39C3">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1785397A" w14:textId="77777777" w:rsidR="00DE39C3" w:rsidRDefault="00DE39C3" w:rsidP="00DE39C3">
            <w:pPr>
              <w:widowControl w:val="0"/>
              <w:tabs>
                <w:tab w:val="left" w:pos="9639"/>
              </w:tabs>
              <w:jc w:val="both"/>
              <w:rPr>
                <w:rFonts w:ascii="Arial" w:hAnsi="Arial" w:cs="Arial"/>
                <w:bCs/>
              </w:rPr>
            </w:pPr>
            <w:r>
              <w:rPr>
                <w:rFonts w:ascii="Arial" w:hAnsi="Arial" w:cs="Arial"/>
                <w:bCs/>
              </w:rPr>
              <w:t>Almoxarifado;</w:t>
            </w:r>
          </w:p>
        </w:tc>
        <w:tc>
          <w:tcPr>
            <w:tcW w:w="5251" w:type="dxa"/>
            <w:tcBorders>
              <w:top w:val="single" w:sz="4" w:space="0" w:color="000000"/>
              <w:left w:val="single" w:sz="4" w:space="0" w:color="000000"/>
              <w:bottom w:val="single" w:sz="4" w:space="0" w:color="000000"/>
              <w:right w:val="single" w:sz="4" w:space="0" w:color="000000"/>
            </w:tcBorders>
          </w:tcPr>
          <w:p w14:paraId="6CFABAC2" w14:textId="77777777" w:rsidR="00DE39C3" w:rsidRDefault="00DE39C3" w:rsidP="00DE39C3">
            <w:pPr>
              <w:widowControl w:val="0"/>
              <w:tabs>
                <w:tab w:val="left" w:pos="1134"/>
                <w:tab w:val="left" w:pos="9639"/>
              </w:tabs>
              <w:jc w:val="both"/>
              <w:rPr>
                <w:rFonts w:ascii="Arial" w:hAnsi="Arial" w:cs="Arial"/>
                <w:bCs/>
                <w:iCs/>
              </w:rPr>
            </w:pPr>
            <w:r>
              <w:rPr>
                <w:rFonts w:ascii="Arial" w:hAnsi="Arial" w:cs="Arial"/>
                <w:bCs/>
                <w:iCs/>
              </w:rPr>
              <w:t>Converter todas as informações de compras, cadastros produtos, movimentações, inventário de quantidades dos últimos 5 anos.</w:t>
            </w:r>
          </w:p>
        </w:tc>
      </w:tr>
      <w:tr w:rsidR="00DE39C3" w14:paraId="75770735" w14:textId="77777777" w:rsidTr="00DE39C3">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29F8FC95" w14:textId="77777777" w:rsidR="00DE39C3" w:rsidRDefault="00DE39C3" w:rsidP="00DE39C3">
            <w:pPr>
              <w:widowControl w:val="0"/>
              <w:tabs>
                <w:tab w:val="left" w:pos="9639"/>
              </w:tabs>
              <w:jc w:val="both"/>
              <w:rPr>
                <w:rFonts w:ascii="Arial" w:hAnsi="Arial" w:cs="Arial"/>
                <w:bCs/>
                <w:iCs/>
              </w:rPr>
            </w:pPr>
            <w:r>
              <w:rPr>
                <w:rFonts w:ascii="Arial" w:hAnsi="Arial" w:cs="Arial"/>
                <w:bCs/>
              </w:rPr>
              <w:t>Patrimônio – NBCASP</w:t>
            </w:r>
          </w:p>
        </w:tc>
        <w:tc>
          <w:tcPr>
            <w:tcW w:w="5251" w:type="dxa"/>
            <w:tcBorders>
              <w:top w:val="single" w:sz="4" w:space="0" w:color="000000"/>
              <w:left w:val="single" w:sz="4" w:space="0" w:color="000000"/>
              <w:bottom w:val="single" w:sz="4" w:space="0" w:color="000000"/>
              <w:right w:val="single" w:sz="4" w:space="0" w:color="000000"/>
            </w:tcBorders>
          </w:tcPr>
          <w:p w14:paraId="4FFE9A6C" w14:textId="77777777" w:rsidR="00DE39C3" w:rsidRDefault="00DE39C3" w:rsidP="00DE39C3">
            <w:pPr>
              <w:widowControl w:val="0"/>
              <w:tabs>
                <w:tab w:val="left" w:pos="1134"/>
                <w:tab w:val="left" w:pos="9639"/>
              </w:tabs>
              <w:jc w:val="both"/>
              <w:rPr>
                <w:rFonts w:ascii="Arial" w:hAnsi="Arial" w:cs="Arial"/>
                <w:bCs/>
                <w:iCs/>
              </w:rPr>
            </w:pPr>
            <w:r>
              <w:rPr>
                <w:rFonts w:ascii="Arial" w:hAnsi="Arial" w:cs="Arial"/>
                <w:bCs/>
                <w:iCs/>
              </w:rPr>
              <w:t>Converter todas as informações de aquisição de bens móveis, imóveis com as respectivas depreciações e reavaliações.</w:t>
            </w:r>
          </w:p>
        </w:tc>
      </w:tr>
      <w:tr w:rsidR="00DE39C3" w14:paraId="009ABBE6" w14:textId="77777777" w:rsidTr="00DE39C3">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725C849F" w14:textId="77777777" w:rsidR="00DE39C3" w:rsidRDefault="00DE39C3" w:rsidP="00DE39C3">
            <w:pPr>
              <w:widowControl w:val="0"/>
              <w:tabs>
                <w:tab w:val="left" w:pos="1134"/>
                <w:tab w:val="left" w:pos="9639"/>
              </w:tabs>
              <w:jc w:val="both"/>
              <w:rPr>
                <w:rFonts w:ascii="Arial" w:hAnsi="Arial" w:cs="Arial"/>
                <w:bCs/>
              </w:rPr>
            </w:pPr>
            <w:r>
              <w:rPr>
                <w:rFonts w:ascii="Arial" w:hAnsi="Arial" w:cs="Arial"/>
                <w:bCs/>
              </w:rPr>
              <w:t>Administração Orçamentária e Financeira, Contabilidade, Planejamento, Tesouraria e Controle Interno;</w:t>
            </w:r>
          </w:p>
        </w:tc>
        <w:tc>
          <w:tcPr>
            <w:tcW w:w="5251" w:type="dxa"/>
            <w:tcBorders>
              <w:top w:val="single" w:sz="4" w:space="0" w:color="000000"/>
              <w:left w:val="single" w:sz="4" w:space="0" w:color="000000"/>
              <w:bottom w:val="single" w:sz="4" w:space="0" w:color="000000"/>
              <w:right w:val="single" w:sz="4" w:space="0" w:color="000000"/>
            </w:tcBorders>
          </w:tcPr>
          <w:p w14:paraId="6258B814" w14:textId="77777777" w:rsidR="00DE39C3" w:rsidRDefault="00DE39C3" w:rsidP="00DE39C3">
            <w:pPr>
              <w:widowControl w:val="0"/>
              <w:tabs>
                <w:tab w:val="left" w:pos="1134"/>
                <w:tab w:val="left" w:pos="9639"/>
              </w:tabs>
              <w:jc w:val="both"/>
              <w:rPr>
                <w:rFonts w:ascii="Arial" w:hAnsi="Arial" w:cs="Arial"/>
                <w:bCs/>
                <w:iCs/>
              </w:rPr>
            </w:pPr>
            <w:r>
              <w:rPr>
                <w:rFonts w:ascii="Arial" w:hAnsi="Arial" w:cs="Arial"/>
                <w:bCs/>
                <w:iCs/>
              </w:rPr>
              <w:t>Converter todas as informações financeiras dos últimos 5 anos;</w:t>
            </w:r>
          </w:p>
        </w:tc>
      </w:tr>
      <w:tr w:rsidR="00DE39C3" w14:paraId="4BBDF1CA" w14:textId="77777777" w:rsidTr="00DE39C3">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4B2717DB" w14:textId="77777777" w:rsidR="00DE39C3" w:rsidRDefault="00DE39C3" w:rsidP="00DE39C3">
            <w:pPr>
              <w:widowControl w:val="0"/>
              <w:tabs>
                <w:tab w:val="left" w:pos="9639"/>
              </w:tabs>
              <w:jc w:val="both"/>
              <w:rPr>
                <w:rFonts w:ascii="Arial" w:hAnsi="Arial" w:cs="Arial"/>
                <w:bCs/>
                <w:iCs/>
              </w:rPr>
            </w:pPr>
            <w:r>
              <w:rPr>
                <w:rFonts w:ascii="Arial" w:hAnsi="Arial" w:cs="Arial"/>
                <w:bCs/>
                <w:iCs/>
              </w:rPr>
              <w:t>Recursos Humanos – Fase III AUDESP</w:t>
            </w:r>
          </w:p>
        </w:tc>
        <w:tc>
          <w:tcPr>
            <w:tcW w:w="5251" w:type="dxa"/>
            <w:tcBorders>
              <w:top w:val="single" w:sz="4" w:space="0" w:color="000000"/>
              <w:left w:val="single" w:sz="4" w:space="0" w:color="000000"/>
              <w:bottom w:val="single" w:sz="4" w:space="0" w:color="000000"/>
              <w:right w:val="single" w:sz="4" w:space="0" w:color="000000"/>
            </w:tcBorders>
          </w:tcPr>
          <w:p w14:paraId="35CB1A55" w14:textId="77777777" w:rsidR="00DE39C3" w:rsidRDefault="00DE39C3" w:rsidP="00DE39C3">
            <w:pPr>
              <w:widowControl w:val="0"/>
              <w:tabs>
                <w:tab w:val="left" w:pos="1134"/>
                <w:tab w:val="left" w:pos="9639"/>
              </w:tabs>
              <w:jc w:val="both"/>
              <w:rPr>
                <w:rFonts w:ascii="Arial" w:hAnsi="Arial" w:cs="Arial"/>
                <w:bCs/>
                <w:iCs/>
              </w:rPr>
            </w:pPr>
            <w:r>
              <w:rPr>
                <w:rFonts w:ascii="Arial" w:hAnsi="Arial" w:cs="Arial"/>
                <w:bCs/>
                <w:iCs/>
              </w:rPr>
              <w:t>Converter todas as informações de ficha financeira, cadastro, contrato de servidores, ficha funcional, dependente, fórmula e cálculos de pagamentos até 2025;</w:t>
            </w:r>
          </w:p>
        </w:tc>
      </w:tr>
      <w:tr w:rsidR="00DE39C3" w14:paraId="26234926" w14:textId="77777777" w:rsidTr="00DE39C3">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50F1B417" w14:textId="77777777" w:rsidR="00DE39C3" w:rsidRDefault="00DE39C3" w:rsidP="00DE39C3">
            <w:pPr>
              <w:widowControl w:val="0"/>
              <w:tabs>
                <w:tab w:val="left" w:pos="9639"/>
              </w:tabs>
              <w:jc w:val="both"/>
              <w:rPr>
                <w:rFonts w:ascii="Arial" w:hAnsi="Arial" w:cs="Arial"/>
                <w:bCs/>
              </w:rPr>
            </w:pPr>
            <w:r>
              <w:rPr>
                <w:rFonts w:ascii="Arial" w:hAnsi="Arial" w:cs="Arial"/>
                <w:bCs/>
              </w:rPr>
              <w:t>Portal da Transparência</w:t>
            </w:r>
          </w:p>
        </w:tc>
        <w:tc>
          <w:tcPr>
            <w:tcW w:w="5251" w:type="dxa"/>
            <w:tcBorders>
              <w:top w:val="single" w:sz="4" w:space="0" w:color="000000"/>
              <w:left w:val="single" w:sz="4" w:space="0" w:color="000000"/>
              <w:bottom w:val="single" w:sz="4" w:space="0" w:color="000000"/>
              <w:right w:val="single" w:sz="4" w:space="0" w:color="000000"/>
            </w:tcBorders>
          </w:tcPr>
          <w:p w14:paraId="6396AACC" w14:textId="77777777" w:rsidR="00DE39C3" w:rsidRDefault="00DE39C3" w:rsidP="00DE39C3">
            <w:pPr>
              <w:widowControl w:val="0"/>
              <w:tabs>
                <w:tab w:val="left" w:pos="1134"/>
                <w:tab w:val="left" w:pos="9639"/>
              </w:tabs>
              <w:jc w:val="both"/>
              <w:rPr>
                <w:rFonts w:ascii="Arial" w:hAnsi="Arial" w:cs="Arial"/>
                <w:bCs/>
                <w:iCs/>
              </w:rPr>
            </w:pPr>
            <w:r>
              <w:rPr>
                <w:rFonts w:ascii="Arial" w:hAnsi="Arial" w:cs="Arial"/>
                <w:bCs/>
                <w:iCs/>
              </w:rPr>
              <w:t>Converter todas as informações até 2025;</w:t>
            </w:r>
          </w:p>
        </w:tc>
      </w:tr>
      <w:tr w:rsidR="00DE39C3" w14:paraId="0141B2F4" w14:textId="77777777" w:rsidTr="00DE39C3">
        <w:trPr>
          <w:trHeight w:val="50"/>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32BA0601" w14:textId="77777777" w:rsidR="00DE39C3" w:rsidRDefault="00DE39C3" w:rsidP="00DE39C3">
            <w:pPr>
              <w:pStyle w:val="Recuodecorpodetexto"/>
              <w:widowControl w:val="0"/>
              <w:tabs>
                <w:tab w:val="left" w:pos="9639"/>
              </w:tabs>
              <w:rPr>
                <w:bCs/>
                <w:sz w:val="20"/>
              </w:rPr>
            </w:pPr>
            <w:r>
              <w:rPr>
                <w:bCs/>
                <w:sz w:val="20"/>
              </w:rPr>
              <w:t>Diário Oficial</w:t>
            </w:r>
          </w:p>
        </w:tc>
        <w:tc>
          <w:tcPr>
            <w:tcW w:w="5251" w:type="dxa"/>
            <w:tcBorders>
              <w:top w:val="single" w:sz="4" w:space="0" w:color="000000"/>
              <w:left w:val="single" w:sz="4" w:space="0" w:color="000000"/>
              <w:bottom w:val="single" w:sz="4" w:space="0" w:color="000000"/>
              <w:right w:val="single" w:sz="4" w:space="0" w:color="000000"/>
            </w:tcBorders>
          </w:tcPr>
          <w:p w14:paraId="25852DFB" w14:textId="77777777" w:rsidR="00DE39C3" w:rsidRDefault="00DE39C3" w:rsidP="00DE39C3">
            <w:pPr>
              <w:widowControl w:val="0"/>
              <w:tabs>
                <w:tab w:val="left" w:pos="1134"/>
                <w:tab w:val="left" w:pos="9639"/>
              </w:tabs>
              <w:jc w:val="both"/>
              <w:rPr>
                <w:rFonts w:ascii="Arial" w:hAnsi="Arial" w:cs="Arial"/>
                <w:bCs/>
                <w:iCs/>
              </w:rPr>
            </w:pPr>
            <w:r>
              <w:rPr>
                <w:rFonts w:ascii="Arial" w:hAnsi="Arial" w:cs="Arial"/>
                <w:bCs/>
                <w:iCs/>
              </w:rPr>
              <w:t>Converter todas as informações até 2025;</w:t>
            </w:r>
          </w:p>
        </w:tc>
      </w:tr>
      <w:tr w:rsidR="00DE39C3" w14:paraId="04437883" w14:textId="77777777" w:rsidTr="00DE39C3">
        <w:trPr>
          <w:trHeight w:val="50"/>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507AFA07" w14:textId="77777777" w:rsidR="00DE39C3" w:rsidRDefault="00DE39C3" w:rsidP="00DE39C3">
            <w:pPr>
              <w:pStyle w:val="Recuodecorpodetexto"/>
              <w:widowControl w:val="0"/>
              <w:tabs>
                <w:tab w:val="left" w:pos="9639"/>
              </w:tabs>
              <w:rPr>
                <w:bCs/>
                <w:sz w:val="20"/>
              </w:rPr>
            </w:pPr>
            <w:r>
              <w:rPr>
                <w:bCs/>
                <w:sz w:val="20"/>
              </w:rPr>
              <w:t>Medicina e Segurança do Trabalho</w:t>
            </w:r>
          </w:p>
        </w:tc>
        <w:tc>
          <w:tcPr>
            <w:tcW w:w="5251" w:type="dxa"/>
            <w:tcBorders>
              <w:top w:val="single" w:sz="4" w:space="0" w:color="000000"/>
              <w:left w:val="single" w:sz="4" w:space="0" w:color="000000"/>
              <w:bottom w:val="single" w:sz="4" w:space="0" w:color="000000"/>
              <w:right w:val="single" w:sz="4" w:space="0" w:color="000000"/>
            </w:tcBorders>
          </w:tcPr>
          <w:p w14:paraId="18D6D203" w14:textId="77777777" w:rsidR="00DE39C3" w:rsidRDefault="00DE39C3" w:rsidP="00DE39C3">
            <w:pPr>
              <w:widowControl w:val="0"/>
              <w:tabs>
                <w:tab w:val="left" w:pos="1134"/>
                <w:tab w:val="left" w:pos="9639"/>
              </w:tabs>
              <w:jc w:val="both"/>
              <w:rPr>
                <w:rFonts w:ascii="Arial" w:hAnsi="Arial" w:cs="Arial"/>
                <w:bCs/>
                <w:iCs/>
              </w:rPr>
            </w:pPr>
            <w:r>
              <w:rPr>
                <w:rFonts w:ascii="Arial" w:hAnsi="Arial" w:cs="Arial"/>
                <w:bCs/>
                <w:iCs/>
              </w:rPr>
              <w:t>Não tem base de dados para converter</w:t>
            </w:r>
          </w:p>
        </w:tc>
      </w:tr>
      <w:tr w:rsidR="00DE39C3" w14:paraId="0C8BEBEE" w14:textId="77777777" w:rsidTr="00DE39C3">
        <w:trPr>
          <w:trHeight w:val="50"/>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2B72EEA4" w14:textId="77777777" w:rsidR="00DE39C3" w:rsidRDefault="00DE39C3" w:rsidP="00DE39C3">
            <w:pPr>
              <w:pStyle w:val="Recuodecorpodetexto"/>
              <w:widowControl w:val="0"/>
              <w:tabs>
                <w:tab w:val="left" w:pos="9639"/>
              </w:tabs>
              <w:rPr>
                <w:bCs/>
                <w:sz w:val="20"/>
              </w:rPr>
            </w:pPr>
            <w:r>
              <w:rPr>
                <w:bCs/>
                <w:sz w:val="20"/>
              </w:rPr>
              <w:t>Painel do Gestor e Informações Gerenciais</w:t>
            </w:r>
          </w:p>
        </w:tc>
        <w:tc>
          <w:tcPr>
            <w:tcW w:w="5251" w:type="dxa"/>
            <w:tcBorders>
              <w:top w:val="single" w:sz="4" w:space="0" w:color="000000"/>
              <w:left w:val="single" w:sz="4" w:space="0" w:color="000000"/>
              <w:bottom w:val="single" w:sz="4" w:space="0" w:color="000000"/>
              <w:right w:val="single" w:sz="4" w:space="0" w:color="000000"/>
            </w:tcBorders>
          </w:tcPr>
          <w:p w14:paraId="7339D421" w14:textId="77777777" w:rsidR="00DE39C3" w:rsidRDefault="00DE39C3" w:rsidP="00DE39C3">
            <w:pPr>
              <w:widowControl w:val="0"/>
              <w:tabs>
                <w:tab w:val="left" w:pos="1134"/>
                <w:tab w:val="left" w:pos="9639"/>
              </w:tabs>
              <w:jc w:val="both"/>
              <w:rPr>
                <w:rFonts w:ascii="Arial" w:hAnsi="Arial" w:cs="Arial"/>
                <w:bCs/>
                <w:iCs/>
              </w:rPr>
            </w:pPr>
            <w:r>
              <w:rPr>
                <w:rFonts w:ascii="Arial" w:hAnsi="Arial" w:cs="Arial"/>
                <w:bCs/>
                <w:iCs/>
              </w:rPr>
              <w:t>Não tem base de dados para converter</w:t>
            </w:r>
          </w:p>
        </w:tc>
      </w:tr>
      <w:tr w:rsidR="00DE39C3" w14:paraId="3C583AB6" w14:textId="77777777" w:rsidTr="00DE39C3">
        <w:trPr>
          <w:trHeight w:val="50"/>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6EE6B956" w14:textId="77777777" w:rsidR="00DE39C3" w:rsidRDefault="00DE39C3" w:rsidP="00DE39C3">
            <w:pPr>
              <w:pStyle w:val="Recuodecorpodetexto"/>
              <w:widowControl w:val="0"/>
              <w:tabs>
                <w:tab w:val="left" w:pos="9639"/>
              </w:tabs>
              <w:rPr>
                <w:bCs/>
                <w:sz w:val="20"/>
              </w:rPr>
            </w:pPr>
            <w:r>
              <w:rPr>
                <w:bCs/>
                <w:sz w:val="20"/>
              </w:rPr>
              <w:t>Aplicativo Cidade Digital</w:t>
            </w:r>
          </w:p>
        </w:tc>
        <w:tc>
          <w:tcPr>
            <w:tcW w:w="5251" w:type="dxa"/>
            <w:tcBorders>
              <w:top w:val="single" w:sz="4" w:space="0" w:color="000000"/>
              <w:left w:val="single" w:sz="4" w:space="0" w:color="000000"/>
              <w:bottom w:val="single" w:sz="4" w:space="0" w:color="000000"/>
              <w:right w:val="single" w:sz="4" w:space="0" w:color="000000"/>
            </w:tcBorders>
          </w:tcPr>
          <w:p w14:paraId="24611B12" w14:textId="77777777" w:rsidR="00DE39C3" w:rsidRDefault="00DE39C3" w:rsidP="00DE39C3">
            <w:pPr>
              <w:widowControl w:val="0"/>
              <w:tabs>
                <w:tab w:val="left" w:pos="1134"/>
                <w:tab w:val="left" w:pos="9639"/>
              </w:tabs>
              <w:jc w:val="both"/>
              <w:rPr>
                <w:rFonts w:ascii="Arial" w:hAnsi="Arial" w:cs="Arial"/>
                <w:bCs/>
                <w:iCs/>
              </w:rPr>
            </w:pPr>
            <w:r>
              <w:rPr>
                <w:rFonts w:ascii="Arial" w:hAnsi="Arial" w:cs="Arial"/>
                <w:bCs/>
                <w:iCs/>
              </w:rPr>
              <w:t>Não tem base de dados para converter</w:t>
            </w:r>
          </w:p>
        </w:tc>
      </w:tr>
    </w:tbl>
    <w:p w14:paraId="1FD1224C" w14:textId="77777777" w:rsidR="00DE39C3" w:rsidRDefault="00DE39C3" w:rsidP="00DE39C3">
      <w:pPr>
        <w:tabs>
          <w:tab w:val="left" w:pos="5660"/>
          <w:tab w:val="left" w:pos="9639"/>
        </w:tabs>
        <w:rPr>
          <w:rFonts w:ascii="Arial" w:hAnsi="Arial" w:cs="Arial"/>
          <w:lang w:val="pt-PT" w:eastAsia="en-US"/>
        </w:rPr>
      </w:pPr>
    </w:p>
    <w:p w14:paraId="351D90B5" w14:textId="77777777" w:rsidR="00DE39C3" w:rsidRDefault="00DE39C3" w:rsidP="00DE39C3">
      <w:pPr>
        <w:tabs>
          <w:tab w:val="left" w:pos="5660"/>
          <w:tab w:val="left" w:pos="9639"/>
        </w:tabs>
        <w:jc w:val="center"/>
        <w:rPr>
          <w:rFonts w:ascii="Arial" w:hAnsi="Arial" w:cs="Arial"/>
          <w:b/>
          <w:lang w:val="pt-PT" w:eastAsia="en-US"/>
        </w:rPr>
      </w:pPr>
      <w:r>
        <w:rPr>
          <w:rFonts w:ascii="Arial" w:hAnsi="Arial" w:cs="Arial"/>
          <w:b/>
          <w:lang w:val="pt-PT" w:eastAsia="en-US"/>
        </w:rPr>
        <w:t>LEGADO PMP</w:t>
      </w:r>
    </w:p>
    <w:p w14:paraId="4A453417" w14:textId="77777777" w:rsidR="00DE39C3" w:rsidRDefault="00DE39C3" w:rsidP="00DE39C3">
      <w:pPr>
        <w:tabs>
          <w:tab w:val="left" w:pos="5660"/>
          <w:tab w:val="left" w:pos="9639"/>
        </w:tabs>
        <w:rPr>
          <w:rFonts w:ascii="Arial" w:hAnsi="Arial" w:cs="Arial"/>
          <w:lang w:val="pt-PT" w:eastAsia="en-US"/>
        </w:rPr>
      </w:pPr>
    </w:p>
    <w:tbl>
      <w:tblPr>
        <w:tblW w:w="9918" w:type="dxa"/>
        <w:tblLayout w:type="fixed"/>
        <w:tblCellMar>
          <w:left w:w="70" w:type="dxa"/>
          <w:right w:w="70" w:type="dxa"/>
        </w:tblCellMar>
        <w:tblLook w:val="04A0" w:firstRow="1" w:lastRow="0" w:firstColumn="1" w:lastColumn="0" w:noHBand="0" w:noVBand="1"/>
      </w:tblPr>
      <w:tblGrid>
        <w:gridCol w:w="3080"/>
        <w:gridCol w:w="3719"/>
        <w:gridCol w:w="1135"/>
        <w:gridCol w:w="1984"/>
      </w:tblGrid>
      <w:tr w:rsidR="00DE39C3" w14:paraId="7437B493" w14:textId="77777777" w:rsidTr="00DE39C3">
        <w:trPr>
          <w:trHeight w:val="520"/>
        </w:trPr>
        <w:tc>
          <w:tcPr>
            <w:tcW w:w="3079" w:type="dxa"/>
            <w:tcBorders>
              <w:top w:val="single" w:sz="4" w:space="0" w:color="000000"/>
              <w:left w:val="single" w:sz="4" w:space="0" w:color="000000"/>
              <w:bottom w:val="single" w:sz="4" w:space="0" w:color="000000"/>
              <w:right w:val="single" w:sz="4" w:space="0" w:color="000000"/>
            </w:tcBorders>
            <w:vAlign w:val="center"/>
          </w:tcPr>
          <w:p w14:paraId="5BEC2301" w14:textId="77777777" w:rsidR="00DE39C3" w:rsidRDefault="00DE39C3" w:rsidP="00DE39C3">
            <w:pPr>
              <w:tabs>
                <w:tab w:val="left" w:pos="9639"/>
              </w:tabs>
              <w:suppressAutoHyphens w:val="0"/>
              <w:jc w:val="center"/>
              <w:rPr>
                <w:rFonts w:ascii="Arial" w:hAnsi="Arial" w:cs="Arial"/>
                <w:b/>
                <w:bCs/>
                <w:color w:val="000000"/>
              </w:rPr>
            </w:pPr>
            <w:r>
              <w:rPr>
                <w:rFonts w:ascii="Arial" w:hAnsi="Arial" w:cs="Arial"/>
                <w:b/>
                <w:bCs/>
                <w:iCs/>
                <w:color w:val="000000"/>
              </w:rPr>
              <w:t>SISTEMAS</w:t>
            </w:r>
          </w:p>
        </w:tc>
        <w:tc>
          <w:tcPr>
            <w:tcW w:w="3719" w:type="dxa"/>
            <w:tcBorders>
              <w:top w:val="single" w:sz="4" w:space="0" w:color="000000"/>
              <w:bottom w:val="single" w:sz="4" w:space="0" w:color="000000"/>
              <w:right w:val="single" w:sz="4" w:space="0" w:color="000000"/>
            </w:tcBorders>
            <w:vAlign w:val="center"/>
          </w:tcPr>
          <w:p w14:paraId="0D07D69A" w14:textId="77777777" w:rsidR="00DE39C3" w:rsidRDefault="00DE39C3" w:rsidP="00DE39C3">
            <w:pPr>
              <w:tabs>
                <w:tab w:val="left" w:pos="9639"/>
              </w:tabs>
              <w:suppressAutoHyphens w:val="0"/>
              <w:jc w:val="center"/>
              <w:rPr>
                <w:rFonts w:ascii="Arial" w:hAnsi="Arial" w:cs="Arial"/>
                <w:b/>
                <w:bCs/>
                <w:color w:val="000000"/>
              </w:rPr>
            </w:pPr>
            <w:r>
              <w:rPr>
                <w:rFonts w:ascii="Arial" w:hAnsi="Arial" w:cs="Arial"/>
                <w:b/>
                <w:bCs/>
                <w:iCs/>
                <w:color w:val="000000"/>
              </w:rPr>
              <w:t>DADOS PARA CONVERSÃO</w:t>
            </w:r>
          </w:p>
        </w:tc>
        <w:tc>
          <w:tcPr>
            <w:tcW w:w="1135" w:type="dxa"/>
            <w:tcBorders>
              <w:top w:val="single" w:sz="4" w:space="0" w:color="000000"/>
              <w:bottom w:val="single" w:sz="4" w:space="0" w:color="000000"/>
              <w:right w:val="single" w:sz="4" w:space="0" w:color="000000"/>
            </w:tcBorders>
            <w:vAlign w:val="center"/>
          </w:tcPr>
          <w:p w14:paraId="00C08161" w14:textId="77777777" w:rsidR="00DE39C3" w:rsidRDefault="00DE39C3" w:rsidP="00DE39C3">
            <w:pPr>
              <w:tabs>
                <w:tab w:val="left" w:pos="9639"/>
              </w:tabs>
              <w:suppressAutoHyphens w:val="0"/>
              <w:jc w:val="center"/>
              <w:rPr>
                <w:rFonts w:ascii="Arial" w:hAnsi="Arial" w:cs="Arial"/>
                <w:b/>
                <w:bCs/>
                <w:color w:val="000000"/>
              </w:rPr>
            </w:pPr>
            <w:r>
              <w:rPr>
                <w:rFonts w:ascii="Arial" w:hAnsi="Arial" w:cs="Arial"/>
                <w:b/>
                <w:bCs/>
                <w:color w:val="000000"/>
              </w:rPr>
              <w:t>BANCO DE DADOS</w:t>
            </w:r>
          </w:p>
        </w:tc>
        <w:tc>
          <w:tcPr>
            <w:tcW w:w="1984" w:type="dxa"/>
            <w:tcBorders>
              <w:top w:val="single" w:sz="4" w:space="0" w:color="000000"/>
              <w:bottom w:val="single" w:sz="4" w:space="0" w:color="000000"/>
              <w:right w:val="single" w:sz="4" w:space="0" w:color="000000"/>
            </w:tcBorders>
            <w:vAlign w:val="center"/>
          </w:tcPr>
          <w:p w14:paraId="743018E3" w14:textId="77777777" w:rsidR="00DE39C3" w:rsidRDefault="00DE39C3" w:rsidP="00DE39C3">
            <w:pPr>
              <w:tabs>
                <w:tab w:val="left" w:pos="9639"/>
              </w:tabs>
              <w:suppressAutoHyphens w:val="0"/>
              <w:jc w:val="center"/>
              <w:rPr>
                <w:rFonts w:ascii="Arial" w:hAnsi="Arial" w:cs="Arial"/>
                <w:b/>
                <w:bCs/>
                <w:color w:val="000000"/>
              </w:rPr>
            </w:pPr>
            <w:r>
              <w:rPr>
                <w:rFonts w:ascii="Arial" w:hAnsi="Arial" w:cs="Arial"/>
                <w:b/>
                <w:bCs/>
                <w:color w:val="000000"/>
              </w:rPr>
              <w:t>TAMANHO DA BASE DE DADOS</w:t>
            </w:r>
          </w:p>
        </w:tc>
      </w:tr>
      <w:tr w:rsidR="00DE39C3" w14:paraId="4F30B7B2" w14:textId="77777777" w:rsidTr="00DE39C3">
        <w:trPr>
          <w:trHeight w:val="1000"/>
        </w:trPr>
        <w:tc>
          <w:tcPr>
            <w:tcW w:w="3079" w:type="dxa"/>
            <w:tcBorders>
              <w:left w:val="single" w:sz="4" w:space="0" w:color="000000"/>
              <w:bottom w:val="single" w:sz="4" w:space="0" w:color="000000"/>
              <w:right w:val="single" w:sz="4" w:space="0" w:color="000000"/>
            </w:tcBorders>
            <w:vAlign w:val="center"/>
          </w:tcPr>
          <w:p w14:paraId="18175760" w14:textId="77777777" w:rsidR="00DE39C3" w:rsidRPr="008F7436" w:rsidRDefault="00DE39C3" w:rsidP="00DE39C3">
            <w:pPr>
              <w:tabs>
                <w:tab w:val="left" w:pos="9639"/>
              </w:tabs>
              <w:suppressAutoHyphens w:val="0"/>
              <w:jc w:val="both"/>
              <w:rPr>
                <w:rFonts w:ascii="Arial" w:hAnsi="Arial" w:cs="Arial"/>
                <w:highlight w:val="yellow"/>
              </w:rPr>
            </w:pPr>
            <w:r w:rsidRPr="008F7436">
              <w:rPr>
                <w:rFonts w:ascii="Arial" w:hAnsi="Arial" w:cs="Arial"/>
                <w:bCs/>
              </w:rPr>
              <w:lastRenderedPageBreak/>
              <w:t>DIPAM - Declaração para o Índice de Participação dos Municípios.</w:t>
            </w:r>
          </w:p>
        </w:tc>
        <w:tc>
          <w:tcPr>
            <w:tcW w:w="3719" w:type="dxa"/>
            <w:tcBorders>
              <w:bottom w:val="single" w:sz="4" w:space="0" w:color="000000"/>
              <w:right w:val="single" w:sz="4" w:space="0" w:color="000000"/>
            </w:tcBorders>
            <w:vAlign w:val="center"/>
          </w:tcPr>
          <w:p w14:paraId="527FCDF9" w14:textId="77777777" w:rsidR="00DE39C3" w:rsidRDefault="00DE39C3" w:rsidP="00DE39C3">
            <w:pPr>
              <w:tabs>
                <w:tab w:val="left" w:pos="9639"/>
              </w:tabs>
              <w:suppressAutoHyphens w:val="0"/>
              <w:jc w:val="both"/>
              <w:rPr>
                <w:rFonts w:ascii="Arial" w:hAnsi="Arial" w:cs="Arial"/>
                <w:color w:val="EE0000"/>
                <w:highlight w:val="yellow"/>
              </w:rPr>
            </w:pPr>
            <w:r>
              <w:t>Converter os dados de movimentação econômica, declarações DIPAM (A e B), cadastros de contribuintes ICMS e histórico das informações utilizadas na apuração do Índice de Participação dos Municípios, até o exercício de 2025.</w:t>
            </w:r>
          </w:p>
          <w:p w14:paraId="0C0DA9F8" w14:textId="77777777" w:rsidR="00DE39C3" w:rsidRDefault="00DE39C3" w:rsidP="00DE39C3">
            <w:pPr>
              <w:tabs>
                <w:tab w:val="left" w:pos="9639"/>
              </w:tabs>
              <w:suppressAutoHyphens w:val="0"/>
              <w:jc w:val="both"/>
              <w:rPr>
                <w:rFonts w:ascii="Arial" w:hAnsi="Arial" w:cs="Arial"/>
                <w:color w:val="EE0000"/>
                <w:highlight w:val="yellow"/>
              </w:rPr>
            </w:pPr>
          </w:p>
        </w:tc>
        <w:tc>
          <w:tcPr>
            <w:tcW w:w="1135" w:type="dxa"/>
            <w:tcBorders>
              <w:bottom w:val="single" w:sz="4" w:space="0" w:color="000000"/>
              <w:right w:val="single" w:sz="4" w:space="0" w:color="000000"/>
            </w:tcBorders>
            <w:vAlign w:val="bottom"/>
          </w:tcPr>
          <w:p w14:paraId="033E40C6" w14:textId="77777777" w:rsidR="00DE39C3" w:rsidRPr="008F7436" w:rsidRDefault="00DE39C3" w:rsidP="00DE39C3">
            <w:pPr>
              <w:tabs>
                <w:tab w:val="left" w:pos="9639"/>
              </w:tabs>
              <w:suppressAutoHyphens w:val="0"/>
              <w:jc w:val="center"/>
              <w:rPr>
                <w:rFonts w:ascii="Arial" w:hAnsi="Arial" w:cs="Arial"/>
              </w:rPr>
            </w:pPr>
          </w:p>
          <w:p w14:paraId="0647AFD2" w14:textId="77777777" w:rsidR="00DE39C3" w:rsidRPr="008F7436" w:rsidRDefault="00DE39C3" w:rsidP="00DE39C3">
            <w:pPr>
              <w:widowControl w:val="0"/>
              <w:tabs>
                <w:tab w:val="left" w:pos="9639"/>
              </w:tabs>
              <w:jc w:val="center"/>
              <w:rPr>
                <w:rFonts w:ascii="Arial" w:hAnsi="Arial" w:cs="Arial"/>
                <w14:ligatures w14:val="standardContextual"/>
              </w:rPr>
            </w:pPr>
            <w:r w:rsidRPr="008F7436">
              <w:rPr>
                <w:rFonts w:ascii="Arial" w:hAnsi="Arial" w:cs="Arial"/>
                <w14:ligatures w14:val="standardContextual"/>
              </w:rPr>
              <w:t>MYSQL</w:t>
            </w:r>
          </w:p>
          <w:p w14:paraId="0730AE23" w14:textId="77777777" w:rsidR="00DE39C3" w:rsidRPr="008F7436" w:rsidRDefault="00DE39C3" w:rsidP="00DE39C3">
            <w:pPr>
              <w:tabs>
                <w:tab w:val="left" w:pos="9639"/>
              </w:tabs>
              <w:suppressAutoHyphens w:val="0"/>
              <w:jc w:val="center"/>
              <w:rPr>
                <w:rFonts w:ascii="Arial" w:hAnsi="Arial" w:cs="Arial"/>
              </w:rPr>
            </w:pPr>
          </w:p>
        </w:tc>
        <w:tc>
          <w:tcPr>
            <w:tcW w:w="1984" w:type="dxa"/>
            <w:tcBorders>
              <w:bottom w:val="single" w:sz="4" w:space="0" w:color="000000"/>
              <w:right w:val="single" w:sz="4" w:space="0" w:color="000000"/>
            </w:tcBorders>
            <w:vAlign w:val="bottom"/>
          </w:tcPr>
          <w:p w14:paraId="71952A94" w14:textId="77777777" w:rsidR="00DE39C3" w:rsidRPr="008F7436" w:rsidRDefault="00DE39C3" w:rsidP="00DE39C3">
            <w:pPr>
              <w:widowControl w:val="0"/>
              <w:tabs>
                <w:tab w:val="left" w:pos="9639"/>
              </w:tabs>
              <w:jc w:val="center"/>
              <w:rPr>
                <w:rFonts w:ascii="Arial" w:hAnsi="Arial" w:cs="Arial"/>
                <w:shd w:val="clear" w:color="auto" w:fill="FFFF00"/>
                <w14:ligatures w14:val="standardContextual"/>
              </w:rPr>
            </w:pPr>
            <w:r w:rsidRPr="008F7436">
              <w:rPr>
                <w:rFonts w:ascii="Arial" w:hAnsi="Arial" w:cs="Arial"/>
                <w14:ligatures w14:val="standardContextual"/>
              </w:rPr>
              <w:t>~ 100.000 MB</w:t>
            </w:r>
          </w:p>
          <w:p w14:paraId="028F515B" w14:textId="77777777" w:rsidR="00DE39C3" w:rsidRPr="008F7436" w:rsidRDefault="00DE39C3" w:rsidP="00DE39C3">
            <w:pPr>
              <w:tabs>
                <w:tab w:val="left" w:pos="9639"/>
              </w:tabs>
              <w:suppressAutoHyphens w:val="0"/>
              <w:jc w:val="center"/>
              <w:rPr>
                <w:rFonts w:ascii="Arial" w:hAnsi="Arial" w:cs="Arial"/>
              </w:rPr>
            </w:pPr>
          </w:p>
        </w:tc>
      </w:tr>
      <w:tr w:rsidR="00DE39C3" w14:paraId="19BD0139" w14:textId="77777777" w:rsidTr="00DE39C3">
        <w:trPr>
          <w:trHeight w:val="750"/>
        </w:trPr>
        <w:tc>
          <w:tcPr>
            <w:tcW w:w="3079" w:type="dxa"/>
            <w:tcBorders>
              <w:left w:val="single" w:sz="4" w:space="0" w:color="000000"/>
              <w:bottom w:val="single" w:sz="4" w:space="0" w:color="000000"/>
              <w:right w:val="single" w:sz="4" w:space="0" w:color="000000"/>
            </w:tcBorders>
            <w:vAlign w:val="center"/>
          </w:tcPr>
          <w:p w14:paraId="1B0404E1" w14:textId="77777777" w:rsidR="00DE39C3" w:rsidRDefault="00DE39C3" w:rsidP="00DE39C3">
            <w:pPr>
              <w:tabs>
                <w:tab w:val="left" w:pos="9639"/>
              </w:tabs>
              <w:suppressAutoHyphens w:val="0"/>
              <w:jc w:val="both"/>
              <w:rPr>
                <w:rFonts w:ascii="Arial" w:hAnsi="Arial" w:cs="Arial"/>
                <w:color w:val="000000"/>
              </w:rPr>
            </w:pPr>
            <w:r>
              <w:rPr>
                <w:rFonts w:ascii="Arial" w:hAnsi="Arial" w:cs="Arial"/>
                <w:bCs/>
                <w:color w:val="000000"/>
              </w:rPr>
              <w:t>Compras e Licitações – AUDESP Fase IV;</w:t>
            </w:r>
          </w:p>
        </w:tc>
        <w:tc>
          <w:tcPr>
            <w:tcW w:w="3719" w:type="dxa"/>
            <w:tcBorders>
              <w:bottom w:val="single" w:sz="4" w:space="0" w:color="000000"/>
              <w:right w:val="single" w:sz="4" w:space="0" w:color="000000"/>
            </w:tcBorders>
            <w:vAlign w:val="center"/>
          </w:tcPr>
          <w:p w14:paraId="043BF4B9" w14:textId="77777777" w:rsidR="00DE39C3" w:rsidRDefault="00DE39C3" w:rsidP="00DE39C3">
            <w:pPr>
              <w:tabs>
                <w:tab w:val="left" w:pos="9639"/>
              </w:tabs>
              <w:suppressAutoHyphens w:val="0"/>
              <w:jc w:val="both"/>
              <w:rPr>
                <w:rFonts w:ascii="Arial" w:hAnsi="Arial" w:cs="Arial"/>
                <w:color w:val="000000"/>
              </w:rPr>
            </w:pPr>
            <w:r>
              <w:rPr>
                <w:rFonts w:ascii="Arial" w:hAnsi="Arial" w:cs="Arial"/>
                <w:color w:val="000000"/>
              </w:rPr>
              <w:t>Converter todas as informações de compras, licitações, cadastros produtos dos últimos 5 anos.</w:t>
            </w:r>
          </w:p>
        </w:tc>
        <w:tc>
          <w:tcPr>
            <w:tcW w:w="1135" w:type="dxa"/>
            <w:tcBorders>
              <w:bottom w:val="single" w:sz="4" w:space="0" w:color="000000"/>
              <w:right w:val="single" w:sz="4" w:space="0" w:color="000000"/>
            </w:tcBorders>
            <w:vAlign w:val="bottom"/>
          </w:tcPr>
          <w:p w14:paraId="0B280D8A" w14:textId="77777777" w:rsidR="00DE39C3" w:rsidRDefault="00DE39C3" w:rsidP="00DE39C3">
            <w:pPr>
              <w:tabs>
                <w:tab w:val="left" w:pos="9639"/>
              </w:tabs>
              <w:suppressAutoHyphens w:val="0"/>
              <w:jc w:val="center"/>
              <w:rPr>
                <w:rFonts w:ascii="Arial" w:hAnsi="Arial" w:cs="Arial"/>
                <w:color w:val="000000"/>
              </w:rPr>
            </w:pPr>
            <w:r>
              <w:rPr>
                <w:rFonts w:ascii="Arial" w:hAnsi="Arial" w:cs="Arial"/>
                <w:color w:val="000000"/>
              </w:rPr>
              <w:t>MSSQL</w:t>
            </w:r>
          </w:p>
        </w:tc>
        <w:tc>
          <w:tcPr>
            <w:tcW w:w="1984" w:type="dxa"/>
            <w:tcBorders>
              <w:bottom w:val="single" w:sz="4" w:space="0" w:color="000000"/>
              <w:right w:val="single" w:sz="4" w:space="0" w:color="000000"/>
            </w:tcBorders>
            <w:vAlign w:val="bottom"/>
          </w:tcPr>
          <w:p w14:paraId="1A9C20AE" w14:textId="77777777" w:rsidR="00DE39C3" w:rsidRDefault="00DE39C3" w:rsidP="00DE39C3">
            <w:pPr>
              <w:tabs>
                <w:tab w:val="left" w:pos="9639"/>
              </w:tabs>
              <w:suppressAutoHyphens w:val="0"/>
              <w:jc w:val="center"/>
              <w:rPr>
                <w:rFonts w:ascii="Arial" w:hAnsi="Arial" w:cs="Arial"/>
                <w:color w:val="000000"/>
              </w:rPr>
            </w:pPr>
          </w:p>
          <w:p w14:paraId="729E79DE" w14:textId="77777777" w:rsidR="00DE39C3" w:rsidRDefault="00DE39C3" w:rsidP="00DE39C3">
            <w:pPr>
              <w:widowControl w:val="0"/>
              <w:tabs>
                <w:tab w:val="left" w:pos="9639"/>
              </w:tabs>
              <w:jc w:val="center"/>
              <w:rPr>
                <w:rFonts w:ascii="Arial" w:hAnsi="Arial" w:cs="Arial"/>
                <w:color w:val="000000"/>
                <w14:ligatures w14:val="standardContextual"/>
              </w:rPr>
            </w:pPr>
            <w:r>
              <w:rPr>
                <w:rFonts w:ascii="Arial" w:hAnsi="Arial" w:cs="Arial"/>
                <w:color w:val="000000"/>
                <w14:ligatures w14:val="standardContextual"/>
              </w:rPr>
              <w:t>2.281.06 MB</w:t>
            </w:r>
          </w:p>
          <w:p w14:paraId="44B61E81" w14:textId="77777777" w:rsidR="00DE39C3" w:rsidRDefault="00DE39C3" w:rsidP="00DE39C3">
            <w:pPr>
              <w:tabs>
                <w:tab w:val="left" w:pos="9639"/>
              </w:tabs>
              <w:suppressAutoHyphens w:val="0"/>
              <w:jc w:val="center"/>
              <w:rPr>
                <w:rFonts w:ascii="Arial" w:hAnsi="Arial" w:cs="Arial"/>
                <w:color w:val="000000"/>
              </w:rPr>
            </w:pPr>
          </w:p>
        </w:tc>
      </w:tr>
      <w:tr w:rsidR="00DE39C3" w14:paraId="4E8AD444" w14:textId="77777777" w:rsidTr="00DE39C3">
        <w:trPr>
          <w:trHeight w:val="1000"/>
        </w:trPr>
        <w:tc>
          <w:tcPr>
            <w:tcW w:w="3079" w:type="dxa"/>
            <w:tcBorders>
              <w:left w:val="single" w:sz="4" w:space="0" w:color="000000"/>
              <w:bottom w:val="single" w:sz="4" w:space="0" w:color="000000"/>
              <w:right w:val="single" w:sz="4" w:space="0" w:color="000000"/>
            </w:tcBorders>
            <w:vAlign w:val="center"/>
          </w:tcPr>
          <w:p w14:paraId="02E4B0B1" w14:textId="77777777" w:rsidR="00DE39C3" w:rsidRDefault="00DE39C3" w:rsidP="00DE39C3">
            <w:pPr>
              <w:tabs>
                <w:tab w:val="left" w:pos="9639"/>
              </w:tabs>
              <w:suppressAutoHyphens w:val="0"/>
              <w:jc w:val="both"/>
              <w:rPr>
                <w:rFonts w:ascii="Arial" w:hAnsi="Arial" w:cs="Arial"/>
                <w:color w:val="000000"/>
              </w:rPr>
            </w:pPr>
            <w:r>
              <w:rPr>
                <w:rFonts w:ascii="Arial" w:hAnsi="Arial" w:cs="Arial"/>
                <w:bCs/>
                <w:color w:val="000000"/>
              </w:rPr>
              <w:t>Almoxarifado;</w:t>
            </w:r>
          </w:p>
        </w:tc>
        <w:tc>
          <w:tcPr>
            <w:tcW w:w="3719" w:type="dxa"/>
            <w:tcBorders>
              <w:bottom w:val="single" w:sz="4" w:space="0" w:color="000000"/>
              <w:right w:val="single" w:sz="4" w:space="0" w:color="000000"/>
            </w:tcBorders>
            <w:vAlign w:val="center"/>
          </w:tcPr>
          <w:p w14:paraId="1A5B26A2" w14:textId="77777777" w:rsidR="00DE39C3" w:rsidRDefault="00DE39C3" w:rsidP="00DE39C3">
            <w:pPr>
              <w:tabs>
                <w:tab w:val="left" w:pos="9639"/>
              </w:tabs>
              <w:suppressAutoHyphens w:val="0"/>
              <w:jc w:val="both"/>
              <w:rPr>
                <w:rFonts w:ascii="Arial" w:hAnsi="Arial" w:cs="Arial"/>
                <w:color w:val="000000"/>
              </w:rPr>
            </w:pPr>
            <w:r>
              <w:rPr>
                <w:rFonts w:ascii="Arial" w:hAnsi="Arial" w:cs="Arial"/>
                <w:color w:val="000000"/>
              </w:rPr>
              <w:t>Converter todas as informações de compras, cadastros produtos, movimentações, inventário de quantidades dos últimos 5 anos.</w:t>
            </w:r>
          </w:p>
        </w:tc>
        <w:tc>
          <w:tcPr>
            <w:tcW w:w="1135" w:type="dxa"/>
            <w:tcBorders>
              <w:bottom w:val="single" w:sz="4" w:space="0" w:color="000000"/>
              <w:right w:val="single" w:sz="4" w:space="0" w:color="000000"/>
            </w:tcBorders>
            <w:vAlign w:val="bottom"/>
          </w:tcPr>
          <w:p w14:paraId="35E5CE66" w14:textId="77777777" w:rsidR="00DE39C3" w:rsidRDefault="00DE39C3" w:rsidP="00DE39C3">
            <w:pPr>
              <w:tabs>
                <w:tab w:val="left" w:pos="9639"/>
              </w:tabs>
              <w:suppressAutoHyphens w:val="0"/>
              <w:jc w:val="center"/>
              <w:rPr>
                <w:rFonts w:ascii="Arial" w:hAnsi="Arial" w:cs="Arial"/>
                <w:color w:val="000000"/>
              </w:rPr>
            </w:pPr>
            <w:r>
              <w:rPr>
                <w:rFonts w:ascii="Arial" w:hAnsi="Arial" w:cs="Arial"/>
                <w:color w:val="000000"/>
              </w:rPr>
              <w:t>MSSQL</w:t>
            </w:r>
          </w:p>
        </w:tc>
        <w:tc>
          <w:tcPr>
            <w:tcW w:w="1984" w:type="dxa"/>
            <w:tcBorders>
              <w:bottom w:val="single" w:sz="4" w:space="0" w:color="000000"/>
              <w:right w:val="single" w:sz="4" w:space="0" w:color="000000"/>
            </w:tcBorders>
            <w:vAlign w:val="bottom"/>
          </w:tcPr>
          <w:p w14:paraId="4C2BFCB7" w14:textId="77777777" w:rsidR="00DE39C3" w:rsidRDefault="00DE39C3" w:rsidP="00DE39C3">
            <w:pPr>
              <w:tabs>
                <w:tab w:val="left" w:pos="9639"/>
              </w:tabs>
              <w:suppressAutoHyphens w:val="0"/>
              <w:jc w:val="center"/>
              <w:rPr>
                <w:rFonts w:ascii="Arial" w:hAnsi="Arial" w:cs="Arial"/>
                <w:color w:val="000000"/>
              </w:rPr>
            </w:pPr>
            <w:r>
              <w:rPr>
                <w:rFonts w:ascii="Arial" w:hAnsi="Arial" w:cs="Arial"/>
                <w:color w:val="000000"/>
              </w:rPr>
              <w:t>21.750.31 MB</w:t>
            </w:r>
          </w:p>
        </w:tc>
      </w:tr>
      <w:tr w:rsidR="00DE39C3" w14:paraId="2673AE7D" w14:textId="77777777" w:rsidTr="00DE39C3">
        <w:trPr>
          <w:trHeight w:val="1000"/>
        </w:trPr>
        <w:tc>
          <w:tcPr>
            <w:tcW w:w="3079" w:type="dxa"/>
            <w:tcBorders>
              <w:left w:val="single" w:sz="4" w:space="0" w:color="000000"/>
              <w:bottom w:val="single" w:sz="4" w:space="0" w:color="000000"/>
              <w:right w:val="single" w:sz="4" w:space="0" w:color="000000"/>
            </w:tcBorders>
            <w:vAlign w:val="center"/>
          </w:tcPr>
          <w:p w14:paraId="3EFE2219" w14:textId="77777777" w:rsidR="00DE39C3" w:rsidRDefault="00DE39C3" w:rsidP="00DE39C3">
            <w:pPr>
              <w:tabs>
                <w:tab w:val="left" w:pos="9639"/>
              </w:tabs>
              <w:suppressAutoHyphens w:val="0"/>
              <w:jc w:val="both"/>
              <w:rPr>
                <w:rFonts w:ascii="Arial" w:hAnsi="Arial" w:cs="Arial"/>
                <w:color w:val="000000"/>
              </w:rPr>
            </w:pPr>
            <w:r>
              <w:rPr>
                <w:rFonts w:ascii="Arial" w:hAnsi="Arial" w:cs="Arial"/>
                <w:bCs/>
                <w:color w:val="000000"/>
              </w:rPr>
              <w:t>Patrimônio – NBCASP</w:t>
            </w:r>
          </w:p>
        </w:tc>
        <w:tc>
          <w:tcPr>
            <w:tcW w:w="3719" w:type="dxa"/>
            <w:tcBorders>
              <w:bottom w:val="single" w:sz="4" w:space="0" w:color="000000"/>
              <w:right w:val="single" w:sz="4" w:space="0" w:color="000000"/>
            </w:tcBorders>
            <w:vAlign w:val="center"/>
          </w:tcPr>
          <w:p w14:paraId="366EFA6A" w14:textId="77777777" w:rsidR="00DE39C3" w:rsidRDefault="00DE39C3" w:rsidP="00DE39C3">
            <w:pPr>
              <w:tabs>
                <w:tab w:val="left" w:pos="9639"/>
              </w:tabs>
              <w:suppressAutoHyphens w:val="0"/>
              <w:jc w:val="both"/>
              <w:rPr>
                <w:rFonts w:ascii="Arial" w:hAnsi="Arial" w:cs="Arial"/>
                <w:color w:val="000000"/>
              </w:rPr>
            </w:pPr>
            <w:r>
              <w:rPr>
                <w:rFonts w:ascii="Arial" w:hAnsi="Arial" w:cs="Arial"/>
                <w:color w:val="000000"/>
              </w:rPr>
              <w:t>Converter todas as informações de aquisição de bens móveis, imóveis com as respectivas depreciações e reavaliações.</w:t>
            </w:r>
          </w:p>
        </w:tc>
        <w:tc>
          <w:tcPr>
            <w:tcW w:w="1135" w:type="dxa"/>
            <w:tcBorders>
              <w:bottom w:val="single" w:sz="4" w:space="0" w:color="000000"/>
              <w:right w:val="single" w:sz="4" w:space="0" w:color="000000"/>
            </w:tcBorders>
            <w:vAlign w:val="bottom"/>
          </w:tcPr>
          <w:p w14:paraId="5A898C79" w14:textId="77777777" w:rsidR="00DE39C3" w:rsidRDefault="00DE39C3" w:rsidP="00DE39C3">
            <w:pPr>
              <w:tabs>
                <w:tab w:val="left" w:pos="9639"/>
              </w:tabs>
              <w:suppressAutoHyphens w:val="0"/>
              <w:jc w:val="center"/>
              <w:rPr>
                <w:rFonts w:ascii="Arial" w:hAnsi="Arial" w:cs="Arial"/>
                <w:color w:val="000000"/>
              </w:rPr>
            </w:pPr>
            <w:r>
              <w:rPr>
                <w:rFonts w:ascii="Arial" w:hAnsi="Arial" w:cs="Arial"/>
                <w:color w:val="000000" w:themeColor="text1"/>
              </w:rPr>
              <w:t>ADABAS</w:t>
            </w:r>
            <w:r>
              <w:rPr>
                <w:rFonts w:ascii="Arial" w:hAnsi="Arial" w:cs="Arial"/>
                <w:color w:val="000000"/>
              </w:rPr>
              <w:t xml:space="preserve"> MSSQL</w:t>
            </w:r>
          </w:p>
        </w:tc>
        <w:tc>
          <w:tcPr>
            <w:tcW w:w="1984" w:type="dxa"/>
            <w:tcBorders>
              <w:bottom w:val="single" w:sz="4" w:space="0" w:color="000000"/>
              <w:right w:val="single" w:sz="4" w:space="0" w:color="000000"/>
            </w:tcBorders>
            <w:vAlign w:val="bottom"/>
          </w:tcPr>
          <w:p w14:paraId="69DEE13C" w14:textId="77777777" w:rsidR="00DE39C3" w:rsidRDefault="00DE39C3" w:rsidP="00DE39C3">
            <w:pPr>
              <w:widowControl w:val="0"/>
              <w:tabs>
                <w:tab w:val="left" w:pos="9639"/>
              </w:tabs>
              <w:jc w:val="center"/>
              <w:rPr>
                <w:rFonts w:ascii="Arial" w:hAnsi="Arial" w:cs="Arial"/>
                <w:color w:val="000000"/>
              </w:rPr>
            </w:pPr>
            <w:r>
              <w:rPr>
                <w:rFonts w:ascii="Arial" w:hAnsi="Arial" w:cs="Arial"/>
                <w:color w:val="000000"/>
                <w14:ligatures w14:val="standardContextual"/>
              </w:rPr>
              <w:t>4.776.13 MB</w:t>
            </w:r>
          </w:p>
        </w:tc>
      </w:tr>
      <w:tr w:rsidR="00DE39C3" w14:paraId="40E9B63F" w14:textId="77777777" w:rsidTr="00DE39C3">
        <w:trPr>
          <w:trHeight w:val="1000"/>
        </w:trPr>
        <w:tc>
          <w:tcPr>
            <w:tcW w:w="3079" w:type="dxa"/>
            <w:tcBorders>
              <w:left w:val="single" w:sz="4" w:space="0" w:color="000000"/>
              <w:bottom w:val="single" w:sz="4" w:space="0" w:color="000000"/>
              <w:right w:val="single" w:sz="4" w:space="0" w:color="000000"/>
            </w:tcBorders>
            <w:vAlign w:val="center"/>
          </w:tcPr>
          <w:p w14:paraId="3EF9B645" w14:textId="77777777" w:rsidR="00DE39C3" w:rsidRDefault="00DE39C3" w:rsidP="00DE39C3">
            <w:pPr>
              <w:tabs>
                <w:tab w:val="left" w:pos="9639"/>
              </w:tabs>
              <w:suppressAutoHyphens w:val="0"/>
              <w:jc w:val="both"/>
              <w:rPr>
                <w:rFonts w:ascii="Arial" w:hAnsi="Arial" w:cs="Arial"/>
                <w:color w:val="000000"/>
              </w:rPr>
            </w:pPr>
            <w:r>
              <w:rPr>
                <w:rFonts w:ascii="Arial" w:hAnsi="Arial" w:cs="Arial"/>
                <w:bCs/>
                <w:color w:val="000000"/>
              </w:rPr>
              <w:t>Administração Orçamentária e Financeira, Contabilidade, Planejamento, Tesouraria e Controle Interno;</w:t>
            </w:r>
          </w:p>
        </w:tc>
        <w:tc>
          <w:tcPr>
            <w:tcW w:w="3719" w:type="dxa"/>
            <w:tcBorders>
              <w:bottom w:val="single" w:sz="4" w:space="0" w:color="000000"/>
              <w:right w:val="single" w:sz="4" w:space="0" w:color="000000"/>
            </w:tcBorders>
            <w:vAlign w:val="center"/>
          </w:tcPr>
          <w:p w14:paraId="0CD24C23" w14:textId="77777777" w:rsidR="00DE39C3" w:rsidRDefault="00DE39C3" w:rsidP="00DE39C3">
            <w:pPr>
              <w:tabs>
                <w:tab w:val="left" w:pos="9639"/>
              </w:tabs>
              <w:suppressAutoHyphens w:val="0"/>
              <w:jc w:val="both"/>
              <w:rPr>
                <w:rFonts w:ascii="Arial" w:hAnsi="Arial" w:cs="Arial"/>
                <w:color w:val="000000"/>
              </w:rPr>
            </w:pPr>
            <w:r>
              <w:rPr>
                <w:rFonts w:ascii="Arial" w:hAnsi="Arial" w:cs="Arial"/>
                <w:color w:val="000000"/>
              </w:rPr>
              <w:t>Converter todas as informações financeiras dos últimos 5 anos;</w:t>
            </w:r>
          </w:p>
        </w:tc>
        <w:tc>
          <w:tcPr>
            <w:tcW w:w="1135" w:type="dxa"/>
            <w:tcBorders>
              <w:bottom w:val="single" w:sz="4" w:space="0" w:color="000000"/>
              <w:right w:val="single" w:sz="4" w:space="0" w:color="000000"/>
            </w:tcBorders>
            <w:vAlign w:val="bottom"/>
          </w:tcPr>
          <w:p w14:paraId="7ABF90BC" w14:textId="77777777" w:rsidR="00DE39C3" w:rsidRDefault="00DE39C3" w:rsidP="00DE39C3">
            <w:pPr>
              <w:tabs>
                <w:tab w:val="left" w:pos="9639"/>
              </w:tabs>
              <w:suppressAutoHyphens w:val="0"/>
              <w:jc w:val="center"/>
              <w:rPr>
                <w:rFonts w:ascii="Arial" w:hAnsi="Arial" w:cs="Arial"/>
                <w:color w:val="000000"/>
              </w:rPr>
            </w:pPr>
            <w:r>
              <w:rPr>
                <w:rFonts w:ascii="Arial" w:hAnsi="Arial" w:cs="Arial"/>
                <w:color w:val="000000"/>
              </w:rPr>
              <w:t>MSSQL</w:t>
            </w:r>
          </w:p>
        </w:tc>
        <w:tc>
          <w:tcPr>
            <w:tcW w:w="1984" w:type="dxa"/>
            <w:tcBorders>
              <w:bottom w:val="single" w:sz="4" w:space="0" w:color="000000"/>
              <w:right w:val="single" w:sz="4" w:space="0" w:color="000000"/>
            </w:tcBorders>
            <w:vAlign w:val="bottom"/>
          </w:tcPr>
          <w:p w14:paraId="22207B14" w14:textId="77777777" w:rsidR="00DE39C3" w:rsidRDefault="00DE39C3" w:rsidP="00DE39C3">
            <w:pPr>
              <w:tabs>
                <w:tab w:val="left" w:pos="9639"/>
              </w:tabs>
              <w:suppressAutoHyphens w:val="0"/>
              <w:jc w:val="center"/>
              <w:rPr>
                <w:rFonts w:ascii="Arial" w:hAnsi="Arial" w:cs="Arial"/>
                <w:color w:val="000000"/>
              </w:rPr>
            </w:pPr>
          </w:p>
          <w:p w14:paraId="531E6EA1" w14:textId="77777777" w:rsidR="00DE39C3" w:rsidRDefault="00DE39C3" w:rsidP="00DE39C3">
            <w:pPr>
              <w:widowControl w:val="0"/>
              <w:tabs>
                <w:tab w:val="left" w:pos="9639"/>
              </w:tabs>
              <w:jc w:val="center"/>
              <w:rPr>
                <w:rFonts w:ascii="Arial" w:hAnsi="Arial" w:cs="Arial"/>
                <w:color w:val="000000"/>
                <w14:ligatures w14:val="standardContextual"/>
              </w:rPr>
            </w:pPr>
            <w:r>
              <w:rPr>
                <w:rFonts w:ascii="Arial" w:hAnsi="Arial" w:cs="Arial"/>
                <w:color w:val="000000"/>
                <w14:ligatures w14:val="standardContextual"/>
              </w:rPr>
              <w:t>~ 20.000 MB</w:t>
            </w:r>
          </w:p>
          <w:p w14:paraId="5186F173" w14:textId="77777777" w:rsidR="00DE39C3" w:rsidRDefault="00DE39C3" w:rsidP="00DE39C3">
            <w:pPr>
              <w:tabs>
                <w:tab w:val="left" w:pos="9639"/>
              </w:tabs>
              <w:suppressAutoHyphens w:val="0"/>
              <w:jc w:val="center"/>
              <w:rPr>
                <w:rFonts w:ascii="Arial" w:hAnsi="Arial" w:cs="Arial"/>
                <w:color w:val="000000"/>
              </w:rPr>
            </w:pPr>
            <w:r>
              <w:rPr>
                <w:rFonts w:ascii="Arial" w:hAnsi="Arial" w:cs="Arial"/>
                <w:color w:val="000000"/>
                <w14:ligatures w14:val="standardContextual"/>
              </w:rPr>
              <w:t>~ 300.000 MB</w:t>
            </w:r>
          </w:p>
        </w:tc>
      </w:tr>
      <w:tr w:rsidR="00DE39C3" w14:paraId="239AAA1D" w14:textId="77777777" w:rsidTr="00DE39C3">
        <w:trPr>
          <w:trHeight w:val="1250"/>
        </w:trPr>
        <w:tc>
          <w:tcPr>
            <w:tcW w:w="3079" w:type="dxa"/>
            <w:tcBorders>
              <w:left w:val="single" w:sz="4" w:space="0" w:color="000000"/>
              <w:bottom w:val="single" w:sz="4" w:space="0" w:color="000000"/>
              <w:right w:val="single" w:sz="4" w:space="0" w:color="000000"/>
            </w:tcBorders>
            <w:vAlign w:val="center"/>
          </w:tcPr>
          <w:p w14:paraId="6101772F" w14:textId="77777777" w:rsidR="00DE39C3" w:rsidRDefault="00DE39C3" w:rsidP="00DE39C3">
            <w:pPr>
              <w:tabs>
                <w:tab w:val="left" w:pos="9639"/>
              </w:tabs>
              <w:suppressAutoHyphens w:val="0"/>
              <w:jc w:val="both"/>
              <w:rPr>
                <w:rFonts w:ascii="Arial" w:hAnsi="Arial" w:cs="Arial"/>
                <w:color w:val="000000"/>
              </w:rPr>
            </w:pPr>
            <w:r>
              <w:rPr>
                <w:rFonts w:ascii="Arial" w:hAnsi="Arial" w:cs="Arial"/>
                <w:color w:val="000000"/>
              </w:rPr>
              <w:t>Recursos Humanos – Fase III AUDESP</w:t>
            </w:r>
          </w:p>
        </w:tc>
        <w:tc>
          <w:tcPr>
            <w:tcW w:w="3719" w:type="dxa"/>
            <w:tcBorders>
              <w:bottom w:val="single" w:sz="4" w:space="0" w:color="000000"/>
              <w:right w:val="single" w:sz="4" w:space="0" w:color="000000"/>
            </w:tcBorders>
            <w:vAlign w:val="center"/>
          </w:tcPr>
          <w:p w14:paraId="10464049" w14:textId="77777777" w:rsidR="00DE39C3" w:rsidRDefault="00DE39C3" w:rsidP="00DE39C3">
            <w:pPr>
              <w:tabs>
                <w:tab w:val="left" w:pos="9639"/>
              </w:tabs>
              <w:suppressAutoHyphens w:val="0"/>
              <w:jc w:val="both"/>
              <w:rPr>
                <w:rFonts w:ascii="Arial" w:hAnsi="Arial" w:cs="Arial"/>
                <w:color w:val="000000"/>
              </w:rPr>
            </w:pPr>
            <w:r>
              <w:rPr>
                <w:rFonts w:ascii="Arial" w:hAnsi="Arial" w:cs="Arial"/>
                <w:color w:val="000000"/>
              </w:rPr>
              <w:t>Converter todas as informações de ficha financeira, cadastro, contrato de servidores, ficha funcional, dependente, fórmula e cálculos de pagamentos até 2025;</w:t>
            </w:r>
          </w:p>
        </w:tc>
        <w:tc>
          <w:tcPr>
            <w:tcW w:w="1135" w:type="dxa"/>
            <w:tcBorders>
              <w:bottom w:val="single" w:sz="4" w:space="0" w:color="000000"/>
              <w:right w:val="single" w:sz="4" w:space="0" w:color="000000"/>
            </w:tcBorders>
            <w:vAlign w:val="bottom"/>
          </w:tcPr>
          <w:p w14:paraId="721CEDCF" w14:textId="77777777" w:rsidR="00DE39C3" w:rsidRDefault="00DE39C3" w:rsidP="00DE39C3">
            <w:pPr>
              <w:tabs>
                <w:tab w:val="left" w:pos="9639"/>
              </w:tabs>
              <w:suppressAutoHyphens w:val="0"/>
              <w:jc w:val="center"/>
              <w:rPr>
                <w:rFonts w:ascii="Arial" w:hAnsi="Arial" w:cs="Arial"/>
                <w:color w:val="000000"/>
              </w:rPr>
            </w:pPr>
            <w:r>
              <w:rPr>
                <w:rFonts w:ascii="Arial" w:hAnsi="Arial" w:cs="Arial"/>
                <w:color w:val="000000"/>
              </w:rPr>
              <w:t>MSSQL</w:t>
            </w:r>
          </w:p>
        </w:tc>
        <w:tc>
          <w:tcPr>
            <w:tcW w:w="1984" w:type="dxa"/>
            <w:tcBorders>
              <w:bottom w:val="single" w:sz="4" w:space="0" w:color="000000"/>
              <w:right w:val="single" w:sz="4" w:space="0" w:color="000000"/>
            </w:tcBorders>
            <w:vAlign w:val="bottom"/>
          </w:tcPr>
          <w:p w14:paraId="5ADC0E5E" w14:textId="77777777" w:rsidR="00DE39C3" w:rsidRDefault="00DE39C3" w:rsidP="00DE39C3">
            <w:pPr>
              <w:tabs>
                <w:tab w:val="left" w:pos="9639"/>
              </w:tabs>
              <w:suppressAutoHyphens w:val="0"/>
              <w:jc w:val="center"/>
              <w:rPr>
                <w:rFonts w:ascii="Arial" w:hAnsi="Arial" w:cs="Arial"/>
                <w:color w:val="000000"/>
              </w:rPr>
            </w:pPr>
          </w:p>
          <w:p w14:paraId="472002D7" w14:textId="77777777" w:rsidR="00DE39C3" w:rsidRDefault="00DE39C3" w:rsidP="00DE39C3">
            <w:pPr>
              <w:widowControl w:val="0"/>
              <w:tabs>
                <w:tab w:val="left" w:pos="9639"/>
              </w:tabs>
              <w:jc w:val="center"/>
              <w:rPr>
                <w:rFonts w:ascii="Arial" w:hAnsi="Arial" w:cs="Arial"/>
                <w:color w:val="000000"/>
                <w14:ligatures w14:val="standardContextual"/>
              </w:rPr>
            </w:pPr>
            <w:r>
              <w:rPr>
                <w:rFonts w:ascii="Arial" w:hAnsi="Arial" w:cs="Arial"/>
                <w:color w:val="000000"/>
                <w14:ligatures w14:val="standardContextual"/>
              </w:rPr>
              <w:t>40.425.94 MB</w:t>
            </w:r>
          </w:p>
          <w:p w14:paraId="3219D204" w14:textId="77777777" w:rsidR="00DE39C3" w:rsidRDefault="00DE39C3" w:rsidP="00DE39C3">
            <w:pPr>
              <w:tabs>
                <w:tab w:val="left" w:pos="9639"/>
              </w:tabs>
              <w:suppressAutoHyphens w:val="0"/>
              <w:jc w:val="center"/>
              <w:rPr>
                <w:rFonts w:ascii="Arial" w:hAnsi="Arial" w:cs="Arial"/>
                <w:color w:val="000000"/>
              </w:rPr>
            </w:pPr>
          </w:p>
        </w:tc>
      </w:tr>
      <w:tr w:rsidR="00DE39C3" w14:paraId="32A0A927" w14:textId="77777777" w:rsidTr="00DE39C3">
        <w:trPr>
          <w:trHeight w:val="500"/>
        </w:trPr>
        <w:tc>
          <w:tcPr>
            <w:tcW w:w="3079" w:type="dxa"/>
            <w:tcBorders>
              <w:left w:val="single" w:sz="4" w:space="0" w:color="000000"/>
              <w:bottom w:val="single" w:sz="4" w:space="0" w:color="000000"/>
              <w:right w:val="single" w:sz="4" w:space="0" w:color="000000"/>
            </w:tcBorders>
            <w:vAlign w:val="center"/>
          </w:tcPr>
          <w:p w14:paraId="7F7CD906" w14:textId="77777777" w:rsidR="00DE39C3" w:rsidRDefault="00DE39C3" w:rsidP="00DE39C3">
            <w:pPr>
              <w:tabs>
                <w:tab w:val="left" w:pos="9639"/>
              </w:tabs>
              <w:suppressAutoHyphens w:val="0"/>
              <w:jc w:val="both"/>
              <w:rPr>
                <w:rFonts w:ascii="Arial" w:hAnsi="Arial" w:cs="Arial"/>
                <w:color w:val="000000"/>
              </w:rPr>
            </w:pPr>
            <w:r>
              <w:rPr>
                <w:rFonts w:ascii="Arial" w:hAnsi="Arial" w:cs="Arial"/>
                <w:bCs/>
                <w:color w:val="000000"/>
              </w:rPr>
              <w:t>Portal da Transparência</w:t>
            </w:r>
          </w:p>
        </w:tc>
        <w:tc>
          <w:tcPr>
            <w:tcW w:w="3719" w:type="dxa"/>
            <w:tcBorders>
              <w:bottom w:val="single" w:sz="4" w:space="0" w:color="000000"/>
              <w:right w:val="single" w:sz="4" w:space="0" w:color="000000"/>
            </w:tcBorders>
            <w:vAlign w:val="center"/>
          </w:tcPr>
          <w:p w14:paraId="739EA7BF" w14:textId="77777777" w:rsidR="00DE39C3" w:rsidRDefault="00DE39C3" w:rsidP="00DE39C3">
            <w:pPr>
              <w:tabs>
                <w:tab w:val="left" w:pos="9639"/>
              </w:tabs>
              <w:suppressAutoHyphens w:val="0"/>
              <w:jc w:val="both"/>
              <w:rPr>
                <w:rFonts w:ascii="Arial" w:hAnsi="Arial" w:cs="Arial"/>
                <w:color w:val="000000"/>
              </w:rPr>
            </w:pPr>
            <w:r>
              <w:rPr>
                <w:rFonts w:ascii="Arial" w:hAnsi="Arial" w:cs="Arial"/>
                <w:color w:val="000000"/>
              </w:rPr>
              <w:t>Converter todas as informações até 2025;</w:t>
            </w:r>
          </w:p>
        </w:tc>
        <w:tc>
          <w:tcPr>
            <w:tcW w:w="1135" w:type="dxa"/>
            <w:tcBorders>
              <w:bottom w:val="single" w:sz="4" w:space="0" w:color="000000"/>
              <w:right w:val="single" w:sz="4" w:space="0" w:color="000000"/>
            </w:tcBorders>
            <w:vAlign w:val="bottom"/>
          </w:tcPr>
          <w:p w14:paraId="2896523C" w14:textId="77777777" w:rsidR="00DE39C3" w:rsidRDefault="00DE39C3" w:rsidP="00DE39C3">
            <w:pPr>
              <w:tabs>
                <w:tab w:val="left" w:pos="9639"/>
              </w:tabs>
              <w:suppressAutoHyphens w:val="0"/>
              <w:jc w:val="center"/>
              <w:rPr>
                <w:rFonts w:ascii="Arial" w:hAnsi="Arial" w:cs="Arial"/>
                <w:color w:val="000000"/>
              </w:rPr>
            </w:pPr>
            <w:proofErr w:type="spellStart"/>
            <w:r>
              <w:rPr>
                <w:rFonts w:ascii="Arial" w:hAnsi="Arial" w:cs="Arial"/>
                <w:color w:val="000000"/>
              </w:rPr>
              <w:t>MySql</w:t>
            </w:r>
            <w:proofErr w:type="spellEnd"/>
            <w:r>
              <w:rPr>
                <w:rFonts w:ascii="Arial" w:hAnsi="Arial" w:cs="Arial"/>
                <w:color w:val="000000"/>
              </w:rPr>
              <w:br/>
              <w:t>MSSQL</w:t>
            </w:r>
          </w:p>
        </w:tc>
        <w:tc>
          <w:tcPr>
            <w:tcW w:w="1984" w:type="dxa"/>
            <w:tcBorders>
              <w:bottom w:val="single" w:sz="4" w:space="0" w:color="000000"/>
              <w:right w:val="single" w:sz="4" w:space="0" w:color="000000"/>
            </w:tcBorders>
            <w:vAlign w:val="bottom"/>
          </w:tcPr>
          <w:p w14:paraId="29DD876A" w14:textId="77777777" w:rsidR="00DE39C3" w:rsidRDefault="00DE39C3" w:rsidP="00DE39C3">
            <w:pPr>
              <w:tabs>
                <w:tab w:val="left" w:pos="9639"/>
              </w:tabs>
              <w:suppressAutoHyphens w:val="0"/>
              <w:jc w:val="center"/>
              <w:rPr>
                <w:rFonts w:ascii="Arial" w:hAnsi="Arial" w:cs="Arial"/>
                <w:color w:val="000000"/>
              </w:rPr>
            </w:pPr>
            <w:r>
              <w:rPr>
                <w:rFonts w:ascii="Arial" w:hAnsi="Arial" w:cs="Arial"/>
                <w:color w:val="000000"/>
              </w:rPr>
              <w:t>6.78 MB</w:t>
            </w:r>
            <w:r>
              <w:rPr>
                <w:rFonts w:ascii="Arial" w:hAnsi="Arial" w:cs="Arial"/>
                <w:color w:val="000000"/>
              </w:rPr>
              <w:br/>
              <w:t xml:space="preserve"> 4.615.31 MB</w:t>
            </w:r>
          </w:p>
        </w:tc>
      </w:tr>
      <w:tr w:rsidR="00DE39C3" w14:paraId="7B1151B0" w14:textId="77777777" w:rsidTr="00DE39C3">
        <w:trPr>
          <w:trHeight w:val="500"/>
        </w:trPr>
        <w:tc>
          <w:tcPr>
            <w:tcW w:w="3079" w:type="dxa"/>
            <w:tcBorders>
              <w:left w:val="single" w:sz="4" w:space="0" w:color="000000"/>
              <w:bottom w:val="single" w:sz="4" w:space="0" w:color="000000"/>
              <w:right w:val="single" w:sz="4" w:space="0" w:color="000000"/>
            </w:tcBorders>
            <w:vAlign w:val="center"/>
          </w:tcPr>
          <w:p w14:paraId="5886071F" w14:textId="77777777" w:rsidR="00DE39C3" w:rsidRDefault="00DE39C3" w:rsidP="00DE39C3">
            <w:pPr>
              <w:tabs>
                <w:tab w:val="left" w:pos="9639"/>
              </w:tabs>
              <w:suppressAutoHyphens w:val="0"/>
              <w:jc w:val="both"/>
              <w:rPr>
                <w:rFonts w:ascii="Arial" w:hAnsi="Arial" w:cs="Arial"/>
                <w:color w:val="000000"/>
              </w:rPr>
            </w:pPr>
            <w:r>
              <w:rPr>
                <w:rFonts w:ascii="Arial" w:hAnsi="Arial" w:cs="Arial"/>
                <w:color w:val="000000"/>
                <w:lang w:val="x-none"/>
              </w:rPr>
              <w:t>Diário Oficial</w:t>
            </w:r>
          </w:p>
        </w:tc>
        <w:tc>
          <w:tcPr>
            <w:tcW w:w="3719" w:type="dxa"/>
            <w:tcBorders>
              <w:bottom w:val="single" w:sz="4" w:space="0" w:color="000000"/>
              <w:right w:val="single" w:sz="4" w:space="0" w:color="000000"/>
            </w:tcBorders>
            <w:vAlign w:val="center"/>
          </w:tcPr>
          <w:p w14:paraId="28CC14D1" w14:textId="77777777" w:rsidR="00DE39C3" w:rsidRDefault="00DE39C3" w:rsidP="00DE39C3">
            <w:pPr>
              <w:tabs>
                <w:tab w:val="left" w:pos="9639"/>
              </w:tabs>
              <w:suppressAutoHyphens w:val="0"/>
              <w:jc w:val="both"/>
              <w:rPr>
                <w:rFonts w:ascii="Arial" w:hAnsi="Arial" w:cs="Arial"/>
                <w:color w:val="000000"/>
              </w:rPr>
            </w:pPr>
            <w:r>
              <w:rPr>
                <w:rFonts w:ascii="Arial" w:hAnsi="Arial" w:cs="Arial"/>
                <w:color w:val="000000"/>
              </w:rPr>
              <w:t>Converter todas as informações até 2025;</w:t>
            </w:r>
          </w:p>
        </w:tc>
        <w:tc>
          <w:tcPr>
            <w:tcW w:w="1135" w:type="dxa"/>
            <w:tcBorders>
              <w:bottom w:val="single" w:sz="4" w:space="0" w:color="000000"/>
              <w:right w:val="single" w:sz="4" w:space="0" w:color="000000"/>
            </w:tcBorders>
            <w:vAlign w:val="bottom"/>
          </w:tcPr>
          <w:p w14:paraId="384766A0" w14:textId="77777777" w:rsidR="00DE39C3" w:rsidRDefault="00DE39C3" w:rsidP="00DE39C3">
            <w:pPr>
              <w:tabs>
                <w:tab w:val="left" w:pos="9639"/>
              </w:tabs>
              <w:suppressAutoHyphens w:val="0"/>
              <w:jc w:val="center"/>
              <w:rPr>
                <w:rFonts w:ascii="Arial" w:hAnsi="Arial" w:cs="Arial"/>
                <w:color w:val="000000"/>
              </w:rPr>
            </w:pPr>
            <w:proofErr w:type="spellStart"/>
            <w:r>
              <w:rPr>
                <w:rFonts w:ascii="Arial" w:hAnsi="Arial" w:cs="Arial"/>
                <w:color w:val="000000"/>
              </w:rPr>
              <w:t>MySql</w:t>
            </w:r>
            <w:proofErr w:type="spellEnd"/>
          </w:p>
        </w:tc>
        <w:tc>
          <w:tcPr>
            <w:tcW w:w="1984" w:type="dxa"/>
            <w:tcBorders>
              <w:bottom w:val="single" w:sz="4" w:space="0" w:color="000000"/>
              <w:right w:val="single" w:sz="4" w:space="0" w:color="000000"/>
            </w:tcBorders>
            <w:vAlign w:val="bottom"/>
          </w:tcPr>
          <w:p w14:paraId="2638D3A8" w14:textId="77777777" w:rsidR="00DE39C3" w:rsidRDefault="00DE39C3" w:rsidP="00DE39C3">
            <w:pPr>
              <w:widowControl w:val="0"/>
              <w:tabs>
                <w:tab w:val="left" w:pos="9639"/>
              </w:tabs>
              <w:jc w:val="center"/>
              <w:rPr>
                <w:rFonts w:ascii="Arial" w:hAnsi="Arial" w:cs="Arial"/>
                <w:color w:val="000000"/>
                <w14:ligatures w14:val="standardContextual"/>
              </w:rPr>
            </w:pPr>
            <w:r>
              <w:rPr>
                <w:rFonts w:ascii="Arial" w:hAnsi="Arial" w:cs="Arial"/>
                <w:color w:val="000000"/>
                <w14:ligatures w14:val="standardContextual"/>
              </w:rPr>
              <w:t>1.124.88 MB</w:t>
            </w:r>
          </w:p>
          <w:p w14:paraId="6D1C8B1A" w14:textId="77777777" w:rsidR="00DE39C3" w:rsidRDefault="00DE39C3" w:rsidP="00DE39C3">
            <w:pPr>
              <w:tabs>
                <w:tab w:val="left" w:pos="9639"/>
              </w:tabs>
              <w:suppressAutoHyphens w:val="0"/>
              <w:jc w:val="center"/>
              <w:rPr>
                <w:rFonts w:ascii="Arial" w:hAnsi="Arial" w:cs="Arial"/>
                <w:color w:val="000000"/>
              </w:rPr>
            </w:pPr>
            <w:bookmarkStart w:id="14" w:name="_Hlk207645964"/>
            <w:bookmarkEnd w:id="14"/>
          </w:p>
        </w:tc>
      </w:tr>
    </w:tbl>
    <w:p w14:paraId="6277C6D8" w14:textId="77777777" w:rsidR="00DE39C3" w:rsidRDefault="00DE39C3" w:rsidP="00DE39C3">
      <w:pPr>
        <w:tabs>
          <w:tab w:val="left" w:pos="5660"/>
          <w:tab w:val="left" w:pos="9639"/>
        </w:tabs>
        <w:rPr>
          <w:rFonts w:ascii="Arial" w:hAnsi="Arial" w:cs="Arial"/>
          <w:lang w:val="pt-PT" w:eastAsia="en-US"/>
        </w:rPr>
      </w:pPr>
    </w:p>
    <w:p w14:paraId="28143AB1" w14:textId="77777777" w:rsidR="00DE39C3" w:rsidRDefault="00DE39C3" w:rsidP="00DE39C3">
      <w:pPr>
        <w:tabs>
          <w:tab w:val="left" w:pos="9639"/>
        </w:tabs>
        <w:jc w:val="both"/>
        <w:rPr>
          <w:rFonts w:ascii="Arial" w:hAnsi="Arial" w:cs="Arial"/>
          <w:b/>
          <w:bCs/>
        </w:rPr>
      </w:pPr>
      <w:r>
        <w:rPr>
          <w:rFonts w:ascii="Arial" w:hAnsi="Arial" w:cs="Arial"/>
          <w:b/>
          <w:bCs/>
        </w:rPr>
        <w:t>1. Levantamento, Diagnóstico e Criação do Ambiente de Sistemas</w:t>
      </w:r>
    </w:p>
    <w:p w14:paraId="2B1C5332" w14:textId="77777777" w:rsidR="00DE39C3" w:rsidRDefault="00DE39C3" w:rsidP="00DE39C3">
      <w:pPr>
        <w:tabs>
          <w:tab w:val="left" w:pos="9639"/>
        </w:tabs>
        <w:jc w:val="both"/>
        <w:rPr>
          <w:rFonts w:ascii="Arial" w:hAnsi="Arial" w:cs="Arial"/>
        </w:rPr>
      </w:pPr>
      <w:r>
        <w:rPr>
          <w:rFonts w:ascii="Arial" w:hAnsi="Arial" w:cs="Arial"/>
        </w:rPr>
        <w:t>Nesta fase inicial e crucial, deverá ser estabelecida a base técnica, a compreensão aprofundada das necessidades de negócio e a estrutura documental de governança do projeto.</w:t>
      </w:r>
    </w:p>
    <w:p w14:paraId="78B07629" w14:textId="77777777" w:rsidR="00DE39C3" w:rsidRDefault="00DE39C3" w:rsidP="00C90E88">
      <w:pPr>
        <w:numPr>
          <w:ilvl w:val="0"/>
          <w:numId w:val="46"/>
        </w:numPr>
        <w:tabs>
          <w:tab w:val="clear" w:pos="720"/>
          <w:tab w:val="left" w:pos="9639"/>
        </w:tabs>
        <w:jc w:val="both"/>
        <w:rPr>
          <w:rFonts w:ascii="Arial" w:hAnsi="Arial" w:cs="Arial"/>
        </w:rPr>
      </w:pPr>
      <w:r>
        <w:rPr>
          <w:rFonts w:ascii="Arial" w:hAnsi="Arial" w:cs="Arial"/>
          <w:b/>
          <w:bCs/>
        </w:rPr>
        <w:t>Levantamento e Diagnóstico:</w:t>
      </w:r>
      <w:r>
        <w:rPr>
          <w:rFonts w:ascii="Arial" w:hAnsi="Arial" w:cs="Arial"/>
        </w:rPr>
        <w:t xml:space="preserve"> Realizar o mapeamento detalhado dos processos de negócio (AS-IS - </w:t>
      </w:r>
      <w:r>
        <w:rPr>
          <w:rFonts w:ascii="Arial" w:hAnsi="Arial" w:cs="Arial"/>
          <w:i/>
          <w:iCs/>
        </w:rPr>
        <w:t>como é</w:t>
      </w:r>
      <w:r>
        <w:rPr>
          <w:rFonts w:ascii="Arial" w:hAnsi="Arial" w:cs="Arial"/>
        </w:rPr>
        <w:t xml:space="preserve">) e identificar todos os requisitos funcionais do órgão contratante. Este mapeamento deve incluir a identificação de </w:t>
      </w:r>
      <w:r>
        <w:rPr>
          <w:rFonts w:ascii="Arial" w:hAnsi="Arial" w:cs="Arial"/>
          <w:i/>
          <w:iCs/>
        </w:rPr>
        <w:t>gaps</w:t>
      </w:r>
      <w:r>
        <w:rPr>
          <w:rFonts w:ascii="Arial" w:hAnsi="Arial" w:cs="Arial"/>
        </w:rPr>
        <w:t xml:space="preserve"> (</w:t>
      </w:r>
      <w:r>
        <w:rPr>
          <w:rFonts w:ascii="Arial" w:hAnsi="Arial" w:cs="Arial"/>
          <w:i/>
          <w:iCs/>
        </w:rPr>
        <w:t>lacunas</w:t>
      </w:r>
      <w:r>
        <w:rPr>
          <w:rFonts w:ascii="Arial" w:hAnsi="Arial" w:cs="Arial"/>
        </w:rPr>
        <w:t>) entre a necessidade e a aderência da solução padrão. Analisar a arquitetura de dados e sistemas legados (origem dos dados) para subsidiar o planejamento da transição e migração. Gerar um Relatório de Diagnóstico formal que documente o escopo, as premissas, os riscos iniciais e os requisitos levantados, que servirá como documento-base para planejamento e parametrização.</w:t>
      </w:r>
    </w:p>
    <w:p w14:paraId="24B1EA4C" w14:textId="77777777" w:rsidR="00DE39C3" w:rsidRDefault="00DE39C3" w:rsidP="00C90E88">
      <w:pPr>
        <w:numPr>
          <w:ilvl w:val="0"/>
          <w:numId w:val="46"/>
        </w:numPr>
        <w:tabs>
          <w:tab w:val="clear" w:pos="720"/>
          <w:tab w:val="left" w:pos="9639"/>
        </w:tabs>
        <w:jc w:val="both"/>
        <w:rPr>
          <w:rFonts w:ascii="Arial" w:hAnsi="Arial" w:cs="Arial"/>
        </w:rPr>
      </w:pPr>
      <w:r>
        <w:rPr>
          <w:rFonts w:ascii="Arial" w:hAnsi="Arial" w:cs="Arial"/>
          <w:b/>
          <w:bCs/>
        </w:rPr>
        <w:t>Criação do Ambiente de Sistemas:</w:t>
      </w:r>
      <w:r>
        <w:rPr>
          <w:rFonts w:ascii="Arial" w:hAnsi="Arial" w:cs="Arial"/>
        </w:rPr>
        <w:t xml:space="preserve"> </w:t>
      </w:r>
      <w:r>
        <w:rPr>
          <w:rFonts w:ascii="Arial" w:hAnsi="Arial" w:cs="Arial"/>
          <w:b/>
          <w:bCs/>
        </w:rPr>
        <w:t>Instalar</w:t>
      </w:r>
      <w:r>
        <w:rPr>
          <w:rFonts w:ascii="Arial" w:hAnsi="Arial" w:cs="Arial"/>
        </w:rPr>
        <w:t>, configurar e disponibilizar os ambientes de Homologação (Teste) e Treinamento, assegurando que a infraestrutura técnica (servidores, acessos de rede e políticas de segurança) esteja totalmente verificada e preparada para as etapas subsequentes de conversão de dados, parametrização do sistema e testes de aceitação do usuário.</w:t>
      </w:r>
    </w:p>
    <w:p w14:paraId="5876328F" w14:textId="77777777" w:rsidR="00DE39C3" w:rsidRDefault="00DE39C3" w:rsidP="00DE39C3">
      <w:pPr>
        <w:tabs>
          <w:tab w:val="left" w:pos="9639"/>
        </w:tabs>
        <w:ind w:left="720"/>
        <w:jc w:val="both"/>
        <w:rPr>
          <w:rFonts w:ascii="Arial" w:hAnsi="Arial" w:cs="Arial"/>
        </w:rPr>
      </w:pPr>
    </w:p>
    <w:p w14:paraId="497E86B1" w14:textId="77777777" w:rsidR="00DE39C3" w:rsidRDefault="00DE39C3" w:rsidP="00DE39C3">
      <w:pPr>
        <w:tabs>
          <w:tab w:val="left" w:pos="9639"/>
        </w:tabs>
        <w:jc w:val="both"/>
        <w:rPr>
          <w:rFonts w:ascii="Arial" w:hAnsi="Arial" w:cs="Arial"/>
        </w:rPr>
      </w:pPr>
      <w:r>
        <w:rPr>
          <w:rFonts w:ascii="Arial" w:hAnsi="Arial" w:cs="Arial"/>
          <w:b/>
          <w:bCs/>
        </w:rPr>
        <w:t>Entrega Formal:</w:t>
      </w:r>
    </w:p>
    <w:p w14:paraId="16021FFA" w14:textId="77777777" w:rsidR="00DE39C3" w:rsidRDefault="00DE39C3" w:rsidP="00C90E88">
      <w:pPr>
        <w:numPr>
          <w:ilvl w:val="0"/>
          <w:numId w:val="47"/>
        </w:numPr>
        <w:tabs>
          <w:tab w:val="clear" w:pos="720"/>
          <w:tab w:val="left" w:pos="9639"/>
        </w:tabs>
        <w:jc w:val="both"/>
        <w:rPr>
          <w:rFonts w:ascii="Arial" w:hAnsi="Arial" w:cs="Arial"/>
        </w:rPr>
      </w:pPr>
      <w:r>
        <w:rPr>
          <w:rFonts w:ascii="Arial" w:hAnsi="Arial" w:cs="Arial"/>
        </w:rPr>
        <w:t>Relatório de Diagnóstico</w:t>
      </w:r>
    </w:p>
    <w:p w14:paraId="6A916DF8" w14:textId="77777777" w:rsidR="00DE39C3" w:rsidRDefault="00DE39C3" w:rsidP="00DE39C3">
      <w:pPr>
        <w:tabs>
          <w:tab w:val="left" w:pos="9639"/>
        </w:tabs>
        <w:jc w:val="both"/>
        <w:rPr>
          <w:rFonts w:ascii="Arial" w:hAnsi="Arial" w:cs="Arial"/>
        </w:rPr>
      </w:pPr>
    </w:p>
    <w:p w14:paraId="6834AD1D" w14:textId="77777777" w:rsidR="00DE39C3" w:rsidRDefault="00DE39C3" w:rsidP="00DE39C3">
      <w:pPr>
        <w:tabs>
          <w:tab w:val="left" w:pos="9639"/>
        </w:tabs>
        <w:jc w:val="both"/>
        <w:rPr>
          <w:rFonts w:ascii="Arial" w:hAnsi="Arial" w:cs="Arial"/>
        </w:rPr>
      </w:pPr>
    </w:p>
    <w:p w14:paraId="47E23290" w14:textId="77777777" w:rsidR="00DE39C3" w:rsidRDefault="00DE39C3" w:rsidP="00DE39C3">
      <w:pPr>
        <w:tabs>
          <w:tab w:val="left" w:pos="9639"/>
        </w:tabs>
        <w:jc w:val="both"/>
        <w:rPr>
          <w:rFonts w:ascii="Arial" w:hAnsi="Arial" w:cs="Arial"/>
          <w:b/>
          <w:bCs/>
        </w:rPr>
      </w:pPr>
      <w:r>
        <w:rPr>
          <w:rFonts w:ascii="Arial" w:hAnsi="Arial" w:cs="Arial"/>
          <w:b/>
          <w:bCs/>
        </w:rPr>
        <w:t>2. Conversão do Banco de Dados e Migração</w:t>
      </w:r>
    </w:p>
    <w:p w14:paraId="4BBA8FE9" w14:textId="77777777" w:rsidR="00DE39C3" w:rsidRDefault="00DE39C3" w:rsidP="00DE39C3">
      <w:pPr>
        <w:tabs>
          <w:tab w:val="left" w:pos="9639"/>
        </w:tabs>
        <w:jc w:val="both"/>
        <w:rPr>
          <w:rFonts w:ascii="Arial" w:hAnsi="Arial" w:cs="Arial"/>
        </w:rPr>
      </w:pPr>
      <w:r>
        <w:rPr>
          <w:rFonts w:ascii="Arial" w:hAnsi="Arial" w:cs="Arial"/>
        </w:rPr>
        <w:t>Deverá ser assegurada a transição segura, completa e a integridade dos dados históricos e mestres dos sistemas legados para a nova plataforma, garantindo a continuidade da informação.</w:t>
      </w:r>
    </w:p>
    <w:p w14:paraId="4F2FB011" w14:textId="77777777" w:rsidR="00DE39C3" w:rsidRDefault="00DE39C3" w:rsidP="00C90E88">
      <w:pPr>
        <w:numPr>
          <w:ilvl w:val="0"/>
          <w:numId w:val="48"/>
        </w:numPr>
        <w:tabs>
          <w:tab w:val="clear" w:pos="720"/>
          <w:tab w:val="left" w:pos="9639"/>
        </w:tabs>
        <w:jc w:val="both"/>
        <w:rPr>
          <w:rFonts w:ascii="Arial" w:hAnsi="Arial" w:cs="Arial"/>
        </w:rPr>
      </w:pPr>
      <w:r>
        <w:rPr>
          <w:rFonts w:ascii="Arial" w:hAnsi="Arial" w:cs="Arial"/>
          <w:b/>
          <w:bCs/>
        </w:rPr>
        <w:t>Elaboração e Mapeamento de Scripts:</w:t>
      </w:r>
      <w:r>
        <w:rPr>
          <w:rFonts w:ascii="Arial" w:hAnsi="Arial" w:cs="Arial"/>
        </w:rPr>
        <w:t xml:space="preserve"> </w:t>
      </w:r>
      <w:r>
        <w:rPr>
          <w:rFonts w:ascii="Arial" w:hAnsi="Arial" w:cs="Arial"/>
          <w:b/>
          <w:bCs/>
        </w:rPr>
        <w:t>Elaborar</w:t>
      </w:r>
      <w:r>
        <w:rPr>
          <w:rFonts w:ascii="Arial" w:hAnsi="Arial" w:cs="Arial"/>
        </w:rPr>
        <w:t xml:space="preserve"> detalhadamente e mapear os Scripts de Migração e Conversão dos dados, que devem incluir a definição das regras de saneamento (limpeza e ajuste de </w:t>
      </w:r>
      <w:r>
        <w:rPr>
          <w:rFonts w:ascii="Arial" w:hAnsi="Arial" w:cs="Arial"/>
        </w:rPr>
        <w:lastRenderedPageBreak/>
        <w:t xml:space="preserve">dados), a matriz </w:t>
      </w:r>
      <w:proofErr w:type="spellStart"/>
      <w:r>
        <w:rPr>
          <w:rFonts w:ascii="Arial" w:hAnsi="Arial" w:cs="Arial"/>
          <w:i/>
          <w:iCs/>
        </w:rPr>
        <w:t>de-para</w:t>
      </w:r>
      <w:proofErr w:type="spellEnd"/>
      <w:r>
        <w:rPr>
          <w:rFonts w:ascii="Arial" w:hAnsi="Arial" w:cs="Arial"/>
        </w:rPr>
        <w:t xml:space="preserve"> detalhada entre campos e tabelas dos sistemas legados e dos sistemas novos, e a especificação dos volumes de dados. Este mapeamento deve ser submetido à validação prévia do órgão contratante.</w:t>
      </w:r>
    </w:p>
    <w:p w14:paraId="73824E85" w14:textId="77777777" w:rsidR="00DE39C3" w:rsidRDefault="00DE39C3" w:rsidP="00C90E88">
      <w:pPr>
        <w:numPr>
          <w:ilvl w:val="0"/>
          <w:numId w:val="48"/>
        </w:numPr>
        <w:tabs>
          <w:tab w:val="clear" w:pos="720"/>
          <w:tab w:val="left" w:pos="9639"/>
        </w:tabs>
        <w:jc w:val="both"/>
        <w:rPr>
          <w:rFonts w:ascii="Arial" w:hAnsi="Arial" w:cs="Arial"/>
        </w:rPr>
      </w:pPr>
      <w:r>
        <w:rPr>
          <w:rFonts w:ascii="Arial" w:hAnsi="Arial" w:cs="Arial"/>
          <w:b/>
          <w:bCs/>
        </w:rPr>
        <w:t>Execução e Homologação da Migração:</w:t>
      </w:r>
      <w:r>
        <w:rPr>
          <w:rFonts w:ascii="Arial" w:hAnsi="Arial" w:cs="Arial"/>
        </w:rPr>
        <w:t xml:space="preserve"> Executar o processo de conversão e migração de uma amostra de dados (ou de todo o volume, conforme acordado) no ambiente de Homologação. Fornecer suporte técnico, </w:t>
      </w:r>
      <w:r>
        <w:rPr>
          <w:rFonts w:ascii="Arial" w:hAnsi="Arial" w:cs="Arial"/>
          <w:i/>
          <w:iCs/>
        </w:rPr>
        <w:t>queries</w:t>
      </w:r>
      <w:r>
        <w:rPr>
          <w:rFonts w:ascii="Arial" w:hAnsi="Arial" w:cs="Arial"/>
        </w:rPr>
        <w:t xml:space="preserve"> de conferência e documentação ao contratante para a conferência e validação (</w:t>
      </w:r>
      <w:r>
        <w:rPr>
          <w:rFonts w:ascii="Arial" w:hAnsi="Arial" w:cs="Arial"/>
          <w:i/>
          <w:iCs/>
        </w:rPr>
        <w:t>Homologação</w:t>
      </w:r>
      <w:r>
        <w:rPr>
          <w:rFonts w:ascii="Arial" w:hAnsi="Arial" w:cs="Arial"/>
        </w:rPr>
        <w:t>) da exatidão e completude dos dados migrados. O avanço do processo de implantação para as fases seguintes fica estritamente condicionado à aprovação formal e irrestrita desta entrega.</w:t>
      </w:r>
    </w:p>
    <w:p w14:paraId="690B360E" w14:textId="77777777" w:rsidR="00DE39C3" w:rsidRDefault="00DE39C3" w:rsidP="00DE39C3">
      <w:pPr>
        <w:tabs>
          <w:tab w:val="left" w:pos="9639"/>
        </w:tabs>
        <w:ind w:left="720"/>
        <w:jc w:val="both"/>
        <w:rPr>
          <w:rFonts w:ascii="Arial" w:hAnsi="Arial" w:cs="Arial"/>
        </w:rPr>
      </w:pPr>
    </w:p>
    <w:p w14:paraId="6E25AD18" w14:textId="77777777" w:rsidR="00DE39C3" w:rsidRDefault="00DE39C3" w:rsidP="00DE39C3">
      <w:pPr>
        <w:tabs>
          <w:tab w:val="left" w:pos="9639"/>
        </w:tabs>
        <w:jc w:val="both"/>
        <w:rPr>
          <w:rFonts w:ascii="Arial" w:hAnsi="Arial" w:cs="Arial"/>
        </w:rPr>
      </w:pPr>
      <w:r>
        <w:rPr>
          <w:rFonts w:ascii="Arial" w:hAnsi="Arial" w:cs="Arial"/>
          <w:b/>
          <w:bCs/>
        </w:rPr>
        <w:t>Entrega Formal:</w:t>
      </w:r>
    </w:p>
    <w:p w14:paraId="366E7525" w14:textId="77777777" w:rsidR="00DE39C3" w:rsidRDefault="00DE39C3" w:rsidP="00C90E88">
      <w:pPr>
        <w:numPr>
          <w:ilvl w:val="0"/>
          <w:numId w:val="49"/>
        </w:numPr>
        <w:tabs>
          <w:tab w:val="clear" w:pos="720"/>
          <w:tab w:val="left" w:pos="9639"/>
        </w:tabs>
        <w:jc w:val="both"/>
        <w:rPr>
          <w:rFonts w:ascii="Arial" w:hAnsi="Arial" w:cs="Arial"/>
        </w:rPr>
      </w:pPr>
      <w:r>
        <w:rPr>
          <w:rFonts w:ascii="Arial" w:hAnsi="Arial" w:cs="Arial"/>
        </w:rPr>
        <w:t xml:space="preserve">Relatório de Homologação da Migração </w:t>
      </w:r>
    </w:p>
    <w:p w14:paraId="4690D6FF" w14:textId="77777777" w:rsidR="00DE39C3" w:rsidRDefault="00DE39C3" w:rsidP="00DE39C3">
      <w:pPr>
        <w:tabs>
          <w:tab w:val="left" w:pos="9639"/>
        </w:tabs>
        <w:jc w:val="both"/>
        <w:rPr>
          <w:rFonts w:ascii="Arial" w:hAnsi="Arial" w:cs="Arial"/>
        </w:rPr>
      </w:pPr>
    </w:p>
    <w:p w14:paraId="3D94C436" w14:textId="77777777" w:rsidR="00DE39C3" w:rsidRDefault="00DE39C3" w:rsidP="00DE39C3">
      <w:pPr>
        <w:tabs>
          <w:tab w:val="left" w:pos="9639"/>
        </w:tabs>
        <w:jc w:val="both"/>
        <w:rPr>
          <w:rFonts w:ascii="Arial" w:hAnsi="Arial" w:cs="Arial"/>
        </w:rPr>
      </w:pPr>
    </w:p>
    <w:p w14:paraId="0F3821B7" w14:textId="77777777" w:rsidR="00DE39C3" w:rsidRDefault="00DE39C3" w:rsidP="00DE39C3">
      <w:pPr>
        <w:tabs>
          <w:tab w:val="left" w:pos="9639"/>
        </w:tabs>
        <w:jc w:val="both"/>
        <w:rPr>
          <w:rFonts w:ascii="Arial" w:hAnsi="Arial" w:cs="Arial"/>
          <w:b/>
          <w:bCs/>
        </w:rPr>
      </w:pPr>
      <w:r>
        <w:rPr>
          <w:rFonts w:ascii="Arial" w:hAnsi="Arial" w:cs="Arial"/>
          <w:b/>
          <w:bCs/>
        </w:rPr>
        <w:t>3. Parametrização dos Sistemas</w:t>
      </w:r>
    </w:p>
    <w:p w14:paraId="777211A4" w14:textId="77777777" w:rsidR="00DE39C3" w:rsidRDefault="00DE39C3" w:rsidP="00DE39C3">
      <w:pPr>
        <w:tabs>
          <w:tab w:val="left" w:pos="9639"/>
        </w:tabs>
        <w:jc w:val="both"/>
        <w:rPr>
          <w:rFonts w:ascii="Arial" w:hAnsi="Arial" w:cs="Arial"/>
        </w:rPr>
      </w:pPr>
      <w:r>
        <w:rPr>
          <w:rFonts w:ascii="Arial" w:hAnsi="Arial" w:cs="Arial"/>
        </w:rPr>
        <w:t>Deverá ser configurado o sistema, para aderir integralmente às necessidades e fluxos de trabalho do contratante, sem alterações no código-fonte.</w:t>
      </w:r>
    </w:p>
    <w:p w14:paraId="6E1BA834" w14:textId="77777777" w:rsidR="00DE39C3" w:rsidRDefault="00DE39C3" w:rsidP="00C90E88">
      <w:pPr>
        <w:numPr>
          <w:ilvl w:val="0"/>
          <w:numId w:val="50"/>
        </w:numPr>
        <w:tabs>
          <w:tab w:val="clear" w:pos="720"/>
          <w:tab w:val="left" w:pos="9639"/>
        </w:tabs>
        <w:jc w:val="both"/>
        <w:rPr>
          <w:rFonts w:ascii="Arial" w:hAnsi="Arial" w:cs="Arial"/>
        </w:rPr>
      </w:pPr>
      <w:r>
        <w:rPr>
          <w:rFonts w:ascii="Arial" w:hAnsi="Arial" w:cs="Arial"/>
          <w:b/>
          <w:bCs/>
        </w:rPr>
        <w:t>Configuração e Ajuste:</w:t>
      </w:r>
      <w:r>
        <w:rPr>
          <w:rFonts w:ascii="Arial" w:hAnsi="Arial" w:cs="Arial"/>
        </w:rPr>
        <w:t xml:space="preserve"> Parametrizar os módulos, perfis de acesso, regras de negócio e fluxos de trabalho do sistema, conforme especificado e acordado no Relatório de Diagnóstico. Garantir que a solução esteja operacionalmente ajustada aos requisitos do órgão dentro dos limites da solução. </w:t>
      </w:r>
    </w:p>
    <w:p w14:paraId="3610B4D3" w14:textId="77777777" w:rsidR="00DE39C3" w:rsidRDefault="00DE39C3" w:rsidP="00C90E88">
      <w:pPr>
        <w:numPr>
          <w:ilvl w:val="0"/>
          <w:numId w:val="50"/>
        </w:numPr>
        <w:tabs>
          <w:tab w:val="clear" w:pos="720"/>
          <w:tab w:val="left" w:pos="9639"/>
        </w:tabs>
        <w:jc w:val="both"/>
        <w:rPr>
          <w:rFonts w:ascii="Arial" w:hAnsi="Arial" w:cs="Arial"/>
        </w:rPr>
      </w:pPr>
      <w:r>
        <w:rPr>
          <w:rFonts w:ascii="Arial" w:hAnsi="Arial" w:cs="Arial"/>
          <w:b/>
          <w:bCs/>
        </w:rPr>
        <w:t>Homologação da Parametrização:</w:t>
      </w:r>
      <w:r>
        <w:rPr>
          <w:rFonts w:ascii="Arial" w:hAnsi="Arial" w:cs="Arial"/>
        </w:rPr>
        <w:t xml:space="preserve"> Apresentar as configurações finalizadas em ambiente de Homologação para a realização dos Testes de Aceitação do Usuário (UAT) e simulações de cenários de uso. Entregar o Relatório de Homologação da Parametrização, para que Contratante ateste a aderência do sistema aos requisitos funcionais.</w:t>
      </w:r>
    </w:p>
    <w:p w14:paraId="39F5C5B7" w14:textId="77777777" w:rsidR="00DE39C3" w:rsidRDefault="00DE39C3" w:rsidP="00DE39C3">
      <w:pPr>
        <w:tabs>
          <w:tab w:val="left" w:pos="9639"/>
        </w:tabs>
        <w:ind w:left="720"/>
        <w:jc w:val="both"/>
        <w:rPr>
          <w:rFonts w:ascii="Arial" w:hAnsi="Arial" w:cs="Arial"/>
        </w:rPr>
      </w:pPr>
    </w:p>
    <w:p w14:paraId="24AEC6C3" w14:textId="77777777" w:rsidR="00DE39C3" w:rsidRDefault="00DE39C3" w:rsidP="00DE39C3">
      <w:pPr>
        <w:tabs>
          <w:tab w:val="left" w:pos="9639"/>
        </w:tabs>
        <w:jc w:val="both"/>
        <w:rPr>
          <w:rFonts w:ascii="Arial" w:hAnsi="Arial" w:cs="Arial"/>
        </w:rPr>
      </w:pPr>
      <w:r>
        <w:rPr>
          <w:rFonts w:ascii="Arial" w:hAnsi="Arial" w:cs="Arial"/>
          <w:b/>
          <w:bCs/>
        </w:rPr>
        <w:t>Entrega Formal:</w:t>
      </w:r>
    </w:p>
    <w:p w14:paraId="600BF30A" w14:textId="77777777" w:rsidR="00DE39C3" w:rsidRDefault="00DE39C3" w:rsidP="00C90E88">
      <w:pPr>
        <w:numPr>
          <w:ilvl w:val="0"/>
          <w:numId w:val="51"/>
        </w:numPr>
        <w:tabs>
          <w:tab w:val="clear" w:pos="720"/>
          <w:tab w:val="left" w:pos="9639"/>
        </w:tabs>
        <w:jc w:val="both"/>
        <w:rPr>
          <w:rFonts w:ascii="Arial" w:hAnsi="Arial" w:cs="Arial"/>
        </w:rPr>
      </w:pPr>
      <w:r>
        <w:rPr>
          <w:rFonts w:ascii="Arial" w:hAnsi="Arial" w:cs="Arial"/>
        </w:rPr>
        <w:t>Relatório de Homologação da Parametrização (com aceite formal do contratante)</w:t>
      </w:r>
    </w:p>
    <w:p w14:paraId="4577BC6C" w14:textId="77777777" w:rsidR="00DE39C3" w:rsidRDefault="00DE39C3" w:rsidP="00DE39C3">
      <w:pPr>
        <w:tabs>
          <w:tab w:val="left" w:pos="9639"/>
        </w:tabs>
        <w:jc w:val="both"/>
        <w:rPr>
          <w:rFonts w:ascii="Arial" w:hAnsi="Arial" w:cs="Arial"/>
        </w:rPr>
      </w:pPr>
    </w:p>
    <w:p w14:paraId="1D844365" w14:textId="77777777" w:rsidR="00DE39C3" w:rsidRDefault="00DE39C3" w:rsidP="00DE39C3">
      <w:pPr>
        <w:tabs>
          <w:tab w:val="left" w:pos="9639"/>
        </w:tabs>
        <w:jc w:val="both"/>
        <w:rPr>
          <w:rFonts w:ascii="Arial" w:hAnsi="Arial" w:cs="Arial"/>
        </w:rPr>
      </w:pPr>
    </w:p>
    <w:p w14:paraId="761A2A18" w14:textId="77777777" w:rsidR="00DE39C3" w:rsidRDefault="00DE39C3" w:rsidP="00DE39C3">
      <w:pPr>
        <w:tabs>
          <w:tab w:val="left" w:pos="9639"/>
        </w:tabs>
        <w:jc w:val="both"/>
        <w:rPr>
          <w:rFonts w:ascii="Arial" w:hAnsi="Arial" w:cs="Arial"/>
          <w:b/>
          <w:bCs/>
        </w:rPr>
      </w:pPr>
      <w:r>
        <w:rPr>
          <w:rFonts w:ascii="Arial" w:hAnsi="Arial" w:cs="Arial"/>
          <w:b/>
          <w:bCs/>
        </w:rPr>
        <w:t>4. Treinamento</w:t>
      </w:r>
    </w:p>
    <w:p w14:paraId="64CDC198" w14:textId="77777777" w:rsidR="00DE39C3" w:rsidRDefault="00DE39C3" w:rsidP="00DE39C3">
      <w:pPr>
        <w:tabs>
          <w:tab w:val="left" w:pos="9639"/>
        </w:tabs>
        <w:jc w:val="both"/>
        <w:rPr>
          <w:rFonts w:ascii="Arial" w:hAnsi="Arial" w:cs="Arial"/>
        </w:rPr>
      </w:pPr>
      <w:r>
        <w:rPr>
          <w:rFonts w:ascii="Arial" w:hAnsi="Arial" w:cs="Arial"/>
        </w:rPr>
        <w:t>Deverá ser capacitado o corpo técnico e todos os usuários-chave e finais do órgão para o uso efetivo e eficiente da nova solução, garantindo a absorção plena de suas funcionalidades.</w:t>
      </w:r>
    </w:p>
    <w:p w14:paraId="4488CD31" w14:textId="77777777" w:rsidR="00DE39C3" w:rsidRDefault="00DE39C3" w:rsidP="00C90E88">
      <w:pPr>
        <w:numPr>
          <w:ilvl w:val="0"/>
          <w:numId w:val="52"/>
        </w:numPr>
        <w:tabs>
          <w:tab w:val="clear" w:pos="720"/>
          <w:tab w:val="left" w:pos="9639"/>
        </w:tabs>
        <w:jc w:val="both"/>
        <w:rPr>
          <w:rFonts w:ascii="Arial" w:hAnsi="Arial" w:cs="Arial"/>
        </w:rPr>
      </w:pPr>
      <w:r>
        <w:rPr>
          <w:rFonts w:ascii="Arial" w:hAnsi="Arial" w:cs="Arial"/>
          <w:b/>
          <w:bCs/>
        </w:rPr>
        <w:t>Elaboração e Execução:</w:t>
      </w:r>
      <w:r>
        <w:rPr>
          <w:rFonts w:ascii="Arial" w:hAnsi="Arial" w:cs="Arial"/>
        </w:rPr>
        <w:t xml:space="preserve"> </w:t>
      </w:r>
      <w:r>
        <w:rPr>
          <w:rFonts w:ascii="Arial" w:hAnsi="Arial" w:cs="Arial"/>
          <w:b/>
          <w:bCs/>
        </w:rPr>
        <w:t>Desenvolver</w:t>
      </w:r>
      <w:r>
        <w:rPr>
          <w:rFonts w:ascii="Arial" w:hAnsi="Arial" w:cs="Arial"/>
        </w:rPr>
        <w:t xml:space="preserve"> o material didático (apostilas, manuais ou vídeos) e um plano de treinamento calendarizado, detalhando conteúdo programático, carga horária e público-alvo por perfil de usuário. Ministrar as sessões de capacitação técnica e operacional, focadas nas rotinas e funcionalidades parametrizadas para o ambiente do contratante.</w:t>
      </w:r>
    </w:p>
    <w:p w14:paraId="4F34BCFF" w14:textId="77777777" w:rsidR="00DE39C3" w:rsidRDefault="00DE39C3" w:rsidP="00C90E88">
      <w:pPr>
        <w:numPr>
          <w:ilvl w:val="0"/>
          <w:numId w:val="52"/>
        </w:numPr>
        <w:tabs>
          <w:tab w:val="clear" w:pos="720"/>
          <w:tab w:val="left" w:pos="9639"/>
        </w:tabs>
        <w:jc w:val="both"/>
        <w:rPr>
          <w:rFonts w:ascii="Arial" w:hAnsi="Arial" w:cs="Arial"/>
        </w:rPr>
      </w:pPr>
      <w:r>
        <w:rPr>
          <w:rFonts w:ascii="Arial" w:hAnsi="Arial" w:cs="Arial"/>
          <w:b/>
          <w:bCs/>
        </w:rPr>
        <w:t>Avaliação</w:t>
      </w:r>
      <w:r>
        <w:rPr>
          <w:rFonts w:ascii="Arial" w:hAnsi="Arial" w:cs="Arial"/>
        </w:rPr>
        <w:t>: Aplicar mecanismos de controle de presença (listas formais) e avaliações de reação (satisfação) e/ou testes de absorção do conhecimento ao final das sessões. Entregar os Relatórios comprobatórios que demonstrem a participação efetiva do corpo funcional e a qualidade do treinamento ministrado.</w:t>
      </w:r>
    </w:p>
    <w:p w14:paraId="35436791" w14:textId="77777777" w:rsidR="00DE39C3" w:rsidRDefault="00DE39C3" w:rsidP="00DE39C3">
      <w:pPr>
        <w:tabs>
          <w:tab w:val="left" w:pos="9639"/>
        </w:tabs>
        <w:ind w:left="720"/>
        <w:jc w:val="both"/>
        <w:rPr>
          <w:rFonts w:ascii="Arial" w:hAnsi="Arial" w:cs="Arial"/>
        </w:rPr>
      </w:pPr>
    </w:p>
    <w:p w14:paraId="75E8F2D9" w14:textId="77777777" w:rsidR="00DE39C3" w:rsidRDefault="00DE39C3" w:rsidP="00DE39C3">
      <w:pPr>
        <w:tabs>
          <w:tab w:val="left" w:pos="9639"/>
        </w:tabs>
        <w:jc w:val="both"/>
        <w:rPr>
          <w:rFonts w:ascii="Arial" w:hAnsi="Arial" w:cs="Arial"/>
        </w:rPr>
      </w:pPr>
      <w:r>
        <w:rPr>
          <w:rFonts w:ascii="Arial" w:hAnsi="Arial" w:cs="Arial"/>
          <w:b/>
          <w:bCs/>
        </w:rPr>
        <w:t>Entrega Formal:</w:t>
      </w:r>
    </w:p>
    <w:p w14:paraId="04B9727C" w14:textId="77777777" w:rsidR="00DE39C3" w:rsidRDefault="00DE39C3" w:rsidP="00C90E88">
      <w:pPr>
        <w:numPr>
          <w:ilvl w:val="0"/>
          <w:numId w:val="53"/>
        </w:numPr>
        <w:tabs>
          <w:tab w:val="clear" w:pos="720"/>
          <w:tab w:val="left" w:pos="9639"/>
        </w:tabs>
        <w:jc w:val="both"/>
        <w:rPr>
          <w:rFonts w:ascii="Arial" w:hAnsi="Arial" w:cs="Arial"/>
        </w:rPr>
      </w:pPr>
      <w:r>
        <w:rPr>
          <w:rFonts w:ascii="Arial" w:hAnsi="Arial" w:cs="Arial"/>
        </w:rPr>
        <w:t>Plano de Treinamento e Material Didático (entregue em formatos digitais)</w:t>
      </w:r>
    </w:p>
    <w:p w14:paraId="5969B811" w14:textId="77777777" w:rsidR="00DE39C3" w:rsidRDefault="00DE39C3" w:rsidP="00C90E88">
      <w:pPr>
        <w:numPr>
          <w:ilvl w:val="0"/>
          <w:numId w:val="53"/>
        </w:numPr>
        <w:tabs>
          <w:tab w:val="clear" w:pos="720"/>
          <w:tab w:val="left" w:pos="9639"/>
        </w:tabs>
        <w:jc w:val="both"/>
        <w:rPr>
          <w:rFonts w:ascii="Arial" w:hAnsi="Arial" w:cs="Arial"/>
        </w:rPr>
      </w:pPr>
      <w:r>
        <w:rPr>
          <w:rFonts w:ascii="Arial" w:hAnsi="Arial" w:cs="Arial"/>
        </w:rPr>
        <w:t>Relatórios de Participação e Qualidade dos Treinamentos (incluindo listas de presença e resultados de avaliação)</w:t>
      </w:r>
    </w:p>
    <w:p w14:paraId="47C746C8" w14:textId="77777777" w:rsidR="00DE39C3" w:rsidRDefault="00DE39C3" w:rsidP="00DE39C3">
      <w:pPr>
        <w:tabs>
          <w:tab w:val="left" w:pos="9639"/>
        </w:tabs>
        <w:jc w:val="both"/>
        <w:rPr>
          <w:rFonts w:ascii="Arial" w:hAnsi="Arial" w:cs="Arial"/>
        </w:rPr>
      </w:pPr>
    </w:p>
    <w:p w14:paraId="42F341FE" w14:textId="77777777" w:rsidR="00DE39C3" w:rsidRDefault="00DE39C3" w:rsidP="00DE39C3">
      <w:pPr>
        <w:tabs>
          <w:tab w:val="left" w:pos="9639"/>
        </w:tabs>
        <w:jc w:val="both"/>
        <w:rPr>
          <w:rFonts w:ascii="Arial" w:hAnsi="Arial" w:cs="Arial"/>
        </w:rPr>
      </w:pPr>
    </w:p>
    <w:p w14:paraId="0937973A" w14:textId="77777777" w:rsidR="00DE39C3" w:rsidRDefault="00DE39C3" w:rsidP="00DE39C3">
      <w:pPr>
        <w:tabs>
          <w:tab w:val="left" w:pos="9639"/>
        </w:tabs>
        <w:jc w:val="both"/>
        <w:rPr>
          <w:rFonts w:ascii="Arial" w:hAnsi="Arial" w:cs="Arial"/>
          <w:b/>
          <w:bCs/>
        </w:rPr>
      </w:pPr>
      <w:r>
        <w:rPr>
          <w:rFonts w:ascii="Arial" w:hAnsi="Arial" w:cs="Arial"/>
          <w:b/>
          <w:bCs/>
        </w:rPr>
        <w:t>5. Liberação do Sistema para o Usuário em Ambiente de Produção e Acompanhamento</w:t>
      </w:r>
    </w:p>
    <w:p w14:paraId="34B13967" w14:textId="77777777" w:rsidR="00DE39C3" w:rsidRDefault="00DE39C3" w:rsidP="00DE39C3">
      <w:pPr>
        <w:tabs>
          <w:tab w:val="left" w:pos="9639"/>
        </w:tabs>
        <w:jc w:val="both"/>
        <w:rPr>
          <w:rFonts w:ascii="Arial" w:hAnsi="Arial" w:cs="Arial"/>
        </w:rPr>
      </w:pPr>
      <w:r>
        <w:rPr>
          <w:rFonts w:ascii="Arial" w:hAnsi="Arial" w:cs="Arial"/>
        </w:rPr>
        <w:t>Deverá ser garantida a entrada em operação definitiva (</w:t>
      </w:r>
      <w:r>
        <w:rPr>
          <w:rFonts w:ascii="Arial" w:hAnsi="Arial" w:cs="Arial"/>
          <w:i/>
          <w:iCs/>
        </w:rPr>
        <w:t>Go-Live</w:t>
      </w:r>
      <w:r>
        <w:rPr>
          <w:rFonts w:ascii="Arial" w:hAnsi="Arial" w:cs="Arial"/>
        </w:rPr>
        <w:t>) e a estabilidade inicial do sistema, promovendo a sustentação e o encerramento formal do ciclo de implantação.</w:t>
      </w:r>
    </w:p>
    <w:p w14:paraId="0DF3FA24" w14:textId="77777777" w:rsidR="00DE39C3" w:rsidRDefault="00DE39C3" w:rsidP="00C90E88">
      <w:pPr>
        <w:numPr>
          <w:ilvl w:val="0"/>
          <w:numId w:val="54"/>
        </w:numPr>
        <w:tabs>
          <w:tab w:val="clear" w:pos="720"/>
          <w:tab w:val="left" w:pos="9639"/>
        </w:tabs>
        <w:jc w:val="both"/>
        <w:rPr>
          <w:rFonts w:ascii="Arial" w:hAnsi="Arial" w:cs="Arial"/>
        </w:rPr>
      </w:pPr>
      <w:r>
        <w:rPr>
          <w:rFonts w:ascii="Arial" w:hAnsi="Arial" w:cs="Arial"/>
          <w:b/>
          <w:bCs/>
        </w:rPr>
        <w:t>Liberação em Produção (</w:t>
      </w:r>
      <w:r>
        <w:rPr>
          <w:rFonts w:ascii="Arial" w:hAnsi="Arial" w:cs="Arial"/>
          <w:b/>
          <w:bCs/>
          <w:i/>
          <w:iCs/>
        </w:rPr>
        <w:t>Go-Live</w:t>
      </w:r>
      <w:r>
        <w:rPr>
          <w:rFonts w:ascii="Arial" w:hAnsi="Arial" w:cs="Arial"/>
          <w:b/>
          <w:bCs/>
        </w:rPr>
        <w:t>):</w:t>
      </w:r>
      <w:r>
        <w:rPr>
          <w:rFonts w:ascii="Arial" w:hAnsi="Arial" w:cs="Arial"/>
        </w:rPr>
        <w:t xml:space="preserve"> Realizar a migração final dos dados (dados de corte) e liberar o sistema para o uso diário dos usuários em ambiente de produção. Esta etapa é um marco e só pode ocorrer após a conclusão e aceite de todas as homologações anteriores.</w:t>
      </w:r>
    </w:p>
    <w:p w14:paraId="63CFE2C2" w14:textId="77777777" w:rsidR="00DE39C3" w:rsidRDefault="00DE39C3" w:rsidP="00C90E88">
      <w:pPr>
        <w:numPr>
          <w:ilvl w:val="0"/>
          <w:numId w:val="54"/>
        </w:numPr>
        <w:tabs>
          <w:tab w:val="clear" w:pos="720"/>
          <w:tab w:val="left" w:pos="9639"/>
        </w:tabs>
        <w:jc w:val="both"/>
        <w:rPr>
          <w:rFonts w:ascii="Arial" w:hAnsi="Arial" w:cs="Arial"/>
        </w:rPr>
      </w:pPr>
      <w:r>
        <w:rPr>
          <w:rFonts w:ascii="Arial" w:hAnsi="Arial" w:cs="Arial"/>
          <w:b/>
          <w:bCs/>
        </w:rPr>
        <w:t>Acompanhamento Pós-Implantação:</w:t>
      </w:r>
      <w:r>
        <w:rPr>
          <w:rFonts w:ascii="Arial" w:hAnsi="Arial" w:cs="Arial"/>
        </w:rPr>
        <w:t xml:space="preserve"> Prover um período de suporte assistido (</w:t>
      </w:r>
      <w:r>
        <w:rPr>
          <w:rFonts w:ascii="Arial" w:hAnsi="Arial" w:cs="Arial"/>
          <w:i/>
          <w:iCs/>
        </w:rPr>
        <w:t>acompanhamento</w:t>
      </w:r>
      <w:r>
        <w:rPr>
          <w:rFonts w:ascii="Arial" w:hAnsi="Arial" w:cs="Arial"/>
        </w:rPr>
        <w:t>) imediatamente após a liberação. Este suporte é dedicado à resolução prioritária e em tempo hábil de dúvidas operacionais e inconsistências críticas que surjam nas primeiras semanas de uso em ambiente real.</w:t>
      </w:r>
    </w:p>
    <w:p w14:paraId="393B28B5" w14:textId="77777777" w:rsidR="00DE39C3" w:rsidRDefault="00DE39C3" w:rsidP="00C90E88">
      <w:pPr>
        <w:numPr>
          <w:ilvl w:val="0"/>
          <w:numId w:val="54"/>
        </w:numPr>
        <w:tabs>
          <w:tab w:val="clear" w:pos="720"/>
          <w:tab w:val="left" w:pos="9639"/>
        </w:tabs>
        <w:jc w:val="both"/>
        <w:rPr>
          <w:rFonts w:ascii="Arial" w:hAnsi="Arial" w:cs="Arial"/>
        </w:rPr>
      </w:pPr>
      <w:r>
        <w:rPr>
          <w:rFonts w:ascii="Arial" w:hAnsi="Arial" w:cs="Arial"/>
          <w:b/>
          <w:bCs/>
        </w:rPr>
        <w:lastRenderedPageBreak/>
        <w:t>Encerramento do Projeto:</w:t>
      </w:r>
      <w:r>
        <w:rPr>
          <w:rFonts w:ascii="Arial" w:hAnsi="Arial" w:cs="Arial"/>
        </w:rPr>
        <w:t xml:space="preserve"> Formalizar o encerramento da fase de implantação, consolidando o </w:t>
      </w:r>
      <w:r>
        <w:rPr>
          <w:rFonts w:ascii="Arial" w:hAnsi="Arial" w:cs="Arial"/>
          <w:i/>
          <w:iCs/>
        </w:rPr>
        <w:t>feedback</w:t>
      </w:r>
      <w:r>
        <w:rPr>
          <w:rFonts w:ascii="Arial" w:hAnsi="Arial" w:cs="Arial"/>
        </w:rPr>
        <w:t xml:space="preserve"> final do contratante, os aprendizados colhidos durante o projeto e a transição definitiva e formal do atendimento e suporte para o canal de Suporte Técnico (Service Desk) da Contratada.</w:t>
      </w:r>
    </w:p>
    <w:p w14:paraId="2D9587BD" w14:textId="77777777" w:rsidR="00DE39C3" w:rsidRDefault="00DE39C3" w:rsidP="00DE39C3">
      <w:pPr>
        <w:tabs>
          <w:tab w:val="left" w:pos="9639"/>
        </w:tabs>
        <w:ind w:left="720"/>
        <w:jc w:val="both"/>
        <w:rPr>
          <w:rFonts w:ascii="Arial" w:hAnsi="Arial" w:cs="Arial"/>
        </w:rPr>
      </w:pPr>
    </w:p>
    <w:p w14:paraId="5C852B49" w14:textId="77777777" w:rsidR="00DE39C3" w:rsidRDefault="00DE39C3" w:rsidP="00DE39C3">
      <w:pPr>
        <w:tabs>
          <w:tab w:val="left" w:pos="9639"/>
        </w:tabs>
        <w:jc w:val="both"/>
        <w:rPr>
          <w:rFonts w:ascii="Arial" w:hAnsi="Arial" w:cs="Arial"/>
        </w:rPr>
      </w:pPr>
      <w:r>
        <w:rPr>
          <w:rFonts w:ascii="Arial" w:hAnsi="Arial" w:cs="Arial"/>
          <w:b/>
          <w:bCs/>
        </w:rPr>
        <w:t>Entrega Formal:</w:t>
      </w:r>
    </w:p>
    <w:p w14:paraId="7BDA7040" w14:textId="77777777" w:rsidR="00DE39C3" w:rsidRDefault="00DE39C3" w:rsidP="00C90E88">
      <w:pPr>
        <w:numPr>
          <w:ilvl w:val="0"/>
          <w:numId w:val="55"/>
        </w:numPr>
        <w:tabs>
          <w:tab w:val="clear" w:pos="720"/>
          <w:tab w:val="left" w:pos="9639"/>
        </w:tabs>
        <w:jc w:val="both"/>
        <w:rPr>
          <w:rFonts w:ascii="Arial" w:hAnsi="Arial" w:cs="Arial"/>
        </w:rPr>
      </w:pPr>
      <w:r>
        <w:rPr>
          <w:rFonts w:ascii="Arial" w:hAnsi="Arial" w:cs="Arial"/>
        </w:rPr>
        <w:t>Relatório de Conclusão do Projeto (documento final que formaliza o encerramento da implantação)</w:t>
      </w:r>
    </w:p>
    <w:p w14:paraId="06113433" w14:textId="77777777" w:rsidR="00DE39C3" w:rsidRDefault="00DE39C3" w:rsidP="00DE39C3">
      <w:pPr>
        <w:tabs>
          <w:tab w:val="left" w:pos="9639"/>
        </w:tabs>
        <w:rPr>
          <w:rFonts w:ascii="Arial" w:hAnsi="Arial" w:cs="Arial"/>
        </w:rPr>
      </w:pPr>
    </w:p>
    <w:tbl>
      <w:tblPr>
        <w:tblW w:w="9780" w:type="dxa"/>
        <w:jc w:val="center"/>
        <w:tblLayout w:type="fixed"/>
        <w:tblLook w:val="04A0" w:firstRow="1" w:lastRow="0" w:firstColumn="1" w:lastColumn="0" w:noHBand="0" w:noVBand="1"/>
      </w:tblPr>
      <w:tblGrid>
        <w:gridCol w:w="1696"/>
        <w:gridCol w:w="290"/>
        <w:gridCol w:w="238"/>
        <w:gridCol w:w="207"/>
        <w:gridCol w:w="199"/>
        <w:gridCol w:w="206"/>
        <w:gridCol w:w="198"/>
        <w:gridCol w:w="206"/>
        <w:gridCol w:w="198"/>
        <w:gridCol w:w="203"/>
        <w:gridCol w:w="292"/>
        <w:gridCol w:w="291"/>
        <w:gridCol w:w="290"/>
        <w:gridCol w:w="287"/>
        <w:gridCol w:w="289"/>
        <w:gridCol w:w="290"/>
        <w:gridCol w:w="291"/>
        <w:gridCol w:w="291"/>
        <w:gridCol w:w="292"/>
        <w:gridCol w:w="289"/>
        <w:gridCol w:w="291"/>
        <w:gridCol w:w="286"/>
        <w:gridCol w:w="291"/>
        <w:gridCol w:w="289"/>
        <w:gridCol w:w="293"/>
        <w:gridCol w:w="290"/>
        <w:gridCol w:w="291"/>
        <w:gridCol w:w="53"/>
        <w:gridCol w:w="236"/>
        <w:gridCol w:w="288"/>
        <w:gridCol w:w="289"/>
        <w:gridCol w:w="340"/>
      </w:tblGrid>
      <w:tr w:rsidR="00DE39C3" w14:paraId="55E29089" w14:textId="77777777" w:rsidTr="00DE39C3">
        <w:trPr>
          <w:trHeight w:val="378"/>
          <w:jc w:val="center"/>
        </w:trPr>
        <w:tc>
          <w:tcPr>
            <w:tcW w:w="1695" w:type="dxa"/>
            <w:tcBorders>
              <w:top w:val="single" w:sz="4" w:space="0" w:color="000000"/>
              <w:left w:val="single" w:sz="4" w:space="0" w:color="000000"/>
              <w:bottom w:val="single" w:sz="4" w:space="0" w:color="000000"/>
              <w:right w:val="single" w:sz="4" w:space="0" w:color="000000"/>
            </w:tcBorders>
          </w:tcPr>
          <w:p w14:paraId="5D0C4033" w14:textId="77777777" w:rsidR="00DE39C3" w:rsidRDefault="00DE39C3" w:rsidP="00DE39C3">
            <w:pPr>
              <w:tabs>
                <w:tab w:val="left" w:pos="9639"/>
              </w:tabs>
              <w:rPr>
                <w:rFonts w:ascii="Arial" w:hAnsi="Arial" w:cs="Arial"/>
                <w:sz w:val="18"/>
              </w:rPr>
            </w:pPr>
          </w:p>
        </w:tc>
        <w:tc>
          <w:tcPr>
            <w:tcW w:w="8084" w:type="dxa"/>
            <w:gridSpan w:val="31"/>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A07BCCB" w14:textId="77777777" w:rsidR="00DE39C3" w:rsidRDefault="00DE39C3" w:rsidP="00DE39C3">
            <w:pPr>
              <w:tabs>
                <w:tab w:val="left" w:pos="9639"/>
              </w:tabs>
              <w:jc w:val="center"/>
              <w:rPr>
                <w:rFonts w:ascii="Arial" w:hAnsi="Arial" w:cs="Arial"/>
                <w:b/>
                <w:sz w:val="18"/>
              </w:rPr>
            </w:pPr>
            <w:r>
              <w:rPr>
                <w:rFonts w:ascii="Arial" w:hAnsi="Arial" w:cs="Arial"/>
                <w:b/>
                <w:sz w:val="18"/>
              </w:rPr>
              <w:t>CRONOGRAMA – 120 DIAS</w:t>
            </w:r>
          </w:p>
        </w:tc>
      </w:tr>
      <w:tr w:rsidR="00DE39C3" w14:paraId="5DCCE0C4" w14:textId="77777777" w:rsidTr="00DE39C3">
        <w:trPr>
          <w:trHeight w:val="378"/>
          <w:jc w:val="center"/>
        </w:trPr>
        <w:tc>
          <w:tcPr>
            <w:tcW w:w="1695" w:type="dxa"/>
            <w:tcBorders>
              <w:top w:val="single" w:sz="4" w:space="0" w:color="000000"/>
              <w:left w:val="single" w:sz="4" w:space="0" w:color="000000"/>
              <w:bottom w:val="single" w:sz="4" w:space="0" w:color="000000"/>
              <w:right w:val="single" w:sz="4" w:space="0" w:color="000000"/>
            </w:tcBorders>
          </w:tcPr>
          <w:p w14:paraId="6FCFBAF9" w14:textId="77777777" w:rsidR="00DE39C3" w:rsidRDefault="00DE39C3" w:rsidP="00DE39C3">
            <w:pPr>
              <w:tabs>
                <w:tab w:val="left" w:pos="9639"/>
              </w:tabs>
              <w:rPr>
                <w:rFonts w:ascii="Arial" w:hAnsi="Arial" w:cs="Arial"/>
                <w:sz w:val="18"/>
              </w:rPr>
            </w:pPr>
          </w:p>
        </w:tc>
        <w:tc>
          <w:tcPr>
            <w:tcW w:w="8084" w:type="dxa"/>
            <w:gridSpan w:val="31"/>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F44CF2E" w14:textId="77777777" w:rsidR="00DE39C3" w:rsidRDefault="00DE39C3" w:rsidP="00DE39C3">
            <w:pPr>
              <w:tabs>
                <w:tab w:val="left" w:pos="9639"/>
              </w:tabs>
              <w:jc w:val="center"/>
              <w:rPr>
                <w:rFonts w:ascii="Arial" w:hAnsi="Arial" w:cs="Arial"/>
                <w:b/>
                <w:sz w:val="18"/>
              </w:rPr>
            </w:pPr>
            <w:r>
              <w:rPr>
                <w:rFonts w:ascii="Arial" w:hAnsi="Arial" w:cs="Arial"/>
                <w:b/>
                <w:sz w:val="18"/>
              </w:rPr>
              <w:t>CRONOGRAMA – 01 A 30 DIAS</w:t>
            </w:r>
          </w:p>
        </w:tc>
      </w:tr>
      <w:tr w:rsidR="00DE39C3" w14:paraId="1B72C4B0"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17D79CDE" w14:textId="77777777" w:rsidR="00DE39C3" w:rsidRDefault="00DE39C3" w:rsidP="00DE39C3">
            <w:pPr>
              <w:tabs>
                <w:tab w:val="left" w:pos="9639"/>
              </w:tabs>
              <w:rPr>
                <w:rFonts w:ascii="Arial" w:hAnsi="Arial" w:cs="Arial"/>
                <w:b/>
                <w:sz w:val="18"/>
              </w:rPr>
            </w:pPr>
            <w:r>
              <w:rPr>
                <w:rFonts w:ascii="Arial" w:hAnsi="Arial" w:cs="Arial"/>
                <w:b/>
                <w:sz w:val="18"/>
              </w:rPr>
              <w:t>Descrição da Rotina</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5A9A613" w14:textId="77777777" w:rsidR="00DE39C3" w:rsidRDefault="00DE39C3" w:rsidP="00DE39C3">
            <w:pPr>
              <w:tabs>
                <w:tab w:val="left" w:pos="9639"/>
              </w:tabs>
              <w:rPr>
                <w:rFonts w:ascii="Arial" w:hAnsi="Arial" w:cs="Arial"/>
                <w:sz w:val="18"/>
              </w:rPr>
            </w:pPr>
            <w:r>
              <w:rPr>
                <w:rFonts w:ascii="Arial" w:hAnsi="Arial" w:cs="Arial"/>
                <w:sz w:val="18"/>
              </w:rPr>
              <w:t>1</w:t>
            </w:r>
          </w:p>
        </w:tc>
        <w:tc>
          <w:tcPr>
            <w:tcW w:w="238"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854EDF0" w14:textId="77777777" w:rsidR="00DE39C3" w:rsidRDefault="00DE39C3" w:rsidP="00DE39C3">
            <w:pPr>
              <w:tabs>
                <w:tab w:val="left" w:pos="9639"/>
              </w:tabs>
              <w:rPr>
                <w:rFonts w:ascii="Arial" w:hAnsi="Arial" w:cs="Arial"/>
                <w:sz w:val="18"/>
              </w:rPr>
            </w:pPr>
            <w:r>
              <w:rPr>
                <w:rFonts w:ascii="Arial" w:hAnsi="Arial" w:cs="Arial"/>
                <w:sz w:val="18"/>
              </w:rPr>
              <w:t>2</w:t>
            </w:r>
          </w:p>
        </w:tc>
        <w:tc>
          <w:tcPr>
            <w:tcW w:w="20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D38CB29" w14:textId="77777777" w:rsidR="00DE39C3" w:rsidRDefault="00DE39C3" w:rsidP="00DE39C3">
            <w:pPr>
              <w:tabs>
                <w:tab w:val="left" w:pos="9639"/>
              </w:tabs>
              <w:rPr>
                <w:rFonts w:ascii="Arial" w:hAnsi="Arial" w:cs="Arial"/>
                <w:sz w:val="18"/>
              </w:rPr>
            </w:pPr>
            <w:r>
              <w:rPr>
                <w:rFonts w:ascii="Arial" w:hAnsi="Arial" w:cs="Arial"/>
                <w:sz w:val="18"/>
              </w:rPr>
              <w:t>3</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6D6957F" w14:textId="77777777" w:rsidR="00DE39C3" w:rsidRDefault="00DE39C3" w:rsidP="00DE39C3">
            <w:pPr>
              <w:tabs>
                <w:tab w:val="left" w:pos="9639"/>
              </w:tabs>
              <w:rPr>
                <w:rFonts w:ascii="Arial" w:hAnsi="Arial" w:cs="Arial"/>
                <w:sz w:val="18"/>
              </w:rPr>
            </w:pPr>
            <w:r>
              <w:rPr>
                <w:rFonts w:ascii="Arial" w:hAnsi="Arial" w:cs="Arial"/>
                <w:sz w:val="18"/>
              </w:rPr>
              <w:t>4</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1320C6C" w14:textId="77777777" w:rsidR="00DE39C3" w:rsidRDefault="00DE39C3" w:rsidP="00DE39C3">
            <w:pPr>
              <w:tabs>
                <w:tab w:val="left" w:pos="9639"/>
              </w:tabs>
              <w:rPr>
                <w:rFonts w:ascii="Arial" w:hAnsi="Arial" w:cs="Arial"/>
                <w:sz w:val="18"/>
              </w:rPr>
            </w:pPr>
            <w:r>
              <w:rPr>
                <w:rFonts w:ascii="Arial" w:hAnsi="Arial" w:cs="Arial"/>
                <w:sz w:val="18"/>
              </w:rPr>
              <w:t>5</w:t>
            </w:r>
          </w:p>
        </w:tc>
        <w:tc>
          <w:tcPr>
            <w:tcW w:w="198"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8133232" w14:textId="77777777" w:rsidR="00DE39C3" w:rsidRDefault="00DE39C3" w:rsidP="00DE39C3">
            <w:pPr>
              <w:tabs>
                <w:tab w:val="left" w:pos="9639"/>
              </w:tabs>
              <w:rPr>
                <w:rFonts w:ascii="Arial" w:hAnsi="Arial" w:cs="Arial"/>
                <w:sz w:val="18"/>
              </w:rPr>
            </w:pPr>
            <w:r>
              <w:rPr>
                <w:rFonts w:ascii="Arial" w:hAnsi="Arial" w:cs="Arial"/>
                <w:sz w:val="18"/>
              </w:rPr>
              <w:t>6</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3799364" w14:textId="77777777" w:rsidR="00DE39C3" w:rsidRDefault="00DE39C3" w:rsidP="00DE39C3">
            <w:pPr>
              <w:tabs>
                <w:tab w:val="left" w:pos="9639"/>
              </w:tabs>
              <w:rPr>
                <w:rFonts w:ascii="Arial" w:hAnsi="Arial" w:cs="Arial"/>
                <w:sz w:val="18"/>
              </w:rPr>
            </w:pPr>
            <w:r>
              <w:rPr>
                <w:rFonts w:ascii="Arial" w:hAnsi="Arial" w:cs="Arial"/>
                <w:sz w:val="18"/>
              </w:rPr>
              <w:t>7</w:t>
            </w:r>
          </w:p>
        </w:tc>
        <w:tc>
          <w:tcPr>
            <w:tcW w:w="198"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A181FA5" w14:textId="77777777" w:rsidR="00DE39C3" w:rsidRDefault="00DE39C3" w:rsidP="00DE39C3">
            <w:pPr>
              <w:tabs>
                <w:tab w:val="left" w:pos="9639"/>
              </w:tabs>
              <w:rPr>
                <w:rFonts w:ascii="Arial" w:hAnsi="Arial" w:cs="Arial"/>
                <w:sz w:val="18"/>
              </w:rPr>
            </w:pPr>
            <w:r>
              <w:rPr>
                <w:rFonts w:ascii="Arial" w:hAnsi="Arial" w:cs="Arial"/>
                <w:sz w:val="18"/>
              </w:rPr>
              <w:t>8</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A82DF3F" w14:textId="77777777" w:rsidR="00DE39C3" w:rsidRDefault="00DE39C3" w:rsidP="00DE39C3">
            <w:pPr>
              <w:tabs>
                <w:tab w:val="left" w:pos="9639"/>
              </w:tabs>
              <w:rPr>
                <w:rFonts w:ascii="Arial" w:hAnsi="Arial" w:cs="Arial"/>
                <w:sz w:val="18"/>
              </w:rPr>
            </w:pPr>
            <w:r>
              <w:rPr>
                <w:rFonts w:ascii="Arial" w:hAnsi="Arial" w:cs="Arial"/>
                <w:sz w:val="18"/>
              </w:rPr>
              <w:t>9</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9BB59B8" w14:textId="77777777" w:rsidR="00DE39C3" w:rsidRDefault="00DE39C3" w:rsidP="00DE39C3">
            <w:pPr>
              <w:tabs>
                <w:tab w:val="left" w:pos="9639"/>
              </w:tabs>
              <w:rPr>
                <w:rFonts w:ascii="Arial" w:hAnsi="Arial" w:cs="Arial"/>
                <w:sz w:val="18"/>
              </w:rPr>
            </w:pPr>
            <w:r>
              <w:rPr>
                <w:rFonts w:ascii="Arial" w:hAnsi="Arial" w:cs="Arial"/>
                <w:sz w:val="18"/>
              </w:rPr>
              <w:t>10</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36D958D" w14:textId="77777777" w:rsidR="00DE39C3" w:rsidRDefault="00DE39C3" w:rsidP="00DE39C3">
            <w:pPr>
              <w:tabs>
                <w:tab w:val="left" w:pos="9639"/>
              </w:tabs>
              <w:rPr>
                <w:rFonts w:ascii="Arial" w:hAnsi="Arial" w:cs="Arial"/>
                <w:sz w:val="18"/>
              </w:rPr>
            </w:pPr>
            <w:r>
              <w:rPr>
                <w:rFonts w:ascii="Arial" w:hAnsi="Arial" w:cs="Arial"/>
                <w:sz w:val="18"/>
              </w:rPr>
              <w:t>11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E0F146B" w14:textId="77777777" w:rsidR="00DE39C3" w:rsidRDefault="00DE39C3" w:rsidP="00DE39C3">
            <w:pPr>
              <w:tabs>
                <w:tab w:val="left" w:pos="9639"/>
              </w:tabs>
              <w:rPr>
                <w:rFonts w:ascii="Arial" w:hAnsi="Arial" w:cs="Arial"/>
                <w:sz w:val="18"/>
              </w:rPr>
            </w:pPr>
            <w:r>
              <w:rPr>
                <w:rFonts w:ascii="Arial" w:hAnsi="Arial" w:cs="Arial"/>
                <w:sz w:val="18"/>
              </w:rPr>
              <w:t>12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38F30AE" w14:textId="77777777" w:rsidR="00DE39C3" w:rsidRDefault="00DE39C3" w:rsidP="00DE39C3">
            <w:pPr>
              <w:tabs>
                <w:tab w:val="left" w:pos="9639"/>
              </w:tabs>
              <w:rPr>
                <w:rFonts w:ascii="Arial" w:hAnsi="Arial" w:cs="Arial"/>
                <w:sz w:val="18"/>
              </w:rPr>
            </w:pPr>
            <w:r>
              <w:rPr>
                <w:rFonts w:ascii="Arial" w:hAnsi="Arial" w:cs="Arial"/>
                <w:sz w:val="18"/>
              </w:rPr>
              <w:t>13</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74B3497" w14:textId="77777777" w:rsidR="00DE39C3" w:rsidRDefault="00DE39C3" w:rsidP="00DE39C3">
            <w:pPr>
              <w:tabs>
                <w:tab w:val="left" w:pos="9639"/>
              </w:tabs>
              <w:rPr>
                <w:rFonts w:ascii="Arial" w:hAnsi="Arial" w:cs="Arial"/>
                <w:sz w:val="18"/>
              </w:rPr>
            </w:pPr>
            <w:r>
              <w:rPr>
                <w:rFonts w:ascii="Arial" w:hAnsi="Arial" w:cs="Arial"/>
                <w:sz w:val="18"/>
              </w:rPr>
              <w:t>14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B2D533C" w14:textId="77777777" w:rsidR="00DE39C3" w:rsidRDefault="00DE39C3" w:rsidP="00DE39C3">
            <w:pPr>
              <w:tabs>
                <w:tab w:val="left" w:pos="9639"/>
              </w:tabs>
              <w:rPr>
                <w:rFonts w:ascii="Arial" w:hAnsi="Arial" w:cs="Arial"/>
                <w:sz w:val="18"/>
              </w:rPr>
            </w:pPr>
            <w:r>
              <w:rPr>
                <w:rFonts w:ascii="Arial" w:hAnsi="Arial" w:cs="Arial"/>
                <w:sz w:val="18"/>
              </w:rPr>
              <w:t>15</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4DED81F" w14:textId="77777777" w:rsidR="00DE39C3" w:rsidRDefault="00DE39C3" w:rsidP="00DE39C3">
            <w:pPr>
              <w:tabs>
                <w:tab w:val="left" w:pos="9639"/>
              </w:tabs>
              <w:rPr>
                <w:rFonts w:ascii="Arial" w:hAnsi="Arial" w:cs="Arial"/>
                <w:sz w:val="18"/>
              </w:rPr>
            </w:pPr>
            <w:r>
              <w:rPr>
                <w:rFonts w:ascii="Arial" w:hAnsi="Arial" w:cs="Arial"/>
                <w:sz w:val="18"/>
              </w:rPr>
              <w:t>16</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416075C" w14:textId="77777777" w:rsidR="00DE39C3" w:rsidRDefault="00DE39C3" w:rsidP="00DE39C3">
            <w:pPr>
              <w:tabs>
                <w:tab w:val="left" w:pos="9639"/>
              </w:tabs>
              <w:rPr>
                <w:rFonts w:ascii="Arial" w:hAnsi="Arial" w:cs="Arial"/>
                <w:sz w:val="18"/>
              </w:rPr>
            </w:pPr>
            <w:r>
              <w:rPr>
                <w:rFonts w:ascii="Arial" w:hAnsi="Arial" w:cs="Arial"/>
                <w:sz w:val="18"/>
              </w:rPr>
              <w:t>17</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C25360D" w14:textId="77777777" w:rsidR="00DE39C3" w:rsidRDefault="00DE39C3" w:rsidP="00DE39C3">
            <w:pPr>
              <w:tabs>
                <w:tab w:val="left" w:pos="9639"/>
              </w:tabs>
              <w:rPr>
                <w:rFonts w:ascii="Arial" w:hAnsi="Arial" w:cs="Arial"/>
                <w:sz w:val="18"/>
              </w:rPr>
            </w:pPr>
            <w:r>
              <w:rPr>
                <w:rFonts w:ascii="Arial" w:hAnsi="Arial" w:cs="Arial"/>
                <w:sz w:val="18"/>
              </w:rPr>
              <w:t>18</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A97848F" w14:textId="77777777" w:rsidR="00DE39C3" w:rsidRDefault="00DE39C3" w:rsidP="00DE39C3">
            <w:pPr>
              <w:tabs>
                <w:tab w:val="left" w:pos="9639"/>
              </w:tabs>
              <w:rPr>
                <w:rFonts w:ascii="Arial" w:hAnsi="Arial" w:cs="Arial"/>
                <w:sz w:val="18"/>
              </w:rPr>
            </w:pPr>
            <w:r>
              <w:rPr>
                <w:rFonts w:ascii="Arial" w:hAnsi="Arial" w:cs="Arial"/>
                <w:sz w:val="18"/>
              </w:rPr>
              <w:t>19</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1C55B42" w14:textId="77777777" w:rsidR="00DE39C3" w:rsidRDefault="00DE39C3" w:rsidP="00DE39C3">
            <w:pPr>
              <w:tabs>
                <w:tab w:val="left" w:pos="9639"/>
              </w:tabs>
              <w:rPr>
                <w:rFonts w:ascii="Arial" w:hAnsi="Arial" w:cs="Arial"/>
                <w:sz w:val="18"/>
              </w:rPr>
            </w:pPr>
            <w:r>
              <w:rPr>
                <w:rFonts w:ascii="Arial" w:hAnsi="Arial" w:cs="Arial"/>
                <w:sz w:val="18"/>
              </w:rPr>
              <w:t>20</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B4ACFBE" w14:textId="77777777" w:rsidR="00DE39C3" w:rsidRDefault="00DE39C3" w:rsidP="00DE39C3">
            <w:pPr>
              <w:tabs>
                <w:tab w:val="left" w:pos="9639"/>
              </w:tabs>
              <w:rPr>
                <w:rFonts w:ascii="Arial" w:hAnsi="Arial" w:cs="Arial"/>
                <w:sz w:val="18"/>
              </w:rPr>
            </w:pPr>
            <w:r>
              <w:rPr>
                <w:rFonts w:ascii="Arial" w:hAnsi="Arial" w:cs="Arial"/>
                <w:sz w:val="18"/>
              </w:rPr>
              <w:t>21</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0105A8E" w14:textId="77777777" w:rsidR="00DE39C3" w:rsidRDefault="00DE39C3" w:rsidP="00DE39C3">
            <w:pPr>
              <w:tabs>
                <w:tab w:val="left" w:pos="9639"/>
              </w:tabs>
              <w:rPr>
                <w:rFonts w:ascii="Arial" w:hAnsi="Arial" w:cs="Arial"/>
                <w:sz w:val="18"/>
              </w:rPr>
            </w:pPr>
            <w:r>
              <w:rPr>
                <w:rFonts w:ascii="Arial" w:hAnsi="Arial" w:cs="Arial"/>
                <w:sz w:val="18"/>
              </w:rPr>
              <w:t>22</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E6ECBB5" w14:textId="77777777" w:rsidR="00DE39C3" w:rsidRDefault="00DE39C3" w:rsidP="00DE39C3">
            <w:pPr>
              <w:tabs>
                <w:tab w:val="left" w:pos="9639"/>
              </w:tabs>
              <w:rPr>
                <w:rFonts w:ascii="Arial" w:hAnsi="Arial" w:cs="Arial"/>
                <w:sz w:val="18"/>
              </w:rPr>
            </w:pPr>
            <w:r>
              <w:rPr>
                <w:rFonts w:ascii="Arial" w:hAnsi="Arial" w:cs="Arial"/>
                <w:sz w:val="18"/>
              </w:rPr>
              <w:t>23</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B89BB96" w14:textId="77777777" w:rsidR="00DE39C3" w:rsidRDefault="00DE39C3" w:rsidP="00DE39C3">
            <w:pPr>
              <w:tabs>
                <w:tab w:val="left" w:pos="9639"/>
              </w:tabs>
              <w:rPr>
                <w:rFonts w:ascii="Arial" w:hAnsi="Arial" w:cs="Arial"/>
                <w:sz w:val="18"/>
              </w:rPr>
            </w:pPr>
            <w:r>
              <w:rPr>
                <w:rFonts w:ascii="Arial" w:hAnsi="Arial" w:cs="Arial"/>
                <w:sz w:val="18"/>
              </w:rPr>
              <w:t>24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DEE6BB8" w14:textId="77777777" w:rsidR="00DE39C3" w:rsidRDefault="00DE39C3" w:rsidP="00DE39C3">
            <w:pPr>
              <w:tabs>
                <w:tab w:val="left" w:pos="9639"/>
              </w:tabs>
              <w:rPr>
                <w:rFonts w:ascii="Arial" w:hAnsi="Arial" w:cs="Arial"/>
                <w:sz w:val="18"/>
              </w:rPr>
            </w:pPr>
            <w:r>
              <w:rPr>
                <w:rFonts w:ascii="Arial" w:hAnsi="Arial" w:cs="Arial"/>
                <w:sz w:val="18"/>
              </w:rPr>
              <w:t>25</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EA73FFE" w14:textId="77777777" w:rsidR="00DE39C3" w:rsidRDefault="00DE39C3" w:rsidP="00DE39C3">
            <w:pPr>
              <w:tabs>
                <w:tab w:val="left" w:pos="9639"/>
              </w:tabs>
              <w:rPr>
                <w:rFonts w:ascii="Arial" w:hAnsi="Arial" w:cs="Arial"/>
                <w:sz w:val="18"/>
              </w:rPr>
            </w:pPr>
            <w:r>
              <w:rPr>
                <w:rFonts w:ascii="Arial" w:hAnsi="Arial" w:cs="Arial"/>
                <w:sz w:val="18"/>
              </w:rPr>
              <w:t>26</w:t>
            </w:r>
          </w:p>
        </w:tc>
        <w:tc>
          <w:tcPr>
            <w:tcW w:w="289" w:type="dxa"/>
            <w:gridSpan w:val="2"/>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14EDE6C" w14:textId="77777777" w:rsidR="00DE39C3" w:rsidRDefault="00DE39C3" w:rsidP="00DE39C3">
            <w:pPr>
              <w:tabs>
                <w:tab w:val="left" w:pos="9639"/>
              </w:tabs>
              <w:rPr>
                <w:rFonts w:ascii="Arial" w:hAnsi="Arial" w:cs="Arial"/>
                <w:sz w:val="18"/>
              </w:rPr>
            </w:pPr>
            <w:r>
              <w:rPr>
                <w:rFonts w:ascii="Arial" w:hAnsi="Arial" w:cs="Arial"/>
                <w:sz w:val="18"/>
              </w:rPr>
              <w:t>27</w:t>
            </w: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9B7A555" w14:textId="77777777" w:rsidR="00DE39C3" w:rsidRDefault="00DE39C3" w:rsidP="00DE39C3">
            <w:pPr>
              <w:tabs>
                <w:tab w:val="left" w:pos="9639"/>
              </w:tabs>
              <w:rPr>
                <w:rFonts w:ascii="Arial" w:hAnsi="Arial" w:cs="Arial"/>
                <w:sz w:val="18"/>
              </w:rPr>
            </w:pPr>
            <w:r>
              <w:rPr>
                <w:rFonts w:ascii="Arial" w:hAnsi="Arial" w:cs="Arial"/>
                <w:sz w:val="18"/>
              </w:rPr>
              <w:t>28</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54E8E62" w14:textId="77777777" w:rsidR="00DE39C3" w:rsidRDefault="00DE39C3" w:rsidP="00DE39C3">
            <w:pPr>
              <w:tabs>
                <w:tab w:val="left" w:pos="9639"/>
              </w:tabs>
              <w:rPr>
                <w:rFonts w:ascii="Arial" w:hAnsi="Arial" w:cs="Arial"/>
                <w:sz w:val="18"/>
              </w:rPr>
            </w:pPr>
            <w:r>
              <w:rPr>
                <w:rFonts w:ascii="Arial" w:hAnsi="Arial" w:cs="Arial"/>
                <w:sz w:val="18"/>
              </w:rPr>
              <w:t>29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1B94401" w14:textId="77777777" w:rsidR="00DE39C3" w:rsidRDefault="00DE39C3" w:rsidP="00DE39C3">
            <w:pPr>
              <w:tabs>
                <w:tab w:val="left" w:pos="9639"/>
              </w:tabs>
              <w:rPr>
                <w:rFonts w:ascii="Arial" w:hAnsi="Arial" w:cs="Arial"/>
                <w:sz w:val="18"/>
              </w:rPr>
            </w:pPr>
            <w:r>
              <w:rPr>
                <w:rFonts w:ascii="Arial" w:hAnsi="Arial" w:cs="Arial"/>
                <w:sz w:val="18"/>
              </w:rPr>
              <w:t>30</w:t>
            </w:r>
          </w:p>
        </w:tc>
      </w:tr>
      <w:tr w:rsidR="00DE39C3" w14:paraId="17D33905"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1CF0641D" w14:textId="77777777" w:rsidR="00DE39C3" w:rsidRDefault="00DE39C3" w:rsidP="00DE39C3">
            <w:pPr>
              <w:tabs>
                <w:tab w:val="left" w:pos="9639"/>
              </w:tabs>
              <w:rPr>
                <w:rFonts w:ascii="Arial" w:hAnsi="Arial" w:cs="Arial"/>
                <w:sz w:val="18"/>
              </w:rPr>
            </w:pPr>
            <w:r>
              <w:rPr>
                <w:rFonts w:ascii="Arial" w:hAnsi="Arial" w:cs="Arial"/>
                <w:sz w:val="18"/>
              </w:rPr>
              <w:t>1. Levantamento e diagnóstico e criação do ambiente de sistemas;</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D3D6DA6" w14:textId="77777777" w:rsidR="00DE39C3" w:rsidRDefault="00DE39C3" w:rsidP="00DE39C3">
            <w:pPr>
              <w:tabs>
                <w:tab w:val="left" w:pos="9639"/>
              </w:tabs>
              <w:rPr>
                <w:rFonts w:ascii="Arial" w:hAnsi="Arial" w:cs="Arial"/>
                <w:sz w:val="18"/>
              </w:rPr>
            </w:pPr>
            <w:r>
              <w:rPr>
                <w:rFonts w:ascii="Arial" w:hAnsi="Arial" w:cs="Arial"/>
                <w:sz w:val="18"/>
              </w:rPr>
              <w:t>x</w:t>
            </w:r>
          </w:p>
        </w:tc>
        <w:tc>
          <w:tcPr>
            <w:tcW w:w="238"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8A44D39" w14:textId="77777777" w:rsidR="00DE39C3" w:rsidRDefault="00DE39C3" w:rsidP="00DE39C3">
            <w:pPr>
              <w:tabs>
                <w:tab w:val="left" w:pos="9639"/>
              </w:tabs>
              <w:rPr>
                <w:rFonts w:ascii="Arial" w:hAnsi="Arial" w:cs="Arial"/>
                <w:sz w:val="18"/>
              </w:rPr>
            </w:pPr>
            <w:r>
              <w:rPr>
                <w:rFonts w:ascii="Arial" w:hAnsi="Arial" w:cs="Arial"/>
                <w:sz w:val="18"/>
              </w:rPr>
              <w:t>x</w:t>
            </w:r>
          </w:p>
        </w:tc>
        <w:tc>
          <w:tcPr>
            <w:tcW w:w="20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2336E54" w14:textId="77777777" w:rsidR="00DE39C3" w:rsidRDefault="00DE39C3" w:rsidP="00DE39C3">
            <w:pPr>
              <w:tabs>
                <w:tab w:val="left" w:pos="9639"/>
              </w:tabs>
              <w:rPr>
                <w:rFonts w:ascii="Arial" w:hAnsi="Arial" w:cs="Arial"/>
                <w:sz w:val="18"/>
              </w:rPr>
            </w:pPr>
            <w:r>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A1C788F"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14A034D" w14:textId="77777777" w:rsidR="00DE39C3" w:rsidRDefault="00DE39C3" w:rsidP="00DE39C3">
            <w:pPr>
              <w:tabs>
                <w:tab w:val="left" w:pos="9639"/>
              </w:tabs>
              <w:rPr>
                <w:rFonts w:ascii="Arial" w:hAnsi="Arial" w:cs="Arial"/>
                <w:sz w:val="18"/>
              </w:rPr>
            </w:pPr>
            <w:r>
              <w:rPr>
                <w:rFonts w:ascii="Arial" w:hAnsi="Arial" w:cs="Arial"/>
                <w:sz w:val="18"/>
              </w:rPr>
              <w:t>x</w:t>
            </w:r>
          </w:p>
        </w:tc>
        <w:tc>
          <w:tcPr>
            <w:tcW w:w="198"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F6D9CC0"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B2374A6" w14:textId="77777777" w:rsidR="00DE39C3" w:rsidRDefault="00DE39C3" w:rsidP="00DE39C3">
            <w:pPr>
              <w:tabs>
                <w:tab w:val="left" w:pos="9639"/>
              </w:tabs>
              <w:rPr>
                <w:rFonts w:ascii="Arial" w:hAnsi="Arial" w:cs="Arial"/>
                <w:sz w:val="18"/>
              </w:rPr>
            </w:pPr>
            <w:r>
              <w:rPr>
                <w:rFonts w:ascii="Arial" w:hAnsi="Arial" w:cs="Arial"/>
                <w:sz w:val="18"/>
              </w:rPr>
              <w:t>x</w:t>
            </w:r>
          </w:p>
        </w:tc>
        <w:tc>
          <w:tcPr>
            <w:tcW w:w="198"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A3EEABA" w14:textId="77777777" w:rsidR="00DE39C3" w:rsidRDefault="00DE39C3" w:rsidP="00DE39C3">
            <w:pPr>
              <w:tabs>
                <w:tab w:val="left" w:pos="9639"/>
              </w:tabs>
              <w:rPr>
                <w:rFonts w:ascii="Arial" w:hAnsi="Arial" w:cs="Arial"/>
                <w:sz w:val="18"/>
              </w:rPr>
            </w:pPr>
            <w:r>
              <w:rPr>
                <w:rFonts w:ascii="Arial" w:hAnsi="Arial" w:cs="Arial"/>
                <w:sz w:val="18"/>
              </w:rPr>
              <w:t>x</w:t>
            </w:r>
          </w:p>
        </w:tc>
        <w:tc>
          <w:tcPr>
            <w:tcW w:w="203"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ABFED63"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002C6B6"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8DDC21"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42B7AE"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8D51F3"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8D928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3BD256"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01000B"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56B4E75"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ADBBA3"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0453F3"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15754E"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421DFB"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850E8E"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8C5EC3"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1C3E5F"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91B30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8EF355"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19D639"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3C3A73"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9B1D47"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BEFBEA" w14:textId="77777777" w:rsidR="00DE39C3" w:rsidRDefault="00DE39C3" w:rsidP="00DE39C3">
            <w:pPr>
              <w:tabs>
                <w:tab w:val="left" w:pos="9639"/>
              </w:tabs>
              <w:rPr>
                <w:rFonts w:ascii="Arial" w:hAnsi="Arial" w:cs="Arial"/>
                <w:sz w:val="18"/>
              </w:rPr>
            </w:pPr>
          </w:p>
        </w:tc>
      </w:tr>
      <w:tr w:rsidR="00DE39C3" w14:paraId="6A524E0A"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1D3F35C8" w14:textId="77777777" w:rsidR="00DE39C3" w:rsidRDefault="00DE39C3" w:rsidP="00DE39C3">
            <w:pPr>
              <w:tabs>
                <w:tab w:val="left" w:pos="9639"/>
              </w:tabs>
              <w:rPr>
                <w:rFonts w:ascii="Arial" w:hAnsi="Arial" w:cs="Arial"/>
                <w:sz w:val="18"/>
              </w:rPr>
            </w:pPr>
            <w:r>
              <w:rPr>
                <w:rFonts w:ascii="Arial" w:hAnsi="Arial" w:cs="Arial"/>
                <w:sz w:val="18"/>
              </w:rPr>
              <w:t>2. Conversão do banco de dados e migração.</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FEFFA4"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A20314"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5D0190"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A11CF59"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4C6199"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490360"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1336B8"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26F733"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E64EDF"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6C97B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904B44D"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485B4A2" w14:textId="77777777" w:rsidR="00DE39C3" w:rsidRDefault="00DE39C3" w:rsidP="00DE39C3">
            <w:pPr>
              <w:tabs>
                <w:tab w:val="left" w:pos="9639"/>
              </w:tabs>
              <w:rPr>
                <w:rFonts w:ascii="Arial" w:hAnsi="Arial" w:cs="Arial"/>
                <w:sz w:val="18"/>
              </w:rPr>
            </w:pPr>
            <w:r>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86F6958"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5291B2D"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5046EC2"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619C10D"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50FC884"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98C6404"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9E5D53B"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13201F1" w14:textId="77777777" w:rsidR="00DE39C3" w:rsidRDefault="00DE39C3" w:rsidP="00DE39C3">
            <w:pPr>
              <w:tabs>
                <w:tab w:val="left" w:pos="9639"/>
              </w:tabs>
              <w:rPr>
                <w:rFonts w:ascii="Arial" w:hAnsi="Arial" w:cs="Arial"/>
                <w:sz w:val="18"/>
              </w:rPr>
            </w:pPr>
            <w:r>
              <w:rPr>
                <w:rFonts w:ascii="Arial" w:hAnsi="Arial" w:cs="Arial"/>
                <w:sz w:val="18"/>
              </w:rPr>
              <w:t>x</w:t>
            </w:r>
          </w:p>
        </w:tc>
        <w:tc>
          <w:tcPr>
            <w:tcW w:w="28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681354C"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5E667AB"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323FAC4" w14:textId="77777777" w:rsidR="00DE39C3" w:rsidRDefault="00DE39C3" w:rsidP="00DE39C3">
            <w:pPr>
              <w:tabs>
                <w:tab w:val="left" w:pos="9639"/>
              </w:tabs>
              <w:rPr>
                <w:rFonts w:ascii="Arial" w:hAnsi="Arial" w:cs="Arial"/>
                <w:sz w:val="18"/>
              </w:rPr>
            </w:pPr>
            <w:r>
              <w:rPr>
                <w:rFonts w:ascii="Arial" w:hAnsi="Arial" w:cs="Arial"/>
                <w:sz w:val="18"/>
              </w:rPr>
              <w:t>x</w:t>
            </w:r>
          </w:p>
        </w:tc>
        <w:tc>
          <w:tcPr>
            <w:tcW w:w="293"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657FD8E"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8A70DF2"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BCEE330"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gridSpan w:val="2"/>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AEEA650" w14:textId="77777777" w:rsidR="00DE39C3" w:rsidRDefault="00DE39C3" w:rsidP="00DE39C3">
            <w:pPr>
              <w:tabs>
                <w:tab w:val="left" w:pos="9639"/>
              </w:tabs>
              <w:rPr>
                <w:rFonts w:ascii="Arial" w:hAnsi="Arial" w:cs="Arial"/>
                <w:sz w:val="18"/>
              </w:rPr>
            </w:pPr>
            <w:r>
              <w:rPr>
                <w:rFonts w:ascii="Arial" w:hAnsi="Arial" w:cs="Arial"/>
                <w:sz w:val="18"/>
              </w:rPr>
              <w:t>x</w:t>
            </w:r>
          </w:p>
        </w:tc>
        <w:tc>
          <w:tcPr>
            <w:tcW w:w="288"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06F5143"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98D371B" w14:textId="77777777" w:rsidR="00DE39C3" w:rsidRDefault="00DE39C3" w:rsidP="00DE39C3">
            <w:pPr>
              <w:tabs>
                <w:tab w:val="left" w:pos="9639"/>
              </w:tabs>
              <w:rPr>
                <w:rFonts w:ascii="Arial" w:hAnsi="Arial" w:cs="Arial"/>
                <w:sz w:val="18"/>
              </w:rPr>
            </w:pPr>
            <w:r>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987D063" w14:textId="77777777" w:rsidR="00DE39C3" w:rsidRDefault="00DE39C3" w:rsidP="00DE39C3">
            <w:pPr>
              <w:tabs>
                <w:tab w:val="left" w:pos="9639"/>
              </w:tabs>
              <w:rPr>
                <w:rFonts w:ascii="Arial" w:hAnsi="Arial" w:cs="Arial"/>
                <w:sz w:val="18"/>
              </w:rPr>
            </w:pPr>
            <w:r>
              <w:rPr>
                <w:rFonts w:ascii="Arial" w:hAnsi="Arial" w:cs="Arial"/>
                <w:sz w:val="18"/>
              </w:rPr>
              <w:t>x</w:t>
            </w:r>
          </w:p>
        </w:tc>
      </w:tr>
      <w:tr w:rsidR="00DE39C3" w14:paraId="7D83EF5F"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7288BB02" w14:textId="77777777" w:rsidR="00DE39C3" w:rsidRDefault="00DE39C3" w:rsidP="00DE39C3">
            <w:pPr>
              <w:tabs>
                <w:tab w:val="left" w:pos="9639"/>
              </w:tabs>
              <w:rPr>
                <w:rFonts w:ascii="Arial" w:hAnsi="Arial" w:cs="Arial"/>
                <w:sz w:val="18"/>
              </w:rPr>
            </w:pPr>
            <w:r>
              <w:rPr>
                <w:rFonts w:ascii="Arial" w:hAnsi="Arial" w:cs="Arial"/>
                <w:sz w:val="18"/>
              </w:rPr>
              <w:t>3. Parametrização dos sistemas.</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7B32B7"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555B0A"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927032"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E6E550"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F7FBE9"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880F48"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BF1DBE"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E4BAAC"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DA1840"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E118D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826517"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6D08BB"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F4E4EC"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FEF64C"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3B7CC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2FB158"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B353F6"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A8D9CA"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B7D08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C8BDF0"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6C2B7ED2"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BAD2803"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1CE4E052"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137E6C7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414511E"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A78F312"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1D11C718"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4E0F971E"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47254AF7"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7CB9C33D" w14:textId="77777777" w:rsidR="00DE39C3" w:rsidRDefault="00DE39C3" w:rsidP="00DE39C3">
            <w:pPr>
              <w:tabs>
                <w:tab w:val="left" w:pos="9639"/>
              </w:tabs>
              <w:rPr>
                <w:rFonts w:ascii="Arial" w:hAnsi="Arial" w:cs="Arial"/>
                <w:sz w:val="18"/>
              </w:rPr>
            </w:pPr>
          </w:p>
        </w:tc>
      </w:tr>
      <w:tr w:rsidR="00DE39C3" w14:paraId="70C2C34D"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49830539" w14:textId="77777777" w:rsidR="00DE39C3" w:rsidRDefault="00DE39C3" w:rsidP="00DE39C3">
            <w:pPr>
              <w:tabs>
                <w:tab w:val="left" w:pos="9639"/>
              </w:tabs>
              <w:rPr>
                <w:rFonts w:ascii="Arial" w:hAnsi="Arial" w:cs="Arial"/>
                <w:sz w:val="18"/>
              </w:rPr>
            </w:pPr>
            <w:r>
              <w:rPr>
                <w:rFonts w:ascii="Arial" w:hAnsi="Arial" w:cs="Arial"/>
                <w:sz w:val="18"/>
              </w:rPr>
              <w:t>4. Treinamento</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6C4355"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5FF5BC"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630FAD"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5D4CA5"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5225E4"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846E66"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8C1F56"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9B0FBD"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B7BC46"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BE9183"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E11E63"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57A6F7"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AD13E4"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E0FA94"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F9D70E"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BC2561"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F2C64B"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ADECBD"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5FB8B3"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3D5AAE"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35CCB322"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0900E4D0"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0256C1A7"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554FDF1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42E2A67"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2A1DB957"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515C0543"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5242C031"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65D4045F"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11B891EC" w14:textId="77777777" w:rsidR="00DE39C3" w:rsidRDefault="00DE39C3" w:rsidP="00DE39C3">
            <w:pPr>
              <w:tabs>
                <w:tab w:val="left" w:pos="9639"/>
              </w:tabs>
              <w:rPr>
                <w:rFonts w:ascii="Arial" w:hAnsi="Arial" w:cs="Arial"/>
                <w:sz w:val="18"/>
              </w:rPr>
            </w:pPr>
          </w:p>
        </w:tc>
      </w:tr>
      <w:tr w:rsidR="00DE39C3" w14:paraId="300D71A7"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7ACB667E" w14:textId="77777777" w:rsidR="00DE39C3" w:rsidRDefault="00DE39C3" w:rsidP="00DE39C3">
            <w:pPr>
              <w:tabs>
                <w:tab w:val="left" w:pos="9639"/>
              </w:tabs>
              <w:rPr>
                <w:rFonts w:ascii="Arial" w:hAnsi="Arial" w:cs="Arial"/>
                <w:sz w:val="18"/>
              </w:rPr>
            </w:pPr>
            <w:r>
              <w:rPr>
                <w:rFonts w:ascii="Arial" w:hAnsi="Arial" w:cs="Arial"/>
                <w:sz w:val="18"/>
              </w:rPr>
              <w:t>5. Liberação do Sistema para o Usuário em ambiente de produção e acompanhamento</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27E3FC"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623042"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E23B88"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1284EE"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8284F7"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33BDC9"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04C1DB"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8DAF85"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936DA9"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E2DF43"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9BD24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DEA577"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7E9E7F"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9346E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14D54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47D7B3"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2AA7A6"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6E58EF"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568332"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F3DBBE"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62420C45"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ADDA3D6"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43E30A61"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78120992"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7061A2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0271F2A"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27E380E6"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5DD4CE18"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47F3670E"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5FC552FC" w14:textId="77777777" w:rsidR="00DE39C3" w:rsidRDefault="00DE39C3" w:rsidP="00DE39C3">
            <w:pPr>
              <w:tabs>
                <w:tab w:val="left" w:pos="9639"/>
              </w:tabs>
              <w:rPr>
                <w:rFonts w:ascii="Arial" w:hAnsi="Arial" w:cs="Arial"/>
                <w:sz w:val="18"/>
              </w:rPr>
            </w:pPr>
          </w:p>
        </w:tc>
      </w:tr>
      <w:tr w:rsidR="00DE39C3" w14:paraId="5DA58450" w14:textId="77777777" w:rsidTr="00DE39C3">
        <w:trPr>
          <w:trHeight w:val="378"/>
          <w:jc w:val="center"/>
        </w:trPr>
        <w:tc>
          <w:tcPr>
            <w:tcW w:w="1695" w:type="dxa"/>
            <w:tcBorders>
              <w:top w:val="single" w:sz="4" w:space="0" w:color="000000"/>
              <w:left w:val="single" w:sz="4" w:space="0" w:color="000000"/>
              <w:bottom w:val="single" w:sz="4" w:space="0" w:color="000000"/>
              <w:right w:val="single" w:sz="4" w:space="0" w:color="000000"/>
            </w:tcBorders>
            <w:vAlign w:val="center"/>
          </w:tcPr>
          <w:p w14:paraId="0ECDE0EC" w14:textId="77777777" w:rsidR="00DE39C3" w:rsidRDefault="00DE39C3" w:rsidP="00DE39C3">
            <w:pPr>
              <w:tabs>
                <w:tab w:val="left" w:pos="9639"/>
              </w:tabs>
              <w:rPr>
                <w:rFonts w:ascii="Arial" w:hAnsi="Arial" w:cs="Arial"/>
                <w:sz w:val="18"/>
              </w:rPr>
            </w:pPr>
          </w:p>
        </w:tc>
        <w:tc>
          <w:tcPr>
            <w:tcW w:w="8084" w:type="dxa"/>
            <w:gridSpan w:val="31"/>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B3A7BA1" w14:textId="77777777" w:rsidR="00DE39C3" w:rsidRDefault="00DE39C3" w:rsidP="00DE39C3">
            <w:pPr>
              <w:tabs>
                <w:tab w:val="left" w:pos="9639"/>
              </w:tabs>
              <w:jc w:val="center"/>
              <w:rPr>
                <w:rFonts w:ascii="Arial" w:hAnsi="Arial" w:cs="Arial"/>
                <w:b/>
                <w:sz w:val="18"/>
              </w:rPr>
            </w:pPr>
            <w:r>
              <w:rPr>
                <w:rFonts w:ascii="Arial" w:hAnsi="Arial" w:cs="Arial"/>
                <w:b/>
                <w:sz w:val="18"/>
              </w:rPr>
              <w:t>CRONOGRAMA – 31 A 60 DIAS</w:t>
            </w:r>
          </w:p>
        </w:tc>
      </w:tr>
      <w:tr w:rsidR="00DE39C3" w14:paraId="6A0C0CA3"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31D1CD13" w14:textId="77777777" w:rsidR="00DE39C3" w:rsidRDefault="00DE39C3" w:rsidP="00DE39C3">
            <w:pPr>
              <w:tabs>
                <w:tab w:val="left" w:pos="9639"/>
              </w:tabs>
              <w:rPr>
                <w:rFonts w:ascii="Arial" w:hAnsi="Arial" w:cs="Arial"/>
                <w:sz w:val="18"/>
              </w:rPr>
            </w:pPr>
            <w:r>
              <w:rPr>
                <w:rFonts w:ascii="Arial" w:hAnsi="Arial" w:cs="Arial"/>
                <w:sz w:val="18"/>
              </w:rPr>
              <w:t>Descrição da Rotina</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8B52DD7" w14:textId="77777777" w:rsidR="00DE39C3" w:rsidRDefault="00DE39C3" w:rsidP="00DE39C3">
            <w:pPr>
              <w:tabs>
                <w:tab w:val="left" w:pos="9639"/>
              </w:tabs>
              <w:rPr>
                <w:rFonts w:ascii="Arial" w:hAnsi="Arial" w:cs="Arial"/>
                <w:sz w:val="18"/>
              </w:rPr>
            </w:pPr>
            <w:r>
              <w:rPr>
                <w:rFonts w:ascii="Arial" w:hAnsi="Arial" w:cs="Arial"/>
                <w:sz w:val="18"/>
              </w:rPr>
              <w:t>31</w:t>
            </w:r>
          </w:p>
        </w:tc>
        <w:tc>
          <w:tcPr>
            <w:tcW w:w="238" w:type="dxa"/>
            <w:tcBorders>
              <w:top w:val="single" w:sz="4" w:space="0" w:color="000000"/>
              <w:left w:val="single" w:sz="4" w:space="0" w:color="000000"/>
              <w:bottom w:val="single" w:sz="4" w:space="0" w:color="000000"/>
              <w:right w:val="single" w:sz="4" w:space="0" w:color="000000"/>
            </w:tcBorders>
            <w:tcMar>
              <w:left w:w="5" w:type="dxa"/>
              <w:right w:w="5" w:type="dxa"/>
            </w:tcMar>
          </w:tcPr>
          <w:p w14:paraId="39AC6613" w14:textId="77777777" w:rsidR="00DE39C3" w:rsidRDefault="00DE39C3" w:rsidP="00DE39C3">
            <w:pPr>
              <w:tabs>
                <w:tab w:val="left" w:pos="9639"/>
              </w:tabs>
              <w:rPr>
                <w:rFonts w:ascii="Arial" w:hAnsi="Arial" w:cs="Arial"/>
                <w:sz w:val="18"/>
              </w:rPr>
            </w:pPr>
            <w:r>
              <w:rPr>
                <w:rFonts w:ascii="Arial" w:hAnsi="Arial" w:cs="Arial"/>
                <w:sz w:val="18"/>
              </w:rPr>
              <w:t>32</w:t>
            </w:r>
          </w:p>
        </w:tc>
        <w:tc>
          <w:tcPr>
            <w:tcW w:w="207" w:type="dxa"/>
            <w:tcBorders>
              <w:top w:val="single" w:sz="4" w:space="0" w:color="000000"/>
              <w:left w:val="single" w:sz="4" w:space="0" w:color="000000"/>
              <w:bottom w:val="single" w:sz="4" w:space="0" w:color="000000"/>
              <w:right w:val="single" w:sz="4" w:space="0" w:color="000000"/>
            </w:tcBorders>
            <w:tcMar>
              <w:left w:w="5" w:type="dxa"/>
              <w:right w:w="5" w:type="dxa"/>
            </w:tcMar>
          </w:tcPr>
          <w:p w14:paraId="25D4BFFE" w14:textId="77777777" w:rsidR="00DE39C3" w:rsidRDefault="00DE39C3" w:rsidP="00DE39C3">
            <w:pPr>
              <w:tabs>
                <w:tab w:val="left" w:pos="9639"/>
              </w:tabs>
              <w:rPr>
                <w:rFonts w:ascii="Arial" w:hAnsi="Arial" w:cs="Arial"/>
                <w:sz w:val="18"/>
              </w:rPr>
            </w:pPr>
            <w:r>
              <w:rPr>
                <w:rFonts w:ascii="Arial" w:hAnsi="Arial" w:cs="Arial"/>
                <w:sz w:val="18"/>
              </w:rPr>
              <w:t>33</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6DD64BFC" w14:textId="77777777" w:rsidR="00DE39C3" w:rsidRDefault="00DE39C3" w:rsidP="00DE39C3">
            <w:pPr>
              <w:tabs>
                <w:tab w:val="left" w:pos="9639"/>
              </w:tabs>
              <w:rPr>
                <w:rFonts w:ascii="Arial" w:hAnsi="Arial" w:cs="Arial"/>
                <w:sz w:val="18"/>
              </w:rPr>
            </w:pPr>
            <w:r>
              <w:rPr>
                <w:rFonts w:ascii="Arial" w:hAnsi="Arial" w:cs="Arial"/>
                <w:sz w:val="18"/>
              </w:rPr>
              <w:t>34</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512E0525" w14:textId="77777777" w:rsidR="00DE39C3" w:rsidRDefault="00DE39C3" w:rsidP="00DE39C3">
            <w:pPr>
              <w:tabs>
                <w:tab w:val="left" w:pos="9639"/>
              </w:tabs>
              <w:rPr>
                <w:rFonts w:ascii="Arial" w:hAnsi="Arial" w:cs="Arial"/>
                <w:sz w:val="18"/>
              </w:rPr>
            </w:pPr>
            <w:r>
              <w:rPr>
                <w:rFonts w:ascii="Arial" w:hAnsi="Arial" w:cs="Arial"/>
                <w:sz w:val="18"/>
              </w:rPr>
              <w:t>35</w:t>
            </w:r>
          </w:p>
        </w:tc>
        <w:tc>
          <w:tcPr>
            <w:tcW w:w="198" w:type="dxa"/>
            <w:tcBorders>
              <w:top w:val="single" w:sz="4" w:space="0" w:color="000000"/>
              <w:left w:val="single" w:sz="4" w:space="0" w:color="000000"/>
              <w:bottom w:val="single" w:sz="4" w:space="0" w:color="000000"/>
              <w:right w:val="single" w:sz="4" w:space="0" w:color="000000"/>
            </w:tcBorders>
            <w:tcMar>
              <w:left w:w="5" w:type="dxa"/>
              <w:right w:w="5" w:type="dxa"/>
            </w:tcMar>
          </w:tcPr>
          <w:p w14:paraId="6D884D5B" w14:textId="77777777" w:rsidR="00DE39C3" w:rsidRDefault="00DE39C3" w:rsidP="00DE39C3">
            <w:pPr>
              <w:tabs>
                <w:tab w:val="left" w:pos="9639"/>
              </w:tabs>
              <w:rPr>
                <w:rFonts w:ascii="Arial" w:hAnsi="Arial" w:cs="Arial"/>
                <w:sz w:val="18"/>
              </w:rPr>
            </w:pPr>
            <w:r>
              <w:rPr>
                <w:rFonts w:ascii="Arial" w:hAnsi="Arial" w:cs="Arial"/>
                <w:sz w:val="18"/>
              </w:rPr>
              <w:t>36</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210C91FF" w14:textId="77777777" w:rsidR="00DE39C3" w:rsidRDefault="00DE39C3" w:rsidP="00DE39C3">
            <w:pPr>
              <w:tabs>
                <w:tab w:val="left" w:pos="9639"/>
              </w:tabs>
              <w:rPr>
                <w:rFonts w:ascii="Arial" w:hAnsi="Arial" w:cs="Arial"/>
                <w:sz w:val="18"/>
              </w:rPr>
            </w:pPr>
            <w:r>
              <w:rPr>
                <w:rFonts w:ascii="Arial" w:hAnsi="Arial" w:cs="Arial"/>
                <w:sz w:val="18"/>
              </w:rPr>
              <w:t>37</w:t>
            </w:r>
          </w:p>
        </w:tc>
        <w:tc>
          <w:tcPr>
            <w:tcW w:w="198" w:type="dxa"/>
            <w:tcBorders>
              <w:top w:val="single" w:sz="4" w:space="0" w:color="000000"/>
              <w:left w:val="single" w:sz="4" w:space="0" w:color="000000"/>
              <w:bottom w:val="single" w:sz="4" w:space="0" w:color="000000"/>
              <w:right w:val="single" w:sz="4" w:space="0" w:color="000000"/>
            </w:tcBorders>
            <w:tcMar>
              <w:left w:w="5" w:type="dxa"/>
              <w:right w:w="5" w:type="dxa"/>
            </w:tcMar>
          </w:tcPr>
          <w:p w14:paraId="7A49B9E0" w14:textId="77777777" w:rsidR="00DE39C3" w:rsidRDefault="00DE39C3" w:rsidP="00DE39C3">
            <w:pPr>
              <w:tabs>
                <w:tab w:val="left" w:pos="9639"/>
              </w:tabs>
              <w:rPr>
                <w:rFonts w:ascii="Arial" w:hAnsi="Arial" w:cs="Arial"/>
                <w:sz w:val="18"/>
              </w:rPr>
            </w:pPr>
            <w:r>
              <w:rPr>
                <w:rFonts w:ascii="Arial" w:hAnsi="Arial" w:cs="Arial"/>
                <w:sz w:val="18"/>
              </w:rPr>
              <w:t>38</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tcPr>
          <w:p w14:paraId="796CC932" w14:textId="77777777" w:rsidR="00DE39C3" w:rsidRDefault="00DE39C3" w:rsidP="00DE39C3">
            <w:pPr>
              <w:tabs>
                <w:tab w:val="left" w:pos="9639"/>
              </w:tabs>
              <w:rPr>
                <w:rFonts w:ascii="Arial" w:hAnsi="Arial" w:cs="Arial"/>
                <w:sz w:val="18"/>
              </w:rPr>
            </w:pPr>
            <w:r>
              <w:rPr>
                <w:rFonts w:ascii="Arial" w:hAnsi="Arial" w:cs="Arial"/>
                <w:sz w:val="18"/>
              </w:rPr>
              <w:t>39</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5D6F890F" w14:textId="77777777" w:rsidR="00DE39C3" w:rsidRDefault="00DE39C3" w:rsidP="00DE39C3">
            <w:pPr>
              <w:tabs>
                <w:tab w:val="left" w:pos="9639"/>
              </w:tabs>
              <w:rPr>
                <w:rFonts w:ascii="Arial" w:hAnsi="Arial" w:cs="Arial"/>
                <w:sz w:val="18"/>
              </w:rPr>
            </w:pPr>
            <w:r>
              <w:rPr>
                <w:rFonts w:ascii="Arial" w:hAnsi="Arial" w:cs="Arial"/>
                <w:sz w:val="18"/>
              </w:rPr>
              <w:t>40</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AE9F512" w14:textId="77777777" w:rsidR="00DE39C3" w:rsidRDefault="00DE39C3" w:rsidP="00DE39C3">
            <w:pPr>
              <w:tabs>
                <w:tab w:val="left" w:pos="9639"/>
              </w:tabs>
              <w:rPr>
                <w:rFonts w:ascii="Arial" w:hAnsi="Arial" w:cs="Arial"/>
                <w:sz w:val="18"/>
              </w:rPr>
            </w:pPr>
            <w:r>
              <w:rPr>
                <w:rFonts w:ascii="Arial" w:hAnsi="Arial" w:cs="Arial"/>
                <w:sz w:val="18"/>
              </w:rPr>
              <w:t>41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C6B673E" w14:textId="77777777" w:rsidR="00DE39C3" w:rsidRDefault="00DE39C3" w:rsidP="00DE39C3">
            <w:pPr>
              <w:tabs>
                <w:tab w:val="left" w:pos="9639"/>
              </w:tabs>
              <w:rPr>
                <w:rFonts w:ascii="Arial" w:hAnsi="Arial" w:cs="Arial"/>
                <w:sz w:val="18"/>
              </w:rPr>
            </w:pPr>
            <w:r>
              <w:rPr>
                <w:rFonts w:ascii="Arial" w:hAnsi="Arial" w:cs="Arial"/>
                <w:sz w:val="18"/>
              </w:rPr>
              <w:t>42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5F6475BC" w14:textId="77777777" w:rsidR="00DE39C3" w:rsidRDefault="00DE39C3" w:rsidP="00DE39C3">
            <w:pPr>
              <w:tabs>
                <w:tab w:val="left" w:pos="9639"/>
              </w:tabs>
              <w:rPr>
                <w:rFonts w:ascii="Arial" w:hAnsi="Arial" w:cs="Arial"/>
                <w:sz w:val="18"/>
              </w:rPr>
            </w:pPr>
            <w:r>
              <w:rPr>
                <w:rFonts w:ascii="Arial" w:hAnsi="Arial" w:cs="Arial"/>
                <w:sz w:val="18"/>
              </w:rPr>
              <w:t>43</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2C05A0B0" w14:textId="77777777" w:rsidR="00DE39C3" w:rsidRDefault="00DE39C3" w:rsidP="00DE39C3">
            <w:pPr>
              <w:tabs>
                <w:tab w:val="left" w:pos="9639"/>
              </w:tabs>
              <w:rPr>
                <w:rFonts w:ascii="Arial" w:hAnsi="Arial" w:cs="Arial"/>
                <w:sz w:val="18"/>
              </w:rPr>
            </w:pPr>
            <w:r>
              <w:rPr>
                <w:rFonts w:ascii="Arial" w:hAnsi="Arial" w:cs="Arial"/>
                <w:sz w:val="18"/>
              </w:rPr>
              <w:t>44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EF24F49" w14:textId="77777777" w:rsidR="00DE39C3" w:rsidRDefault="00DE39C3" w:rsidP="00DE39C3">
            <w:pPr>
              <w:tabs>
                <w:tab w:val="left" w:pos="9639"/>
              </w:tabs>
              <w:rPr>
                <w:rFonts w:ascii="Arial" w:hAnsi="Arial" w:cs="Arial"/>
                <w:sz w:val="18"/>
              </w:rPr>
            </w:pPr>
            <w:r>
              <w:rPr>
                <w:rFonts w:ascii="Arial" w:hAnsi="Arial" w:cs="Arial"/>
                <w:sz w:val="18"/>
              </w:rPr>
              <w:t>45</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0D88B12" w14:textId="77777777" w:rsidR="00DE39C3" w:rsidRDefault="00DE39C3" w:rsidP="00DE39C3">
            <w:pPr>
              <w:tabs>
                <w:tab w:val="left" w:pos="9639"/>
              </w:tabs>
              <w:rPr>
                <w:rFonts w:ascii="Arial" w:hAnsi="Arial" w:cs="Arial"/>
                <w:sz w:val="18"/>
              </w:rPr>
            </w:pPr>
            <w:r>
              <w:rPr>
                <w:rFonts w:ascii="Arial" w:hAnsi="Arial" w:cs="Arial"/>
                <w:sz w:val="18"/>
              </w:rPr>
              <w:t>46</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E5C0C93" w14:textId="77777777" w:rsidR="00DE39C3" w:rsidRDefault="00DE39C3" w:rsidP="00DE39C3">
            <w:pPr>
              <w:tabs>
                <w:tab w:val="left" w:pos="9639"/>
              </w:tabs>
              <w:rPr>
                <w:rFonts w:ascii="Arial" w:hAnsi="Arial" w:cs="Arial"/>
                <w:sz w:val="18"/>
              </w:rPr>
            </w:pPr>
            <w:r>
              <w:rPr>
                <w:rFonts w:ascii="Arial" w:hAnsi="Arial" w:cs="Arial"/>
                <w:sz w:val="18"/>
              </w:rPr>
              <w:t>47</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5C5B57D7" w14:textId="77777777" w:rsidR="00DE39C3" w:rsidRDefault="00DE39C3" w:rsidP="00DE39C3">
            <w:pPr>
              <w:tabs>
                <w:tab w:val="left" w:pos="9639"/>
              </w:tabs>
              <w:rPr>
                <w:rFonts w:ascii="Arial" w:hAnsi="Arial" w:cs="Arial"/>
                <w:sz w:val="18"/>
              </w:rPr>
            </w:pPr>
            <w:r>
              <w:rPr>
                <w:rFonts w:ascii="Arial" w:hAnsi="Arial" w:cs="Arial"/>
                <w:sz w:val="18"/>
              </w:rPr>
              <w:t>48</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3745B76F" w14:textId="77777777" w:rsidR="00DE39C3" w:rsidRDefault="00DE39C3" w:rsidP="00DE39C3">
            <w:pPr>
              <w:tabs>
                <w:tab w:val="left" w:pos="9639"/>
              </w:tabs>
              <w:rPr>
                <w:rFonts w:ascii="Arial" w:hAnsi="Arial" w:cs="Arial"/>
                <w:sz w:val="18"/>
              </w:rPr>
            </w:pPr>
            <w:r>
              <w:rPr>
                <w:rFonts w:ascii="Arial" w:hAnsi="Arial" w:cs="Arial"/>
                <w:sz w:val="18"/>
              </w:rPr>
              <w:t>49</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089AFF7C" w14:textId="77777777" w:rsidR="00DE39C3" w:rsidRDefault="00DE39C3" w:rsidP="00DE39C3">
            <w:pPr>
              <w:tabs>
                <w:tab w:val="left" w:pos="9639"/>
              </w:tabs>
              <w:rPr>
                <w:rFonts w:ascii="Arial" w:hAnsi="Arial" w:cs="Arial"/>
                <w:sz w:val="18"/>
              </w:rPr>
            </w:pPr>
            <w:r>
              <w:rPr>
                <w:rFonts w:ascii="Arial" w:hAnsi="Arial" w:cs="Arial"/>
                <w:sz w:val="18"/>
              </w:rPr>
              <w:t>50</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3D47E993" w14:textId="77777777" w:rsidR="00DE39C3" w:rsidRDefault="00DE39C3" w:rsidP="00DE39C3">
            <w:pPr>
              <w:tabs>
                <w:tab w:val="left" w:pos="9639"/>
              </w:tabs>
              <w:rPr>
                <w:rFonts w:ascii="Arial" w:hAnsi="Arial" w:cs="Arial"/>
                <w:sz w:val="18"/>
              </w:rPr>
            </w:pPr>
            <w:r>
              <w:rPr>
                <w:rFonts w:ascii="Arial" w:hAnsi="Arial" w:cs="Arial"/>
                <w:sz w:val="18"/>
              </w:rPr>
              <w:t>51</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0AD888B8" w14:textId="77777777" w:rsidR="00DE39C3" w:rsidRDefault="00DE39C3" w:rsidP="00DE39C3">
            <w:pPr>
              <w:tabs>
                <w:tab w:val="left" w:pos="9639"/>
              </w:tabs>
              <w:rPr>
                <w:rFonts w:ascii="Arial" w:hAnsi="Arial" w:cs="Arial"/>
                <w:sz w:val="18"/>
              </w:rPr>
            </w:pPr>
            <w:r>
              <w:rPr>
                <w:rFonts w:ascii="Arial" w:hAnsi="Arial" w:cs="Arial"/>
                <w:sz w:val="18"/>
              </w:rPr>
              <w:t>52</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3001A5EE" w14:textId="77777777" w:rsidR="00DE39C3" w:rsidRDefault="00DE39C3" w:rsidP="00DE39C3">
            <w:pPr>
              <w:tabs>
                <w:tab w:val="left" w:pos="9639"/>
              </w:tabs>
              <w:rPr>
                <w:rFonts w:ascii="Arial" w:hAnsi="Arial" w:cs="Arial"/>
                <w:sz w:val="18"/>
              </w:rPr>
            </w:pPr>
            <w:r>
              <w:rPr>
                <w:rFonts w:ascii="Arial" w:hAnsi="Arial" w:cs="Arial"/>
                <w:sz w:val="18"/>
              </w:rPr>
              <w:t>53</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4A475FF2" w14:textId="77777777" w:rsidR="00DE39C3" w:rsidRDefault="00DE39C3" w:rsidP="00DE39C3">
            <w:pPr>
              <w:tabs>
                <w:tab w:val="left" w:pos="9639"/>
              </w:tabs>
              <w:rPr>
                <w:rFonts w:ascii="Arial" w:hAnsi="Arial" w:cs="Arial"/>
                <w:sz w:val="18"/>
              </w:rPr>
            </w:pPr>
            <w:r>
              <w:rPr>
                <w:rFonts w:ascii="Arial" w:hAnsi="Arial" w:cs="Arial"/>
                <w:sz w:val="18"/>
              </w:rPr>
              <w:t>54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F38A181" w14:textId="77777777" w:rsidR="00DE39C3" w:rsidRDefault="00DE39C3" w:rsidP="00DE39C3">
            <w:pPr>
              <w:tabs>
                <w:tab w:val="left" w:pos="9639"/>
              </w:tabs>
              <w:rPr>
                <w:rFonts w:ascii="Arial" w:hAnsi="Arial" w:cs="Arial"/>
                <w:sz w:val="18"/>
              </w:rPr>
            </w:pPr>
            <w:r>
              <w:rPr>
                <w:rFonts w:ascii="Arial" w:hAnsi="Arial" w:cs="Arial"/>
                <w:sz w:val="18"/>
              </w:rPr>
              <w:t>55</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2A989C7E" w14:textId="77777777" w:rsidR="00DE39C3" w:rsidRDefault="00DE39C3" w:rsidP="00DE39C3">
            <w:pPr>
              <w:tabs>
                <w:tab w:val="left" w:pos="9639"/>
              </w:tabs>
              <w:rPr>
                <w:rFonts w:ascii="Arial" w:hAnsi="Arial" w:cs="Arial"/>
                <w:sz w:val="18"/>
              </w:rPr>
            </w:pPr>
            <w:r>
              <w:rPr>
                <w:rFonts w:ascii="Arial" w:hAnsi="Arial" w:cs="Arial"/>
                <w:sz w:val="18"/>
              </w:rPr>
              <w:t>56</w:t>
            </w:r>
          </w:p>
        </w:tc>
        <w:tc>
          <w:tcPr>
            <w:tcW w:w="289"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3BB86451" w14:textId="77777777" w:rsidR="00DE39C3" w:rsidRDefault="00DE39C3" w:rsidP="00DE39C3">
            <w:pPr>
              <w:tabs>
                <w:tab w:val="left" w:pos="9639"/>
              </w:tabs>
              <w:rPr>
                <w:rFonts w:ascii="Arial" w:hAnsi="Arial" w:cs="Arial"/>
                <w:sz w:val="18"/>
              </w:rPr>
            </w:pPr>
            <w:r>
              <w:rPr>
                <w:rFonts w:ascii="Arial" w:hAnsi="Arial" w:cs="Arial"/>
                <w:sz w:val="18"/>
              </w:rPr>
              <w:t>57</w:t>
            </w: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2BED4966" w14:textId="77777777" w:rsidR="00DE39C3" w:rsidRDefault="00DE39C3" w:rsidP="00DE39C3">
            <w:pPr>
              <w:tabs>
                <w:tab w:val="left" w:pos="9639"/>
              </w:tabs>
              <w:rPr>
                <w:rFonts w:ascii="Arial" w:hAnsi="Arial" w:cs="Arial"/>
                <w:sz w:val="18"/>
              </w:rPr>
            </w:pPr>
            <w:r>
              <w:rPr>
                <w:rFonts w:ascii="Arial" w:hAnsi="Arial" w:cs="Arial"/>
                <w:sz w:val="18"/>
              </w:rPr>
              <w:t>58</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49259CF4" w14:textId="77777777" w:rsidR="00DE39C3" w:rsidRDefault="00DE39C3" w:rsidP="00DE39C3">
            <w:pPr>
              <w:tabs>
                <w:tab w:val="left" w:pos="9639"/>
              </w:tabs>
              <w:rPr>
                <w:rFonts w:ascii="Arial" w:hAnsi="Arial" w:cs="Arial"/>
                <w:sz w:val="18"/>
              </w:rPr>
            </w:pPr>
            <w:r>
              <w:rPr>
                <w:rFonts w:ascii="Arial" w:hAnsi="Arial" w:cs="Arial"/>
                <w:sz w:val="18"/>
              </w:rPr>
              <w:t>59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430320BF" w14:textId="77777777" w:rsidR="00DE39C3" w:rsidRDefault="00DE39C3" w:rsidP="00DE39C3">
            <w:pPr>
              <w:tabs>
                <w:tab w:val="left" w:pos="9639"/>
              </w:tabs>
              <w:rPr>
                <w:rFonts w:ascii="Arial" w:hAnsi="Arial" w:cs="Arial"/>
                <w:sz w:val="18"/>
              </w:rPr>
            </w:pPr>
            <w:r>
              <w:rPr>
                <w:rFonts w:ascii="Arial" w:hAnsi="Arial" w:cs="Arial"/>
                <w:sz w:val="18"/>
              </w:rPr>
              <w:t>60</w:t>
            </w:r>
          </w:p>
        </w:tc>
      </w:tr>
      <w:tr w:rsidR="00DE39C3" w14:paraId="02E47D3E"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6B4DAD77" w14:textId="77777777" w:rsidR="00DE39C3" w:rsidRDefault="00DE39C3" w:rsidP="00DE39C3">
            <w:pPr>
              <w:tabs>
                <w:tab w:val="left" w:pos="9639"/>
              </w:tabs>
              <w:rPr>
                <w:rFonts w:ascii="Arial" w:hAnsi="Arial" w:cs="Arial"/>
                <w:sz w:val="18"/>
              </w:rPr>
            </w:pPr>
            <w:r>
              <w:rPr>
                <w:rFonts w:ascii="Arial" w:hAnsi="Arial" w:cs="Arial"/>
                <w:sz w:val="18"/>
              </w:rPr>
              <w:t>1. Levantamento e diagnóstico e criação do ambiente de sistemas;</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04AFC9"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D867BE"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10C6ED"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7AC694F"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50D53C"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116152"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CF70D0"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27B64E"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89808A"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14FC70"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25010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A5F137"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123C33E"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05E98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1DCCF3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F071FEA"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603C29"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F0B6CE"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A1C25F"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AA7F91"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ECBB55"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DBAE08"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B03004"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2ECB65"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3D8F2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AA6EA3"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635362"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82AD38"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3C1648"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52FB94D" w14:textId="77777777" w:rsidR="00DE39C3" w:rsidRDefault="00DE39C3" w:rsidP="00DE39C3">
            <w:pPr>
              <w:tabs>
                <w:tab w:val="left" w:pos="9639"/>
              </w:tabs>
              <w:rPr>
                <w:rFonts w:ascii="Arial" w:hAnsi="Arial" w:cs="Arial"/>
                <w:sz w:val="18"/>
              </w:rPr>
            </w:pPr>
          </w:p>
        </w:tc>
      </w:tr>
      <w:tr w:rsidR="00DE39C3" w14:paraId="20DCBA75"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12A564D4" w14:textId="77777777" w:rsidR="00DE39C3" w:rsidRDefault="00DE39C3" w:rsidP="00DE39C3">
            <w:pPr>
              <w:tabs>
                <w:tab w:val="left" w:pos="9639"/>
              </w:tabs>
              <w:rPr>
                <w:rFonts w:ascii="Arial" w:hAnsi="Arial" w:cs="Arial"/>
                <w:sz w:val="18"/>
              </w:rPr>
            </w:pPr>
            <w:r>
              <w:rPr>
                <w:rFonts w:ascii="Arial" w:hAnsi="Arial" w:cs="Arial"/>
                <w:sz w:val="18"/>
              </w:rPr>
              <w:t>2. Conversão do banco de dados e migração.</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E19E06C" w14:textId="77777777" w:rsidR="00DE39C3" w:rsidRDefault="00DE39C3" w:rsidP="00DE39C3">
            <w:pPr>
              <w:tabs>
                <w:tab w:val="left" w:pos="9639"/>
              </w:tabs>
              <w:rPr>
                <w:rFonts w:ascii="Arial" w:hAnsi="Arial" w:cs="Arial"/>
                <w:sz w:val="18"/>
              </w:rPr>
            </w:pPr>
            <w:r>
              <w:rPr>
                <w:rFonts w:ascii="Arial" w:hAnsi="Arial" w:cs="Arial"/>
                <w:sz w:val="18"/>
              </w:rPr>
              <w:t>X</w:t>
            </w:r>
          </w:p>
        </w:tc>
        <w:tc>
          <w:tcPr>
            <w:tcW w:w="23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1C3840B" w14:textId="77777777" w:rsidR="00DE39C3" w:rsidRDefault="00DE39C3" w:rsidP="00DE39C3">
            <w:pPr>
              <w:tabs>
                <w:tab w:val="left" w:pos="9639"/>
              </w:tabs>
              <w:rPr>
                <w:rFonts w:ascii="Arial" w:hAnsi="Arial" w:cs="Arial"/>
                <w:sz w:val="18"/>
              </w:rPr>
            </w:pPr>
            <w:r>
              <w:rPr>
                <w:rFonts w:ascii="Arial" w:hAnsi="Arial" w:cs="Arial"/>
                <w:sz w:val="18"/>
              </w:rPr>
              <w:t>X</w:t>
            </w:r>
          </w:p>
        </w:tc>
        <w:tc>
          <w:tcPr>
            <w:tcW w:w="20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4ADA117" w14:textId="77777777" w:rsidR="00DE39C3" w:rsidRDefault="00DE39C3" w:rsidP="00DE39C3">
            <w:pPr>
              <w:tabs>
                <w:tab w:val="left" w:pos="9639"/>
              </w:tabs>
              <w:rPr>
                <w:rFonts w:ascii="Arial" w:hAnsi="Arial" w:cs="Arial"/>
                <w:sz w:val="18"/>
              </w:rPr>
            </w:pPr>
            <w:r>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409DC60"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95833CE" w14:textId="77777777" w:rsidR="00DE39C3" w:rsidRDefault="00DE39C3" w:rsidP="00DE39C3">
            <w:pPr>
              <w:tabs>
                <w:tab w:val="left" w:pos="9639"/>
              </w:tabs>
              <w:rPr>
                <w:rFonts w:ascii="Arial" w:hAnsi="Arial" w:cs="Arial"/>
                <w:sz w:val="18"/>
              </w:rPr>
            </w:pPr>
            <w:r>
              <w:rPr>
                <w:rFonts w:ascii="Arial" w:hAnsi="Arial" w:cs="Arial"/>
                <w:sz w:val="18"/>
              </w:rPr>
              <w:t>X</w:t>
            </w:r>
          </w:p>
        </w:tc>
        <w:tc>
          <w:tcPr>
            <w:tcW w:w="19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7C83303"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659D760" w14:textId="77777777" w:rsidR="00DE39C3" w:rsidRDefault="00DE39C3" w:rsidP="00DE39C3">
            <w:pPr>
              <w:tabs>
                <w:tab w:val="left" w:pos="9639"/>
              </w:tabs>
              <w:rPr>
                <w:rFonts w:ascii="Arial" w:hAnsi="Arial" w:cs="Arial"/>
                <w:sz w:val="18"/>
              </w:rPr>
            </w:pPr>
            <w:r>
              <w:rPr>
                <w:rFonts w:ascii="Arial" w:hAnsi="Arial" w:cs="Arial"/>
                <w:sz w:val="18"/>
              </w:rPr>
              <w:t>X</w:t>
            </w:r>
          </w:p>
        </w:tc>
        <w:tc>
          <w:tcPr>
            <w:tcW w:w="19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FA85D2F" w14:textId="77777777" w:rsidR="00DE39C3" w:rsidRDefault="00DE39C3" w:rsidP="00DE39C3">
            <w:pPr>
              <w:tabs>
                <w:tab w:val="left" w:pos="9639"/>
              </w:tabs>
              <w:rPr>
                <w:rFonts w:ascii="Arial" w:hAnsi="Arial" w:cs="Arial"/>
                <w:sz w:val="18"/>
              </w:rPr>
            </w:pPr>
            <w:r>
              <w:rPr>
                <w:rFonts w:ascii="Arial" w:hAnsi="Arial" w:cs="Arial"/>
                <w:sz w:val="18"/>
              </w:rPr>
              <w:t>X</w:t>
            </w:r>
          </w:p>
        </w:tc>
        <w:tc>
          <w:tcPr>
            <w:tcW w:w="2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90BAFB6"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060B894"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995C8FB"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24BF60A" w14:textId="77777777" w:rsidR="00DE39C3" w:rsidRDefault="00DE39C3" w:rsidP="00DE39C3">
            <w:pPr>
              <w:tabs>
                <w:tab w:val="left" w:pos="9639"/>
              </w:tabs>
              <w:rPr>
                <w:rFonts w:ascii="Arial" w:hAnsi="Arial" w:cs="Arial"/>
                <w:sz w:val="18"/>
              </w:rPr>
            </w:pPr>
            <w:r>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72AAFF6"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BAD439D"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107B04E"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F038B1B"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5FC84CB"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37F2E80"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127944E"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67149D5" w14:textId="77777777" w:rsidR="00DE39C3" w:rsidRDefault="00DE39C3" w:rsidP="00DE39C3">
            <w:pPr>
              <w:tabs>
                <w:tab w:val="left" w:pos="9639"/>
              </w:tabs>
              <w:rPr>
                <w:rFonts w:ascii="Arial" w:hAnsi="Arial" w:cs="Arial"/>
                <w:sz w:val="18"/>
              </w:rPr>
            </w:pPr>
            <w:r>
              <w:rPr>
                <w:rFonts w:ascii="Arial" w:hAnsi="Arial" w:cs="Arial"/>
                <w:sz w:val="18"/>
              </w:rPr>
              <w:t>x</w:t>
            </w:r>
          </w:p>
        </w:tc>
        <w:tc>
          <w:tcPr>
            <w:tcW w:w="28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32A2D85"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421298C"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743BEB7" w14:textId="77777777" w:rsidR="00DE39C3" w:rsidRDefault="00DE39C3" w:rsidP="00DE39C3">
            <w:pPr>
              <w:tabs>
                <w:tab w:val="left" w:pos="9639"/>
              </w:tabs>
              <w:rPr>
                <w:rFonts w:ascii="Arial" w:hAnsi="Arial" w:cs="Arial"/>
                <w:sz w:val="18"/>
              </w:rPr>
            </w:pPr>
            <w:r>
              <w:rPr>
                <w:rFonts w:ascii="Arial" w:hAnsi="Arial" w:cs="Arial"/>
                <w:sz w:val="18"/>
              </w:rPr>
              <w:t>x</w:t>
            </w:r>
          </w:p>
        </w:tc>
        <w:tc>
          <w:tcPr>
            <w:tcW w:w="293"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CF87109"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2153817"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315B1AF"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gridSpan w:val="2"/>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24E4C8F" w14:textId="77777777" w:rsidR="00DE39C3" w:rsidRDefault="00DE39C3" w:rsidP="00DE39C3">
            <w:pPr>
              <w:tabs>
                <w:tab w:val="left" w:pos="9639"/>
              </w:tabs>
              <w:rPr>
                <w:rFonts w:ascii="Arial" w:hAnsi="Arial" w:cs="Arial"/>
                <w:sz w:val="18"/>
              </w:rPr>
            </w:pPr>
            <w:r>
              <w:rPr>
                <w:rFonts w:ascii="Arial" w:hAnsi="Arial" w:cs="Arial"/>
                <w:sz w:val="18"/>
              </w:rPr>
              <w:t>x</w:t>
            </w:r>
          </w:p>
        </w:tc>
        <w:tc>
          <w:tcPr>
            <w:tcW w:w="288"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0DBD673"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CBEE514" w14:textId="77777777" w:rsidR="00DE39C3" w:rsidRDefault="00DE39C3" w:rsidP="00DE39C3">
            <w:pPr>
              <w:tabs>
                <w:tab w:val="left" w:pos="9639"/>
              </w:tabs>
              <w:rPr>
                <w:rFonts w:ascii="Arial" w:hAnsi="Arial" w:cs="Arial"/>
                <w:sz w:val="18"/>
              </w:rPr>
            </w:pPr>
            <w:r>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266E7F0" w14:textId="77777777" w:rsidR="00DE39C3" w:rsidRDefault="00DE39C3" w:rsidP="00DE39C3">
            <w:pPr>
              <w:tabs>
                <w:tab w:val="left" w:pos="9639"/>
              </w:tabs>
              <w:rPr>
                <w:rFonts w:ascii="Arial" w:hAnsi="Arial" w:cs="Arial"/>
                <w:sz w:val="18"/>
              </w:rPr>
            </w:pPr>
            <w:r>
              <w:rPr>
                <w:rFonts w:ascii="Arial" w:hAnsi="Arial" w:cs="Arial"/>
                <w:sz w:val="18"/>
              </w:rPr>
              <w:t>x</w:t>
            </w:r>
          </w:p>
        </w:tc>
      </w:tr>
      <w:tr w:rsidR="00DE39C3" w14:paraId="12728549"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4EE9CCEE" w14:textId="77777777" w:rsidR="00DE39C3" w:rsidRDefault="00DE39C3" w:rsidP="00DE39C3">
            <w:pPr>
              <w:tabs>
                <w:tab w:val="left" w:pos="9639"/>
              </w:tabs>
              <w:rPr>
                <w:rFonts w:ascii="Arial" w:hAnsi="Arial" w:cs="Arial"/>
                <w:sz w:val="18"/>
              </w:rPr>
            </w:pPr>
            <w:r>
              <w:rPr>
                <w:rFonts w:ascii="Arial" w:hAnsi="Arial" w:cs="Arial"/>
                <w:sz w:val="18"/>
              </w:rPr>
              <w:t>3. Parametrização dos sistemas.</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67A9AA"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E4CB7A"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5EF6BD"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2C8E66"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5F9B72"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DB4DB1"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403AA6"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16A063"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13C4A5"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6B96C8"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8429E9"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488C6A"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3F7DE6"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CDADA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8BDC59"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9125C2"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62851B"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99196E"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71426A"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0DB1D9"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416CCDC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061E9C77"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5F6546EA"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4B5E560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D16136A"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2F3CC68"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6DF59835"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01DD0EB6"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188A0D7F"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3348F85" w14:textId="77777777" w:rsidR="00DE39C3" w:rsidRDefault="00DE39C3" w:rsidP="00DE39C3">
            <w:pPr>
              <w:tabs>
                <w:tab w:val="left" w:pos="9639"/>
              </w:tabs>
              <w:rPr>
                <w:rFonts w:ascii="Arial" w:hAnsi="Arial" w:cs="Arial"/>
                <w:sz w:val="18"/>
              </w:rPr>
            </w:pPr>
          </w:p>
        </w:tc>
      </w:tr>
      <w:tr w:rsidR="00DE39C3" w14:paraId="0D192100"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4E6FFC31" w14:textId="77777777" w:rsidR="00DE39C3" w:rsidRDefault="00DE39C3" w:rsidP="00DE39C3">
            <w:pPr>
              <w:tabs>
                <w:tab w:val="left" w:pos="9639"/>
              </w:tabs>
              <w:rPr>
                <w:rFonts w:ascii="Arial" w:hAnsi="Arial" w:cs="Arial"/>
                <w:sz w:val="18"/>
              </w:rPr>
            </w:pPr>
            <w:r>
              <w:rPr>
                <w:rFonts w:ascii="Arial" w:hAnsi="Arial" w:cs="Arial"/>
                <w:sz w:val="18"/>
              </w:rPr>
              <w:t>4. Treinamento</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2AB6E6"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B759E4"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004C7B"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82DD8E"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7A6662"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B67041"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FD3F5C"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748CC7"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499EE9"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622AC9"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102833"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E31BCC"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AE30D6"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943F69"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51656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ACEEF9"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58A145"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2FB39A"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09E520"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A7CFB9"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23D8B08B"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AF99126"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634231AC"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7D788FA3"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52B5F99"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BFF1BF7"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44E0B317"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7B434375"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5E7FD1FE"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68A7EC17" w14:textId="77777777" w:rsidR="00DE39C3" w:rsidRDefault="00DE39C3" w:rsidP="00DE39C3">
            <w:pPr>
              <w:tabs>
                <w:tab w:val="left" w:pos="9639"/>
              </w:tabs>
              <w:rPr>
                <w:rFonts w:ascii="Arial" w:hAnsi="Arial" w:cs="Arial"/>
                <w:sz w:val="18"/>
              </w:rPr>
            </w:pPr>
          </w:p>
        </w:tc>
      </w:tr>
      <w:tr w:rsidR="00DE39C3" w14:paraId="3A8323E3"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1813AD08" w14:textId="77777777" w:rsidR="00DE39C3" w:rsidRDefault="00DE39C3" w:rsidP="00DE39C3">
            <w:pPr>
              <w:tabs>
                <w:tab w:val="left" w:pos="9639"/>
              </w:tabs>
              <w:rPr>
                <w:rFonts w:ascii="Arial" w:hAnsi="Arial" w:cs="Arial"/>
                <w:sz w:val="18"/>
              </w:rPr>
            </w:pPr>
            <w:r>
              <w:rPr>
                <w:rFonts w:ascii="Arial" w:hAnsi="Arial" w:cs="Arial"/>
                <w:sz w:val="18"/>
              </w:rPr>
              <w:t>5. Liberação do Sistema para o Usuário em ambiente de produção e acompanhamento</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E1CFF1"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F327B2"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4694A8"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C1C554"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BBFF43"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3C555A"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A33762"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9094B3"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A578A9"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12B8DF"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4B15C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907507"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E64451"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D7A8C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737DFE"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B531B1"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404AE3"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385BC68"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99C8BB"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2B69DF3"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12D66266"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589A4D7"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4C85B860"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40FF26C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77F42F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08399B36"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25041C0B"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29B49908"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105F82E1"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3B2CA357" w14:textId="77777777" w:rsidR="00DE39C3" w:rsidRDefault="00DE39C3" w:rsidP="00DE39C3">
            <w:pPr>
              <w:tabs>
                <w:tab w:val="left" w:pos="9639"/>
              </w:tabs>
              <w:rPr>
                <w:rFonts w:ascii="Arial" w:hAnsi="Arial" w:cs="Arial"/>
                <w:sz w:val="18"/>
              </w:rPr>
            </w:pPr>
          </w:p>
        </w:tc>
      </w:tr>
      <w:tr w:rsidR="00DE39C3" w14:paraId="2AEB4960" w14:textId="77777777" w:rsidTr="00DE39C3">
        <w:trPr>
          <w:trHeight w:val="378"/>
          <w:jc w:val="center"/>
        </w:trPr>
        <w:tc>
          <w:tcPr>
            <w:tcW w:w="1695" w:type="dxa"/>
            <w:tcBorders>
              <w:top w:val="single" w:sz="4" w:space="0" w:color="000000"/>
              <w:left w:val="single" w:sz="4" w:space="0" w:color="000000"/>
              <w:bottom w:val="single" w:sz="4" w:space="0" w:color="000000"/>
              <w:right w:val="single" w:sz="4" w:space="0" w:color="000000"/>
            </w:tcBorders>
            <w:vAlign w:val="center"/>
          </w:tcPr>
          <w:p w14:paraId="540488CA" w14:textId="77777777" w:rsidR="00DE39C3" w:rsidRDefault="00DE39C3" w:rsidP="00DE39C3">
            <w:pPr>
              <w:tabs>
                <w:tab w:val="left" w:pos="9639"/>
              </w:tabs>
              <w:rPr>
                <w:rFonts w:ascii="Arial" w:hAnsi="Arial" w:cs="Arial"/>
                <w:sz w:val="18"/>
              </w:rPr>
            </w:pPr>
          </w:p>
        </w:tc>
        <w:tc>
          <w:tcPr>
            <w:tcW w:w="8084" w:type="dxa"/>
            <w:gridSpan w:val="31"/>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D00989B" w14:textId="77777777" w:rsidR="00DE39C3" w:rsidRDefault="00DE39C3" w:rsidP="00DE39C3">
            <w:pPr>
              <w:tabs>
                <w:tab w:val="left" w:pos="9639"/>
              </w:tabs>
              <w:jc w:val="center"/>
              <w:rPr>
                <w:rFonts w:ascii="Arial" w:hAnsi="Arial" w:cs="Arial"/>
                <w:b/>
                <w:sz w:val="18"/>
              </w:rPr>
            </w:pPr>
            <w:r>
              <w:rPr>
                <w:rFonts w:ascii="Arial" w:hAnsi="Arial" w:cs="Arial"/>
                <w:b/>
                <w:sz w:val="18"/>
              </w:rPr>
              <w:t>CRONOGRAMA – 61 A 90 DIAS</w:t>
            </w:r>
          </w:p>
        </w:tc>
      </w:tr>
      <w:tr w:rsidR="00DE39C3" w14:paraId="416A243E"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1F6AC444" w14:textId="77777777" w:rsidR="00DE39C3" w:rsidRDefault="00DE39C3" w:rsidP="00DE39C3">
            <w:pPr>
              <w:tabs>
                <w:tab w:val="left" w:pos="9639"/>
              </w:tabs>
              <w:rPr>
                <w:rFonts w:ascii="Arial" w:hAnsi="Arial" w:cs="Arial"/>
                <w:sz w:val="18"/>
              </w:rPr>
            </w:pPr>
            <w:r>
              <w:rPr>
                <w:rFonts w:ascii="Arial" w:hAnsi="Arial" w:cs="Arial"/>
                <w:sz w:val="18"/>
              </w:rPr>
              <w:t>Descrição da Rotina</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DF816C1" w14:textId="77777777" w:rsidR="00DE39C3" w:rsidRDefault="00DE39C3" w:rsidP="00DE39C3">
            <w:pPr>
              <w:tabs>
                <w:tab w:val="left" w:pos="9639"/>
              </w:tabs>
              <w:rPr>
                <w:rFonts w:ascii="Arial" w:hAnsi="Arial" w:cs="Arial"/>
                <w:sz w:val="18"/>
              </w:rPr>
            </w:pPr>
            <w:r>
              <w:rPr>
                <w:rFonts w:ascii="Arial" w:hAnsi="Arial" w:cs="Arial"/>
                <w:sz w:val="18"/>
              </w:rPr>
              <w:t>61</w:t>
            </w:r>
          </w:p>
        </w:tc>
        <w:tc>
          <w:tcPr>
            <w:tcW w:w="238" w:type="dxa"/>
            <w:tcBorders>
              <w:top w:val="single" w:sz="4" w:space="0" w:color="000000"/>
              <w:left w:val="single" w:sz="4" w:space="0" w:color="000000"/>
              <w:bottom w:val="single" w:sz="4" w:space="0" w:color="000000"/>
              <w:right w:val="single" w:sz="4" w:space="0" w:color="000000"/>
            </w:tcBorders>
            <w:tcMar>
              <w:left w:w="5" w:type="dxa"/>
              <w:right w:w="5" w:type="dxa"/>
            </w:tcMar>
          </w:tcPr>
          <w:p w14:paraId="118DD0D8" w14:textId="77777777" w:rsidR="00DE39C3" w:rsidRDefault="00DE39C3" w:rsidP="00DE39C3">
            <w:pPr>
              <w:tabs>
                <w:tab w:val="left" w:pos="9639"/>
              </w:tabs>
              <w:rPr>
                <w:rFonts w:ascii="Arial" w:hAnsi="Arial" w:cs="Arial"/>
                <w:sz w:val="18"/>
              </w:rPr>
            </w:pPr>
            <w:r>
              <w:rPr>
                <w:rFonts w:ascii="Arial" w:hAnsi="Arial" w:cs="Arial"/>
                <w:sz w:val="18"/>
              </w:rPr>
              <w:t>62</w:t>
            </w:r>
          </w:p>
        </w:tc>
        <w:tc>
          <w:tcPr>
            <w:tcW w:w="207" w:type="dxa"/>
            <w:tcBorders>
              <w:top w:val="single" w:sz="4" w:space="0" w:color="000000"/>
              <w:left w:val="single" w:sz="4" w:space="0" w:color="000000"/>
              <w:bottom w:val="single" w:sz="4" w:space="0" w:color="000000"/>
              <w:right w:val="single" w:sz="4" w:space="0" w:color="000000"/>
            </w:tcBorders>
            <w:tcMar>
              <w:left w:w="5" w:type="dxa"/>
              <w:right w:w="5" w:type="dxa"/>
            </w:tcMar>
          </w:tcPr>
          <w:p w14:paraId="0891A312" w14:textId="77777777" w:rsidR="00DE39C3" w:rsidRDefault="00DE39C3" w:rsidP="00DE39C3">
            <w:pPr>
              <w:tabs>
                <w:tab w:val="left" w:pos="9639"/>
              </w:tabs>
              <w:rPr>
                <w:rFonts w:ascii="Arial" w:hAnsi="Arial" w:cs="Arial"/>
                <w:sz w:val="18"/>
              </w:rPr>
            </w:pPr>
            <w:r>
              <w:rPr>
                <w:rFonts w:ascii="Arial" w:hAnsi="Arial" w:cs="Arial"/>
                <w:sz w:val="18"/>
              </w:rPr>
              <w:t>63</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5629B0A5" w14:textId="77777777" w:rsidR="00DE39C3" w:rsidRDefault="00DE39C3" w:rsidP="00DE39C3">
            <w:pPr>
              <w:tabs>
                <w:tab w:val="left" w:pos="9639"/>
              </w:tabs>
              <w:rPr>
                <w:rFonts w:ascii="Arial" w:hAnsi="Arial" w:cs="Arial"/>
                <w:sz w:val="18"/>
              </w:rPr>
            </w:pPr>
            <w:r>
              <w:rPr>
                <w:rFonts w:ascii="Arial" w:hAnsi="Arial" w:cs="Arial"/>
                <w:sz w:val="18"/>
              </w:rPr>
              <w:t>64</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186A923F" w14:textId="77777777" w:rsidR="00DE39C3" w:rsidRDefault="00DE39C3" w:rsidP="00DE39C3">
            <w:pPr>
              <w:tabs>
                <w:tab w:val="left" w:pos="9639"/>
              </w:tabs>
              <w:rPr>
                <w:rFonts w:ascii="Arial" w:hAnsi="Arial" w:cs="Arial"/>
                <w:sz w:val="18"/>
              </w:rPr>
            </w:pPr>
            <w:r>
              <w:rPr>
                <w:rFonts w:ascii="Arial" w:hAnsi="Arial" w:cs="Arial"/>
                <w:sz w:val="18"/>
              </w:rPr>
              <w:t>65</w:t>
            </w:r>
          </w:p>
        </w:tc>
        <w:tc>
          <w:tcPr>
            <w:tcW w:w="198" w:type="dxa"/>
            <w:tcBorders>
              <w:top w:val="single" w:sz="4" w:space="0" w:color="000000"/>
              <w:left w:val="single" w:sz="4" w:space="0" w:color="000000"/>
              <w:bottom w:val="single" w:sz="4" w:space="0" w:color="000000"/>
              <w:right w:val="single" w:sz="4" w:space="0" w:color="000000"/>
            </w:tcBorders>
            <w:tcMar>
              <w:left w:w="5" w:type="dxa"/>
              <w:right w:w="5" w:type="dxa"/>
            </w:tcMar>
          </w:tcPr>
          <w:p w14:paraId="4B79285E" w14:textId="77777777" w:rsidR="00DE39C3" w:rsidRDefault="00DE39C3" w:rsidP="00DE39C3">
            <w:pPr>
              <w:tabs>
                <w:tab w:val="left" w:pos="9639"/>
              </w:tabs>
              <w:rPr>
                <w:rFonts w:ascii="Arial" w:hAnsi="Arial" w:cs="Arial"/>
                <w:sz w:val="18"/>
              </w:rPr>
            </w:pPr>
            <w:r>
              <w:rPr>
                <w:rFonts w:ascii="Arial" w:hAnsi="Arial" w:cs="Arial"/>
                <w:sz w:val="18"/>
              </w:rPr>
              <w:t>66</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020E81CF" w14:textId="77777777" w:rsidR="00DE39C3" w:rsidRDefault="00DE39C3" w:rsidP="00DE39C3">
            <w:pPr>
              <w:tabs>
                <w:tab w:val="left" w:pos="9639"/>
              </w:tabs>
              <w:rPr>
                <w:rFonts w:ascii="Arial" w:hAnsi="Arial" w:cs="Arial"/>
                <w:sz w:val="18"/>
              </w:rPr>
            </w:pPr>
            <w:r>
              <w:rPr>
                <w:rFonts w:ascii="Arial" w:hAnsi="Arial" w:cs="Arial"/>
                <w:sz w:val="18"/>
              </w:rPr>
              <w:t>67</w:t>
            </w:r>
          </w:p>
        </w:tc>
        <w:tc>
          <w:tcPr>
            <w:tcW w:w="198" w:type="dxa"/>
            <w:tcBorders>
              <w:top w:val="single" w:sz="4" w:space="0" w:color="000000"/>
              <w:left w:val="single" w:sz="4" w:space="0" w:color="000000"/>
              <w:bottom w:val="single" w:sz="4" w:space="0" w:color="000000"/>
              <w:right w:val="single" w:sz="4" w:space="0" w:color="000000"/>
            </w:tcBorders>
            <w:tcMar>
              <w:left w:w="5" w:type="dxa"/>
              <w:right w:w="5" w:type="dxa"/>
            </w:tcMar>
          </w:tcPr>
          <w:p w14:paraId="019685A5" w14:textId="77777777" w:rsidR="00DE39C3" w:rsidRDefault="00DE39C3" w:rsidP="00DE39C3">
            <w:pPr>
              <w:tabs>
                <w:tab w:val="left" w:pos="9639"/>
              </w:tabs>
              <w:rPr>
                <w:rFonts w:ascii="Arial" w:hAnsi="Arial" w:cs="Arial"/>
                <w:sz w:val="18"/>
              </w:rPr>
            </w:pPr>
            <w:r>
              <w:rPr>
                <w:rFonts w:ascii="Arial" w:hAnsi="Arial" w:cs="Arial"/>
                <w:sz w:val="18"/>
              </w:rPr>
              <w:t>68</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tcPr>
          <w:p w14:paraId="0691BB34" w14:textId="77777777" w:rsidR="00DE39C3" w:rsidRDefault="00DE39C3" w:rsidP="00DE39C3">
            <w:pPr>
              <w:tabs>
                <w:tab w:val="left" w:pos="9639"/>
              </w:tabs>
              <w:rPr>
                <w:rFonts w:ascii="Arial" w:hAnsi="Arial" w:cs="Arial"/>
                <w:sz w:val="18"/>
              </w:rPr>
            </w:pPr>
            <w:r>
              <w:rPr>
                <w:rFonts w:ascii="Arial" w:hAnsi="Arial" w:cs="Arial"/>
                <w:sz w:val="18"/>
              </w:rPr>
              <w:t>69</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1FC75D1A" w14:textId="77777777" w:rsidR="00DE39C3" w:rsidRDefault="00DE39C3" w:rsidP="00DE39C3">
            <w:pPr>
              <w:tabs>
                <w:tab w:val="left" w:pos="9639"/>
              </w:tabs>
              <w:rPr>
                <w:rFonts w:ascii="Arial" w:hAnsi="Arial" w:cs="Arial"/>
                <w:sz w:val="18"/>
              </w:rPr>
            </w:pPr>
            <w:r>
              <w:rPr>
                <w:rFonts w:ascii="Arial" w:hAnsi="Arial" w:cs="Arial"/>
                <w:sz w:val="18"/>
              </w:rPr>
              <w:t>70</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E4B8365" w14:textId="77777777" w:rsidR="00DE39C3" w:rsidRDefault="00DE39C3" w:rsidP="00DE39C3">
            <w:pPr>
              <w:tabs>
                <w:tab w:val="left" w:pos="9639"/>
              </w:tabs>
              <w:rPr>
                <w:rFonts w:ascii="Arial" w:hAnsi="Arial" w:cs="Arial"/>
                <w:sz w:val="18"/>
              </w:rPr>
            </w:pPr>
            <w:r>
              <w:rPr>
                <w:rFonts w:ascii="Arial" w:hAnsi="Arial" w:cs="Arial"/>
                <w:sz w:val="18"/>
              </w:rPr>
              <w:t>71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1FC9AA5" w14:textId="77777777" w:rsidR="00DE39C3" w:rsidRDefault="00DE39C3" w:rsidP="00DE39C3">
            <w:pPr>
              <w:tabs>
                <w:tab w:val="left" w:pos="9639"/>
              </w:tabs>
              <w:rPr>
                <w:rFonts w:ascii="Arial" w:hAnsi="Arial" w:cs="Arial"/>
                <w:sz w:val="18"/>
              </w:rPr>
            </w:pPr>
            <w:r>
              <w:rPr>
                <w:rFonts w:ascii="Arial" w:hAnsi="Arial" w:cs="Arial"/>
                <w:sz w:val="18"/>
              </w:rPr>
              <w:t>72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02C5ADCC" w14:textId="77777777" w:rsidR="00DE39C3" w:rsidRDefault="00DE39C3" w:rsidP="00DE39C3">
            <w:pPr>
              <w:tabs>
                <w:tab w:val="left" w:pos="9639"/>
              </w:tabs>
              <w:rPr>
                <w:rFonts w:ascii="Arial" w:hAnsi="Arial" w:cs="Arial"/>
                <w:sz w:val="18"/>
              </w:rPr>
            </w:pPr>
            <w:r>
              <w:rPr>
                <w:rFonts w:ascii="Arial" w:hAnsi="Arial" w:cs="Arial"/>
                <w:sz w:val="18"/>
              </w:rPr>
              <w:t>73</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74A91657" w14:textId="77777777" w:rsidR="00DE39C3" w:rsidRDefault="00DE39C3" w:rsidP="00DE39C3">
            <w:pPr>
              <w:tabs>
                <w:tab w:val="left" w:pos="9639"/>
              </w:tabs>
              <w:rPr>
                <w:rFonts w:ascii="Arial" w:hAnsi="Arial" w:cs="Arial"/>
                <w:sz w:val="18"/>
              </w:rPr>
            </w:pPr>
            <w:r>
              <w:rPr>
                <w:rFonts w:ascii="Arial" w:hAnsi="Arial" w:cs="Arial"/>
                <w:sz w:val="18"/>
              </w:rPr>
              <w:t>74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5CB0065" w14:textId="77777777" w:rsidR="00DE39C3" w:rsidRDefault="00DE39C3" w:rsidP="00DE39C3">
            <w:pPr>
              <w:tabs>
                <w:tab w:val="left" w:pos="9639"/>
              </w:tabs>
              <w:rPr>
                <w:rFonts w:ascii="Arial" w:hAnsi="Arial" w:cs="Arial"/>
                <w:sz w:val="18"/>
              </w:rPr>
            </w:pPr>
            <w:r>
              <w:rPr>
                <w:rFonts w:ascii="Arial" w:hAnsi="Arial" w:cs="Arial"/>
                <w:sz w:val="18"/>
              </w:rPr>
              <w:t>75</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27DAE5C1" w14:textId="77777777" w:rsidR="00DE39C3" w:rsidRDefault="00DE39C3" w:rsidP="00DE39C3">
            <w:pPr>
              <w:tabs>
                <w:tab w:val="left" w:pos="9639"/>
              </w:tabs>
              <w:rPr>
                <w:rFonts w:ascii="Arial" w:hAnsi="Arial" w:cs="Arial"/>
                <w:sz w:val="18"/>
              </w:rPr>
            </w:pPr>
            <w:r>
              <w:rPr>
                <w:rFonts w:ascii="Arial" w:hAnsi="Arial" w:cs="Arial"/>
                <w:sz w:val="18"/>
              </w:rPr>
              <w:t>76</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3ACE665" w14:textId="77777777" w:rsidR="00DE39C3" w:rsidRDefault="00DE39C3" w:rsidP="00DE39C3">
            <w:pPr>
              <w:tabs>
                <w:tab w:val="left" w:pos="9639"/>
              </w:tabs>
              <w:rPr>
                <w:rFonts w:ascii="Arial" w:hAnsi="Arial" w:cs="Arial"/>
                <w:sz w:val="18"/>
              </w:rPr>
            </w:pPr>
            <w:r>
              <w:rPr>
                <w:rFonts w:ascii="Arial" w:hAnsi="Arial" w:cs="Arial"/>
                <w:sz w:val="18"/>
              </w:rPr>
              <w:t>77</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6B0F7CE4" w14:textId="77777777" w:rsidR="00DE39C3" w:rsidRDefault="00DE39C3" w:rsidP="00DE39C3">
            <w:pPr>
              <w:tabs>
                <w:tab w:val="left" w:pos="9639"/>
              </w:tabs>
              <w:rPr>
                <w:rFonts w:ascii="Arial" w:hAnsi="Arial" w:cs="Arial"/>
                <w:sz w:val="18"/>
              </w:rPr>
            </w:pPr>
            <w:r>
              <w:rPr>
                <w:rFonts w:ascii="Arial" w:hAnsi="Arial" w:cs="Arial"/>
                <w:sz w:val="18"/>
              </w:rPr>
              <w:t>78</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4C372C9D" w14:textId="77777777" w:rsidR="00DE39C3" w:rsidRDefault="00DE39C3" w:rsidP="00DE39C3">
            <w:pPr>
              <w:tabs>
                <w:tab w:val="left" w:pos="9639"/>
              </w:tabs>
              <w:rPr>
                <w:rFonts w:ascii="Arial" w:hAnsi="Arial" w:cs="Arial"/>
                <w:sz w:val="18"/>
              </w:rPr>
            </w:pPr>
            <w:r>
              <w:rPr>
                <w:rFonts w:ascii="Arial" w:hAnsi="Arial" w:cs="Arial"/>
                <w:sz w:val="18"/>
              </w:rPr>
              <w:t>79</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BB7718D" w14:textId="77777777" w:rsidR="00DE39C3" w:rsidRDefault="00DE39C3" w:rsidP="00DE39C3">
            <w:pPr>
              <w:tabs>
                <w:tab w:val="left" w:pos="9639"/>
              </w:tabs>
              <w:rPr>
                <w:rFonts w:ascii="Arial" w:hAnsi="Arial" w:cs="Arial"/>
                <w:sz w:val="18"/>
              </w:rPr>
            </w:pPr>
            <w:r>
              <w:rPr>
                <w:rFonts w:ascii="Arial" w:hAnsi="Arial" w:cs="Arial"/>
                <w:sz w:val="18"/>
              </w:rPr>
              <w:t>80</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478C2B5A" w14:textId="77777777" w:rsidR="00DE39C3" w:rsidRDefault="00DE39C3" w:rsidP="00DE39C3">
            <w:pPr>
              <w:tabs>
                <w:tab w:val="left" w:pos="9639"/>
              </w:tabs>
              <w:rPr>
                <w:rFonts w:ascii="Arial" w:hAnsi="Arial" w:cs="Arial"/>
                <w:sz w:val="18"/>
              </w:rPr>
            </w:pPr>
            <w:r>
              <w:rPr>
                <w:rFonts w:ascii="Arial" w:hAnsi="Arial" w:cs="Arial"/>
                <w:sz w:val="18"/>
              </w:rPr>
              <w:t>81</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76802B8" w14:textId="77777777" w:rsidR="00DE39C3" w:rsidRDefault="00DE39C3" w:rsidP="00DE39C3">
            <w:pPr>
              <w:tabs>
                <w:tab w:val="left" w:pos="9639"/>
              </w:tabs>
              <w:rPr>
                <w:rFonts w:ascii="Arial" w:hAnsi="Arial" w:cs="Arial"/>
                <w:sz w:val="18"/>
              </w:rPr>
            </w:pPr>
            <w:r>
              <w:rPr>
                <w:rFonts w:ascii="Arial" w:hAnsi="Arial" w:cs="Arial"/>
                <w:sz w:val="18"/>
              </w:rPr>
              <w:t>82</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1C3D43AF" w14:textId="77777777" w:rsidR="00DE39C3" w:rsidRDefault="00DE39C3" w:rsidP="00DE39C3">
            <w:pPr>
              <w:tabs>
                <w:tab w:val="left" w:pos="9639"/>
              </w:tabs>
              <w:rPr>
                <w:rFonts w:ascii="Arial" w:hAnsi="Arial" w:cs="Arial"/>
                <w:sz w:val="18"/>
              </w:rPr>
            </w:pPr>
            <w:r>
              <w:rPr>
                <w:rFonts w:ascii="Arial" w:hAnsi="Arial" w:cs="Arial"/>
                <w:sz w:val="18"/>
              </w:rPr>
              <w:t>83</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755A4732" w14:textId="77777777" w:rsidR="00DE39C3" w:rsidRDefault="00DE39C3" w:rsidP="00DE39C3">
            <w:pPr>
              <w:tabs>
                <w:tab w:val="left" w:pos="9639"/>
              </w:tabs>
              <w:rPr>
                <w:rFonts w:ascii="Arial" w:hAnsi="Arial" w:cs="Arial"/>
                <w:sz w:val="18"/>
              </w:rPr>
            </w:pPr>
            <w:r>
              <w:rPr>
                <w:rFonts w:ascii="Arial" w:hAnsi="Arial" w:cs="Arial"/>
                <w:sz w:val="18"/>
              </w:rPr>
              <w:t>84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36A32F7" w14:textId="77777777" w:rsidR="00DE39C3" w:rsidRDefault="00DE39C3" w:rsidP="00DE39C3">
            <w:pPr>
              <w:tabs>
                <w:tab w:val="left" w:pos="9639"/>
              </w:tabs>
              <w:rPr>
                <w:rFonts w:ascii="Arial" w:hAnsi="Arial" w:cs="Arial"/>
                <w:sz w:val="18"/>
              </w:rPr>
            </w:pPr>
            <w:r>
              <w:rPr>
                <w:rFonts w:ascii="Arial" w:hAnsi="Arial" w:cs="Arial"/>
                <w:sz w:val="18"/>
              </w:rPr>
              <w:t>85</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C31F37D" w14:textId="77777777" w:rsidR="00DE39C3" w:rsidRDefault="00DE39C3" w:rsidP="00DE39C3">
            <w:pPr>
              <w:tabs>
                <w:tab w:val="left" w:pos="9639"/>
              </w:tabs>
              <w:rPr>
                <w:rFonts w:ascii="Arial" w:hAnsi="Arial" w:cs="Arial"/>
                <w:sz w:val="18"/>
              </w:rPr>
            </w:pPr>
            <w:r>
              <w:rPr>
                <w:rFonts w:ascii="Arial" w:hAnsi="Arial" w:cs="Arial"/>
                <w:sz w:val="18"/>
              </w:rPr>
              <w:t>86</w:t>
            </w:r>
          </w:p>
        </w:tc>
        <w:tc>
          <w:tcPr>
            <w:tcW w:w="289"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6356E05E" w14:textId="77777777" w:rsidR="00DE39C3" w:rsidRDefault="00DE39C3" w:rsidP="00DE39C3">
            <w:pPr>
              <w:tabs>
                <w:tab w:val="left" w:pos="9639"/>
              </w:tabs>
              <w:rPr>
                <w:rFonts w:ascii="Arial" w:hAnsi="Arial" w:cs="Arial"/>
                <w:sz w:val="18"/>
              </w:rPr>
            </w:pPr>
            <w:r>
              <w:rPr>
                <w:rFonts w:ascii="Arial" w:hAnsi="Arial" w:cs="Arial"/>
                <w:sz w:val="18"/>
              </w:rPr>
              <w:t>87</w:t>
            </w: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16EA6DD0" w14:textId="77777777" w:rsidR="00DE39C3" w:rsidRDefault="00DE39C3" w:rsidP="00DE39C3">
            <w:pPr>
              <w:tabs>
                <w:tab w:val="left" w:pos="9639"/>
              </w:tabs>
              <w:rPr>
                <w:rFonts w:ascii="Arial" w:hAnsi="Arial" w:cs="Arial"/>
                <w:sz w:val="18"/>
              </w:rPr>
            </w:pPr>
            <w:r>
              <w:rPr>
                <w:rFonts w:ascii="Arial" w:hAnsi="Arial" w:cs="Arial"/>
                <w:sz w:val="18"/>
              </w:rPr>
              <w:t>88</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3A837B1C" w14:textId="77777777" w:rsidR="00DE39C3" w:rsidRDefault="00DE39C3" w:rsidP="00DE39C3">
            <w:pPr>
              <w:tabs>
                <w:tab w:val="left" w:pos="9639"/>
              </w:tabs>
              <w:rPr>
                <w:rFonts w:ascii="Arial" w:hAnsi="Arial" w:cs="Arial"/>
                <w:sz w:val="18"/>
              </w:rPr>
            </w:pPr>
            <w:r>
              <w:rPr>
                <w:rFonts w:ascii="Arial" w:hAnsi="Arial" w:cs="Arial"/>
                <w:sz w:val="18"/>
              </w:rPr>
              <w:t>89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6116C400" w14:textId="77777777" w:rsidR="00DE39C3" w:rsidRDefault="00DE39C3" w:rsidP="00DE39C3">
            <w:pPr>
              <w:tabs>
                <w:tab w:val="left" w:pos="9639"/>
              </w:tabs>
              <w:rPr>
                <w:rFonts w:ascii="Arial" w:hAnsi="Arial" w:cs="Arial"/>
                <w:sz w:val="18"/>
              </w:rPr>
            </w:pPr>
            <w:r>
              <w:rPr>
                <w:rFonts w:ascii="Arial" w:hAnsi="Arial" w:cs="Arial"/>
                <w:sz w:val="18"/>
              </w:rPr>
              <w:t>90</w:t>
            </w:r>
          </w:p>
        </w:tc>
      </w:tr>
      <w:tr w:rsidR="00DE39C3" w14:paraId="585EC018"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1FFD3C1C" w14:textId="77777777" w:rsidR="00DE39C3" w:rsidRDefault="00DE39C3" w:rsidP="00DE39C3">
            <w:pPr>
              <w:tabs>
                <w:tab w:val="left" w:pos="9639"/>
              </w:tabs>
              <w:rPr>
                <w:rFonts w:ascii="Arial" w:hAnsi="Arial" w:cs="Arial"/>
                <w:sz w:val="18"/>
              </w:rPr>
            </w:pPr>
            <w:r>
              <w:rPr>
                <w:rFonts w:ascii="Arial" w:hAnsi="Arial" w:cs="Arial"/>
                <w:sz w:val="18"/>
              </w:rPr>
              <w:t>1. Levantamento e diagnóstico e criação do ambiente de sistemas;</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F7D2FD"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66256D"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B6A78E"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46CE12"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5C806E"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B7A10C"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AA4631"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539F31"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0EE907"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0E7D4C"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E99895"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8F9360"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159E79"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6D3E34"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F83E37"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7777FA"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42B445"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0A9E0B"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5E0A2C"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B935B0"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4D9CDF"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F87DB45"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F3D21D"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D0798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D30577"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855C67"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E36C1C4"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B4810D"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C7AB83"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F0B879F" w14:textId="77777777" w:rsidR="00DE39C3" w:rsidRDefault="00DE39C3" w:rsidP="00DE39C3">
            <w:pPr>
              <w:tabs>
                <w:tab w:val="left" w:pos="9639"/>
              </w:tabs>
              <w:rPr>
                <w:rFonts w:ascii="Arial" w:hAnsi="Arial" w:cs="Arial"/>
                <w:sz w:val="18"/>
              </w:rPr>
            </w:pPr>
          </w:p>
        </w:tc>
      </w:tr>
      <w:tr w:rsidR="00DE39C3" w14:paraId="32779ECC"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45FC30AF" w14:textId="77777777" w:rsidR="00DE39C3" w:rsidRDefault="00DE39C3" w:rsidP="00DE39C3">
            <w:pPr>
              <w:tabs>
                <w:tab w:val="left" w:pos="9639"/>
              </w:tabs>
              <w:rPr>
                <w:rFonts w:ascii="Arial" w:hAnsi="Arial" w:cs="Arial"/>
                <w:sz w:val="18"/>
              </w:rPr>
            </w:pPr>
            <w:r>
              <w:rPr>
                <w:rFonts w:ascii="Arial" w:hAnsi="Arial" w:cs="Arial"/>
                <w:sz w:val="18"/>
              </w:rPr>
              <w:t>2. Conversão do banco de dados e migração.</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E48CDA"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FC7AE3"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031B53"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3C1639"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2D3EBA"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CC645A"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32910F"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F3C76A"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35F49E"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F61355"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509E17"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CD95A6"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F2CB1B"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66C7C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0B6953"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D45FEF"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7111F0"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CA1447"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78DDCE"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E204F8"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E595D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B1C9E6"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9B34E8"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494C2D"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FC0E0C"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B3DFF0"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A2E483"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2545D7"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F51131"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A12E3D" w14:textId="77777777" w:rsidR="00DE39C3" w:rsidRDefault="00DE39C3" w:rsidP="00DE39C3">
            <w:pPr>
              <w:tabs>
                <w:tab w:val="left" w:pos="9639"/>
              </w:tabs>
              <w:rPr>
                <w:rFonts w:ascii="Arial" w:hAnsi="Arial" w:cs="Arial"/>
                <w:sz w:val="18"/>
              </w:rPr>
            </w:pPr>
          </w:p>
        </w:tc>
      </w:tr>
      <w:tr w:rsidR="00DE39C3" w14:paraId="592971A4"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3213BA46" w14:textId="77777777" w:rsidR="00DE39C3" w:rsidRDefault="00DE39C3" w:rsidP="00DE39C3">
            <w:pPr>
              <w:tabs>
                <w:tab w:val="left" w:pos="9639"/>
              </w:tabs>
              <w:rPr>
                <w:rFonts w:ascii="Arial" w:hAnsi="Arial" w:cs="Arial"/>
                <w:sz w:val="18"/>
              </w:rPr>
            </w:pPr>
            <w:r>
              <w:rPr>
                <w:rFonts w:ascii="Arial" w:hAnsi="Arial" w:cs="Arial"/>
                <w:sz w:val="18"/>
              </w:rPr>
              <w:t xml:space="preserve">3. Parametrização </w:t>
            </w:r>
            <w:r>
              <w:rPr>
                <w:rFonts w:ascii="Arial" w:hAnsi="Arial" w:cs="Arial"/>
                <w:sz w:val="18"/>
              </w:rPr>
              <w:lastRenderedPageBreak/>
              <w:t>dos sistemas.</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9DDD1D1" w14:textId="77777777" w:rsidR="00DE39C3" w:rsidRDefault="00DE39C3" w:rsidP="00DE39C3">
            <w:pPr>
              <w:tabs>
                <w:tab w:val="left" w:pos="9639"/>
              </w:tabs>
              <w:rPr>
                <w:rFonts w:ascii="Arial" w:hAnsi="Arial" w:cs="Arial"/>
                <w:sz w:val="18"/>
              </w:rPr>
            </w:pPr>
            <w:r>
              <w:rPr>
                <w:rFonts w:ascii="Arial" w:hAnsi="Arial" w:cs="Arial"/>
                <w:sz w:val="18"/>
              </w:rPr>
              <w:lastRenderedPageBreak/>
              <w:t>X</w:t>
            </w:r>
          </w:p>
        </w:tc>
        <w:tc>
          <w:tcPr>
            <w:tcW w:w="23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DC71638" w14:textId="77777777" w:rsidR="00DE39C3" w:rsidRDefault="00DE39C3" w:rsidP="00DE39C3">
            <w:pPr>
              <w:tabs>
                <w:tab w:val="left" w:pos="9639"/>
              </w:tabs>
              <w:rPr>
                <w:rFonts w:ascii="Arial" w:hAnsi="Arial" w:cs="Arial"/>
                <w:sz w:val="18"/>
              </w:rPr>
            </w:pPr>
            <w:r>
              <w:rPr>
                <w:rFonts w:ascii="Arial" w:hAnsi="Arial" w:cs="Arial"/>
                <w:sz w:val="18"/>
              </w:rPr>
              <w:t>X</w:t>
            </w:r>
          </w:p>
        </w:tc>
        <w:tc>
          <w:tcPr>
            <w:tcW w:w="20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9AC2D46" w14:textId="77777777" w:rsidR="00DE39C3" w:rsidRDefault="00DE39C3" w:rsidP="00DE39C3">
            <w:pPr>
              <w:tabs>
                <w:tab w:val="left" w:pos="9639"/>
              </w:tabs>
              <w:rPr>
                <w:rFonts w:ascii="Arial" w:hAnsi="Arial" w:cs="Arial"/>
                <w:sz w:val="18"/>
              </w:rPr>
            </w:pPr>
            <w:r>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D51A27B"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FD33089" w14:textId="77777777" w:rsidR="00DE39C3" w:rsidRDefault="00DE39C3" w:rsidP="00DE39C3">
            <w:pPr>
              <w:tabs>
                <w:tab w:val="left" w:pos="9639"/>
              </w:tabs>
              <w:rPr>
                <w:rFonts w:ascii="Arial" w:hAnsi="Arial" w:cs="Arial"/>
                <w:sz w:val="18"/>
              </w:rPr>
            </w:pPr>
            <w:r>
              <w:rPr>
                <w:rFonts w:ascii="Arial" w:hAnsi="Arial" w:cs="Arial"/>
                <w:sz w:val="18"/>
              </w:rPr>
              <w:t>X</w:t>
            </w:r>
          </w:p>
        </w:tc>
        <w:tc>
          <w:tcPr>
            <w:tcW w:w="19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3F9C82A"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080EFA3" w14:textId="77777777" w:rsidR="00DE39C3" w:rsidRDefault="00DE39C3" w:rsidP="00DE39C3">
            <w:pPr>
              <w:tabs>
                <w:tab w:val="left" w:pos="9639"/>
              </w:tabs>
              <w:rPr>
                <w:rFonts w:ascii="Arial" w:hAnsi="Arial" w:cs="Arial"/>
                <w:sz w:val="18"/>
              </w:rPr>
            </w:pPr>
            <w:r>
              <w:rPr>
                <w:rFonts w:ascii="Arial" w:hAnsi="Arial" w:cs="Arial"/>
                <w:sz w:val="18"/>
              </w:rPr>
              <w:t>X</w:t>
            </w:r>
          </w:p>
        </w:tc>
        <w:tc>
          <w:tcPr>
            <w:tcW w:w="19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D762E22" w14:textId="77777777" w:rsidR="00DE39C3" w:rsidRDefault="00DE39C3" w:rsidP="00DE39C3">
            <w:pPr>
              <w:tabs>
                <w:tab w:val="left" w:pos="9639"/>
              </w:tabs>
              <w:rPr>
                <w:rFonts w:ascii="Arial" w:hAnsi="Arial" w:cs="Arial"/>
                <w:sz w:val="18"/>
              </w:rPr>
            </w:pPr>
            <w:r>
              <w:rPr>
                <w:rFonts w:ascii="Arial" w:hAnsi="Arial" w:cs="Arial"/>
                <w:sz w:val="18"/>
              </w:rPr>
              <w:t>X</w:t>
            </w:r>
          </w:p>
        </w:tc>
        <w:tc>
          <w:tcPr>
            <w:tcW w:w="2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9D4BA19"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0F432B7"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34A63F5"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7E980CC" w14:textId="77777777" w:rsidR="00DE39C3" w:rsidRDefault="00DE39C3" w:rsidP="00DE39C3">
            <w:pPr>
              <w:tabs>
                <w:tab w:val="left" w:pos="9639"/>
              </w:tabs>
              <w:rPr>
                <w:rFonts w:ascii="Arial" w:hAnsi="Arial" w:cs="Arial"/>
                <w:sz w:val="18"/>
              </w:rPr>
            </w:pPr>
            <w:r>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3FF074C"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9C7CBBE"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0E02FC3"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3950982"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79A8682"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E271D1A"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D945805"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F018F1B" w14:textId="77777777" w:rsidR="00DE39C3" w:rsidRDefault="00DE39C3" w:rsidP="00DE39C3">
            <w:pPr>
              <w:tabs>
                <w:tab w:val="left" w:pos="9639"/>
              </w:tabs>
              <w:rPr>
                <w:rFonts w:ascii="Arial" w:hAnsi="Arial" w:cs="Arial"/>
                <w:sz w:val="18"/>
              </w:rPr>
            </w:pPr>
            <w:r>
              <w:rPr>
                <w:rFonts w:ascii="Arial" w:hAnsi="Arial" w:cs="Arial"/>
                <w:sz w:val="18"/>
              </w:rPr>
              <w:t>x</w:t>
            </w:r>
          </w:p>
        </w:tc>
        <w:tc>
          <w:tcPr>
            <w:tcW w:w="28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9DBF019"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596E180"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855AD11" w14:textId="77777777" w:rsidR="00DE39C3" w:rsidRDefault="00DE39C3" w:rsidP="00DE39C3">
            <w:pPr>
              <w:tabs>
                <w:tab w:val="left" w:pos="9639"/>
              </w:tabs>
              <w:rPr>
                <w:rFonts w:ascii="Arial" w:hAnsi="Arial" w:cs="Arial"/>
                <w:sz w:val="18"/>
              </w:rPr>
            </w:pPr>
            <w:r>
              <w:rPr>
                <w:rFonts w:ascii="Arial" w:hAnsi="Arial" w:cs="Arial"/>
                <w:sz w:val="18"/>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9DD162D"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1A8B49C"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0258C9B"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gridSpan w:val="2"/>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B8FD82D" w14:textId="77777777" w:rsidR="00DE39C3" w:rsidRDefault="00DE39C3" w:rsidP="00DE39C3">
            <w:pPr>
              <w:tabs>
                <w:tab w:val="left" w:pos="9639"/>
              </w:tabs>
              <w:rPr>
                <w:rFonts w:ascii="Arial" w:hAnsi="Arial" w:cs="Arial"/>
                <w:sz w:val="18"/>
              </w:rPr>
            </w:pPr>
            <w:r>
              <w:rPr>
                <w:rFonts w:ascii="Arial" w:hAnsi="Arial" w:cs="Arial"/>
                <w:sz w:val="18"/>
              </w:rPr>
              <w:t>x</w:t>
            </w:r>
          </w:p>
        </w:tc>
        <w:tc>
          <w:tcPr>
            <w:tcW w:w="28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864DCDD"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079CBB3" w14:textId="77777777" w:rsidR="00DE39C3" w:rsidRDefault="00DE39C3" w:rsidP="00DE39C3">
            <w:pPr>
              <w:tabs>
                <w:tab w:val="left" w:pos="9639"/>
              </w:tabs>
              <w:rPr>
                <w:rFonts w:ascii="Arial" w:hAnsi="Arial" w:cs="Arial"/>
                <w:sz w:val="18"/>
              </w:rPr>
            </w:pPr>
            <w:r>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B885B76" w14:textId="77777777" w:rsidR="00DE39C3" w:rsidRDefault="00DE39C3" w:rsidP="00DE39C3">
            <w:pPr>
              <w:tabs>
                <w:tab w:val="left" w:pos="9639"/>
              </w:tabs>
              <w:rPr>
                <w:rFonts w:ascii="Arial" w:hAnsi="Arial" w:cs="Arial"/>
                <w:sz w:val="18"/>
              </w:rPr>
            </w:pPr>
            <w:r>
              <w:rPr>
                <w:rFonts w:ascii="Arial" w:hAnsi="Arial" w:cs="Arial"/>
                <w:sz w:val="18"/>
              </w:rPr>
              <w:t>x</w:t>
            </w:r>
          </w:p>
        </w:tc>
      </w:tr>
      <w:tr w:rsidR="00DE39C3" w14:paraId="726AB65F"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25F98E20" w14:textId="77777777" w:rsidR="00DE39C3" w:rsidRDefault="00DE39C3" w:rsidP="00DE39C3">
            <w:pPr>
              <w:tabs>
                <w:tab w:val="left" w:pos="9639"/>
              </w:tabs>
              <w:rPr>
                <w:rFonts w:ascii="Arial" w:hAnsi="Arial" w:cs="Arial"/>
                <w:sz w:val="18"/>
              </w:rPr>
            </w:pPr>
            <w:r>
              <w:rPr>
                <w:rFonts w:ascii="Arial" w:hAnsi="Arial" w:cs="Arial"/>
                <w:sz w:val="18"/>
              </w:rPr>
              <w:lastRenderedPageBreak/>
              <w:t>4. Treinamento</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CE2A87"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427322"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479D04"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5F8F19"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019A74"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48F5551"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C8E3F5"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DE1E8B"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46B3F5"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728257"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FF1043"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1F86D9"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85089F"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A8BB24"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2025D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57F003"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9F6D32"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2CE34A"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187CB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874D1AC"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049C638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EA282FC"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3B87FB0D"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6AB7052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A4D846F"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ADE52F1"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1E20BF5E"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695A4E7D"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48820D57"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4046AD14" w14:textId="77777777" w:rsidR="00DE39C3" w:rsidRDefault="00DE39C3" w:rsidP="00DE39C3">
            <w:pPr>
              <w:tabs>
                <w:tab w:val="left" w:pos="9639"/>
              </w:tabs>
              <w:rPr>
                <w:rFonts w:ascii="Arial" w:hAnsi="Arial" w:cs="Arial"/>
                <w:sz w:val="18"/>
              </w:rPr>
            </w:pPr>
          </w:p>
        </w:tc>
      </w:tr>
      <w:tr w:rsidR="00DE39C3" w14:paraId="6775900C"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02E3601D" w14:textId="77777777" w:rsidR="00DE39C3" w:rsidRDefault="00DE39C3" w:rsidP="00DE39C3">
            <w:pPr>
              <w:tabs>
                <w:tab w:val="left" w:pos="9639"/>
              </w:tabs>
              <w:rPr>
                <w:rFonts w:ascii="Arial" w:hAnsi="Arial" w:cs="Arial"/>
                <w:sz w:val="18"/>
              </w:rPr>
            </w:pPr>
            <w:r>
              <w:rPr>
                <w:rFonts w:ascii="Arial" w:hAnsi="Arial" w:cs="Arial"/>
                <w:sz w:val="18"/>
              </w:rPr>
              <w:t>5. Liberação do Sistema para o Usuário em ambiente de produção e acompanhamento</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EAE6EA"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A9898F"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0F08AB"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CC5A2B"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ABF97D"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8F1064"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74C050"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02C429"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2C1F8E"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C3491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D74A7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50E55D"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7BFFB8"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0E150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489510"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8B6E96"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A1E6049"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60AAA9"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7FDC9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3DE2AB"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562DB035"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1CDC549"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3E1647CD"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77CD6BD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EAF3EA6"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4031F7A"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46DB5580"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676BE298"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30E0CBEB"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3AFBC306" w14:textId="77777777" w:rsidR="00DE39C3" w:rsidRDefault="00DE39C3" w:rsidP="00DE39C3">
            <w:pPr>
              <w:tabs>
                <w:tab w:val="left" w:pos="9639"/>
              </w:tabs>
              <w:rPr>
                <w:rFonts w:ascii="Arial" w:hAnsi="Arial" w:cs="Arial"/>
                <w:sz w:val="18"/>
              </w:rPr>
            </w:pPr>
          </w:p>
        </w:tc>
      </w:tr>
      <w:tr w:rsidR="00DE39C3" w14:paraId="3BDAF3D7" w14:textId="77777777" w:rsidTr="00DE39C3">
        <w:trPr>
          <w:trHeight w:val="378"/>
          <w:jc w:val="center"/>
        </w:trPr>
        <w:tc>
          <w:tcPr>
            <w:tcW w:w="1695" w:type="dxa"/>
            <w:tcBorders>
              <w:top w:val="single" w:sz="4" w:space="0" w:color="000000"/>
              <w:left w:val="single" w:sz="4" w:space="0" w:color="000000"/>
              <w:bottom w:val="single" w:sz="4" w:space="0" w:color="000000"/>
              <w:right w:val="single" w:sz="4" w:space="0" w:color="000000"/>
            </w:tcBorders>
            <w:vAlign w:val="center"/>
          </w:tcPr>
          <w:p w14:paraId="24241884" w14:textId="77777777" w:rsidR="00DE39C3" w:rsidRDefault="00DE39C3" w:rsidP="00DE39C3">
            <w:pPr>
              <w:tabs>
                <w:tab w:val="left" w:pos="9639"/>
              </w:tabs>
              <w:rPr>
                <w:rFonts w:ascii="Arial" w:hAnsi="Arial" w:cs="Arial"/>
                <w:sz w:val="18"/>
              </w:rPr>
            </w:pPr>
          </w:p>
        </w:tc>
        <w:tc>
          <w:tcPr>
            <w:tcW w:w="8084" w:type="dxa"/>
            <w:gridSpan w:val="31"/>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7CD58F9" w14:textId="77777777" w:rsidR="00DE39C3" w:rsidRDefault="00DE39C3" w:rsidP="00DE39C3">
            <w:pPr>
              <w:tabs>
                <w:tab w:val="left" w:pos="9639"/>
              </w:tabs>
              <w:jc w:val="center"/>
              <w:rPr>
                <w:rFonts w:ascii="Arial" w:hAnsi="Arial" w:cs="Arial"/>
                <w:b/>
                <w:sz w:val="18"/>
              </w:rPr>
            </w:pPr>
            <w:r>
              <w:rPr>
                <w:rFonts w:ascii="Arial" w:hAnsi="Arial" w:cs="Arial"/>
                <w:b/>
                <w:sz w:val="18"/>
              </w:rPr>
              <w:t>CRONOGRAMA – 91 A 120 DIAS</w:t>
            </w:r>
          </w:p>
        </w:tc>
      </w:tr>
      <w:tr w:rsidR="00DE39C3" w14:paraId="24E7682B"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59C95F76" w14:textId="77777777" w:rsidR="00DE39C3" w:rsidRDefault="00DE39C3" w:rsidP="00DE39C3">
            <w:pPr>
              <w:tabs>
                <w:tab w:val="left" w:pos="9639"/>
              </w:tabs>
              <w:rPr>
                <w:rFonts w:ascii="Arial" w:hAnsi="Arial" w:cs="Arial"/>
                <w:sz w:val="18"/>
              </w:rPr>
            </w:pPr>
            <w:r>
              <w:rPr>
                <w:rFonts w:ascii="Arial" w:hAnsi="Arial" w:cs="Arial"/>
                <w:sz w:val="18"/>
              </w:rPr>
              <w:t>Descrição da Rotina</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D602256" w14:textId="77777777" w:rsidR="00DE39C3" w:rsidRDefault="00DE39C3" w:rsidP="00DE39C3">
            <w:pPr>
              <w:tabs>
                <w:tab w:val="left" w:pos="9639"/>
              </w:tabs>
              <w:rPr>
                <w:rFonts w:ascii="Arial" w:hAnsi="Arial" w:cs="Arial"/>
                <w:sz w:val="18"/>
              </w:rPr>
            </w:pPr>
            <w:r>
              <w:rPr>
                <w:rFonts w:ascii="Arial" w:hAnsi="Arial" w:cs="Arial"/>
                <w:sz w:val="18"/>
              </w:rPr>
              <w:t>91</w:t>
            </w:r>
          </w:p>
        </w:tc>
        <w:tc>
          <w:tcPr>
            <w:tcW w:w="238" w:type="dxa"/>
            <w:tcBorders>
              <w:top w:val="single" w:sz="4" w:space="0" w:color="000000"/>
              <w:left w:val="single" w:sz="4" w:space="0" w:color="000000"/>
              <w:bottom w:val="single" w:sz="4" w:space="0" w:color="000000"/>
              <w:right w:val="single" w:sz="4" w:space="0" w:color="000000"/>
            </w:tcBorders>
            <w:tcMar>
              <w:left w:w="5" w:type="dxa"/>
              <w:right w:w="5" w:type="dxa"/>
            </w:tcMar>
          </w:tcPr>
          <w:p w14:paraId="0C12095F" w14:textId="77777777" w:rsidR="00DE39C3" w:rsidRDefault="00DE39C3" w:rsidP="00DE39C3">
            <w:pPr>
              <w:tabs>
                <w:tab w:val="left" w:pos="9639"/>
              </w:tabs>
              <w:rPr>
                <w:rFonts w:ascii="Arial" w:hAnsi="Arial" w:cs="Arial"/>
                <w:sz w:val="18"/>
              </w:rPr>
            </w:pPr>
            <w:r>
              <w:rPr>
                <w:rFonts w:ascii="Arial" w:hAnsi="Arial" w:cs="Arial"/>
                <w:sz w:val="18"/>
              </w:rPr>
              <w:t>92</w:t>
            </w:r>
          </w:p>
        </w:tc>
        <w:tc>
          <w:tcPr>
            <w:tcW w:w="207" w:type="dxa"/>
            <w:tcBorders>
              <w:top w:val="single" w:sz="4" w:space="0" w:color="000000"/>
              <w:left w:val="single" w:sz="4" w:space="0" w:color="000000"/>
              <w:bottom w:val="single" w:sz="4" w:space="0" w:color="000000"/>
              <w:right w:val="single" w:sz="4" w:space="0" w:color="000000"/>
            </w:tcBorders>
            <w:tcMar>
              <w:left w:w="5" w:type="dxa"/>
              <w:right w:w="5" w:type="dxa"/>
            </w:tcMar>
          </w:tcPr>
          <w:p w14:paraId="2AFE49F8" w14:textId="77777777" w:rsidR="00DE39C3" w:rsidRDefault="00DE39C3" w:rsidP="00DE39C3">
            <w:pPr>
              <w:tabs>
                <w:tab w:val="left" w:pos="9639"/>
              </w:tabs>
              <w:rPr>
                <w:rFonts w:ascii="Arial" w:hAnsi="Arial" w:cs="Arial"/>
                <w:sz w:val="18"/>
              </w:rPr>
            </w:pPr>
            <w:r>
              <w:rPr>
                <w:rFonts w:ascii="Arial" w:hAnsi="Arial" w:cs="Arial"/>
                <w:sz w:val="18"/>
              </w:rPr>
              <w:t>93</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78687B5E" w14:textId="77777777" w:rsidR="00DE39C3" w:rsidRDefault="00DE39C3" w:rsidP="00DE39C3">
            <w:pPr>
              <w:tabs>
                <w:tab w:val="left" w:pos="9639"/>
              </w:tabs>
              <w:rPr>
                <w:rFonts w:ascii="Arial" w:hAnsi="Arial" w:cs="Arial"/>
                <w:sz w:val="18"/>
              </w:rPr>
            </w:pPr>
            <w:r>
              <w:rPr>
                <w:rFonts w:ascii="Arial" w:hAnsi="Arial" w:cs="Arial"/>
                <w:sz w:val="18"/>
              </w:rPr>
              <w:t>94</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5B51C1E7" w14:textId="77777777" w:rsidR="00DE39C3" w:rsidRDefault="00DE39C3" w:rsidP="00DE39C3">
            <w:pPr>
              <w:tabs>
                <w:tab w:val="left" w:pos="9639"/>
              </w:tabs>
              <w:rPr>
                <w:rFonts w:ascii="Arial" w:hAnsi="Arial" w:cs="Arial"/>
                <w:sz w:val="18"/>
              </w:rPr>
            </w:pPr>
            <w:r>
              <w:rPr>
                <w:rFonts w:ascii="Arial" w:hAnsi="Arial" w:cs="Arial"/>
                <w:sz w:val="18"/>
              </w:rPr>
              <w:t>95</w:t>
            </w:r>
          </w:p>
        </w:tc>
        <w:tc>
          <w:tcPr>
            <w:tcW w:w="198" w:type="dxa"/>
            <w:tcBorders>
              <w:top w:val="single" w:sz="4" w:space="0" w:color="000000"/>
              <w:left w:val="single" w:sz="4" w:space="0" w:color="000000"/>
              <w:bottom w:val="single" w:sz="4" w:space="0" w:color="000000"/>
              <w:right w:val="single" w:sz="4" w:space="0" w:color="000000"/>
            </w:tcBorders>
            <w:tcMar>
              <w:left w:w="5" w:type="dxa"/>
              <w:right w:w="5" w:type="dxa"/>
            </w:tcMar>
          </w:tcPr>
          <w:p w14:paraId="6A88A564" w14:textId="77777777" w:rsidR="00DE39C3" w:rsidRDefault="00DE39C3" w:rsidP="00DE39C3">
            <w:pPr>
              <w:tabs>
                <w:tab w:val="left" w:pos="9639"/>
              </w:tabs>
              <w:rPr>
                <w:rFonts w:ascii="Arial" w:hAnsi="Arial" w:cs="Arial"/>
                <w:sz w:val="18"/>
              </w:rPr>
            </w:pPr>
            <w:r>
              <w:rPr>
                <w:rFonts w:ascii="Arial" w:hAnsi="Arial" w:cs="Arial"/>
                <w:sz w:val="18"/>
              </w:rPr>
              <w:t>96</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173DCB71" w14:textId="77777777" w:rsidR="00DE39C3" w:rsidRDefault="00DE39C3" w:rsidP="00DE39C3">
            <w:pPr>
              <w:tabs>
                <w:tab w:val="left" w:pos="9639"/>
              </w:tabs>
              <w:rPr>
                <w:rFonts w:ascii="Arial" w:hAnsi="Arial" w:cs="Arial"/>
                <w:sz w:val="18"/>
              </w:rPr>
            </w:pPr>
            <w:r>
              <w:rPr>
                <w:rFonts w:ascii="Arial" w:hAnsi="Arial" w:cs="Arial"/>
                <w:sz w:val="18"/>
              </w:rPr>
              <w:t>97</w:t>
            </w:r>
          </w:p>
        </w:tc>
        <w:tc>
          <w:tcPr>
            <w:tcW w:w="198" w:type="dxa"/>
            <w:tcBorders>
              <w:top w:val="single" w:sz="4" w:space="0" w:color="000000"/>
              <w:left w:val="single" w:sz="4" w:space="0" w:color="000000"/>
              <w:bottom w:val="single" w:sz="4" w:space="0" w:color="000000"/>
              <w:right w:val="single" w:sz="4" w:space="0" w:color="000000"/>
            </w:tcBorders>
            <w:tcMar>
              <w:left w:w="5" w:type="dxa"/>
              <w:right w:w="5" w:type="dxa"/>
            </w:tcMar>
          </w:tcPr>
          <w:p w14:paraId="38B266EC" w14:textId="77777777" w:rsidR="00DE39C3" w:rsidRDefault="00DE39C3" w:rsidP="00DE39C3">
            <w:pPr>
              <w:tabs>
                <w:tab w:val="left" w:pos="9639"/>
              </w:tabs>
              <w:rPr>
                <w:rFonts w:ascii="Arial" w:hAnsi="Arial" w:cs="Arial"/>
                <w:sz w:val="18"/>
              </w:rPr>
            </w:pPr>
            <w:r>
              <w:rPr>
                <w:rFonts w:ascii="Arial" w:hAnsi="Arial" w:cs="Arial"/>
                <w:sz w:val="18"/>
              </w:rPr>
              <w:t>98</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tcPr>
          <w:p w14:paraId="2F234068" w14:textId="77777777" w:rsidR="00DE39C3" w:rsidRDefault="00DE39C3" w:rsidP="00DE39C3">
            <w:pPr>
              <w:tabs>
                <w:tab w:val="left" w:pos="9639"/>
              </w:tabs>
              <w:rPr>
                <w:rFonts w:ascii="Arial" w:hAnsi="Arial" w:cs="Arial"/>
                <w:sz w:val="18"/>
              </w:rPr>
            </w:pPr>
            <w:r>
              <w:rPr>
                <w:rFonts w:ascii="Arial" w:hAnsi="Arial" w:cs="Arial"/>
                <w:sz w:val="18"/>
              </w:rPr>
              <w:t>99</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766A92FF" w14:textId="77777777" w:rsidR="00DE39C3" w:rsidRDefault="00DE39C3" w:rsidP="00DE39C3">
            <w:pPr>
              <w:tabs>
                <w:tab w:val="left" w:pos="9639"/>
              </w:tabs>
              <w:rPr>
                <w:rFonts w:ascii="Arial" w:hAnsi="Arial" w:cs="Arial"/>
                <w:sz w:val="18"/>
              </w:rPr>
            </w:pPr>
            <w:r>
              <w:rPr>
                <w:rFonts w:ascii="Arial" w:hAnsi="Arial" w:cs="Arial"/>
                <w:sz w:val="18"/>
              </w:rPr>
              <w:t>100</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19629D5" w14:textId="77777777" w:rsidR="00DE39C3" w:rsidRDefault="00DE39C3" w:rsidP="00DE39C3">
            <w:pPr>
              <w:tabs>
                <w:tab w:val="left" w:pos="9639"/>
              </w:tabs>
              <w:rPr>
                <w:rFonts w:ascii="Arial" w:hAnsi="Arial" w:cs="Arial"/>
                <w:sz w:val="18"/>
              </w:rPr>
            </w:pPr>
            <w:r>
              <w:rPr>
                <w:rFonts w:ascii="Arial" w:hAnsi="Arial" w:cs="Arial"/>
                <w:sz w:val="18"/>
              </w:rPr>
              <w:t>101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8CFD17B" w14:textId="77777777" w:rsidR="00DE39C3" w:rsidRDefault="00DE39C3" w:rsidP="00DE39C3">
            <w:pPr>
              <w:tabs>
                <w:tab w:val="left" w:pos="9639"/>
              </w:tabs>
              <w:rPr>
                <w:rFonts w:ascii="Arial" w:hAnsi="Arial" w:cs="Arial"/>
                <w:sz w:val="18"/>
              </w:rPr>
            </w:pPr>
            <w:r>
              <w:rPr>
                <w:rFonts w:ascii="Arial" w:hAnsi="Arial" w:cs="Arial"/>
                <w:sz w:val="18"/>
              </w:rPr>
              <w:t>102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47A43453" w14:textId="77777777" w:rsidR="00DE39C3" w:rsidRDefault="00DE39C3" w:rsidP="00DE39C3">
            <w:pPr>
              <w:tabs>
                <w:tab w:val="left" w:pos="9639"/>
              </w:tabs>
              <w:rPr>
                <w:rFonts w:ascii="Arial" w:hAnsi="Arial" w:cs="Arial"/>
                <w:sz w:val="18"/>
              </w:rPr>
            </w:pPr>
            <w:r>
              <w:rPr>
                <w:rFonts w:ascii="Arial" w:hAnsi="Arial" w:cs="Arial"/>
                <w:sz w:val="18"/>
              </w:rPr>
              <w:t>103</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0178296D" w14:textId="77777777" w:rsidR="00DE39C3" w:rsidRDefault="00DE39C3" w:rsidP="00DE39C3">
            <w:pPr>
              <w:tabs>
                <w:tab w:val="left" w:pos="9639"/>
              </w:tabs>
              <w:rPr>
                <w:rFonts w:ascii="Arial" w:hAnsi="Arial" w:cs="Arial"/>
                <w:sz w:val="18"/>
              </w:rPr>
            </w:pPr>
            <w:r>
              <w:rPr>
                <w:rFonts w:ascii="Arial" w:hAnsi="Arial" w:cs="Arial"/>
                <w:sz w:val="18"/>
              </w:rPr>
              <w:t>104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9D9E2D5" w14:textId="77777777" w:rsidR="00DE39C3" w:rsidRDefault="00DE39C3" w:rsidP="00DE39C3">
            <w:pPr>
              <w:tabs>
                <w:tab w:val="left" w:pos="9639"/>
              </w:tabs>
              <w:rPr>
                <w:rFonts w:ascii="Arial" w:hAnsi="Arial" w:cs="Arial"/>
                <w:sz w:val="18"/>
              </w:rPr>
            </w:pPr>
            <w:r>
              <w:rPr>
                <w:rFonts w:ascii="Arial" w:hAnsi="Arial" w:cs="Arial"/>
                <w:sz w:val="18"/>
              </w:rPr>
              <w:t>105</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6DFF3FA" w14:textId="77777777" w:rsidR="00DE39C3" w:rsidRDefault="00DE39C3" w:rsidP="00DE39C3">
            <w:pPr>
              <w:tabs>
                <w:tab w:val="left" w:pos="9639"/>
              </w:tabs>
              <w:rPr>
                <w:rFonts w:ascii="Arial" w:hAnsi="Arial" w:cs="Arial"/>
                <w:sz w:val="18"/>
              </w:rPr>
            </w:pPr>
            <w:r>
              <w:rPr>
                <w:rFonts w:ascii="Arial" w:hAnsi="Arial" w:cs="Arial"/>
                <w:sz w:val="18"/>
              </w:rPr>
              <w:t>106</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89F80BB" w14:textId="77777777" w:rsidR="00DE39C3" w:rsidRDefault="00DE39C3" w:rsidP="00DE39C3">
            <w:pPr>
              <w:tabs>
                <w:tab w:val="left" w:pos="9639"/>
              </w:tabs>
              <w:rPr>
                <w:rFonts w:ascii="Arial" w:hAnsi="Arial" w:cs="Arial"/>
                <w:sz w:val="18"/>
              </w:rPr>
            </w:pPr>
            <w:r>
              <w:rPr>
                <w:rFonts w:ascii="Arial" w:hAnsi="Arial" w:cs="Arial"/>
                <w:sz w:val="18"/>
              </w:rPr>
              <w:t>107</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2A1A67A4" w14:textId="77777777" w:rsidR="00DE39C3" w:rsidRDefault="00DE39C3" w:rsidP="00DE39C3">
            <w:pPr>
              <w:tabs>
                <w:tab w:val="left" w:pos="9639"/>
              </w:tabs>
              <w:rPr>
                <w:rFonts w:ascii="Arial" w:hAnsi="Arial" w:cs="Arial"/>
                <w:sz w:val="18"/>
              </w:rPr>
            </w:pPr>
            <w:r>
              <w:rPr>
                <w:rFonts w:ascii="Arial" w:hAnsi="Arial" w:cs="Arial"/>
                <w:sz w:val="18"/>
              </w:rPr>
              <w:t>108</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5206D306" w14:textId="77777777" w:rsidR="00DE39C3" w:rsidRDefault="00DE39C3" w:rsidP="00DE39C3">
            <w:pPr>
              <w:tabs>
                <w:tab w:val="left" w:pos="9639"/>
              </w:tabs>
              <w:rPr>
                <w:rFonts w:ascii="Arial" w:hAnsi="Arial" w:cs="Arial"/>
                <w:sz w:val="18"/>
              </w:rPr>
            </w:pPr>
            <w:r>
              <w:rPr>
                <w:rFonts w:ascii="Arial" w:hAnsi="Arial" w:cs="Arial"/>
                <w:sz w:val="18"/>
              </w:rPr>
              <w:t>109</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ADA5BDA" w14:textId="77777777" w:rsidR="00DE39C3" w:rsidRDefault="00DE39C3" w:rsidP="00DE39C3">
            <w:pPr>
              <w:tabs>
                <w:tab w:val="left" w:pos="9639"/>
              </w:tabs>
              <w:rPr>
                <w:rFonts w:ascii="Arial" w:hAnsi="Arial" w:cs="Arial"/>
                <w:sz w:val="18"/>
              </w:rPr>
            </w:pPr>
            <w:r>
              <w:rPr>
                <w:rFonts w:ascii="Arial" w:hAnsi="Arial" w:cs="Arial"/>
                <w:sz w:val="18"/>
              </w:rPr>
              <w:t>110</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5602AFC2" w14:textId="77777777" w:rsidR="00DE39C3" w:rsidRDefault="00DE39C3" w:rsidP="00DE39C3">
            <w:pPr>
              <w:tabs>
                <w:tab w:val="left" w:pos="9639"/>
              </w:tabs>
              <w:rPr>
                <w:rFonts w:ascii="Arial" w:hAnsi="Arial" w:cs="Arial"/>
                <w:sz w:val="18"/>
              </w:rPr>
            </w:pPr>
            <w:r>
              <w:rPr>
                <w:rFonts w:ascii="Arial" w:hAnsi="Arial" w:cs="Arial"/>
                <w:sz w:val="18"/>
              </w:rPr>
              <w:t>111</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01D7F2B" w14:textId="77777777" w:rsidR="00DE39C3" w:rsidRDefault="00DE39C3" w:rsidP="00DE39C3">
            <w:pPr>
              <w:tabs>
                <w:tab w:val="left" w:pos="9639"/>
              </w:tabs>
              <w:rPr>
                <w:rFonts w:ascii="Arial" w:hAnsi="Arial" w:cs="Arial"/>
                <w:sz w:val="18"/>
              </w:rPr>
            </w:pPr>
            <w:r>
              <w:rPr>
                <w:rFonts w:ascii="Arial" w:hAnsi="Arial" w:cs="Arial"/>
                <w:sz w:val="18"/>
              </w:rPr>
              <w:t>112</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46A4585B" w14:textId="77777777" w:rsidR="00DE39C3" w:rsidRDefault="00DE39C3" w:rsidP="00DE39C3">
            <w:pPr>
              <w:tabs>
                <w:tab w:val="left" w:pos="9639"/>
              </w:tabs>
              <w:rPr>
                <w:rFonts w:ascii="Arial" w:hAnsi="Arial" w:cs="Arial"/>
                <w:sz w:val="18"/>
              </w:rPr>
            </w:pPr>
            <w:r>
              <w:rPr>
                <w:rFonts w:ascii="Arial" w:hAnsi="Arial" w:cs="Arial"/>
                <w:sz w:val="18"/>
              </w:rPr>
              <w:t>113</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29DE7CB1" w14:textId="77777777" w:rsidR="00DE39C3" w:rsidRDefault="00DE39C3" w:rsidP="00DE39C3">
            <w:pPr>
              <w:tabs>
                <w:tab w:val="left" w:pos="9639"/>
              </w:tabs>
              <w:rPr>
                <w:rFonts w:ascii="Arial" w:hAnsi="Arial" w:cs="Arial"/>
                <w:sz w:val="18"/>
              </w:rPr>
            </w:pPr>
            <w:r>
              <w:rPr>
                <w:rFonts w:ascii="Arial" w:hAnsi="Arial" w:cs="Arial"/>
                <w:sz w:val="18"/>
              </w:rPr>
              <w:t>114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7625FC7" w14:textId="77777777" w:rsidR="00DE39C3" w:rsidRDefault="00DE39C3" w:rsidP="00DE39C3">
            <w:pPr>
              <w:tabs>
                <w:tab w:val="left" w:pos="9639"/>
              </w:tabs>
              <w:rPr>
                <w:rFonts w:ascii="Arial" w:hAnsi="Arial" w:cs="Arial"/>
                <w:sz w:val="18"/>
              </w:rPr>
            </w:pPr>
            <w:r>
              <w:rPr>
                <w:rFonts w:ascii="Arial" w:hAnsi="Arial" w:cs="Arial"/>
                <w:sz w:val="18"/>
              </w:rPr>
              <w:t>115</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4012816" w14:textId="77777777" w:rsidR="00DE39C3" w:rsidRDefault="00DE39C3" w:rsidP="00DE39C3">
            <w:pPr>
              <w:tabs>
                <w:tab w:val="left" w:pos="9639"/>
              </w:tabs>
              <w:rPr>
                <w:rFonts w:ascii="Arial" w:hAnsi="Arial" w:cs="Arial"/>
                <w:sz w:val="18"/>
              </w:rPr>
            </w:pPr>
            <w:r>
              <w:rPr>
                <w:rFonts w:ascii="Arial" w:hAnsi="Arial" w:cs="Arial"/>
                <w:sz w:val="18"/>
              </w:rPr>
              <w:t>116</w:t>
            </w:r>
          </w:p>
        </w:tc>
        <w:tc>
          <w:tcPr>
            <w:tcW w:w="289"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6B6BC92D" w14:textId="77777777" w:rsidR="00DE39C3" w:rsidRDefault="00DE39C3" w:rsidP="00DE39C3">
            <w:pPr>
              <w:tabs>
                <w:tab w:val="left" w:pos="9639"/>
              </w:tabs>
              <w:rPr>
                <w:rFonts w:ascii="Arial" w:hAnsi="Arial" w:cs="Arial"/>
                <w:sz w:val="18"/>
              </w:rPr>
            </w:pPr>
            <w:r>
              <w:rPr>
                <w:rFonts w:ascii="Arial" w:hAnsi="Arial" w:cs="Arial"/>
                <w:sz w:val="18"/>
              </w:rPr>
              <w:t>117</w:t>
            </w: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2111C6D9" w14:textId="77777777" w:rsidR="00DE39C3" w:rsidRDefault="00DE39C3" w:rsidP="00DE39C3">
            <w:pPr>
              <w:tabs>
                <w:tab w:val="left" w:pos="9639"/>
              </w:tabs>
              <w:rPr>
                <w:rFonts w:ascii="Arial" w:hAnsi="Arial" w:cs="Arial"/>
                <w:sz w:val="18"/>
              </w:rPr>
            </w:pPr>
            <w:r>
              <w:rPr>
                <w:rFonts w:ascii="Arial" w:hAnsi="Arial" w:cs="Arial"/>
                <w:sz w:val="18"/>
              </w:rPr>
              <w:t>118</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42064447" w14:textId="77777777" w:rsidR="00DE39C3" w:rsidRDefault="00DE39C3" w:rsidP="00DE39C3">
            <w:pPr>
              <w:tabs>
                <w:tab w:val="left" w:pos="9639"/>
              </w:tabs>
              <w:rPr>
                <w:rFonts w:ascii="Arial" w:hAnsi="Arial" w:cs="Arial"/>
                <w:sz w:val="18"/>
              </w:rPr>
            </w:pPr>
            <w:r>
              <w:rPr>
                <w:rFonts w:ascii="Arial" w:hAnsi="Arial" w:cs="Arial"/>
                <w:sz w:val="18"/>
              </w:rPr>
              <w:t>119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57642A5" w14:textId="77777777" w:rsidR="00DE39C3" w:rsidRDefault="00DE39C3" w:rsidP="00DE39C3">
            <w:pPr>
              <w:tabs>
                <w:tab w:val="left" w:pos="9639"/>
              </w:tabs>
              <w:rPr>
                <w:rFonts w:ascii="Arial" w:hAnsi="Arial" w:cs="Arial"/>
                <w:sz w:val="18"/>
              </w:rPr>
            </w:pPr>
            <w:r>
              <w:rPr>
                <w:rFonts w:ascii="Arial" w:hAnsi="Arial" w:cs="Arial"/>
                <w:sz w:val="18"/>
              </w:rPr>
              <w:t>120</w:t>
            </w:r>
          </w:p>
        </w:tc>
      </w:tr>
      <w:tr w:rsidR="00DE39C3" w14:paraId="1DF90C7E"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5C940440" w14:textId="77777777" w:rsidR="00DE39C3" w:rsidRDefault="00DE39C3" w:rsidP="00DE39C3">
            <w:pPr>
              <w:tabs>
                <w:tab w:val="left" w:pos="9639"/>
              </w:tabs>
              <w:rPr>
                <w:rFonts w:ascii="Arial" w:hAnsi="Arial" w:cs="Arial"/>
                <w:sz w:val="18"/>
              </w:rPr>
            </w:pPr>
            <w:r>
              <w:rPr>
                <w:rFonts w:ascii="Arial" w:hAnsi="Arial" w:cs="Arial"/>
                <w:sz w:val="18"/>
              </w:rPr>
              <w:t>1. Levantamento e diagnóstico e criação do ambiente de sistemas;</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573E1CB"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A9FAB8"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0433BE"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41E421"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D9933E"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F26F6B"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A910B2"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F258AD"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40C0CA"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30B3F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75CA01"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D33AB8"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805AB7"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3250F52"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C9ABC1"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CF0BC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033365"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D797B0"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E30749"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9B7F3E"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6D53F3"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3A76CE"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EC9B66"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812546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3BA2D2"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E211C2"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CFED2F"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CAF646"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5698DF"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337AC1" w14:textId="77777777" w:rsidR="00DE39C3" w:rsidRDefault="00DE39C3" w:rsidP="00DE39C3">
            <w:pPr>
              <w:tabs>
                <w:tab w:val="left" w:pos="9639"/>
              </w:tabs>
              <w:rPr>
                <w:rFonts w:ascii="Arial" w:hAnsi="Arial" w:cs="Arial"/>
                <w:sz w:val="18"/>
              </w:rPr>
            </w:pPr>
          </w:p>
        </w:tc>
      </w:tr>
      <w:tr w:rsidR="00DE39C3" w14:paraId="2C21E4AD"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7660F119" w14:textId="77777777" w:rsidR="00DE39C3" w:rsidRDefault="00DE39C3" w:rsidP="00DE39C3">
            <w:pPr>
              <w:tabs>
                <w:tab w:val="left" w:pos="9639"/>
              </w:tabs>
              <w:rPr>
                <w:rFonts w:ascii="Arial" w:hAnsi="Arial" w:cs="Arial"/>
                <w:sz w:val="18"/>
              </w:rPr>
            </w:pPr>
            <w:r>
              <w:rPr>
                <w:rFonts w:ascii="Arial" w:hAnsi="Arial" w:cs="Arial"/>
                <w:sz w:val="18"/>
              </w:rPr>
              <w:t>2. Conversão do banco de dados e migração.</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0E362F"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416458"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B35172"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4862DA"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04EFE7"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745F4A"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786E2E"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279B73"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836238"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85BD736"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5BF66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099C32"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BA19E2"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7FC64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E636BC"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CE92D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E3A242"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D4B69C"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6E6999"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D5CDC6"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4411C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6BBC76"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29F6A7"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AE81AD7"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5A9075"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64B6FD" w14:textId="77777777" w:rsidR="00DE39C3" w:rsidRDefault="00DE39C3" w:rsidP="00DE39C3">
            <w:pPr>
              <w:tabs>
                <w:tab w:val="left" w:pos="9639"/>
              </w:tabs>
              <w:rPr>
                <w:rFonts w:ascii="Arial" w:hAnsi="Arial" w:cs="Arial"/>
                <w:sz w:val="18"/>
              </w:rPr>
            </w:pPr>
          </w:p>
        </w:tc>
        <w:tc>
          <w:tcPr>
            <w:tcW w:w="28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CCE3A0"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453131"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7CE3E4"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3F796B" w14:textId="77777777" w:rsidR="00DE39C3" w:rsidRDefault="00DE39C3" w:rsidP="00DE39C3">
            <w:pPr>
              <w:tabs>
                <w:tab w:val="left" w:pos="9639"/>
              </w:tabs>
              <w:rPr>
                <w:rFonts w:ascii="Arial" w:hAnsi="Arial" w:cs="Arial"/>
                <w:sz w:val="18"/>
              </w:rPr>
            </w:pPr>
          </w:p>
        </w:tc>
      </w:tr>
      <w:tr w:rsidR="00DE39C3" w14:paraId="3DF1C0F3"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2B4E7C6B" w14:textId="77777777" w:rsidR="00DE39C3" w:rsidRDefault="00DE39C3" w:rsidP="00DE39C3">
            <w:pPr>
              <w:tabs>
                <w:tab w:val="left" w:pos="9639"/>
              </w:tabs>
              <w:rPr>
                <w:rFonts w:ascii="Arial" w:hAnsi="Arial" w:cs="Arial"/>
                <w:sz w:val="18"/>
              </w:rPr>
            </w:pPr>
            <w:r>
              <w:rPr>
                <w:rFonts w:ascii="Arial" w:hAnsi="Arial" w:cs="Arial"/>
                <w:sz w:val="18"/>
              </w:rPr>
              <w:t>3. Parametrização dos sistemas.</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D07D7DB" w14:textId="77777777" w:rsidR="00DE39C3" w:rsidRDefault="00DE39C3" w:rsidP="00DE39C3">
            <w:pPr>
              <w:tabs>
                <w:tab w:val="left" w:pos="9639"/>
              </w:tabs>
              <w:rPr>
                <w:rFonts w:ascii="Arial" w:hAnsi="Arial" w:cs="Arial"/>
                <w:sz w:val="18"/>
              </w:rPr>
            </w:pPr>
            <w:r>
              <w:rPr>
                <w:rFonts w:ascii="Arial" w:hAnsi="Arial" w:cs="Arial"/>
                <w:sz w:val="18"/>
              </w:rPr>
              <w:t>X</w:t>
            </w:r>
          </w:p>
        </w:tc>
        <w:tc>
          <w:tcPr>
            <w:tcW w:w="23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0F0D53C" w14:textId="77777777" w:rsidR="00DE39C3" w:rsidRDefault="00DE39C3" w:rsidP="00DE39C3">
            <w:pPr>
              <w:tabs>
                <w:tab w:val="left" w:pos="9639"/>
              </w:tabs>
              <w:rPr>
                <w:rFonts w:ascii="Arial" w:hAnsi="Arial" w:cs="Arial"/>
                <w:sz w:val="18"/>
              </w:rPr>
            </w:pPr>
            <w:r>
              <w:rPr>
                <w:rFonts w:ascii="Arial" w:hAnsi="Arial" w:cs="Arial"/>
                <w:sz w:val="18"/>
              </w:rPr>
              <w:t>X</w:t>
            </w:r>
          </w:p>
        </w:tc>
        <w:tc>
          <w:tcPr>
            <w:tcW w:w="20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2312F32" w14:textId="77777777" w:rsidR="00DE39C3" w:rsidRDefault="00DE39C3" w:rsidP="00DE39C3">
            <w:pPr>
              <w:tabs>
                <w:tab w:val="left" w:pos="9639"/>
              </w:tabs>
              <w:rPr>
                <w:rFonts w:ascii="Arial" w:hAnsi="Arial" w:cs="Arial"/>
                <w:sz w:val="18"/>
              </w:rPr>
            </w:pPr>
            <w:r>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3EC672E"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F3F3DA2" w14:textId="77777777" w:rsidR="00DE39C3" w:rsidRDefault="00DE39C3" w:rsidP="00DE39C3">
            <w:pPr>
              <w:tabs>
                <w:tab w:val="left" w:pos="9639"/>
              </w:tabs>
              <w:rPr>
                <w:rFonts w:ascii="Arial" w:hAnsi="Arial" w:cs="Arial"/>
                <w:sz w:val="18"/>
              </w:rPr>
            </w:pPr>
            <w:r>
              <w:rPr>
                <w:rFonts w:ascii="Arial" w:hAnsi="Arial" w:cs="Arial"/>
                <w:sz w:val="18"/>
              </w:rPr>
              <w:t>X</w:t>
            </w:r>
          </w:p>
        </w:tc>
        <w:tc>
          <w:tcPr>
            <w:tcW w:w="19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82C353D"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3032047" w14:textId="77777777" w:rsidR="00DE39C3" w:rsidRDefault="00DE39C3" w:rsidP="00DE39C3">
            <w:pPr>
              <w:tabs>
                <w:tab w:val="left" w:pos="9639"/>
              </w:tabs>
              <w:rPr>
                <w:rFonts w:ascii="Arial" w:hAnsi="Arial" w:cs="Arial"/>
                <w:sz w:val="18"/>
              </w:rPr>
            </w:pPr>
            <w:r>
              <w:rPr>
                <w:rFonts w:ascii="Arial" w:hAnsi="Arial" w:cs="Arial"/>
                <w:sz w:val="18"/>
              </w:rPr>
              <w:t>X</w:t>
            </w:r>
          </w:p>
        </w:tc>
        <w:tc>
          <w:tcPr>
            <w:tcW w:w="19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9FA29B1" w14:textId="77777777" w:rsidR="00DE39C3" w:rsidRDefault="00DE39C3" w:rsidP="00DE39C3">
            <w:pPr>
              <w:tabs>
                <w:tab w:val="left" w:pos="9639"/>
              </w:tabs>
              <w:rPr>
                <w:rFonts w:ascii="Arial" w:hAnsi="Arial" w:cs="Arial"/>
                <w:sz w:val="18"/>
              </w:rPr>
            </w:pPr>
            <w:r>
              <w:rPr>
                <w:rFonts w:ascii="Arial" w:hAnsi="Arial" w:cs="Arial"/>
                <w:sz w:val="18"/>
              </w:rPr>
              <w:t>X</w:t>
            </w:r>
          </w:p>
        </w:tc>
        <w:tc>
          <w:tcPr>
            <w:tcW w:w="2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D1E6CB4"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33D0377"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BAD06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DA205E"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186FEA"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8A65F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755A77"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1C5C7F"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156919"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6DD2AD"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381495"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7A7AE3"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C91960"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DF5996"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7C7D93"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EA3F14"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82B176" w14:textId="77777777" w:rsidR="00DE39C3" w:rsidRDefault="00DE39C3" w:rsidP="00DE39C3">
            <w:pPr>
              <w:tabs>
                <w:tab w:val="left" w:pos="9639"/>
              </w:tabs>
              <w:rPr>
                <w:rFonts w:ascii="Arial" w:hAnsi="Arial" w:cs="Arial"/>
                <w:sz w:val="18"/>
              </w:rPr>
            </w:pPr>
          </w:p>
        </w:tc>
        <w:tc>
          <w:tcPr>
            <w:tcW w:w="34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DEFBD8" w14:textId="77777777" w:rsidR="00DE39C3" w:rsidRDefault="00DE39C3" w:rsidP="00DE39C3">
            <w:pPr>
              <w:tabs>
                <w:tab w:val="left" w:pos="9639"/>
              </w:tabs>
              <w:rPr>
                <w:rFonts w:ascii="Arial" w:hAnsi="Arial" w:cs="Arial"/>
                <w:sz w:val="18"/>
              </w:rPr>
            </w:pPr>
          </w:p>
        </w:tc>
        <w:tc>
          <w:tcPr>
            <w:tcW w:w="23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70709A"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9C8356"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674758"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28D149" w14:textId="77777777" w:rsidR="00DE39C3" w:rsidRDefault="00DE39C3" w:rsidP="00DE39C3">
            <w:pPr>
              <w:tabs>
                <w:tab w:val="left" w:pos="9639"/>
              </w:tabs>
              <w:rPr>
                <w:rFonts w:ascii="Arial" w:hAnsi="Arial" w:cs="Arial"/>
                <w:sz w:val="18"/>
              </w:rPr>
            </w:pPr>
          </w:p>
        </w:tc>
      </w:tr>
      <w:tr w:rsidR="00DE39C3" w14:paraId="452B5650"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7E840589" w14:textId="77777777" w:rsidR="00DE39C3" w:rsidRDefault="00DE39C3" w:rsidP="00DE39C3">
            <w:pPr>
              <w:tabs>
                <w:tab w:val="left" w:pos="9639"/>
              </w:tabs>
              <w:rPr>
                <w:rFonts w:ascii="Arial" w:hAnsi="Arial" w:cs="Arial"/>
                <w:sz w:val="18"/>
              </w:rPr>
            </w:pPr>
            <w:r>
              <w:rPr>
                <w:rFonts w:ascii="Arial" w:hAnsi="Arial" w:cs="Arial"/>
                <w:sz w:val="18"/>
              </w:rPr>
              <w:t>4. Treinamento</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D5621D"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21CA6C"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5F93E8"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BA2317"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E11447"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D3C959"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E04835"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3EC9E2"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D3B885"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5AA2DB"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C266B8D"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8F8B858" w14:textId="77777777" w:rsidR="00DE39C3" w:rsidRDefault="00DE39C3" w:rsidP="00DE39C3">
            <w:pPr>
              <w:tabs>
                <w:tab w:val="left" w:pos="9639"/>
              </w:tabs>
              <w:rPr>
                <w:rFonts w:ascii="Arial" w:hAnsi="Arial" w:cs="Arial"/>
                <w:sz w:val="18"/>
              </w:rPr>
            </w:pPr>
            <w:r>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8C4E3AE"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45F70A4"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C7102AB"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68031B7"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EFFF9EA"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D238E4E"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8170966"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6D05756" w14:textId="77777777" w:rsidR="00DE39C3" w:rsidRDefault="00DE39C3" w:rsidP="00DE39C3">
            <w:pPr>
              <w:tabs>
                <w:tab w:val="left" w:pos="9639"/>
              </w:tabs>
              <w:rPr>
                <w:rFonts w:ascii="Arial" w:hAnsi="Arial" w:cs="Arial"/>
                <w:sz w:val="18"/>
              </w:rPr>
            </w:pPr>
            <w:r>
              <w:rPr>
                <w:rFonts w:ascii="Arial" w:hAnsi="Arial" w:cs="Arial"/>
                <w:sz w:val="18"/>
              </w:rPr>
              <w:t>X</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41B34A72"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63BC6D7"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0E47EE44" w14:textId="77777777" w:rsidR="00DE39C3" w:rsidRDefault="00DE39C3" w:rsidP="00DE39C3">
            <w:pPr>
              <w:tabs>
                <w:tab w:val="left" w:pos="9639"/>
              </w:tabs>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788C571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AF68DB0" w14:textId="77777777" w:rsidR="00DE39C3" w:rsidRDefault="00DE39C3" w:rsidP="00DE39C3">
            <w:pPr>
              <w:tabs>
                <w:tab w:val="left" w:pos="9639"/>
              </w:tabs>
              <w:rPr>
                <w:rFonts w:ascii="Arial" w:hAnsi="Arial" w:cs="Arial"/>
                <w:sz w:val="18"/>
              </w:rPr>
            </w:pPr>
          </w:p>
        </w:tc>
        <w:tc>
          <w:tcPr>
            <w:tcW w:w="344"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1FA65B8D" w14:textId="77777777" w:rsidR="00DE39C3" w:rsidRDefault="00DE39C3" w:rsidP="00DE39C3">
            <w:pPr>
              <w:tabs>
                <w:tab w:val="left" w:pos="9639"/>
              </w:tabs>
              <w:rPr>
                <w:rFonts w:ascii="Arial" w:hAnsi="Arial" w:cs="Arial"/>
                <w:sz w:val="18"/>
              </w:rPr>
            </w:pPr>
          </w:p>
        </w:tc>
        <w:tc>
          <w:tcPr>
            <w:tcW w:w="236" w:type="dxa"/>
            <w:tcBorders>
              <w:top w:val="single" w:sz="4" w:space="0" w:color="000000"/>
              <w:left w:val="single" w:sz="4" w:space="0" w:color="000000"/>
              <w:bottom w:val="single" w:sz="4" w:space="0" w:color="000000"/>
              <w:right w:val="single" w:sz="4" w:space="0" w:color="000000"/>
            </w:tcBorders>
            <w:tcMar>
              <w:left w:w="5" w:type="dxa"/>
              <w:right w:w="5" w:type="dxa"/>
            </w:tcMar>
          </w:tcPr>
          <w:p w14:paraId="4C12F60E"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0E765C05"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6DB4D2A0"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4D0147C6" w14:textId="77777777" w:rsidR="00DE39C3" w:rsidRDefault="00DE39C3" w:rsidP="00DE39C3">
            <w:pPr>
              <w:tabs>
                <w:tab w:val="left" w:pos="9639"/>
              </w:tabs>
              <w:rPr>
                <w:rFonts w:ascii="Arial" w:hAnsi="Arial" w:cs="Arial"/>
                <w:sz w:val="18"/>
              </w:rPr>
            </w:pPr>
          </w:p>
        </w:tc>
      </w:tr>
      <w:tr w:rsidR="00DE39C3" w14:paraId="73191849"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2A9B1DAB" w14:textId="77777777" w:rsidR="00DE39C3" w:rsidRDefault="00DE39C3" w:rsidP="00DE39C3">
            <w:pPr>
              <w:tabs>
                <w:tab w:val="left" w:pos="9639"/>
              </w:tabs>
              <w:rPr>
                <w:rFonts w:ascii="Arial" w:hAnsi="Arial" w:cs="Arial"/>
                <w:sz w:val="18"/>
              </w:rPr>
            </w:pPr>
            <w:r>
              <w:rPr>
                <w:rFonts w:ascii="Arial" w:hAnsi="Arial" w:cs="Arial"/>
                <w:sz w:val="18"/>
              </w:rPr>
              <w:t>5. Liberação do Sistema para o Usuário em ambiente de produção e acompanhamento</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CE0476" w14:textId="77777777" w:rsidR="00DE39C3" w:rsidRDefault="00DE39C3" w:rsidP="00DE39C3">
            <w:pPr>
              <w:tabs>
                <w:tab w:val="left" w:pos="9639"/>
              </w:tabs>
              <w:rPr>
                <w:rFonts w:ascii="Arial" w:hAnsi="Arial" w:cs="Arial"/>
                <w:sz w:val="18"/>
              </w:rPr>
            </w:pPr>
          </w:p>
        </w:tc>
        <w:tc>
          <w:tcPr>
            <w:tcW w:w="23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8DE674" w14:textId="77777777" w:rsidR="00DE39C3" w:rsidRDefault="00DE39C3" w:rsidP="00DE39C3">
            <w:pPr>
              <w:tabs>
                <w:tab w:val="left" w:pos="9639"/>
              </w:tabs>
              <w:rPr>
                <w:rFonts w:ascii="Arial" w:hAnsi="Arial" w:cs="Arial"/>
                <w:sz w:val="18"/>
              </w:rPr>
            </w:pPr>
          </w:p>
        </w:tc>
        <w:tc>
          <w:tcPr>
            <w:tcW w:w="2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CEC3D5"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3BBE77"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0686EA"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7294E1"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C6355B"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F9D80B" w14:textId="77777777" w:rsidR="00DE39C3" w:rsidRDefault="00DE39C3" w:rsidP="00DE39C3">
            <w:pPr>
              <w:tabs>
                <w:tab w:val="left" w:pos="9639"/>
              </w:tabs>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E22517"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B5D05F"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07D7CD"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EEC717" w14:textId="77777777" w:rsidR="00DE39C3" w:rsidRDefault="00DE39C3" w:rsidP="00DE39C3">
            <w:pPr>
              <w:tabs>
                <w:tab w:val="left" w:pos="9639"/>
              </w:tabs>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587B52"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7FDAF3"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7FF4DCE"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58B425"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03E740"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CB6D19"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2532AB"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15BB1E"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FB81E14"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566B73C"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0906E10" w14:textId="77777777" w:rsidR="00DE39C3" w:rsidRDefault="00DE39C3" w:rsidP="00DE39C3">
            <w:pPr>
              <w:tabs>
                <w:tab w:val="left" w:pos="9639"/>
              </w:tabs>
              <w:rPr>
                <w:rFonts w:ascii="Arial" w:hAnsi="Arial" w:cs="Arial"/>
                <w:sz w:val="18"/>
              </w:rPr>
            </w:pPr>
            <w:r>
              <w:rPr>
                <w:rFonts w:ascii="Arial" w:hAnsi="Arial" w:cs="Arial"/>
                <w:sz w:val="18"/>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FDB198E"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37029D7" w14:textId="77777777" w:rsidR="00DE39C3" w:rsidRDefault="00DE39C3" w:rsidP="00DE39C3">
            <w:pPr>
              <w:tabs>
                <w:tab w:val="left" w:pos="9639"/>
              </w:tabs>
              <w:rPr>
                <w:rFonts w:ascii="Arial" w:hAnsi="Arial" w:cs="Arial"/>
                <w:sz w:val="18"/>
              </w:rPr>
            </w:pPr>
            <w:r>
              <w:rPr>
                <w:rFonts w:ascii="Arial" w:hAnsi="Arial" w:cs="Arial"/>
                <w:sz w:val="18"/>
              </w:rPr>
              <w:t>X</w:t>
            </w:r>
          </w:p>
        </w:tc>
        <w:tc>
          <w:tcPr>
            <w:tcW w:w="344" w:type="dxa"/>
            <w:gridSpan w:val="2"/>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101DB00" w14:textId="77777777" w:rsidR="00DE39C3" w:rsidRDefault="00DE39C3" w:rsidP="00DE39C3">
            <w:pPr>
              <w:tabs>
                <w:tab w:val="left" w:pos="9639"/>
              </w:tabs>
              <w:rPr>
                <w:rFonts w:ascii="Arial" w:hAnsi="Arial" w:cs="Arial"/>
                <w:sz w:val="18"/>
              </w:rPr>
            </w:pPr>
            <w:r>
              <w:rPr>
                <w:rFonts w:ascii="Arial" w:hAnsi="Arial" w:cs="Arial"/>
                <w:sz w:val="18"/>
              </w:rPr>
              <w:t>X</w:t>
            </w:r>
          </w:p>
        </w:tc>
        <w:tc>
          <w:tcPr>
            <w:tcW w:w="23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F3B43D3" w14:textId="77777777" w:rsidR="00DE39C3" w:rsidRDefault="00DE39C3" w:rsidP="00DE39C3">
            <w:pPr>
              <w:tabs>
                <w:tab w:val="left" w:pos="9639"/>
              </w:tabs>
              <w:rPr>
                <w:rFonts w:ascii="Arial" w:hAnsi="Arial" w:cs="Arial"/>
                <w:sz w:val="18"/>
              </w:rPr>
            </w:pPr>
            <w:r>
              <w:rPr>
                <w:rFonts w:ascii="Arial" w:hAnsi="Arial" w:cs="Arial"/>
                <w:sz w:val="18"/>
              </w:rPr>
              <w:t>X</w:t>
            </w:r>
          </w:p>
        </w:tc>
        <w:tc>
          <w:tcPr>
            <w:tcW w:w="28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FA5D1AA"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7694E28" w14:textId="77777777" w:rsidR="00DE39C3" w:rsidRDefault="00DE39C3" w:rsidP="00DE39C3">
            <w:pPr>
              <w:tabs>
                <w:tab w:val="left" w:pos="9639"/>
              </w:tabs>
              <w:rPr>
                <w:rFonts w:ascii="Arial" w:hAnsi="Arial" w:cs="Arial"/>
                <w:sz w:val="18"/>
              </w:rPr>
            </w:pPr>
            <w:r>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DE847D9" w14:textId="77777777" w:rsidR="00DE39C3" w:rsidRDefault="00DE39C3" w:rsidP="00DE39C3">
            <w:pPr>
              <w:tabs>
                <w:tab w:val="left" w:pos="9639"/>
              </w:tabs>
              <w:rPr>
                <w:rFonts w:ascii="Arial" w:hAnsi="Arial" w:cs="Arial"/>
                <w:sz w:val="18"/>
              </w:rPr>
            </w:pPr>
            <w:r>
              <w:rPr>
                <w:rFonts w:ascii="Arial" w:hAnsi="Arial" w:cs="Arial"/>
                <w:sz w:val="18"/>
              </w:rPr>
              <w:t>X</w:t>
            </w:r>
          </w:p>
        </w:tc>
      </w:tr>
    </w:tbl>
    <w:p w14:paraId="24C59B29" w14:textId="77777777" w:rsidR="00DE39C3" w:rsidRDefault="00DE39C3" w:rsidP="00DE39C3">
      <w:pPr>
        <w:tabs>
          <w:tab w:val="left" w:pos="9639"/>
        </w:tabs>
        <w:rPr>
          <w:rFonts w:ascii="Arial" w:hAnsi="Arial" w:cs="Arial"/>
        </w:rPr>
      </w:pPr>
    </w:p>
    <w:p w14:paraId="4BDE4A70" w14:textId="77777777" w:rsidR="00DE39C3" w:rsidRDefault="00DE39C3" w:rsidP="00DE39C3">
      <w:pPr>
        <w:tabs>
          <w:tab w:val="left" w:pos="9639"/>
        </w:tabs>
        <w:rPr>
          <w:rFonts w:ascii="Arial" w:hAnsi="Arial" w:cs="Arial"/>
        </w:rPr>
      </w:pPr>
      <w:r>
        <w:rPr>
          <w:rFonts w:ascii="Arial" w:hAnsi="Arial" w:cs="Arial"/>
          <w:b/>
          <w:bCs/>
        </w:rPr>
        <w:t>10.1</w:t>
      </w:r>
      <w:r>
        <w:rPr>
          <w:rFonts w:ascii="Arial" w:hAnsi="Arial" w:cs="Arial"/>
        </w:rPr>
        <w:t xml:space="preserve"> TABELAS DO CRONOGRAMA DE IMPLANTAÇÃO PARA CÂMARA MUNICIPAL, INSTITUTO DE PREVIDÊNCIA, SERVIÇO MUNICIPAL DE ÁGUA E ESGOTO E FUNDAÇÃO MUNICIPAL DE ENSINO DE PIRACICABA:</w:t>
      </w:r>
    </w:p>
    <w:p w14:paraId="29DA7CA9" w14:textId="77777777" w:rsidR="00DE39C3" w:rsidRDefault="00DE39C3" w:rsidP="00DE39C3">
      <w:pPr>
        <w:tabs>
          <w:tab w:val="left" w:pos="9639"/>
        </w:tabs>
        <w:rPr>
          <w:rFonts w:ascii="Arial" w:hAnsi="Arial" w:cs="Arial"/>
        </w:rPr>
      </w:pPr>
      <w:r>
        <w:rPr>
          <w:rFonts w:ascii="Arial" w:hAnsi="Arial" w:cs="Arial"/>
        </w:rPr>
        <w:t>Sistemas com migração de dados:</w:t>
      </w:r>
    </w:p>
    <w:p w14:paraId="3DED2E4B" w14:textId="77777777" w:rsidR="00DE39C3" w:rsidRDefault="00DE39C3" w:rsidP="00DE39C3">
      <w:pPr>
        <w:tabs>
          <w:tab w:val="left" w:pos="9639"/>
        </w:tabs>
        <w:rPr>
          <w:rFonts w:ascii="Arial" w:hAnsi="Arial" w:cs="Arial"/>
        </w:rPr>
      </w:pPr>
    </w:p>
    <w:tbl>
      <w:tblPr>
        <w:tblW w:w="9639" w:type="dxa"/>
        <w:jc w:val="center"/>
        <w:tblLayout w:type="fixed"/>
        <w:tblLook w:val="04A0" w:firstRow="1" w:lastRow="0" w:firstColumn="1" w:lastColumn="0" w:noHBand="0" w:noVBand="1"/>
      </w:tblPr>
      <w:tblGrid>
        <w:gridCol w:w="4386"/>
        <w:gridCol w:w="5253"/>
      </w:tblGrid>
      <w:tr w:rsidR="00DE39C3" w14:paraId="7B747C2A" w14:textId="77777777" w:rsidTr="00DE39C3">
        <w:trPr>
          <w:jc w:val="center"/>
        </w:trPr>
        <w:tc>
          <w:tcPr>
            <w:tcW w:w="4386" w:type="dxa"/>
            <w:tcBorders>
              <w:top w:val="single" w:sz="4" w:space="0" w:color="000000"/>
              <w:left w:val="single" w:sz="4" w:space="0" w:color="000000"/>
              <w:bottom w:val="single" w:sz="4" w:space="0" w:color="000000"/>
              <w:right w:val="single" w:sz="4" w:space="0" w:color="000000"/>
            </w:tcBorders>
          </w:tcPr>
          <w:p w14:paraId="4F15D75A" w14:textId="77777777" w:rsidR="00DE39C3" w:rsidRDefault="00DE39C3" w:rsidP="00DE39C3">
            <w:pPr>
              <w:tabs>
                <w:tab w:val="left" w:pos="9639"/>
              </w:tabs>
              <w:rPr>
                <w:rFonts w:ascii="Arial" w:hAnsi="Arial" w:cs="Arial"/>
              </w:rPr>
            </w:pPr>
            <w:r>
              <w:rPr>
                <w:rFonts w:ascii="Arial" w:hAnsi="Arial" w:cs="Arial"/>
              </w:rPr>
              <w:t>SISTEMAS</w:t>
            </w:r>
          </w:p>
        </w:tc>
        <w:tc>
          <w:tcPr>
            <w:tcW w:w="5252" w:type="dxa"/>
            <w:tcBorders>
              <w:top w:val="single" w:sz="4" w:space="0" w:color="000000"/>
              <w:left w:val="single" w:sz="4" w:space="0" w:color="000000"/>
              <w:bottom w:val="single" w:sz="4" w:space="0" w:color="000000"/>
              <w:right w:val="single" w:sz="4" w:space="0" w:color="000000"/>
            </w:tcBorders>
          </w:tcPr>
          <w:p w14:paraId="13F364F3" w14:textId="77777777" w:rsidR="00DE39C3" w:rsidRDefault="00DE39C3" w:rsidP="00DE39C3">
            <w:pPr>
              <w:tabs>
                <w:tab w:val="left" w:pos="9639"/>
              </w:tabs>
              <w:rPr>
                <w:rFonts w:ascii="Arial" w:hAnsi="Arial" w:cs="Arial"/>
              </w:rPr>
            </w:pPr>
            <w:r>
              <w:rPr>
                <w:rFonts w:ascii="Arial" w:hAnsi="Arial" w:cs="Arial"/>
              </w:rPr>
              <w:t>DADOS PARA CONVERSÃO</w:t>
            </w:r>
          </w:p>
        </w:tc>
      </w:tr>
      <w:tr w:rsidR="00DE39C3" w14:paraId="50D7A86D" w14:textId="77777777" w:rsidTr="00DE39C3">
        <w:trPr>
          <w:jc w:val="center"/>
        </w:trPr>
        <w:tc>
          <w:tcPr>
            <w:tcW w:w="4386" w:type="dxa"/>
            <w:tcBorders>
              <w:top w:val="single" w:sz="4" w:space="0" w:color="000000"/>
              <w:left w:val="single" w:sz="4" w:space="0" w:color="000000"/>
              <w:bottom w:val="single" w:sz="4" w:space="0" w:color="000000"/>
              <w:right w:val="single" w:sz="4" w:space="0" w:color="000000"/>
            </w:tcBorders>
            <w:vAlign w:val="center"/>
          </w:tcPr>
          <w:p w14:paraId="3ECC58CF" w14:textId="77777777" w:rsidR="00DE39C3" w:rsidRDefault="00DE39C3" w:rsidP="00DE39C3">
            <w:pPr>
              <w:tabs>
                <w:tab w:val="left" w:pos="9639"/>
              </w:tabs>
              <w:rPr>
                <w:rFonts w:ascii="Arial" w:hAnsi="Arial" w:cs="Arial"/>
              </w:rPr>
            </w:pPr>
            <w:r>
              <w:rPr>
                <w:rFonts w:ascii="Arial" w:hAnsi="Arial" w:cs="Arial"/>
              </w:rPr>
              <w:t>Administração Orçamentária e Financeira, Contabilidade, Planejamento, Tesouraria e Controle Interno;</w:t>
            </w:r>
          </w:p>
        </w:tc>
        <w:tc>
          <w:tcPr>
            <w:tcW w:w="5252" w:type="dxa"/>
            <w:tcBorders>
              <w:top w:val="single" w:sz="4" w:space="0" w:color="000000"/>
              <w:left w:val="single" w:sz="4" w:space="0" w:color="000000"/>
              <w:bottom w:val="single" w:sz="4" w:space="0" w:color="000000"/>
              <w:right w:val="single" w:sz="4" w:space="0" w:color="000000"/>
            </w:tcBorders>
          </w:tcPr>
          <w:p w14:paraId="4077D949" w14:textId="77777777" w:rsidR="00DE39C3" w:rsidRDefault="00DE39C3" w:rsidP="00DE39C3">
            <w:pPr>
              <w:tabs>
                <w:tab w:val="left" w:pos="9639"/>
              </w:tabs>
              <w:rPr>
                <w:rFonts w:ascii="Arial" w:hAnsi="Arial" w:cs="Arial"/>
              </w:rPr>
            </w:pPr>
            <w:r>
              <w:rPr>
                <w:rFonts w:ascii="Arial" w:hAnsi="Arial" w:cs="Arial"/>
              </w:rPr>
              <w:t>Converter todas as informações financeiras dos últimos 5 anos;</w:t>
            </w:r>
          </w:p>
        </w:tc>
      </w:tr>
      <w:tr w:rsidR="00DE39C3" w14:paraId="16C92116" w14:textId="77777777" w:rsidTr="00DE39C3">
        <w:trPr>
          <w:jc w:val="center"/>
        </w:trPr>
        <w:tc>
          <w:tcPr>
            <w:tcW w:w="4386" w:type="dxa"/>
            <w:tcBorders>
              <w:top w:val="single" w:sz="4" w:space="0" w:color="000000"/>
              <w:left w:val="single" w:sz="4" w:space="0" w:color="000000"/>
              <w:bottom w:val="single" w:sz="4" w:space="0" w:color="000000"/>
              <w:right w:val="single" w:sz="4" w:space="0" w:color="000000"/>
            </w:tcBorders>
            <w:vAlign w:val="center"/>
          </w:tcPr>
          <w:p w14:paraId="7C652E71" w14:textId="77777777" w:rsidR="00DE39C3" w:rsidRDefault="00DE39C3" w:rsidP="00DE39C3">
            <w:pPr>
              <w:tabs>
                <w:tab w:val="left" w:pos="9639"/>
              </w:tabs>
              <w:rPr>
                <w:rFonts w:ascii="Arial" w:hAnsi="Arial" w:cs="Arial"/>
              </w:rPr>
            </w:pPr>
            <w:r>
              <w:rPr>
                <w:rFonts w:ascii="Arial" w:hAnsi="Arial" w:cs="Arial"/>
              </w:rPr>
              <w:t>Portal da Transparência</w:t>
            </w:r>
          </w:p>
        </w:tc>
        <w:tc>
          <w:tcPr>
            <w:tcW w:w="5252" w:type="dxa"/>
            <w:tcBorders>
              <w:top w:val="single" w:sz="4" w:space="0" w:color="000000"/>
              <w:left w:val="single" w:sz="4" w:space="0" w:color="000000"/>
              <w:bottom w:val="single" w:sz="4" w:space="0" w:color="000000"/>
              <w:right w:val="single" w:sz="4" w:space="0" w:color="000000"/>
            </w:tcBorders>
          </w:tcPr>
          <w:p w14:paraId="50B3A4E1" w14:textId="77777777" w:rsidR="00DE39C3" w:rsidRDefault="00DE39C3" w:rsidP="00DE39C3">
            <w:pPr>
              <w:tabs>
                <w:tab w:val="left" w:pos="9639"/>
              </w:tabs>
              <w:rPr>
                <w:rFonts w:ascii="Arial" w:hAnsi="Arial" w:cs="Arial"/>
              </w:rPr>
            </w:pPr>
            <w:r>
              <w:rPr>
                <w:rFonts w:ascii="Arial" w:hAnsi="Arial" w:cs="Arial"/>
              </w:rPr>
              <w:t>Converter todas as informações até 2025;</w:t>
            </w:r>
          </w:p>
        </w:tc>
      </w:tr>
    </w:tbl>
    <w:p w14:paraId="3D06F833" w14:textId="77777777" w:rsidR="00DE39C3" w:rsidRDefault="00DE39C3" w:rsidP="00DE39C3">
      <w:pPr>
        <w:tabs>
          <w:tab w:val="left" w:pos="9639"/>
        </w:tabs>
        <w:rPr>
          <w:rFonts w:ascii="Arial" w:hAnsi="Arial" w:cs="Arial"/>
        </w:rPr>
      </w:pPr>
    </w:p>
    <w:tbl>
      <w:tblPr>
        <w:tblW w:w="9774" w:type="dxa"/>
        <w:jc w:val="center"/>
        <w:tblLayout w:type="fixed"/>
        <w:tblLook w:val="04A0" w:firstRow="1" w:lastRow="0" w:firstColumn="1" w:lastColumn="0" w:noHBand="0" w:noVBand="1"/>
      </w:tblPr>
      <w:tblGrid>
        <w:gridCol w:w="1696"/>
        <w:gridCol w:w="320"/>
        <w:gridCol w:w="202"/>
        <w:gridCol w:w="206"/>
        <w:gridCol w:w="201"/>
        <w:gridCol w:w="204"/>
        <w:gridCol w:w="199"/>
        <w:gridCol w:w="206"/>
        <w:gridCol w:w="198"/>
        <w:gridCol w:w="202"/>
        <w:gridCol w:w="294"/>
        <w:gridCol w:w="290"/>
        <w:gridCol w:w="289"/>
        <w:gridCol w:w="288"/>
        <w:gridCol w:w="290"/>
        <w:gridCol w:w="289"/>
        <w:gridCol w:w="291"/>
        <w:gridCol w:w="292"/>
        <w:gridCol w:w="290"/>
        <w:gridCol w:w="290"/>
        <w:gridCol w:w="291"/>
        <w:gridCol w:w="286"/>
        <w:gridCol w:w="290"/>
        <w:gridCol w:w="291"/>
        <w:gridCol w:w="292"/>
        <w:gridCol w:w="290"/>
        <w:gridCol w:w="290"/>
        <w:gridCol w:w="291"/>
        <w:gridCol w:w="286"/>
        <w:gridCol w:w="290"/>
        <w:gridCol w:w="340"/>
      </w:tblGrid>
      <w:tr w:rsidR="00DE39C3" w14:paraId="77780E62" w14:textId="77777777" w:rsidTr="00DE39C3">
        <w:trPr>
          <w:trHeight w:val="378"/>
          <w:jc w:val="center"/>
        </w:trPr>
        <w:tc>
          <w:tcPr>
            <w:tcW w:w="1695" w:type="dxa"/>
            <w:tcBorders>
              <w:top w:val="single" w:sz="4" w:space="0" w:color="000000"/>
              <w:left w:val="single" w:sz="4" w:space="0" w:color="000000"/>
              <w:bottom w:val="single" w:sz="4" w:space="0" w:color="000000"/>
              <w:right w:val="single" w:sz="4" w:space="0" w:color="000000"/>
            </w:tcBorders>
          </w:tcPr>
          <w:p w14:paraId="4F6C80A3" w14:textId="77777777" w:rsidR="00DE39C3" w:rsidRDefault="00DE39C3" w:rsidP="00DE39C3">
            <w:pPr>
              <w:tabs>
                <w:tab w:val="left" w:pos="9639"/>
              </w:tabs>
              <w:rPr>
                <w:rFonts w:ascii="Arial" w:hAnsi="Arial" w:cs="Arial"/>
                <w:sz w:val="18"/>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08FCB54" w14:textId="77777777" w:rsidR="00DE39C3" w:rsidRDefault="00DE39C3" w:rsidP="00DE39C3">
            <w:pPr>
              <w:tabs>
                <w:tab w:val="left" w:pos="9639"/>
              </w:tabs>
              <w:jc w:val="center"/>
              <w:rPr>
                <w:rFonts w:ascii="Arial" w:hAnsi="Arial" w:cs="Arial"/>
                <w:b/>
                <w:sz w:val="18"/>
              </w:rPr>
            </w:pPr>
            <w:r>
              <w:rPr>
                <w:rFonts w:ascii="Arial" w:hAnsi="Arial" w:cs="Arial"/>
                <w:b/>
                <w:sz w:val="18"/>
              </w:rPr>
              <w:t>CRONOGRAMA – 120 DIAS</w:t>
            </w:r>
          </w:p>
        </w:tc>
      </w:tr>
      <w:tr w:rsidR="00DE39C3" w14:paraId="316226E7" w14:textId="77777777" w:rsidTr="00DE39C3">
        <w:trPr>
          <w:trHeight w:val="378"/>
          <w:jc w:val="center"/>
        </w:trPr>
        <w:tc>
          <w:tcPr>
            <w:tcW w:w="1695" w:type="dxa"/>
            <w:tcBorders>
              <w:top w:val="single" w:sz="4" w:space="0" w:color="000000"/>
              <w:left w:val="single" w:sz="4" w:space="0" w:color="000000"/>
              <w:bottom w:val="single" w:sz="4" w:space="0" w:color="000000"/>
              <w:right w:val="single" w:sz="4" w:space="0" w:color="000000"/>
            </w:tcBorders>
          </w:tcPr>
          <w:p w14:paraId="53CCC0A2" w14:textId="77777777" w:rsidR="00DE39C3" w:rsidRDefault="00DE39C3" w:rsidP="00DE39C3">
            <w:pPr>
              <w:tabs>
                <w:tab w:val="left" w:pos="9639"/>
              </w:tabs>
              <w:rPr>
                <w:rFonts w:ascii="Arial" w:hAnsi="Arial" w:cs="Arial"/>
                <w:sz w:val="18"/>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106EA94" w14:textId="77777777" w:rsidR="00DE39C3" w:rsidRDefault="00DE39C3" w:rsidP="00DE39C3">
            <w:pPr>
              <w:tabs>
                <w:tab w:val="left" w:pos="9639"/>
              </w:tabs>
              <w:jc w:val="center"/>
              <w:rPr>
                <w:rFonts w:ascii="Arial" w:hAnsi="Arial" w:cs="Arial"/>
                <w:b/>
                <w:sz w:val="18"/>
              </w:rPr>
            </w:pPr>
            <w:r>
              <w:rPr>
                <w:rFonts w:ascii="Arial" w:hAnsi="Arial" w:cs="Arial"/>
                <w:b/>
                <w:sz w:val="18"/>
              </w:rPr>
              <w:t>CRONOGRAMA – 01 A 30 DIAS</w:t>
            </w:r>
          </w:p>
        </w:tc>
      </w:tr>
      <w:tr w:rsidR="00DE39C3" w14:paraId="39E602AF"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1D7B3E91" w14:textId="77777777" w:rsidR="00DE39C3" w:rsidRDefault="00DE39C3" w:rsidP="00DE39C3">
            <w:pPr>
              <w:tabs>
                <w:tab w:val="left" w:pos="9639"/>
              </w:tabs>
              <w:rPr>
                <w:rFonts w:ascii="Arial" w:hAnsi="Arial" w:cs="Arial"/>
                <w:sz w:val="18"/>
              </w:rPr>
            </w:pPr>
            <w:r>
              <w:rPr>
                <w:rFonts w:ascii="Arial" w:hAnsi="Arial" w:cs="Arial"/>
                <w:sz w:val="18"/>
              </w:rPr>
              <w:t>Descrição da Rotina</w:t>
            </w:r>
          </w:p>
        </w:tc>
        <w:tc>
          <w:tcPr>
            <w:tcW w:w="32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C1C0191" w14:textId="77777777" w:rsidR="00DE39C3" w:rsidRDefault="00DE39C3" w:rsidP="00DE39C3">
            <w:pPr>
              <w:tabs>
                <w:tab w:val="left" w:pos="9639"/>
              </w:tabs>
              <w:rPr>
                <w:rFonts w:ascii="Arial" w:hAnsi="Arial" w:cs="Arial"/>
                <w:sz w:val="18"/>
              </w:rPr>
            </w:pPr>
            <w:r>
              <w:rPr>
                <w:rFonts w:ascii="Arial" w:hAnsi="Arial" w:cs="Arial"/>
                <w:sz w:val="18"/>
              </w:rPr>
              <w:t>1</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974D6B0" w14:textId="77777777" w:rsidR="00DE39C3" w:rsidRDefault="00DE39C3" w:rsidP="00DE39C3">
            <w:pPr>
              <w:tabs>
                <w:tab w:val="left" w:pos="9639"/>
              </w:tabs>
              <w:rPr>
                <w:rFonts w:ascii="Arial" w:hAnsi="Arial" w:cs="Arial"/>
                <w:sz w:val="18"/>
              </w:rPr>
            </w:pPr>
            <w:r>
              <w:rPr>
                <w:rFonts w:ascii="Arial" w:hAnsi="Arial" w:cs="Arial"/>
                <w:sz w:val="18"/>
              </w:rPr>
              <w:t>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25D14ED" w14:textId="77777777" w:rsidR="00DE39C3" w:rsidRDefault="00DE39C3" w:rsidP="00DE39C3">
            <w:pPr>
              <w:tabs>
                <w:tab w:val="left" w:pos="9639"/>
              </w:tabs>
              <w:rPr>
                <w:rFonts w:ascii="Arial" w:hAnsi="Arial" w:cs="Arial"/>
                <w:sz w:val="18"/>
              </w:rPr>
            </w:pPr>
            <w:r>
              <w:rPr>
                <w:rFonts w:ascii="Arial" w:hAnsi="Arial" w:cs="Arial"/>
                <w:sz w:val="18"/>
              </w:rPr>
              <w:t>3</w:t>
            </w:r>
          </w:p>
        </w:tc>
        <w:tc>
          <w:tcPr>
            <w:tcW w:w="20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7F88CA9" w14:textId="77777777" w:rsidR="00DE39C3" w:rsidRDefault="00DE39C3" w:rsidP="00DE39C3">
            <w:pPr>
              <w:tabs>
                <w:tab w:val="left" w:pos="9639"/>
              </w:tabs>
              <w:rPr>
                <w:rFonts w:ascii="Arial" w:hAnsi="Arial" w:cs="Arial"/>
                <w:sz w:val="18"/>
              </w:rPr>
            </w:pPr>
            <w:r>
              <w:rPr>
                <w:rFonts w:ascii="Arial" w:hAnsi="Arial" w:cs="Arial"/>
                <w:sz w:val="18"/>
              </w:rPr>
              <w:t>4</w:t>
            </w:r>
          </w:p>
        </w:tc>
        <w:tc>
          <w:tcPr>
            <w:tcW w:w="204"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538EA97" w14:textId="77777777" w:rsidR="00DE39C3" w:rsidRDefault="00DE39C3" w:rsidP="00DE39C3">
            <w:pPr>
              <w:tabs>
                <w:tab w:val="left" w:pos="9639"/>
              </w:tabs>
              <w:rPr>
                <w:rFonts w:ascii="Arial" w:hAnsi="Arial" w:cs="Arial"/>
                <w:sz w:val="18"/>
              </w:rPr>
            </w:pPr>
            <w:r>
              <w:rPr>
                <w:rFonts w:ascii="Arial" w:hAnsi="Arial" w:cs="Arial"/>
                <w:sz w:val="18"/>
              </w:rPr>
              <w:t>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38C695C" w14:textId="77777777" w:rsidR="00DE39C3" w:rsidRDefault="00DE39C3" w:rsidP="00DE39C3">
            <w:pPr>
              <w:tabs>
                <w:tab w:val="left" w:pos="9639"/>
              </w:tabs>
              <w:rPr>
                <w:rFonts w:ascii="Arial" w:hAnsi="Arial" w:cs="Arial"/>
                <w:sz w:val="18"/>
              </w:rPr>
            </w:pPr>
            <w:r>
              <w:rPr>
                <w:rFonts w:ascii="Arial" w:hAnsi="Arial" w:cs="Arial"/>
                <w:sz w:val="18"/>
              </w:rPr>
              <w:t>6</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CB2EBB4" w14:textId="77777777" w:rsidR="00DE39C3" w:rsidRDefault="00DE39C3" w:rsidP="00DE39C3">
            <w:pPr>
              <w:tabs>
                <w:tab w:val="left" w:pos="9639"/>
              </w:tabs>
              <w:rPr>
                <w:rFonts w:ascii="Arial" w:hAnsi="Arial" w:cs="Arial"/>
                <w:sz w:val="18"/>
              </w:rPr>
            </w:pPr>
            <w:r>
              <w:rPr>
                <w:rFonts w:ascii="Arial" w:hAnsi="Arial" w:cs="Arial"/>
                <w:sz w:val="18"/>
              </w:rPr>
              <w:t>7</w:t>
            </w:r>
          </w:p>
        </w:tc>
        <w:tc>
          <w:tcPr>
            <w:tcW w:w="198"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70926D8" w14:textId="77777777" w:rsidR="00DE39C3" w:rsidRDefault="00DE39C3" w:rsidP="00DE39C3">
            <w:pPr>
              <w:tabs>
                <w:tab w:val="left" w:pos="9639"/>
              </w:tabs>
              <w:rPr>
                <w:rFonts w:ascii="Arial" w:hAnsi="Arial" w:cs="Arial"/>
                <w:sz w:val="18"/>
              </w:rPr>
            </w:pPr>
            <w:r>
              <w:rPr>
                <w:rFonts w:ascii="Arial" w:hAnsi="Arial" w:cs="Arial"/>
                <w:sz w:val="18"/>
              </w:rPr>
              <w:t>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523E6C3" w14:textId="77777777" w:rsidR="00DE39C3" w:rsidRDefault="00DE39C3" w:rsidP="00DE39C3">
            <w:pPr>
              <w:tabs>
                <w:tab w:val="left" w:pos="9639"/>
              </w:tabs>
              <w:rPr>
                <w:rFonts w:ascii="Arial" w:hAnsi="Arial" w:cs="Arial"/>
                <w:sz w:val="18"/>
              </w:rPr>
            </w:pPr>
            <w:r>
              <w:rPr>
                <w:rFonts w:ascii="Arial" w:hAnsi="Arial" w:cs="Arial"/>
                <w:sz w:val="18"/>
              </w:rPr>
              <w:t>9</w:t>
            </w:r>
          </w:p>
        </w:tc>
        <w:tc>
          <w:tcPr>
            <w:tcW w:w="294"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D58ACD1" w14:textId="77777777" w:rsidR="00DE39C3" w:rsidRDefault="00DE39C3" w:rsidP="00DE39C3">
            <w:pPr>
              <w:tabs>
                <w:tab w:val="left" w:pos="9639"/>
              </w:tabs>
              <w:rPr>
                <w:rFonts w:ascii="Arial" w:hAnsi="Arial" w:cs="Arial"/>
                <w:sz w:val="18"/>
              </w:rPr>
            </w:pPr>
            <w:r>
              <w:rPr>
                <w:rFonts w:ascii="Arial" w:hAnsi="Arial" w:cs="Arial"/>
                <w:sz w:val="18"/>
              </w:rPr>
              <w:t>10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DEAAFEF" w14:textId="77777777" w:rsidR="00DE39C3" w:rsidRDefault="00DE39C3" w:rsidP="00DE39C3">
            <w:pPr>
              <w:tabs>
                <w:tab w:val="left" w:pos="9639"/>
              </w:tabs>
              <w:rPr>
                <w:rFonts w:ascii="Arial" w:hAnsi="Arial" w:cs="Arial"/>
                <w:sz w:val="18"/>
              </w:rPr>
            </w:pPr>
            <w:r>
              <w:rPr>
                <w:rFonts w:ascii="Arial" w:hAnsi="Arial" w:cs="Arial"/>
                <w:sz w:val="18"/>
              </w:rPr>
              <w:t>11</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F6C2DC8" w14:textId="77777777" w:rsidR="00DE39C3" w:rsidRDefault="00DE39C3" w:rsidP="00DE39C3">
            <w:pPr>
              <w:tabs>
                <w:tab w:val="left" w:pos="9639"/>
              </w:tabs>
              <w:rPr>
                <w:rFonts w:ascii="Arial" w:hAnsi="Arial" w:cs="Arial"/>
                <w:sz w:val="18"/>
              </w:rPr>
            </w:pPr>
            <w:r>
              <w:rPr>
                <w:rFonts w:ascii="Arial" w:hAnsi="Arial" w:cs="Arial"/>
                <w:sz w:val="18"/>
              </w:rPr>
              <w:t>12</w:t>
            </w: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4250FDA" w14:textId="77777777" w:rsidR="00DE39C3" w:rsidRDefault="00DE39C3" w:rsidP="00DE39C3">
            <w:pPr>
              <w:tabs>
                <w:tab w:val="left" w:pos="9639"/>
              </w:tabs>
              <w:rPr>
                <w:rFonts w:ascii="Arial" w:hAnsi="Arial" w:cs="Arial"/>
                <w:sz w:val="18"/>
              </w:rPr>
            </w:pPr>
            <w:r>
              <w:rPr>
                <w:rFonts w:ascii="Arial" w:hAnsi="Arial" w:cs="Arial"/>
                <w:sz w:val="18"/>
              </w:rPr>
              <w:t>13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CDDC887" w14:textId="77777777" w:rsidR="00DE39C3" w:rsidRDefault="00DE39C3" w:rsidP="00DE39C3">
            <w:pPr>
              <w:tabs>
                <w:tab w:val="left" w:pos="9639"/>
              </w:tabs>
              <w:rPr>
                <w:rFonts w:ascii="Arial" w:hAnsi="Arial" w:cs="Arial"/>
                <w:sz w:val="18"/>
              </w:rPr>
            </w:pPr>
            <w:r>
              <w:rPr>
                <w:rFonts w:ascii="Arial" w:hAnsi="Arial" w:cs="Arial"/>
                <w:sz w:val="18"/>
              </w:rPr>
              <w:t>14</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362D4F0" w14:textId="77777777" w:rsidR="00DE39C3" w:rsidRDefault="00DE39C3" w:rsidP="00DE39C3">
            <w:pPr>
              <w:tabs>
                <w:tab w:val="left" w:pos="9639"/>
              </w:tabs>
              <w:rPr>
                <w:rFonts w:ascii="Arial" w:hAnsi="Arial" w:cs="Arial"/>
                <w:sz w:val="18"/>
              </w:rPr>
            </w:pPr>
            <w:r>
              <w:rPr>
                <w:rFonts w:ascii="Arial" w:hAnsi="Arial" w:cs="Arial"/>
                <w:sz w:val="18"/>
              </w:rPr>
              <w:t>15</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18FB242" w14:textId="77777777" w:rsidR="00DE39C3" w:rsidRDefault="00DE39C3" w:rsidP="00DE39C3">
            <w:pPr>
              <w:tabs>
                <w:tab w:val="left" w:pos="9639"/>
              </w:tabs>
              <w:rPr>
                <w:rFonts w:ascii="Arial" w:hAnsi="Arial" w:cs="Arial"/>
                <w:sz w:val="18"/>
              </w:rPr>
            </w:pPr>
            <w:r>
              <w:rPr>
                <w:rFonts w:ascii="Arial" w:hAnsi="Arial" w:cs="Arial"/>
                <w:sz w:val="18"/>
              </w:rPr>
              <w:t>16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0B67B3A" w14:textId="77777777" w:rsidR="00DE39C3" w:rsidRDefault="00DE39C3" w:rsidP="00DE39C3">
            <w:pPr>
              <w:tabs>
                <w:tab w:val="left" w:pos="9639"/>
              </w:tabs>
              <w:rPr>
                <w:rFonts w:ascii="Arial" w:hAnsi="Arial" w:cs="Arial"/>
                <w:sz w:val="18"/>
              </w:rPr>
            </w:pPr>
            <w:r>
              <w:rPr>
                <w:rFonts w:ascii="Arial" w:hAnsi="Arial" w:cs="Arial"/>
                <w:sz w:val="18"/>
              </w:rPr>
              <w:t>17</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3A20D1A" w14:textId="77777777" w:rsidR="00DE39C3" w:rsidRDefault="00DE39C3" w:rsidP="00DE39C3">
            <w:pPr>
              <w:tabs>
                <w:tab w:val="left" w:pos="9639"/>
              </w:tabs>
              <w:rPr>
                <w:rFonts w:ascii="Arial" w:hAnsi="Arial" w:cs="Arial"/>
                <w:sz w:val="18"/>
              </w:rPr>
            </w:pPr>
            <w:r>
              <w:rPr>
                <w:rFonts w:ascii="Arial" w:hAnsi="Arial" w:cs="Arial"/>
                <w:sz w:val="18"/>
              </w:rPr>
              <w:t>18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ADD7EA7" w14:textId="77777777" w:rsidR="00DE39C3" w:rsidRDefault="00DE39C3" w:rsidP="00DE39C3">
            <w:pPr>
              <w:tabs>
                <w:tab w:val="left" w:pos="9639"/>
              </w:tabs>
              <w:rPr>
                <w:rFonts w:ascii="Arial" w:hAnsi="Arial" w:cs="Arial"/>
                <w:sz w:val="18"/>
              </w:rPr>
            </w:pPr>
            <w:r>
              <w:rPr>
                <w:rFonts w:ascii="Arial" w:hAnsi="Arial" w:cs="Arial"/>
                <w:sz w:val="18"/>
              </w:rPr>
              <w:t>19</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E50AF32" w14:textId="77777777" w:rsidR="00DE39C3" w:rsidRDefault="00DE39C3" w:rsidP="00DE39C3">
            <w:pPr>
              <w:tabs>
                <w:tab w:val="left" w:pos="9639"/>
              </w:tabs>
              <w:rPr>
                <w:rFonts w:ascii="Arial" w:hAnsi="Arial" w:cs="Arial"/>
                <w:sz w:val="18"/>
              </w:rPr>
            </w:pPr>
            <w:r>
              <w:rPr>
                <w:rFonts w:ascii="Arial" w:hAnsi="Arial" w:cs="Arial"/>
                <w:sz w:val="18"/>
              </w:rPr>
              <w:t>20</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85E0BE5" w14:textId="77777777" w:rsidR="00DE39C3" w:rsidRDefault="00DE39C3" w:rsidP="00DE39C3">
            <w:pPr>
              <w:tabs>
                <w:tab w:val="left" w:pos="9639"/>
              </w:tabs>
              <w:rPr>
                <w:rFonts w:ascii="Arial" w:hAnsi="Arial" w:cs="Arial"/>
                <w:sz w:val="18"/>
              </w:rPr>
            </w:pPr>
            <w:r>
              <w:rPr>
                <w:rFonts w:ascii="Arial" w:hAnsi="Arial" w:cs="Arial"/>
                <w:sz w:val="18"/>
              </w:rPr>
              <w:t>21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AFB3E43" w14:textId="77777777" w:rsidR="00DE39C3" w:rsidRDefault="00DE39C3" w:rsidP="00DE39C3">
            <w:pPr>
              <w:tabs>
                <w:tab w:val="left" w:pos="9639"/>
              </w:tabs>
              <w:rPr>
                <w:rFonts w:ascii="Arial" w:hAnsi="Arial" w:cs="Arial"/>
                <w:sz w:val="18"/>
              </w:rPr>
            </w:pPr>
            <w:r>
              <w:rPr>
                <w:rFonts w:ascii="Arial" w:hAnsi="Arial" w:cs="Arial"/>
                <w:sz w:val="18"/>
              </w:rPr>
              <w:t>22</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39063AA" w14:textId="77777777" w:rsidR="00DE39C3" w:rsidRDefault="00DE39C3" w:rsidP="00DE39C3">
            <w:pPr>
              <w:tabs>
                <w:tab w:val="left" w:pos="9639"/>
              </w:tabs>
              <w:rPr>
                <w:rFonts w:ascii="Arial" w:hAnsi="Arial" w:cs="Arial"/>
                <w:sz w:val="18"/>
              </w:rPr>
            </w:pPr>
            <w:r>
              <w:rPr>
                <w:rFonts w:ascii="Arial" w:hAnsi="Arial" w:cs="Arial"/>
                <w:sz w:val="18"/>
              </w:rPr>
              <w:t>23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54C23A2" w14:textId="77777777" w:rsidR="00DE39C3" w:rsidRDefault="00DE39C3" w:rsidP="00DE39C3">
            <w:pPr>
              <w:tabs>
                <w:tab w:val="left" w:pos="9639"/>
              </w:tabs>
              <w:rPr>
                <w:rFonts w:ascii="Arial" w:hAnsi="Arial" w:cs="Arial"/>
                <w:sz w:val="18"/>
              </w:rPr>
            </w:pPr>
            <w:r>
              <w:rPr>
                <w:rFonts w:ascii="Arial" w:hAnsi="Arial" w:cs="Arial"/>
                <w:sz w:val="18"/>
              </w:rPr>
              <w:t>24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4FFE480" w14:textId="77777777" w:rsidR="00DE39C3" w:rsidRDefault="00DE39C3" w:rsidP="00DE39C3">
            <w:pPr>
              <w:tabs>
                <w:tab w:val="left" w:pos="9639"/>
              </w:tabs>
              <w:rPr>
                <w:rFonts w:ascii="Arial" w:hAnsi="Arial" w:cs="Arial"/>
                <w:sz w:val="18"/>
              </w:rPr>
            </w:pPr>
            <w:r>
              <w:rPr>
                <w:rFonts w:ascii="Arial" w:hAnsi="Arial" w:cs="Arial"/>
                <w:sz w:val="18"/>
              </w:rPr>
              <w:t>25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7EDFCDC" w14:textId="77777777" w:rsidR="00DE39C3" w:rsidRDefault="00DE39C3" w:rsidP="00DE39C3">
            <w:pPr>
              <w:tabs>
                <w:tab w:val="left" w:pos="9639"/>
              </w:tabs>
              <w:rPr>
                <w:rFonts w:ascii="Arial" w:hAnsi="Arial" w:cs="Arial"/>
                <w:sz w:val="18"/>
              </w:rPr>
            </w:pPr>
            <w:r>
              <w:rPr>
                <w:rFonts w:ascii="Arial" w:hAnsi="Arial" w:cs="Arial"/>
                <w:sz w:val="18"/>
              </w:rPr>
              <w:t>26</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00A4F27" w14:textId="77777777" w:rsidR="00DE39C3" w:rsidRDefault="00DE39C3" w:rsidP="00DE39C3">
            <w:pPr>
              <w:tabs>
                <w:tab w:val="left" w:pos="9639"/>
              </w:tabs>
              <w:rPr>
                <w:rFonts w:ascii="Arial" w:hAnsi="Arial" w:cs="Arial"/>
                <w:sz w:val="18"/>
              </w:rPr>
            </w:pPr>
            <w:r>
              <w:rPr>
                <w:rFonts w:ascii="Arial" w:hAnsi="Arial" w:cs="Arial"/>
                <w:sz w:val="18"/>
              </w:rPr>
              <w:t>27</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68B4CBA" w14:textId="77777777" w:rsidR="00DE39C3" w:rsidRDefault="00DE39C3" w:rsidP="00DE39C3">
            <w:pPr>
              <w:tabs>
                <w:tab w:val="left" w:pos="9639"/>
              </w:tabs>
              <w:rPr>
                <w:rFonts w:ascii="Arial" w:hAnsi="Arial" w:cs="Arial"/>
                <w:sz w:val="18"/>
              </w:rPr>
            </w:pPr>
            <w:r>
              <w:rPr>
                <w:rFonts w:ascii="Arial" w:hAnsi="Arial" w:cs="Arial"/>
                <w:sz w:val="18"/>
              </w:rPr>
              <w:t>28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90B794C" w14:textId="77777777" w:rsidR="00DE39C3" w:rsidRDefault="00DE39C3" w:rsidP="00DE39C3">
            <w:pPr>
              <w:tabs>
                <w:tab w:val="left" w:pos="9639"/>
              </w:tabs>
              <w:rPr>
                <w:rFonts w:ascii="Arial" w:hAnsi="Arial" w:cs="Arial"/>
                <w:sz w:val="18"/>
              </w:rPr>
            </w:pPr>
            <w:r>
              <w:rPr>
                <w:rFonts w:ascii="Arial" w:hAnsi="Arial" w:cs="Arial"/>
                <w:sz w:val="18"/>
              </w:rPr>
              <w:t>29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8395105" w14:textId="77777777" w:rsidR="00DE39C3" w:rsidRDefault="00DE39C3" w:rsidP="00DE39C3">
            <w:pPr>
              <w:tabs>
                <w:tab w:val="left" w:pos="9639"/>
              </w:tabs>
              <w:rPr>
                <w:rFonts w:ascii="Arial" w:hAnsi="Arial" w:cs="Arial"/>
                <w:sz w:val="18"/>
              </w:rPr>
            </w:pPr>
            <w:r>
              <w:rPr>
                <w:rFonts w:ascii="Arial" w:hAnsi="Arial" w:cs="Arial"/>
                <w:sz w:val="18"/>
              </w:rPr>
              <w:t>30</w:t>
            </w:r>
          </w:p>
        </w:tc>
      </w:tr>
      <w:tr w:rsidR="00DE39C3" w14:paraId="262CDA96"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4801D38F" w14:textId="77777777" w:rsidR="00DE39C3" w:rsidRDefault="00DE39C3" w:rsidP="00DE39C3">
            <w:pPr>
              <w:tabs>
                <w:tab w:val="left" w:pos="9639"/>
              </w:tabs>
              <w:rPr>
                <w:rFonts w:ascii="Arial" w:hAnsi="Arial" w:cs="Arial"/>
                <w:sz w:val="18"/>
              </w:rPr>
            </w:pPr>
            <w:r>
              <w:rPr>
                <w:rFonts w:ascii="Arial" w:hAnsi="Arial" w:cs="Arial"/>
                <w:sz w:val="18"/>
              </w:rPr>
              <w:t>1. levantamento e diagnóstico e criação do ambiente de sistemas;</w:t>
            </w:r>
          </w:p>
        </w:tc>
        <w:tc>
          <w:tcPr>
            <w:tcW w:w="32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91DE294" w14:textId="77777777" w:rsidR="00DE39C3" w:rsidRDefault="00DE39C3" w:rsidP="00DE39C3">
            <w:pPr>
              <w:tabs>
                <w:tab w:val="left" w:pos="9639"/>
              </w:tabs>
              <w:rPr>
                <w:rFonts w:ascii="Arial" w:hAnsi="Arial" w:cs="Arial"/>
                <w:sz w:val="18"/>
              </w:rPr>
            </w:pPr>
            <w:r>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A8A0222"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B80BF4B" w14:textId="77777777" w:rsidR="00DE39C3" w:rsidRDefault="00DE39C3" w:rsidP="00DE39C3">
            <w:pPr>
              <w:tabs>
                <w:tab w:val="left" w:pos="9639"/>
              </w:tabs>
              <w:rPr>
                <w:rFonts w:ascii="Arial" w:hAnsi="Arial" w:cs="Arial"/>
                <w:sz w:val="18"/>
              </w:rPr>
            </w:pPr>
            <w:r>
              <w:rPr>
                <w:rFonts w:ascii="Arial" w:hAnsi="Arial" w:cs="Arial"/>
                <w:sz w:val="18"/>
              </w:rPr>
              <w:t>x</w:t>
            </w:r>
          </w:p>
        </w:tc>
        <w:tc>
          <w:tcPr>
            <w:tcW w:w="20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537A47F" w14:textId="77777777" w:rsidR="00DE39C3" w:rsidRDefault="00DE39C3" w:rsidP="00DE39C3">
            <w:pPr>
              <w:tabs>
                <w:tab w:val="left" w:pos="9639"/>
              </w:tabs>
              <w:rPr>
                <w:rFonts w:ascii="Arial" w:hAnsi="Arial" w:cs="Arial"/>
                <w:sz w:val="18"/>
              </w:rPr>
            </w:pPr>
            <w:r>
              <w:rPr>
                <w:rFonts w:ascii="Arial" w:hAnsi="Arial" w:cs="Arial"/>
                <w:sz w:val="18"/>
              </w:rPr>
              <w:t>x</w:t>
            </w:r>
          </w:p>
        </w:tc>
        <w:tc>
          <w:tcPr>
            <w:tcW w:w="204"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2AE668B" w14:textId="77777777" w:rsidR="00DE39C3" w:rsidRDefault="00DE39C3" w:rsidP="00DE39C3">
            <w:pPr>
              <w:tabs>
                <w:tab w:val="left" w:pos="9639"/>
              </w:tabs>
              <w:rPr>
                <w:rFonts w:ascii="Arial" w:hAnsi="Arial" w:cs="Arial"/>
                <w:sz w:val="18"/>
              </w:rPr>
            </w:pPr>
            <w:r>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7A0A422"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8C58AAF" w14:textId="77777777" w:rsidR="00DE39C3" w:rsidRDefault="00DE39C3" w:rsidP="00DE39C3">
            <w:pPr>
              <w:tabs>
                <w:tab w:val="left" w:pos="9639"/>
              </w:tabs>
              <w:rPr>
                <w:rFonts w:ascii="Arial" w:hAnsi="Arial" w:cs="Arial"/>
                <w:sz w:val="18"/>
              </w:rPr>
            </w:pPr>
            <w:r>
              <w:rPr>
                <w:rFonts w:ascii="Arial" w:hAnsi="Arial" w:cs="Arial"/>
                <w:sz w:val="18"/>
              </w:rPr>
              <w:t>x</w:t>
            </w:r>
          </w:p>
        </w:tc>
        <w:tc>
          <w:tcPr>
            <w:tcW w:w="198"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D664FB6" w14:textId="77777777" w:rsidR="00DE39C3" w:rsidRDefault="00DE39C3" w:rsidP="00DE39C3">
            <w:pPr>
              <w:tabs>
                <w:tab w:val="left" w:pos="9639"/>
              </w:tabs>
              <w:rPr>
                <w:rFonts w:ascii="Arial" w:hAnsi="Arial" w:cs="Arial"/>
                <w:sz w:val="18"/>
              </w:rPr>
            </w:pPr>
            <w:r>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90CE7EF" w14:textId="77777777" w:rsidR="00DE39C3" w:rsidRDefault="00DE39C3" w:rsidP="00DE39C3">
            <w:pPr>
              <w:tabs>
                <w:tab w:val="left" w:pos="9639"/>
              </w:tabs>
              <w:rPr>
                <w:rFonts w:ascii="Arial" w:hAnsi="Arial" w:cs="Arial"/>
                <w:sz w:val="18"/>
              </w:rPr>
            </w:pPr>
            <w:r>
              <w:rPr>
                <w:rFonts w:ascii="Arial" w:hAnsi="Arial" w:cs="Arial"/>
                <w:sz w:val="18"/>
              </w:rPr>
              <w:t>x</w:t>
            </w:r>
          </w:p>
        </w:tc>
        <w:tc>
          <w:tcPr>
            <w:tcW w:w="294"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F2AAE77"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73E1A0"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FA37B29"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B8AB0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865BA0"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75DD6B"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BC38F9"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E27FE5"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51736C"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C5BA31"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84E057"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9F2AB9"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36A8C3"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F52B76"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9139F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6A7CF1"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48282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3A45A6"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8EE28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94F3C4"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586BD0" w14:textId="77777777" w:rsidR="00DE39C3" w:rsidRDefault="00DE39C3" w:rsidP="00DE39C3">
            <w:pPr>
              <w:tabs>
                <w:tab w:val="left" w:pos="9639"/>
              </w:tabs>
              <w:rPr>
                <w:rFonts w:ascii="Arial" w:hAnsi="Arial" w:cs="Arial"/>
                <w:sz w:val="18"/>
              </w:rPr>
            </w:pPr>
          </w:p>
        </w:tc>
      </w:tr>
      <w:tr w:rsidR="00DE39C3" w14:paraId="6AD74DB3"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21CA8609" w14:textId="77777777" w:rsidR="00DE39C3" w:rsidRDefault="00DE39C3" w:rsidP="00DE39C3">
            <w:pPr>
              <w:tabs>
                <w:tab w:val="left" w:pos="9639"/>
              </w:tabs>
              <w:rPr>
                <w:rFonts w:ascii="Arial" w:hAnsi="Arial" w:cs="Arial"/>
                <w:sz w:val="18"/>
              </w:rPr>
            </w:pPr>
            <w:r>
              <w:rPr>
                <w:rFonts w:ascii="Arial" w:hAnsi="Arial" w:cs="Arial"/>
                <w:sz w:val="18"/>
              </w:rPr>
              <w:t>2. Conversão do banco de dados e migração.</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84BD11"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561F0E"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F20286"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57AF7E"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F41BF7"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E18622"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E3910E"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40A398"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D0F26F"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F15BAD"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B56BD09"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99EDD29" w14:textId="77777777" w:rsidR="00DE39C3" w:rsidRDefault="00DE39C3" w:rsidP="00DE39C3">
            <w:pPr>
              <w:tabs>
                <w:tab w:val="left" w:pos="9639"/>
              </w:tabs>
              <w:rPr>
                <w:rFonts w:ascii="Arial" w:hAnsi="Arial" w:cs="Arial"/>
                <w:sz w:val="18"/>
              </w:rPr>
            </w:pPr>
            <w:r>
              <w:rPr>
                <w:rFonts w:ascii="Arial" w:hAnsi="Arial" w:cs="Arial"/>
                <w:sz w:val="18"/>
              </w:rPr>
              <w:t>x</w:t>
            </w:r>
          </w:p>
        </w:tc>
        <w:tc>
          <w:tcPr>
            <w:tcW w:w="288"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E972E09"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8CDD554"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B7DCAFC"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3E10CBA"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BB1F3B2"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4DEA903"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D06BE85"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6C7B367" w14:textId="77777777" w:rsidR="00DE39C3" w:rsidRDefault="00DE39C3" w:rsidP="00DE39C3">
            <w:pPr>
              <w:tabs>
                <w:tab w:val="left" w:pos="9639"/>
              </w:tabs>
              <w:rPr>
                <w:rFonts w:ascii="Arial" w:hAnsi="Arial" w:cs="Arial"/>
                <w:sz w:val="18"/>
              </w:rPr>
            </w:pPr>
            <w:r>
              <w:rPr>
                <w:rFonts w:ascii="Arial" w:hAnsi="Arial" w:cs="Arial"/>
                <w:sz w:val="18"/>
              </w:rPr>
              <w:t>x</w:t>
            </w:r>
          </w:p>
        </w:tc>
        <w:tc>
          <w:tcPr>
            <w:tcW w:w="28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63A745F"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B8F4763"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2B289DD"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65FC883"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39C32B6"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A526A3F"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6C2F5F0" w14:textId="77777777" w:rsidR="00DE39C3" w:rsidRDefault="00DE39C3" w:rsidP="00DE39C3">
            <w:pPr>
              <w:tabs>
                <w:tab w:val="left" w:pos="9639"/>
              </w:tabs>
              <w:rPr>
                <w:rFonts w:ascii="Arial" w:hAnsi="Arial" w:cs="Arial"/>
                <w:sz w:val="18"/>
              </w:rPr>
            </w:pPr>
            <w:r>
              <w:rPr>
                <w:rFonts w:ascii="Arial" w:hAnsi="Arial" w:cs="Arial"/>
                <w:sz w:val="18"/>
              </w:rPr>
              <w:t>x</w:t>
            </w:r>
          </w:p>
        </w:tc>
        <w:tc>
          <w:tcPr>
            <w:tcW w:w="28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061C630"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1FCFCA7" w14:textId="77777777" w:rsidR="00DE39C3" w:rsidRDefault="00DE39C3" w:rsidP="00DE39C3">
            <w:pPr>
              <w:tabs>
                <w:tab w:val="left" w:pos="9639"/>
              </w:tabs>
              <w:rPr>
                <w:rFonts w:ascii="Arial" w:hAnsi="Arial" w:cs="Arial"/>
                <w:sz w:val="18"/>
              </w:rPr>
            </w:pPr>
            <w:r>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17544A5" w14:textId="77777777" w:rsidR="00DE39C3" w:rsidRDefault="00DE39C3" w:rsidP="00DE39C3">
            <w:pPr>
              <w:tabs>
                <w:tab w:val="left" w:pos="9639"/>
              </w:tabs>
              <w:rPr>
                <w:rFonts w:ascii="Arial" w:hAnsi="Arial" w:cs="Arial"/>
                <w:sz w:val="18"/>
              </w:rPr>
            </w:pPr>
            <w:r>
              <w:rPr>
                <w:rFonts w:ascii="Arial" w:hAnsi="Arial" w:cs="Arial"/>
                <w:sz w:val="18"/>
              </w:rPr>
              <w:t>x</w:t>
            </w:r>
          </w:p>
        </w:tc>
      </w:tr>
      <w:tr w:rsidR="00DE39C3" w14:paraId="5FCE42EB"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60CCC21D" w14:textId="77777777" w:rsidR="00DE39C3" w:rsidRDefault="00DE39C3" w:rsidP="00DE39C3">
            <w:pPr>
              <w:tabs>
                <w:tab w:val="left" w:pos="9639"/>
              </w:tabs>
              <w:rPr>
                <w:rFonts w:ascii="Arial" w:hAnsi="Arial" w:cs="Arial"/>
                <w:sz w:val="18"/>
              </w:rPr>
            </w:pPr>
            <w:r>
              <w:rPr>
                <w:rFonts w:ascii="Arial" w:hAnsi="Arial" w:cs="Arial"/>
                <w:sz w:val="18"/>
              </w:rPr>
              <w:t>3.Parametrização dos sistemas.</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3FB691"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4B9EF5"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1E0562"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C1350D"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1D1341"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789528"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FEF2C6"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B48E90"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CE153D"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11805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75E991"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8E3697"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D133AC"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B807C8"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0F4345"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949012"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67F2DC"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DCA01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F7493C"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C14E54"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4BE6A39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A1E9EBC"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3BC8C0E"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6355D54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EE480C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F2D26A9"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2310F9E"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7F30DB4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0599D3F"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58F23B00" w14:textId="77777777" w:rsidR="00DE39C3" w:rsidRDefault="00DE39C3" w:rsidP="00DE39C3">
            <w:pPr>
              <w:tabs>
                <w:tab w:val="left" w:pos="9639"/>
              </w:tabs>
              <w:rPr>
                <w:rFonts w:ascii="Arial" w:hAnsi="Arial" w:cs="Arial"/>
                <w:sz w:val="18"/>
              </w:rPr>
            </w:pPr>
          </w:p>
        </w:tc>
      </w:tr>
      <w:tr w:rsidR="00DE39C3" w14:paraId="7D3225E1"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06EA1BFF" w14:textId="77777777" w:rsidR="00DE39C3" w:rsidRDefault="00DE39C3" w:rsidP="00DE39C3">
            <w:pPr>
              <w:tabs>
                <w:tab w:val="left" w:pos="9639"/>
              </w:tabs>
              <w:rPr>
                <w:rFonts w:ascii="Arial" w:hAnsi="Arial" w:cs="Arial"/>
                <w:sz w:val="18"/>
              </w:rPr>
            </w:pPr>
            <w:r>
              <w:rPr>
                <w:rFonts w:ascii="Arial" w:hAnsi="Arial" w:cs="Arial"/>
                <w:sz w:val="18"/>
              </w:rPr>
              <w:t>4. Treinamento</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40CB52"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C4DFC7"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C9D112"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66A270"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72891D"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0302FE"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967B81"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0CC44E"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D39FE7"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AA55C4"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A9098F"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E0861F"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861E9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4F6936"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83E981"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A1A5C5"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61615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E01A3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5AF1D2"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FFBDB75"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0C1EED0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976D625"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F02054E"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B92869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F40F44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9E89AA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B8164A9"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2DFF947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0F06B3B"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624E9EE2" w14:textId="77777777" w:rsidR="00DE39C3" w:rsidRDefault="00DE39C3" w:rsidP="00DE39C3">
            <w:pPr>
              <w:tabs>
                <w:tab w:val="left" w:pos="9639"/>
              </w:tabs>
              <w:rPr>
                <w:rFonts w:ascii="Arial" w:hAnsi="Arial" w:cs="Arial"/>
                <w:sz w:val="18"/>
              </w:rPr>
            </w:pPr>
          </w:p>
        </w:tc>
      </w:tr>
      <w:tr w:rsidR="00DE39C3" w14:paraId="2A16B82B"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07E42A85" w14:textId="77777777" w:rsidR="00DE39C3" w:rsidRDefault="00DE39C3" w:rsidP="00DE39C3">
            <w:pPr>
              <w:tabs>
                <w:tab w:val="left" w:pos="9639"/>
              </w:tabs>
              <w:rPr>
                <w:rFonts w:ascii="Arial" w:hAnsi="Arial" w:cs="Arial"/>
                <w:sz w:val="18"/>
              </w:rPr>
            </w:pPr>
            <w:r>
              <w:rPr>
                <w:rFonts w:ascii="Arial" w:hAnsi="Arial" w:cs="Arial"/>
                <w:sz w:val="18"/>
              </w:rPr>
              <w:t>5. Liberação do Sistema para o Usuário em ambiente de produção e acompanhamento</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3FD481"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C84ECD"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83E492"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E45D34"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D85528"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479B06"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131790"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7BB5BF"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1F83057"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6325CF"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AE7CD8"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F8540C"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BD014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E73ED0"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617D9E"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1CD7E3"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92EFDD"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08C74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D2C2E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8B9094"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7736390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636DBBE"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1990155"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55D4F6B7"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609A657"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B3F4BF9"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652464D"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7D5FF6AC"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5872A9B"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D7A5B8C" w14:textId="77777777" w:rsidR="00DE39C3" w:rsidRDefault="00DE39C3" w:rsidP="00DE39C3">
            <w:pPr>
              <w:tabs>
                <w:tab w:val="left" w:pos="9639"/>
              </w:tabs>
              <w:rPr>
                <w:rFonts w:ascii="Arial" w:hAnsi="Arial" w:cs="Arial"/>
                <w:sz w:val="18"/>
              </w:rPr>
            </w:pPr>
          </w:p>
        </w:tc>
      </w:tr>
      <w:tr w:rsidR="00DE39C3" w14:paraId="1EDA804B" w14:textId="77777777" w:rsidTr="00DE39C3">
        <w:trPr>
          <w:trHeight w:val="378"/>
          <w:jc w:val="center"/>
        </w:trPr>
        <w:tc>
          <w:tcPr>
            <w:tcW w:w="1695" w:type="dxa"/>
            <w:tcBorders>
              <w:top w:val="single" w:sz="4" w:space="0" w:color="000000"/>
              <w:left w:val="single" w:sz="4" w:space="0" w:color="000000"/>
              <w:bottom w:val="single" w:sz="4" w:space="0" w:color="000000"/>
              <w:right w:val="single" w:sz="4" w:space="0" w:color="000000"/>
            </w:tcBorders>
            <w:vAlign w:val="center"/>
          </w:tcPr>
          <w:p w14:paraId="44A406D6" w14:textId="77777777" w:rsidR="00DE39C3" w:rsidRDefault="00DE39C3" w:rsidP="00DE39C3">
            <w:pPr>
              <w:tabs>
                <w:tab w:val="left" w:pos="9639"/>
              </w:tabs>
              <w:rPr>
                <w:rFonts w:ascii="Arial" w:hAnsi="Arial" w:cs="Arial"/>
                <w:sz w:val="18"/>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3A728F1" w14:textId="77777777" w:rsidR="00DE39C3" w:rsidRDefault="00DE39C3" w:rsidP="00DE39C3">
            <w:pPr>
              <w:tabs>
                <w:tab w:val="left" w:pos="9639"/>
              </w:tabs>
              <w:jc w:val="center"/>
              <w:rPr>
                <w:rFonts w:ascii="Arial" w:hAnsi="Arial" w:cs="Arial"/>
                <w:b/>
                <w:sz w:val="18"/>
              </w:rPr>
            </w:pPr>
            <w:r>
              <w:rPr>
                <w:rFonts w:ascii="Arial" w:hAnsi="Arial" w:cs="Arial"/>
                <w:b/>
                <w:sz w:val="18"/>
              </w:rPr>
              <w:t>CRONOGRAMA – 31 A 60 DIAS</w:t>
            </w:r>
          </w:p>
        </w:tc>
      </w:tr>
      <w:tr w:rsidR="00DE39C3" w14:paraId="5C789667"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3F786F73" w14:textId="77777777" w:rsidR="00DE39C3" w:rsidRDefault="00DE39C3" w:rsidP="00DE39C3">
            <w:pPr>
              <w:tabs>
                <w:tab w:val="left" w:pos="9639"/>
              </w:tabs>
              <w:rPr>
                <w:rFonts w:ascii="Arial" w:hAnsi="Arial" w:cs="Arial"/>
                <w:sz w:val="18"/>
              </w:rPr>
            </w:pPr>
            <w:r>
              <w:rPr>
                <w:rFonts w:ascii="Arial" w:hAnsi="Arial" w:cs="Arial"/>
                <w:sz w:val="18"/>
              </w:rPr>
              <w:t>Descrição da Rotina</w:t>
            </w:r>
          </w:p>
        </w:tc>
        <w:tc>
          <w:tcPr>
            <w:tcW w:w="320" w:type="dxa"/>
            <w:tcBorders>
              <w:top w:val="single" w:sz="4" w:space="0" w:color="000000"/>
              <w:left w:val="single" w:sz="4" w:space="0" w:color="000000"/>
              <w:bottom w:val="single" w:sz="4" w:space="0" w:color="000000"/>
              <w:right w:val="single" w:sz="4" w:space="0" w:color="000000"/>
            </w:tcBorders>
            <w:tcMar>
              <w:left w:w="5" w:type="dxa"/>
              <w:right w:w="5" w:type="dxa"/>
            </w:tcMar>
          </w:tcPr>
          <w:p w14:paraId="0A585D15" w14:textId="77777777" w:rsidR="00DE39C3" w:rsidRDefault="00DE39C3" w:rsidP="00DE39C3">
            <w:pPr>
              <w:tabs>
                <w:tab w:val="left" w:pos="9639"/>
              </w:tabs>
              <w:rPr>
                <w:rFonts w:ascii="Arial" w:hAnsi="Arial" w:cs="Arial"/>
                <w:sz w:val="18"/>
              </w:rPr>
            </w:pPr>
            <w:r>
              <w:rPr>
                <w:rFonts w:ascii="Arial" w:hAnsi="Arial" w:cs="Arial"/>
                <w:sz w:val="18"/>
              </w:rPr>
              <w:t>31</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7AF79AFC" w14:textId="77777777" w:rsidR="00DE39C3" w:rsidRDefault="00DE39C3" w:rsidP="00DE39C3">
            <w:pPr>
              <w:tabs>
                <w:tab w:val="left" w:pos="9639"/>
              </w:tabs>
              <w:rPr>
                <w:rFonts w:ascii="Arial" w:hAnsi="Arial" w:cs="Arial"/>
                <w:sz w:val="18"/>
              </w:rPr>
            </w:pPr>
            <w:r>
              <w:rPr>
                <w:rFonts w:ascii="Arial" w:hAnsi="Arial" w:cs="Arial"/>
                <w:sz w:val="18"/>
              </w:rPr>
              <w:t>32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0801A3C5" w14:textId="77777777" w:rsidR="00DE39C3" w:rsidRDefault="00DE39C3" w:rsidP="00DE39C3">
            <w:pPr>
              <w:tabs>
                <w:tab w:val="left" w:pos="9639"/>
              </w:tabs>
              <w:rPr>
                <w:rFonts w:ascii="Arial" w:hAnsi="Arial" w:cs="Arial"/>
                <w:sz w:val="18"/>
              </w:rPr>
            </w:pPr>
            <w:r>
              <w:rPr>
                <w:rFonts w:ascii="Arial" w:hAnsi="Arial" w:cs="Arial"/>
                <w:sz w:val="18"/>
              </w:rPr>
              <w:t>33</w:t>
            </w:r>
          </w:p>
        </w:tc>
        <w:tc>
          <w:tcPr>
            <w:tcW w:w="201" w:type="dxa"/>
            <w:tcBorders>
              <w:top w:val="single" w:sz="4" w:space="0" w:color="000000"/>
              <w:left w:val="single" w:sz="4" w:space="0" w:color="000000"/>
              <w:bottom w:val="single" w:sz="4" w:space="0" w:color="000000"/>
              <w:right w:val="single" w:sz="4" w:space="0" w:color="000000"/>
            </w:tcBorders>
            <w:tcMar>
              <w:left w:w="5" w:type="dxa"/>
              <w:right w:w="5" w:type="dxa"/>
            </w:tcMar>
          </w:tcPr>
          <w:p w14:paraId="41F47789" w14:textId="77777777" w:rsidR="00DE39C3" w:rsidRDefault="00DE39C3" w:rsidP="00DE39C3">
            <w:pPr>
              <w:tabs>
                <w:tab w:val="left" w:pos="9639"/>
              </w:tabs>
              <w:rPr>
                <w:rFonts w:ascii="Arial" w:hAnsi="Arial" w:cs="Arial"/>
                <w:sz w:val="18"/>
              </w:rPr>
            </w:pPr>
            <w:r>
              <w:rPr>
                <w:rFonts w:ascii="Arial" w:hAnsi="Arial" w:cs="Arial"/>
                <w:sz w:val="18"/>
              </w:rPr>
              <w:t>34</w:t>
            </w:r>
          </w:p>
        </w:tc>
        <w:tc>
          <w:tcPr>
            <w:tcW w:w="204" w:type="dxa"/>
            <w:tcBorders>
              <w:top w:val="single" w:sz="4" w:space="0" w:color="000000"/>
              <w:left w:val="single" w:sz="4" w:space="0" w:color="000000"/>
              <w:bottom w:val="single" w:sz="4" w:space="0" w:color="000000"/>
              <w:right w:val="single" w:sz="4" w:space="0" w:color="000000"/>
            </w:tcBorders>
            <w:tcMar>
              <w:left w:w="5" w:type="dxa"/>
              <w:right w:w="5" w:type="dxa"/>
            </w:tcMar>
          </w:tcPr>
          <w:p w14:paraId="5A9A9ABC" w14:textId="77777777" w:rsidR="00DE39C3" w:rsidRDefault="00DE39C3" w:rsidP="00DE39C3">
            <w:pPr>
              <w:tabs>
                <w:tab w:val="left" w:pos="9639"/>
              </w:tabs>
              <w:rPr>
                <w:rFonts w:ascii="Arial" w:hAnsi="Arial" w:cs="Arial"/>
                <w:sz w:val="18"/>
              </w:rPr>
            </w:pPr>
            <w:r>
              <w:rPr>
                <w:rFonts w:ascii="Arial" w:hAnsi="Arial" w:cs="Arial"/>
                <w:sz w:val="18"/>
              </w:rPr>
              <w:t>35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782F0193" w14:textId="77777777" w:rsidR="00DE39C3" w:rsidRDefault="00DE39C3" w:rsidP="00DE39C3">
            <w:pPr>
              <w:tabs>
                <w:tab w:val="left" w:pos="9639"/>
              </w:tabs>
              <w:rPr>
                <w:rFonts w:ascii="Arial" w:hAnsi="Arial" w:cs="Arial"/>
                <w:sz w:val="18"/>
              </w:rPr>
            </w:pPr>
            <w:r>
              <w:rPr>
                <w:rFonts w:ascii="Arial" w:hAnsi="Arial" w:cs="Arial"/>
                <w:sz w:val="18"/>
              </w:rPr>
              <w:t>36</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3E5C5818" w14:textId="77777777" w:rsidR="00DE39C3" w:rsidRDefault="00DE39C3" w:rsidP="00DE39C3">
            <w:pPr>
              <w:tabs>
                <w:tab w:val="left" w:pos="9639"/>
              </w:tabs>
              <w:rPr>
                <w:rFonts w:ascii="Arial" w:hAnsi="Arial" w:cs="Arial"/>
                <w:sz w:val="18"/>
              </w:rPr>
            </w:pPr>
            <w:r>
              <w:rPr>
                <w:rFonts w:ascii="Arial" w:hAnsi="Arial" w:cs="Arial"/>
                <w:sz w:val="18"/>
              </w:rPr>
              <w:t>37</w:t>
            </w:r>
          </w:p>
        </w:tc>
        <w:tc>
          <w:tcPr>
            <w:tcW w:w="198" w:type="dxa"/>
            <w:tcBorders>
              <w:top w:val="single" w:sz="4" w:space="0" w:color="000000"/>
              <w:left w:val="single" w:sz="4" w:space="0" w:color="000000"/>
              <w:bottom w:val="single" w:sz="4" w:space="0" w:color="000000"/>
              <w:right w:val="single" w:sz="4" w:space="0" w:color="000000"/>
            </w:tcBorders>
            <w:tcMar>
              <w:left w:w="5" w:type="dxa"/>
              <w:right w:w="5" w:type="dxa"/>
            </w:tcMar>
          </w:tcPr>
          <w:p w14:paraId="77AC5593" w14:textId="77777777" w:rsidR="00DE39C3" w:rsidRDefault="00DE39C3" w:rsidP="00DE39C3">
            <w:pPr>
              <w:tabs>
                <w:tab w:val="left" w:pos="9639"/>
              </w:tabs>
              <w:rPr>
                <w:rFonts w:ascii="Arial" w:hAnsi="Arial" w:cs="Arial"/>
                <w:sz w:val="18"/>
              </w:rPr>
            </w:pPr>
            <w:r>
              <w:rPr>
                <w:rFonts w:ascii="Arial" w:hAnsi="Arial" w:cs="Arial"/>
                <w:sz w:val="18"/>
              </w:rPr>
              <w:t>38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295BE5D6" w14:textId="77777777" w:rsidR="00DE39C3" w:rsidRDefault="00DE39C3" w:rsidP="00DE39C3">
            <w:pPr>
              <w:tabs>
                <w:tab w:val="left" w:pos="9639"/>
              </w:tabs>
              <w:rPr>
                <w:rFonts w:ascii="Arial" w:hAnsi="Arial" w:cs="Arial"/>
                <w:sz w:val="18"/>
              </w:rPr>
            </w:pPr>
            <w:r>
              <w:rPr>
                <w:rFonts w:ascii="Arial" w:hAnsi="Arial" w:cs="Arial"/>
                <w:sz w:val="18"/>
              </w:rPr>
              <w:t>39</w:t>
            </w:r>
          </w:p>
        </w:tc>
        <w:tc>
          <w:tcPr>
            <w:tcW w:w="294" w:type="dxa"/>
            <w:tcBorders>
              <w:top w:val="single" w:sz="4" w:space="0" w:color="000000"/>
              <w:left w:val="single" w:sz="4" w:space="0" w:color="000000"/>
              <w:bottom w:val="single" w:sz="4" w:space="0" w:color="000000"/>
              <w:right w:val="single" w:sz="4" w:space="0" w:color="000000"/>
            </w:tcBorders>
            <w:tcMar>
              <w:left w:w="5" w:type="dxa"/>
              <w:right w:w="5" w:type="dxa"/>
            </w:tcMar>
          </w:tcPr>
          <w:p w14:paraId="458CF8EA" w14:textId="77777777" w:rsidR="00DE39C3" w:rsidRDefault="00DE39C3" w:rsidP="00DE39C3">
            <w:pPr>
              <w:tabs>
                <w:tab w:val="left" w:pos="9639"/>
              </w:tabs>
              <w:rPr>
                <w:rFonts w:ascii="Arial" w:hAnsi="Arial" w:cs="Arial"/>
                <w:sz w:val="18"/>
              </w:rPr>
            </w:pPr>
            <w:r>
              <w:rPr>
                <w:rFonts w:ascii="Arial" w:hAnsi="Arial" w:cs="Arial"/>
                <w:sz w:val="18"/>
              </w:rPr>
              <w:t>40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C360F5C" w14:textId="77777777" w:rsidR="00DE39C3" w:rsidRDefault="00DE39C3" w:rsidP="00DE39C3">
            <w:pPr>
              <w:tabs>
                <w:tab w:val="left" w:pos="9639"/>
              </w:tabs>
              <w:rPr>
                <w:rFonts w:ascii="Arial" w:hAnsi="Arial" w:cs="Arial"/>
                <w:sz w:val="18"/>
              </w:rPr>
            </w:pPr>
            <w:r>
              <w:rPr>
                <w:rFonts w:ascii="Arial" w:hAnsi="Arial" w:cs="Arial"/>
                <w:sz w:val="18"/>
              </w:rPr>
              <w:t>41</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50F81AE8" w14:textId="77777777" w:rsidR="00DE39C3" w:rsidRDefault="00DE39C3" w:rsidP="00DE39C3">
            <w:pPr>
              <w:tabs>
                <w:tab w:val="left" w:pos="9639"/>
              </w:tabs>
              <w:rPr>
                <w:rFonts w:ascii="Arial" w:hAnsi="Arial" w:cs="Arial"/>
                <w:sz w:val="18"/>
              </w:rPr>
            </w:pPr>
            <w:r>
              <w:rPr>
                <w:rFonts w:ascii="Arial" w:hAnsi="Arial" w:cs="Arial"/>
                <w:sz w:val="18"/>
              </w:rPr>
              <w:t>42</w:t>
            </w: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592D11FE" w14:textId="77777777" w:rsidR="00DE39C3" w:rsidRDefault="00DE39C3" w:rsidP="00DE39C3">
            <w:pPr>
              <w:tabs>
                <w:tab w:val="left" w:pos="9639"/>
              </w:tabs>
              <w:rPr>
                <w:rFonts w:ascii="Arial" w:hAnsi="Arial" w:cs="Arial"/>
                <w:sz w:val="18"/>
              </w:rPr>
            </w:pPr>
            <w:r>
              <w:rPr>
                <w:rFonts w:ascii="Arial" w:hAnsi="Arial" w:cs="Arial"/>
                <w:sz w:val="18"/>
              </w:rPr>
              <w:t>43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11823B4" w14:textId="77777777" w:rsidR="00DE39C3" w:rsidRDefault="00DE39C3" w:rsidP="00DE39C3">
            <w:pPr>
              <w:tabs>
                <w:tab w:val="left" w:pos="9639"/>
              </w:tabs>
              <w:rPr>
                <w:rFonts w:ascii="Arial" w:hAnsi="Arial" w:cs="Arial"/>
                <w:sz w:val="18"/>
              </w:rPr>
            </w:pPr>
            <w:r>
              <w:rPr>
                <w:rFonts w:ascii="Arial" w:hAnsi="Arial" w:cs="Arial"/>
                <w:sz w:val="18"/>
              </w:rPr>
              <w:t>44</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061E6F7C" w14:textId="77777777" w:rsidR="00DE39C3" w:rsidRDefault="00DE39C3" w:rsidP="00DE39C3">
            <w:pPr>
              <w:tabs>
                <w:tab w:val="left" w:pos="9639"/>
              </w:tabs>
              <w:rPr>
                <w:rFonts w:ascii="Arial" w:hAnsi="Arial" w:cs="Arial"/>
                <w:sz w:val="18"/>
              </w:rPr>
            </w:pPr>
            <w:r>
              <w:rPr>
                <w:rFonts w:ascii="Arial" w:hAnsi="Arial" w:cs="Arial"/>
                <w:sz w:val="18"/>
              </w:rPr>
              <w:t>45</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8A79946" w14:textId="77777777" w:rsidR="00DE39C3" w:rsidRDefault="00DE39C3" w:rsidP="00DE39C3">
            <w:pPr>
              <w:tabs>
                <w:tab w:val="left" w:pos="9639"/>
              </w:tabs>
              <w:rPr>
                <w:rFonts w:ascii="Arial" w:hAnsi="Arial" w:cs="Arial"/>
                <w:sz w:val="18"/>
              </w:rPr>
            </w:pPr>
            <w:r>
              <w:rPr>
                <w:rFonts w:ascii="Arial" w:hAnsi="Arial" w:cs="Arial"/>
                <w:sz w:val="18"/>
              </w:rPr>
              <w:t>46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30AFF93C" w14:textId="77777777" w:rsidR="00DE39C3" w:rsidRDefault="00DE39C3" w:rsidP="00DE39C3">
            <w:pPr>
              <w:tabs>
                <w:tab w:val="left" w:pos="9639"/>
              </w:tabs>
              <w:rPr>
                <w:rFonts w:ascii="Arial" w:hAnsi="Arial" w:cs="Arial"/>
                <w:sz w:val="18"/>
              </w:rPr>
            </w:pPr>
            <w:r>
              <w:rPr>
                <w:rFonts w:ascii="Arial" w:hAnsi="Arial" w:cs="Arial"/>
                <w:sz w:val="18"/>
              </w:rPr>
              <w:t>47</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9F92E5D" w14:textId="77777777" w:rsidR="00DE39C3" w:rsidRDefault="00DE39C3" w:rsidP="00DE39C3">
            <w:pPr>
              <w:tabs>
                <w:tab w:val="left" w:pos="9639"/>
              </w:tabs>
              <w:rPr>
                <w:rFonts w:ascii="Arial" w:hAnsi="Arial" w:cs="Arial"/>
                <w:sz w:val="18"/>
              </w:rPr>
            </w:pPr>
            <w:r>
              <w:rPr>
                <w:rFonts w:ascii="Arial" w:hAnsi="Arial" w:cs="Arial"/>
                <w:sz w:val="18"/>
              </w:rPr>
              <w:t>48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7748F23" w14:textId="77777777" w:rsidR="00DE39C3" w:rsidRDefault="00DE39C3" w:rsidP="00DE39C3">
            <w:pPr>
              <w:tabs>
                <w:tab w:val="left" w:pos="9639"/>
              </w:tabs>
              <w:rPr>
                <w:rFonts w:ascii="Arial" w:hAnsi="Arial" w:cs="Arial"/>
                <w:sz w:val="18"/>
              </w:rPr>
            </w:pPr>
            <w:r>
              <w:rPr>
                <w:rFonts w:ascii="Arial" w:hAnsi="Arial" w:cs="Arial"/>
                <w:sz w:val="18"/>
              </w:rPr>
              <w:t>49</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DA3F406" w14:textId="77777777" w:rsidR="00DE39C3" w:rsidRDefault="00DE39C3" w:rsidP="00DE39C3">
            <w:pPr>
              <w:tabs>
                <w:tab w:val="left" w:pos="9639"/>
              </w:tabs>
              <w:rPr>
                <w:rFonts w:ascii="Arial" w:hAnsi="Arial" w:cs="Arial"/>
                <w:sz w:val="18"/>
              </w:rPr>
            </w:pPr>
            <w:r>
              <w:rPr>
                <w:rFonts w:ascii="Arial" w:hAnsi="Arial" w:cs="Arial"/>
                <w:sz w:val="18"/>
              </w:rPr>
              <w:t>50</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45D580DE" w14:textId="77777777" w:rsidR="00DE39C3" w:rsidRDefault="00DE39C3" w:rsidP="00DE39C3">
            <w:pPr>
              <w:tabs>
                <w:tab w:val="left" w:pos="9639"/>
              </w:tabs>
              <w:rPr>
                <w:rFonts w:ascii="Arial" w:hAnsi="Arial" w:cs="Arial"/>
                <w:sz w:val="18"/>
              </w:rPr>
            </w:pPr>
            <w:r>
              <w:rPr>
                <w:rFonts w:ascii="Arial" w:hAnsi="Arial" w:cs="Arial"/>
                <w:sz w:val="18"/>
              </w:rPr>
              <w:t>51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ABD93B3" w14:textId="77777777" w:rsidR="00DE39C3" w:rsidRDefault="00DE39C3" w:rsidP="00DE39C3">
            <w:pPr>
              <w:tabs>
                <w:tab w:val="left" w:pos="9639"/>
              </w:tabs>
              <w:rPr>
                <w:rFonts w:ascii="Arial" w:hAnsi="Arial" w:cs="Arial"/>
                <w:sz w:val="18"/>
              </w:rPr>
            </w:pPr>
            <w:r>
              <w:rPr>
                <w:rFonts w:ascii="Arial" w:hAnsi="Arial" w:cs="Arial"/>
                <w:sz w:val="18"/>
              </w:rPr>
              <w:t>52</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5D805B4" w14:textId="77777777" w:rsidR="00DE39C3" w:rsidRDefault="00DE39C3" w:rsidP="00DE39C3">
            <w:pPr>
              <w:tabs>
                <w:tab w:val="left" w:pos="9639"/>
              </w:tabs>
              <w:rPr>
                <w:rFonts w:ascii="Arial" w:hAnsi="Arial" w:cs="Arial"/>
                <w:sz w:val="18"/>
              </w:rPr>
            </w:pPr>
            <w:r>
              <w:rPr>
                <w:rFonts w:ascii="Arial" w:hAnsi="Arial" w:cs="Arial"/>
                <w:sz w:val="18"/>
              </w:rPr>
              <w:t>53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B5FB5C4" w14:textId="77777777" w:rsidR="00DE39C3" w:rsidRDefault="00DE39C3" w:rsidP="00DE39C3">
            <w:pPr>
              <w:tabs>
                <w:tab w:val="left" w:pos="9639"/>
              </w:tabs>
              <w:rPr>
                <w:rFonts w:ascii="Arial" w:hAnsi="Arial" w:cs="Arial"/>
                <w:sz w:val="18"/>
              </w:rPr>
            </w:pPr>
            <w:r>
              <w:rPr>
                <w:rFonts w:ascii="Arial" w:hAnsi="Arial" w:cs="Arial"/>
                <w:sz w:val="18"/>
              </w:rPr>
              <w:t>54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1CCDED7" w14:textId="77777777" w:rsidR="00DE39C3" w:rsidRDefault="00DE39C3" w:rsidP="00DE39C3">
            <w:pPr>
              <w:tabs>
                <w:tab w:val="left" w:pos="9639"/>
              </w:tabs>
              <w:rPr>
                <w:rFonts w:ascii="Arial" w:hAnsi="Arial" w:cs="Arial"/>
                <w:sz w:val="18"/>
              </w:rPr>
            </w:pPr>
            <w:r>
              <w:rPr>
                <w:rFonts w:ascii="Arial" w:hAnsi="Arial" w:cs="Arial"/>
                <w:sz w:val="18"/>
              </w:rPr>
              <w:t>55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B8DD89D" w14:textId="77777777" w:rsidR="00DE39C3" w:rsidRDefault="00DE39C3" w:rsidP="00DE39C3">
            <w:pPr>
              <w:tabs>
                <w:tab w:val="left" w:pos="9639"/>
              </w:tabs>
              <w:rPr>
                <w:rFonts w:ascii="Arial" w:hAnsi="Arial" w:cs="Arial"/>
                <w:sz w:val="18"/>
              </w:rPr>
            </w:pPr>
            <w:r>
              <w:rPr>
                <w:rFonts w:ascii="Arial" w:hAnsi="Arial" w:cs="Arial"/>
                <w:sz w:val="18"/>
              </w:rPr>
              <w:t>56</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BBBD846" w14:textId="77777777" w:rsidR="00DE39C3" w:rsidRDefault="00DE39C3" w:rsidP="00DE39C3">
            <w:pPr>
              <w:tabs>
                <w:tab w:val="left" w:pos="9639"/>
              </w:tabs>
              <w:rPr>
                <w:rFonts w:ascii="Arial" w:hAnsi="Arial" w:cs="Arial"/>
                <w:sz w:val="18"/>
              </w:rPr>
            </w:pPr>
            <w:r>
              <w:rPr>
                <w:rFonts w:ascii="Arial" w:hAnsi="Arial" w:cs="Arial"/>
                <w:sz w:val="18"/>
              </w:rPr>
              <w:t>57</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2064DC15" w14:textId="77777777" w:rsidR="00DE39C3" w:rsidRDefault="00DE39C3" w:rsidP="00DE39C3">
            <w:pPr>
              <w:tabs>
                <w:tab w:val="left" w:pos="9639"/>
              </w:tabs>
              <w:rPr>
                <w:rFonts w:ascii="Arial" w:hAnsi="Arial" w:cs="Arial"/>
                <w:sz w:val="18"/>
              </w:rPr>
            </w:pPr>
            <w:r>
              <w:rPr>
                <w:rFonts w:ascii="Arial" w:hAnsi="Arial" w:cs="Arial"/>
                <w:sz w:val="18"/>
              </w:rPr>
              <w:t>58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85BE5C6" w14:textId="77777777" w:rsidR="00DE39C3" w:rsidRDefault="00DE39C3" w:rsidP="00DE39C3">
            <w:pPr>
              <w:tabs>
                <w:tab w:val="left" w:pos="9639"/>
              </w:tabs>
              <w:rPr>
                <w:rFonts w:ascii="Arial" w:hAnsi="Arial" w:cs="Arial"/>
                <w:sz w:val="18"/>
              </w:rPr>
            </w:pPr>
            <w:r>
              <w:rPr>
                <w:rFonts w:ascii="Arial" w:hAnsi="Arial" w:cs="Arial"/>
                <w:sz w:val="18"/>
              </w:rPr>
              <w:t>59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588AB618" w14:textId="77777777" w:rsidR="00DE39C3" w:rsidRDefault="00DE39C3" w:rsidP="00DE39C3">
            <w:pPr>
              <w:tabs>
                <w:tab w:val="left" w:pos="9639"/>
              </w:tabs>
              <w:rPr>
                <w:rFonts w:ascii="Arial" w:hAnsi="Arial" w:cs="Arial"/>
                <w:sz w:val="18"/>
              </w:rPr>
            </w:pPr>
            <w:r>
              <w:rPr>
                <w:rFonts w:ascii="Arial" w:hAnsi="Arial" w:cs="Arial"/>
                <w:sz w:val="18"/>
              </w:rPr>
              <w:t>60</w:t>
            </w:r>
          </w:p>
        </w:tc>
      </w:tr>
      <w:tr w:rsidR="00DE39C3" w14:paraId="57E09BF5"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192EC589" w14:textId="77777777" w:rsidR="00DE39C3" w:rsidRDefault="00DE39C3" w:rsidP="00DE39C3">
            <w:pPr>
              <w:tabs>
                <w:tab w:val="left" w:pos="9639"/>
              </w:tabs>
              <w:rPr>
                <w:rFonts w:ascii="Arial" w:hAnsi="Arial" w:cs="Arial"/>
                <w:sz w:val="18"/>
              </w:rPr>
            </w:pPr>
            <w:r>
              <w:rPr>
                <w:rFonts w:ascii="Arial" w:hAnsi="Arial" w:cs="Arial"/>
                <w:sz w:val="18"/>
              </w:rPr>
              <w:t>1. Levantamento e diagnóstico e criação do ambiente de sistemas;</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5CE3A0"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953636"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4D7B39"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7D3019"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7AAE242"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B6DA24"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DB5A97"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2F1F95"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DB70F8"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89ABC5"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8F5798"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203072"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EF512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09AA99"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E29078"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CCF9C1"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961064"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FFBDC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20088F"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F50F32"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54D951"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21BE7B"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956E85"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BDA54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7A8124"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5B90E95"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712F11"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2756D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3B9B19"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B9E705" w14:textId="77777777" w:rsidR="00DE39C3" w:rsidRDefault="00DE39C3" w:rsidP="00DE39C3">
            <w:pPr>
              <w:tabs>
                <w:tab w:val="left" w:pos="9639"/>
              </w:tabs>
              <w:rPr>
                <w:rFonts w:ascii="Arial" w:hAnsi="Arial" w:cs="Arial"/>
                <w:sz w:val="18"/>
              </w:rPr>
            </w:pPr>
          </w:p>
        </w:tc>
      </w:tr>
      <w:tr w:rsidR="00DE39C3" w14:paraId="1E60A47D"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5ECBEA7B" w14:textId="77777777" w:rsidR="00DE39C3" w:rsidRDefault="00DE39C3" w:rsidP="00DE39C3">
            <w:pPr>
              <w:tabs>
                <w:tab w:val="left" w:pos="9639"/>
              </w:tabs>
              <w:rPr>
                <w:rFonts w:ascii="Arial" w:hAnsi="Arial" w:cs="Arial"/>
                <w:sz w:val="18"/>
              </w:rPr>
            </w:pPr>
            <w:r>
              <w:rPr>
                <w:rFonts w:ascii="Arial" w:hAnsi="Arial" w:cs="Arial"/>
                <w:sz w:val="18"/>
              </w:rPr>
              <w:t>2. Conversão do banco de dados e migração.</w:t>
            </w:r>
          </w:p>
        </w:tc>
        <w:tc>
          <w:tcPr>
            <w:tcW w:w="32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FEF60C7" w14:textId="77777777" w:rsidR="00DE39C3" w:rsidRDefault="00DE39C3" w:rsidP="00DE39C3">
            <w:pPr>
              <w:tabs>
                <w:tab w:val="left" w:pos="9639"/>
              </w:tabs>
              <w:rPr>
                <w:rFonts w:ascii="Arial" w:hAnsi="Arial" w:cs="Arial"/>
                <w:sz w:val="18"/>
              </w:rPr>
            </w:pPr>
            <w:r>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D6081F1"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A65D79C" w14:textId="77777777" w:rsidR="00DE39C3" w:rsidRDefault="00DE39C3" w:rsidP="00DE39C3">
            <w:pPr>
              <w:tabs>
                <w:tab w:val="left" w:pos="9639"/>
              </w:tabs>
              <w:rPr>
                <w:rFonts w:ascii="Arial" w:hAnsi="Arial" w:cs="Arial"/>
                <w:sz w:val="18"/>
              </w:rPr>
            </w:pPr>
            <w:r>
              <w:rPr>
                <w:rFonts w:ascii="Arial" w:hAnsi="Arial" w:cs="Arial"/>
                <w:sz w:val="18"/>
              </w:rPr>
              <w:t>X</w:t>
            </w:r>
          </w:p>
        </w:tc>
        <w:tc>
          <w:tcPr>
            <w:tcW w:w="20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00D6C70" w14:textId="77777777" w:rsidR="00DE39C3" w:rsidRDefault="00DE39C3" w:rsidP="00DE39C3">
            <w:pPr>
              <w:tabs>
                <w:tab w:val="left" w:pos="9639"/>
              </w:tabs>
              <w:rPr>
                <w:rFonts w:ascii="Arial" w:hAnsi="Arial" w:cs="Arial"/>
                <w:sz w:val="18"/>
              </w:rPr>
            </w:pPr>
            <w:r>
              <w:rPr>
                <w:rFonts w:ascii="Arial" w:hAnsi="Arial" w:cs="Arial"/>
                <w:sz w:val="18"/>
              </w:rPr>
              <w:t>X</w:t>
            </w:r>
          </w:p>
        </w:tc>
        <w:tc>
          <w:tcPr>
            <w:tcW w:w="204"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E05ECAF" w14:textId="77777777" w:rsidR="00DE39C3" w:rsidRDefault="00DE39C3" w:rsidP="00DE39C3">
            <w:pPr>
              <w:tabs>
                <w:tab w:val="left" w:pos="9639"/>
              </w:tabs>
              <w:rPr>
                <w:rFonts w:ascii="Arial" w:hAnsi="Arial" w:cs="Arial"/>
                <w:sz w:val="18"/>
              </w:rPr>
            </w:pPr>
            <w:r>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455FA46"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16F1D48" w14:textId="77777777" w:rsidR="00DE39C3" w:rsidRDefault="00DE39C3" w:rsidP="00DE39C3">
            <w:pPr>
              <w:tabs>
                <w:tab w:val="left" w:pos="9639"/>
              </w:tabs>
              <w:rPr>
                <w:rFonts w:ascii="Arial" w:hAnsi="Arial" w:cs="Arial"/>
                <w:sz w:val="18"/>
              </w:rPr>
            </w:pPr>
            <w:r>
              <w:rPr>
                <w:rFonts w:ascii="Arial" w:hAnsi="Arial" w:cs="Arial"/>
                <w:sz w:val="18"/>
              </w:rPr>
              <w:t>X</w:t>
            </w:r>
          </w:p>
        </w:tc>
        <w:tc>
          <w:tcPr>
            <w:tcW w:w="19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EC3226F" w14:textId="77777777" w:rsidR="00DE39C3" w:rsidRDefault="00DE39C3" w:rsidP="00DE39C3">
            <w:pPr>
              <w:tabs>
                <w:tab w:val="left" w:pos="9639"/>
              </w:tabs>
              <w:rPr>
                <w:rFonts w:ascii="Arial" w:hAnsi="Arial" w:cs="Arial"/>
                <w:sz w:val="18"/>
              </w:rPr>
            </w:pPr>
            <w:r>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F0CB68A" w14:textId="77777777" w:rsidR="00DE39C3" w:rsidRDefault="00DE39C3" w:rsidP="00DE39C3">
            <w:pPr>
              <w:tabs>
                <w:tab w:val="left" w:pos="9639"/>
              </w:tabs>
              <w:rPr>
                <w:rFonts w:ascii="Arial" w:hAnsi="Arial" w:cs="Arial"/>
                <w:sz w:val="18"/>
              </w:rPr>
            </w:pPr>
            <w:r>
              <w:rPr>
                <w:rFonts w:ascii="Arial" w:hAnsi="Arial" w:cs="Arial"/>
                <w:sz w:val="18"/>
              </w:rPr>
              <w:t>X</w:t>
            </w:r>
          </w:p>
        </w:tc>
        <w:tc>
          <w:tcPr>
            <w:tcW w:w="294"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5C3D181"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44927FD"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59004DB" w14:textId="77777777" w:rsidR="00DE39C3" w:rsidRDefault="00DE39C3" w:rsidP="00DE39C3">
            <w:pPr>
              <w:tabs>
                <w:tab w:val="left" w:pos="9639"/>
              </w:tabs>
              <w:rPr>
                <w:rFonts w:ascii="Arial" w:hAnsi="Arial" w:cs="Arial"/>
                <w:sz w:val="18"/>
              </w:rPr>
            </w:pPr>
            <w:r>
              <w:rPr>
                <w:rFonts w:ascii="Arial" w:hAnsi="Arial" w:cs="Arial"/>
                <w:sz w:val="18"/>
              </w:rPr>
              <w:t>x</w:t>
            </w:r>
          </w:p>
        </w:tc>
        <w:tc>
          <w:tcPr>
            <w:tcW w:w="288"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1170745"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B7EC75E"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9B3512A"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F3DA75F"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B4AF606"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5CD309B"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BCE577E"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5FF448F" w14:textId="77777777" w:rsidR="00DE39C3" w:rsidRDefault="00DE39C3" w:rsidP="00DE39C3">
            <w:pPr>
              <w:tabs>
                <w:tab w:val="left" w:pos="9639"/>
              </w:tabs>
              <w:rPr>
                <w:rFonts w:ascii="Arial" w:hAnsi="Arial" w:cs="Arial"/>
                <w:sz w:val="18"/>
              </w:rPr>
            </w:pPr>
            <w:r>
              <w:rPr>
                <w:rFonts w:ascii="Arial" w:hAnsi="Arial" w:cs="Arial"/>
                <w:sz w:val="18"/>
              </w:rPr>
              <w:t>x</w:t>
            </w:r>
          </w:p>
        </w:tc>
        <w:tc>
          <w:tcPr>
            <w:tcW w:w="28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CF5D5E0"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E1AC77F"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46413CD"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E586FF1"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1CB73E7"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52A286E"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D5DD0B1" w14:textId="77777777" w:rsidR="00DE39C3" w:rsidRDefault="00DE39C3" w:rsidP="00DE39C3">
            <w:pPr>
              <w:tabs>
                <w:tab w:val="left" w:pos="9639"/>
              </w:tabs>
              <w:rPr>
                <w:rFonts w:ascii="Arial" w:hAnsi="Arial" w:cs="Arial"/>
                <w:sz w:val="18"/>
              </w:rPr>
            </w:pPr>
            <w:r>
              <w:rPr>
                <w:rFonts w:ascii="Arial" w:hAnsi="Arial" w:cs="Arial"/>
                <w:sz w:val="18"/>
              </w:rPr>
              <w:t>x</w:t>
            </w:r>
          </w:p>
        </w:tc>
        <w:tc>
          <w:tcPr>
            <w:tcW w:w="28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31BC9C6"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C18A8F7" w14:textId="77777777" w:rsidR="00DE39C3" w:rsidRDefault="00DE39C3" w:rsidP="00DE39C3">
            <w:pPr>
              <w:tabs>
                <w:tab w:val="left" w:pos="9639"/>
              </w:tabs>
              <w:rPr>
                <w:rFonts w:ascii="Arial" w:hAnsi="Arial" w:cs="Arial"/>
                <w:sz w:val="18"/>
              </w:rPr>
            </w:pPr>
            <w:r>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916E51F" w14:textId="77777777" w:rsidR="00DE39C3" w:rsidRDefault="00DE39C3" w:rsidP="00DE39C3">
            <w:pPr>
              <w:tabs>
                <w:tab w:val="left" w:pos="9639"/>
              </w:tabs>
              <w:rPr>
                <w:rFonts w:ascii="Arial" w:hAnsi="Arial" w:cs="Arial"/>
                <w:sz w:val="18"/>
              </w:rPr>
            </w:pPr>
            <w:r>
              <w:rPr>
                <w:rFonts w:ascii="Arial" w:hAnsi="Arial" w:cs="Arial"/>
                <w:sz w:val="18"/>
              </w:rPr>
              <w:t>x</w:t>
            </w:r>
          </w:p>
        </w:tc>
      </w:tr>
      <w:tr w:rsidR="00DE39C3" w14:paraId="215F0428"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7C931B29" w14:textId="77777777" w:rsidR="00DE39C3" w:rsidRDefault="00DE39C3" w:rsidP="00DE39C3">
            <w:pPr>
              <w:tabs>
                <w:tab w:val="left" w:pos="9639"/>
              </w:tabs>
              <w:rPr>
                <w:rFonts w:ascii="Arial" w:hAnsi="Arial" w:cs="Arial"/>
                <w:sz w:val="18"/>
              </w:rPr>
            </w:pPr>
            <w:r>
              <w:rPr>
                <w:rFonts w:ascii="Arial" w:hAnsi="Arial" w:cs="Arial"/>
                <w:sz w:val="18"/>
              </w:rPr>
              <w:t>3. Parametrização dos sistemas.</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85E63C"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DE6CD4"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01E378"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80665B"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E3A33F"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FAA131"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06D7ED"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967425"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8F26924"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B8385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550B51"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9FC305"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09712F"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47CDCC"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AEEE04"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EDE04E"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C2C36F"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D074E2"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20C9BC"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E7FDA5"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3CFAA6A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6D8AE2F"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19F2686"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195E0C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DDD4D7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DF1D540"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218EE9C5"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02AAE52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1263161"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61414E20" w14:textId="77777777" w:rsidR="00DE39C3" w:rsidRDefault="00DE39C3" w:rsidP="00DE39C3">
            <w:pPr>
              <w:tabs>
                <w:tab w:val="left" w:pos="9639"/>
              </w:tabs>
              <w:rPr>
                <w:rFonts w:ascii="Arial" w:hAnsi="Arial" w:cs="Arial"/>
                <w:sz w:val="18"/>
              </w:rPr>
            </w:pPr>
          </w:p>
        </w:tc>
      </w:tr>
      <w:tr w:rsidR="00DE39C3" w14:paraId="383E48BD"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552F46E6" w14:textId="77777777" w:rsidR="00DE39C3" w:rsidRDefault="00DE39C3" w:rsidP="00DE39C3">
            <w:pPr>
              <w:tabs>
                <w:tab w:val="left" w:pos="9639"/>
              </w:tabs>
              <w:rPr>
                <w:rFonts w:ascii="Arial" w:hAnsi="Arial" w:cs="Arial"/>
                <w:sz w:val="18"/>
              </w:rPr>
            </w:pPr>
            <w:r>
              <w:rPr>
                <w:rFonts w:ascii="Arial" w:hAnsi="Arial" w:cs="Arial"/>
                <w:sz w:val="18"/>
              </w:rPr>
              <w:t>4. Treinamento</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1BFD3A1"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267473"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4E12A7"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32E7751"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A458C8"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EEE253"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E6D52AE"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309D6D1"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8308A2"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EF20A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C51697"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0069DD"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E9EFF2"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A6D448"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2AACB6"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30CB4F"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F48605"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C62C02"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93196E"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433621"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1F80471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732F7B3"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9553B10"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75C78EA7"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3B8A591"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DB459C1"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AE43626"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4FFE455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8B800D6"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7604FBD6" w14:textId="77777777" w:rsidR="00DE39C3" w:rsidRDefault="00DE39C3" w:rsidP="00DE39C3">
            <w:pPr>
              <w:tabs>
                <w:tab w:val="left" w:pos="9639"/>
              </w:tabs>
              <w:rPr>
                <w:rFonts w:ascii="Arial" w:hAnsi="Arial" w:cs="Arial"/>
                <w:sz w:val="18"/>
              </w:rPr>
            </w:pPr>
          </w:p>
        </w:tc>
      </w:tr>
      <w:tr w:rsidR="00DE39C3" w14:paraId="02AE9B24"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48794836" w14:textId="77777777" w:rsidR="00DE39C3" w:rsidRDefault="00DE39C3" w:rsidP="00DE39C3">
            <w:pPr>
              <w:tabs>
                <w:tab w:val="left" w:pos="9639"/>
              </w:tabs>
              <w:rPr>
                <w:rFonts w:ascii="Arial" w:hAnsi="Arial" w:cs="Arial"/>
                <w:sz w:val="18"/>
              </w:rPr>
            </w:pPr>
            <w:r>
              <w:rPr>
                <w:rFonts w:ascii="Arial" w:hAnsi="Arial" w:cs="Arial"/>
                <w:sz w:val="18"/>
              </w:rPr>
              <w:t>5. Liberação do Sistema para o Usuário em ambiente de produção e acompanhamento</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D41961"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DE8F4E"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2C80ED"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5AB28E"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80BCBE"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4D57F9E"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8DABE2"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07F4FC"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4E595E"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C71B54"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70377D"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0D8550"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C00BC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91AB16"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5D4F3F"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B5FF39"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0D17A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515BE1"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3E8408"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5BF0B5"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052E4CBD"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C42A13C"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03306BF1"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73A9BAA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16AFBD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04CC0E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B91F8B2"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59FEB222"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B04AABB"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1D167C63" w14:textId="77777777" w:rsidR="00DE39C3" w:rsidRDefault="00DE39C3" w:rsidP="00DE39C3">
            <w:pPr>
              <w:tabs>
                <w:tab w:val="left" w:pos="9639"/>
              </w:tabs>
              <w:rPr>
                <w:rFonts w:ascii="Arial" w:hAnsi="Arial" w:cs="Arial"/>
                <w:sz w:val="18"/>
              </w:rPr>
            </w:pPr>
          </w:p>
        </w:tc>
      </w:tr>
      <w:tr w:rsidR="00DE39C3" w14:paraId="3B215539" w14:textId="77777777" w:rsidTr="00DE39C3">
        <w:trPr>
          <w:trHeight w:val="378"/>
          <w:jc w:val="center"/>
        </w:trPr>
        <w:tc>
          <w:tcPr>
            <w:tcW w:w="1695" w:type="dxa"/>
            <w:tcBorders>
              <w:top w:val="single" w:sz="4" w:space="0" w:color="000000"/>
              <w:left w:val="single" w:sz="4" w:space="0" w:color="000000"/>
              <w:bottom w:val="single" w:sz="4" w:space="0" w:color="000000"/>
              <w:right w:val="single" w:sz="4" w:space="0" w:color="000000"/>
            </w:tcBorders>
            <w:vAlign w:val="center"/>
          </w:tcPr>
          <w:p w14:paraId="7F8257E4" w14:textId="77777777" w:rsidR="00DE39C3" w:rsidRDefault="00DE39C3" w:rsidP="00DE39C3">
            <w:pPr>
              <w:tabs>
                <w:tab w:val="left" w:pos="9639"/>
              </w:tabs>
              <w:rPr>
                <w:rFonts w:ascii="Arial" w:hAnsi="Arial" w:cs="Arial"/>
                <w:sz w:val="18"/>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672BF4A" w14:textId="77777777" w:rsidR="00DE39C3" w:rsidRDefault="00DE39C3" w:rsidP="00DE39C3">
            <w:pPr>
              <w:tabs>
                <w:tab w:val="left" w:pos="9639"/>
              </w:tabs>
              <w:jc w:val="center"/>
              <w:rPr>
                <w:rFonts w:ascii="Arial" w:hAnsi="Arial" w:cs="Arial"/>
                <w:b/>
                <w:sz w:val="18"/>
              </w:rPr>
            </w:pPr>
            <w:r>
              <w:rPr>
                <w:rFonts w:ascii="Arial" w:hAnsi="Arial" w:cs="Arial"/>
                <w:b/>
                <w:sz w:val="18"/>
              </w:rPr>
              <w:t>CRONOGRAMA – 61 A 90 DIAS</w:t>
            </w:r>
          </w:p>
        </w:tc>
      </w:tr>
      <w:tr w:rsidR="00DE39C3" w14:paraId="0EE2EF6B"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08CF2F4C" w14:textId="77777777" w:rsidR="00DE39C3" w:rsidRDefault="00DE39C3" w:rsidP="00DE39C3">
            <w:pPr>
              <w:tabs>
                <w:tab w:val="left" w:pos="9639"/>
              </w:tabs>
              <w:rPr>
                <w:rFonts w:ascii="Arial" w:hAnsi="Arial" w:cs="Arial"/>
                <w:sz w:val="18"/>
              </w:rPr>
            </w:pPr>
            <w:r>
              <w:rPr>
                <w:rFonts w:ascii="Arial" w:hAnsi="Arial" w:cs="Arial"/>
                <w:sz w:val="18"/>
              </w:rPr>
              <w:t>Descrição da Rotina</w:t>
            </w:r>
          </w:p>
        </w:tc>
        <w:tc>
          <w:tcPr>
            <w:tcW w:w="320" w:type="dxa"/>
            <w:tcBorders>
              <w:top w:val="single" w:sz="4" w:space="0" w:color="000000"/>
              <w:left w:val="single" w:sz="4" w:space="0" w:color="000000"/>
              <w:bottom w:val="single" w:sz="4" w:space="0" w:color="000000"/>
              <w:right w:val="single" w:sz="4" w:space="0" w:color="000000"/>
            </w:tcBorders>
            <w:tcMar>
              <w:left w:w="5" w:type="dxa"/>
              <w:right w:w="5" w:type="dxa"/>
            </w:tcMar>
          </w:tcPr>
          <w:p w14:paraId="0F5623F2" w14:textId="77777777" w:rsidR="00DE39C3" w:rsidRDefault="00DE39C3" w:rsidP="00DE39C3">
            <w:pPr>
              <w:tabs>
                <w:tab w:val="left" w:pos="9639"/>
              </w:tabs>
              <w:rPr>
                <w:rFonts w:ascii="Arial" w:hAnsi="Arial" w:cs="Arial"/>
                <w:sz w:val="18"/>
              </w:rPr>
            </w:pPr>
            <w:r>
              <w:rPr>
                <w:rFonts w:ascii="Arial" w:hAnsi="Arial" w:cs="Arial"/>
                <w:sz w:val="18"/>
              </w:rPr>
              <w:t>61</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76ADAA44" w14:textId="77777777" w:rsidR="00DE39C3" w:rsidRDefault="00DE39C3" w:rsidP="00DE39C3">
            <w:pPr>
              <w:tabs>
                <w:tab w:val="left" w:pos="9639"/>
              </w:tabs>
              <w:rPr>
                <w:rFonts w:ascii="Arial" w:hAnsi="Arial" w:cs="Arial"/>
                <w:sz w:val="18"/>
              </w:rPr>
            </w:pPr>
            <w:r>
              <w:rPr>
                <w:rFonts w:ascii="Arial" w:hAnsi="Arial" w:cs="Arial"/>
                <w:sz w:val="18"/>
              </w:rPr>
              <w:t>62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7F69EB1C" w14:textId="77777777" w:rsidR="00DE39C3" w:rsidRDefault="00DE39C3" w:rsidP="00DE39C3">
            <w:pPr>
              <w:tabs>
                <w:tab w:val="left" w:pos="9639"/>
              </w:tabs>
              <w:rPr>
                <w:rFonts w:ascii="Arial" w:hAnsi="Arial" w:cs="Arial"/>
                <w:sz w:val="18"/>
              </w:rPr>
            </w:pPr>
            <w:r>
              <w:rPr>
                <w:rFonts w:ascii="Arial" w:hAnsi="Arial" w:cs="Arial"/>
                <w:sz w:val="18"/>
              </w:rPr>
              <w:t>63</w:t>
            </w:r>
          </w:p>
        </w:tc>
        <w:tc>
          <w:tcPr>
            <w:tcW w:w="201" w:type="dxa"/>
            <w:tcBorders>
              <w:top w:val="single" w:sz="4" w:space="0" w:color="000000"/>
              <w:left w:val="single" w:sz="4" w:space="0" w:color="000000"/>
              <w:bottom w:val="single" w:sz="4" w:space="0" w:color="000000"/>
              <w:right w:val="single" w:sz="4" w:space="0" w:color="000000"/>
            </w:tcBorders>
            <w:tcMar>
              <w:left w:w="5" w:type="dxa"/>
              <w:right w:w="5" w:type="dxa"/>
            </w:tcMar>
          </w:tcPr>
          <w:p w14:paraId="1D6D8D7B" w14:textId="77777777" w:rsidR="00DE39C3" w:rsidRDefault="00DE39C3" w:rsidP="00DE39C3">
            <w:pPr>
              <w:tabs>
                <w:tab w:val="left" w:pos="9639"/>
              </w:tabs>
              <w:rPr>
                <w:rFonts w:ascii="Arial" w:hAnsi="Arial" w:cs="Arial"/>
                <w:sz w:val="18"/>
              </w:rPr>
            </w:pPr>
            <w:r>
              <w:rPr>
                <w:rFonts w:ascii="Arial" w:hAnsi="Arial" w:cs="Arial"/>
                <w:sz w:val="18"/>
              </w:rPr>
              <w:t>64</w:t>
            </w:r>
          </w:p>
        </w:tc>
        <w:tc>
          <w:tcPr>
            <w:tcW w:w="204" w:type="dxa"/>
            <w:tcBorders>
              <w:top w:val="single" w:sz="4" w:space="0" w:color="000000"/>
              <w:left w:val="single" w:sz="4" w:space="0" w:color="000000"/>
              <w:bottom w:val="single" w:sz="4" w:space="0" w:color="000000"/>
              <w:right w:val="single" w:sz="4" w:space="0" w:color="000000"/>
            </w:tcBorders>
            <w:tcMar>
              <w:left w:w="5" w:type="dxa"/>
              <w:right w:w="5" w:type="dxa"/>
            </w:tcMar>
          </w:tcPr>
          <w:p w14:paraId="0ED9685A" w14:textId="77777777" w:rsidR="00DE39C3" w:rsidRDefault="00DE39C3" w:rsidP="00DE39C3">
            <w:pPr>
              <w:tabs>
                <w:tab w:val="left" w:pos="9639"/>
              </w:tabs>
              <w:rPr>
                <w:rFonts w:ascii="Arial" w:hAnsi="Arial" w:cs="Arial"/>
                <w:sz w:val="18"/>
              </w:rPr>
            </w:pPr>
            <w:r>
              <w:rPr>
                <w:rFonts w:ascii="Arial" w:hAnsi="Arial" w:cs="Arial"/>
                <w:sz w:val="18"/>
              </w:rPr>
              <w:t>65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4584EECE" w14:textId="77777777" w:rsidR="00DE39C3" w:rsidRDefault="00DE39C3" w:rsidP="00DE39C3">
            <w:pPr>
              <w:tabs>
                <w:tab w:val="left" w:pos="9639"/>
              </w:tabs>
              <w:rPr>
                <w:rFonts w:ascii="Arial" w:hAnsi="Arial" w:cs="Arial"/>
                <w:sz w:val="18"/>
              </w:rPr>
            </w:pPr>
            <w:r>
              <w:rPr>
                <w:rFonts w:ascii="Arial" w:hAnsi="Arial" w:cs="Arial"/>
                <w:sz w:val="18"/>
              </w:rPr>
              <w:t>66</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17CA31D3" w14:textId="77777777" w:rsidR="00DE39C3" w:rsidRDefault="00DE39C3" w:rsidP="00DE39C3">
            <w:pPr>
              <w:tabs>
                <w:tab w:val="left" w:pos="9639"/>
              </w:tabs>
              <w:rPr>
                <w:rFonts w:ascii="Arial" w:hAnsi="Arial" w:cs="Arial"/>
                <w:sz w:val="18"/>
              </w:rPr>
            </w:pPr>
            <w:r>
              <w:rPr>
                <w:rFonts w:ascii="Arial" w:hAnsi="Arial" w:cs="Arial"/>
                <w:sz w:val="18"/>
              </w:rPr>
              <w:t>67</w:t>
            </w:r>
          </w:p>
        </w:tc>
        <w:tc>
          <w:tcPr>
            <w:tcW w:w="198" w:type="dxa"/>
            <w:tcBorders>
              <w:top w:val="single" w:sz="4" w:space="0" w:color="000000"/>
              <w:left w:val="single" w:sz="4" w:space="0" w:color="000000"/>
              <w:bottom w:val="single" w:sz="4" w:space="0" w:color="000000"/>
              <w:right w:val="single" w:sz="4" w:space="0" w:color="000000"/>
            </w:tcBorders>
            <w:tcMar>
              <w:left w:w="5" w:type="dxa"/>
              <w:right w:w="5" w:type="dxa"/>
            </w:tcMar>
          </w:tcPr>
          <w:p w14:paraId="42E62F17" w14:textId="77777777" w:rsidR="00DE39C3" w:rsidRDefault="00DE39C3" w:rsidP="00DE39C3">
            <w:pPr>
              <w:tabs>
                <w:tab w:val="left" w:pos="9639"/>
              </w:tabs>
              <w:rPr>
                <w:rFonts w:ascii="Arial" w:hAnsi="Arial" w:cs="Arial"/>
                <w:sz w:val="18"/>
              </w:rPr>
            </w:pPr>
            <w:r>
              <w:rPr>
                <w:rFonts w:ascii="Arial" w:hAnsi="Arial" w:cs="Arial"/>
                <w:sz w:val="18"/>
              </w:rPr>
              <w:t>68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13A94B1E" w14:textId="77777777" w:rsidR="00DE39C3" w:rsidRDefault="00DE39C3" w:rsidP="00DE39C3">
            <w:pPr>
              <w:tabs>
                <w:tab w:val="left" w:pos="9639"/>
              </w:tabs>
              <w:rPr>
                <w:rFonts w:ascii="Arial" w:hAnsi="Arial" w:cs="Arial"/>
                <w:sz w:val="18"/>
              </w:rPr>
            </w:pPr>
            <w:r>
              <w:rPr>
                <w:rFonts w:ascii="Arial" w:hAnsi="Arial" w:cs="Arial"/>
                <w:sz w:val="18"/>
              </w:rPr>
              <w:t>69</w:t>
            </w:r>
          </w:p>
        </w:tc>
        <w:tc>
          <w:tcPr>
            <w:tcW w:w="294" w:type="dxa"/>
            <w:tcBorders>
              <w:top w:val="single" w:sz="4" w:space="0" w:color="000000"/>
              <w:left w:val="single" w:sz="4" w:space="0" w:color="000000"/>
              <w:bottom w:val="single" w:sz="4" w:space="0" w:color="000000"/>
              <w:right w:val="single" w:sz="4" w:space="0" w:color="000000"/>
            </w:tcBorders>
            <w:tcMar>
              <w:left w:w="5" w:type="dxa"/>
              <w:right w:w="5" w:type="dxa"/>
            </w:tcMar>
          </w:tcPr>
          <w:p w14:paraId="60B3757E" w14:textId="77777777" w:rsidR="00DE39C3" w:rsidRDefault="00DE39C3" w:rsidP="00DE39C3">
            <w:pPr>
              <w:tabs>
                <w:tab w:val="left" w:pos="9639"/>
              </w:tabs>
              <w:rPr>
                <w:rFonts w:ascii="Arial" w:hAnsi="Arial" w:cs="Arial"/>
                <w:sz w:val="18"/>
              </w:rPr>
            </w:pPr>
            <w:r>
              <w:rPr>
                <w:rFonts w:ascii="Arial" w:hAnsi="Arial" w:cs="Arial"/>
                <w:sz w:val="18"/>
              </w:rPr>
              <w:t>70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FAF5A6F" w14:textId="77777777" w:rsidR="00DE39C3" w:rsidRDefault="00DE39C3" w:rsidP="00DE39C3">
            <w:pPr>
              <w:tabs>
                <w:tab w:val="left" w:pos="9639"/>
              </w:tabs>
              <w:rPr>
                <w:rFonts w:ascii="Arial" w:hAnsi="Arial" w:cs="Arial"/>
                <w:sz w:val="18"/>
              </w:rPr>
            </w:pPr>
            <w:r>
              <w:rPr>
                <w:rFonts w:ascii="Arial" w:hAnsi="Arial" w:cs="Arial"/>
                <w:sz w:val="18"/>
              </w:rPr>
              <w:t>71</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652D313C" w14:textId="77777777" w:rsidR="00DE39C3" w:rsidRDefault="00DE39C3" w:rsidP="00DE39C3">
            <w:pPr>
              <w:tabs>
                <w:tab w:val="left" w:pos="9639"/>
              </w:tabs>
              <w:rPr>
                <w:rFonts w:ascii="Arial" w:hAnsi="Arial" w:cs="Arial"/>
                <w:sz w:val="18"/>
              </w:rPr>
            </w:pPr>
            <w:r>
              <w:rPr>
                <w:rFonts w:ascii="Arial" w:hAnsi="Arial" w:cs="Arial"/>
                <w:sz w:val="18"/>
              </w:rPr>
              <w:t>72</w:t>
            </w: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11C6ADA1" w14:textId="77777777" w:rsidR="00DE39C3" w:rsidRDefault="00DE39C3" w:rsidP="00DE39C3">
            <w:pPr>
              <w:tabs>
                <w:tab w:val="left" w:pos="9639"/>
              </w:tabs>
              <w:rPr>
                <w:rFonts w:ascii="Arial" w:hAnsi="Arial" w:cs="Arial"/>
                <w:sz w:val="18"/>
              </w:rPr>
            </w:pPr>
            <w:r>
              <w:rPr>
                <w:rFonts w:ascii="Arial" w:hAnsi="Arial" w:cs="Arial"/>
                <w:sz w:val="18"/>
              </w:rPr>
              <w:t>73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DFFC35F" w14:textId="77777777" w:rsidR="00DE39C3" w:rsidRDefault="00DE39C3" w:rsidP="00DE39C3">
            <w:pPr>
              <w:tabs>
                <w:tab w:val="left" w:pos="9639"/>
              </w:tabs>
              <w:rPr>
                <w:rFonts w:ascii="Arial" w:hAnsi="Arial" w:cs="Arial"/>
                <w:sz w:val="18"/>
              </w:rPr>
            </w:pPr>
            <w:r>
              <w:rPr>
                <w:rFonts w:ascii="Arial" w:hAnsi="Arial" w:cs="Arial"/>
                <w:sz w:val="18"/>
              </w:rPr>
              <w:t>74</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27F6CABC" w14:textId="77777777" w:rsidR="00DE39C3" w:rsidRDefault="00DE39C3" w:rsidP="00DE39C3">
            <w:pPr>
              <w:tabs>
                <w:tab w:val="left" w:pos="9639"/>
              </w:tabs>
              <w:rPr>
                <w:rFonts w:ascii="Arial" w:hAnsi="Arial" w:cs="Arial"/>
                <w:sz w:val="18"/>
              </w:rPr>
            </w:pPr>
            <w:r>
              <w:rPr>
                <w:rFonts w:ascii="Arial" w:hAnsi="Arial" w:cs="Arial"/>
                <w:sz w:val="18"/>
              </w:rPr>
              <w:t>75</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1CC631E" w14:textId="77777777" w:rsidR="00DE39C3" w:rsidRDefault="00DE39C3" w:rsidP="00DE39C3">
            <w:pPr>
              <w:tabs>
                <w:tab w:val="left" w:pos="9639"/>
              </w:tabs>
              <w:rPr>
                <w:rFonts w:ascii="Arial" w:hAnsi="Arial" w:cs="Arial"/>
                <w:sz w:val="18"/>
              </w:rPr>
            </w:pPr>
            <w:r>
              <w:rPr>
                <w:rFonts w:ascii="Arial" w:hAnsi="Arial" w:cs="Arial"/>
                <w:sz w:val="18"/>
              </w:rPr>
              <w:t>76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5903410D" w14:textId="77777777" w:rsidR="00DE39C3" w:rsidRDefault="00DE39C3" w:rsidP="00DE39C3">
            <w:pPr>
              <w:tabs>
                <w:tab w:val="left" w:pos="9639"/>
              </w:tabs>
              <w:rPr>
                <w:rFonts w:ascii="Arial" w:hAnsi="Arial" w:cs="Arial"/>
                <w:sz w:val="18"/>
              </w:rPr>
            </w:pPr>
            <w:r>
              <w:rPr>
                <w:rFonts w:ascii="Arial" w:hAnsi="Arial" w:cs="Arial"/>
                <w:sz w:val="18"/>
              </w:rPr>
              <w:t>77</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CE370AD" w14:textId="77777777" w:rsidR="00DE39C3" w:rsidRDefault="00DE39C3" w:rsidP="00DE39C3">
            <w:pPr>
              <w:tabs>
                <w:tab w:val="left" w:pos="9639"/>
              </w:tabs>
              <w:rPr>
                <w:rFonts w:ascii="Arial" w:hAnsi="Arial" w:cs="Arial"/>
                <w:sz w:val="18"/>
              </w:rPr>
            </w:pPr>
            <w:r>
              <w:rPr>
                <w:rFonts w:ascii="Arial" w:hAnsi="Arial" w:cs="Arial"/>
                <w:sz w:val="18"/>
              </w:rPr>
              <w:t>78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C669EB2" w14:textId="77777777" w:rsidR="00DE39C3" w:rsidRDefault="00DE39C3" w:rsidP="00DE39C3">
            <w:pPr>
              <w:tabs>
                <w:tab w:val="left" w:pos="9639"/>
              </w:tabs>
              <w:rPr>
                <w:rFonts w:ascii="Arial" w:hAnsi="Arial" w:cs="Arial"/>
                <w:sz w:val="18"/>
              </w:rPr>
            </w:pPr>
            <w:r>
              <w:rPr>
                <w:rFonts w:ascii="Arial" w:hAnsi="Arial" w:cs="Arial"/>
                <w:sz w:val="18"/>
              </w:rPr>
              <w:t>79</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7E30AA0" w14:textId="77777777" w:rsidR="00DE39C3" w:rsidRDefault="00DE39C3" w:rsidP="00DE39C3">
            <w:pPr>
              <w:tabs>
                <w:tab w:val="left" w:pos="9639"/>
              </w:tabs>
              <w:rPr>
                <w:rFonts w:ascii="Arial" w:hAnsi="Arial" w:cs="Arial"/>
                <w:sz w:val="18"/>
              </w:rPr>
            </w:pPr>
            <w:r>
              <w:rPr>
                <w:rFonts w:ascii="Arial" w:hAnsi="Arial" w:cs="Arial"/>
                <w:sz w:val="18"/>
              </w:rPr>
              <w:t>80</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1C1B6EA0" w14:textId="77777777" w:rsidR="00DE39C3" w:rsidRDefault="00DE39C3" w:rsidP="00DE39C3">
            <w:pPr>
              <w:tabs>
                <w:tab w:val="left" w:pos="9639"/>
              </w:tabs>
              <w:rPr>
                <w:rFonts w:ascii="Arial" w:hAnsi="Arial" w:cs="Arial"/>
                <w:sz w:val="18"/>
              </w:rPr>
            </w:pPr>
            <w:r>
              <w:rPr>
                <w:rFonts w:ascii="Arial" w:hAnsi="Arial" w:cs="Arial"/>
                <w:sz w:val="18"/>
              </w:rPr>
              <w:t>81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36FA313" w14:textId="77777777" w:rsidR="00DE39C3" w:rsidRDefault="00DE39C3" w:rsidP="00DE39C3">
            <w:pPr>
              <w:tabs>
                <w:tab w:val="left" w:pos="9639"/>
              </w:tabs>
              <w:rPr>
                <w:rFonts w:ascii="Arial" w:hAnsi="Arial" w:cs="Arial"/>
                <w:sz w:val="18"/>
              </w:rPr>
            </w:pPr>
            <w:r>
              <w:rPr>
                <w:rFonts w:ascii="Arial" w:hAnsi="Arial" w:cs="Arial"/>
                <w:sz w:val="18"/>
              </w:rPr>
              <w:t>82</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CCFFD86" w14:textId="77777777" w:rsidR="00DE39C3" w:rsidRDefault="00DE39C3" w:rsidP="00DE39C3">
            <w:pPr>
              <w:tabs>
                <w:tab w:val="left" w:pos="9639"/>
              </w:tabs>
              <w:rPr>
                <w:rFonts w:ascii="Arial" w:hAnsi="Arial" w:cs="Arial"/>
                <w:sz w:val="18"/>
              </w:rPr>
            </w:pPr>
            <w:r>
              <w:rPr>
                <w:rFonts w:ascii="Arial" w:hAnsi="Arial" w:cs="Arial"/>
                <w:sz w:val="18"/>
              </w:rPr>
              <w:t>83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623DCD8D" w14:textId="77777777" w:rsidR="00DE39C3" w:rsidRDefault="00DE39C3" w:rsidP="00DE39C3">
            <w:pPr>
              <w:tabs>
                <w:tab w:val="left" w:pos="9639"/>
              </w:tabs>
              <w:rPr>
                <w:rFonts w:ascii="Arial" w:hAnsi="Arial" w:cs="Arial"/>
                <w:sz w:val="18"/>
              </w:rPr>
            </w:pPr>
            <w:r>
              <w:rPr>
                <w:rFonts w:ascii="Arial" w:hAnsi="Arial" w:cs="Arial"/>
                <w:sz w:val="18"/>
              </w:rPr>
              <w:t>84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8038C2F" w14:textId="77777777" w:rsidR="00DE39C3" w:rsidRDefault="00DE39C3" w:rsidP="00DE39C3">
            <w:pPr>
              <w:tabs>
                <w:tab w:val="left" w:pos="9639"/>
              </w:tabs>
              <w:rPr>
                <w:rFonts w:ascii="Arial" w:hAnsi="Arial" w:cs="Arial"/>
                <w:sz w:val="18"/>
              </w:rPr>
            </w:pPr>
            <w:r>
              <w:rPr>
                <w:rFonts w:ascii="Arial" w:hAnsi="Arial" w:cs="Arial"/>
                <w:sz w:val="18"/>
              </w:rPr>
              <w:t>85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B25F1D8" w14:textId="77777777" w:rsidR="00DE39C3" w:rsidRDefault="00DE39C3" w:rsidP="00DE39C3">
            <w:pPr>
              <w:tabs>
                <w:tab w:val="left" w:pos="9639"/>
              </w:tabs>
              <w:rPr>
                <w:rFonts w:ascii="Arial" w:hAnsi="Arial" w:cs="Arial"/>
                <w:sz w:val="18"/>
              </w:rPr>
            </w:pPr>
            <w:r>
              <w:rPr>
                <w:rFonts w:ascii="Arial" w:hAnsi="Arial" w:cs="Arial"/>
                <w:sz w:val="18"/>
              </w:rPr>
              <w:t>86</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9BBAE3B" w14:textId="77777777" w:rsidR="00DE39C3" w:rsidRDefault="00DE39C3" w:rsidP="00DE39C3">
            <w:pPr>
              <w:tabs>
                <w:tab w:val="left" w:pos="9639"/>
              </w:tabs>
              <w:rPr>
                <w:rFonts w:ascii="Arial" w:hAnsi="Arial" w:cs="Arial"/>
                <w:sz w:val="18"/>
              </w:rPr>
            </w:pPr>
            <w:r>
              <w:rPr>
                <w:rFonts w:ascii="Arial" w:hAnsi="Arial" w:cs="Arial"/>
                <w:sz w:val="18"/>
              </w:rPr>
              <w:t>87</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7017E133" w14:textId="77777777" w:rsidR="00DE39C3" w:rsidRDefault="00DE39C3" w:rsidP="00DE39C3">
            <w:pPr>
              <w:tabs>
                <w:tab w:val="left" w:pos="9639"/>
              </w:tabs>
              <w:rPr>
                <w:rFonts w:ascii="Arial" w:hAnsi="Arial" w:cs="Arial"/>
                <w:sz w:val="18"/>
              </w:rPr>
            </w:pPr>
            <w:r>
              <w:rPr>
                <w:rFonts w:ascii="Arial" w:hAnsi="Arial" w:cs="Arial"/>
                <w:sz w:val="18"/>
              </w:rPr>
              <w:t>88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F276493" w14:textId="77777777" w:rsidR="00DE39C3" w:rsidRDefault="00DE39C3" w:rsidP="00DE39C3">
            <w:pPr>
              <w:tabs>
                <w:tab w:val="left" w:pos="9639"/>
              </w:tabs>
              <w:rPr>
                <w:rFonts w:ascii="Arial" w:hAnsi="Arial" w:cs="Arial"/>
                <w:sz w:val="18"/>
              </w:rPr>
            </w:pPr>
            <w:r>
              <w:rPr>
                <w:rFonts w:ascii="Arial" w:hAnsi="Arial" w:cs="Arial"/>
                <w:sz w:val="18"/>
              </w:rPr>
              <w:t>89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54A4FC5" w14:textId="77777777" w:rsidR="00DE39C3" w:rsidRDefault="00DE39C3" w:rsidP="00DE39C3">
            <w:pPr>
              <w:tabs>
                <w:tab w:val="left" w:pos="9639"/>
              </w:tabs>
              <w:rPr>
                <w:rFonts w:ascii="Arial" w:hAnsi="Arial" w:cs="Arial"/>
                <w:sz w:val="18"/>
              </w:rPr>
            </w:pPr>
            <w:r>
              <w:rPr>
                <w:rFonts w:ascii="Arial" w:hAnsi="Arial" w:cs="Arial"/>
                <w:sz w:val="18"/>
              </w:rPr>
              <w:t>90</w:t>
            </w:r>
          </w:p>
        </w:tc>
      </w:tr>
      <w:tr w:rsidR="00DE39C3" w14:paraId="3F322DEC"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33078DD9" w14:textId="77777777" w:rsidR="00DE39C3" w:rsidRDefault="00DE39C3" w:rsidP="00DE39C3">
            <w:pPr>
              <w:tabs>
                <w:tab w:val="left" w:pos="9639"/>
              </w:tabs>
              <w:rPr>
                <w:rFonts w:ascii="Arial" w:hAnsi="Arial" w:cs="Arial"/>
                <w:sz w:val="18"/>
              </w:rPr>
            </w:pPr>
            <w:r>
              <w:rPr>
                <w:rFonts w:ascii="Arial" w:hAnsi="Arial" w:cs="Arial"/>
                <w:sz w:val="18"/>
              </w:rPr>
              <w:t>1. Levantamento e diagnóstico e criação do ambiente de sistemas;</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D99D97"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7F88F1"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B54C48"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3C51FA"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821CC46"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A654DA"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11E43E"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6E0F71"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5331B3"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A67D17"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19A5C2"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F8EB7B"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6E85A7"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0A4BCE"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0B0CA7"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F1554F"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628E3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F7B27F"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878109"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6E1A60"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F6A22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B689E2"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D457ED"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3DFB1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D73D1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503038"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568E1C"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96CA19"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D3F9B9"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20037A" w14:textId="77777777" w:rsidR="00DE39C3" w:rsidRDefault="00DE39C3" w:rsidP="00DE39C3">
            <w:pPr>
              <w:tabs>
                <w:tab w:val="left" w:pos="9639"/>
              </w:tabs>
              <w:rPr>
                <w:rFonts w:ascii="Arial" w:hAnsi="Arial" w:cs="Arial"/>
                <w:sz w:val="18"/>
              </w:rPr>
            </w:pPr>
          </w:p>
        </w:tc>
      </w:tr>
      <w:tr w:rsidR="00DE39C3" w14:paraId="04441D84"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03187EF8" w14:textId="77777777" w:rsidR="00DE39C3" w:rsidRDefault="00DE39C3" w:rsidP="00DE39C3">
            <w:pPr>
              <w:tabs>
                <w:tab w:val="left" w:pos="9639"/>
              </w:tabs>
              <w:rPr>
                <w:rFonts w:ascii="Arial" w:hAnsi="Arial" w:cs="Arial"/>
                <w:sz w:val="18"/>
              </w:rPr>
            </w:pPr>
            <w:r>
              <w:rPr>
                <w:rFonts w:ascii="Arial" w:hAnsi="Arial" w:cs="Arial"/>
                <w:sz w:val="18"/>
              </w:rPr>
              <w:t>2. Conversão do banco de dados e migração.</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CBA777"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E462FC"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B65DD4"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3A404C"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C15284"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87608E"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8FEFD2"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F002AA"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A2F026"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E3CB14"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F29FF9"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5EFE7E7"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FA0579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4D316B"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6DAF7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F20B2D"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7A3A31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B4E98D"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70762E"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727FC8"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9CD08D"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F9BA90"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772491"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C2AB1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295D3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EA60CC"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E904D12"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E99903"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9FCA1B"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192242" w14:textId="77777777" w:rsidR="00DE39C3" w:rsidRDefault="00DE39C3" w:rsidP="00DE39C3">
            <w:pPr>
              <w:tabs>
                <w:tab w:val="left" w:pos="9639"/>
              </w:tabs>
              <w:rPr>
                <w:rFonts w:ascii="Arial" w:hAnsi="Arial" w:cs="Arial"/>
                <w:sz w:val="18"/>
              </w:rPr>
            </w:pPr>
          </w:p>
        </w:tc>
      </w:tr>
      <w:tr w:rsidR="00DE39C3" w14:paraId="18DD9D2E"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442CF4C5" w14:textId="77777777" w:rsidR="00DE39C3" w:rsidRDefault="00DE39C3" w:rsidP="00DE39C3">
            <w:pPr>
              <w:tabs>
                <w:tab w:val="left" w:pos="9639"/>
              </w:tabs>
              <w:rPr>
                <w:rFonts w:ascii="Arial" w:hAnsi="Arial" w:cs="Arial"/>
                <w:sz w:val="18"/>
              </w:rPr>
            </w:pPr>
            <w:r>
              <w:rPr>
                <w:rFonts w:ascii="Arial" w:hAnsi="Arial" w:cs="Arial"/>
                <w:sz w:val="18"/>
              </w:rPr>
              <w:t>3. Parametrização dos sistemas.</w:t>
            </w:r>
          </w:p>
        </w:tc>
        <w:tc>
          <w:tcPr>
            <w:tcW w:w="32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BB6FCAA" w14:textId="77777777" w:rsidR="00DE39C3" w:rsidRDefault="00DE39C3" w:rsidP="00DE39C3">
            <w:pPr>
              <w:tabs>
                <w:tab w:val="left" w:pos="9639"/>
              </w:tabs>
              <w:rPr>
                <w:rFonts w:ascii="Arial" w:hAnsi="Arial" w:cs="Arial"/>
                <w:sz w:val="18"/>
              </w:rPr>
            </w:pPr>
            <w:r>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607CA19"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3E0C75E" w14:textId="77777777" w:rsidR="00DE39C3" w:rsidRDefault="00DE39C3" w:rsidP="00DE39C3">
            <w:pPr>
              <w:tabs>
                <w:tab w:val="left" w:pos="9639"/>
              </w:tabs>
              <w:rPr>
                <w:rFonts w:ascii="Arial" w:hAnsi="Arial" w:cs="Arial"/>
                <w:sz w:val="18"/>
              </w:rPr>
            </w:pPr>
            <w:r>
              <w:rPr>
                <w:rFonts w:ascii="Arial" w:hAnsi="Arial" w:cs="Arial"/>
                <w:sz w:val="18"/>
              </w:rPr>
              <w:t>X</w:t>
            </w:r>
          </w:p>
        </w:tc>
        <w:tc>
          <w:tcPr>
            <w:tcW w:w="20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14D5A63" w14:textId="77777777" w:rsidR="00DE39C3" w:rsidRDefault="00DE39C3" w:rsidP="00DE39C3">
            <w:pPr>
              <w:tabs>
                <w:tab w:val="left" w:pos="9639"/>
              </w:tabs>
              <w:rPr>
                <w:rFonts w:ascii="Arial" w:hAnsi="Arial" w:cs="Arial"/>
                <w:sz w:val="18"/>
              </w:rPr>
            </w:pPr>
            <w:r>
              <w:rPr>
                <w:rFonts w:ascii="Arial" w:hAnsi="Arial" w:cs="Arial"/>
                <w:sz w:val="18"/>
              </w:rPr>
              <w:t>X</w:t>
            </w:r>
          </w:p>
        </w:tc>
        <w:tc>
          <w:tcPr>
            <w:tcW w:w="204"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F91378B" w14:textId="77777777" w:rsidR="00DE39C3" w:rsidRDefault="00DE39C3" w:rsidP="00DE39C3">
            <w:pPr>
              <w:tabs>
                <w:tab w:val="left" w:pos="9639"/>
              </w:tabs>
              <w:rPr>
                <w:rFonts w:ascii="Arial" w:hAnsi="Arial" w:cs="Arial"/>
                <w:sz w:val="18"/>
              </w:rPr>
            </w:pPr>
            <w:r>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10CB672"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FC02348" w14:textId="77777777" w:rsidR="00DE39C3" w:rsidRDefault="00DE39C3" w:rsidP="00DE39C3">
            <w:pPr>
              <w:tabs>
                <w:tab w:val="left" w:pos="9639"/>
              </w:tabs>
              <w:rPr>
                <w:rFonts w:ascii="Arial" w:hAnsi="Arial" w:cs="Arial"/>
                <w:sz w:val="18"/>
              </w:rPr>
            </w:pPr>
            <w:r>
              <w:rPr>
                <w:rFonts w:ascii="Arial" w:hAnsi="Arial" w:cs="Arial"/>
                <w:sz w:val="18"/>
              </w:rPr>
              <w:t>X</w:t>
            </w:r>
          </w:p>
        </w:tc>
        <w:tc>
          <w:tcPr>
            <w:tcW w:w="19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9166243" w14:textId="77777777" w:rsidR="00DE39C3" w:rsidRDefault="00DE39C3" w:rsidP="00DE39C3">
            <w:pPr>
              <w:tabs>
                <w:tab w:val="left" w:pos="9639"/>
              </w:tabs>
              <w:rPr>
                <w:rFonts w:ascii="Arial" w:hAnsi="Arial" w:cs="Arial"/>
                <w:sz w:val="18"/>
              </w:rPr>
            </w:pPr>
            <w:r>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AC48DC3" w14:textId="77777777" w:rsidR="00DE39C3" w:rsidRDefault="00DE39C3" w:rsidP="00DE39C3">
            <w:pPr>
              <w:tabs>
                <w:tab w:val="left" w:pos="9639"/>
              </w:tabs>
              <w:rPr>
                <w:rFonts w:ascii="Arial" w:hAnsi="Arial" w:cs="Arial"/>
                <w:sz w:val="18"/>
              </w:rPr>
            </w:pPr>
            <w:r>
              <w:rPr>
                <w:rFonts w:ascii="Arial" w:hAnsi="Arial" w:cs="Arial"/>
                <w:sz w:val="18"/>
              </w:rPr>
              <w:t>X</w:t>
            </w:r>
          </w:p>
        </w:tc>
        <w:tc>
          <w:tcPr>
            <w:tcW w:w="294"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17F617B"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ECB9E65"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4888C6B" w14:textId="77777777" w:rsidR="00DE39C3" w:rsidRDefault="00DE39C3" w:rsidP="00DE39C3">
            <w:pPr>
              <w:tabs>
                <w:tab w:val="left" w:pos="9639"/>
              </w:tabs>
              <w:rPr>
                <w:rFonts w:ascii="Arial" w:hAnsi="Arial" w:cs="Arial"/>
                <w:sz w:val="18"/>
              </w:rPr>
            </w:pPr>
            <w:r>
              <w:rPr>
                <w:rFonts w:ascii="Arial" w:hAnsi="Arial" w:cs="Arial"/>
                <w:sz w:val="18"/>
              </w:rPr>
              <w:t>x</w:t>
            </w:r>
          </w:p>
        </w:tc>
        <w:tc>
          <w:tcPr>
            <w:tcW w:w="28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57FA4EF"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CE74A48"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0195D62"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8205F68"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CF8D45A"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0F743AE"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8EC52E4"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D349EC9" w14:textId="77777777" w:rsidR="00DE39C3" w:rsidRDefault="00DE39C3" w:rsidP="00DE39C3">
            <w:pPr>
              <w:tabs>
                <w:tab w:val="left" w:pos="9639"/>
              </w:tabs>
              <w:rPr>
                <w:rFonts w:ascii="Arial" w:hAnsi="Arial" w:cs="Arial"/>
                <w:sz w:val="18"/>
              </w:rPr>
            </w:pPr>
            <w:r>
              <w:rPr>
                <w:rFonts w:ascii="Arial" w:hAnsi="Arial" w:cs="Arial"/>
                <w:sz w:val="18"/>
              </w:rPr>
              <w:t>x</w:t>
            </w:r>
          </w:p>
        </w:tc>
        <w:tc>
          <w:tcPr>
            <w:tcW w:w="28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6BC7A6F"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7B1C013"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9228B3E"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D44AA68"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E4A2C4C"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E925B9E"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FD1878D" w14:textId="77777777" w:rsidR="00DE39C3" w:rsidRDefault="00DE39C3" w:rsidP="00DE39C3">
            <w:pPr>
              <w:tabs>
                <w:tab w:val="left" w:pos="9639"/>
              </w:tabs>
              <w:rPr>
                <w:rFonts w:ascii="Arial" w:hAnsi="Arial" w:cs="Arial"/>
                <w:sz w:val="18"/>
              </w:rPr>
            </w:pPr>
            <w:r>
              <w:rPr>
                <w:rFonts w:ascii="Arial" w:hAnsi="Arial" w:cs="Arial"/>
                <w:sz w:val="18"/>
              </w:rPr>
              <w:t>x</w:t>
            </w:r>
          </w:p>
        </w:tc>
        <w:tc>
          <w:tcPr>
            <w:tcW w:w="28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44A0D2E"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7E87934" w14:textId="77777777" w:rsidR="00DE39C3" w:rsidRDefault="00DE39C3" w:rsidP="00DE39C3">
            <w:pPr>
              <w:tabs>
                <w:tab w:val="left" w:pos="9639"/>
              </w:tabs>
              <w:rPr>
                <w:rFonts w:ascii="Arial" w:hAnsi="Arial" w:cs="Arial"/>
                <w:sz w:val="18"/>
              </w:rPr>
            </w:pPr>
            <w:r>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C7E6B0C" w14:textId="77777777" w:rsidR="00DE39C3" w:rsidRDefault="00DE39C3" w:rsidP="00DE39C3">
            <w:pPr>
              <w:tabs>
                <w:tab w:val="left" w:pos="9639"/>
              </w:tabs>
              <w:rPr>
                <w:rFonts w:ascii="Arial" w:hAnsi="Arial" w:cs="Arial"/>
                <w:sz w:val="18"/>
              </w:rPr>
            </w:pPr>
            <w:r>
              <w:rPr>
                <w:rFonts w:ascii="Arial" w:hAnsi="Arial" w:cs="Arial"/>
                <w:sz w:val="18"/>
              </w:rPr>
              <w:t>x</w:t>
            </w:r>
          </w:p>
        </w:tc>
      </w:tr>
      <w:tr w:rsidR="00DE39C3" w14:paraId="024AAFD0"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08E39DE5" w14:textId="77777777" w:rsidR="00DE39C3" w:rsidRDefault="00DE39C3" w:rsidP="00DE39C3">
            <w:pPr>
              <w:tabs>
                <w:tab w:val="left" w:pos="9639"/>
              </w:tabs>
              <w:rPr>
                <w:rFonts w:ascii="Arial" w:hAnsi="Arial" w:cs="Arial"/>
                <w:sz w:val="18"/>
              </w:rPr>
            </w:pPr>
            <w:r>
              <w:rPr>
                <w:rFonts w:ascii="Arial" w:hAnsi="Arial" w:cs="Arial"/>
                <w:sz w:val="18"/>
              </w:rPr>
              <w:t>4. Treinamento</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2D05CD"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445860"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FF189D"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6032A7"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83EE90"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63BF23"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A87DBA"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EC2482"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416433"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ADAB41"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8FB554"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2C33C1"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CA3D97"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A9B8D3"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2450F2"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4202AC"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6D412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691F4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E1C3C7"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209317"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21B7C57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21FB748"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5C71674"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31B53D0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0F3FE8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B795776"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91D4DD0"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743F1FD1"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4B48D7D"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DA4B1EE" w14:textId="77777777" w:rsidR="00DE39C3" w:rsidRDefault="00DE39C3" w:rsidP="00DE39C3">
            <w:pPr>
              <w:tabs>
                <w:tab w:val="left" w:pos="9639"/>
              </w:tabs>
              <w:rPr>
                <w:rFonts w:ascii="Arial" w:hAnsi="Arial" w:cs="Arial"/>
                <w:sz w:val="18"/>
              </w:rPr>
            </w:pPr>
          </w:p>
        </w:tc>
      </w:tr>
      <w:tr w:rsidR="00DE39C3" w14:paraId="7AFACB4C"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06476275" w14:textId="77777777" w:rsidR="00DE39C3" w:rsidRDefault="00DE39C3" w:rsidP="00DE39C3">
            <w:pPr>
              <w:tabs>
                <w:tab w:val="left" w:pos="9639"/>
              </w:tabs>
              <w:rPr>
                <w:rFonts w:ascii="Arial" w:hAnsi="Arial" w:cs="Arial"/>
                <w:sz w:val="18"/>
              </w:rPr>
            </w:pPr>
            <w:r>
              <w:rPr>
                <w:rFonts w:ascii="Arial" w:hAnsi="Arial" w:cs="Arial"/>
                <w:sz w:val="18"/>
              </w:rPr>
              <w:t>5. Liberação do Sistema para o Usuário em ambiente de produção e acompanhamento</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98D634"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5E8676"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59380F"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C84D1A"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429405"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3558C9"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9BF01D"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573AE4"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7AF2B4"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BDADE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4C40C9E"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24E39D"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3CE331"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4E48A84"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A2E13E"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A7C198"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3BAB54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C9C64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C77485"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CDE20A"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56657DA9"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E92A90B"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2B6BCD02"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61A4A08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3AFADAC"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5A6434E"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670B411"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3CB8DAE0"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AB19007"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28EF2F6A" w14:textId="77777777" w:rsidR="00DE39C3" w:rsidRDefault="00DE39C3" w:rsidP="00DE39C3">
            <w:pPr>
              <w:tabs>
                <w:tab w:val="left" w:pos="9639"/>
              </w:tabs>
              <w:rPr>
                <w:rFonts w:ascii="Arial" w:hAnsi="Arial" w:cs="Arial"/>
                <w:sz w:val="18"/>
              </w:rPr>
            </w:pPr>
          </w:p>
        </w:tc>
      </w:tr>
      <w:tr w:rsidR="00DE39C3" w14:paraId="0F52E565" w14:textId="77777777" w:rsidTr="00DE39C3">
        <w:trPr>
          <w:trHeight w:val="378"/>
          <w:jc w:val="center"/>
        </w:trPr>
        <w:tc>
          <w:tcPr>
            <w:tcW w:w="1695" w:type="dxa"/>
            <w:tcBorders>
              <w:top w:val="single" w:sz="4" w:space="0" w:color="000000"/>
              <w:left w:val="single" w:sz="4" w:space="0" w:color="000000"/>
              <w:bottom w:val="single" w:sz="4" w:space="0" w:color="000000"/>
              <w:right w:val="single" w:sz="4" w:space="0" w:color="000000"/>
            </w:tcBorders>
            <w:vAlign w:val="center"/>
          </w:tcPr>
          <w:p w14:paraId="025621FE" w14:textId="77777777" w:rsidR="00DE39C3" w:rsidRDefault="00DE39C3" w:rsidP="00DE39C3">
            <w:pPr>
              <w:tabs>
                <w:tab w:val="left" w:pos="9639"/>
              </w:tabs>
              <w:rPr>
                <w:rFonts w:ascii="Arial" w:hAnsi="Arial" w:cs="Arial"/>
                <w:sz w:val="18"/>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D62B8A8" w14:textId="77777777" w:rsidR="00DE39C3" w:rsidRDefault="00DE39C3" w:rsidP="00DE39C3">
            <w:pPr>
              <w:tabs>
                <w:tab w:val="left" w:pos="9639"/>
              </w:tabs>
              <w:jc w:val="center"/>
              <w:rPr>
                <w:rFonts w:ascii="Arial" w:hAnsi="Arial" w:cs="Arial"/>
                <w:b/>
                <w:sz w:val="18"/>
              </w:rPr>
            </w:pPr>
            <w:r>
              <w:rPr>
                <w:rFonts w:ascii="Arial" w:hAnsi="Arial" w:cs="Arial"/>
                <w:b/>
                <w:sz w:val="18"/>
              </w:rPr>
              <w:t>CRONOGRAMA – 91 A 120 DIAS</w:t>
            </w:r>
          </w:p>
        </w:tc>
      </w:tr>
      <w:tr w:rsidR="00DE39C3" w14:paraId="6DD41732"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7A370E6F" w14:textId="77777777" w:rsidR="00DE39C3" w:rsidRDefault="00DE39C3" w:rsidP="00DE39C3">
            <w:pPr>
              <w:tabs>
                <w:tab w:val="left" w:pos="9639"/>
              </w:tabs>
              <w:rPr>
                <w:rFonts w:ascii="Arial" w:hAnsi="Arial" w:cs="Arial"/>
                <w:sz w:val="18"/>
              </w:rPr>
            </w:pPr>
            <w:r>
              <w:rPr>
                <w:rFonts w:ascii="Arial" w:hAnsi="Arial" w:cs="Arial"/>
                <w:sz w:val="18"/>
              </w:rPr>
              <w:t>Descrição da Rotina</w:t>
            </w:r>
          </w:p>
        </w:tc>
        <w:tc>
          <w:tcPr>
            <w:tcW w:w="320" w:type="dxa"/>
            <w:tcBorders>
              <w:top w:val="single" w:sz="4" w:space="0" w:color="000000"/>
              <w:left w:val="single" w:sz="4" w:space="0" w:color="000000"/>
              <w:bottom w:val="single" w:sz="4" w:space="0" w:color="000000"/>
              <w:right w:val="single" w:sz="4" w:space="0" w:color="000000"/>
            </w:tcBorders>
            <w:tcMar>
              <w:left w:w="5" w:type="dxa"/>
              <w:right w:w="5" w:type="dxa"/>
            </w:tcMar>
          </w:tcPr>
          <w:p w14:paraId="2D31A1C0" w14:textId="77777777" w:rsidR="00DE39C3" w:rsidRDefault="00DE39C3" w:rsidP="00DE39C3">
            <w:pPr>
              <w:tabs>
                <w:tab w:val="left" w:pos="9639"/>
              </w:tabs>
              <w:rPr>
                <w:rFonts w:ascii="Arial" w:hAnsi="Arial" w:cs="Arial"/>
                <w:sz w:val="18"/>
              </w:rPr>
            </w:pPr>
            <w:r>
              <w:rPr>
                <w:rFonts w:ascii="Arial" w:hAnsi="Arial" w:cs="Arial"/>
                <w:sz w:val="18"/>
              </w:rPr>
              <w:t>91</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64170C1A" w14:textId="77777777" w:rsidR="00DE39C3" w:rsidRDefault="00DE39C3" w:rsidP="00DE39C3">
            <w:pPr>
              <w:tabs>
                <w:tab w:val="left" w:pos="9639"/>
              </w:tabs>
              <w:rPr>
                <w:rFonts w:ascii="Arial" w:hAnsi="Arial" w:cs="Arial"/>
                <w:sz w:val="18"/>
              </w:rPr>
            </w:pPr>
            <w:r>
              <w:rPr>
                <w:rFonts w:ascii="Arial" w:hAnsi="Arial" w:cs="Arial"/>
                <w:sz w:val="18"/>
              </w:rPr>
              <w:t>92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63383AFA" w14:textId="77777777" w:rsidR="00DE39C3" w:rsidRDefault="00DE39C3" w:rsidP="00DE39C3">
            <w:pPr>
              <w:tabs>
                <w:tab w:val="left" w:pos="9639"/>
              </w:tabs>
              <w:rPr>
                <w:rFonts w:ascii="Arial" w:hAnsi="Arial" w:cs="Arial"/>
                <w:sz w:val="18"/>
              </w:rPr>
            </w:pPr>
            <w:r>
              <w:rPr>
                <w:rFonts w:ascii="Arial" w:hAnsi="Arial" w:cs="Arial"/>
                <w:sz w:val="18"/>
              </w:rPr>
              <w:t>93</w:t>
            </w:r>
          </w:p>
        </w:tc>
        <w:tc>
          <w:tcPr>
            <w:tcW w:w="201" w:type="dxa"/>
            <w:tcBorders>
              <w:top w:val="single" w:sz="4" w:space="0" w:color="000000"/>
              <w:left w:val="single" w:sz="4" w:space="0" w:color="000000"/>
              <w:bottom w:val="single" w:sz="4" w:space="0" w:color="000000"/>
              <w:right w:val="single" w:sz="4" w:space="0" w:color="000000"/>
            </w:tcBorders>
            <w:tcMar>
              <w:left w:w="5" w:type="dxa"/>
              <w:right w:w="5" w:type="dxa"/>
            </w:tcMar>
          </w:tcPr>
          <w:p w14:paraId="7F3B7A7C" w14:textId="77777777" w:rsidR="00DE39C3" w:rsidRDefault="00DE39C3" w:rsidP="00DE39C3">
            <w:pPr>
              <w:tabs>
                <w:tab w:val="left" w:pos="9639"/>
              </w:tabs>
              <w:rPr>
                <w:rFonts w:ascii="Arial" w:hAnsi="Arial" w:cs="Arial"/>
                <w:sz w:val="18"/>
              </w:rPr>
            </w:pPr>
            <w:r>
              <w:rPr>
                <w:rFonts w:ascii="Arial" w:hAnsi="Arial" w:cs="Arial"/>
                <w:sz w:val="18"/>
              </w:rPr>
              <w:t>94</w:t>
            </w:r>
          </w:p>
        </w:tc>
        <w:tc>
          <w:tcPr>
            <w:tcW w:w="204" w:type="dxa"/>
            <w:tcBorders>
              <w:top w:val="single" w:sz="4" w:space="0" w:color="000000"/>
              <w:left w:val="single" w:sz="4" w:space="0" w:color="000000"/>
              <w:bottom w:val="single" w:sz="4" w:space="0" w:color="000000"/>
              <w:right w:val="single" w:sz="4" w:space="0" w:color="000000"/>
            </w:tcBorders>
            <w:tcMar>
              <w:left w:w="5" w:type="dxa"/>
              <w:right w:w="5" w:type="dxa"/>
            </w:tcMar>
          </w:tcPr>
          <w:p w14:paraId="27D6D5F1" w14:textId="77777777" w:rsidR="00DE39C3" w:rsidRDefault="00DE39C3" w:rsidP="00DE39C3">
            <w:pPr>
              <w:tabs>
                <w:tab w:val="left" w:pos="9639"/>
              </w:tabs>
              <w:rPr>
                <w:rFonts w:ascii="Arial" w:hAnsi="Arial" w:cs="Arial"/>
                <w:sz w:val="18"/>
              </w:rPr>
            </w:pPr>
            <w:r>
              <w:rPr>
                <w:rFonts w:ascii="Arial" w:hAnsi="Arial" w:cs="Arial"/>
                <w:sz w:val="18"/>
              </w:rPr>
              <w:t>95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77DA51CB" w14:textId="77777777" w:rsidR="00DE39C3" w:rsidRDefault="00DE39C3" w:rsidP="00DE39C3">
            <w:pPr>
              <w:tabs>
                <w:tab w:val="left" w:pos="9639"/>
              </w:tabs>
              <w:rPr>
                <w:rFonts w:ascii="Arial" w:hAnsi="Arial" w:cs="Arial"/>
                <w:sz w:val="18"/>
              </w:rPr>
            </w:pPr>
            <w:r>
              <w:rPr>
                <w:rFonts w:ascii="Arial" w:hAnsi="Arial" w:cs="Arial"/>
                <w:sz w:val="18"/>
              </w:rPr>
              <w:t>96</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0D80D162" w14:textId="77777777" w:rsidR="00DE39C3" w:rsidRDefault="00DE39C3" w:rsidP="00DE39C3">
            <w:pPr>
              <w:tabs>
                <w:tab w:val="left" w:pos="9639"/>
              </w:tabs>
              <w:rPr>
                <w:rFonts w:ascii="Arial" w:hAnsi="Arial" w:cs="Arial"/>
                <w:sz w:val="18"/>
              </w:rPr>
            </w:pPr>
            <w:r>
              <w:rPr>
                <w:rFonts w:ascii="Arial" w:hAnsi="Arial" w:cs="Arial"/>
                <w:sz w:val="18"/>
              </w:rPr>
              <w:t>97</w:t>
            </w:r>
          </w:p>
        </w:tc>
        <w:tc>
          <w:tcPr>
            <w:tcW w:w="198" w:type="dxa"/>
            <w:tcBorders>
              <w:top w:val="single" w:sz="4" w:space="0" w:color="000000"/>
              <w:left w:val="single" w:sz="4" w:space="0" w:color="000000"/>
              <w:bottom w:val="single" w:sz="4" w:space="0" w:color="000000"/>
              <w:right w:val="single" w:sz="4" w:space="0" w:color="000000"/>
            </w:tcBorders>
            <w:tcMar>
              <w:left w:w="5" w:type="dxa"/>
              <w:right w:w="5" w:type="dxa"/>
            </w:tcMar>
          </w:tcPr>
          <w:p w14:paraId="21ED612A" w14:textId="77777777" w:rsidR="00DE39C3" w:rsidRDefault="00DE39C3" w:rsidP="00DE39C3">
            <w:pPr>
              <w:tabs>
                <w:tab w:val="left" w:pos="9639"/>
              </w:tabs>
              <w:rPr>
                <w:rFonts w:ascii="Arial" w:hAnsi="Arial" w:cs="Arial"/>
                <w:sz w:val="18"/>
              </w:rPr>
            </w:pPr>
            <w:r>
              <w:rPr>
                <w:rFonts w:ascii="Arial" w:hAnsi="Arial" w:cs="Arial"/>
                <w:sz w:val="18"/>
              </w:rPr>
              <w:t>98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2AB54374" w14:textId="77777777" w:rsidR="00DE39C3" w:rsidRDefault="00DE39C3" w:rsidP="00DE39C3">
            <w:pPr>
              <w:tabs>
                <w:tab w:val="left" w:pos="9639"/>
              </w:tabs>
              <w:rPr>
                <w:rFonts w:ascii="Arial" w:hAnsi="Arial" w:cs="Arial"/>
                <w:sz w:val="18"/>
              </w:rPr>
            </w:pPr>
            <w:r>
              <w:rPr>
                <w:rFonts w:ascii="Arial" w:hAnsi="Arial" w:cs="Arial"/>
                <w:sz w:val="18"/>
              </w:rPr>
              <w:t>99</w:t>
            </w:r>
          </w:p>
        </w:tc>
        <w:tc>
          <w:tcPr>
            <w:tcW w:w="294" w:type="dxa"/>
            <w:tcBorders>
              <w:top w:val="single" w:sz="4" w:space="0" w:color="000000"/>
              <w:left w:val="single" w:sz="4" w:space="0" w:color="000000"/>
              <w:bottom w:val="single" w:sz="4" w:space="0" w:color="000000"/>
              <w:right w:val="single" w:sz="4" w:space="0" w:color="000000"/>
            </w:tcBorders>
            <w:tcMar>
              <w:left w:w="5" w:type="dxa"/>
              <w:right w:w="5" w:type="dxa"/>
            </w:tcMar>
          </w:tcPr>
          <w:p w14:paraId="06E97FA7" w14:textId="77777777" w:rsidR="00DE39C3" w:rsidRDefault="00DE39C3" w:rsidP="00DE39C3">
            <w:pPr>
              <w:tabs>
                <w:tab w:val="left" w:pos="9639"/>
              </w:tabs>
              <w:rPr>
                <w:rFonts w:ascii="Arial" w:hAnsi="Arial" w:cs="Arial"/>
                <w:sz w:val="18"/>
              </w:rPr>
            </w:pPr>
            <w:r>
              <w:rPr>
                <w:rFonts w:ascii="Arial" w:hAnsi="Arial" w:cs="Arial"/>
                <w:sz w:val="18"/>
              </w:rPr>
              <w:t>100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6D2DA39" w14:textId="77777777" w:rsidR="00DE39C3" w:rsidRDefault="00DE39C3" w:rsidP="00DE39C3">
            <w:pPr>
              <w:tabs>
                <w:tab w:val="left" w:pos="9639"/>
              </w:tabs>
              <w:rPr>
                <w:rFonts w:ascii="Arial" w:hAnsi="Arial" w:cs="Arial"/>
                <w:sz w:val="18"/>
              </w:rPr>
            </w:pPr>
            <w:r>
              <w:rPr>
                <w:rFonts w:ascii="Arial" w:hAnsi="Arial" w:cs="Arial"/>
                <w:sz w:val="18"/>
              </w:rPr>
              <w:t>101</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220A8B29" w14:textId="77777777" w:rsidR="00DE39C3" w:rsidRDefault="00DE39C3" w:rsidP="00DE39C3">
            <w:pPr>
              <w:tabs>
                <w:tab w:val="left" w:pos="9639"/>
              </w:tabs>
              <w:rPr>
                <w:rFonts w:ascii="Arial" w:hAnsi="Arial" w:cs="Arial"/>
                <w:sz w:val="18"/>
              </w:rPr>
            </w:pPr>
            <w:r>
              <w:rPr>
                <w:rFonts w:ascii="Arial" w:hAnsi="Arial" w:cs="Arial"/>
                <w:sz w:val="18"/>
              </w:rPr>
              <w:t>102</w:t>
            </w:r>
          </w:p>
        </w:tc>
        <w:tc>
          <w:tcPr>
            <w:tcW w:w="288" w:type="dxa"/>
            <w:tcBorders>
              <w:top w:val="single" w:sz="4" w:space="0" w:color="000000"/>
              <w:left w:val="single" w:sz="4" w:space="0" w:color="000000"/>
              <w:bottom w:val="single" w:sz="4" w:space="0" w:color="000000"/>
              <w:right w:val="single" w:sz="4" w:space="0" w:color="000000"/>
            </w:tcBorders>
            <w:tcMar>
              <w:left w:w="5" w:type="dxa"/>
              <w:right w:w="5" w:type="dxa"/>
            </w:tcMar>
          </w:tcPr>
          <w:p w14:paraId="09895E31" w14:textId="77777777" w:rsidR="00DE39C3" w:rsidRDefault="00DE39C3" w:rsidP="00DE39C3">
            <w:pPr>
              <w:tabs>
                <w:tab w:val="left" w:pos="9639"/>
              </w:tabs>
              <w:rPr>
                <w:rFonts w:ascii="Arial" w:hAnsi="Arial" w:cs="Arial"/>
                <w:sz w:val="18"/>
              </w:rPr>
            </w:pPr>
            <w:r>
              <w:rPr>
                <w:rFonts w:ascii="Arial" w:hAnsi="Arial" w:cs="Arial"/>
                <w:sz w:val="18"/>
              </w:rPr>
              <w:t>103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5EF3D69" w14:textId="77777777" w:rsidR="00DE39C3" w:rsidRDefault="00DE39C3" w:rsidP="00DE39C3">
            <w:pPr>
              <w:tabs>
                <w:tab w:val="left" w:pos="9639"/>
              </w:tabs>
              <w:rPr>
                <w:rFonts w:ascii="Arial" w:hAnsi="Arial" w:cs="Arial"/>
                <w:sz w:val="18"/>
              </w:rPr>
            </w:pPr>
            <w:r>
              <w:rPr>
                <w:rFonts w:ascii="Arial" w:hAnsi="Arial" w:cs="Arial"/>
                <w:sz w:val="18"/>
              </w:rPr>
              <w:t>104</w:t>
            </w:r>
          </w:p>
        </w:tc>
        <w:tc>
          <w:tcPr>
            <w:tcW w:w="289" w:type="dxa"/>
            <w:tcBorders>
              <w:top w:val="single" w:sz="4" w:space="0" w:color="000000"/>
              <w:left w:val="single" w:sz="4" w:space="0" w:color="000000"/>
              <w:bottom w:val="single" w:sz="4" w:space="0" w:color="000000"/>
              <w:right w:val="single" w:sz="4" w:space="0" w:color="000000"/>
            </w:tcBorders>
            <w:tcMar>
              <w:left w:w="5" w:type="dxa"/>
              <w:right w:w="5" w:type="dxa"/>
            </w:tcMar>
          </w:tcPr>
          <w:p w14:paraId="7613ED83" w14:textId="77777777" w:rsidR="00DE39C3" w:rsidRDefault="00DE39C3" w:rsidP="00DE39C3">
            <w:pPr>
              <w:tabs>
                <w:tab w:val="left" w:pos="9639"/>
              </w:tabs>
              <w:rPr>
                <w:rFonts w:ascii="Arial" w:hAnsi="Arial" w:cs="Arial"/>
                <w:sz w:val="18"/>
              </w:rPr>
            </w:pPr>
            <w:r>
              <w:rPr>
                <w:rFonts w:ascii="Arial" w:hAnsi="Arial" w:cs="Arial"/>
                <w:sz w:val="18"/>
              </w:rPr>
              <w:t>105</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58BAAE8" w14:textId="77777777" w:rsidR="00DE39C3" w:rsidRDefault="00DE39C3" w:rsidP="00DE39C3">
            <w:pPr>
              <w:tabs>
                <w:tab w:val="left" w:pos="9639"/>
              </w:tabs>
              <w:rPr>
                <w:rFonts w:ascii="Arial" w:hAnsi="Arial" w:cs="Arial"/>
                <w:sz w:val="18"/>
              </w:rPr>
            </w:pPr>
            <w:r>
              <w:rPr>
                <w:rFonts w:ascii="Arial" w:hAnsi="Arial" w:cs="Arial"/>
                <w:sz w:val="18"/>
              </w:rPr>
              <w:t>106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A286AEA" w14:textId="77777777" w:rsidR="00DE39C3" w:rsidRDefault="00DE39C3" w:rsidP="00DE39C3">
            <w:pPr>
              <w:tabs>
                <w:tab w:val="left" w:pos="9639"/>
              </w:tabs>
              <w:rPr>
                <w:rFonts w:ascii="Arial" w:hAnsi="Arial" w:cs="Arial"/>
                <w:sz w:val="18"/>
              </w:rPr>
            </w:pPr>
            <w:r>
              <w:rPr>
                <w:rFonts w:ascii="Arial" w:hAnsi="Arial" w:cs="Arial"/>
                <w:sz w:val="18"/>
              </w:rPr>
              <w:t>107</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B9A4463" w14:textId="77777777" w:rsidR="00DE39C3" w:rsidRDefault="00DE39C3" w:rsidP="00DE39C3">
            <w:pPr>
              <w:tabs>
                <w:tab w:val="left" w:pos="9639"/>
              </w:tabs>
              <w:rPr>
                <w:rFonts w:ascii="Arial" w:hAnsi="Arial" w:cs="Arial"/>
                <w:sz w:val="18"/>
              </w:rPr>
            </w:pPr>
            <w:r>
              <w:rPr>
                <w:rFonts w:ascii="Arial" w:hAnsi="Arial" w:cs="Arial"/>
                <w:sz w:val="18"/>
              </w:rPr>
              <w:t>108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83E5856" w14:textId="77777777" w:rsidR="00DE39C3" w:rsidRDefault="00DE39C3" w:rsidP="00DE39C3">
            <w:pPr>
              <w:tabs>
                <w:tab w:val="left" w:pos="9639"/>
              </w:tabs>
              <w:rPr>
                <w:rFonts w:ascii="Arial" w:hAnsi="Arial" w:cs="Arial"/>
                <w:sz w:val="18"/>
              </w:rPr>
            </w:pPr>
            <w:r>
              <w:rPr>
                <w:rFonts w:ascii="Arial" w:hAnsi="Arial" w:cs="Arial"/>
                <w:sz w:val="18"/>
              </w:rPr>
              <w:t>109</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0ACFDB4C" w14:textId="77777777" w:rsidR="00DE39C3" w:rsidRDefault="00DE39C3" w:rsidP="00DE39C3">
            <w:pPr>
              <w:tabs>
                <w:tab w:val="left" w:pos="9639"/>
              </w:tabs>
              <w:rPr>
                <w:rFonts w:ascii="Arial" w:hAnsi="Arial" w:cs="Arial"/>
                <w:sz w:val="18"/>
              </w:rPr>
            </w:pPr>
            <w:r>
              <w:rPr>
                <w:rFonts w:ascii="Arial" w:hAnsi="Arial" w:cs="Arial"/>
                <w:sz w:val="18"/>
              </w:rPr>
              <w:t>110</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631CB66B" w14:textId="77777777" w:rsidR="00DE39C3" w:rsidRDefault="00DE39C3" w:rsidP="00DE39C3">
            <w:pPr>
              <w:tabs>
                <w:tab w:val="left" w:pos="9639"/>
              </w:tabs>
              <w:rPr>
                <w:rFonts w:ascii="Arial" w:hAnsi="Arial" w:cs="Arial"/>
                <w:sz w:val="18"/>
              </w:rPr>
            </w:pPr>
            <w:r>
              <w:rPr>
                <w:rFonts w:ascii="Arial" w:hAnsi="Arial" w:cs="Arial"/>
                <w:sz w:val="18"/>
              </w:rPr>
              <w:t>111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F8F0F78" w14:textId="77777777" w:rsidR="00DE39C3" w:rsidRDefault="00DE39C3" w:rsidP="00DE39C3">
            <w:pPr>
              <w:tabs>
                <w:tab w:val="left" w:pos="9639"/>
              </w:tabs>
              <w:rPr>
                <w:rFonts w:ascii="Arial" w:hAnsi="Arial" w:cs="Arial"/>
                <w:sz w:val="18"/>
              </w:rPr>
            </w:pPr>
            <w:r>
              <w:rPr>
                <w:rFonts w:ascii="Arial" w:hAnsi="Arial" w:cs="Arial"/>
                <w:sz w:val="18"/>
              </w:rPr>
              <w:t>112</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0E515E51" w14:textId="77777777" w:rsidR="00DE39C3" w:rsidRDefault="00DE39C3" w:rsidP="00DE39C3">
            <w:pPr>
              <w:tabs>
                <w:tab w:val="left" w:pos="9639"/>
              </w:tabs>
              <w:rPr>
                <w:rFonts w:ascii="Arial" w:hAnsi="Arial" w:cs="Arial"/>
                <w:sz w:val="18"/>
              </w:rPr>
            </w:pPr>
            <w:r>
              <w:rPr>
                <w:rFonts w:ascii="Arial" w:hAnsi="Arial" w:cs="Arial"/>
                <w:sz w:val="18"/>
              </w:rPr>
              <w:t>113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629BF63B" w14:textId="77777777" w:rsidR="00DE39C3" w:rsidRDefault="00DE39C3" w:rsidP="00DE39C3">
            <w:pPr>
              <w:tabs>
                <w:tab w:val="left" w:pos="9639"/>
              </w:tabs>
              <w:rPr>
                <w:rFonts w:ascii="Arial" w:hAnsi="Arial" w:cs="Arial"/>
                <w:sz w:val="18"/>
              </w:rPr>
            </w:pPr>
            <w:r>
              <w:rPr>
                <w:rFonts w:ascii="Arial" w:hAnsi="Arial" w:cs="Arial"/>
                <w:sz w:val="18"/>
              </w:rPr>
              <w:t>114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442271A" w14:textId="77777777" w:rsidR="00DE39C3" w:rsidRDefault="00DE39C3" w:rsidP="00DE39C3">
            <w:pPr>
              <w:tabs>
                <w:tab w:val="left" w:pos="9639"/>
              </w:tabs>
              <w:rPr>
                <w:rFonts w:ascii="Arial" w:hAnsi="Arial" w:cs="Arial"/>
                <w:sz w:val="18"/>
              </w:rPr>
            </w:pPr>
            <w:r>
              <w:rPr>
                <w:rFonts w:ascii="Arial" w:hAnsi="Arial" w:cs="Arial"/>
                <w:sz w:val="18"/>
              </w:rPr>
              <w:t>115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8E2D8FA" w14:textId="77777777" w:rsidR="00DE39C3" w:rsidRDefault="00DE39C3" w:rsidP="00DE39C3">
            <w:pPr>
              <w:tabs>
                <w:tab w:val="left" w:pos="9639"/>
              </w:tabs>
              <w:rPr>
                <w:rFonts w:ascii="Arial" w:hAnsi="Arial" w:cs="Arial"/>
                <w:sz w:val="18"/>
              </w:rPr>
            </w:pPr>
            <w:r>
              <w:rPr>
                <w:rFonts w:ascii="Arial" w:hAnsi="Arial" w:cs="Arial"/>
                <w:sz w:val="18"/>
              </w:rPr>
              <w:t>116</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1AAC211" w14:textId="77777777" w:rsidR="00DE39C3" w:rsidRDefault="00DE39C3" w:rsidP="00DE39C3">
            <w:pPr>
              <w:tabs>
                <w:tab w:val="left" w:pos="9639"/>
              </w:tabs>
              <w:rPr>
                <w:rFonts w:ascii="Arial" w:hAnsi="Arial" w:cs="Arial"/>
                <w:sz w:val="18"/>
              </w:rPr>
            </w:pPr>
            <w:r>
              <w:rPr>
                <w:rFonts w:ascii="Arial" w:hAnsi="Arial" w:cs="Arial"/>
                <w:sz w:val="18"/>
              </w:rPr>
              <w:t>117</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4EE3D872" w14:textId="77777777" w:rsidR="00DE39C3" w:rsidRDefault="00DE39C3" w:rsidP="00DE39C3">
            <w:pPr>
              <w:tabs>
                <w:tab w:val="left" w:pos="9639"/>
              </w:tabs>
              <w:rPr>
                <w:rFonts w:ascii="Arial" w:hAnsi="Arial" w:cs="Arial"/>
                <w:sz w:val="18"/>
              </w:rPr>
            </w:pPr>
            <w:r>
              <w:rPr>
                <w:rFonts w:ascii="Arial" w:hAnsi="Arial" w:cs="Arial"/>
                <w:sz w:val="18"/>
              </w:rPr>
              <w:t>118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5F37831" w14:textId="77777777" w:rsidR="00DE39C3" w:rsidRDefault="00DE39C3" w:rsidP="00DE39C3">
            <w:pPr>
              <w:tabs>
                <w:tab w:val="left" w:pos="9639"/>
              </w:tabs>
              <w:rPr>
                <w:rFonts w:ascii="Arial" w:hAnsi="Arial" w:cs="Arial"/>
                <w:sz w:val="18"/>
              </w:rPr>
            </w:pPr>
            <w:r>
              <w:rPr>
                <w:rFonts w:ascii="Arial" w:hAnsi="Arial" w:cs="Arial"/>
                <w:sz w:val="18"/>
              </w:rPr>
              <w:t>119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38569D0F" w14:textId="77777777" w:rsidR="00DE39C3" w:rsidRDefault="00DE39C3" w:rsidP="00DE39C3">
            <w:pPr>
              <w:tabs>
                <w:tab w:val="left" w:pos="9639"/>
              </w:tabs>
              <w:rPr>
                <w:rFonts w:ascii="Arial" w:hAnsi="Arial" w:cs="Arial"/>
                <w:sz w:val="18"/>
              </w:rPr>
            </w:pPr>
            <w:r>
              <w:rPr>
                <w:rFonts w:ascii="Arial" w:hAnsi="Arial" w:cs="Arial"/>
                <w:sz w:val="18"/>
              </w:rPr>
              <w:t>120</w:t>
            </w:r>
          </w:p>
        </w:tc>
      </w:tr>
      <w:tr w:rsidR="00DE39C3" w14:paraId="1951DB02"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7C8AD5B1" w14:textId="77777777" w:rsidR="00DE39C3" w:rsidRDefault="00DE39C3" w:rsidP="00DE39C3">
            <w:pPr>
              <w:tabs>
                <w:tab w:val="left" w:pos="9639"/>
              </w:tabs>
              <w:rPr>
                <w:rFonts w:ascii="Arial" w:hAnsi="Arial" w:cs="Arial"/>
                <w:sz w:val="18"/>
              </w:rPr>
            </w:pPr>
            <w:r>
              <w:rPr>
                <w:rFonts w:ascii="Arial" w:hAnsi="Arial" w:cs="Arial"/>
                <w:sz w:val="18"/>
              </w:rPr>
              <w:t>1. Levantamento e diagnóstico e criação do ambiente de sistemas;</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34E34E"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0118DB"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23443B"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FD4788"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ADD371"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95883F"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988579"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45295C"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505CF4"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0ACEC4"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AAEBAC"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2027B5"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A03F44"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A7FEDA"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E8C14A"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84C3AC2"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76D627"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02806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05523A"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304E3D"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366BD5"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D36C9F"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FAE9FA"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EEE9F9"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92BA3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FFAC9E"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8E3045"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DE9F1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8AB90F"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EA3DCE" w14:textId="77777777" w:rsidR="00DE39C3" w:rsidRDefault="00DE39C3" w:rsidP="00DE39C3">
            <w:pPr>
              <w:tabs>
                <w:tab w:val="left" w:pos="9639"/>
              </w:tabs>
              <w:rPr>
                <w:rFonts w:ascii="Arial" w:hAnsi="Arial" w:cs="Arial"/>
                <w:sz w:val="18"/>
              </w:rPr>
            </w:pPr>
          </w:p>
        </w:tc>
      </w:tr>
      <w:tr w:rsidR="00DE39C3" w14:paraId="4D536E5F"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744BA707" w14:textId="77777777" w:rsidR="00DE39C3" w:rsidRDefault="00DE39C3" w:rsidP="00DE39C3">
            <w:pPr>
              <w:tabs>
                <w:tab w:val="left" w:pos="9639"/>
              </w:tabs>
              <w:rPr>
                <w:rFonts w:ascii="Arial" w:hAnsi="Arial" w:cs="Arial"/>
                <w:sz w:val="18"/>
              </w:rPr>
            </w:pPr>
            <w:r>
              <w:rPr>
                <w:rFonts w:ascii="Arial" w:hAnsi="Arial" w:cs="Arial"/>
                <w:sz w:val="18"/>
              </w:rPr>
              <w:t>2. Conversão do banco de dados e migração.</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53A671"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24E9EF"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2F4819"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EDAB7F"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D8D464"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58F571"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CCC64B"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E007B6"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948A23"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844352"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177C20"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01C192"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6BF81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19ACCC"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070685"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91F230"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04D50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6E6E13"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81AFA2"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3BC6CB"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465DFF"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90CA0A"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A3C9A1"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7B2A2F"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0E414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EB833B"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1655FC"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2ED7F6F"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3EABD3"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52AA13" w14:textId="77777777" w:rsidR="00DE39C3" w:rsidRDefault="00DE39C3" w:rsidP="00DE39C3">
            <w:pPr>
              <w:tabs>
                <w:tab w:val="left" w:pos="9639"/>
              </w:tabs>
              <w:rPr>
                <w:rFonts w:ascii="Arial" w:hAnsi="Arial" w:cs="Arial"/>
                <w:sz w:val="18"/>
              </w:rPr>
            </w:pPr>
          </w:p>
        </w:tc>
      </w:tr>
      <w:tr w:rsidR="00DE39C3" w14:paraId="41E26682"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14BE19B1" w14:textId="77777777" w:rsidR="00DE39C3" w:rsidRDefault="00DE39C3" w:rsidP="00DE39C3">
            <w:pPr>
              <w:tabs>
                <w:tab w:val="left" w:pos="9639"/>
              </w:tabs>
              <w:rPr>
                <w:rFonts w:ascii="Arial" w:hAnsi="Arial" w:cs="Arial"/>
                <w:sz w:val="18"/>
              </w:rPr>
            </w:pPr>
            <w:r>
              <w:rPr>
                <w:rFonts w:ascii="Arial" w:hAnsi="Arial" w:cs="Arial"/>
                <w:sz w:val="18"/>
              </w:rPr>
              <w:t>3. Parametrização dos sistemas.</w:t>
            </w:r>
          </w:p>
        </w:tc>
        <w:tc>
          <w:tcPr>
            <w:tcW w:w="32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BEC5359" w14:textId="77777777" w:rsidR="00DE39C3" w:rsidRDefault="00DE39C3" w:rsidP="00DE39C3">
            <w:pPr>
              <w:tabs>
                <w:tab w:val="left" w:pos="9639"/>
              </w:tabs>
              <w:rPr>
                <w:rFonts w:ascii="Arial" w:hAnsi="Arial" w:cs="Arial"/>
                <w:sz w:val="18"/>
              </w:rPr>
            </w:pPr>
            <w:r>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4465214"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8C78D73" w14:textId="77777777" w:rsidR="00DE39C3" w:rsidRDefault="00DE39C3" w:rsidP="00DE39C3">
            <w:pPr>
              <w:tabs>
                <w:tab w:val="left" w:pos="9639"/>
              </w:tabs>
              <w:rPr>
                <w:rFonts w:ascii="Arial" w:hAnsi="Arial" w:cs="Arial"/>
                <w:sz w:val="18"/>
              </w:rPr>
            </w:pPr>
            <w:r>
              <w:rPr>
                <w:rFonts w:ascii="Arial" w:hAnsi="Arial" w:cs="Arial"/>
                <w:sz w:val="18"/>
              </w:rPr>
              <w:t>X</w:t>
            </w:r>
          </w:p>
        </w:tc>
        <w:tc>
          <w:tcPr>
            <w:tcW w:w="20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A8A59DB" w14:textId="77777777" w:rsidR="00DE39C3" w:rsidRDefault="00DE39C3" w:rsidP="00DE39C3">
            <w:pPr>
              <w:tabs>
                <w:tab w:val="left" w:pos="9639"/>
              </w:tabs>
              <w:rPr>
                <w:rFonts w:ascii="Arial" w:hAnsi="Arial" w:cs="Arial"/>
                <w:sz w:val="18"/>
              </w:rPr>
            </w:pPr>
            <w:r>
              <w:rPr>
                <w:rFonts w:ascii="Arial" w:hAnsi="Arial" w:cs="Arial"/>
                <w:sz w:val="18"/>
              </w:rPr>
              <w:t>X</w:t>
            </w:r>
          </w:p>
        </w:tc>
        <w:tc>
          <w:tcPr>
            <w:tcW w:w="204"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8A601AC" w14:textId="77777777" w:rsidR="00DE39C3" w:rsidRDefault="00DE39C3" w:rsidP="00DE39C3">
            <w:pPr>
              <w:tabs>
                <w:tab w:val="left" w:pos="9639"/>
              </w:tabs>
              <w:rPr>
                <w:rFonts w:ascii="Arial" w:hAnsi="Arial" w:cs="Arial"/>
                <w:sz w:val="18"/>
              </w:rPr>
            </w:pPr>
            <w:r>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39AF887" w14:textId="77777777" w:rsidR="00DE39C3" w:rsidRDefault="00DE39C3" w:rsidP="00DE39C3">
            <w:pPr>
              <w:tabs>
                <w:tab w:val="left" w:pos="9639"/>
              </w:tabs>
              <w:rPr>
                <w:rFonts w:ascii="Arial" w:hAnsi="Arial" w:cs="Arial"/>
                <w:sz w:val="18"/>
              </w:rPr>
            </w:pPr>
            <w:r>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B3D3319" w14:textId="77777777" w:rsidR="00DE39C3" w:rsidRDefault="00DE39C3" w:rsidP="00DE39C3">
            <w:pPr>
              <w:tabs>
                <w:tab w:val="left" w:pos="9639"/>
              </w:tabs>
              <w:rPr>
                <w:rFonts w:ascii="Arial" w:hAnsi="Arial" w:cs="Arial"/>
                <w:sz w:val="18"/>
              </w:rPr>
            </w:pPr>
            <w:r>
              <w:rPr>
                <w:rFonts w:ascii="Arial" w:hAnsi="Arial" w:cs="Arial"/>
                <w:sz w:val="18"/>
              </w:rPr>
              <w:t>X</w:t>
            </w:r>
          </w:p>
        </w:tc>
        <w:tc>
          <w:tcPr>
            <w:tcW w:w="19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5DE4109" w14:textId="77777777" w:rsidR="00DE39C3" w:rsidRDefault="00DE39C3" w:rsidP="00DE39C3">
            <w:pPr>
              <w:tabs>
                <w:tab w:val="left" w:pos="9639"/>
              </w:tabs>
              <w:rPr>
                <w:rFonts w:ascii="Arial" w:hAnsi="Arial" w:cs="Arial"/>
                <w:sz w:val="18"/>
              </w:rPr>
            </w:pPr>
            <w:r>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A71F951" w14:textId="77777777" w:rsidR="00DE39C3" w:rsidRDefault="00DE39C3" w:rsidP="00DE39C3">
            <w:pPr>
              <w:tabs>
                <w:tab w:val="left" w:pos="9639"/>
              </w:tabs>
              <w:rPr>
                <w:rFonts w:ascii="Arial" w:hAnsi="Arial" w:cs="Arial"/>
                <w:sz w:val="18"/>
              </w:rPr>
            </w:pPr>
            <w:r>
              <w:rPr>
                <w:rFonts w:ascii="Arial" w:hAnsi="Arial" w:cs="Arial"/>
                <w:sz w:val="18"/>
              </w:rPr>
              <w:t>X</w:t>
            </w:r>
          </w:p>
        </w:tc>
        <w:tc>
          <w:tcPr>
            <w:tcW w:w="294"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1768CCA"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03FE98"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4AE58F"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557EB5"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EAC4D7"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8E32D7"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412790"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97A7C3"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0BC5C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AEFFE9"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9C9CAF"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33B5F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D8E77A"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34FAE1"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894F1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AD39BF"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8D1401"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452603"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CFF02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3E07EA"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C26D27" w14:textId="77777777" w:rsidR="00DE39C3" w:rsidRDefault="00DE39C3" w:rsidP="00DE39C3">
            <w:pPr>
              <w:tabs>
                <w:tab w:val="left" w:pos="9639"/>
              </w:tabs>
              <w:rPr>
                <w:rFonts w:ascii="Arial" w:hAnsi="Arial" w:cs="Arial"/>
                <w:sz w:val="18"/>
              </w:rPr>
            </w:pPr>
          </w:p>
        </w:tc>
      </w:tr>
      <w:tr w:rsidR="00DE39C3" w14:paraId="7CE9B968"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25834DF0" w14:textId="77777777" w:rsidR="00DE39C3" w:rsidRDefault="00DE39C3" w:rsidP="00DE39C3">
            <w:pPr>
              <w:tabs>
                <w:tab w:val="left" w:pos="9639"/>
              </w:tabs>
              <w:rPr>
                <w:rFonts w:ascii="Arial" w:hAnsi="Arial" w:cs="Arial"/>
                <w:sz w:val="18"/>
              </w:rPr>
            </w:pPr>
            <w:r>
              <w:rPr>
                <w:rFonts w:ascii="Arial" w:hAnsi="Arial" w:cs="Arial"/>
                <w:sz w:val="18"/>
              </w:rPr>
              <w:t>4. Treinamento</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51B951"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3F3D0F"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81619C1"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E6C885"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A77420"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1ED95A"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851090"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D92701"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B9F7CD"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64544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8021BB5"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3EDC884" w14:textId="77777777" w:rsidR="00DE39C3" w:rsidRDefault="00DE39C3" w:rsidP="00DE39C3">
            <w:pPr>
              <w:tabs>
                <w:tab w:val="left" w:pos="9639"/>
              </w:tabs>
              <w:rPr>
                <w:rFonts w:ascii="Arial" w:hAnsi="Arial" w:cs="Arial"/>
                <w:sz w:val="18"/>
              </w:rPr>
            </w:pPr>
            <w:r>
              <w:rPr>
                <w:rFonts w:ascii="Arial" w:hAnsi="Arial" w:cs="Arial"/>
                <w:sz w:val="18"/>
              </w:rPr>
              <w:t>X</w:t>
            </w:r>
          </w:p>
        </w:tc>
        <w:tc>
          <w:tcPr>
            <w:tcW w:w="28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4326105"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BC0DA55" w14:textId="77777777" w:rsidR="00DE39C3" w:rsidRDefault="00DE39C3" w:rsidP="00DE39C3">
            <w:pPr>
              <w:tabs>
                <w:tab w:val="left" w:pos="9639"/>
              </w:tabs>
              <w:rPr>
                <w:rFonts w:ascii="Arial" w:hAnsi="Arial" w:cs="Arial"/>
                <w:sz w:val="18"/>
              </w:rPr>
            </w:pPr>
            <w:r>
              <w:rPr>
                <w:rFonts w:ascii="Arial" w:hAnsi="Arial" w:cs="Arial"/>
                <w:sz w:val="18"/>
              </w:rPr>
              <w:t>X</w:t>
            </w:r>
          </w:p>
        </w:tc>
        <w:tc>
          <w:tcPr>
            <w:tcW w:w="28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084965F"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989636B"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6B806D2"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CEA6A8C"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80668E8"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8F3636C" w14:textId="77777777" w:rsidR="00DE39C3" w:rsidRDefault="00DE39C3" w:rsidP="00DE39C3">
            <w:pPr>
              <w:tabs>
                <w:tab w:val="left" w:pos="9639"/>
              </w:tabs>
              <w:rPr>
                <w:rFonts w:ascii="Arial" w:hAnsi="Arial" w:cs="Arial"/>
                <w:sz w:val="18"/>
              </w:rPr>
            </w:pPr>
            <w:r>
              <w:rPr>
                <w:rFonts w:ascii="Arial" w:hAnsi="Arial" w:cs="Arial"/>
                <w:sz w:val="18"/>
              </w:rPr>
              <w:t>X</w:t>
            </w: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6C3A099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98EBA27"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3882AFB"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59E5BD98"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DA744F6"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50D7BEA"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2157A517"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tcMar>
              <w:left w:w="5" w:type="dxa"/>
              <w:right w:w="5" w:type="dxa"/>
            </w:tcMar>
          </w:tcPr>
          <w:p w14:paraId="3A65182E"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35D78B9" w14:textId="77777777" w:rsidR="00DE39C3" w:rsidRDefault="00DE39C3" w:rsidP="00DE39C3">
            <w:pPr>
              <w:tabs>
                <w:tab w:val="left" w:pos="9639"/>
              </w:tabs>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43ED2D25" w14:textId="77777777" w:rsidR="00DE39C3" w:rsidRDefault="00DE39C3" w:rsidP="00DE39C3">
            <w:pPr>
              <w:tabs>
                <w:tab w:val="left" w:pos="9639"/>
              </w:tabs>
              <w:rPr>
                <w:rFonts w:ascii="Arial" w:hAnsi="Arial" w:cs="Arial"/>
                <w:sz w:val="18"/>
              </w:rPr>
            </w:pPr>
          </w:p>
        </w:tc>
      </w:tr>
      <w:tr w:rsidR="00DE39C3" w14:paraId="27FCEC54" w14:textId="77777777" w:rsidTr="00DE39C3">
        <w:trPr>
          <w:jc w:val="center"/>
        </w:trPr>
        <w:tc>
          <w:tcPr>
            <w:tcW w:w="1695" w:type="dxa"/>
            <w:tcBorders>
              <w:top w:val="single" w:sz="4" w:space="0" w:color="000000"/>
              <w:left w:val="single" w:sz="4" w:space="0" w:color="000000"/>
              <w:bottom w:val="single" w:sz="4" w:space="0" w:color="000000"/>
              <w:right w:val="single" w:sz="4" w:space="0" w:color="000000"/>
            </w:tcBorders>
          </w:tcPr>
          <w:p w14:paraId="2D7ACA3C" w14:textId="77777777" w:rsidR="00DE39C3" w:rsidRDefault="00DE39C3" w:rsidP="00DE39C3">
            <w:pPr>
              <w:tabs>
                <w:tab w:val="left" w:pos="9639"/>
              </w:tabs>
              <w:rPr>
                <w:rFonts w:ascii="Arial" w:hAnsi="Arial" w:cs="Arial"/>
                <w:sz w:val="18"/>
              </w:rPr>
            </w:pPr>
            <w:r>
              <w:rPr>
                <w:rFonts w:ascii="Arial" w:hAnsi="Arial" w:cs="Arial"/>
                <w:sz w:val="18"/>
              </w:rPr>
              <w:t>5. Liberação do Sistema para o Usuário em ambiente de produção e acompanhamento</w:t>
            </w:r>
          </w:p>
        </w:tc>
        <w:tc>
          <w:tcPr>
            <w:tcW w:w="32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AD3896"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60B5B3"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275A63" w14:textId="77777777" w:rsidR="00DE39C3" w:rsidRDefault="00DE39C3" w:rsidP="00DE39C3">
            <w:pPr>
              <w:tabs>
                <w:tab w:val="left" w:pos="9639"/>
              </w:tabs>
              <w:rPr>
                <w:rFonts w:ascii="Arial" w:hAnsi="Arial" w:cs="Arial"/>
                <w:sz w:val="18"/>
              </w:rPr>
            </w:pPr>
          </w:p>
        </w:tc>
        <w:tc>
          <w:tcPr>
            <w:tcW w:w="2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C350F1" w14:textId="77777777" w:rsidR="00DE39C3" w:rsidRDefault="00DE39C3" w:rsidP="00DE39C3">
            <w:pPr>
              <w:tabs>
                <w:tab w:val="left" w:pos="9639"/>
              </w:tabs>
              <w:rPr>
                <w:rFonts w:ascii="Arial" w:hAnsi="Arial" w:cs="Arial"/>
                <w:sz w:val="18"/>
              </w:rPr>
            </w:pPr>
          </w:p>
        </w:tc>
        <w:tc>
          <w:tcPr>
            <w:tcW w:w="2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052A9B" w14:textId="77777777" w:rsidR="00DE39C3" w:rsidRDefault="00DE39C3" w:rsidP="00DE39C3">
            <w:pPr>
              <w:tabs>
                <w:tab w:val="left" w:pos="9639"/>
              </w:tabs>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405C38" w14:textId="77777777" w:rsidR="00DE39C3" w:rsidRDefault="00DE39C3" w:rsidP="00DE39C3">
            <w:pPr>
              <w:tabs>
                <w:tab w:val="left" w:pos="9639"/>
              </w:tabs>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1E9700" w14:textId="77777777" w:rsidR="00DE39C3" w:rsidRDefault="00DE39C3" w:rsidP="00DE39C3">
            <w:pPr>
              <w:tabs>
                <w:tab w:val="left" w:pos="9639"/>
              </w:tabs>
              <w:rPr>
                <w:rFonts w:ascii="Arial" w:hAnsi="Arial" w:cs="Arial"/>
                <w:sz w:val="18"/>
              </w:rPr>
            </w:pPr>
          </w:p>
        </w:tc>
        <w:tc>
          <w:tcPr>
            <w:tcW w:w="1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93BFDB" w14:textId="77777777" w:rsidR="00DE39C3" w:rsidRDefault="00DE39C3" w:rsidP="00DE39C3">
            <w:pPr>
              <w:tabs>
                <w:tab w:val="left" w:pos="9639"/>
              </w:tabs>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33FAC5" w14:textId="77777777" w:rsidR="00DE39C3" w:rsidRDefault="00DE39C3" w:rsidP="00DE39C3">
            <w:pPr>
              <w:tabs>
                <w:tab w:val="left" w:pos="9639"/>
              </w:tabs>
              <w:rPr>
                <w:rFonts w:ascii="Arial" w:hAnsi="Arial" w:cs="Arial"/>
                <w:sz w:val="18"/>
              </w:rPr>
            </w:pPr>
          </w:p>
        </w:tc>
        <w:tc>
          <w:tcPr>
            <w:tcW w:w="2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28129C"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5EC99C"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691E78" w14:textId="77777777" w:rsidR="00DE39C3" w:rsidRDefault="00DE39C3" w:rsidP="00DE39C3">
            <w:pPr>
              <w:tabs>
                <w:tab w:val="left" w:pos="9639"/>
              </w:tabs>
              <w:rPr>
                <w:rFonts w:ascii="Arial" w:hAnsi="Arial" w:cs="Arial"/>
                <w:sz w:val="18"/>
              </w:rPr>
            </w:pPr>
          </w:p>
        </w:tc>
        <w:tc>
          <w:tcPr>
            <w:tcW w:w="28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C2AF4B"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CBB7F2" w14:textId="77777777" w:rsidR="00DE39C3" w:rsidRDefault="00DE39C3" w:rsidP="00DE39C3">
            <w:pPr>
              <w:tabs>
                <w:tab w:val="left" w:pos="9639"/>
              </w:tabs>
              <w:rPr>
                <w:rFonts w:ascii="Arial" w:hAnsi="Arial" w:cs="Arial"/>
                <w:sz w:val="18"/>
              </w:rPr>
            </w:pPr>
          </w:p>
        </w:tc>
        <w:tc>
          <w:tcPr>
            <w:tcW w:w="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5CA7BD"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9BDBEB" w14:textId="77777777" w:rsidR="00DE39C3" w:rsidRDefault="00DE39C3" w:rsidP="00DE39C3">
            <w:pPr>
              <w:tabs>
                <w:tab w:val="left" w:pos="9639"/>
              </w:tabs>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50B38A"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04A7EC" w14:textId="77777777" w:rsidR="00DE39C3" w:rsidRDefault="00DE39C3" w:rsidP="00DE39C3">
            <w:pPr>
              <w:tabs>
                <w:tab w:val="left" w:pos="9639"/>
              </w:tabs>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AAED10" w14:textId="77777777" w:rsidR="00DE39C3" w:rsidRDefault="00DE39C3" w:rsidP="00DE39C3">
            <w:pPr>
              <w:tabs>
                <w:tab w:val="left" w:pos="9639"/>
              </w:tabs>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55610B" w14:textId="77777777" w:rsidR="00DE39C3" w:rsidRDefault="00DE39C3" w:rsidP="00DE39C3">
            <w:pPr>
              <w:tabs>
                <w:tab w:val="left" w:pos="9639"/>
              </w:tabs>
              <w:rPr>
                <w:rFonts w:ascii="Arial" w:hAnsi="Arial" w:cs="Arial"/>
                <w:sz w:val="18"/>
              </w:rPr>
            </w:pPr>
          </w:p>
        </w:tc>
        <w:tc>
          <w:tcPr>
            <w:tcW w:w="28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878C1DA"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BB1C6BF"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E228592" w14:textId="77777777" w:rsidR="00DE39C3" w:rsidRDefault="00DE39C3" w:rsidP="00DE39C3">
            <w:pPr>
              <w:tabs>
                <w:tab w:val="left" w:pos="9639"/>
              </w:tabs>
              <w:rPr>
                <w:rFonts w:ascii="Arial" w:hAnsi="Arial" w:cs="Arial"/>
                <w:sz w:val="18"/>
              </w:rPr>
            </w:pPr>
            <w:r>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D6B195E"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0B8F135"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20A51B9" w14:textId="77777777" w:rsidR="00DE39C3" w:rsidRDefault="00DE39C3" w:rsidP="00DE39C3">
            <w:pPr>
              <w:tabs>
                <w:tab w:val="left" w:pos="9639"/>
              </w:tabs>
              <w:rPr>
                <w:rFonts w:ascii="Arial" w:hAnsi="Arial" w:cs="Arial"/>
                <w:sz w:val="18"/>
              </w:rPr>
            </w:pPr>
            <w:r>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0EE0D62" w14:textId="77777777" w:rsidR="00DE39C3" w:rsidRDefault="00DE39C3" w:rsidP="00DE39C3">
            <w:pPr>
              <w:tabs>
                <w:tab w:val="left" w:pos="9639"/>
              </w:tabs>
              <w:rPr>
                <w:rFonts w:ascii="Arial" w:hAnsi="Arial" w:cs="Arial"/>
                <w:sz w:val="18"/>
              </w:rPr>
            </w:pPr>
            <w:r>
              <w:rPr>
                <w:rFonts w:ascii="Arial" w:hAnsi="Arial" w:cs="Arial"/>
                <w:sz w:val="18"/>
              </w:rPr>
              <w:t>X</w:t>
            </w:r>
          </w:p>
        </w:tc>
        <w:tc>
          <w:tcPr>
            <w:tcW w:w="28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7844704" w14:textId="77777777" w:rsidR="00DE39C3" w:rsidRDefault="00DE39C3" w:rsidP="00DE39C3">
            <w:pPr>
              <w:tabs>
                <w:tab w:val="left" w:pos="9639"/>
              </w:tabs>
              <w:rPr>
                <w:rFonts w:ascii="Arial" w:hAnsi="Arial" w:cs="Arial"/>
                <w:sz w:val="18"/>
              </w:rPr>
            </w:pPr>
            <w:r>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8A512D5" w14:textId="77777777" w:rsidR="00DE39C3" w:rsidRDefault="00DE39C3" w:rsidP="00DE39C3">
            <w:pPr>
              <w:tabs>
                <w:tab w:val="left" w:pos="9639"/>
              </w:tabs>
              <w:rPr>
                <w:rFonts w:ascii="Arial" w:hAnsi="Arial" w:cs="Arial"/>
                <w:sz w:val="18"/>
              </w:rPr>
            </w:pPr>
            <w:r>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FD05FED" w14:textId="77777777" w:rsidR="00DE39C3" w:rsidRDefault="00DE39C3" w:rsidP="00DE39C3">
            <w:pPr>
              <w:tabs>
                <w:tab w:val="left" w:pos="9639"/>
              </w:tabs>
              <w:rPr>
                <w:rFonts w:ascii="Arial" w:hAnsi="Arial" w:cs="Arial"/>
                <w:sz w:val="18"/>
              </w:rPr>
            </w:pPr>
            <w:r>
              <w:rPr>
                <w:rFonts w:ascii="Arial" w:hAnsi="Arial" w:cs="Arial"/>
                <w:sz w:val="18"/>
              </w:rPr>
              <w:t>X</w:t>
            </w:r>
            <w:bookmarkStart w:id="15" w:name="_Hlk207608088"/>
            <w:bookmarkEnd w:id="15"/>
          </w:p>
        </w:tc>
      </w:tr>
    </w:tbl>
    <w:p w14:paraId="2D031547" w14:textId="77777777" w:rsidR="00DE39C3" w:rsidRDefault="00DE39C3" w:rsidP="00DE39C3">
      <w:pPr>
        <w:tabs>
          <w:tab w:val="left" w:pos="9639"/>
        </w:tabs>
        <w:rPr>
          <w:rFonts w:ascii="Arial" w:hAnsi="Arial" w:cs="Arial"/>
          <w:sz w:val="18"/>
        </w:rPr>
      </w:pPr>
    </w:p>
    <w:p w14:paraId="6A54188F" w14:textId="77777777" w:rsidR="00DE39C3" w:rsidRDefault="00DE39C3" w:rsidP="00DE39C3">
      <w:pPr>
        <w:tabs>
          <w:tab w:val="left" w:pos="9639"/>
        </w:tabs>
        <w:rPr>
          <w:rFonts w:ascii="Arial" w:hAnsi="Arial" w:cs="Arial"/>
          <w:sz w:val="18"/>
        </w:rPr>
      </w:pPr>
      <w:bookmarkStart w:id="16" w:name="_Hlk193271991"/>
      <w:bookmarkEnd w:id="16"/>
    </w:p>
    <w:p w14:paraId="373F2900" w14:textId="77777777" w:rsidR="00DE39C3" w:rsidRDefault="00DE39C3" w:rsidP="00C90E88">
      <w:pPr>
        <w:pStyle w:val="PargrafodaLista"/>
        <w:numPr>
          <w:ilvl w:val="1"/>
          <w:numId w:val="54"/>
        </w:numPr>
        <w:tabs>
          <w:tab w:val="left" w:pos="9639"/>
        </w:tabs>
        <w:spacing w:line="360" w:lineRule="auto"/>
        <w:ind w:left="284"/>
        <w:rPr>
          <w:rFonts w:ascii="Arial" w:hAnsi="Arial" w:cs="Arial"/>
          <w:b/>
        </w:rPr>
      </w:pPr>
      <w:r>
        <w:rPr>
          <w:rFonts w:ascii="Arial" w:hAnsi="Arial" w:cs="Arial"/>
          <w:b/>
        </w:rPr>
        <w:lastRenderedPageBreak/>
        <w:t>PAGAMENTO</w:t>
      </w:r>
    </w:p>
    <w:p w14:paraId="0D14B2EE" w14:textId="77777777" w:rsidR="00DE39C3" w:rsidRDefault="00DE39C3" w:rsidP="00DE39C3">
      <w:pPr>
        <w:tabs>
          <w:tab w:val="left" w:pos="9639"/>
        </w:tabs>
        <w:spacing w:line="360" w:lineRule="auto"/>
        <w:rPr>
          <w:rFonts w:ascii="Arial" w:hAnsi="Arial" w:cs="Arial"/>
        </w:rPr>
      </w:pPr>
      <w:r>
        <w:rPr>
          <w:rFonts w:ascii="Arial" w:hAnsi="Arial" w:cs="Arial"/>
        </w:rPr>
        <w:t>11.1. CRONOGRAMA – FINANCEIRO:</w:t>
      </w:r>
    </w:p>
    <w:p w14:paraId="6E210456" w14:textId="77777777" w:rsidR="00DE39C3" w:rsidRDefault="00DE39C3" w:rsidP="00DE39C3">
      <w:pPr>
        <w:tabs>
          <w:tab w:val="left" w:pos="9639"/>
        </w:tabs>
        <w:rPr>
          <w:rFonts w:ascii="Arial" w:hAnsi="Arial" w:cs="Arial"/>
        </w:rPr>
      </w:pPr>
      <w:r>
        <w:rPr>
          <w:rFonts w:ascii="Arial" w:hAnsi="Arial" w:cs="Arial"/>
        </w:rPr>
        <w:t>11.1.1. PARA PREFEITURA:</w:t>
      </w:r>
    </w:p>
    <w:p w14:paraId="03B05A12" w14:textId="77777777" w:rsidR="00DE39C3" w:rsidRDefault="00DE39C3" w:rsidP="00DE39C3">
      <w:pPr>
        <w:tabs>
          <w:tab w:val="left" w:pos="9639"/>
        </w:tabs>
        <w:rPr>
          <w:rFonts w:ascii="Arial" w:hAnsi="Arial" w:cs="Arial"/>
        </w:rPr>
      </w:pPr>
      <w:r>
        <w:rPr>
          <w:rFonts w:ascii="Arial" w:hAnsi="Arial" w:cs="Arial"/>
        </w:rPr>
        <w:t>Os valores de implantação e locação mensal, serão pagos conforme cronograma abaixo:</w:t>
      </w:r>
    </w:p>
    <w:p w14:paraId="1F7C1DB6" w14:textId="77777777" w:rsidR="00DE39C3" w:rsidRDefault="00DE39C3" w:rsidP="00DE39C3">
      <w:pPr>
        <w:tabs>
          <w:tab w:val="left" w:pos="9639"/>
        </w:tabs>
        <w:rPr>
          <w:rFonts w:ascii="Arial" w:hAnsi="Arial" w:cs="Arial"/>
        </w:rPr>
      </w:pPr>
    </w:p>
    <w:tbl>
      <w:tblPr>
        <w:tblpPr w:leftFromText="141" w:rightFromText="141" w:vertAnchor="text" w:horzAnchor="page" w:tblpXSpec="center" w:tblpY="61"/>
        <w:tblW w:w="8540" w:type="dxa"/>
        <w:jc w:val="center"/>
        <w:tblLayout w:type="fixed"/>
        <w:tblLook w:val="04A0" w:firstRow="1" w:lastRow="0" w:firstColumn="1" w:lastColumn="0" w:noHBand="0" w:noVBand="1"/>
      </w:tblPr>
      <w:tblGrid>
        <w:gridCol w:w="3960"/>
        <w:gridCol w:w="427"/>
        <w:gridCol w:w="423"/>
        <w:gridCol w:w="426"/>
        <w:gridCol w:w="427"/>
        <w:gridCol w:w="357"/>
        <w:gridCol w:w="362"/>
        <w:gridCol w:w="358"/>
        <w:gridCol w:w="362"/>
        <w:gridCol w:w="358"/>
        <w:gridCol w:w="361"/>
        <w:gridCol w:w="359"/>
        <w:gridCol w:w="360"/>
      </w:tblGrid>
      <w:tr w:rsidR="00DE39C3" w14:paraId="5C50A329" w14:textId="77777777" w:rsidTr="00DE39C3">
        <w:trPr>
          <w:trHeight w:val="214"/>
          <w:jc w:val="center"/>
        </w:trPr>
        <w:tc>
          <w:tcPr>
            <w:tcW w:w="39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778C994B" w14:textId="77777777" w:rsidR="00DE39C3" w:rsidRDefault="00DE39C3" w:rsidP="00DE39C3">
            <w:pPr>
              <w:tabs>
                <w:tab w:val="left" w:pos="9639"/>
              </w:tabs>
              <w:rPr>
                <w:rFonts w:ascii="Arial" w:hAnsi="Arial" w:cs="Arial"/>
                <w:b/>
              </w:rPr>
            </w:pPr>
            <w:r>
              <w:rPr>
                <w:rFonts w:ascii="Arial" w:hAnsi="Arial" w:cs="Arial"/>
                <w:b/>
              </w:rPr>
              <w:t>Descrição</w:t>
            </w:r>
          </w:p>
        </w:tc>
        <w:tc>
          <w:tcPr>
            <w:tcW w:w="4580" w:type="dxa"/>
            <w:gridSpan w:val="12"/>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67E1CBB4" w14:textId="77777777" w:rsidR="00DE39C3" w:rsidRDefault="00DE39C3" w:rsidP="00DE39C3">
            <w:pPr>
              <w:tabs>
                <w:tab w:val="left" w:pos="9639"/>
              </w:tabs>
              <w:rPr>
                <w:rFonts w:ascii="Arial" w:hAnsi="Arial" w:cs="Arial"/>
                <w:b/>
              </w:rPr>
            </w:pPr>
            <w:r>
              <w:rPr>
                <w:rFonts w:ascii="Arial" w:hAnsi="Arial" w:cs="Arial"/>
                <w:b/>
              </w:rPr>
              <w:t>CRONOGRAMA FINANCEIRO EM MESES – GRUPO 1</w:t>
            </w:r>
          </w:p>
        </w:tc>
      </w:tr>
      <w:tr w:rsidR="00DE39C3" w14:paraId="114BABEE" w14:textId="77777777" w:rsidTr="00DE39C3">
        <w:trPr>
          <w:trHeight w:val="269"/>
          <w:jc w:val="center"/>
        </w:trPr>
        <w:tc>
          <w:tcPr>
            <w:tcW w:w="39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1C9055E1" w14:textId="77777777" w:rsidR="00DE39C3" w:rsidRDefault="00DE39C3" w:rsidP="00DE39C3">
            <w:pPr>
              <w:tabs>
                <w:tab w:val="left" w:pos="9639"/>
              </w:tabs>
              <w:rPr>
                <w:rFonts w:ascii="Arial" w:hAnsi="Arial" w:cs="Arial"/>
              </w:rPr>
            </w:pPr>
            <w:r>
              <w:rPr>
                <w:rFonts w:ascii="Arial" w:hAnsi="Arial" w:cs="Arial"/>
              </w:rPr>
              <w:t>Etapas do Projeto de Implantação</w:t>
            </w:r>
          </w:p>
        </w:tc>
        <w:tc>
          <w:tcPr>
            <w:tcW w:w="42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683B677C" w14:textId="77777777" w:rsidR="00DE39C3" w:rsidRDefault="00DE39C3" w:rsidP="00DE39C3">
            <w:pPr>
              <w:tabs>
                <w:tab w:val="left" w:pos="9639"/>
              </w:tabs>
              <w:rPr>
                <w:rFonts w:ascii="Arial" w:hAnsi="Arial" w:cs="Arial"/>
              </w:rPr>
            </w:pPr>
            <w:r>
              <w:rPr>
                <w:rFonts w:ascii="Arial" w:hAnsi="Arial" w:cs="Arial"/>
              </w:rPr>
              <w:t>01</w:t>
            </w:r>
          </w:p>
        </w:tc>
        <w:tc>
          <w:tcPr>
            <w:tcW w:w="423"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9FDFC94" w14:textId="77777777" w:rsidR="00DE39C3" w:rsidRDefault="00DE39C3" w:rsidP="00DE39C3">
            <w:pPr>
              <w:tabs>
                <w:tab w:val="left" w:pos="9639"/>
              </w:tabs>
              <w:rPr>
                <w:rFonts w:ascii="Arial" w:hAnsi="Arial" w:cs="Arial"/>
              </w:rPr>
            </w:pPr>
            <w:r>
              <w:rPr>
                <w:rFonts w:ascii="Arial" w:hAnsi="Arial" w:cs="Arial"/>
              </w:rPr>
              <w:t>02</w:t>
            </w:r>
          </w:p>
        </w:tc>
        <w:tc>
          <w:tcPr>
            <w:tcW w:w="426"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2FCF8F43" w14:textId="77777777" w:rsidR="00DE39C3" w:rsidRDefault="00DE39C3" w:rsidP="00DE39C3">
            <w:pPr>
              <w:tabs>
                <w:tab w:val="left" w:pos="9639"/>
              </w:tabs>
              <w:rPr>
                <w:rFonts w:ascii="Arial" w:hAnsi="Arial" w:cs="Arial"/>
              </w:rPr>
            </w:pPr>
            <w:r>
              <w:rPr>
                <w:rFonts w:ascii="Arial" w:hAnsi="Arial" w:cs="Arial"/>
              </w:rPr>
              <w:t>03</w:t>
            </w:r>
          </w:p>
        </w:tc>
        <w:tc>
          <w:tcPr>
            <w:tcW w:w="42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8B7BA7B" w14:textId="77777777" w:rsidR="00DE39C3" w:rsidRDefault="00DE39C3" w:rsidP="00DE39C3">
            <w:pPr>
              <w:tabs>
                <w:tab w:val="left" w:pos="9639"/>
              </w:tabs>
              <w:rPr>
                <w:rFonts w:ascii="Arial" w:hAnsi="Arial" w:cs="Arial"/>
              </w:rPr>
            </w:pPr>
            <w:r>
              <w:rPr>
                <w:rFonts w:ascii="Arial" w:hAnsi="Arial" w:cs="Arial"/>
              </w:rPr>
              <w:t>04</w:t>
            </w:r>
          </w:p>
        </w:tc>
        <w:tc>
          <w:tcPr>
            <w:tcW w:w="35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B79E2EA" w14:textId="77777777" w:rsidR="00DE39C3" w:rsidRDefault="00DE39C3" w:rsidP="00DE39C3">
            <w:pPr>
              <w:tabs>
                <w:tab w:val="left" w:pos="9639"/>
              </w:tabs>
              <w:rPr>
                <w:rFonts w:ascii="Arial" w:hAnsi="Arial" w:cs="Arial"/>
              </w:rPr>
            </w:pPr>
            <w:r>
              <w:rPr>
                <w:rFonts w:ascii="Arial" w:hAnsi="Arial" w:cs="Arial"/>
              </w:rPr>
              <w:t>05</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E0309DF" w14:textId="77777777" w:rsidR="00DE39C3" w:rsidRDefault="00DE39C3" w:rsidP="00DE39C3">
            <w:pPr>
              <w:tabs>
                <w:tab w:val="left" w:pos="9639"/>
              </w:tabs>
              <w:rPr>
                <w:rFonts w:ascii="Arial" w:hAnsi="Arial" w:cs="Arial"/>
              </w:rPr>
            </w:pPr>
            <w:r>
              <w:rPr>
                <w:rFonts w:ascii="Arial" w:hAnsi="Arial" w:cs="Arial"/>
              </w:rPr>
              <w:t>06</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759E61D6" w14:textId="77777777" w:rsidR="00DE39C3" w:rsidRDefault="00DE39C3" w:rsidP="00DE39C3">
            <w:pPr>
              <w:tabs>
                <w:tab w:val="left" w:pos="9639"/>
              </w:tabs>
              <w:rPr>
                <w:rFonts w:ascii="Arial" w:hAnsi="Arial" w:cs="Arial"/>
              </w:rPr>
            </w:pPr>
            <w:r>
              <w:rPr>
                <w:rFonts w:ascii="Arial" w:hAnsi="Arial" w:cs="Arial"/>
              </w:rPr>
              <w:t>07</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581C46ED" w14:textId="77777777" w:rsidR="00DE39C3" w:rsidRDefault="00DE39C3" w:rsidP="00DE39C3">
            <w:pPr>
              <w:tabs>
                <w:tab w:val="left" w:pos="9639"/>
              </w:tabs>
              <w:rPr>
                <w:rFonts w:ascii="Arial" w:hAnsi="Arial" w:cs="Arial"/>
              </w:rPr>
            </w:pPr>
            <w:r>
              <w:rPr>
                <w:rFonts w:ascii="Arial" w:hAnsi="Arial" w:cs="Arial"/>
              </w:rPr>
              <w:t>08</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FD9D96C" w14:textId="77777777" w:rsidR="00DE39C3" w:rsidRDefault="00DE39C3" w:rsidP="00DE39C3">
            <w:pPr>
              <w:tabs>
                <w:tab w:val="left" w:pos="9639"/>
              </w:tabs>
              <w:rPr>
                <w:rFonts w:ascii="Arial" w:hAnsi="Arial" w:cs="Arial"/>
              </w:rPr>
            </w:pPr>
            <w:r>
              <w:rPr>
                <w:rFonts w:ascii="Arial" w:hAnsi="Arial" w:cs="Arial"/>
              </w:rPr>
              <w:t>09</w:t>
            </w:r>
          </w:p>
        </w:tc>
        <w:tc>
          <w:tcPr>
            <w:tcW w:w="361"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7376F094" w14:textId="77777777" w:rsidR="00DE39C3" w:rsidRDefault="00DE39C3" w:rsidP="00DE39C3">
            <w:pPr>
              <w:tabs>
                <w:tab w:val="left" w:pos="9639"/>
              </w:tabs>
              <w:rPr>
                <w:rFonts w:ascii="Arial" w:hAnsi="Arial" w:cs="Arial"/>
              </w:rPr>
            </w:pPr>
            <w:r>
              <w:rPr>
                <w:rFonts w:ascii="Arial" w:hAnsi="Arial" w:cs="Arial"/>
              </w:rPr>
              <w:t>10</w:t>
            </w:r>
          </w:p>
        </w:tc>
        <w:tc>
          <w:tcPr>
            <w:tcW w:w="3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4F850A2" w14:textId="77777777" w:rsidR="00DE39C3" w:rsidRDefault="00DE39C3" w:rsidP="00DE39C3">
            <w:pPr>
              <w:tabs>
                <w:tab w:val="left" w:pos="9639"/>
              </w:tabs>
              <w:rPr>
                <w:rFonts w:ascii="Arial" w:hAnsi="Arial" w:cs="Arial"/>
              </w:rPr>
            </w:pPr>
            <w:r>
              <w:rPr>
                <w:rFonts w:ascii="Arial" w:hAnsi="Arial" w:cs="Arial"/>
              </w:rPr>
              <w:t>11</w:t>
            </w:r>
          </w:p>
        </w:tc>
        <w:tc>
          <w:tcPr>
            <w:tcW w:w="360"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53A1BDD" w14:textId="77777777" w:rsidR="00DE39C3" w:rsidRDefault="00DE39C3" w:rsidP="00DE39C3">
            <w:pPr>
              <w:tabs>
                <w:tab w:val="left" w:pos="9639"/>
              </w:tabs>
              <w:rPr>
                <w:rFonts w:ascii="Arial" w:hAnsi="Arial" w:cs="Arial"/>
              </w:rPr>
            </w:pPr>
            <w:r>
              <w:rPr>
                <w:rFonts w:ascii="Arial" w:hAnsi="Arial" w:cs="Arial"/>
              </w:rPr>
              <w:t>12</w:t>
            </w:r>
          </w:p>
        </w:tc>
      </w:tr>
      <w:tr w:rsidR="00DE39C3" w14:paraId="3FD746DC" w14:textId="77777777" w:rsidTr="00DE39C3">
        <w:trPr>
          <w:trHeight w:val="60"/>
          <w:jc w:val="center"/>
        </w:trPr>
        <w:tc>
          <w:tcPr>
            <w:tcW w:w="3959" w:type="dxa"/>
            <w:tcBorders>
              <w:top w:val="single" w:sz="8" w:space="0" w:color="000000"/>
              <w:left w:val="single" w:sz="8" w:space="0" w:color="000000"/>
              <w:right w:val="single" w:sz="8" w:space="0" w:color="000000"/>
            </w:tcBorders>
          </w:tcPr>
          <w:p w14:paraId="1F0F773F" w14:textId="77777777" w:rsidR="00DE39C3" w:rsidRDefault="00DE39C3" w:rsidP="00DE39C3">
            <w:pPr>
              <w:tabs>
                <w:tab w:val="left" w:pos="9639"/>
              </w:tabs>
              <w:rPr>
                <w:rFonts w:ascii="Arial" w:hAnsi="Arial" w:cs="Arial"/>
              </w:rPr>
            </w:pPr>
            <w:r>
              <w:rPr>
                <w:rFonts w:ascii="Arial" w:hAnsi="Arial" w:cs="Arial"/>
              </w:rPr>
              <w:t>Etapa 1 Levantamento e diagnóstico</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F5E5EB0" w14:textId="77777777" w:rsidR="00DE39C3" w:rsidRDefault="00DE39C3" w:rsidP="00DE39C3">
            <w:pPr>
              <w:tabs>
                <w:tab w:val="left" w:pos="9639"/>
              </w:tabs>
              <w:rPr>
                <w:rFonts w:ascii="Arial" w:hAnsi="Arial" w:cs="Arial"/>
              </w:rPr>
            </w:pPr>
            <w:r>
              <w:rPr>
                <w:rFonts w:ascii="Arial" w:hAnsi="Arial" w:cs="Arial"/>
              </w:rPr>
              <w:t>X</w:t>
            </w: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263659F" w14:textId="77777777" w:rsidR="00DE39C3" w:rsidRDefault="00DE39C3" w:rsidP="00DE39C3">
            <w:pPr>
              <w:tabs>
                <w:tab w:val="left" w:pos="9639"/>
              </w:tabs>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A3E5CE1" w14:textId="77777777" w:rsidR="00DE39C3" w:rsidRDefault="00DE39C3" w:rsidP="00DE39C3">
            <w:pPr>
              <w:tabs>
                <w:tab w:val="left" w:pos="9639"/>
              </w:tabs>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57DEE97" w14:textId="77777777" w:rsidR="00DE39C3" w:rsidRDefault="00DE39C3" w:rsidP="00DE39C3">
            <w:pPr>
              <w:tabs>
                <w:tab w:val="left" w:pos="9639"/>
              </w:tabs>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B37024D"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8602FF1"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D1C26F0"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C0E9EBA"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7EC21BB" w14:textId="77777777" w:rsidR="00DE39C3" w:rsidRDefault="00DE39C3" w:rsidP="00DE39C3">
            <w:pPr>
              <w:tabs>
                <w:tab w:val="left" w:pos="9639"/>
              </w:tabs>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8D6ECCE" w14:textId="77777777" w:rsidR="00DE39C3" w:rsidRDefault="00DE39C3" w:rsidP="00DE39C3">
            <w:pPr>
              <w:tabs>
                <w:tab w:val="left" w:pos="9639"/>
              </w:tabs>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8478DEE" w14:textId="77777777" w:rsidR="00DE39C3" w:rsidRDefault="00DE39C3" w:rsidP="00DE39C3">
            <w:pPr>
              <w:tabs>
                <w:tab w:val="left" w:pos="9639"/>
              </w:tabs>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C1C96F1" w14:textId="77777777" w:rsidR="00DE39C3" w:rsidRDefault="00DE39C3" w:rsidP="00DE39C3">
            <w:pPr>
              <w:tabs>
                <w:tab w:val="left" w:pos="9639"/>
              </w:tabs>
              <w:rPr>
                <w:rFonts w:ascii="Arial" w:hAnsi="Arial" w:cs="Arial"/>
              </w:rPr>
            </w:pPr>
          </w:p>
        </w:tc>
      </w:tr>
      <w:tr w:rsidR="00DE39C3" w14:paraId="32A39F2F" w14:textId="77777777" w:rsidTr="00DE39C3">
        <w:trPr>
          <w:trHeight w:val="60"/>
          <w:jc w:val="center"/>
        </w:trPr>
        <w:tc>
          <w:tcPr>
            <w:tcW w:w="3959" w:type="dxa"/>
            <w:tcBorders>
              <w:top w:val="single" w:sz="8" w:space="0" w:color="000000"/>
              <w:left w:val="single" w:sz="8" w:space="0" w:color="000000"/>
              <w:right w:val="single" w:sz="8" w:space="0" w:color="000000"/>
            </w:tcBorders>
          </w:tcPr>
          <w:p w14:paraId="40C63F50" w14:textId="77777777" w:rsidR="00DE39C3" w:rsidRDefault="00DE39C3" w:rsidP="00DE39C3">
            <w:pPr>
              <w:tabs>
                <w:tab w:val="left" w:pos="9639"/>
              </w:tabs>
              <w:rPr>
                <w:rFonts w:ascii="Arial" w:hAnsi="Arial" w:cs="Arial"/>
              </w:rPr>
            </w:pPr>
            <w:r>
              <w:rPr>
                <w:rFonts w:ascii="Arial" w:hAnsi="Arial" w:cs="Arial"/>
              </w:rPr>
              <w:t>Etapa 2 Conversão do banco de dados</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077AE4A" w14:textId="77777777" w:rsidR="00DE39C3" w:rsidRDefault="00DE39C3" w:rsidP="00DE39C3">
            <w:pPr>
              <w:tabs>
                <w:tab w:val="left" w:pos="9639"/>
              </w:tabs>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A6618A2" w14:textId="77777777" w:rsidR="00DE39C3" w:rsidRDefault="00DE39C3" w:rsidP="00DE39C3">
            <w:pPr>
              <w:tabs>
                <w:tab w:val="left" w:pos="9639"/>
              </w:tabs>
              <w:rPr>
                <w:rFonts w:ascii="Arial" w:hAnsi="Arial" w:cs="Arial"/>
              </w:rPr>
            </w:pPr>
            <w:r>
              <w:rPr>
                <w:rFonts w:ascii="Arial" w:hAnsi="Arial" w:cs="Arial"/>
              </w:rPr>
              <w:t>X</w:t>
            </w: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9CBF132" w14:textId="77777777" w:rsidR="00DE39C3" w:rsidRDefault="00DE39C3" w:rsidP="00DE39C3">
            <w:pPr>
              <w:tabs>
                <w:tab w:val="left" w:pos="9639"/>
              </w:tabs>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FF0C5AF" w14:textId="77777777" w:rsidR="00DE39C3" w:rsidRDefault="00DE39C3" w:rsidP="00DE39C3">
            <w:pPr>
              <w:tabs>
                <w:tab w:val="left" w:pos="9639"/>
              </w:tabs>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2DC9F19"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4D0315D"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20287DD"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6230347"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841740A" w14:textId="77777777" w:rsidR="00DE39C3" w:rsidRDefault="00DE39C3" w:rsidP="00DE39C3">
            <w:pPr>
              <w:tabs>
                <w:tab w:val="left" w:pos="9639"/>
              </w:tabs>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20D74C7" w14:textId="77777777" w:rsidR="00DE39C3" w:rsidRDefault="00DE39C3" w:rsidP="00DE39C3">
            <w:pPr>
              <w:tabs>
                <w:tab w:val="left" w:pos="9639"/>
              </w:tabs>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945EBA2" w14:textId="77777777" w:rsidR="00DE39C3" w:rsidRDefault="00DE39C3" w:rsidP="00DE39C3">
            <w:pPr>
              <w:tabs>
                <w:tab w:val="left" w:pos="9639"/>
              </w:tabs>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A6D6AB6" w14:textId="77777777" w:rsidR="00DE39C3" w:rsidRDefault="00DE39C3" w:rsidP="00DE39C3">
            <w:pPr>
              <w:tabs>
                <w:tab w:val="left" w:pos="9639"/>
              </w:tabs>
              <w:rPr>
                <w:rFonts w:ascii="Arial" w:hAnsi="Arial" w:cs="Arial"/>
              </w:rPr>
            </w:pPr>
          </w:p>
        </w:tc>
      </w:tr>
      <w:tr w:rsidR="00DE39C3" w14:paraId="4FED5FC7" w14:textId="77777777" w:rsidTr="00DE39C3">
        <w:trPr>
          <w:trHeight w:val="60"/>
          <w:jc w:val="center"/>
        </w:trPr>
        <w:tc>
          <w:tcPr>
            <w:tcW w:w="3959" w:type="dxa"/>
            <w:tcBorders>
              <w:top w:val="single" w:sz="8" w:space="0" w:color="000000"/>
              <w:left w:val="single" w:sz="8" w:space="0" w:color="000000"/>
              <w:right w:val="single" w:sz="8" w:space="0" w:color="000000"/>
            </w:tcBorders>
          </w:tcPr>
          <w:p w14:paraId="4A1EAA76" w14:textId="77777777" w:rsidR="00DE39C3" w:rsidRDefault="00DE39C3" w:rsidP="00DE39C3">
            <w:pPr>
              <w:tabs>
                <w:tab w:val="left" w:pos="9639"/>
              </w:tabs>
              <w:rPr>
                <w:rFonts w:ascii="Arial" w:hAnsi="Arial" w:cs="Arial"/>
              </w:rPr>
            </w:pPr>
            <w:r>
              <w:rPr>
                <w:rFonts w:ascii="Arial" w:hAnsi="Arial" w:cs="Arial"/>
              </w:rPr>
              <w:t>Etapa 3 Parametrização dos sistemas</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57E4949" w14:textId="77777777" w:rsidR="00DE39C3" w:rsidRDefault="00DE39C3" w:rsidP="00DE39C3">
            <w:pPr>
              <w:tabs>
                <w:tab w:val="left" w:pos="9639"/>
              </w:tabs>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8CE35E2" w14:textId="77777777" w:rsidR="00DE39C3" w:rsidRDefault="00DE39C3" w:rsidP="00DE39C3">
            <w:pPr>
              <w:tabs>
                <w:tab w:val="left" w:pos="9639"/>
              </w:tabs>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9F5FA11" w14:textId="77777777" w:rsidR="00DE39C3" w:rsidRDefault="00DE39C3" w:rsidP="00DE39C3">
            <w:pPr>
              <w:tabs>
                <w:tab w:val="left" w:pos="9639"/>
              </w:tabs>
              <w:rPr>
                <w:rFonts w:ascii="Arial" w:hAnsi="Arial" w:cs="Arial"/>
              </w:rPr>
            </w:pPr>
            <w:r>
              <w:rPr>
                <w:rFonts w:ascii="Arial" w:hAnsi="Arial" w:cs="Arial"/>
              </w:rPr>
              <w:t>X</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C872549" w14:textId="77777777" w:rsidR="00DE39C3" w:rsidRDefault="00DE39C3" w:rsidP="00DE39C3">
            <w:pPr>
              <w:tabs>
                <w:tab w:val="left" w:pos="9639"/>
              </w:tabs>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7AE2375"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E931359"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B5A20FC"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BB053B7"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6886A1A" w14:textId="77777777" w:rsidR="00DE39C3" w:rsidRDefault="00DE39C3" w:rsidP="00DE39C3">
            <w:pPr>
              <w:tabs>
                <w:tab w:val="left" w:pos="9639"/>
              </w:tabs>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A5B1A07" w14:textId="77777777" w:rsidR="00DE39C3" w:rsidRDefault="00DE39C3" w:rsidP="00DE39C3">
            <w:pPr>
              <w:tabs>
                <w:tab w:val="left" w:pos="9639"/>
              </w:tabs>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40222F5" w14:textId="77777777" w:rsidR="00DE39C3" w:rsidRDefault="00DE39C3" w:rsidP="00DE39C3">
            <w:pPr>
              <w:tabs>
                <w:tab w:val="left" w:pos="9639"/>
              </w:tabs>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103F57C" w14:textId="77777777" w:rsidR="00DE39C3" w:rsidRDefault="00DE39C3" w:rsidP="00DE39C3">
            <w:pPr>
              <w:tabs>
                <w:tab w:val="left" w:pos="9639"/>
              </w:tabs>
              <w:rPr>
                <w:rFonts w:ascii="Arial" w:hAnsi="Arial" w:cs="Arial"/>
              </w:rPr>
            </w:pPr>
          </w:p>
        </w:tc>
      </w:tr>
      <w:tr w:rsidR="00DE39C3" w14:paraId="5A8D89BC" w14:textId="77777777" w:rsidTr="00DE39C3">
        <w:trPr>
          <w:trHeight w:val="60"/>
          <w:jc w:val="center"/>
        </w:trPr>
        <w:tc>
          <w:tcPr>
            <w:tcW w:w="3959" w:type="dxa"/>
            <w:tcBorders>
              <w:top w:val="single" w:sz="8" w:space="0" w:color="000000"/>
              <w:left w:val="single" w:sz="8" w:space="0" w:color="000000"/>
              <w:right w:val="single" w:sz="8" w:space="0" w:color="000000"/>
            </w:tcBorders>
          </w:tcPr>
          <w:p w14:paraId="608024F1" w14:textId="77777777" w:rsidR="00DE39C3" w:rsidRDefault="00DE39C3" w:rsidP="00DE39C3">
            <w:pPr>
              <w:tabs>
                <w:tab w:val="left" w:pos="9639"/>
              </w:tabs>
              <w:rPr>
                <w:rFonts w:ascii="Arial" w:hAnsi="Arial" w:cs="Arial"/>
              </w:rPr>
            </w:pPr>
            <w:r>
              <w:rPr>
                <w:rFonts w:ascii="Arial" w:hAnsi="Arial" w:cs="Arial"/>
              </w:rPr>
              <w:t>Etapa 4 Treinamento</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F160E9D" w14:textId="77777777" w:rsidR="00DE39C3" w:rsidRDefault="00DE39C3" w:rsidP="00DE39C3">
            <w:pPr>
              <w:tabs>
                <w:tab w:val="left" w:pos="9639"/>
              </w:tabs>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C3B6770" w14:textId="77777777" w:rsidR="00DE39C3" w:rsidRDefault="00DE39C3" w:rsidP="00DE39C3">
            <w:pPr>
              <w:tabs>
                <w:tab w:val="left" w:pos="9639"/>
              </w:tabs>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DFC1BB1" w14:textId="77777777" w:rsidR="00DE39C3" w:rsidRDefault="00DE39C3" w:rsidP="00DE39C3">
            <w:pPr>
              <w:tabs>
                <w:tab w:val="left" w:pos="9639"/>
              </w:tabs>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BBF0D46" w14:textId="77777777" w:rsidR="00DE39C3" w:rsidRDefault="00DE39C3" w:rsidP="00DE39C3">
            <w:pPr>
              <w:tabs>
                <w:tab w:val="left" w:pos="9639"/>
              </w:tabs>
              <w:rPr>
                <w:rFonts w:ascii="Arial" w:hAnsi="Arial" w:cs="Arial"/>
              </w:rPr>
            </w:pPr>
            <w:r>
              <w:rPr>
                <w:rFonts w:ascii="Arial" w:hAnsi="Arial" w:cs="Arial"/>
              </w:rPr>
              <w:t>X</w:t>
            </w: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B6D0435"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0472D8F"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5ABABA6"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5E5044D"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DE2E7B2" w14:textId="77777777" w:rsidR="00DE39C3" w:rsidRDefault="00DE39C3" w:rsidP="00DE39C3">
            <w:pPr>
              <w:tabs>
                <w:tab w:val="left" w:pos="9639"/>
              </w:tabs>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4DF7CD2" w14:textId="77777777" w:rsidR="00DE39C3" w:rsidRDefault="00DE39C3" w:rsidP="00DE39C3">
            <w:pPr>
              <w:tabs>
                <w:tab w:val="left" w:pos="9639"/>
              </w:tabs>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CC44001" w14:textId="77777777" w:rsidR="00DE39C3" w:rsidRDefault="00DE39C3" w:rsidP="00DE39C3">
            <w:pPr>
              <w:tabs>
                <w:tab w:val="left" w:pos="9639"/>
              </w:tabs>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FD85DA6" w14:textId="77777777" w:rsidR="00DE39C3" w:rsidRDefault="00DE39C3" w:rsidP="00DE39C3">
            <w:pPr>
              <w:tabs>
                <w:tab w:val="left" w:pos="9639"/>
              </w:tabs>
              <w:rPr>
                <w:rFonts w:ascii="Arial" w:hAnsi="Arial" w:cs="Arial"/>
              </w:rPr>
            </w:pPr>
          </w:p>
        </w:tc>
      </w:tr>
      <w:tr w:rsidR="00DE39C3" w14:paraId="70C51670" w14:textId="77777777" w:rsidTr="00DE39C3">
        <w:trPr>
          <w:trHeight w:val="60"/>
          <w:jc w:val="center"/>
        </w:trPr>
        <w:tc>
          <w:tcPr>
            <w:tcW w:w="3959" w:type="dxa"/>
            <w:tcBorders>
              <w:top w:val="single" w:sz="8" w:space="0" w:color="000000"/>
              <w:left w:val="single" w:sz="8" w:space="0" w:color="000000"/>
              <w:right w:val="single" w:sz="8" w:space="0" w:color="000000"/>
            </w:tcBorders>
          </w:tcPr>
          <w:p w14:paraId="02E9E8D0" w14:textId="77777777" w:rsidR="00DE39C3" w:rsidRDefault="00DE39C3" w:rsidP="00DE39C3">
            <w:pPr>
              <w:tabs>
                <w:tab w:val="left" w:pos="9639"/>
              </w:tabs>
              <w:rPr>
                <w:rFonts w:ascii="Arial" w:hAnsi="Arial" w:cs="Arial"/>
              </w:rPr>
            </w:pPr>
            <w:r>
              <w:rPr>
                <w:rFonts w:ascii="Arial" w:hAnsi="Arial" w:cs="Arial"/>
              </w:rPr>
              <w:t>Etapa 5 Liberação do sistema para o usuário</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2951C2C" w14:textId="77777777" w:rsidR="00DE39C3" w:rsidRDefault="00DE39C3" w:rsidP="00DE39C3">
            <w:pPr>
              <w:tabs>
                <w:tab w:val="left" w:pos="9639"/>
              </w:tabs>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D66AF10" w14:textId="77777777" w:rsidR="00DE39C3" w:rsidRDefault="00DE39C3" w:rsidP="00DE39C3">
            <w:pPr>
              <w:tabs>
                <w:tab w:val="left" w:pos="9639"/>
              </w:tabs>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756B295" w14:textId="77777777" w:rsidR="00DE39C3" w:rsidRDefault="00DE39C3" w:rsidP="00DE39C3">
            <w:pPr>
              <w:tabs>
                <w:tab w:val="left" w:pos="9639"/>
              </w:tabs>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40DD9B2" w14:textId="77777777" w:rsidR="00DE39C3" w:rsidRDefault="00DE39C3" w:rsidP="00DE39C3">
            <w:pPr>
              <w:tabs>
                <w:tab w:val="left" w:pos="9639"/>
              </w:tabs>
              <w:rPr>
                <w:rFonts w:ascii="Arial" w:hAnsi="Arial" w:cs="Arial"/>
              </w:rPr>
            </w:pPr>
            <w:r>
              <w:rPr>
                <w:rFonts w:ascii="Arial" w:hAnsi="Arial" w:cs="Arial"/>
              </w:rPr>
              <w:t>X</w:t>
            </w: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26533CA"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F80BA14"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86F681B"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4F9C1A7"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C870898" w14:textId="77777777" w:rsidR="00DE39C3" w:rsidRDefault="00DE39C3" w:rsidP="00DE39C3">
            <w:pPr>
              <w:tabs>
                <w:tab w:val="left" w:pos="9639"/>
              </w:tabs>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361A2C2" w14:textId="77777777" w:rsidR="00DE39C3" w:rsidRDefault="00DE39C3" w:rsidP="00DE39C3">
            <w:pPr>
              <w:tabs>
                <w:tab w:val="left" w:pos="9639"/>
              </w:tabs>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3ADC9C4" w14:textId="77777777" w:rsidR="00DE39C3" w:rsidRDefault="00DE39C3" w:rsidP="00DE39C3">
            <w:pPr>
              <w:tabs>
                <w:tab w:val="left" w:pos="9639"/>
              </w:tabs>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D221D27" w14:textId="77777777" w:rsidR="00DE39C3" w:rsidRDefault="00DE39C3" w:rsidP="00DE39C3">
            <w:pPr>
              <w:tabs>
                <w:tab w:val="left" w:pos="9639"/>
              </w:tabs>
              <w:rPr>
                <w:rFonts w:ascii="Arial" w:hAnsi="Arial" w:cs="Arial"/>
              </w:rPr>
            </w:pPr>
          </w:p>
        </w:tc>
      </w:tr>
      <w:tr w:rsidR="00DE39C3" w14:paraId="136F3C99" w14:textId="77777777" w:rsidTr="00DE39C3">
        <w:trPr>
          <w:trHeight w:val="60"/>
          <w:jc w:val="center"/>
        </w:trPr>
        <w:tc>
          <w:tcPr>
            <w:tcW w:w="3959" w:type="dxa"/>
            <w:tcBorders>
              <w:top w:val="single" w:sz="8" w:space="0" w:color="000000"/>
              <w:left w:val="single" w:sz="8" w:space="0" w:color="000000"/>
              <w:bottom w:val="single" w:sz="8" w:space="0" w:color="000000"/>
              <w:right w:val="single" w:sz="8" w:space="0" w:color="000000"/>
            </w:tcBorders>
          </w:tcPr>
          <w:p w14:paraId="53FACC82" w14:textId="77777777" w:rsidR="00DE39C3" w:rsidRDefault="00DE39C3" w:rsidP="00DE39C3">
            <w:pPr>
              <w:tabs>
                <w:tab w:val="left" w:pos="9639"/>
              </w:tabs>
              <w:rPr>
                <w:rFonts w:ascii="Arial" w:hAnsi="Arial" w:cs="Arial"/>
              </w:rPr>
            </w:pPr>
            <w:r>
              <w:rPr>
                <w:rFonts w:ascii="Arial" w:hAnsi="Arial" w:cs="Arial"/>
              </w:rPr>
              <w:t>Locação Mensal</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78480F3" w14:textId="77777777" w:rsidR="00DE39C3" w:rsidRDefault="00DE39C3" w:rsidP="00DE39C3">
            <w:pPr>
              <w:tabs>
                <w:tab w:val="left" w:pos="9639"/>
              </w:tabs>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153CF6F" w14:textId="77777777" w:rsidR="00DE39C3" w:rsidRDefault="00DE39C3" w:rsidP="00DE39C3">
            <w:pPr>
              <w:tabs>
                <w:tab w:val="left" w:pos="9639"/>
              </w:tabs>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749910A" w14:textId="77777777" w:rsidR="00DE39C3" w:rsidRDefault="00DE39C3" w:rsidP="00DE39C3">
            <w:pPr>
              <w:tabs>
                <w:tab w:val="left" w:pos="9639"/>
              </w:tabs>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C4E23EB" w14:textId="77777777" w:rsidR="00DE39C3" w:rsidRDefault="00DE39C3" w:rsidP="00DE39C3">
            <w:pPr>
              <w:tabs>
                <w:tab w:val="left" w:pos="9639"/>
              </w:tabs>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CC4CECE" w14:textId="77777777" w:rsidR="00DE39C3" w:rsidRDefault="00DE39C3" w:rsidP="00DE39C3">
            <w:pPr>
              <w:tabs>
                <w:tab w:val="left" w:pos="9639"/>
              </w:tabs>
              <w:rPr>
                <w:rFonts w:ascii="Arial" w:hAnsi="Arial" w:cs="Arial"/>
              </w:rPr>
            </w:pPr>
            <w:r>
              <w:rPr>
                <w:rFonts w:ascii="Arial" w:hAnsi="Arial" w:cs="Arial"/>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53E85E9" w14:textId="77777777" w:rsidR="00DE39C3" w:rsidRDefault="00DE39C3" w:rsidP="00DE39C3">
            <w:pPr>
              <w:tabs>
                <w:tab w:val="left" w:pos="9639"/>
              </w:tabs>
              <w:rPr>
                <w:rFonts w:ascii="Arial" w:hAnsi="Arial" w:cs="Arial"/>
              </w:rPr>
            </w:pPr>
            <w:r>
              <w:rPr>
                <w:rFonts w:ascii="Arial" w:hAnsi="Arial" w:cs="Arial"/>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AA403A7" w14:textId="77777777" w:rsidR="00DE39C3" w:rsidRDefault="00DE39C3" w:rsidP="00DE39C3">
            <w:pPr>
              <w:tabs>
                <w:tab w:val="left" w:pos="9639"/>
              </w:tabs>
              <w:rPr>
                <w:rFonts w:ascii="Arial" w:hAnsi="Arial" w:cs="Arial"/>
              </w:rPr>
            </w:pPr>
            <w:r>
              <w:rPr>
                <w:rFonts w:ascii="Arial" w:hAnsi="Arial" w:cs="Arial"/>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12CE67F" w14:textId="77777777" w:rsidR="00DE39C3" w:rsidRDefault="00DE39C3" w:rsidP="00DE39C3">
            <w:pPr>
              <w:tabs>
                <w:tab w:val="left" w:pos="9639"/>
              </w:tabs>
              <w:rPr>
                <w:rFonts w:ascii="Arial" w:hAnsi="Arial" w:cs="Arial"/>
              </w:rPr>
            </w:pPr>
            <w:r>
              <w:rPr>
                <w:rFonts w:ascii="Arial" w:hAnsi="Arial" w:cs="Arial"/>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2938541" w14:textId="77777777" w:rsidR="00DE39C3" w:rsidRDefault="00DE39C3" w:rsidP="00DE39C3">
            <w:pPr>
              <w:tabs>
                <w:tab w:val="left" w:pos="9639"/>
              </w:tabs>
              <w:rPr>
                <w:rFonts w:ascii="Arial" w:hAnsi="Arial" w:cs="Arial"/>
              </w:rPr>
            </w:pPr>
            <w:r>
              <w:rPr>
                <w:rFonts w:ascii="Arial" w:hAnsi="Arial" w:cs="Arial"/>
              </w:rPr>
              <w:t>X</w:t>
            </w: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06BF6C4" w14:textId="77777777" w:rsidR="00DE39C3" w:rsidRDefault="00DE39C3" w:rsidP="00DE39C3">
            <w:pPr>
              <w:tabs>
                <w:tab w:val="left" w:pos="9639"/>
              </w:tabs>
              <w:rPr>
                <w:rFonts w:ascii="Arial" w:hAnsi="Arial" w:cs="Arial"/>
              </w:rPr>
            </w:pPr>
            <w:r>
              <w:rPr>
                <w:rFonts w:ascii="Arial" w:hAnsi="Arial" w:cs="Arial"/>
              </w:rPr>
              <w:t>X</w:t>
            </w: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8E6831D" w14:textId="77777777" w:rsidR="00DE39C3" w:rsidRDefault="00DE39C3" w:rsidP="00DE39C3">
            <w:pPr>
              <w:tabs>
                <w:tab w:val="left" w:pos="9639"/>
              </w:tabs>
              <w:rPr>
                <w:rFonts w:ascii="Arial" w:hAnsi="Arial" w:cs="Arial"/>
              </w:rPr>
            </w:pPr>
            <w:r>
              <w:rPr>
                <w:rFonts w:ascii="Arial" w:hAnsi="Arial" w:cs="Arial"/>
              </w:rPr>
              <w:t>X</w:t>
            </w: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E40B511" w14:textId="77777777" w:rsidR="00DE39C3" w:rsidRDefault="00DE39C3" w:rsidP="00DE39C3">
            <w:pPr>
              <w:tabs>
                <w:tab w:val="left" w:pos="9639"/>
              </w:tabs>
              <w:rPr>
                <w:rFonts w:ascii="Arial" w:hAnsi="Arial" w:cs="Arial"/>
              </w:rPr>
            </w:pPr>
            <w:r>
              <w:rPr>
                <w:rFonts w:ascii="Arial" w:hAnsi="Arial" w:cs="Arial"/>
              </w:rPr>
              <w:t>X</w:t>
            </w:r>
          </w:p>
        </w:tc>
      </w:tr>
    </w:tbl>
    <w:p w14:paraId="2D7470F5" w14:textId="77777777" w:rsidR="00DE39C3" w:rsidRDefault="00DE39C3" w:rsidP="00DE39C3">
      <w:pPr>
        <w:tabs>
          <w:tab w:val="left" w:pos="9639"/>
        </w:tabs>
        <w:rPr>
          <w:rFonts w:ascii="Arial" w:hAnsi="Arial" w:cs="Arial"/>
        </w:rPr>
      </w:pPr>
      <w:bookmarkStart w:id="17" w:name="_Hlk207608164"/>
      <w:bookmarkEnd w:id="17"/>
    </w:p>
    <w:p w14:paraId="671E2365" w14:textId="77777777" w:rsidR="00DE39C3" w:rsidRDefault="00DE39C3" w:rsidP="00DE39C3">
      <w:pPr>
        <w:tabs>
          <w:tab w:val="left" w:pos="9639"/>
        </w:tabs>
        <w:rPr>
          <w:rFonts w:ascii="Arial" w:hAnsi="Arial" w:cs="Arial"/>
        </w:rPr>
      </w:pPr>
    </w:p>
    <w:p w14:paraId="0A40C2F8" w14:textId="77777777" w:rsidR="00DE39C3" w:rsidRDefault="00DE39C3" w:rsidP="00DE39C3">
      <w:pPr>
        <w:tabs>
          <w:tab w:val="left" w:pos="9639"/>
        </w:tabs>
        <w:rPr>
          <w:rFonts w:ascii="Arial" w:hAnsi="Arial" w:cs="Arial"/>
        </w:rPr>
      </w:pPr>
    </w:p>
    <w:p w14:paraId="71845F6F" w14:textId="77777777" w:rsidR="00DE39C3" w:rsidRDefault="00DE39C3" w:rsidP="00DE39C3">
      <w:pPr>
        <w:tabs>
          <w:tab w:val="left" w:pos="9639"/>
        </w:tabs>
        <w:rPr>
          <w:rFonts w:ascii="Arial" w:hAnsi="Arial" w:cs="Arial"/>
        </w:rPr>
      </w:pPr>
    </w:p>
    <w:p w14:paraId="7E4E2021" w14:textId="77777777" w:rsidR="00DE39C3" w:rsidRDefault="00DE39C3" w:rsidP="00DE39C3">
      <w:pPr>
        <w:tabs>
          <w:tab w:val="left" w:pos="9639"/>
        </w:tabs>
        <w:rPr>
          <w:rFonts w:ascii="Arial" w:hAnsi="Arial" w:cs="Arial"/>
        </w:rPr>
      </w:pPr>
    </w:p>
    <w:p w14:paraId="1633871B" w14:textId="77777777" w:rsidR="00DE39C3" w:rsidRDefault="00DE39C3" w:rsidP="00DE39C3">
      <w:pPr>
        <w:tabs>
          <w:tab w:val="left" w:pos="9639"/>
        </w:tabs>
        <w:rPr>
          <w:rFonts w:ascii="Arial" w:hAnsi="Arial" w:cs="Arial"/>
        </w:rPr>
      </w:pPr>
    </w:p>
    <w:p w14:paraId="51D2C6B0" w14:textId="77777777" w:rsidR="00DE39C3" w:rsidRDefault="00DE39C3" w:rsidP="00DE39C3">
      <w:pPr>
        <w:tabs>
          <w:tab w:val="left" w:pos="9639"/>
        </w:tabs>
        <w:rPr>
          <w:rFonts w:ascii="Arial" w:hAnsi="Arial" w:cs="Arial"/>
        </w:rPr>
      </w:pPr>
    </w:p>
    <w:p w14:paraId="1E1D2A67" w14:textId="77777777" w:rsidR="00DE39C3" w:rsidRDefault="00DE39C3" w:rsidP="00DE39C3">
      <w:pPr>
        <w:tabs>
          <w:tab w:val="left" w:pos="9639"/>
        </w:tabs>
        <w:rPr>
          <w:rFonts w:ascii="Arial" w:hAnsi="Arial" w:cs="Arial"/>
        </w:rPr>
      </w:pPr>
    </w:p>
    <w:p w14:paraId="5FF06A70" w14:textId="77777777" w:rsidR="00DE39C3" w:rsidRDefault="00DE39C3" w:rsidP="00DE39C3">
      <w:pPr>
        <w:tabs>
          <w:tab w:val="left" w:pos="9639"/>
        </w:tabs>
        <w:rPr>
          <w:rFonts w:ascii="Arial" w:hAnsi="Arial" w:cs="Arial"/>
        </w:rPr>
      </w:pPr>
    </w:p>
    <w:p w14:paraId="25302D4C" w14:textId="77777777" w:rsidR="00DE39C3" w:rsidRDefault="00DE39C3" w:rsidP="00DE39C3">
      <w:pPr>
        <w:tabs>
          <w:tab w:val="left" w:pos="9639"/>
        </w:tabs>
        <w:rPr>
          <w:rFonts w:ascii="Arial" w:hAnsi="Arial" w:cs="Arial"/>
        </w:rPr>
      </w:pPr>
    </w:p>
    <w:p w14:paraId="44467195" w14:textId="77777777" w:rsidR="00DE39C3" w:rsidRDefault="00DE39C3" w:rsidP="00DE39C3">
      <w:pPr>
        <w:tabs>
          <w:tab w:val="left" w:pos="9639"/>
        </w:tabs>
        <w:rPr>
          <w:rFonts w:ascii="Arial" w:hAnsi="Arial" w:cs="Arial"/>
        </w:rPr>
      </w:pPr>
    </w:p>
    <w:p w14:paraId="5D804B13" w14:textId="77777777" w:rsidR="00DE39C3" w:rsidRDefault="00DE39C3" w:rsidP="00DE39C3">
      <w:pPr>
        <w:tabs>
          <w:tab w:val="left" w:pos="9639"/>
        </w:tabs>
        <w:rPr>
          <w:rFonts w:ascii="Arial" w:hAnsi="Arial" w:cs="Arial"/>
        </w:rPr>
      </w:pPr>
    </w:p>
    <w:p w14:paraId="1DCD11F7" w14:textId="77777777" w:rsidR="00DE39C3" w:rsidRDefault="00DE39C3" w:rsidP="00DE39C3">
      <w:pPr>
        <w:tabs>
          <w:tab w:val="left" w:pos="9639"/>
        </w:tabs>
        <w:rPr>
          <w:rFonts w:ascii="Arial" w:hAnsi="Arial" w:cs="Arial"/>
        </w:rPr>
      </w:pPr>
      <w:r>
        <w:rPr>
          <w:rFonts w:ascii="Arial" w:hAnsi="Arial" w:cs="Arial"/>
        </w:rPr>
        <w:t>11.1.2. PARA CÂMARA MUNICIPAL, INSTITUTO DE PREVIDÊNCIA, SERVIÇO MUNICIPAL DE ÁGUA E ESGOTO E FUNDAÇÃO MUNICIPAL DE ENSINO: SISTEMAS COM MIGRAÇÃO DE DADOS:</w:t>
      </w:r>
    </w:p>
    <w:p w14:paraId="5F36E015" w14:textId="77777777" w:rsidR="00DE39C3" w:rsidRDefault="00DE39C3" w:rsidP="00DE39C3">
      <w:pPr>
        <w:tabs>
          <w:tab w:val="left" w:pos="9639"/>
        </w:tabs>
        <w:rPr>
          <w:rFonts w:ascii="Arial" w:hAnsi="Arial" w:cs="Arial"/>
        </w:rPr>
      </w:pPr>
      <w:r>
        <w:rPr>
          <w:rFonts w:ascii="Arial" w:hAnsi="Arial" w:cs="Arial"/>
        </w:rPr>
        <w:t>Os valores de implantação e locação mensal, serão pagos conforme cronograma abaixo:</w:t>
      </w:r>
    </w:p>
    <w:p w14:paraId="573F7E0A" w14:textId="77777777" w:rsidR="00DE39C3" w:rsidRDefault="00DE39C3" w:rsidP="00DE39C3">
      <w:pPr>
        <w:tabs>
          <w:tab w:val="left" w:pos="9639"/>
        </w:tabs>
        <w:rPr>
          <w:rFonts w:ascii="Arial" w:hAnsi="Arial" w:cs="Arial"/>
        </w:rPr>
      </w:pPr>
    </w:p>
    <w:p w14:paraId="39D31B80" w14:textId="77777777" w:rsidR="00DE39C3" w:rsidRDefault="00DE39C3" w:rsidP="00DE39C3">
      <w:pPr>
        <w:tabs>
          <w:tab w:val="left" w:pos="9639"/>
        </w:tabs>
        <w:rPr>
          <w:rFonts w:ascii="Arial" w:hAnsi="Arial" w:cs="Arial"/>
        </w:rPr>
      </w:pPr>
    </w:p>
    <w:tbl>
      <w:tblPr>
        <w:tblpPr w:leftFromText="141" w:rightFromText="141" w:vertAnchor="text" w:horzAnchor="page" w:tblpXSpec="center" w:tblpY="61"/>
        <w:tblW w:w="8540" w:type="dxa"/>
        <w:jc w:val="center"/>
        <w:tblLayout w:type="fixed"/>
        <w:tblLook w:val="04A0" w:firstRow="1" w:lastRow="0" w:firstColumn="1" w:lastColumn="0" w:noHBand="0" w:noVBand="1"/>
      </w:tblPr>
      <w:tblGrid>
        <w:gridCol w:w="3960"/>
        <w:gridCol w:w="427"/>
        <w:gridCol w:w="423"/>
        <w:gridCol w:w="426"/>
        <w:gridCol w:w="427"/>
        <w:gridCol w:w="357"/>
        <w:gridCol w:w="362"/>
        <w:gridCol w:w="358"/>
        <w:gridCol w:w="362"/>
        <w:gridCol w:w="358"/>
        <w:gridCol w:w="361"/>
        <w:gridCol w:w="359"/>
        <w:gridCol w:w="360"/>
      </w:tblGrid>
      <w:tr w:rsidR="00DE39C3" w14:paraId="55D1C637" w14:textId="77777777" w:rsidTr="00DE39C3">
        <w:trPr>
          <w:trHeight w:val="214"/>
          <w:jc w:val="center"/>
        </w:trPr>
        <w:tc>
          <w:tcPr>
            <w:tcW w:w="39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72D2DD7B" w14:textId="77777777" w:rsidR="00DE39C3" w:rsidRDefault="00DE39C3" w:rsidP="00DE39C3">
            <w:pPr>
              <w:tabs>
                <w:tab w:val="left" w:pos="9639"/>
              </w:tabs>
              <w:rPr>
                <w:rFonts w:ascii="Arial" w:hAnsi="Arial" w:cs="Arial"/>
                <w:b/>
              </w:rPr>
            </w:pPr>
            <w:r>
              <w:rPr>
                <w:rFonts w:ascii="Arial" w:hAnsi="Arial" w:cs="Arial"/>
                <w:b/>
              </w:rPr>
              <w:t>Descrição</w:t>
            </w:r>
          </w:p>
        </w:tc>
        <w:tc>
          <w:tcPr>
            <w:tcW w:w="4580" w:type="dxa"/>
            <w:gridSpan w:val="12"/>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E87ABAD" w14:textId="77777777" w:rsidR="00DE39C3" w:rsidRDefault="00DE39C3" w:rsidP="00DE39C3">
            <w:pPr>
              <w:tabs>
                <w:tab w:val="left" w:pos="9639"/>
              </w:tabs>
              <w:rPr>
                <w:rFonts w:ascii="Arial" w:hAnsi="Arial" w:cs="Arial"/>
                <w:b/>
              </w:rPr>
            </w:pPr>
            <w:r>
              <w:rPr>
                <w:rFonts w:ascii="Arial" w:hAnsi="Arial" w:cs="Arial"/>
                <w:b/>
              </w:rPr>
              <w:t>CRONOGRAMA FINANCEIRO EM MESES – GRUPO 1</w:t>
            </w:r>
          </w:p>
        </w:tc>
      </w:tr>
      <w:tr w:rsidR="00DE39C3" w14:paraId="4FCB6053" w14:textId="77777777" w:rsidTr="00DE39C3">
        <w:trPr>
          <w:trHeight w:val="269"/>
          <w:jc w:val="center"/>
        </w:trPr>
        <w:tc>
          <w:tcPr>
            <w:tcW w:w="39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6BAE18ED" w14:textId="77777777" w:rsidR="00DE39C3" w:rsidRDefault="00DE39C3" w:rsidP="00DE39C3">
            <w:pPr>
              <w:tabs>
                <w:tab w:val="left" w:pos="9639"/>
              </w:tabs>
              <w:rPr>
                <w:rFonts w:ascii="Arial" w:hAnsi="Arial" w:cs="Arial"/>
              </w:rPr>
            </w:pPr>
            <w:r>
              <w:rPr>
                <w:rFonts w:ascii="Arial" w:hAnsi="Arial" w:cs="Arial"/>
              </w:rPr>
              <w:t>Etapas do Projeto de Implantação</w:t>
            </w:r>
          </w:p>
        </w:tc>
        <w:tc>
          <w:tcPr>
            <w:tcW w:w="42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0FF19FC" w14:textId="77777777" w:rsidR="00DE39C3" w:rsidRDefault="00DE39C3" w:rsidP="00DE39C3">
            <w:pPr>
              <w:tabs>
                <w:tab w:val="left" w:pos="9639"/>
              </w:tabs>
              <w:rPr>
                <w:rFonts w:ascii="Arial" w:hAnsi="Arial" w:cs="Arial"/>
              </w:rPr>
            </w:pPr>
            <w:r>
              <w:rPr>
                <w:rFonts w:ascii="Arial" w:hAnsi="Arial" w:cs="Arial"/>
              </w:rPr>
              <w:t>01</w:t>
            </w:r>
          </w:p>
        </w:tc>
        <w:tc>
          <w:tcPr>
            <w:tcW w:w="423"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2594A2F4" w14:textId="77777777" w:rsidR="00DE39C3" w:rsidRDefault="00DE39C3" w:rsidP="00DE39C3">
            <w:pPr>
              <w:tabs>
                <w:tab w:val="left" w:pos="9639"/>
              </w:tabs>
              <w:rPr>
                <w:rFonts w:ascii="Arial" w:hAnsi="Arial" w:cs="Arial"/>
              </w:rPr>
            </w:pPr>
            <w:r>
              <w:rPr>
                <w:rFonts w:ascii="Arial" w:hAnsi="Arial" w:cs="Arial"/>
              </w:rPr>
              <w:t>02</w:t>
            </w:r>
          </w:p>
        </w:tc>
        <w:tc>
          <w:tcPr>
            <w:tcW w:w="426"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523C2C47" w14:textId="77777777" w:rsidR="00DE39C3" w:rsidRDefault="00DE39C3" w:rsidP="00DE39C3">
            <w:pPr>
              <w:tabs>
                <w:tab w:val="left" w:pos="9639"/>
              </w:tabs>
              <w:rPr>
                <w:rFonts w:ascii="Arial" w:hAnsi="Arial" w:cs="Arial"/>
              </w:rPr>
            </w:pPr>
            <w:r>
              <w:rPr>
                <w:rFonts w:ascii="Arial" w:hAnsi="Arial" w:cs="Arial"/>
              </w:rPr>
              <w:t>03</w:t>
            </w:r>
          </w:p>
        </w:tc>
        <w:tc>
          <w:tcPr>
            <w:tcW w:w="42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697B7E20" w14:textId="77777777" w:rsidR="00DE39C3" w:rsidRDefault="00DE39C3" w:rsidP="00DE39C3">
            <w:pPr>
              <w:tabs>
                <w:tab w:val="left" w:pos="9639"/>
              </w:tabs>
              <w:rPr>
                <w:rFonts w:ascii="Arial" w:hAnsi="Arial" w:cs="Arial"/>
              </w:rPr>
            </w:pPr>
            <w:r>
              <w:rPr>
                <w:rFonts w:ascii="Arial" w:hAnsi="Arial" w:cs="Arial"/>
              </w:rPr>
              <w:t>04</w:t>
            </w:r>
          </w:p>
        </w:tc>
        <w:tc>
          <w:tcPr>
            <w:tcW w:w="35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1A285C4" w14:textId="77777777" w:rsidR="00DE39C3" w:rsidRDefault="00DE39C3" w:rsidP="00DE39C3">
            <w:pPr>
              <w:tabs>
                <w:tab w:val="left" w:pos="9639"/>
              </w:tabs>
              <w:rPr>
                <w:rFonts w:ascii="Arial" w:hAnsi="Arial" w:cs="Arial"/>
              </w:rPr>
            </w:pPr>
            <w:r>
              <w:rPr>
                <w:rFonts w:ascii="Arial" w:hAnsi="Arial" w:cs="Arial"/>
              </w:rPr>
              <w:t>05</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2F27883" w14:textId="77777777" w:rsidR="00DE39C3" w:rsidRDefault="00DE39C3" w:rsidP="00DE39C3">
            <w:pPr>
              <w:tabs>
                <w:tab w:val="left" w:pos="9639"/>
              </w:tabs>
              <w:rPr>
                <w:rFonts w:ascii="Arial" w:hAnsi="Arial" w:cs="Arial"/>
              </w:rPr>
            </w:pPr>
            <w:r>
              <w:rPr>
                <w:rFonts w:ascii="Arial" w:hAnsi="Arial" w:cs="Arial"/>
              </w:rPr>
              <w:t>06</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7B05F7ED" w14:textId="77777777" w:rsidR="00DE39C3" w:rsidRDefault="00DE39C3" w:rsidP="00DE39C3">
            <w:pPr>
              <w:tabs>
                <w:tab w:val="left" w:pos="9639"/>
              </w:tabs>
              <w:rPr>
                <w:rFonts w:ascii="Arial" w:hAnsi="Arial" w:cs="Arial"/>
              </w:rPr>
            </w:pPr>
            <w:r>
              <w:rPr>
                <w:rFonts w:ascii="Arial" w:hAnsi="Arial" w:cs="Arial"/>
              </w:rPr>
              <w:t>07</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2F054419" w14:textId="77777777" w:rsidR="00DE39C3" w:rsidRDefault="00DE39C3" w:rsidP="00DE39C3">
            <w:pPr>
              <w:tabs>
                <w:tab w:val="left" w:pos="9639"/>
              </w:tabs>
              <w:rPr>
                <w:rFonts w:ascii="Arial" w:hAnsi="Arial" w:cs="Arial"/>
              </w:rPr>
            </w:pPr>
            <w:r>
              <w:rPr>
                <w:rFonts w:ascii="Arial" w:hAnsi="Arial" w:cs="Arial"/>
              </w:rPr>
              <w:t>08</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78123671" w14:textId="77777777" w:rsidR="00DE39C3" w:rsidRDefault="00DE39C3" w:rsidP="00DE39C3">
            <w:pPr>
              <w:tabs>
                <w:tab w:val="left" w:pos="9639"/>
              </w:tabs>
              <w:rPr>
                <w:rFonts w:ascii="Arial" w:hAnsi="Arial" w:cs="Arial"/>
              </w:rPr>
            </w:pPr>
            <w:r>
              <w:rPr>
                <w:rFonts w:ascii="Arial" w:hAnsi="Arial" w:cs="Arial"/>
              </w:rPr>
              <w:t>09</w:t>
            </w:r>
          </w:p>
        </w:tc>
        <w:tc>
          <w:tcPr>
            <w:tcW w:w="361"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6DBF7234" w14:textId="77777777" w:rsidR="00DE39C3" w:rsidRDefault="00DE39C3" w:rsidP="00DE39C3">
            <w:pPr>
              <w:tabs>
                <w:tab w:val="left" w:pos="9639"/>
              </w:tabs>
              <w:rPr>
                <w:rFonts w:ascii="Arial" w:hAnsi="Arial" w:cs="Arial"/>
              </w:rPr>
            </w:pPr>
            <w:r>
              <w:rPr>
                <w:rFonts w:ascii="Arial" w:hAnsi="Arial" w:cs="Arial"/>
              </w:rPr>
              <w:t>10</w:t>
            </w:r>
          </w:p>
        </w:tc>
        <w:tc>
          <w:tcPr>
            <w:tcW w:w="3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648D171F" w14:textId="77777777" w:rsidR="00DE39C3" w:rsidRDefault="00DE39C3" w:rsidP="00DE39C3">
            <w:pPr>
              <w:tabs>
                <w:tab w:val="left" w:pos="9639"/>
              </w:tabs>
              <w:rPr>
                <w:rFonts w:ascii="Arial" w:hAnsi="Arial" w:cs="Arial"/>
              </w:rPr>
            </w:pPr>
            <w:r>
              <w:rPr>
                <w:rFonts w:ascii="Arial" w:hAnsi="Arial" w:cs="Arial"/>
              </w:rPr>
              <w:t>11</w:t>
            </w:r>
          </w:p>
        </w:tc>
        <w:tc>
          <w:tcPr>
            <w:tcW w:w="360"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3BCDF33" w14:textId="77777777" w:rsidR="00DE39C3" w:rsidRDefault="00DE39C3" w:rsidP="00DE39C3">
            <w:pPr>
              <w:tabs>
                <w:tab w:val="left" w:pos="9639"/>
              </w:tabs>
              <w:rPr>
                <w:rFonts w:ascii="Arial" w:hAnsi="Arial" w:cs="Arial"/>
              </w:rPr>
            </w:pPr>
            <w:r>
              <w:rPr>
                <w:rFonts w:ascii="Arial" w:hAnsi="Arial" w:cs="Arial"/>
              </w:rPr>
              <w:t>12</w:t>
            </w:r>
          </w:p>
        </w:tc>
      </w:tr>
      <w:tr w:rsidR="00DE39C3" w14:paraId="7EBD95F5" w14:textId="77777777" w:rsidTr="00DE39C3">
        <w:trPr>
          <w:trHeight w:val="60"/>
          <w:jc w:val="center"/>
        </w:trPr>
        <w:tc>
          <w:tcPr>
            <w:tcW w:w="3959" w:type="dxa"/>
            <w:tcBorders>
              <w:top w:val="single" w:sz="8" w:space="0" w:color="000000"/>
              <w:left w:val="single" w:sz="8" w:space="0" w:color="000000"/>
              <w:right w:val="single" w:sz="8" w:space="0" w:color="000000"/>
            </w:tcBorders>
          </w:tcPr>
          <w:p w14:paraId="483B1DDA" w14:textId="77777777" w:rsidR="00DE39C3" w:rsidRDefault="00DE39C3" w:rsidP="00DE39C3">
            <w:pPr>
              <w:tabs>
                <w:tab w:val="left" w:pos="9639"/>
              </w:tabs>
              <w:rPr>
                <w:rFonts w:ascii="Arial" w:hAnsi="Arial" w:cs="Arial"/>
              </w:rPr>
            </w:pPr>
            <w:r>
              <w:rPr>
                <w:rFonts w:ascii="Arial" w:hAnsi="Arial" w:cs="Arial"/>
              </w:rPr>
              <w:t>Etapa 1  Levantamento e diagnóstico</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EF51BE6" w14:textId="77777777" w:rsidR="00DE39C3" w:rsidRDefault="00DE39C3" w:rsidP="00DE39C3">
            <w:pPr>
              <w:tabs>
                <w:tab w:val="left" w:pos="9639"/>
              </w:tabs>
              <w:rPr>
                <w:rFonts w:ascii="Arial" w:hAnsi="Arial" w:cs="Arial"/>
              </w:rPr>
            </w:pPr>
            <w:r>
              <w:rPr>
                <w:rFonts w:ascii="Arial" w:hAnsi="Arial" w:cs="Arial"/>
              </w:rPr>
              <w:t>X</w:t>
            </w: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C3C0904" w14:textId="77777777" w:rsidR="00DE39C3" w:rsidRDefault="00DE39C3" w:rsidP="00DE39C3">
            <w:pPr>
              <w:tabs>
                <w:tab w:val="left" w:pos="9639"/>
              </w:tabs>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632BCB6" w14:textId="77777777" w:rsidR="00DE39C3" w:rsidRDefault="00DE39C3" w:rsidP="00DE39C3">
            <w:pPr>
              <w:tabs>
                <w:tab w:val="left" w:pos="9639"/>
              </w:tabs>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37E7F4A" w14:textId="77777777" w:rsidR="00DE39C3" w:rsidRDefault="00DE39C3" w:rsidP="00DE39C3">
            <w:pPr>
              <w:tabs>
                <w:tab w:val="left" w:pos="9639"/>
              </w:tabs>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6E6064F"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18CE908"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5D493B3"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73311EB"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D4340AF" w14:textId="77777777" w:rsidR="00DE39C3" w:rsidRDefault="00DE39C3" w:rsidP="00DE39C3">
            <w:pPr>
              <w:tabs>
                <w:tab w:val="left" w:pos="9639"/>
              </w:tabs>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8154B05" w14:textId="77777777" w:rsidR="00DE39C3" w:rsidRDefault="00DE39C3" w:rsidP="00DE39C3">
            <w:pPr>
              <w:tabs>
                <w:tab w:val="left" w:pos="9639"/>
              </w:tabs>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3EBE9AA" w14:textId="77777777" w:rsidR="00DE39C3" w:rsidRDefault="00DE39C3" w:rsidP="00DE39C3">
            <w:pPr>
              <w:tabs>
                <w:tab w:val="left" w:pos="9639"/>
              </w:tabs>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C6FF958" w14:textId="77777777" w:rsidR="00DE39C3" w:rsidRDefault="00DE39C3" w:rsidP="00DE39C3">
            <w:pPr>
              <w:tabs>
                <w:tab w:val="left" w:pos="9639"/>
              </w:tabs>
              <w:rPr>
                <w:rFonts w:ascii="Arial" w:hAnsi="Arial" w:cs="Arial"/>
              </w:rPr>
            </w:pPr>
          </w:p>
        </w:tc>
      </w:tr>
      <w:tr w:rsidR="00DE39C3" w14:paraId="2DCAEDD8" w14:textId="77777777" w:rsidTr="00DE39C3">
        <w:trPr>
          <w:trHeight w:val="60"/>
          <w:jc w:val="center"/>
        </w:trPr>
        <w:tc>
          <w:tcPr>
            <w:tcW w:w="3959" w:type="dxa"/>
            <w:tcBorders>
              <w:top w:val="single" w:sz="8" w:space="0" w:color="000000"/>
              <w:left w:val="single" w:sz="8" w:space="0" w:color="000000"/>
              <w:right w:val="single" w:sz="8" w:space="0" w:color="000000"/>
            </w:tcBorders>
          </w:tcPr>
          <w:p w14:paraId="4A2ED4E9" w14:textId="77777777" w:rsidR="00DE39C3" w:rsidRDefault="00DE39C3" w:rsidP="00DE39C3">
            <w:pPr>
              <w:tabs>
                <w:tab w:val="left" w:pos="9639"/>
              </w:tabs>
              <w:rPr>
                <w:rFonts w:ascii="Arial" w:hAnsi="Arial" w:cs="Arial"/>
              </w:rPr>
            </w:pPr>
            <w:r>
              <w:rPr>
                <w:rFonts w:ascii="Arial" w:hAnsi="Arial" w:cs="Arial"/>
              </w:rPr>
              <w:t>Etapa 2  Conversão do banco de dados</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1AAC0B2" w14:textId="77777777" w:rsidR="00DE39C3" w:rsidRDefault="00DE39C3" w:rsidP="00DE39C3">
            <w:pPr>
              <w:tabs>
                <w:tab w:val="left" w:pos="9639"/>
              </w:tabs>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EAF1C2C" w14:textId="77777777" w:rsidR="00DE39C3" w:rsidRDefault="00DE39C3" w:rsidP="00DE39C3">
            <w:pPr>
              <w:tabs>
                <w:tab w:val="left" w:pos="9639"/>
              </w:tabs>
              <w:rPr>
                <w:rFonts w:ascii="Arial" w:hAnsi="Arial" w:cs="Arial"/>
              </w:rPr>
            </w:pPr>
            <w:r>
              <w:rPr>
                <w:rFonts w:ascii="Arial" w:hAnsi="Arial" w:cs="Arial"/>
              </w:rPr>
              <w:t>X</w:t>
            </w: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ED87D9B" w14:textId="77777777" w:rsidR="00DE39C3" w:rsidRDefault="00DE39C3" w:rsidP="00DE39C3">
            <w:pPr>
              <w:tabs>
                <w:tab w:val="left" w:pos="9639"/>
              </w:tabs>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25787F1" w14:textId="77777777" w:rsidR="00DE39C3" w:rsidRDefault="00DE39C3" w:rsidP="00DE39C3">
            <w:pPr>
              <w:tabs>
                <w:tab w:val="left" w:pos="9639"/>
              </w:tabs>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306D9ED"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8E34DD6"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32DFB82"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616923A"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AF49967" w14:textId="77777777" w:rsidR="00DE39C3" w:rsidRDefault="00DE39C3" w:rsidP="00DE39C3">
            <w:pPr>
              <w:tabs>
                <w:tab w:val="left" w:pos="9639"/>
              </w:tabs>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4ADF88F" w14:textId="77777777" w:rsidR="00DE39C3" w:rsidRDefault="00DE39C3" w:rsidP="00DE39C3">
            <w:pPr>
              <w:tabs>
                <w:tab w:val="left" w:pos="9639"/>
              </w:tabs>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1254E67" w14:textId="77777777" w:rsidR="00DE39C3" w:rsidRDefault="00DE39C3" w:rsidP="00DE39C3">
            <w:pPr>
              <w:tabs>
                <w:tab w:val="left" w:pos="9639"/>
              </w:tabs>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F3DB80E" w14:textId="77777777" w:rsidR="00DE39C3" w:rsidRDefault="00DE39C3" w:rsidP="00DE39C3">
            <w:pPr>
              <w:tabs>
                <w:tab w:val="left" w:pos="9639"/>
              </w:tabs>
              <w:rPr>
                <w:rFonts w:ascii="Arial" w:hAnsi="Arial" w:cs="Arial"/>
              </w:rPr>
            </w:pPr>
          </w:p>
        </w:tc>
      </w:tr>
      <w:tr w:rsidR="00DE39C3" w14:paraId="10734919" w14:textId="77777777" w:rsidTr="00DE39C3">
        <w:trPr>
          <w:trHeight w:val="60"/>
          <w:jc w:val="center"/>
        </w:trPr>
        <w:tc>
          <w:tcPr>
            <w:tcW w:w="3959" w:type="dxa"/>
            <w:tcBorders>
              <w:top w:val="single" w:sz="8" w:space="0" w:color="000000"/>
              <w:left w:val="single" w:sz="8" w:space="0" w:color="000000"/>
              <w:right w:val="single" w:sz="8" w:space="0" w:color="000000"/>
            </w:tcBorders>
          </w:tcPr>
          <w:p w14:paraId="5D133B94" w14:textId="77777777" w:rsidR="00DE39C3" w:rsidRDefault="00DE39C3" w:rsidP="00DE39C3">
            <w:pPr>
              <w:tabs>
                <w:tab w:val="left" w:pos="9639"/>
              </w:tabs>
              <w:rPr>
                <w:rFonts w:ascii="Arial" w:hAnsi="Arial" w:cs="Arial"/>
              </w:rPr>
            </w:pPr>
            <w:r>
              <w:rPr>
                <w:rFonts w:ascii="Arial" w:hAnsi="Arial" w:cs="Arial"/>
              </w:rPr>
              <w:t>Etapa 3  Parametrização dos sistemas</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5E17AE0" w14:textId="77777777" w:rsidR="00DE39C3" w:rsidRDefault="00DE39C3" w:rsidP="00DE39C3">
            <w:pPr>
              <w:tabs>
                <w:tab w:val="left" w:pos="9639"/>
              </w:tabs>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633C29B" w14:textId="77777777" w:rsidR="00DE39C3" w:rsidRDefault="00DE39C3" w:rsidP="00DE39C3">
            <w:pPr>
              <w:tabs>
                <w:tab w:val="left" w:pos="9639"/>
              </w:tabs>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ABDAF57" w14:textId="77777777" w:rsidR="00DE39C3" w:rsidRDefault="00DE39C3" w:rsidP="00DE39C3">
            <w:pPr>
              <w:tabs>
                <w:tab w:val="left" w:pos="9639"/>
              </w:tabs>
              <w:rPr>
                <w:rFonts w:ascii="Arial" w:hAnsi="Arial" w:cs="Arial"/>
              </w:rPr>
            </w:pPr>
            <w:r>
              <w:rPr>
                <w:rFonts w:ascii="Arial" w:hAnsi="Arial" w:cs="Arial"/>
              </w:rPr>
              <w:t>X</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9FC8056" w14:textId="77777777" w:rsidR="00DE39C3" w:rsidRDefault="00DE39C3" w:rsidP="00DE39C3">
            <w:pPr>
              <w:tabs>
                <w:tab w:val="left" w:pos="9639"/>
              </w:tabs>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6D43405"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5DC4FF4"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FF3F698"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D47EC7B"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B47D432" w14:textId="77777777" w:rsidR="00DE39C3" w:rsidRDefault="00DE39C3" w:rsidP="00DE39C3">
            <w:pPr>
              <w:tabs>
                <w:tab w:val="left" w:pos="9639"/>
              </w:tabs>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DA44DC5" w14:textId="77777777" w:rsidR="00DE39C3" w:rsidRDefault="00DE39C3" w:rsidP="00DE39C3">
            <w:pPr>
              <w:tabs>
                <w:tab w:val="left" w:pos="9639"/>
              </w:tabs>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3483C9C" w14:textId="77777777" w:rsidR="00DE39C3" w:rsidRDefault="00DE39C3" w:rsidP="00DE39C3">
            <w:pPr>
              <w:tabs>
                <w:tab w:val="left" w:pos="9639"/>
              </w:tabs>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549EF6F" w14:textId="77777777" w:rsidR="00DE39C3" w:rsidRDefault="00DE39C3" w:rsidP="00DE39C3">
            <w:pPr>
              <w:tabs>
                <w:tab w:val="left" w:pos="9639"/>
              </w:tabs>
              <w:rPr>
                <w:rFonts w:ascii="Arial" w:hAnsi="Arial" w:cs="Arial"/>
              </w:rPr>
            </w:pPr>
          </w:p>
        </w:tc>
      </w:tr>
      <w:tr w:rsidR="00DE39C3" w14:paraId="18DFFBAA" w14:textId="77777777" w:rsidTr="00DE39C3">
        <w:trPr>
          <w:trHeight w:val="60"/>
          <w:jc w:val="center"/>
        </w:trPr>
        <w:tc>
          <w:tcPr>
            <w:tcW w:w="3959" w:type="dxa"/>
            <w:tcBorders>
              <w:top w:val="single" w:sz="8" w:space="0" w:color="000000"/>
              <w:left w:val="single" w:sz="8" w:space="0" w:color="000000"/>
              <w:right w:val="single" w:sz="8" w:space="0" w:color="000000"/>
            </w:tcBorders>
          </w:tcPr>
          <w:p w14:paraId="31C7FA68" w14:textId="77777777" w:rsidR="00DE39C3" w:rsidRDefault="00DE39C3" w:rsidP="00DE39C3">
            <w:pPr>
              <w:tabs>
                <w:tab w:val="left" w:pos="9639"/>
              </w:tabs>
              <w:rPr>
                <w:rFonts w:ascii="Arial" w:hAnsi="Arial" w:cs="Arial"/>
              </w:rPr>
            </w:pPr>
            <w:r>
              <w:rPr>
                <w:rFonts w:ascii="Arial" w:hAnsi="Arial" w:cs="Arial"/>
              </w:rPr>
              <w:t>Etapa 4  Treinamento</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FDE35B4" w14:textId="77777777" w:rsidR="00DE39C3" w:rsidRDefault="00DE39C3" w:rsidP="00DE39C3">
            <w:pPr>
              <w:tabs>
                <w:tab w:val="left" w:pos="9639"/>
              </w:tabs>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ABF36FE" w14:textId="77777777" w:rsidR="00DE39C3" w:rsidRDefault="00DE39C3" w:rsidP="00DE39C3">
            <w:pPr>
              <w:tabs>
                <w:tab w:val="left" w:pos="9639"/>
              </w:tabs>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4ADB119" w14:textId="77777777" w:rsidR="00DE39C3" w:rsidRDefault="00DE39C3" w:rsidP="00DE39C3">
            <w:pPr>
              <w:tabs>
                <w:tab w:val="left" w:pos="9639"/>
              </w:tabs>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66FEB77" w14:textId="77777777" w:rsidR="00DE39C3" w:rsidRDefault="00DE39C3" w:rsidP="00DE39C3">
            <w:pPr>
              <w:tabs>
                <w:tab w:val="left" w:pos="9639"/>
              </w:tabs>
              <w:rPr>
                <w:rFonts w:ascii="Arial" w:hAnsi="Arial" w:cs="Arial"/>
              </w:rPr>
            </w:pPr>
            <w:r>
              <w:rPr>
                <w:rFonts w:ascii="Arial" w:hAnsi="Arial" w:cs="Arial"/>
              </w:rPr>
              <w:t>X</w:t>
            </w: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EA916D7"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7DDEB14"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7904836"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52F39AC"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FC477A4" w14:textId="77777777" w:rsidR="00DE39C3" w:rsidRDefault="00DE39C3" w:rsidP="00DE39C3">
            <w:pPr>
              <w:tabs>
                <w:tab w:val="left" w:pos="9639"/>
              </w:tabs>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F2EA7AC" w14:textId="77777777" w:rsidR="00DE39C3" w:rsidRDefault="00DE39C3" w:rsidP="00DE39C3">
            <w:pPr>
              <w:tabs>
                <w:tab w:val="left" w:pos="9639"/>
              </w:tabs>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BE323D6" w14:textId="77777777" w:rsidR="00DE39C3" w:rsidRDefault="00DE39C3" w:rsidP="00DE39C3">
            <w:pPr>
              <w:tabs>
                <w:tab w:val="left" w:pos="9639"/>
              </w:tabs>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3E2A4FB" w14:textId="77777777" w:rsidR="00DE39C3" w:rsidRDefault="00DE39C3" w:rsidP="00DE39C3">
            <w:pPr>
              <w:tabs>
                <w:tab w:val="left" w:pos="9639"/>
              </w:tabs>
              <w:rPr>
                <w:rFonts w:ascii="Arial" w:hAnsi="Arial" w:cs="Arial"/>
              </w:rPr>
            </w:pPr>
          </w:p>
        </w:tc>
      </w:tr>
      <w:tr w:rsidR="00DE39C3" w14:paraId="58D12DEE" w14:textId="77777777" w:rsidTr="00DE39C3">
        <w:trPr>
          <w:trHeight w:val="60"/>
          <w:jc w:val="center"/>
        </w:trPr>
        <w:tc>
          <w:tcPr>
            <w:tcW w:w="3959" w:type="dxa"/>
            <w:tcBorders>
              <w:top w:val="single" w:sz="8" w:space="0" w:color="000000"/>
              <w:left w:val="single" w:sz="8" w:space="0" w:color="000000"/>
              <w:right w:val="single" w:sz="8" w:space="0" w:color="000000"/>
            </w:tcBorders>
          </w:tcPr>
          <w:p w14:paraId="63C6715D" w14:textId="77777777" w:rsidR="00DE39C3" w:rsidRDefault="00DE39C3" w:rsidP="00DE39C3">
            <w:pPr>
              <w:tabs>
                <w:tab w:val="left" w:pos="9639"/>
              </w:tabs>
              <w:rPr>
                <w:rFonts w:ascii="Arial" w:hAnsi="Arial" w:cs="Arial"/>
              </w:rPr>
            </w:pPr>
            <w:r>
              <w:rPr>
                <w:rFonts w:ascii="Arial" w:hAnsi="Arial" w:cs="Arial"/>
              </w:rPr>
              <w:t>Etapa 5  Liberação do sistema para o usuário</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EF7D700" w14:textId="77777777" w:rsidR="00DE39C3" w:rsidRDefault="00DE39C3" w:rsidP="00DE39C3">
            <w:pPr>
              <w:tabs>
                <w:tab w:val="left" w:pos="9639"/>
              </w:tabs>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4FFE927" w14:textId="77777777" w:rsidR="00DE39C3" w:rsidRDefault="00DE39C3" w:rsidP="00DE39C3">
            <w:pPr>
              <w:tabs>
                <w:tab w:val="left" w:pos="9639"/>
              </w:tabs>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8A041F4" w14:textId="77777777" w:rsidR="00DE39C3" w:rsidRDefault="00DE39C3" w:rsidP="00DE39C3">
            <w:pPr>
              <w:tabs>
                <w:tab w:val="left" w:pos="9639"/>
              </w:tabs>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70EFDBC" w14:textId="77777777" w:rsidR="00DE39C3" w:rsidRDefault="00DE39C3" w:rsidP="00DE39C3">
            <w:pPr>
              <w:tabs>
                <w:tab w:val="left" w:pos="9639"/>
              </w:tabs>
              <w:rPr>
                <w:rFonts w:ascii="Arial" w:hAnsi="Arial" w:cs="Arial"/>
              </w:rPr>
            </w:pPr>
            <w:r>
              <w:rPr>
                <w:rFonts w:ascii="Arial" w:hAnsi="Arial" w:cs="Arial"/>
              </w:rPr>
              <w:t>X</w:t>
            </w: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5291C2C"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52A75A9"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8F0BEA5" w14:textId="77777777" w:rsidR="00DE39C3" w:rsidRDefault="00DE39C3" w:rsidP="00DE39C3">
            <w:pPr>
              <w:tabs>
                <w:tab w:val="left" w:pos="9639"/>
              </w:tabs>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6CE8926" w14:textId="77777777" w:rsidR="00DE39C3" w:rsidRDefault="00DE39C3" w:rsidP="00DE39C3">
            <w:pPr>
              <w:tabs>
                <w:tab w:val="left" w:pos="9639"/>
              </w:tabs>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C703C0A" w14:textId="77777777" w:rsidR="00DE39C3" w:rsidRDefault="00DE39C3" w:rsidP="00DE39C3">
            <w:pPr>
              <w:tabs>
                <w:tab w:val="left" w:pos="9639"/>
              </w:tabs>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8BC1F2D" w14:textId="77777777" w:rsidR="00DE39C3" w:rsidRDefault="00DE39C3" w:rsidP="00DE39C3">
            <w:pPr>
              <w:tabs>
                <w:tab w:val="left" w:pos="9639"/>
              </w:tabs>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404EF7F" w14:textId="77777777" w:rsidR="00DE39C3" w:rsidRDefault="00DE39C3" w:rsidP="00DE39C3">
            <w:pPr>
              <w:tabs>
                <w:tab w:val="left" w:pos="9639"/>
              </w:tabs>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C648F11" w14:textId="77777777" w:rsidR="00DE39C3" w:rsidRDefault="00DE39C3" w:rsidP="00DE39C3">
            <w:pPr>
              <w:tabs>
                <w:tab w:val="left" w:pos="9639"/>
              </w:tabs>
              <w:rPr>
                <w:rFonts w:ascii="Arial" w:hAnsi="Arial" w:cs="Arial"/>
              </w:rPr>
            </w:pPr>
          </w:p>
        </w:tc>
      </w:tr>
      <w:tr w:rsidR="00DE39C3" w14:paraId="06BE97C0" w14:textId="77777777" w:rsidTr="00DE39C3">
        <w:trPr>
          <w:trHeight w:val="60"/>
          <w:jc w:val="center"/>
        </w:trPr>
        <w:tc>
          <w:tcPr>
            <w:tcW w:w="3959" w:type="dxa"/>
            <w:tcBorders>
              <w:top w:val="single" w:sz="8" w:space="0" w:color="000000"/>
              <w:left w:val="single" w:sz="8" w:space="0" w:color="000000"/>
              <w:bottom w:val="single" w:sz="8" w:space="0" w:color="000000"/>
              <w:right w:val="single" w:sz="8" w:space="0" w:color="000000"/>
            </w:tcBorders>
          </w:tcPr>
          <w:p w14:paraId="6BDBEA7C" w14:textId="77777777" w:rsidR="00DE39C3" w:rsidRDefault="00DE39C3" w:rsidP="00DE39C3">
            <w:pPr>
              <w:tabs>
                <w:tab w:val="left" w:pos="9639"/>
              </w:tabs>
              <w:rPr>
                <w:rFonts w:ascii="Arial" w:hAnsi="Arial" w:cs="Arial"/>
              </w:rPr>
            </w:pPr>
            <w:r>
              <w:rPr>
                <w:rFonts w:ascii="Arial" w:hAnsi="Arial" w:cs="Arial"/>
              </w:rPr>
              <w:t>Locação Mensal</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EBF8DE1" w14:textId="77777777" w:rsidR="00DE39C3" w:rsidRDefault="00DE39C3" w:rsidP="00DE39C3">
            <w:pPr>
              <w:tabs>
                <w:tab w:val="left" w:pos="9639"/>
              </w:tabs>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5B2F43D" w14:textId="77777777" w:rsidR="00DE39C3" w:rsidRDefault="00DE39C3" w:rsidP="00DE39C3">
            <w:pPr>
              <w:tabs>
                <w:tab w:val="left" w:pos="9639"/>
              </w:tabs>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D50999B" w14:textId="77777777" w:rsidR="00DE39C3" w:rsidRDefault="00DE39C3" w:rsidP="00DE39C3">
            <w:pPr>
              <w:tabs>
                <w:tab w:val="left" w:pos="9639"/>
              </w:tabs>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821BA29" w14:textId="77777777" w:rsidR="00DE39C3" w:rsidRDefault="00DE39C3" w:rsidP="00DE39C3">
            <w:pPr>
              <w:tabs>
                <w:tab w:val="left" w:pos="9639"/>
              </w:tabs>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0EF6B45" w14:textId="77777777" w:rsidR="00DE39C3" w:rsidRDefault="00DE39C3" w:rsidP="00DE39C3">
            <w:pPr>
              <w:tabs>
                <w:tab w:val="left" w:pos="9639"/>
              </w:tabs>
              <w:rPr>
                <w:rFonts w:ascii="Arial" w:hAnsi="Arial" w:cs="Arial"/>
              </w:rPr>
            </w:pPr>
            <w:r>
              <w:rPr>
                <w:rFonts w:ascii="Arial" w:hAnsi="Arial" w:cs="Arial"/>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BF30EA1" w14:textId="77777777" w:rsidR="00DE39C3" w:rsidRDefault="00DE39C3" w:rsidP="00DE39C3">
            <w:pPr>
              <w:tabs>
                <w:tab w:val="left" w:pos="9639"/>
              </w:tabs>
              <w:rPr>
                <w:rFonts w:ascii="Arial" w:hAnsi="Arial" w:cs="Arial"/>
              </w:rPr>
            </w:pPr>
            <w:r>
              <w:rPr>
                <w:rFonts w:ascii="Arial" w:hAnsi="Arial" w:cs="Arial"/>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6852B28" w14:textId="77777777" w:rsidR="00DE39C3" w:rsidRDefault="00DE39C3" w:rsidP="00DE39C3">
            <w:pPr>
              <w:tabs>
                <w:tab w:val="left" w:pos="9639"/>
              </w:tabs>
              <w:rPr>
                <w:rFonts w:ascii="Arial" w:hAnsi="Arial" w:cs="Arial"/>
              </w:rPr>
            </w:pPr>
            <w:r>
              <w:rPr>
                <w:rFonts w:ascii="Arial" w:hAnsi="Arial" w:cs="Arial"/>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DD549E4" w14:textId="77777777" w:rsidR="00DE39C3" w:rsidRDefault="00DE39C3" w:rsidP="00DE39C3">
            <w:pPr>
              <w:tabs>
                <w:tab w:val="left" w:pos="9639"/>
              </w:tabs>
              <w:rPr>
                <w:rFonts w:ascii="Arial" w:hAnsi="Arial" w:cs="Arial"/>
              </w:rPr>
            </w:pPr>
            <w:r>
              <w:rPr>
                <w:rFonts w:ascii="Arial" w:hAnsi="Arial" w:cs="Arial"/>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A8077AF" w14:textId="77777777" w:rsidR="00DE39C3" w:rsidRDefault="00DE39C3" w:rsidP="00DE39C3">
            <w:pPr>
              <w:tabs>
                <w:tab w:val="left" w:pos="9639"/>
              </w:tabs>
              <w:rPr>
                <w:rFonts w:ascii="Arial" w:hAnsi="Arial" w:cs="Arial"/>
              </w:rPr>
            </w:pPr>
            <w:r>
              <w:rPr>
                <w:rFonts w:ascii="Arial" w:hAnsi="Arial" w:cs="Arial"/>
              </w:rPr>
              <w:t>X</w:t>
            </w: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D7C55D5" w14:textId="77777777" w:rsidR="00DE39C3" w:rsidRDefault="00DE39C3" w:rsidP="00DE39C3">
            <w:pPr>
              <w:tabs>
                <w:tab w:val="left" w:pos="9639"/>
              </w:tabs>
              <w:rPr>
                <w:rFonts w:ascii="Arial" w:hAnsi="Arial" w:cs="Arial"/>
              </w:rPr>
            </w:pPr>
            <w:r>
              <w:rPr>
                <w:rFonts w:ascii="Arial" w:hAnsi="Arial" w:cs="Arial"/>
              </w:rPr>
              <w:t>X</w:t>
            </w: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5F59D60" w14:textId="77777777" w:rsidR="00DE39C3" w:rsidRDefault="00DE39C3" w:rsidP="00DE39C3">
            <w:pPr>
              <w:tabs>
                <w:tab w:val="left" w:pos="9639"/>
              </w:tabs>
              <w:rPr>
                <w:rFonts w:ascii="Arial" w:hAnsi="Arial" w:cs="Arial"/>
              </w:rPr>
            </w:pPr>
            <w:r>
              <w:rPr>
                <w:rFonts w:ascii="Arial" w:hAnsi="Arial" w:cs="Arial"/>
              </w:rPr>
              <w:t>X</w:t>
            </w: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AA35347" w14:textId="77777777" w:rsidR="00DE39C3" w:rsidRDefault="00DE39C3" w:rsidP="00DE39C3">
            <w:pPr>
              <w:tabs>
                <w:tab w:val="left" w:pos="9639"/>
              </w:tabs>
              <w:rPr>
                <w:rFonts w:ascii="Arial" w:hAnsi="Arial" w:cs="Arial"/>
              </w:rPr>
            </w:pPr>
            <w:r>
              <w:rPr>
                <w:rFonts w:ascii="Arial" w:hAnsi="Arial" w:cs="Arial"/>
              </w:rPr>
              <w:t>X</w:t>
            </w:r>
          </w:p>
        </w:tc>
      </w:tr>
    </w:tbl>
    <w:p w14:paraId="1DEB8B60" w14:textId="77777777" w:rsidR="003A2DC9" w:rsidRPr="003A2DC9" w:rsidRDefault="003A2DC9" w:rsidP="003A2DC9">
      <w:pPr>
        <w:rPr>
          <w:rFonts w:ascii="Arial" w:hAnsi="Arial" w:cs="Arial"/>
        </w:rPr>
      </w:pPr>
    </w:p>
    <w:p w14:paraId="704EB27F" w14:textId="77777777" w:rsidR="003A2DC9" w:rsidRPr="003A2DC9" w:rsidRDefault="003A2DC9" w:rsidP="003A2DC9">
      <w:pPr>
        <w:rPr>
          <w:rFonts w:ascii="Arial" w:hAnsi="Arial" w:cs="Arial"/>
        </w:rPr>
      </w:pPr>
    </w:p>
    <w:p w14:paraId="16229D10" w14:textId="77777777" w:rsidR="003A2DC9" w:rsidRPr="003A2DC9" w:rsidRDefault="003A2DC9" w:rsidP="003A2DC9">
      <w:pPr>
        <w:rPr>
          <w:rFonts w:ascii="Arial" w:hAnsi="Arial" w:cs="Arial"/>
        </w:rPr>
      </w:pPr>
    </w:p>
    <w:p w14:paraId="48F02A15" w14:textId="77777777" w:rsidR="003A2DC9" w:rsidRPr="003A2DC9" w:rsidRDefault="003A2DC9" w:rsidP="003A2DC9">
      <w:pPr>
        <w:rPr>
          <w:rFonts w:ascii="Arial" w:hAnsi="Arial" w:cs="Arial"/>
        </w:rPr>
      </w:pPr>
    </w:p>
    <w:p w14:paraId="650DF8B3" w14:textId="6F2C5D17" w:rsidR="0002121C" w:rsidRPr="003A2DC9" w:rsidRDefault="0002121C" w:rsidP="00610BD1">
      <w:pPr>
        <w:suppressAutoHyphens w:val="0"/>
        <w:jc w:val="center"/>
        <w:rPr>
          <w:rFonts w:ascii="Arial" w:hAnsi="Arial" w:cs="Arial"/>
          <w:b/>
          <w:bCs/>
          <w:sz w:val="24"/>
          <w:szCs w:val="24"/>
          <w:lang w:val="x-none"/>
        </w:rPr>
      </w:pPr>
      <w:r w:rsidRPr="003A2DC9">
        <w:rPr>
          <w:rFonts w:ascii="Arial" w:hAnsi="Arial" w:cs="Arial"/>
        </w:rPr>
        <w:br w:type="page"/>
      </w:r>
    </w:p>
    <w:p w14:paraId="5BF94B4C" w14:textId="7A1725B1" w:rsidR="00BA50EE" w:rsidRPr="00C63CD2" w:rsidRDefault="00BA50EE" w:rsidP="00BA50EE">
      <w:pPr>
        <w:pStyle w:val="Ttulo2"/>
        <w:tabs>
          <w:tab w:val="clear" w:pos="0"/>
        </w:tabs>
        <w:ind w:left="0" w:firstLine="0"/>
      </w:pPr>
      <w:r w:rsidRPr="00C63CD2">
        <w:lastRenderedPageBreak/>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5B14B2" w:rsidRDefault="009939FC" w:rsidP="009939FC">
      <w:pPr>
        <w:ind w:firstLine="284"/>
        <w:jc w:val="both"/>
        <w:rPr>
          <w:rFonts w:ascii="Arial" w:hAnsi="Arial" w:cs="Arial"/>
        </w:rPr>
      </w:pPr>
      <w:r w:rsidRPr="005B14B2">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5B14B2" w:rsidRDefault="009939FC" w:rsidP="009939FC">
      <w:pPr>
        <w:ind w:firstLine="284"/>
        <w:jc w:val="both"/>
        <w:rPr>
          <w:rFonts w:ascii="Arial" w:hAnsi="Arial" w:cs="Arial"/>
        </w:rPr>
      </w:pPr>
    </w:p>
    <w:p w14:paraId="0275EBB5" w14:textId="77777777" w:rsidR="009939FC" w:rsidRPr="005B14B2" w:rsidRDefault="009939FC" w:rsidP="009939FC">
      <w:pPr>
        <w:ind w:firstLine="284"/>
        <w:jc w:val="both"/>
        <w:rPr>
          <w:rFonts w:ascii="Arial" w:hAnsi="Arial" w:cs="Arial"/>
        </w:rPr>
      </w:pPr>
      <w:r w:rsidRPr="005B14B2">
        <w:rPr>
          <w:rFonts w:ascii="Arial" w:hAnsi="Arial" w:cs="Arial"/>
        </w:rPr>
        <w:t>5.4.1. Comprovação do compromisso público ou particular de constituição do consórcio, subscrito pelos consorciados;</w:t>
      </w:r>
    </w:p>
    <w:p w14:paraId="00E01EFA" w14:textId="77777777" w:rsidR="009939FC" w:rsidRPr="005B14B2" w:rsidRDefault="009939FC" w:rsidP="009939FC">
      <w:pPr>
        <w:ind w:firstLine="284"/>
        <w:jc w:val="both"/>
        <w:rPr>
          <w:rFonts w:ascii="Arial" w:hAnsi="Arial" w:cs="Arial"/>
        </w:rPr>
      </w:pPr>
    </w:p>
    <w:p w14:paraId="31111459" w14:textId="77777777" w:rsidR="009939FC" w:rsidRPr="005B14B2" w:rsidRDefault="009939FC" w:rsidP="009939FC">
      <w:pPr>
        <w:ind w:firstLine="284"/>
        <w:jc w:val="both"/>
        <w:rPr>
          <w:rFonts w:ascii="Arial" w:hAnsi="Arial" w:cs="Arial"/>
        </w:rPr>
      </w:pPr>
      <w:r w:rsidRPr="005B14B2">
        <w:rPr>
          <w:rFonts w:ascii="Arial" w:hAnsi="Arial" w:cs="Arial"/>
        </w:rPr>
        <w:t>5.4.2. Indicação da empresa líder do consórcio, que será responsável por sua representação perante a Administração;</w:t>
      </w:r>
    </w:p>
    <w:p w14:paraId="7746554B" w14:textId="77777777" w:rsidR="009939FC" w:rsidRPr="005B14B2" w:rsidRDefault="009939FC" w:rsidP="009939FC">
      <w:pPr>
        <w:ind w:firstLine="284"/>
        <w:jc w:val="both"/>
        <w:rPr>
          <w:rFonts w:ascii="Arial" w:hAnsi="Arial" w:cs="Arial"/>
        </w:rPr>
      </w:pPr>
    </w:p>
    <w:p w14:paraId="6043096E" w14:textId="77777777" w:rsidR="009939FC" w:rsidRPr="005B14B2" w:rsidRDefault="009939FC" w:rsidP="009939FC">
      <w:pPr>
        <w:ind w:firstLine="284"/>
        <w:jc w:val="both"/>
        <w:rPr>
          <w:rFonts w:ascii="Arial" w:hAnsi="Arial" w:cs="Arial"/>
        </w:rPr>
      </w:pPr>
      <w:r w:rsidRPr="005B14B2">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5B14B2" w:rsidRDefault="009939FC" w:rsidP="009939FC">
      <w:pPr>
        <w:ind w:firstLine="284"/>
        <w:jc w:val="both"/>
        <w:rPr>
          <w:rFonts w:ascii="Arial" w:hAnsi="Arial" w:cs="Arial"/>
        </w:rPr>
      </w:pPr>
    </w:p>
    <w:p w14:paraId="1AACA5A5" w14:textId="77777777" w:rsidR="009939FC" w:rsidRPr="005B14B2" w:rsidRDefault="009939FC" w:rsidP="009939FC">
      <w:pPr>
        <w:ind w:firstLine="284"/>
        <w:jc w:val="both"/>
        <w:rPr>
          <w:rFonts w:ascii="Arial" w:hAnsi="Arial" w:cs="Arial"/>
        </w:rPr>
      </w:pPr>
      <w:r w:rsidRPr="005B14B2">
        <w:rPr>
          <w:rFonts w:ascii="Arial" w:hAnsi="Arial" w:cs="Arial"/>
        </w:rPr>
        <w:t>5.4.4. Responsabilidade solidária dos integrantes pelos atos praticados em consórcio, tanto na fase de licitação quanto na de execução do contrato.</w:t>
      </w:r>
    </w:p>
    <w:p w14:paraId="6C5B69CE" w14:textId="77777777" w:rsidR="009939FC" w:rsidRPr="005B14B2" w:rsidRDefault="009939FC" w:rsidP="009939FC">
      <w:pPr>
        <w:ind w:firstLine="284"/>
        <w:jc w:val="both"/>
        <w:rPr>
          <w:rFonts w:ascii="Arial" w:hAnsi="Arial" w:cs="Arial"/>
        </w:rPr>
      </w:pPr>
    </w:p>
    <w:p w14:paraId="09F6ECE4" w14:textId="77777777" w:rsidR="009939FC" w:rsidRPr="005B14B2" w:rsidRDefault="009939FC" w:rsidP="009939FC">
      <w:pPr>
        <w:ind w:firstLine="284"/>
        <w:jc w:val="both"/>
        <w:rPr>
          <w:rFonts w:ascii="Arial" w:hAnsi="Arial" w:cs="Arial"/>
        </w:rPr>
      </w:pPr>
      <w:r w:rsidRPr="005B14B2">
        <w:rPr>
          <w:rFonts w:ascii="Arial" w:hAnsi="Arial" w:cs="Arial"/>
        </w:rPr>
        <w:t xml:space="preserve">5.4.5. Procuração das consorciadas, outorgando à empresa líder poderes para representá-las perante a Contratante, em juízo ou fora dele. </w:t>
      </w:r>
    </w:p>
    <w:p w14:paraId="60EA8D6A" w14:textId="77777777" w:rsidR="009939FC" w:rsidRPr="005B14B2" w:rsidRDefault="009939FC" w:rsidP="009939FC">
      <w:pPr>
        <w:ind w:firstLine="284"/>
        <w:jc w:val="both"/>
        <w:rPr>
          <w:rFonts w:ascii="Arial" w:hAnsi="Arial" w:cs="Arial"/>
        </w:rPr>
      </w:pPr>
    </w:p>
    <w:p w14:paraId="2EC1F7BE" w14:textId="21400A41" w:rsidR="009939FC" w:rsidRPr="00C4009D" w:rsidRDefault="009939FC" w:rsidP="009939FC">
      <w:pPr>
        <w:ind w:firstLine="284"/>
        <w:jc w:val="both"/>
        <w:rPr>
          <w:rFonts w:ascii="Arial" w:hAnsi="Arial" w:cs="Arial"/>
        </w:rPr>
      </w:pPr>
      <w:r w:rsidRPr="005B14B2">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76CF83A1" w14:textId="63D5FE01" w:rsidR="00534D2C" w:rsidRPr="00C4009D" w:rsidRDefault="00534D2C" w:rsidP="00C4009D">
      <w:pPr>
        <w:ind w:firstLine="284"/>
        <w:jc w:val="both"/>
        <w:rPr>
          <w:rFonts w:ascii="Arial" w:hAnsi="Arial" w:cs="Arial"/>
        </w:rPr>
      </w:pPr>
      <w:r w:rsidRPr="00C4009D">
        <w:rPr>
          <w:rFonts w:ascii="Arial" w:hAnsi="Arial" w:cs="Arial"/>
          <w:b/>
          <w:bCs/>
        </w:rPr>
        <w:t>8.</w:t>
      </w:r>
      <w:r w:rsidR="00B33AF5">
        <w:rPr>
          <w:rFonts w:ascii="Arial" w:hAnsi="Arial" w:cs="Arial"/>
          <w:b/>
          <w:bCs/>
        </w:rPr>
        <w:t>3</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2F392619" w:rsidR="00534D2C" w:rsidRPr="00C4009D" w:rsidRDefault="00534D2C" w:rsidP="00C4009D">
      <w:pPr>
        <w:ind w:firstLine="284"/>
        <w:jc w:val="both"/>
        <w:rPr>
          <w:rFonts w:ascii="Arial" w:hAnsi="Arial" w:cs="Arial"/>
        </w:rPr>
      </w:pPr>
      <w:r w:rsidRPr="00C4009D">
        <w:rPr>
          <w:rFonts w:ascii="Arial" w:hAnsi="Arial" w:cs="Arial"/>
          <w:b/>
          <w:bCs/>
        </w:rPr>
        <w:t>8.</w:t>
      </w:r>
      <w:r w:rsidR="00B33AF5">
        <w:rPr>
          <w:rFonts w:ascii="Arial" w:hAnsi="Arial" w:cs="Arial"/>
          <w:b/>
          <w:bCs/>
        </w:rPr>
        <w:t>4</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30C8C1ED" w:rsidR="00534D2C" w:rsidRPr="00C4009D" w:rsidRDefault="00534D2C" w:rsidP="00C4009D">
      <w:pPr>
        <w:ind w:firstLine="284"/>
        <w:jc w:val="both"/>
        <w:rPr>
          <w:rFonts w:ascii="Arial" w:hAnsi="Arial" w:cs="Arial"/>
        </w:rPr>
      </w:pPr>
      <w:r w:rsidRPr="00C4009D">
        <w:rPr>
          <w:rFonts w:ascii="Arial" w:hAnsi="Arial" w:cs="Arial"/>
          <w:b/>
          <w:bCs/>
        </w:rPr>
        <w:t>8.</w:t>
      </w:r>
      <w:r w:rsidR="00B33AF5">
        <w:rPr>
          <w:rFonts w:ascii="Arial" w:hAnsi="Arial" w:cs="Arial"/>
          <w:b/>
          <w:bCs/>
        </w:rPr>
        <w:t>5</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7D86A601"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sidR="00B33AF5">
        <w:rPr>
          <w:rFonts w:ascii="Arial" w:hAnsi="Arial" w:cs="Arial"/>
          <w:b/>
          <w:bCs/>
        </w:rPr>
        <w:t>6</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9039E41" w:rsidR="005D1FA8" w:rsidRDefault="00A07FB4" w:rsidP="00A07FB4">
      <w:pPr>
        <w:ind w:firstLine="284"/>
        <w:jc w:val="both"/>
        <w:rPr>
          <w:rFonts w:ascii="Arial" w:hAnsi="Arial" w:cs="Arial"/>
        </w:rPr>
      </w:pPr>
      <w:r w:rsidRPr="00A07FB4">
        <w:rPr>
          <w:rFonts w:ascii="Arial" w:hAnsi="Arial" w:cs="Arial"/>
          <w:b/>
          <w:bCs/>
        </w:rPr>
        <w:t>8.</w:t>
      </w:r>
      <w:r w:rsidR="00B33AF5">
        <w:rPr>
          <w:rFonts w:ascii="Arial" w:hAnsi="Arial" w:cs="Arial"/>
          <w:b/>
          <w:bCs/>
        </w:rPr>
        <w:t>6</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7FFB9133" w:rsidR="005D1FA8" w:rsidRPr="00C4009D" w:rsidRDefault="005D1FA8" w:rsidP="00C4009D">
      <w:pPr>
        <w:ind w:firstLine="284"/>
        <w:jc w:val="both"/>
        <w:rPr>
          <w:rFonts w:ascii="Arial" w:hAnsi="Arial" w:cs="Arial"/>
          <w:b/>
        </w:rPr>
      </w:pPr>
      <w:r w:rsidRPr="00C4009D">
        <w:rPr>
          <w:rFonts w:ascii="Arial" w:hAnsi="Arial" w:cs="Arial"/>
          <w:b/>
        </w:rPr>
        <w:t>8.</w:t>
      </w:r>
      <w:r w:rsidR="00B33AF5">
        <w:rPr>
          <w:rFonts w:ascii="Arial" w:hAnsi="Arial" w:cs="Arial"/>
          <w:b/>
        </w:rPr>
        <w:t>6</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00336223">
        <w:rPr>
          <w:rFonts w:ascii="Arial" w:hAnsi="Arial" w:cs="Arial"/>
          <w:b/>
        </w:rPr>
        <w:t>II</w:t>
      </w:r>
      <w:r w:rsidRPr="00C4009D">
        <w:rPr>
          <w:rFonts w:ascii="Arial" w:hAnsi="Arial" w:cs="Arial"/>
          <w:b/>
        </w:rPr>
        <w:t xml:space="preserve">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0AB1A88F" w:rsidR="00534D2C" w:rsidRPr="00C4009D" w:rsidRDefault="00534D2C" w:rsidP="00C4009D">
      <w:pPr>
        <w:ind w:firstLine="284"/>
        <w:rPr>
          <w:rFonts w:ascii="Arial" w:hAnsi="Arial" w:cs="Arial"/>
        </w:rPr>
      </w:pPr>
      <w:r w:rsidRPr="00C4009D">
        <w:rPr>
          <w:rFonts w:ascii="Arial" w:hAnsi="Arial" w:cs="Arial"/>
          <w:b/>
          <w:bCs/>
        </w:rPr>
        <w:t>8.</w:t>
      </w:r>
      <w:r w:rsidR="00B33AF5">
        <w:rPr>
          <w:rFonts w:ascii="Arial" w:hAnsi="Arial" w:cs="Arial"/>
          <w:b/>
          <w:bCs/>
        </w:rPr>
        <w:t>7</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w:t>
      </w:r>
      <w:r w:rsidR="00B33AF5">
        <w:rPr>
          <w:rFonts w:ascii="Arial" w:hAnsi="Arial" w:cs="Arial"/>
        </w:rPr>
        <w:t>6</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16A25567" w:rsidR="004B6A78" w:rsidRPr="00C4009D" w:rsidRDefault="004B6A78" w:rsidP="00C4009D">
      <w:pPr>
        <w:ind w:firstLine="284"/>
        <w:jc w:val="both"/>
        <w:rPr>
          <w:rFonts w:ascii="Arial" w:hAnsi="Arial" w:cs="Arial"/>
        </w:rPr>
      </w:pPr>
      <w:r w:rsidRPr="00C4009D">
        <w:rPr>
          <w:rFonts w:ascii="Arial" w:hAnsi="Arial" w:cs="Arial"/>
          <w:b/>
          <w:bCs/>
        </w:rPr>
        <w:lastRenderedPageBreak/>
        <w:t>8.</w:t>
      </w:r>
      <w:r w:rsidR="00B33AF5">
        <w:rPr>
          <w:rFonts w:ascii="Arial" w:hAnsi="Arial" w:cs="Arial"/>
          <w:b/>
          <w:bCs/>
        </w:rPr>
        <w:t>8</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15899FFE" w14:textId="50374491" w:rsidR="000B71AB" w:rsidRDefault="000B71AB" w:rsidP="000B71AB">
      <w:pPr>
        <w:ind w:firstLine="284"/>
        <w:jc w:val="both"/>
        <w:rPr>
          <w:rFonts w:ascii="Arial" w:hAnsi="Arial" w:cs="Arial"/>
        </w:rPr>
      </w:pPr>
      <w:r w:rsidRPr="00AD1425">
        <w:rPr>
          <w:rFonts w:ascii="Arial" w:hAnsi="Arial" w:cs="Arial"/>
          <w:b/>
        </w:rPr>
        <w:t>9.</w:t>
      </w:r>
      <w:r w:rsidR="00336223">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6EA7538C" w:rsidR="000B71AB" w:rsidRPr="00AD1425" w:rsidRDefault="000B71AB" w:rsidP="000B71AB">
      <w:pPr>
        <w:ind w:firstLine="284"/>
        <w:jc w:val="both"/>
        <w:rPr>
          <w:rFonts w:ascii="Arial" w:hAnsi="Arial" w:cs="Arial"/>
        </w:rPr>
      </w:pPr>
      <w:r w:rsidRPr="00AD1425">
        <w:rPr>
          <w:rFonts w:ascii="Arial" w:hAnsi="Arial" w:cs="Arial"/>
          <w:b/>
          <w:bCs/>
        </w:rPr>
        <w:t>9.</w:t>
      </w:r>
      <w:r w:rsidR="00336223">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42DB77" w:rsidR="000B71AB" w:rsidRPr="00AD1425" w:rsidRDefault="000B71AB" w:rsidP="000B71AB">
      <w:pPr>
        <w:ind w:firstLine="284"/>
        <w:jc w:val="both"/>
        <w:rPr>
          <w:rFonts w:ascii="Arial" w:hAnsi="Arial" w:cs="Arial"/>
        </w:rPr>
      </w:pPr>
      <w:r w:rsidRPr="00AD1425">
        <w:rPr>
          <w:rFonts w:ascii="Arial" w:hAnsi="Arial" w:cs="Arial"/>
          <w:b/>
          <w:bCs/>
        </w:rPr>
        <w:t>9.</w:t>
      </w:r>
      <w:r w:rsidR="00336223">
        <w:rPr>
          <w:rFonts w:ascii="Arial" w:hAnsi="Arial" w:cs="Arial"/>
          <w:b/>
          <w:bCs/>
        </w:rPr>
        <w:t>4</w:t>
      </w:r>
      <w:r w:rsidRPr="00AD1425">
        <w:rPr>
          <w:rFonts w:ascii="Arial" w:hAnsi="Arial" w:cs="Arial"/>
          <w:b/>
          <w:bCs/>
        </w:rPr>
        <w:t>.1.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FFDDE3C" w:rsidR="000B71AB" w:rsidRPr="00AD1425" w:rsidRDefault="000B71AB" w:rsidP="000B71AB">
      <w:pPr>
        <w:ind w:firstLine="284"/>
        <w:jc w:val="both"/>
        <w:rPr>
          <w:rFonts w:ascii="Arial" w:hAnsi="Arial" w:cs="Arial"/>
        </w:rPr>
      </w:pPr>
      <w:r w:rsidRPr="00AD1425">
        <w:rPr>
          <w:rFonts w:ascii="Arial" w:hAnsi="Arial" w:cs="Arial"/>
          <w:b/>
          <w:bCs/>
        </w:rPr>
        <w:lastRenderedPageBreak/>
        <w:t>9.</w:t>
      </w:r>
      <w:r w:rsidR="00336223">
        <w:rPr>
          <w:rFonts w:ascii="Arial" w:hAnsi="Arial" w:cs="Arial"/>
          <w:b/>
          <w:bCs/>
        </w:rPr>
        <w:t>4</w:t>
      </w:r>
      <w:r w:rsidRPr="00AD1425">
        <w:rPr>
          <w:rFonts w:ascii="Arial" w:hAnsi="Arial" w:cs="Arial"/>
          <w:b/>
          <w:bCs/>
        </w:rPr>
        <w:t>.2.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57DE8A4" w14:textId="509BC799"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336223">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sidR="00336223">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235AECCB"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336223">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3B34AA02"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336223">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8" w:name="_Ref114668085"/>
      <w:bookmarkStart w:id="19"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8"/>
    </w:p>
    <w:p w14:paraId="5BE6DFB8" w14:textId="77777777" w:rsidR="009838BE" w:rsidRPr="00C4009D" w:rsidRDefault="009838BE" w:rsidP="00C4009D">
      <w:pPr>
        <w:ind w:firstLine="284"/>
        <w:jc w:val="both"/>
        <w:rPr>
          <w:rFonts w:ascii="Arial" w:hAnsi="Arial" w:cs="Arial"/>
        </w:rPr>
      </w:pPr>
      <w:bookmarkStart w:id="20"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0"/>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21"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21"/>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22"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22"/>
    </w:p>
    <w:p w14:paraId="4DD4747A" w14:textId="77777777" w:rsidR="009838BE" w:rsidRPr="00C4009D" w:rsidRDefault="009838BE" w:rsidP="00C4009D">
      <w:pPr>
        <w:ind w:firstLine="284"/>
        <w:jc w:val="both"/>
        <w:rPr>
          <w:rFonts w:ascii="Arial" w:hAnsi="Arial" w:cs="Arial"/>
        </w:rPr>
      </w:pPr>
      <w:bookmarkStart w:id="23"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23"/>
    </w:p>
    <w:p w14:paraId="18E981A7" w14:textId="77777777" w:rsidR="009838BE" w:rsidRPr="00C4009D" w:rsidRDefault="009838BE" w:rsidP="00C4009D">
      <w:pPr>
        <w:ind w:firstLine="284"/>
        <w:jc w:val="both"/>
        <w:rPr>
          <w:rFonts w:ascii="Arial" w:hAnsi="Arial" w:cs="Arial"/>
        </w:rPr>
      </w:pPr>
      <w:bookmarkStart w:id="24"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24"/>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25"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25"/>
    </w:p>
    <w:p w14:paraId="04C1B5F1" w14:textId="77777777" w:rsidR="009838BE" w:rsidRPr="00C4009D" w:rsidRDefault="009838BE" w:rsidP="00C4009D">
      <w:pPr>
        <w:ind w:firstLine="284"/>
        <w:jc w:val="both"/>
        <w:rPr>
          <w:rFonts w:ascii="Arial" w:hAnsi="Arial" w:cs="Arial"/>
        </w:rPr>
      </w:pPr>
      <w:bookmarkStart w:id="26"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26"/>
    </w:p>
    <w:bookmarkEnd w:id="19"/>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C1A6C0F"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C7266F">
        <w:rPr>
          <w:rFonts w:ascii="Arial" w:hAnsi="Arial" w:cs="Arial"/>
        </w:rPr>
        <w:t>1</w:t>
      </w:r>
      <w:r w:rsidRPr="00C4009D">
        <w:rPr>
          <w:rFonts w:ascii="Arial" w:hAnsi="Arial" w:cs="Arial"/>
        </w:rPr>
        <w:t>5 (</w:t>
      </w:r>
      <w:r w:rsidR="00C7266F">
        <w:rPr>
          <w:rFonts w:ascii="Arial" w:hAnsi="Arial" w:cs="Arial"/>
        </w:rPr>
        <w:t>quinze) dias úteis</w:t>
      </w:r>
      <w:r w:rsidRPr="00C4009D">
        <w:rPr>
          <w:rFonts w:ascii="Arial" w:hAnsi="Arial" w:cs="Arial"/>
        </w:rPr>
        <w:t>.</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lastRenderedPageBreak/>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2AC47389" w14:textId="28054C61"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Modelo de Proposta;</w:t>
      </w:r>
    </w:p>
    <w:p w14:paraId="4D912430" w14:textId="2B0DCA48" w:rsidR="00A07FB4" w:rsidRPr="00A07FB4" w:rsidRDefault="00336223" w:rsidP="00A07FB4">
      <w:pPr>
        <w:tabs>
          <w:tab w:val="left" w:pos="284"/>
        </w:tabs>
        <w:ind w:firstLine="284"/>
        <w:jc w:val="both"/>
        <w:rPr>
          <w:rFonts w:ascii="Arial" w:hAnsi="Arial" w:cs="Arial"/>
        </w:rPr>
      </w:pPr>
      <w:r>
        <w:rPr>
          <w:rFonts w:ascii="Arial" w:hAnsi="Arial" w:cs="Arial"/>
          <w:b/>
          <w:bCs/>
        </w:rPr>
        <w:t>f</w:t>
      </w:r>
      <w:r w:rsidR="00A07FB4" w:rsidRPr="00A07FB4">
        <w:rPr>
          <w:rFonts w:ascii="Arial" w:hAnsi="Arial" w:cs="Arial"/>
          <w:b/>
          <w:bCs/>
        </w:rPr>
        <w:t>)</w:t>
      </w:r>
      <w:r w:rsidR="00A07FB4" w:rsidRPr="00A07FB4">
        <w:rPr>
          <w:rFonts w:ascii="Arial" w:hAnsi="Arial" w:cs="Arial"/>
        </w:rPr>
        <w:t xml:space="preserve"> Anexo </w:t>
      </w:r>
      <w:r w:rsidR="001C6829">
        <w:rPr>
          <w:rFonts w:ascii="Arial" w:hAnsi="Arial" w:cs="Arial"/>
        </w:rPr>
        <w:t>I</w:t>
      </w:r>
      <w:r w:rsidR="00A07FB4" w:rsidRPr="00A07FB4">
        <w:rPr>
          <w:rFonts w:ascii="Arial" w:hAnsi="Arial" w:cs="Arial"/>
        </w:rPr>
        <w:t xml:space="preserve">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4578464E" w14:textId="2713B87B"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ANEXO I</w:t>
      </w:r>
      <w:r>
        <w:rPr>
          <w:b/>
          <w:color w:val="auto"/>
          <w:sz w:val="20"/>
          <w:szCs w:val="20"/>
          <w:lang w:val="pt-BR"/>
        </w:rPr>
        <w:t>II</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17DF678B" w:rsidR="00C63CD2" w:rsidRDefault="00C63CD2" w:rsidP="00C63CD2">
      <w:pPr>
        <w:tabs>
          <w:tab w:val="left" w:pos="284"/>
        </w:tabs>
        <w:jc w:val="both"/>
        <w:rPr>
          <w:rFonts w:ascii="Arial" w:hAnsi="Arial" w:cs="Arial"/>
        </w:rPr>
      </w:pPr>
    </w:p>
    <w:tbl>
      <w:tblPr>
        <w:tblW w:w="5000" w:type="pct"/>
        <w:jc w:val="center"/>
        <w:tblLayout w:type="fixed"/>
        <w:tblCellMar>
          <w:top w:w="55" w:type="dxa"/>
          <w:left w:w="55" w:type="dxa"/>
          <w:bottom w:w="55" w:type="dxa"/>
          <w:right w:w="55" w:type="dxa"/>
        </w:tblCellMar>
        <w:tblLook w:val="04A0" w:firstRow="1" w:lastRow="0" w:firstColumn="1" w:lastColumn="0" w:noHBand="0" w:noVBand="1"/>
      </w:tblPr>
      <w:tblGrid>
        <w:gridCol w:w="528"/>
        <w:gridCol w:w="752"/>
        <w:gridCol w:w="868"/>
        <w:gridCol w:w="4089"/>
        <w:gridCol w:w="1897"/>
        <w:gridCol w:w="1898"/>
      </w:tblGrid>
      <w:tr w:rsidR="00C90E88" w14:paraId="0736AB4D" w14:textId="77777777" w:rsidTr="00F418D2">
        <w:trPr>
          <w:trHeight w:val="283"/>
          <w:jc w:val="center"/>
        </w:trPr>
        <w:tc>
          <w:tcPr>
            <w:tcW w:w="522" w:type="dxa"/>
            <w:tcBorders>
              <w:top w:val="single" w:sz="4" w:space="0" w:color="000000"/>
              <w:left w:val="single" w:sz="4" w:space="0" w:color="000000"/>
              <w:bottom w:val="single" w:sz="4" w:space="0" w:color="000000"/>
            </w:tcBorders>
            <w:vAlign w:val="center"/>
          </w:tcPr>
          <w:p w14:paraId="2C5BC000" w14:textId="77777777" w:rsidR="00C90E88" w:rsidRDefault="00C90E88" w:rsidP="00F418D2">
            <w:pPr>
              <w:tabs>
                <w:tab w:val="left" w:pos="9639"/>
              </w:tabs>
              <w:rPr>
                <w:rFonts w:ascii="Arial" w:hAnsi="Arial" w:cs="Arial"/>
                <w:b/>
              </w:rPr>
            </w:pPr>
            <w:r>
              <w:rPr>
                <w:rFonts w:ascii="Arial" w:hAnsi="Arial" w:cs="Arial"/>
                <w:b/>
              </w:rPr>
              <w:t>Item</w:t>
            </w:r>
          </w:p>
        </w:tc>
        <w:tc>
          <w:tcPr>
            <w:tcW w:w="744" w:type="dxa"/>
            <w:tcBorders>
              <w:top w:val="single" w:sz="4" w:space="0" w:color="000000"/>
              <w:left w:val="single" w:sz="4" w:space="0" w:color="000000"/>
              <w:bottom w:val="single" w:sz="4" w:space="0" w:color="000000"/>
            </w:tcBorders>
            <w:vAlign w:val="center"/>
          </w:tcPr>
          <w:p w14:paraId="56E18DA0" w14:textId="77777777" w:rsidR="00C90E88" w:rsidRDefault="00C90E88" w:rsidP="00F418D2">
            <w:pPr>
              <w:tabs>
                <w:tab w:val="left" w:pos="9639"/>
              </w:tabs>
              <w:rPr>
                <w:rFonts w:ascii="Arial" w:hAnsi="Arial" w:cs="Arial"/>
                <w:b/>
              </w:rPr>
            </w:pPr>
            <w:r>
              <w:rPr>
                <w:rFonts w:ascii="Arial" w:hAnsi="Arial" w:cs="Arial"/>
                <w:b/>
              </w:rPr>
              <w:t>Quant.</w:t>
            </w:r>
          </w:p>
        </w:tc>
        <w:tc>
          <w:tcPr>
            <w:tcW w:w="858" w:type="dxa"/>
            <w:tcBorders>
              <w:top w:val="single" w:sz="4" w:space="0" w:color="000000"/>
              <w:left w:val="single" w:sz="4" w:space="0" w:color="000000"/>
              <w:bottom w:val="single" w:sz="4" w:space="0" w:color="000000"/>
            </w:tcBorders>
            <w:vAlign w:val="center"/>
          </w:tcPr>
          <w:p w14:paraId="260313DC" w14:textId="77777777" w:rsidR="00C90E88" w:rsidRDefault="00C90E88" w:rsidP="00F418D2">
            <w:pPr>
              <w:tabs>
                <w:tab w:val="left" w:pos="9639"/>
              </w:tabs>
              <w:rPr>
                <w:rFonts w:ascii="Arial" w:hAnsi="Arial" w:cs="Arial"/>
                <w:b/>
              </w:rPr>
            </w:pPr>
            <w:r>
              <w:rPr>
                <w:rFonts w:ascii="Arial" w:hAnsi="Arial" w:cs="Arial"/>
                <w:b/>
              </w:rPr>
              <w:t>Unid.</w:t>
            </w:r>
          </w:p>
        </w:tc>
        <w:tc>
          <w:tcPr>
            <w:tcW w:w="4044" w:type="dxa"/>
            <w:tcBorders>
              <w:top w:val="single" w:sz="4" w:space="0" w:color="000000"/>
              <w:left w:val="single" w:sz="4" w:space="0" w:color="000000"/>
              <w:bottom w:val="single" w:sz="4" w:space="0" w:color="000000"/>
              <w:right w:val="single" w:sz="4" w:space="0" w:color="000000"/>
            </w:tcBorders>
            <w:vAlign w:val="center"/>
          </w:tcPr>
          <w:p w14:paraId="5F1DA581" w14:textId="77777777" w:rsidR="00C90E88" w:rsidRDefault="00C90E88" w:rsidP="00F418D2">
            <w:pPr>
              <w:tabs>
                <w:tab w:val="left" w:pos="9639"/>
              </w:tabs>
              <w:rPr>
                <w:rFonts w:ascii="Arial" w:hAnsi="Arial" w:cs="Arial"/>
                <w:b/>
              </w:rPr>
            </w:pPr>
            <w:r>
              <w:rPr>
                <w:rFonts w:ascii="Arial" w:hAnsi="Arial" w:cs="Arial"/>
                <w:b/>
              </w:rPr>
              <w:t>Descritivo</w:t>
            </w:r>
          </w:p>
        </w:tc>
        <w:tc>
          <w:tcPr>
            <w:tcW w:w="1876" w:type="dxa"/>
            <w:tcBorders>
              <w:top w:val="single" w:sz="4" w:space="0" w:color="000000"/>
              <w:left w:val="single" w:sz="4" w:space="0" w:color="000000"/>
              <w:bottom w:val="single" w:sz="4" w:space="0" w:color="000000"/>
              <w:right w:val="single" w:sz="4" w:space="0" w:color="000000"/>
            </w:tcBorders>
          </w:tcPr>
          <w:p w14:paraId="0F6323C0" w14:textId="77777777" w:rsidR="00C90E88" w:rsidRDefault="00C90E88" w:rsidP="00F418D2">
            <w:pPr>
              <w:tabs>
                <w:tab w:val="left" w:pos="9639"/>
              </w:tabs>
              <w:rPr>
                <w:rFonts w:ascii="Arial" w:hAnsi="Arial" w:cs="Arial"/>
                <w:b/>
              </w:rPr>
            </w:pPr>
            <w:r>
              <w:rPr>
                <w:rFonts w:ascii="Arial" w:hAnsi="Arial" w:cs="Arial"/>
                <w:b/>
              </w:rPr>
              <w:t>Valor Unitário</w:t>
            </w:r>
          </w:p>
        </w:tc>
        <w:tc>
          <w:tcPr>
            <w:tcW w:w="1877" w:type="dxa"/>
            <w:tcBorders>
              <w:top w:val="single" w:sz="4" w:space="0" w:color="000000"/>
              <w:left w:val="single" w:sz="4" w:space="0" w:color="000000"/>
              <w:bottom w:val="single" w:sz="4" w:space="0" w:color="000000"/>
              <w:right w:val="single" w:sz="4" w:space="0" w:color="000000"/>
            </w:tcBorders>
          </w:tcPr>
          <w:p w14:paraId="695F4714" w14:textId="77777777" w:rsidR="00C90E88" w:rsidRDefault="00C90E88" w:rsidP="00F418D2">
            <w:pPr>
              <w:tabs>
                <w:tab w:val="left" w:pos="9639"/>
              </w:tabs>
              <w:rPr>
                <w:rFonts w:ascii="Arial" w:hAnsi="Arial" w:cs="Arial"/>
                <w:b/>
              </w:rPr>
            </w:pPr>
            <w:r>
              <w:rPr>
                <w:rFonts w:ascii="Arial" w:hAnsi="Arial" w:cs="Arial"/>
                <w:b/>
              </w:rPr>
              <w:t>Valor Total</w:t>
            </w:r>
          </w:p>
        </w:tc>
      </w:tr>
      <w:tr w:rsidR="00C90E88" w14:paraId="42B73B21" w14:textId="77777777" w:rsidTr="00F418D2">
        <w:trPr>
          <w:trHeight w:val="283"/>
          <w:jc w:val="center"/>
        </w:trPr>
        <w:tc>
          <w:tcPr>
            <w:tcW w:w="522" w:type="dxa"/>
            <w:tcBorders>
              <w:top w:val="single" w:sz="4" w:space="0" w:color="000000"/>
              <w:left w:val="single" w:sz="4" w:space="0" w:color="000000"/>
              <w:bottom w:val="single" w:sz="4" w:space="0" w:color="000000"/>
            </w:tcBorders>
            <w:vAlign w:val="center"/>
          </w:tcPr>
          <w:p w14:paraId="57566510" w14:textId="77777777" w:rsidR="00C90E88" w:rsidRDefault="00C90E88" w:rsidP="00F418D2">
            <w:pPr>
              <w:tabs>
                <w:tab w:val="left" w:pos="9639"/>
              </w:tabs>
              <w:jc w:val="center"/>
              <w:rPr>
                <w:rFonts w:ascii="Arial" w:hAnsi="Arial" w:cs="Arial"/>
              </w:rPr>
            </w:pPr>
            <w:r>
              <w:rPr>
                <w:rFonts w:ascii="Arial" w:hAnsi="Arial" w:cs="Arial"/>
              </w:rPr>
              <w:t>1</w:t>
            </w:r>
          </w:p>
        </w:tc>
        <w:tc>
          <w:tcPr>
            <w:tcW w:w="744" w:type="dxa"/>
            <w:tcBorders>
              <w:top w:val="single" w:sz="4" w:space="0" w:color="000000"/>
              <w:left w:val="single" w:sz="4" w:space="0" w:color="000000"/>
              <w:bottom w:val="single" w:sz="4" w:space="0" w:color="000000"/>
            </w:tcBorders>
            <w:vAlign w:val="center"/>
          </w:tcPr>
          <w:p w14:paraId="28700A94" w14:textId="77777777" w:rsidR="00C90E88" w:rsidRDefault="00C90E88" w:rsidP="00F418D2">
            <w:pPr>
              <w:tabs>
                <w:tab w:val="left" w:pos="9639"/>
              </w:tabs>
              <w:jc w:val="center"/>
              <w:rPr>
                <w:rFonts w:ascii="Arial" w:hAnsi="Arial" w:cs="Arial"/>
              </w:rPr>
            </w:pPr>
            <w:r>
              <w:rPr>
                <w:rFonts w:ascii="Arial" w:hAnsi="Arial" w:cs="Arial"/>
              </w:rPr>
              <w:t>8</w:t>
            </w:r>
          </w:p>
        </w:tc>
        <w:tc>
          <w:tcPr>
            <w:tcW w:w="858" w:type="dxa"/>
            <w:tcBorders>
              <w:top w:val="single" w:sz="4" w:space="0" w:color="000000"/>
              <w:left w:val="single" w:sz="4" w:space="0" w:color="000000"/>
              <w:bottom w:val="single" w:sz="4" w:space="0" w:color="000000"/>
            </w:tcBorders>
            <w:vAlign w:val="center"/>
          </w:tcPr>
          <w:p w14:paraId="6D529B97" w14:textId="77777777" w:rsidR="00C90E88" w:rsidRDefault="00C90E88" w:rsidP="00F418D2">
            <w:pPr>
              <w:tabs>
                <w:tab w:val="left" w:pos="9639"/>
              </w:tabs>
              <w:jc w:val="center"/>
              <w:rPr>
                <w:rFonts w:ascii="Arial" w:hAnsi="Arial" w:cs="Arial"/>
              </w:rPr>
            </w:pPr>
            <w:r>
              <w:rPr>
                <w:rFonts w:ascii="Arial" w:hAnsi="Arial" w:cs="Arial"/>
              </w:rPr>
              <w:t>meses</w:t>
            </w:r>
          </w:p>
        </w:tc>
        <w:tc>
          <w:tcPr>
            <w:tcW w:w="4044" w:type="dxa"/>
            <w:tcBorders>
              <w:top w:val="single" w:sz="4" w:space="0" w:color="000000"/>
              <w:left w:val="single" w:sz="4" w:space="0" w:color="000000"/>
              <w:bottom w:val="single" w:sz="4" w:space="0" w:color="000000"/>
              <w:right w:val="single" w:sz="4" w:space="0" w:color="000000"/>
            </w:tcBorders>
            <w:vAlign w:val="center"/>
          </w:tcPr>
          <w:p w14:paraId="1527E92B" w14:textId="77777777" w:rsidR="00C90E88" w:rsidRDefault="00C90E88" w:rsidP="00F418D2">
            <w:pPr>
              <w:tabs>
                <w:tab w:val="left" w:pos="9639"/>
              </w:tabs>
              <w:rPr>
                <w:rFonts w:ascii="Arial" w:hAnsi="Arial" w:cs="Arial"/>
              </w:rPr>
            </w:pPr>
            <w:r>
              <w:rPr>
                <w:rFonts w:ascii="Arial" w:hAnsi="Arial" w:cs="Arial"/>
              </w:rPr>
              <w:t>Licença de uso softwares</w:t>
            </w:r>
          </w:p>
        </w:tc>
        <w:tc>
          <w:tcPr>
            <w:tcW w:w="1876" w:type="dxa"/>
            <w:tcBorders>
              <w:top w:val="single" w:sz="4" w:space="0" w:color="000000"/>
              <w:left w:val="single" w:sz="4" w:space="0" w:color="000000"/>
              <w:bottom w:val="single" w:sz="4" w:space="0" w:color="000000"/>
              <w:right w:val="single" w:sz="4" w:space="0" w:color="000000"/>
            </w:tcBorders>
          </w:tcPr>
          <w:p w14:paraId="3728CD18" w14:textId="77777777" w:rsidR="00C90E88" w:rsidRDefault="00C90E88" w:rsidP="00F418D2">
            <w:pPr>
              <w:tabs>
                <w:tab w:val="left" w:pos="9639"/>
              </w:tabs>
              <w:rPr>
                <w:rFonts w:ascii="Arial" w:hAnsi="Arial" w:cs="Arial"/>
              </w:rPr>
            </w:pPr>
          </w:p>
        </w:tc>
        <w:tc>
          <w:tcPr>
            <w:tcW w:w="1877" w:type="dxa"/>
            <w:tcBorders>
              <w:top w:val="single" w:sz="4" w:space="0" w:color="000000"/>
              <w:left w:val="single" w:sz="4" w:space="0" w:color="000000"/>
              <w:bottom w:val="single" w:sz="4" w:space="0" w:color="000000"/>
              <w:right w:val="single" w:sz="4" w:space="0" w:color="000000"/>
            </w:tcBorders>
          </w:tcPr>
          <w:p w14:paraId="3350ED95" w14:textId="77777777" w:rsidR="00C90E88" w:rsidRDefault="00C90E88" w:rsidP="00F418D2">
            <w:pPr>
              <w:tabs>
                <w:tab w:val="left" w:pos="9639"/>
              </w:tabs>
              <w:rPr>
                <w:rFonts w:ascii="Arial" w:hAnsi="Arial" w:cs="Arial"/>
              </w:rPr>
            </w:pPr>
          </w:p>
        </w:tc>
      </w:tr>
      <w:tr w:rsidR="00C90E88" w14:paraId="4232CDE6" w14:textId="77777777" w:rsidTr="00F418D2">
        <w:trPr>
          <w:trHeight w:val="283"/>
          <w:jc w:val="center"/>
        </w:trPr>
        <w:tc>
          <w:tcPr>
            <w:tcW w:w="522" w:type="dxa"/>
            <w:tcBorders>
              <w:top w:val="single" w:sz="4" w:space="0" w:color="000000"/>
              <w:left w:val="single" w:sz="4" w:space="0" w:color="000000"/>
              <w:bottom w:val="single" w:sz="4" w:space="0" w:color="000000"/>
            </w:tcBorders>
            <w:vAlign w:val="center"/>
          </w:tcPr>
          <w:p w14:paraId="0A643E34" w14:textId="77777777" w:rsidR="00C90E88" w:rsidRDefault="00C90E88" w:rsidP="00F418D2">
            <w:pPr>
              <w:tabs>
                <w:tab w:val="left" w:pos="9639"/>
              </w:tabs>
              <w:jc w:val="center"/>
              <w:rPr>
                <w:rFonts w:ascii="Arial" w:hAnsi="Arial" w:cs="Arial"/>
              </w:rPr>
            </w:pPr>
            <w:r>
              <w:rPr>
                <w:rFonts w:ascii="Arial" w:hAnsi="Arial" w:cs="Arial"/>
              </w:rPr>
              <w:t>2</w:t>
            </w:r>
          </w:p>
        </w:tc>
        <w:tc>
          <w:tcPr>
            <w:tcW w:w="744" w:type="dxa"/>
            <w:tcBorders>
              <w:top w:val="single" w:sz="4" w:space="0" w:color="000000"/>
              <w:left w:val="single" w:sz="4" w:space="0" w:color="000000"/>
              <w:bottom w:val="single" w:sz="4" w:space="0" w:color="000000"/>
            </w:tcBorders>
            <w:vAlign w:val="center"/>
          </w:tcPr>
          <w:p w14:paraId="42B302DE" w14:textId="77777777" w:rsidR="00C90E88" w:rsidRDefault="00C90E88" w:rsidP="00F418D2">
            <w:pPr>
              <w:tabs>
                <w:tab w:val="left" w:pos="9639"/>
              </w:tabs>
              <w:jc w:val="center"/>
              <w:rPr>
                <w:rFonts w:ascii="Arial" w:hAnsi="Arial" w:cs="Arial"/>
              </w:rPr>
            </w:pPr>
            <w:r>
              <w:rPr>
                <w:rFonts w:ascii="Arial" w:hAnsi="Arial" w:cs="Arial"/>
              </w:rPr>
              <w:t>1</w:t>
            </w:r>
          </w:p>
        </w:tc>
        <w:tc>
          <w:tcPr>
            <w:tcW w:w="858" w:type="dxa"/>
            <w:tcBorders>
              <w:top w:val="single" w:sz="4" w:space="0" w:color="000000"/>
              <w:left w:val="single" w:sz="4" w:space="0" w:color="000000"/>
              <w:bottom w:val="single" w:sz="4" w:space="0" w:color="000000"/>
            </w:tcBorders>
            <w:vAlign w:val="center"/>
          </w:tcPr>
          <w:p w14:paraId="6881DE68" w14:textId="77777777" w:rsidR="00C90E88" w:rsidRDefault="00C90E88" w:rsidP="00F418D2">
            <w:pPr>
              <w:tabs>
                <w:tab w:val="left" w:pos="9639"/>
              </w:tabs>
              <w:jc w:val="center"/>
              <w:rPr>
                <w:rFonts w:ascii="Arial" w:hAnsi="Arial" w:cs="Arial"/>
              </w:rPr>
            </w:pPr>
            <w:r>
              <w:rPr>
                <w:rFonts w:ascii="Arial" w:hAnsi="Arial" w:cs="Arial"/>
              </w:rPr>
              <w:t>Unidade</w:t>
            </w:r>
          </w:p>
        </w:tc>
        <w:tc>
          <w:tcPr>
            <w:tcW w:w="4044" w:type="dxa"/>
            <w:tcBorders>
              <w:top w:val="single" w:sz="4" w:space="0" w:color="000000"/>
              <w:left w:val="single" w:sz="4" w:space="0" w:color="000000"/>
              <w:bottom w:val="single" w:sz="4" w:space="0" w:color="000000"/>
              <w:right w:val="single" w:sz="4" w:space="0" w:color="000000"/>
            </w:tcBorders>
            <w:vAlign w:val="center"/>
          </w:tcPr>
          <w:p w14:paraId="593E1ADD" w14:textId="77777777" w:rsidR="00C90E88" w:rsidRDefault="00C90E88" w:rsidP="00F418D2">
            <w:pPr>
              <w:tabs>
                <w:tab w:val="left" w:pos="9639"/>
              </w:tabs>
              <w:rPr>
                <w:rFonts w:ascii="Arial" w:hAnsi="Arial" w:cs="Arial"/>
              </w:rPr>
            </w:pPr>
            <w:r>
              <w:rPr>
                <w:rFonts w:ascii="Arial" w:eastAsia="Arial" w:hAnsi="Arial" w:cs="Arial"/>
              </w:rPr>
              <w:t>Levantamento e Diagnóstico</w:t>
            </w:r>
          </w:p>
        </w:tc>
        <w:tc>
          <w:tcPr>
            <w:tcW w:w="1876" w:type="dxa"/>
            <w:tcBorders>
              <w:top w:val="single" w:sz="4" w:space="0" w:color="000000"/>
              <w:left w:val="single" w:sz="4" w:space="0" w:color="000000"/>
              <w:bottom w:val="single" w:sz="4" w:space="0" w:color="000000"/>
              <w:right w:val="single" w:sz="4" w:space="0" w:color="000000"/>
            </w:tcBorders>
          </w:tcPr>
          <w:p w14:paraId="3E997D62" w14:textId="77777777" w:rsidR="00C90E88" w:rsidRDefault="00C90E88" w:rsidP="00F418D2">
            <w:pPr>
              <w:tabs>
                <w:tab w:val="left" w:pos="9639"/>
              </w:tabs>
              <w:rPr>
                <w:rFonts w:ascii="Arial" w:hAnsi="Arial" w:cs="Arial"/>
              </w:rPr>
            </w:pPr>
          </w:p>
        </w:tc>
        <w:tc>
          <w:tcPr>
            <w:tcW w:w="1877" w:type="dxa"/>
            <w:tcBorders>
              <w:top w:val="single" w:sz="4" w:space="0" w:color="000000"/>
              <w:left w:val="single" w:sz="4" w:space="0" w:color="000000"/>
              <w:bottom w:val="single" w:sz="4" w:space="0" w:color="000000"/>
              <w:right w:val="single" w:sz="4" w:space="0" w:color="000000"/>
            </w:tcBorders>
          </w:tcPr>
          <w:p w14:paraId="216BDE10" w14:textId="77777777" w:rsidR="00C90E88" w:rsidRDefault="00C90E88" w:rsidP="00F418D2">
            <w:pPr>
              <w:tabs>
                <w:tab w:val="left" w:pos="9639"/>
              </w:tabs>
              <w:rPr>
                <w:rFonts w:ascii="Arial" w:hAnsi="Arial" w:cs="Arial"/>
              </w:rPr>
            </w:pPr>
          </w:p>
        </w:tc>
      </w:tr>
      <w:tr w:rsidR="00C90E88" w14:paraId="0EA52694" w14:textId="77777777" w:rsidTr="00F418D2">
        <w:trPr>
          <w:trHeight w:val="283"/>
          <w:jc w:val="center"/>
        </w:trPr>
        <w:tc>
          <w:tcPr>
            <w:tcW w:w="522" w:type="dxa"/>
            <w:tcBorders>
              <w:top w:val="single" w:sz="4" w:space="0" w:color="000000"/>
              <w:left w:val="single" w:sz="4" w:space="0" w:color="000000"/>
              <w:bottom w:val="single" w:sz="4" w:space="0" w:color="000000"/>
            </w:tcBorders>
            <w:vAlign w:val="center"/>
          </w:tcPr>
          <w:p w14:paraId="3211D256" w14:textId="77777777" w:rsidR="00C90E88" w:rsidRDefault="00C90E88" w:rsidP="00F418D2">
            <w:pPr>
              <w:tabs>
                <w:tab w:val="left" w:pos="9639"/>
              </w:tabs>
              <w:jc w:val="center"/>
              <w:rPr>
                <w:rFonts w:ascii="Arial" w:hAnsi="Arial" w:cs="Arial"/>
              </w:rPr>
            </w:pPr>
            <w:r>
              <w:rPr>
                <w:rFonts w:ascii="Arial" w:hAnsi="Arial" w:cs="Arial"/>
              </w:rPr>
              <w:t>3</w:t>
            </w:r>
          </w:p>
        </w:tc>
        <w:tc>
          <w:tcPr>
            <w:tcW w:w="744" w:type="dxa"/>
            <w:tcBorders>
              <w:top w:val="single" w:sz="4" w:space="0" w:color="000000"/>
              <w:left w:val="single" w:sz="4" w:space="0" w:color="000000"/>
              <w:bottom w:val="single" w:sz="4" w:space="0" w:color="000000"/>
            </w:tcBorders>
            <w:vAlign w:val="center"/>
          </w:tcPr>
          <w:p w14:paraId="70BF08A7" w14:textId="77777777" w:rsidR="00C90E88" w:rsidRDefault="00C90E88" w:rsidP="00F418D2">
            <w:pPr>
              <w:tabs>
                <w:tab w:val="left" w:pos="9639"/>
              </w:tabs>
              <w:jc w:val="center"/>
              <w:rPr>
                <w:rFonts w:ascii="Arial" w:hAnsi="Arial" w:cs="Arial"/>
              </w:rPr>
            </w:pPr>
            <w:r>
              <w:rPr>
                <w:rFonts w:ascii="Arial" w:hAnsi="Arial" w:cs="Arial"/>
              </w:rPr>
              <w:t>1</w:t>
            </w:r>
          </w:p>
        </w:tc>
        <w:tc>
          <w:tcPr>
            <w:tcW w:w="858" w:type="dxa"/>
            <w:tcBorders>
              <w:top w:val="single" w:sz="4" w:space="0" w:color="000000"/>
              <w:left w:val="single" w:sz="4" w:space="0" w:color="000000"/>
              <w:bottom w:val="single" w:sz="4" w:space="0" w:color="000000"/>
            </w:tcBorders>
            <w:vAlign w:val="center"/>
          </w:tcPr>
          <w:p w14:paraId="6BBBDF95" w14:textId="77777777" w:rsidR="00C90E88" w:rsidRDefault="00C90E88" w:rsidP="00F418D2">
            <w:pPr>
              <w:tabs>
                <w:tab w:val="left" w:pos="9639"/>
              </w:tabs>
              <w:jc w:val="center"/>
              <w:rPr>
                <w:rFonts w:ascii="Arial" w:hAnsi="Arial" w:cs="Arial"/>
              </w:rPr>
            </w:pPr>
            <w:r>
              <w:rPr>
                <w:rFonts w:ascii="Arial" w:hAnsi="Arial" w:cs="Arial"/>
              </w:rPr>
              <w:t>Unidade</w:t>
            </w:r>
          </w:p>
        </w:tc>
        <w:tc>
          <w:tcPr>
            <w:tcW w:w="4044" w:type="dxa"/>
            <w:tcBorders>
              <w:top w:val="single" w:sz="4" w:space="0" w:color="000000"/>
              <w:left w:val="single" w:sz="4" w:space="0" w:color="000000"/>
              <w:bottom w:val="single" w:sz="4" w:space="0" w:color="000000"/>
              <w:right w:val="single" w:sz="4" w:space="0" w:color="000000"/>
            </w:tcBorders>
            <w:vAlign w:val="center"/>
          </w:tcPr>
          <w:p w14:paraId="217D4D25" w14:textId="77777777" w:rsidR="00C90E88" w:rsidRDefault="00C90E88" w:rsidP="00F418D2">
            <w:pPr>
              <w:tabs>
                <w:tab w:val="left" w:pos="9639"/>
              </w:tabs>
              <w:rPr>
                <w:rFonts w:ascii="Arial" w:hAnsi="Arial" w:cs="Arial"/>
              </w:rPr>
            </w:pPr>
            <w:r>
              <w:rPr>
                <w:rFonts w:ascii="Arial" w:eastAsia="Arial" w:hAnsi="Arial" w:cs="Arial"/>
              </w:rPr>
              <w:t>Conversão de dados</w:t>
            </w:r>
          </w:p>
        </w:tc>
        <w:tc>
          <w:tcPr>
            <w:tcW w:w="1876" w:type="dxa"/>
            <w:tcBorders>
              <w:top w:val="single" w:sz="4" w:space="0" w:color="000000"/>
              <w:left w:val="single" w:sz="4" w:space="0" w:color="000000"/>
              <w:bottom w:val="single" w:sz="4" w:space="0" w:color="000000"/>
              <w:right w:val="single" w:sz="4" w:space="0" w:color="000000"/>
            </w:tcBorders>
          </w:tcPr>
          <w:p w14:paraId="5F053B36" w14:textId="77777777" w:rsidR="00C90E88" w:rsidRDefault="00C90E88" w:rsidP="00F418D2">
            <w:pPr>
              <w:tabs>
                <w:tab w:val="left" w:pos="9639"/>
              </w:tabs>
              <w:rPr>
                <w:rFonts w:ascii="Arial" w:hAnsi="Arial" w:cs="Arial"/>
              </w:rPr>
            </w:pPr>
          </w:p>
        </w:tc>
        <w:tc>
          <w:tcPr>
            <w:tcW w:w="1877" w:type="dxa"/>
            <w:tcBorders>
              <w:top w:val="single" w:sz="4" w:space="0" w:color="000000"/>
              <w:left w:val="single" w:sz="4" w:space="0" w:color="000000"/>
              <w:bottom w:val="single" w:sz="4" w:space="0" w:color="000000"/>
              <w:right w:val="single" w:sz="4" w:space="0" w:color="000000"/>
            </w:tcBorders>
          </w:tcPr>
          <w:p w14:paraId="66BD7E5A" w14:textId="77777777" w:rsidR="00C90E88" w:rsidRDefault="00C90E88" w:rsidP="00F418D2">
            <w:pPr>
              <w:tabs>
                <w:tab w:val="left" w:pos="9639"/>
              </w:tabs>
              <w:rPr>
                <w:rFonts w:ascii="Arial" w:hAnsi="Arial" w:cs="Arial"/>
              </w:rPr>
            </w:pPr>
          </w:p>
        </w:tc>
      </w:tr>
      <w:tr w:rsidR="00C90E88" w14:paraId="0AEB76EA" w14:textId="77777777" w:rsidTr="00F418D2">
        <w:trPr>
          <w:trHeight w:val="283"/>
          <w:jc w:val="center"/>
        </w:trPr>
        <w:tc>
          <w:tcPr>
            <w:tcW w:w="522" w:type="dxa"/>
            <w:tcBorders>
              <w:top w:val="single" w:sz="4" w:space="0" w:color="000000"/>
              <w:left w:val="single" w:sz="4" w:space="0" w:color="000000"/>
              <w:bottom w:val="single" w:sz="4" w:space="0" w:color="000000"/>
            </w:tcBorders>
            <w:vAlign w:val="center"/>
          </w:tcPr>
          <w:p w14:paraId="70C5B41C" w14:textId="77777777" w:rsidR="00C90E88" w:rsidRDefault="00C90E88" w:rsidP="00F418D2">
            <w:pPr>
              <w:tabs>
                <w:tab w:val="left" w:pos="9639"/>
              </w:tabs>
              <w:jc w:val="center"/>
              <w:rPr>
                <w:rFonts w:ascii="Arial" w:hAnsi="Arial" w:cs="Arial"/>
              </w:rPr>
            </w:pPr>
            <w:r>
              <w:rPr>
                <w:rFonts w:ascii="Arial" w:hAnsi="Arial" w:cs="Arial"/>
              </w:rPr>
              <w:t>4</w:t>
            </w:r>
          </w:p>
        </w:tc>
        <w:tc>
          <w:tcPr>
            <w:tcW w:w="744" w:type="dxa"/>
            <w:tcBorders>
              <w:top w:val="single" w:sz="4" w:space="0" w:color="000000"/>
              <w:left w:val="single" w:sz="4" w:space="0" w:color="000000"/>
              <w:bottom w:val="single" w:sz="4" w:space="0" w:color="000000"/>
            </w:tcBorders>
            <w:vAlign w:val="center"/>
          </w:tcPr>
          <w:p w14:paraId="6B9B86C9" w14:textId="77777777" w:rsidR="00C90E88" w:rsidRDefault="00C90E88" w:rsidP="00F418D2">
            <w:pPr>
              <w:tabs>
                <w:tab w:val="left" w:pos="9639"/>
              </w:tabs>
              <w:jc w:val="center"/>
              <w:rPr>
                <w:rFonts w:ascii="Arial" w:hAnsi="Arial" w:cs="Arial"/>
              </w:rPr>
            </w:pPr>
            <w:r>
              <w:rPr>
                <w:rFonts w:ascii="Arial" w:hAnsi="Arial" w:cs="Arial"/>
              </w:rPr>
              <w:t>1</w:t>
            </w:r>
          </w:p>
        </w:tc>
        <w:tc>
          <w:tcPr>
            <w:tcW w:w="858" w:type="dxa"/>
            <w:tcBorders>
              <w:top w:val="single" w:sz="4" w:space="0" w:color="000000"/>
              <w:left w:val="single" w:sz="4" w:space="0" w:color="000000"/>
              <w:bottom w:val="single" w:sz="4" w:space="0" w:color="000000"/>
            </w:tcBorders>
            <w:vAlign w:val="center"/>
          </w:tcPr>
          <w:p w14:paraId="488ECD85" w14:textId="77777777" w:rsidR="00C90E88" w:rsidRDefault="00C90E88" w:rsidP="00F418D2">
            <w:pPr>
              <w:tabs>
                <w:tab w:val="left" w:pos="9639"/>
              </w:tabs>
              <w:jc w:val="center"/>
              <w:rPr>
                <w:rFonts w:ascii="Arial" w:hAnsi="Arial" w:cs="Arial"/>
              </w:rPr>
            </w:pPr>
            <w:r>
              <w:rPr>
                <w:rFonts w:ascii="Arial" w:hAnsi="Arial" w:cs="Arial"/>
              </w:rPr>
              <w:t>Unidade</w:t>
            </w:r>
          </w:p>
        </w:tc>
        <w:tc>
          <w:tcPr>
            <w:tcW w:w="4044" w:type="dxa"/>
            <w:tcBorders>
              <w:top w:val="single" w:sz="4" w:space="0" w:color="000000"/>
              <w:left w:val="single" w:sz="4" w:space="0" w:color="000000"/>
              <w:bottom w:val="single" w:sz="4" w:space="0" w:color="000000"/>
              <w:right w:val="single" w:sz="4" w:space="0" w:color="000000"/>
            </w:tcBorders>
            <w:vAlign w:val="center"/>
          </w:tcPr>
          <w:p w14:paraId="296F54F0" w14:textId="77777777" w:rsidR="00C90E88" w:rsidRDefault="00C90E88" w:rsidP="00F418D2">
            <w:pPr>
              <w:tabs>
                <w:tab w:val="left" w:pos="9639"/>
              </w:tabs>
              <w:rPr>
                <w:rFonts w:ascii="Arial" w:hAnsi="Arial" w:cs="Arial"/>
              </w:rPr>
            </w:pPr>
            <w:r>
              <w:rPr>
                <w:rFonts w:ascii="Arial" w:eastAsia="Arial" w:hAnsi="Arial" w:cs="Arial"/>
              </w:rPr>
              <w:t>Parametrização</w:t>
            </w:r>
          </w:p>
        </w:tc>
        <w:tc>
          <w:tcPr>
            <w:tcW w:w="1876" w:type="dxa"/>
            <w:tcBorders>
              <w:top w:val="single" w:sz="4" w:space="0" w:color="000000"/>
              <w:left w:val="single" w:sz="4" w:space="0" w:color="000000"/>
              <w:bottom w:val="single" w:sz="4" w:space="0" w:color="000000"/>
              <w:right w:val="single" w:sz="4" w:space="0" w:color="000000"/>
            </w:tcBorders>
          </w:tcPr>
          <w:p w14:paraId="2F1A4B10" w14:textId="77777777" w:rsidR="00C90E88" w:rsidRDefault="00C90E88" w:rsidP="00F418D2">
            <w:pPr>
              <w:tabs>
                <w:tab w:val="left" w:pos="9639"/>
              </w:tabs>
              <w:rPr>
                <w:rFonts w:ascii="Arial" w:hAnsi="Arial" w:cs="Arial"/>
              </w:rPr>
            </w:pPr>
          </w:p>
        </w:tc>
        <w:tc>
          <w:tcPr>
            <w:tcW w:w="1877" w:type="dxa"/>
            <w:tcBorders>
              <w:top w:val="single" w:sz="4" w:space="0" w:color="000000"/>
              <w:left w:val="single" w:sz="4" w:space="0" w:color="000000"/>
              <w:bottom w:val="single" w:sz="4" w:space="0" w:color="000000"/>
              <w:right w:val="single" w:sz="4" w:space="0" w:color="000000"/>
            </w:tcBorders>
          </w:tcPr>
          <w:p w14:paraId="1EBE706B" w14:textId="77777777" w:rsidR="00C90E88" w:rsidRDefault="00C90E88" w:rsidP="00F418D2">
            <w:pPr>
              <w:tabs>
                <w:tab w:val="left" w:pos="9639"/>
              </w:tabs>
              <w:rPr>
                <w:rFonts w:ascii="Arial" w:hAnsi="Arial" w:cs="Arial"/>
              </w:rPr>
            </w:pPr>
          </w:p>
        </w:tc>
      </w:tr>
      <w:tr w:rsidR="00C90E88" w14:paraId="2AD4A5D0" w14:textId="77777777" w:rsidTr="00F418D2">
        <w:trPr>
          <w:trHeight w:val="283"/>
          <w:jc w:val="center"/>
        </w:trPr>
        <w:tc>
          <w:tcPr>
            <w:tcW w:w="522" w:type="dxa"/>
            <w:tcBorders>
              <w:top w:val="single" w:sz="4" w:space="0" w:color="000000"/>
              <w:left w:val="single" w:sz="4" w:space="0" w:color="000000"/>
              <w:bottom w:val="single" w:sz="4" w:space="0" w:color="000000"/>
            </w:tcBorders>
            <w:vAlign w:val="center"/>
          </w:tcPr>
          <w:p w14:paraId="063DB1C6" w14:textId="77777777" w:rsidR="00C90E88" w:rsidRDefault="00C90E88" w:rsidP="00F418D2">
            <w:pPr>
              <w:tabs>
                <w:tab w:val="left" w:pos="9639"/>
              </w:tabs>
              <w:jc w:val="center"/>
              <w:rPr>
                <w:rFonts w:ascii="Arial" w:hAnsi="Arial" w:cs="Arial"/>
              </w:rPr>
            </w:pPr>
            <w:r>
              <w:rPr>
                <w:rFonts w:ascii="Arial" w:hAnsi="Arial" w:cs="Arial"/>
              </w:rPr>
              <w:t>5</w:t>
            </w:r>
          </w:p>
        </w:tc>
        <w:tc>
          <w:tcPr>
            <w:tcW w:w="744" w:type="dxa"/>
            <w:tcBorders>
              <w:top w:val="single" w:sz="4" w:space="0" w:color="000000"/>
              <w:left w:val="single" w:sz="4" w:space="0" w:color="000000"/>
              <w:bottom w:val="single" w:sz="4" w:space="0" w:color="000000"/>
            </w:tcBorders>
            <w:vAlign w:val="center"/>
          </w:tcPr>
          <w:p w14:paraId="07D9A657" w14:textId="77777777" w:rsidR="00C90E88" w:rsidRDefault="00C90E88" w:rsidP="00F418D2">
            <w:pPr>
              <w:tabs>
                <w:tab w:val="left" w:pos="9639"/>
              </w:tabs>
              <w:jc w:val="center"/>
              <w:rPr>
                <w:rFonts w:ascii="Arial" w:hAnsi="Arial" w:cs="Arial"/>
              </w:rPr>
            </w:pPr>
            <w:r>
              <w:rPr>
                <w:rFonts w:ascii="Arial" w:hAnsi="Arial" w:cs="Arial"/>
              </w:rPr>
              <w:t>1</w:t>
            </w:r>
          </w:p>
        </w:tc>
        <w:tc>
          <w:tcPr>
            <w:tcW w:w="858" w:type="dxa"/>
            <w:tcBorders>
              <w:top w:val="single" w:sz="4" w:space="0" w:color="000000"/>
              <w:left w:val="single" w:sz="4" w:space="0" w:color="000000"/>
              <w:bottom w:val="single" w:sz="4" w:space="0" w:color="000000"/>
            </w:tcBorders>
            <w:vAlign w:val="center"/>
          </w:tcPr>
          <w:p w14:paraId="43CF0DEE" w14:textId="77777777" w:rsidR="00C90E88" w:rsidRDefault="00C90E88" w:rsidP="00F418D2">
            <w:pPr>
              <w:tabs>
                <w:tab w:val="left" w:pos="9639"/>
              </w:tabs>
              <w:jc w:val="center"/>
              <w:rPr>
                <w:rFonts w:ascii="Arial" w:hAnsi="Arial" w:cs="Arial"/>
              </w:rPr>
            </w:pPr>
            <w:r>
              <w:rPr>
                <w:rFonts w:ascii="Arial" w:hAnsi="Arial" w:cs="Arial"/>
              </w:rPr>
              <w:t>Unidade</w:t>
            </w:r>
          </w:p>
        </w:tc>
        <w:tc>
          <w:tcPr>
            <w:tcW w:w="4044" w:type="dxa"/>
            <w:tcBorders>
              <w:top w:val="single" w:sz="4" w:space="0" w:color="000000"/>
              <w:left w:val="single" w:sz="4" w:space="0" w:color="000000"/>
              <w:bottom w:val="single" w:sz="4" w:space="0" w:color="000000"/>
              <w:right w:val="single" w:sz="4" w:space="0" w:color="000000"/>
            </w:tcBorders>
            <w:vAlign w:val="center"/>
          </w:tcPr>
          <w:p w14:paraId="79563162" w14:textId="77777777" w:rsidR="00C90E88" w:rsidRDefault="00C90E88" w:rsidP="00F418D2">
            <w:pPr>
              <w:tabs>
                <w:tab w:val="left" w:pos="9639"/>
              </w:tabs>
              <w:rPr>
                <w:rFonts w:ascii="Arial" w:hAnsi="Arial" w:cs="Arial"/>
              </w:rPr>
            </w:pPr>
            <w:r>
              <w:rPr>
                <w:rFonts w:ascii="Arial" w:eastAsia="Arial" w:hAnsi="Arial" w:cs="Arial"/>
              </w:rPr>
              <w:t>Treinamento</w:t>
            </w:r>
          </w:p>
        </w:tc>
        <w:tc>
          <w:tcPr>
            <w:tcW w:w="1876" w:type="dxa"/>
            <w:tcBorders>
              <w:top w:val="single" w:sz="4" w:space="0" w:color="000000"/>
              <w:left w:val="single" w:sz="4" w:space="0" w:color="000000"/>
              <w:bottom w:val="single" w:sz="4" w:space="0" w:color="000000"/>
              <w:right w:val="single" w:sz="4" w:space="0" w:color="000000"/>
            </w:tcBorders>
          </w:tcPr>
          <w:p w14:paraId="7AB17934" w14:textId="77777777" w:rsidR="00C90E88" w:rsidRDefault="00C90E88" w:rsidP="00F418D2">
            <w:pPr>
              <w:tabs>
                <w:tab w:val="left" w:pos="9639"/>
              </w:tabs>
              <w:rPr>
                <w:rFonts w:ascii="Arial" w:hAnsi="Arial" w:cs="Arial"/>
              </w:rPr>
            </w:pPr>
          </w:p>
        </w:tc>
        <w:tc>
          <w:tcPr>
            <w:tcW w:w="1877" w:type="dxa"/>
            <w:tcBorders>
              <w:top w:val="single" w:sz="4" w:space="0" w:color="000000"/>
              <w:left w:val="single" w:sz="4" w:space="0" w:color="000000"/>
              <w:bottom w:val="single" w:sz="4" w:space="0" w:color="000000"/>
              <w:right w:val="single" w:sz="4" w:space="0" w:color="000000"/>
            </w:tcBorders>
          </w:tcPr>
          <w:p w14:paraId="0583C2CB" w14:textId="77777777" w:rsidR="00C90E88" w:rsidRDefault="00C90E88" w:rsidP="00F418D2">
            <w:pPr>
              <w:tabs>
                <w:tab w:val="left" w:pos="9639"/>
              </w:tabs>
              <w:rPr>
                <w:rFonts w:ascii="Arial" w:hAnsi="Arial" w:cs="Arial"/>
              </w:rPr>
            </w:pPr>
          </w:p>
        </w:tc>
      </w:tr>
      <w:tr w:rsidR="00C90E88" w14:paraId="7872D129" w14:textId="77777777" w:rsidTr="00F418D2">
        <w:trPr>
          <w:trHeight w:val="283"/>
          <w:jc w:val="center"/>
        </w:trPr>
        <w:tc>
          <w:tcPr>
            <w:tcW w:w="522" w:type="dxa"/>
            <w:tcBorders>
              <w:top w:val="single" w:sz="4" w:space="0" w:color="000000"/>
              <w:left w:val="single" w:sz="4" w:space="0" w:color="000000"/>
              <w:bottom w:val="single" w:sz="4" w:space="0" w:color="000000"/>
            </w:tcBorders>
            <w:vAlign w:val="center"/>
          </w:tcPr>
          <w:p w14:paraId="3AE9DBA7" w14:textId="77777777" w:rsidR="00C90E88" w:rsidRDefault="00C90E88" w:rsidP="00F418D2">
            <w:pPr>
              <w:tabs>
                <w:tab w:val="left" w:pos="9639"/>
              </w:tabs>
              <w:jc w:val="center"/>
              <w:rPr>
                <w:rFonts w:ascii="Arial" w:hAnsi="Arial" w:cs="Arial"/>
              </w:rPr>
            </w:pPr>
            <w:r>
              <w:rPr>
                <w:rFonts w:ascii="Arial" w:hAnsi="Arial" w:cs="Arial"/>
              </w:rPr>
              <w:t>6</w:t>
            </w:r>
          </w:p>
        </w:tc>
        <w:tc>
          <w:tcPr>
            <w:tcW w:w="744" w:type="dxa"/>
            <w:tcBorders>
              <w:top w:val="single" w:sz="4" w:space="0" w:color="000000"/>
              <w:left w:val="single" w:sz="4" w:space="0" w:color="000000"/>
              <w:bottom w:val="single" w:sz="4" w:space="0" w:color="000000"/>
            </w:tcBorders>
            <w:vAlign w:val="center"/>
          </w:tcPr>
          <w:p w14:paraId="389C6D43" w14:textId="77777777" w:rsidR="00C90E88" w:rsidRDefault="00C90E88" w:rsidP="00F418D2">
            <w:pPr>
              <w:tabs>
                <w:tab w:val="left" w:pos="9639"/>
              </w:tabs>
              <w:jc w:val="center"/>
              <w:rPr>
                <w:rFonts w:ascii="Arial" w:hAnsi="Arial" w:cs="Arial"/>
              </w:rPr>
            </w:pPr>
            <w:r>
              <w:rPr>
                <w:rFonts w:ascii="Arial" w:hAnsi="Arial" w:cs="Arial"/>
              </w:rPr>
              <w:t>1</w:t>
            </w:r>
          </w:p>
        </w:tc>
        <w:tc>
          <w:tcPr>
            <w:tcW w:w="858" w:type="dxa"/>
            <w:tcBorders>
              <w:top w:val="single" w:sz="4" w:space="0" w:color="000000"/>
              <w:left w:val="single" w:sz="4" w:space="0" w:color="000000"/>
              <w:bottom w:val="single" w:sz="4" w:space="0" w:color="000000"/>
            </w:tcBorders>
            <w:vAlign w:val="center"/>
          </w:tcPr>
          <w:p w14:paraId="641863C7" w14:textId="77777777" w:rsidR="00C90E88" w:rsidRDefault="00C90E88" w:rsidP="00F418D2">
            <w:pPr>
              <w:tabs>
                <w:tab w:val="left" w:pos="9639"/>
              </w:tabs>
              <w:jc w:val="center"/>
              <w:rPr>
                <w:rFonts w:ascii="Arial" w:hAnsi="Arial" w:cs="Arial"/>
              </w:rPr>
            </w:pPr>
            <w:r>
              <w:rPr>
                <w:rFonts w:ascii="Arial" w:hAnsi="Arial" w:cs="Arial"/>
              </w:rPr>
              <w:t>Unidade</w:t>
            </w:r>
          </w:p>
        </w:tc>
        <w:tc>
          <w:tcPr>
            <w:tcW w:w="4044" w:type="dxa"/>
            <w:tcBorders>
              <w:top w:val="single" w:sz="4" w:space="0" w:color="000000"/>
              <w:left w:val="single" w:sz="4" w:space="0" w:color="000000"/>
              <w:bottom w:val="single" w:sz="4" w:space="0" w:color="000000"/>
              <w:right w:val="single" w:sz="4" w:space="0" w:color="000000"/>
            </w:tcBorders>
            <w:vAlign w:val="center"/>
          </w:tcPr>
          <w:p w14:paraId="16B8AB3A" w14:textId="77777777" w:rsidR="00C90E88" w:rsidRDefault="00C90E88" w:rsidP="00F418D2">
            <w:pPr>
              <w:tabs>
                <w:tab w:val="left" w:pos="9639"/>
              </w:tabs>
              <w:rPr>
                <w:rFonts w:ascii="Arial" w:hAnsi="Arial" w:cs="Arial"/>
              </w:rPr>
            </w:pPr>
            <w:r>
              <w:rPr>
                <w:rFonts w:ascii="Arial" w:eastAsia="Arial" w:hAnsi="Arial" w:cs="Arial"/>
              </w:rPr>
              <w:t>Liberação para os Usuários</w:t>
            </w:r>
          </w:p>
        </w:tc>
        <w:tc>
          <w:tcPr>
            <w:tcW w:w="1876" w:type="dxa"/>
            <w:tcBorders>
              <w:top w:val="single" w:sz="4" w:space="0" w:color="000000"/>
              <w:left w:val="single" w:sz="4" w:space="0" w:color="000000"/>
              <w:bottom w:val="single" w:sz="4" w:space="0" w:color="000000"/>
              <w:right w:val="single" w:sz="4" w:space="0" w:color="000000"/>
            </w:tcBorders>
          </w:tcPr>
          <w:p w14:paraId="458D930E" w14:textId="77777777" w:rsidR="00C90E88" w:rsidRDefault="00C90E88" w:rsidP="00F418D2">
            <w:pPr>
              <w:tabs>
                <w:tab w:val="left" w:pos="9639"/>
              </w:tabs>
              <w:rPr>
                <w:rFonts w:ascii="Arial" w:hAnsi="Arial" w:cs="Arial"/>
              </w:rPr>
            </w:pPr>
          </w:p>
        </w:tc>
        <w:tc>
          <w:tcPr>
            <w:tcW w:w="1877" w:type="dxa"/>
            <w:tcBorders>
              <w:top w:val="single" w:sz="4" w:space="0" w:color="000000"/>
              <w:left w:val="single" w:sz="4" w:space="0" w:color="000000"/>
              <w:bottom w:val="single" w:sz="4" w:space="0" w:color="000000"/>
              <w:right w:val="single" w:sz="4" w:space="0" w:color="000000"/>
            </w:tcBorders>
          </w:tcPr>
          <w:p w14:paraId="634F68C2" w14:textId="77777777" w:rsidR="00C90E88" w:rsidRDefault="00C90E88" w:rsidP="00F418D2">
            <w:pPr>
              <w:tabs>
                <w:tab w:val="left" w:pos="9639"/>
              </w:tabs>
              <w:rPr>
                <w:rFonts w:ascii="Arial" w:hAnsi="Arial" w:cs="Arial"/>
              </w:rPr>
            </w:pPr>
          </w:p>
        </w:tc>
      </w:tr>
      <w:tr w:rsidR="00C90E88" w14:paraId="2DD4871F" w14:textId="77777777" w:rsidTr="00F418D2">
        <w:trPr>
          <w:trHeight w:val="283"/>
          <w:jc w:val="center"/>
        </w:trPr>
        <w:tc>
          <w:tcPr>
            <w:tcW w:w="8044" w:type="dxa"/>
            <w:gridSpan w:val="5"/>
            <w:tcBorders>
              <w:top w:val="single" w:sz="4" w:space="0" w:color="000000"/>
              <w:left w:val="single" w:sz="4" w:space="0" w:color="000000"/>
              <w:bottom w:val="single" w:sz="4" w:space="0" w:color="000000"/>
              <w:right w:val="single" w:sz="4" w:space="0" w:color="000000"/>
            </w:tcBorders>
            <w:vAlign w:val="center"/>
          </w:tcPr>
          <w:p w14:paraId="67CF074E" w14:textId="77777777" w:rsidR="00C90E88" w:rsidRDefault="00C90E88" w:rsidP="00F418D2">
            <w:pPr>
              <w:tabs>
                <w:tab w:val="left" w:pos="9639"/>
              </w:tabs>
              <w:jc w:val="right"/>
              <w:rPr>
                <w:rFonts w:ascii="Arial" w:hAnsi="Arial" w:cs="Arial"/>
              </w:rPr>
            </w:pPr>
            <w:r>
              <w:rPr>
                <w:rFonts w:ascii="Arial" w:hAnsi="Arial" w:cs="Arial"/>
              </w:rPr>
              <w:t>VALOR TOTAL</w:t>
            </w:r>
          </w:p>
        </w:tc>
        <w:tc>
          <w:tcPr>
            <w:tcW w:w="1877" w:type="dxa"/>
            <w:tcBorders>
              <w:top w:val="single" w:sz="4" w:space="0" w:color="000000"/>
              <w:left w:val="single" w:sz="4" w:space="0" w:color="000000"/>
              <w:bottom w:val="single" w:sz="4" w:space="0" w:color="000000"/>
              <w:right w:val="single" w:sz="4" w:space="0" w:color="000000"/>
            </w:tcBorders>
          </w:tcPr>
          <w:p w14:paraId="0C582D75" w14:textId="77777777" w:rsidR="00C90E88" w:rsidRDefault="00C90E88" w:rsidP="00F418D2">
            <w:pPr>
              <w:tabs>
                <w:tab w:val="left" w:pos="9639"/>
              </w:tabs>
              <w:rPr>
                <w:rFonts w:ascii="Arial" w:hAnsi="Arial" w:cs="Arial"/>
              </w:rPr>
            </w:pPr>
          </w:p>
        </w:tc>
      </w:tr>
    </w:tbl>
    <w:p w14:paraId="7093FB10" w14:textId="2765F41A" w:rsidR="00AC5724" w:rsidRDefault="00AC5724" w:rsidP="00C63CD2">
      <w:pPr>
        <w:tabs>
          <w:tab w:val="left" w:pos="284"/>
        </w:tabs>
        <w:jc w:val="both"/>
        <w:rPr>
          <w:rFonts w:ascii="Arial" w:hAnsi="Arial" w:cs="Arial"/>
        </w:rPr>
      </w:pPr>
    </w:p>
    <w:p w14:paraId="0D52604A" w14:textId="77777777" w:rsidR="00AC5724" w:rsidRDefault="00AC5724" w:rsidP="00C63CD2">
      <w:pPr>
        <w:tabs>
          <w:tab w:val="left" w:pos="284"/>
        </w:tabs>
        <w:jc w:val="both"/>
        <w:rPr>
          <w:rFonts w:ascii="Arial" w:hAnsi="Arial" w:cs="Arial"/>
        </w:rPr>
      </w:pPr>
    </w:p>
    <w:p w14:paraId="6B304817" w14:textId="582BC76F" w:rsidR="000C1B92" w:rsidRDefault="000C1B92" w:rsidP="00C63CD2">
      <w:pPr>
        <w:tabs>
          <w:tab w:val="left" w:pos="284"/>
        </w:tabs>
        <w:jc w:val="both"/>
        <w:rPr>
          <w:rFonts w:ascii="Arial" w:hAnsi="Arial" w:cs="Arial"/>
        </w:rPr>
      </w:pPr>
      <w:r w:rsidRPr="001158BB">
        <w:rPr>
          <w:rFonts w:ascii="Arial" w:eastAsia="Arial" w:hAnsi="Arial" w:cs="Arial"/>
        </w:rPr>
        <w:t>Valores Únicos de</w:t>
      </w:r>
      <w:r w:rsidRPr="001158BB">
        <w:rPr>
          <w:rFonts w:ascii="Arial" w:hAnsi="Arial" w:cs="Arial"/>
        </w:rPr>
        <w:t xml:space="preserve"> </w:t>
      </w:r>
      <w:r w:rsidRPr="001158BB">
        <w:rPr>
          <w:rFonts w:ascii="Arial" w:eastAsia="Arial" w:hAnsi="Arial" w:cs="Arial"/>
        </w:rPr>
        <w:t>Diagnóstico, conversão de dados, parametrizações, treinamento e liberação para usuário:</w:t>
      </w:r>
    </w:p>
    <w:tbl>
      <w:tblPr>
        <w:tblW w:w="5000" w:type="pct"/>
        <w:jc w:val="center"/>
        <w:tblLayout w:type="fixed"/>
        <w:tblCellMar>
          <w:top w:w="55" w:type="dxa"/>
          <w:left w:w="55" w:type="dxa"/>
          <w:bottom w:w="55" w:type="dxa"/>
          <w:right w:w="55" w:type="dxa"/>
        </w:tblCellMar>
        <w:tblLook w:val="04A0" w:firstRow="1" w:lastRow="0" w:firstColumn="1" w:lastColumn="0" w:noHBand="0" w:noVBand="1"/>
      </w:tblPr>
      <w:tblGrid>
        <w:gridCol w:w="561"/>
        <w:gridCol w:w="719"/>
        <w:gridCol w:w="584"/>
        <w:gridCol w:w="3869"/>
        <w:gridCol w:w="1865"/>
        <w:gridCol w:w="2434"/>
      </w:tblGrid>
      <w:tr w:rsidR="00C90E88" w14:paraId="6BD9C755" w14:textId="77777777" w:rsidTr="00F418D2">
        <w:trPr>
          <w:trHeight w:val="283"/>
          <w:jc w:val="center"/>
        </w:trPr>
        <w:tc>
          <w:tcPr>
            <w:tcW w:w="555" w:type="dxa"/>
            <w:tcBorders>
              <w:top w:val="single" w:sz="4" w:space="0" w:color="000000"/>
              <w:left w:val="single" w:sz="4" w:space="0" w:color="000000"/>
              <w:bottom w:val="single" w:sz="4" w:space="0" w:color="000000"/>
            </w:tcBorders>
            <w:vAlign w:val="center"/>
          </w:tcPr>
          <w:p w14:paraId="2036D451" w14:textId="77777777" w:rsidR="00C90E88" w:rsidRDefault="00C90E88" w:rsidP="00F418D2">
            <w:pPr>
              <w:tabs>
                <w:tab w:val="left" w:pos="9639"/>
              </w:tabs>
              <w:rPr>
                <w:rFonts w:ascii="Arial" w:hAnsi="Arial" w:cs="Arial"/>
              </w:rPr>
            </w:pPr>
            <w:r>
              <w:rPr>
                <w:rFonts w:ascii="Arial" w:hAnsi="Arial" w:cs="Arial"/>
              </w:rPr>
              <w:t>Item</w:t>
            </w:r>
          </w:p>
        </w:tc>
        <w:tc>
          <w:tcPr>
            <w:tcW w:w="711" w:type="dxa"/>
            <w:tcBorders>
              <w:top w:val="single" w:sz="4" w:space="0" w:color="000000"/>
              <w:left w:val="single" w:sz="4" w:space="0" w:color="000000"/>
              <w:bottom w:val="single" w:sz="4" w:space="0" w:color="000000"/>
            </w:tcBorders>
            <w:vAlign w:val="center"/>
          </w:tcPr>
          <w:p w14:paraId="727BDD13" w14:textId="77777777" w:rsidR="00C90E88" w:rsidRDefault="00C90E88" w:rsidP="00F418D2">
            <w:pPr>
              <w:tabs>
                <w:tab w:val="left" w:pos="9639"/>
              </w:tabs>
              <w:rPr>
                <w:rFonts w:ascii="Arial" w:hAnsi="Arial" w:cs="Arial"/>
              </w:rPr>
            </w:pPr>
            <w:r>
              <w:rPr>
                <w:rFonts w:ascii="Arial" w:hAnsi="Arial" w:cs="Arial"/>
              </w:rPr>
              <w:t>Quant.</w:t>
            </w:r>
          </w:p>
        </w:tc>
        <w:tc>
          <w:tcPr>
            <w:tcW w:w="578" w:type="dxa"/>
            <w:tcBorders>
              <w:top w:val="single" w:sz="4" w:space="0" w:color="000000"/>
              <w:left w:val="single" w:sz="4" w:space="0" w:color="000000"/>
              <w:bottom w:val="single" w:sz="4" w:space="0" w:color="000000"/>
            </w:tcBorders>
            <w:vAlign w:val="center"/>
          </w:tcPr>
          <w:p w14:paraId="14DD14D8" w14:textId="77777777" w:rsidR="00C90E88" w:rsidRDefault="00C90E88" w:rsidP="00F418D2">
            <w:pPr>
              <w:tabs>
                <w:tab w:val="left" w:pos="9639"/>
              </w:tabs>
              <w:rPr>
                <w:rFonts w:ascii="Arial" w:hAnsi="Arial" w:cs="Arial"/>
              </w:rPr>
            </w:pPr>
            <w:r>
              <w:rPr>
                <w:rFonts w:ascii="Arial" w:hAnsi="Arial" w:cs="Arial"/>
              </w:rPr>
              <w:t>Unid.</w:t>
            </w:r>
          </w:p>
        </w:tc>
        <w:tc>
          <w:tcPr>
            <w:tcW w:w="3826" w:type="dxa"/>
            <w:tcBorders>
              <w:top w:val="single" w:sz="4" w:space="0" w:color="000000"/>
              <w:left w:val="single" w:sz="4" w:space="0" w:color="000000"/>
              <w:bottom w:val="single" w:sz="4" w:space="0" w:color="000000"/>
              <w:right w:val="single" w:sz="4" w:space="0" w:color="000000"/>
            </w:tcBorders>
            <w:vAlign w:val="center"/>
          </w:tcPr>
          <w:p w14:paraId="00756E86" w14:textId="77777777" w:rsidR="00C90E88" w:rsidRDefault="00C90E88" w:rsidP="00F418D2">
            <w:pPr>
              <w:tabs>
                <w:tab w:val="left" w:pos="9639"/>
              </w:tabs>
              <w:rPr>
                <w:rFonts w:ascii="Arial" w:hAnsi="Arial" w:cs="Arial"/>
              </w:rPr>
            </w:pPr>
            <w:r>
              <w:rPr>
                <w:rFonts w:ascii="Arial" w:hAnsi="Arial" w:cs="Arial"/>
              </w:rPr>
              <w:t>Descritivo</w:t>
            </w:r>
          </w:p>
        </w:tc>
        <w:tc>
          <w:tcPr>
            <w:tcW w:w="1844" w:type="dxa"/>
            <w:tcBorders>
              <w:top w:val="single" w:sz="4" w:space="0" w:color="000000"/>
              <w:left w:val="single" w:sz="4" w:space="0" w:color="000000"/>
              <w:bottom w:val="single" w:sz="4" w:space="0" w:color="000000"/>
              <w:right w:val="single" w:sz="4" w:space="0" w:color="000000"/>
            </w:tcBorders>
          </w:tcPr>
          <w:p w14:paraId="341DCC2B" w14:textId="77777777" w:rsidR="00C90E88" w:rsidRDefault="00C90E88" w:rsidP="00F418D2">
            <w:pPr>
              <w:tabs>
                <w:tab w:val="left" w:pos="9639"/>
              </w:tabs>
              <w:jc w:val="center"/>
              <w:rPr>
                <w:rFonts w:ascii="Arial" w:hAnsi="Arial" w:cs="Arial"/>
              </w:rPr>
            </w:pPr>
            <w:r>
              <w:rPr>
                <w:rFonts w:ascii="Arial" w:hAnsi="Arial" w:cs="Arial"/>
              </w:rPr>
              <w:t>Valor Unitário</w:t>
            </w:r>
          </w:p>
        </w:tc>
        <w:tc>
          <w:tcPr>
            <w:tcW w:w="2407" w:type="dxa"/>
            <w:tcBorders>
              <w:top w:val="single" w:sz="4" w:space="0" w:color="000000"/>
              <w:left w:val="single" w:sz="4" w:space="0" w:color="000000"/>
              <w:bottom w:val="single" w:sz="4" w:space="0" w:color="000000"/>
              <w:right w:val="single" w:sz="4" w:space="0" w:color="000000"/>
            </w:tcBorders>
          </w:tcPr>
          <w:p w14:paraId="762E5E04" w14:textId="77777777" w:rsidR="00C90E88" w:rsidRDefault="00C90E88" w:rsidP="00F418D2">
            <w:pPr>
              <w:tabs>
                <w:tab w:val="left" w:pos="9639"/>
              </w:tabs>
              <w:jc w:val="center"/>
              <w:rPr>
                <w:rFonts w:ascii="Arial" w:hAnsi="Arial" w:cs="Arial"/>
              </w:rPr>
            </w:pPr>
            <w:r>
              <w:rPr>
                <w:rFonts w:ascii="Arial" w:hAnsi="Arial" w:cs="Arial"/>
              </w:rPr>
              <w:t>Valor Total</w:t>
            </w:r>
          </w:p>
        </w:tc>
      </w:tr>
      <w:tr w:rsidR="00C90E88" w14:paraId="29892C2B" w14:textId="77777777" w:rsidTr="00F418D2">
        <w:trPr>
          <w:trHeight w:val="227"/>
          <w:jc w:val="center"/>
        </w:trPr>
        <w:tc>
          <w:tcPr>
            <w:tcW w:w="5670" w:type="dxa"/>
            <w:gridSpan w:val="4"/>
            <w:tcBorders>
              <w:top w:val="single" w:sz="4" w:space="0" w:color="000000"/>
              <w:left w:val="single" w:sz="4" w:space="0" w:color="000000"/>
              <w:bottom w:val="single" w:sz="4" w:space="0" w:color="000000"/>
              <w:right w:val="single" w:sz="4" w:space="0" w:color="000000"/>
            </w:tcBorders>
            <w:vAlign w:val="center"/>
          </w:tcPr>
          <w:p w14:paraId="1CC1047D" w14:textId="77777777" w:rsidR="00C90E88" w:rsidRDefault="00C90E88" w:rsidP="00F418D2">
            <w:pPr>
              <w:tabs>
                <w:tab w:val="left" w:pos="9639"/>
              </w:tabs>
              <w:jc w:val="center"/>
              <w:rPr>
                <w:rFonts w:ascii="Arial" w:hAnsi="Arial" w:cs="Arial"/>
                <w:b/>
                <w:u w:val="single"/>
              </w:rPr>
            </w:pPr>
            <w:r>
              <w:rPr>
                <w:rFonts w:ascii="Arial" w:hAnsi="Arial" w:cs="Arial"/>
                <w:b/>
                <w:u w:val="single"/>
              </w:rPr>
              <w:t>VALORES PARA A PREFEITURA MUNICIPAL</w:t>
            </w:r>
          </w:p>
        </w:tc>
        <w:tc>
          <w:tcPr>
            <w:tcW w:w="1844" w:type="dxa"/>
            <w:tcBorders>
              <w:top w:val="single" w:sz="4" w:space="0" w:color="000000"/>
              <w:left w:val="single" w:sz="4" w:space="0" w:color="000000"/>
              <w:bottom w:val="single" w:sz="4" w:space="0" w:color="000000"/>
              <w:right w:val="single" w:sz="4" w:space="0" w:color="000000"/>
            </w:tcBorders>
          </w:tcPr>
          <w:p w14:paraId="33D5E596" w14:textId="77777777" w:rsidR="00C90E88" w:rsidRDefault="00C90E88" w:rsidP="00F418D2">
            <w:pPr>
              <w:tabs>
                <w:tab w:val="left" w:pos="9639"/>
              </w:tabs>
              <w:jc w:val="center"/>
              <w:rPr>
                <w:rFonts w:ascii="Arial" w:hAnsi="Arial" w:cs="Arial"/>
                <w:b/>
                <w:u w:val="single"/>
              </w:rPr>
            </w:pPr>
          </w:p>
        </w:tc>
        <w:tc>
          <w:tcPr>
            <w:tcW w:w="2407" w:type="dxa"/>
            <w:tcBorders>
              <w:top w:val="single" w:sz="4" w:space="0" w:color="000000"/>
              <w:left w:val="single" w:sz="4" w:space="0" w:color="000000"/>
              <w:bottom w:val="single" w:sz="4" w:space="0" w:color="000000"/>
              <w:right w:val="single" w:sz="4" w:space="0" w:color="000000"/>
            </w:tcBorders>
          </w:tcPr>
          <w:p w14:paraId="2FD56B7B" w14:textId="77777777" w:rsidR="00C90E88" w:rsidRDefault="00C90E88" w:rsidP="00F418D2">
            <w:pPr>
              <w:tabs>
                <w:tab w:val="left" w:pos="9639"/>
              </w:tabs>
              <w:jc w:val="center"/>
              <w:rPr>
                <w:rFonts w:ascii="Arial" w:hAnsi="Arial" w:cs="Arial"/>
                <w:b/>
                <w:u w:val="single"/>
              </w:rPr>
            </w:pPr>
          </w:p>
        </w:tc>
      </w:tr>
      <w:tr w:rsidR="00C90E88" w14:paraId="6A751085"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0E704956" w14:textId="77777777" w:rsidR="00C90E88" w:rsidRDefault="00C90E88" w:rsidP="00F418D2">
            <w:pPr>
              <w:tabs>
                <w:tab w:val="left" w:pos="9639"/>
              </w:tabs>
              <w:rPr>
                <w:rFonts w:ascii="Arial" w:hAnsi="Arial" w:cs="Arial"/>
                <w:b/>
              </w:rPr>
            </w:pPr>
            <w:r>
              <w:rPr>
                <w:rFonts w:ascii="Arial" w:hAnsi="Arial" w:cs="Arial"/>
                <w:b/>
              </w:rPr>
              <w:t>1</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04BA284F"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74A91DC9"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6E8A5FA" w14:textId="77777777" w:rsidR="00C90E88" w:rsidRDefault="00C90E88" w:rsidP="00F418D2">
            <w:pPr>
              <w:tabs>
                <w:tab w:val="left" w:pos="9639"/>
              </w:tabs>
              <w:rPr>
                <w:rFonts w:ascii="Arial" w:hAnsi="Arial" w:cs="Arial"/>
                <w:b/>
              </w:rPr>
            </w:pPr>
            <w:r>
              <w:rPr>
                <w:rFonts w:ascii="Arial" w:eastAsia="Arial" w:hAnsi="Arial" w:cs="Arial"/>
                <w:b/>
              </w:rPr>
              <w:t>DIPAM - Declaração para o Índice de Participação dos Municípios;</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6342855"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9FC2DC7" w14:textId="77777777" w:rsidR="00C90E88" w:rsidRDefault="00C90E88" w:rsidP="00F418D2">
            <w:pPr>
              <w:tabs>
                <w:tab w:val="left" w:pos="9639"/>
              </w:tabs>
              <w:rPr>
                <w:rFonts w:ascii="Arial" w:eastAsia="Arial" w:hAnsi="Arial" w:cs="Arial"/>
                <w:b/>
              </w:rPr>
            </w:pPr>
          </w:p>
        </w:tc>
      </w:tr>
      <w:tr w:rsidR="00C90E88" w14:paraId="46738353"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2807A75E" w14:textId="77777777" w:rsidR="00C90E88" w:rsidRDefault="00C90E88" w:rsidP="00F418D2">
            <w:pPr>
              <w:tabs>
                <w:tab w:val="left" w:pos="9639"/>
              </w:tabs>
              <w:rPr>
                <w:rFonts w:ascii="Arial" w:hAnsi="Arial" w:cs="Arial"/>
              </w:rPr>
            </w:pPr>
            <w:r>
              <w:rPr>
                <w:rFonts w:ascii="Arial" w:hAnsi="Arial" w:cs="Arial"/>
              </w:rPr>
              <w:t>1.1</w:t>
            </w:r>
          </w:p>
        </w:tc>
        <w:tc>
          <w:tcPr>
            <w:tcW w:w="711" w:type="dxa"/>
            <w:tcBorders>
              <w:top w:val="single" w:sz="4" w:space="0" w:color="000000"/>
              <w:left w:val="single" w:sz="4" w:space="0" w:color="000000"/>
              <w:bottom w:val="single" w:sz="4" w:space="0" w:color="000000"/>
            </w:tcBorders>
            <w:vAlign w:val="center"/>
          </w:tcPr>
          <w:p w14:paraId="48AC8DF3"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1ECE8416"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73AE0D8A"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774A6742"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C684031" w14:textId="77777777" w:rsidR="00C90E88" w:rsidRDefault="00C90E88" w:rsidP="00F418D2">
            <w:pPr>
              <w:tabs>
                <w:tab w:val="left" w:pos="9639"/>
              </w:tabs>
              <w:rPr>
                <w:rFonts w:ascii="Arial" w:eastAsia="Arial" w:hAnsi="Arial" w:cs="Arial"/>
              </w:rPr>
            </w:pPr>
          </w:p>
        </w:tc>
      </w:tr>
      <w:tr w:rsidR="00C90E88" w14:paraId="050245D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881D3CE" w14:textId="77777777" w:rsidR="00C90E88" w:rsidRDefault="00C90E88" w:rsidP="00F418D2">
            <w:pPr>
              <w:tabs>
                <w:tab w:val="left" w:pos="9639"/>
              </w:tabs>
              <w:rPr>
                <w:rFonts w:ascii="Arial" w:hAnsi="Arial" w:cs="Arial"/>
              </w:rPr>
            </w:pPr>
            <w:r>
              <w:rPr>
                <w:rFonts w:ascii="Arial" w:hAnsi="Arial" w:cs="Arial"/>
              </w:rPr>
              <w:t>1.2.</w:t>
            </w:r>
          </w:p>
        </w:tc>
        <w:tc>
          <w:tcPr>
            <w:tcW w:w="711" w:type="dxa"/>
            <w:tcBorders>
              <w:top w:val="single" w:sz="4" w:space="0" w:color="000000"/>
              <w:left w:val="single" w:sz="4" w:space="0" w:color="000000"/>
              <w:bottom w:val="single" w:sz="4" w:space="0" w:color="000000"/>
            </w:tcBorders>
            <w:vAlign w:val="center"/>
          </w:tcPr>
          <w:p w14:paraId="07A758B6"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3A02ED8C"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D5FECE0"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040F1F20"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5329C89E" w14:textId="77777777" w:rsidR="00C90E88" w:rsidRDefault="00C90E88" w:rsidP="00F418D2">
            <w:pPr>
              <w:tabs>
                <w:tab w:val="left" w:pos="9639"/>
              </w:tabs>
              <w:rPr>
                <w:rFonts w:ascii="Arial" w:eastAsia="Arial" w:hAnsi="Arial" w:cs="Arial"/>
              </w:rPr>
            </w:pPr>
          </w:p>
        </w:tc>
      </w:tr>
      <w:tr w:rsidR="00C90E88" w14:paraId="5FAFDF2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433F21C7" w14:textId="77777777" w:rsidR="00C90E88" w:rsidRDefault="00C90E88" w:rsidP="00F418D2">
            <w:pPr>
              <w:tabs>
                <w:tab w:val="left" w:pos="9639"/>
              </w:tabs>
              <w:rPr>
                <w:rFonts w:ascii="Arial" w:hAnsi="Arial" w:cs="Arial"/>
              </w:rPr>
            </w:pPr>
            <w:r>
              <w:rPr>
                <w:rFonts w:ascii="Arial" w:hAnsi="Arial" w:cs="Arial"/>
              </w:rPr>
              <w:t>1.3</w:t>
            </w:r>
          </w:p>
        </w:tc>
        <w:tc>
          <w:tcPr>
            <w:tcW w:w="711" w:type="dxa"/>
            <w:tcBorders>
              <w:top w:val="single" w:sz="4" w:space="0" w:color="000000"/>
              <w:left w:val="single" w:sz="4" w:space="0" w:color="000000"/>
              <w:bottom w:val="single" w:sz="4" w:space="0" w:color="000000"/>
            </w:tcBorders>
            <w:vAlign w:val="center"/>
          </w:tcPr>
          <w:p w14:paraId="67FF97BF"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536D6D07"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7FC7BF0"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1C2B6A3A"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896E3D9" w14:textId="77777777" w:rsidR="00C90E88" w:rsidRDefault="00C90E88" w:rsidP="00F418D2">
            <w:pPr>
              <w:tabs>
                <w:tab w:val="left" w:pos="9639"/>
              </w:tabs>
              <w:rPr>
                <w:rFonts w:ascii="Arial" w:eastAsia="Arial" w:hAnsi="Arial" w:cs="Arial"/>
              </w:rPr>
            </w:pPr>
          </w:p>
        </w:tc>
      </w:tr>
      <w:tr w:rsidR="00C90E88" w14:paraId="1516719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91208BB" w14:textId="77777777" w:rsidR="00C90E88" w:rsidRDefault="00C90E88" w:rsidP="00F418D2">
            <w:pPr>
              <w:tabs>
                <w:tab w:val="left" w:pos="9639"/>
              </w:tabs>
              <w:rPr>
                <w:rFonts w:ascii="Arial" w:hAnsi="Arial" w:cs="Arial"/>
              </w:rPr>
            </w:pPr>
            <w:r>
              <w:rPr>
                <w:rFonts w:ascii="Arial" w:hAnsi="Arial" w:cs="Arial"/>
              </w:rPr>
              <w:t>1.4</w:t>
            </w:r>
          </w:p>
        </w:tc>
        <w:tc>
          <w:tcPr>
            <w:tcW w:w="711" w:type="dxa"/>
            <w:tcBorders>
              <w:top w:val="single" w:sz="4" w:space="0" w:color="000000"/>
              <w:left w:val="single" w:sz="4" w:space="0" w:color="000000"/>
              <w:bottom w:val="single" w:sz="4" w:space="0" w:color="000000"/>
            </w:tcBorders>
            <w:vAlign w:val="center"/>
          </w:tcPr>
          <w:p w14:paraId="43E5D509" w14:textId="77777777" w:rsidR="00C90E88" w:rsidRDefault="00C90E88" w:rsidP="00F418D2">
            <w:pPr>
              <w:tabs>
                <w:tab w:val="left" w:pos="9639"/>
              </w:tabs>
              <w:rPr>
                <w:rFonts w:ascii="Arial" w:hAnsi="Arial" w:cs="Arial"/>
              </w:rPr>
            </w:pPr>
            <w:r>
              <w:rPr>
                <w:rFonts w:ascii="Arial" w:hAnsi="Arial" w:cs="Arial"/>
              </w:rPr>
              <w:t>130</w:t>
            </w:r>
          </w:p>
        </w:tc>
        <w:tc>
          <w:tcPr>
            <w:tcW w:w="578" w:type="dxa"/>
            <w:tcBorders>
              <w:top w:val="single" w:sz="4" w:space="0" w:color="000000"/>
              <w:left w:val="single" w:sz="4" w:space="0" w:color="000000"/>
              <w:bottom w:val="single" w:sz="4" w:space="0" w:color="000000"/>
            </w:tcBorders>
            <w:vAlign w:val="center"/>
          </w:tcPr>
          <w:p w14:paraId="632A91B6"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7324CBFB"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65B2465B"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341F9BD" w14:textId="77777777" w:rsidR="00C90E88" w:rsidRDefault="00C90E88" w:rsidP="00F418D2">
            <w:pPr>
              <w:tabs>
                <w:tab w:val="left" w:pos="9639"/>
              </w:tabs>
              <w:rPr>
                <w:rFonts w:ascii="Arial" w:eastAsia="Arial" w:hAnsi="Arial" w:cs="Arial"/>
              </w:rPr>
            </w:pPr>
          </w:p>
        </w:tc>
      </w:tr>
      <w:tr w:rsidR="00C90E88" w14:paraId="47238752"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911AFD1" w14:textId="77777777" w:rsidR="00C90E88" w:rsidRDefault="00C90E88" w:rsidP="00F418D2">
            <w:pPr>
              <w:tabs>
                <w:tab w:val="left" w:pos="9639"/>
              </w:tabs>
              <w:rPr>
                <w:rFonts w:ascii="Arial" w:hAnsi="Arial" w:cs="Arial"/>
              </w:rPr>
            </w:pPr>
            <w:r>
              <w:rPr>
                <w:rFonts w:ascii="Arial" w:hAnsi="Arial" w:cs="Arial"/>
              </w:rPr>
              <w:t>1.5</w:t>
            </w:r>
          </w:p>
        </w:tc>
        <w:tc>
          <w:tcPr>
            <w:tcW w:w="711" w:type="dxa"/>
            <w:tcBorders>
              <w:top w:val="single" w:sz="4" w:space="0" w:color="000000"/>
              <w:left w:val="single" w:sz="4" w:space="0" w:color="000000"/>
              <w:bottom w:val="single" w:sz="4" w:space="0" w:color="000000"/>
            </w:tcBorders>
            <w:vAlign w:val="center"/>
          </w:tcPr>
          <w:p w14:paraId="5692A13E"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5240A9D4"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5C00FD9"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042CA58B"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FD77154" w14:textId="77777777" w:rsidR="00C90E88" w:rsidRDefault="00C90E88" w:rsidP="00F418D2">
            <w:pPr>
              <w:tabs>
                <w:tab w:val="left" w:pos="9639"/>
              </w:tabs>
              <w:rPr>
                <w:rFonts w:ascii="Arial" w:eastAsia="Arial" w:hAnsi="Arial" w:cs="Arial"/>
              </w:rPr>
            </w:pPr>
          </w:p>
        </w:tc>
      </w:tr>
      <w:tr w:rsidR="00C90E88" w14:paraId="6679B1D8"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390B2C88" w14:textId="77777777" w:rsidR="00C90E88" w:rsidRDefault="00C90E88" w:rsidP="00F418D2">
            <w:pPr>
              <w:tabs>
                <w:tab w:val="left" w:pos="9639"/>
              </w:tabs>
              <w:rPr>
                <w:rFonts w:ascii="Arial" w:hAnsi="Arial" w:cs="Arial"/>
                <w:b/>
              </w:rPr>
            </w:pPr>
            <w:r>
              <w:rPr>
                <w:rFonts w:ascii="Arial" w:hAnsi="Arial" w:cs="Arial"/>
                <w:b/>
              </w:rPr>
              <w:t>2</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7CB82BC7"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40747159"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E2D2724" w14:textId="77777777" w:rsidR="00C90E88" w:rsidRDefault="00C90E88" w:rsidP="00F418D2">
            <w:pPr>
              <w:tabs>
                <w:tab w:val="left" w:pos="9639"/>
              </w:tabs>
              <w:rPr>
                <w:rFonts w:ascii="Arial" w:hAnsi="Arial" w:cs="Arial"/>
                <w:b/>
              </w:rPr>
            </w:pPr>
            <w:r>
              <w:rPr>
                <w:rFonts w:ascii="Arial" w:eastAsia="Arial" w:hAnsi="Arial" w:cs="Arial"/>
                <w:b/>
              </w:rPr>
              <w:t>Compras e Licitações – AUDESP Fase IV;</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54378AE"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8797490" w14:textId="77777777" w:rsidR="00C90E88" w:rsidRDefault="00C90E88" w:rsidP="00F418D2">
            <w:pPr>
              <w:tabs>
                <w:tab w:val="left" w:pos="9639"/>
              </w:tabs>
              <w:rPr>
                <w:rFonts w:ascii="Arial" w:eastAsia="Arial" w:hAnsi="Arial" w:cs="Arial"/>
                <w:b/>
              </w:rPr>
            </w:pPr>
          </w:p>
        </w:tc>
      </w:tr>
      <w:tr w:rsidR="00C90E88" w14:paraId="15936E8A"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65A89D48" w14:textId="77777777" w:rsidR="00C90E88" w:rsidRDefault="00C90E88" w:rsidP="00F418D2">
            <w:pPr>
              <w:tabs>
                <w:tab w:val="left" w:pos="9639"/>
              </w:tabs>
              <w:rPr>
                <w:rFonts w:ascii="Arial" w:hAnsi="Arial" w:cs="Arial"/>
              </w:rPr>
            </w:pPr>
            <w:r>
              <w:rPr>
                <w:rFonts w:ascii="Arial" w:hAnsi="Arial" w:cs="Arial"/>
              </w:rPr>
              <w:t>2.1</w:t>
            </w:r>
          </w:p>
        </w:tc>
        <w:tc>
          <w:tcPr>
            <w:tcW w:w="711" w:type="dxa"/>
            <w:tcBorders>
              <w:top w:val="single" w:sz="4" w:space="0" w:color="000000"/>
              <w:left w:val="single" w:sz="4" w:space="0" w:color="000000"/>
              <w:bottom w:val="single" w:sz="4" w:space="0" w:color="000000"/>
            </w:tcBorders>
            <w:vAlign w:val="center"/>
          </w:tcPr>
          <w:p w14:paraId="10A6CFFD"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6A85E7E9"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E1ECF08"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6EF92345"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66CB0533" w14:textId="77777777" w:rsidR="00C90E88" w:rsidRDefault="00C90E88" w:rsidP="00F418D2">
            <w:pPr>
              <w:tabs>
                <w:tab w:val="left" w:pos="9639"/>
              </w:tabs>
              <w:rPr>
                <w:rFonts w:ascii="Arial" w:eastAsia="Arial" w:hAnsi="Arial" w:cs="Arial"/>
              </w:rPr>
            </w:pPr>
          </w:p>
        </w:tc>
      </w:tr>
      <w:tr w:rsidR="00C90E88" w14:paraId="4AFCB234"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4046505" w14:textId="77777777" w:rsidR="00C90E88" w:rsidRDefault="00C90E88" w:rsidP="00F418D2">
            <w:pPr>
              <w:tabs>
                <w:tab w:val="left" w:pos="9639"/>
              </w:tabs>
              <w:rPr>
                <w:rFonts w:ascii="Arial" w:hAnsi="Arial" w:cs="Arial"/>
              </w:rPr>
            </w:pPr>
            <w:r>
              <w:rPr>
                <w:rFonts w:ascii="Arial" w:hAnsi="Arial" w:cs="Arial"/>
              </w:rPr>
              <w:t>2.2.</w:t>
            </w:r>
          </w:p>
        </w:tc>
        <w:tc>
          <w:tcPr>
            <w:tcW w:w="711" w:type="dxa"/>
            <w:tcBorders>
              <w:top w:val="single" w:sz="4" w:space="0" w:color="000000"/>
              <w:left w:val="single" w:sz="4" w:space="0" w:color="000000"/>
              <w:bottom w:val="single" w:sz="4" w:space="0" w:color="000000"/>
            </w:tcBorders>
            <w:vAlign w:val="center"/>
          </w:tcPr>
          <w:p w14:paraId="47A45632"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068B8CCA"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2A4E5F1"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7B16301B"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D4068AF" w14:textId="77777777" w:rsidR="00C90E88" w:rsidRDefault="00C90E88" w:rsidP="00F418D2">
            <w:pPr>
              <w:tabs>
                <w:tab w:val="left" w:pos="9639"/>
              </w:tabs>
              <w:rPr>
                <w:rFonts w:ascii="Arial" w:eastAsia="Arial" w:hAnsi="Arial" w:cs="Arial"/>
              </w:rPr>
            </w:pPr>
          </w:p>
        </w:tc>
      </w:tr>
      <w:tr w:rsidR="00C90E88" w14:paraId="73B65F77"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B4D4A4F" w14:textId="77777777" w:rsidR="00C90E88" w:rsidRDefault="00C90E88" w:rsidP="00F418D2">
            <w:pPr>
              <w:tabs>
                <w:tab w:val="left" w:pos="9639"/>
              </w:tabs>
              <w:rPr>
                <w:rFonts w:ascii="Arial" w:hAnsi="Arial" w:cs="Arial"/>
              </w:rPr>
            </w:pPr>
            <w:r>
              <w:rPr>
                <w:rFonts w:ascii="Arial" w:hAnsi="Arial" w:cs="Arial"/>
              </w:rPr>
              <w:t>2.3</w:t>
            </w:r>
          </w:p>
        </w:tc>
        <w:tc>
          <w:tcPr>
            <w:tcW w:w="711" w:type="dxa"/>
            <w:tcBorders>
              <w:top w:val="single" w:sz="4" w:space="0" w:color="000000"/>
              <w:left w:val="single" w:sz="4" w:space="0" w:color="000000"/>
              <w:bottom w:val="single" w:sz="4" w:space="0" w:color="000000"/>
            </w:tcBorders>
            <w:vAlign w:val="center"/>
          </w:tcPr>
          <w:p w14:paraId="3F28953C"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12F20527"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69BC6149"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7AED2F97"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847C0A5" w14:textId="77777777" w:rsidR="00C90E88" w:rsidRDefault="00C90E88" w:rsidP="00F418D2">
            <w:pPr>
              <w:tabs>
                <w:tab w:val="left" w:pos="9639"/>
              </w:tabs>
              <w:rPr>
                <w:rFonts w:ascii="Arial" w:eastAsia="Arial" w:hAnsi="Arial" w:cs="Arial"/>
              </w:rPr>
            </w:pPr>
          </w:p>
        </w:tc>
      </w:tr>
      <w:tr w:rsidR="00C90E88" w14:paraId="08C827E1"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36795D3B" w14:textId="77777777" w:rsidR="00C90E88" w:rsidRDefault="00C90E88" w:rsidP="00F418D2">
            <w:pPr>
              <w:tabs>
                <w:tab w:val="left" w:pos="9639"/>
              </w:tabs>
              <w:rPr>
                <w:rFonts w:ascii="Arial" w:hAnsi="Arial" w:cs="Arial"/>
              </w:rPr>
            </w:pPr>
            <w:r>
              <w:rPr>
                <w:rFonts w:ascii="Arial" w:hAnsi="Arial" w:cs="Arial"/>
              </w:rPr>
              <w:t>2.4</w:t>
            </w:r>
          </w:p>
        </w:tc>
        <w:tc>
          <w:tcPr>
            <w:tcW w:w="711" w:type="dxa"/>
            <w:tcBorders>
              <w:top w:val="single" w:sz="4" w:space="0" w:color="000000"/>
              <w:left w:val="single" w:sz="4" w:space="0" w:color="000000"/>
              <w:bottom w:val="single" w:sz="4" w:space="0" w:color="000000"/>
            </w:tcBorders>
            <w:vAlign w:val="center"/>
          </w:tcPr>
          <w:p w14:paraId="68FA63CB" w14:textId="77777777" w:rsidR="00C90E88" w:rsidRDefault="00C90E88" w:rsidP="00F418D2">
            <w:pPr>
              <w:tabs>
                <w:tab w:val="left" w:pos="9639"/>
              </w:tabs>
              <w:rPr>
                <w:rFonts w:ascii="Arial" w:hAnsi="Arial" w:cs="Arial"/>
              </w:rPr>
            </w:pPr>
            <w:r>
              <w:rPr>
                <w:rFonts w:ascii="Arial" w:hAnsi="Arial" w:cs="Arial"/>
              </w:rPr>
              <w:t>80</w:t>
            </w:r>
          </w:p>
        </w:tc>
        <w:tc>
          <w:tcPr>
            <w:tcW w:w="578" w:type="dxa"/>
            <w:tcBorders>
              <w:top w:val="single" w:sz="4" w:space="0" w:color="000000"/>
              <w:left w:val="single" w:sz="4" w:space="0" w:color="000000"/>
              <w:bottom w:val="single" w:sz="4" w:space="0" w:color="000000"/>
            </w:tcBorders>
            <w:vAlign w:val="center"/>
          </w:tcPr>
          <w:p w14:paraId="68D347E6"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0C7A24A4"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44DC5223"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5347E926" w14:textId="77777777" w:rsidR="00C90E88" w:rsidRDefault="00C90E88" w:rsidP="00F418D2">
            <w:pPr>
              <w:tabs>
                <w:tab w:val="left" w:pos="9639"/>
              </w:tabs>
              <w:rPr>
                <w:rFonts w:ascii="Arial" w:eastAsia="Arial" w:hAnsi="Arial" w:cs="Arial"/>
              </w:rPr>
            </w:pPr>
          </w:p>
        </w:tc>
      </w:tr>
      <w:tr w:rsidR="00C90E88" w14:paraId="3F393C30"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01AEAAC0" w14:textId="77777777" w:rsidR="00C90E88" w:rsidRDefault="00C90E88" w:rsidP="00F418D2">
            <w:pPr>
              <w:tabs>
                <w:tab w:val="left" w:pos="9639"/>
              </w:tabs>
              <w:rPr>
                <w:rFonts w:ascii="Arial" w:hAnsi="Arial" w:cs="Arial"/>
              </w:rPr>
            </w:pPr>
            <w:r>
              <w:rPr>
                <w:rFonts w:ascii="Arial" w:hAnsi="Arial" w:cs="Arial"/>
              </w:rPr>
              <w:t>2.5</w:t>
            </w:r>
          </w:p>
        </w:tc>
        <w:tc>
          <w:tcPr>
            <w:tcW w:w="711" w:type="dxa"/>
            <w:tcBorders>
              <w:top w:val="single" w:sz="4" w:space="0" w:color="000000"/>
              <w:left w:val="single" w:sz="4" w:space="0" w:color="000000"/>
              <w:bottom w:val="single" w:sz="4" w:space="0" w:color="000000"/>
            </w:tcBorders>
            <w:vAlign w:val="center"/>
          </w:tcPr>
          <w:p w14:paraId="24D92A38"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3A356F1A"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EF4113D"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64460E00"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6E9402B8" w14:textId="77777777" w:rsidR="00C90E88" w:rsidRDefault="00C90E88" w:rsidP="00F418D2">
            <w:pPr>
              <w:tabs>
                <w:tab w:val="left" w:pos="9639"/>
              </w:tabs>
              <w:rPr>
                <w:rFonts w:ascii="Arial" w:eastAsia="Arial" w:hAnsi="Arial" w:cs="Arial"/>
              </w:rPr>
            </w:pPr>
          </w:p>
        </w:tc>
      </w:tr>
      <w:tr w:rsidR="00C90E88" w14:paraId="27CCB801"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11C6D448" w14:textId="77777777" w:rsidR="00C90E88" w:rsidRDefault="00C90E88" w:rsidP="00F418D2">
            <w:pPr>
              <w:tabs>
                <w:tab w:val="left" w:pos="9639"/>
              </w:tabs>
              <w:rPr>
                <w:rFonts w:ascii="Arial" w:hAnsi="Arial" w:cs="Arial"/>
                <w:b/>
              </w:rPr>
            </w:pPr>
            <w:r>
              <w:rPr>
                <w:rFonts w:ascii="Arial" w:hAnsi="Arial" w:cs="Arial"/>
                <w:b/>
              </w:rPr>
              <w:t>3</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13CA95A4"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5DDB72FE"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6D75FE0" w14:textId="77777777" w:rsidR="00C90E88" w:rsidRDefault="00C90E88" w:rsidP="00F418D2">
            <w:pPr>
              <w:tabs>
                <w:tab w:val="left" w:pos="9639"/>
              </w:tabs>
              <w:rPr>
                <w:rFonts w:ascii="Arial" w:hAnsi="Arial" w:cs="Arial"/>
                <w:b/>
              </w:rPr>
            </w:pPr>
            <w:r>
              <w:rPr>
                <w:rFonts w:ascii="Arial" w:eastAsia="Arial" w:hAnsi="Arial" w:cs="Arial"/>
                <w:b/>
              </w:rPr>
              <w:t>Almoxarifado;</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F85F9E7"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1D0F17A" w14:textId="77777777" w:rsidR="00C90E88" w:rsidRDefault="00C90E88" w:rsidP="00F418D2">
            <w:pPr>
              <w:tabs>
                <w:tab w:val="left" w:pos="9639"/>
              </w:tabs>
              <w:rPr>
                <w:rFonts w:ascii="Arial" w:eastAsia="Arial" w:hAnsi="Arial" w:cs="Arial"/>
                <w:b/>
              </w:rPr>
            </w:pPr>
          </w:p>
        </w:tc>
      </w:tr>
      <w:tr w:rsidR="00C90E88" w14:paraId="0D22BF11"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3BBBA4E" w14:textId="77777777" w:rsidR="00C90E88" w:rsidRDefault="00C90E88" w:rsidP="00F418D2">
            <w:pPr>
              <w:tabs>
                <w:tab w:val="left" w:pos="9639"/>
              </w:tabs>
              <w:rPr>
                <w:rFonts w:ascii="Arial" w:hAnsi="Arial" w:cs="Arial"/>
              </w:rPr>
            </w:pPr>
            <w:r>
              <w:rPr>
                <w:rFonts w:ascii="Arial" w:hAnsi="Arial" w:cs="Arial"/>
              </w:rPr>
              <w:t>3.1</w:t>
            </w:r>
          </w:p>
        </w:tc>
        <w:tc>
          <w:tcPr>
            <w:tcW w:w="711" w:type="dxa"/>
            <w:tcBorders>
              <w:top w:val="single" w:sz="4" w:space="0" w:color="000000"/>
              <w:left w:val="single" w:sz="4" w:space="0" w:color="000000"/>
              <w:bottom w:val="single" w:sz="4" w:space="0" w:color="000000"/>
            </w:tcBorders>
            <w:vAlign w:val="center"/>
          </w:tcPr>
          <w:p w14:paraId="03E7282B"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55FCA767"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58AEF395"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4AC37AD0"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84B55AE" w14:textId="77777777" w:rsidR="00C90E88" w:rsidRDefault="00C90E88" w:rsidP="00F418D2">
            <w:pPr>
              <w:tabs>
                <w:tab w:val="left" w:pos="9639"/>
              </w:tabs>
              <w:rPr>
                <w:rFonts w:ascii="Arial" w:eastAsia="Arial" w:hAnsi="Arial" w:cs="Arial"/>
              </w:rPr>
            </w:pPr>
          </w:p>
        </w:tc>
      </w:tr>
      <w:tr w:rsidR="00C90E88" w14:paraId="22A1FEDB"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0908B443" w14:textId="77777777" w:rsidR="00C90E88" w:rsidRDefault="00C90E88" w:rsidP="00F418D2">
            <w:pPr>
              <w:tabs>
                <w:tab w:val="left" w:pos="9639"/>
              </w:tabs>
              <w:rPr>
                <w:rFonts w:ascii="Arial" w:hAnsi="Arial" w:cs="Arial"/>
              </w:rPr>
            </w:pPr>
            <w:r>
              <w:rPr>
                <w:rFonts w:ascii="Arial" w:hAnsi="Arial" w:cs="Arial"/>
              </w:rPr>
              <w:t>3.2.</w:t>
            </w:r>
          </w:p>
        </w:tc>
        <w:tc>
          <w:tcPr>
            <w:tcW w:w="711" w:type="dxa"/>
            <w:tcBorders>
              <w:top w:val="single" w:sz="4" w:space="0" w:color="000000"/>
              <w:left w:val="single" w:sz="4" w:space="0" w:color="000000"/>
              <w:bottom w:val="single" w:sz="4" w:space="0" w:color="000000"/>
            </w:tcBorders>
            <w:vAlign w:val="center"/>
          </w:tcPr>
          <w:p w14:paraId="2DF833F3"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25EDC14D"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D1D8083"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5FD7FDC0"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C2E989F" w14:textId="77777777" w:rsidR="00C90E88" w:rsidRDefault="00C90E88" w:rsidP="00F418D2">
            <w:pPr>
              <w:tabs>
                <w:tab w:val="left" w:pos="9639"/>
              </w:tabs>
              <w:rPr>
                <w:rFonts w:ascii="Arial" w:eastAsia="Arial" w:hAnsi="Arial" w:cs="Arial"/>
              </w:rPr>
            </w:pPr>
          </w:p>
        </w:tc>
      </w:tr>
      <w:tr w:rsidR="00C90E88" w14:paraId="6DB52C1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3BBACB09" w14:textId="77777777" w:rsidR="00C90E88" w:rsidRDefault="00C90E88" w:rsidP="00F418D2">
            <w:pPr>
              <w:tabs>
                <w:tab w:val="left" w:pos="9639"/>
              </w:tabs>
              <w:rPr>
                <w:rFonts w:ascii="Arial" w:hAnsi="Arial" w:cs="Arial"/>
              </w:rPr>
            </w:pPr>
            <w:r>
              <w:rPr>
                <w:rFonts w:ascii="Arial" w:hAnsi="Arial" w:cs="Arial"/>
              </w:rPr>
              <w:lastRenderedPageBreak/>
              <w:t>3.3</w:t>
            </w:r>
          </w:p>
        </w:tc>
        <w:tc>
          <w:tcPr>
            <w:tcW w:w="711" w:type="dxa"/>
            <w:tcBorders>
              <w:top w:val="single" w:sz="4" w:space="0" w:color="000000"/>
              <w:left w:val="single" w:sz="4" w:space="0" w:color="000000"/>
              <w:bottom w:val="single" w:sz="4" w:space="0" w:color="000000"/>
            </w:tcBorders>
            <w:vAlign w:val="center"/>
          </w:tcPr>
          <w:p w14:paraId="080BE9F2"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4C1A9BF1"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3DD3AC7"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4924B00C"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F828857" w14:textId="77777777" w:rsidR="00C90E88" w:rsidRDefault="00C90E88" w:rsidP="00F418D2">
            <w:pPr>
              <w:tabs>
                <w:tab w:val="left" w:pos="9639"/>
              </w:tabs>
              <w:rPr>
                <w:rFonts w:ascii="Arial" w:eastAsia="Arial" w:hAnsi="Arial" w:cs="Arial"/>
              </w:rPr>
            </w:pPr>
          </w:p>
        </w:tc>
      </w:tr>
      <w:tr w:rsidR="00C90E88" w14:paraId="377F31E7"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A6A9C25" w14:textId="77777777" w:rsidR="00C90E88" w:rsidRDefault="00C90E88" w:rsidP="00F418D2">
            <w:pPr>
              <w:tabs>
                <w:tab w:val="left" w:pos="9639"/>
              </w:tabs>
              <w:rPr>
                <w:rFonts w:ascii="Arial" w:hAnsi="Arial" w:cs="Arial"/>
              </w:rPr>
            </w:pPr>
            <w:r>
              <w:rPr>
                <w:rFonts w:ascii="Arial" w:hAnsi="Arial" w:cs="Arial"/>
              </w:rPr>
              <w:t>3.4</w:t>
            </w:r>
          </w:p>
        </w:tc>
        <w:tc>
          <w:tcPr>
            <w:tcW w:w="711" w:type="dxa"/>
            <w:tcBorders>
              <w:top w:val="single" w:sz="4" w:space="0" w:color="000000"/>
              <w:left w:val="single" w:sz="4" w:space="0" w:color="000000"/>
              <w:bottom w:val="single" w:sz="4" w:space="0" w:color="000000"/>
            </w:tcBorders>
            <w:vAlign w:val="center"/>
          </w:tcPr>
          <w:p w14:paraId="46F50D16" w14:textId="77777777" w:rsidR="00C90E88" w:rsidRDefault="00C90E88" w:rsidP="00F418D2">
            <w:pPr>
              <w:tabs>
                <w:tab w:val="left" w:pos="9639"/>
              </w:tabs>
              <w:rPr>
                <w:rFonts w:ascii="Arial" w:hAnsi="Arial" w:cs="Arial"/>
              </w:rPr>
            </w:pPr>
            <w:r>
              <w:rPr>
                <w:rFonts w:ascii="Arial" w:hAnsi="Arial" w:cs="Arial"/>
              </w:rPr>
              <w:t>240</w:t>
            </w:r>
          </w:p>
        </w:tc>
        <w:tc>
          <w:tcPr>
            <w:tcW w:w="578" w:type="dxa"/>
            <w:tcBorders>
              <w:top w:val="single" w:sz="4" w:space="0" w:color="000000"/>
              <w:left w:val="single" w:sz="4" w:space="0" w:color="000000"/>
              <w:bottom w:val="single" w:sz="4" w:space="0" w:color="000000"/>
            </w:tcBorders>
            <w:vAlign w:val="center"/>
          </w:tcPr>
          <w:p w14:paraId="4203D012"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7521C88"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141D46A8"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22C45D1" w14:textId="77777777" w:rsidR="00C90E88" w:rsidRDefault="00C90E88" w:rsidP="00F418D2">
            <w:pPr>
              <w:tabs>
                <w:tab w:val="left" w:pos="9639"/>
              </w:tabs>
              <w:rPr>
                <w:rFonts w:ascii="Arial" w:eastAsia="Arial" w:hAnsi="Arial" w:cs="Arial"/>
              </w:rPr>
            </w:pPr>
          </w:p>
        </w:tc>
      </w:tr>
      <w:tr w:rsidR="00C90E88" w14:paraId="6D3FB3A2"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25AA2FA1" w14:textId="77777777" w:rsidR="00C90E88" w:rsidRDefault="00C90E88" w:rsidP="00F418D2">
            <w:pPr>
              <w:tabs>
                <w:tab w:val="left" w:pos="9639"/>
              </w:tabs>
              <w:rPr>
                <w:rFonts w:ascii="Arial" w:hAnsi="Arial" w:cs="Arial"/>
              </w:rPr>
            </w:pPr>
            <w:r>
              <w:rPr>
                <w:rFonts w:ascii="Arial" w:hAnsi="Arial" w:cs="Arial"/>
              </w:rPr>
              <w:t>3.5</w:t>
            </w:r>
          </w:p>
        </w:tc>
        <w:tc>
          <w:tcPr>
            <w:tcW w:w="711" w:type="dxa"/>
            <w:tcBorders>
              <w:top w:val="single" w:sz="4" w:space="0" w:color="000000"/>
              <w:left w:val="single" w:sz="4" w:space="0" w:color="000000"/>
              <w:bottom w:val="single" w:sz="4" w:space="0" w:color="000000"/>
            </w:tcBorders>
            <w:vAlign w:val="center"/>
          </w:tcPr>
          <w:p w14:paraId="0CF1FC9F"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3A751E07"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A0DCA36"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3E134106"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3B260FE" w14:textId="77777777" w:rsidR="00C90E88" w:rsidRDefault="00C90E88" w:rsidP="00F418D2">
            <w:pPr>
              <w:tabs>
                <w:tab w:val="left" w:pos="9639"/>
              </w:tabs>
              <w:rPr>
                <w:rFonts w:ascii="Arial" w:eastAsia="Arial" w:hAnsi="Arial" w:cs="Arial"/>
              </w:rPr>
            </w:pPr>
          </w:p>
        </w:tc>
      </w:tr>
      <w:tr w:rsidR="00C90E88" w14:paraId="4D7895AB"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3FDB3301" w14:textId="77777777" w:rsidR="00C90E88" w:rsidRDefault="00C90E88" w:rsidP="00F418D2">
            <w:pPr>
              <w:tabs>
                <w:tab w:val="left" w:pos="9639"/>
              </w:tabs>
              <w:rPr>
                <w:rFonts w:ascii="Arial" w:hAnsi="Arial" w:cs="Arial"/>
                <w:b/>
              </w:rPr>
            </w:pPr>
            <w:r>
              <w:rPr>
                <w:rFonts w:ascii="Arial" w:hAnsi="Arial" w:cs="Arial"/>
                <w:b/>
              </w:rPr>
              <w:t>4</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57408F98"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62D19913"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DEA6C75" w14:textId="77777777" w:rsidR="00C90E88" w:rsidRDefault="00C90E88" w:rsidP="00F418D2">
            <w:pPr>
              <w:tabs>
                <w:tab w:val="left" w:pos="9639"/>
              </w:tabs>
              <w:rPr>
                <w:rFonts w:ascii="Arial" w:hAnsi="Arial" w:cs="Arial"/>
                <w:b/>
              </w:rPr>
            </w:pPr>
            <w:r>
              <w:rPr>
                <w:rFonts w:ascii="Arial" w:eastAsia="Arial" w:hAnsi="Arial" w:cs="Arial"/>
                <w:b/>
              </w:rPr>
              <w:t>Patrimônio – NBCASP;</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54F9653"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946D57B" w14:textId="77777777" w:rsidR="00C90E88" w:rsidRDefault="00C90E88" w:rsidP="00F418D2">
            <w:pPr>
              <w:tabs>
                <w:tab w:val="left" w:pos="9639"/>
              </w:tabs>
              <w:rPr>
                <w:rFonts w:ascii="Arial" w:eastAsia="Arial" w:hAnsi="Arial" w:cs="Arial"/>
                <w:b/>
              </w:rPr>
            </w:pPr>
          </w:p>
        </w:tc>
      </w:tr>
      <w:tr w:rsidR="00C90E88" w14:paraId="76EC6EC6"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26128DA0" w14:textId="77777777" w:rsidR="00C90E88" w:rsidRDefault="00C90E88" w:rsidP="00F418D2">
            <w:pPr>
              <w:tabs>
                <w:tab w:val="left" w:pos="9639"/>
              </w:tabs>
              <w:rPr>
                <w:rFonts w:ascii="Arial" w:hAnsi="Arial" w:cs="Arial"/>
              </w:rPr>
            </w:pPr>
            <w:r>
              <w:rPr>
                <w:rFonts w:ascii="Arial" w:hAnsi="Arial" w:cs="Arial"/>
              </w:rPr>
              <w:t>4.1</w:t>
            </w:r>
          </w:p>
        </w:tc>
        <w:tc>
          <w:tcPr>
            <w:tcW w:w="711" w:type="dxa"/>
            <w:tcBorders>
              <w:top w:val="single" w:sz="4" w:space="0" w:color="000000"/>
              <w:left w:val="single" w:sz="4" w:space="0" w:color="000000"/>
              <w:bottom w:val="single" w:sz="4" w:space="0" w:color="000000"/>
            </w:tcBorders>
            <w:vAlign w:val="center"/>
          </w:tcPr>
          <w:p w14:paraId="30CFF80F"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356C357C"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34CAE51"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7FC80BD9"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87B8D67" w14:textId="77777777" w:rsidR="00C90E88" w:rsidRDefault="00C90E88" w:rsidP="00F418D2">
            <w:pPr>
              <w:tabs>
                <w:tab w:val="left" w:pos="9639"/>
              </w:tabs>
              <w:rPr>
                <w:rFonts w:ascii="Arial" w:eastAsia="Arial" w:hAnsi="Arial" w:cs="Arial"/>
              </w:rPr>
            </w:pPr>
          </w:p>
        </w:tc>
      </w:tr>
      <w:tr w:rsidR="00C90E88" w14:paraId="1F6A20B4"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67629145" w14:textId="77777777" w:rsidR="00C90E88" w:rsidRDefault="00C90E88" w:rsidP="00F418D2">
            <w:pPr>
              <w:tabs>
                <w:tab w:val="left" w:pos="9639"/>
              </w:tabs>
              <w:rPr>
                <w:rFonts w:ascii="Arial" w:hAnsi="Arial" w:cs="Arial"/>
              </w:rPr>
            </w:pPr>
            <w:r>
              <w:rPr>
                <w:rFonts w:ascii="Arial" w:hAnsi="Arial" w:cs="Arial"/>
              </w:rPr>
              <w:t>4.2.</w:t>
            </w:r>
          </w:p>
        </w:tc>
        <w:tc>
          <w:tcPr>
            <w:tcW w:w="711" w:type="dxa"/>
            <w:tcBorders>
              <w:top w:val="single" w:sz="4" w:space="0" w:color="000000"/>
              <w:left w:val="single" w:sz="4" w:space="0" w:color="000000"/>
              <w:bottom w:val="single" w:sz="4" w:space="0" w:color="000000"/>
            </w:tcBorders>
            <w:vAlign w:val="center"/>
          </w:tcPr>
          <w:p w14:paraId="4B6C0145"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0979A1EA"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A454C6D"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6F91B0D6"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339E745" w14:textId="77777777" w:rsidR="00C90E88" w:rsidRDefault="00C90E88" w:rsidP="00F418D2">
            <w:pPr>
              <w:tabs>
                <w:tab w:val="left" w:pos="9639"/>
              </w:tabs>
              <w:rPr>
                <w:rFonts w:ascii="Arial" w:eastAsia="Arial" w:hAnsi="Arial" w:cs="Arial"/>
              </w:rPr>
            </w:pPr>
          </w:p>
        </w:tc>
      </w:tr>
      <w:tr w:rsidR="00C90E88" w14:paraId="0C2C4A85"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45755CAD" w14:textId="77777777" w:rsidR="00C90E88" w:rsidRDefault="00C90E88" w:rsidP="00F418D2">
            <w:pPr>
              <w:tabs>
                <w:tab w:val="left" w:pos="9639"/>
              </w:tabs>
              <w:rPr>
                <w:rFonts w:ascii="Arial" w:hAnsi="Arial" w:cs="Arial"/>
              </w:rPr>
            </w:pPr>
            <w:r>
              <w:rPr>
                <w:rFonts w:ascii="Arial" w:hAnsi="Arial" w:cs="Arial"/>
              </w:rPr>
              <w:t>4.3</w:t>
            </w:r>
          </w:p>
        </w:tc>
        <w:tc>
          <w:tcPr>
            <w:tcW w:w="711" w:type="dxa"/>
            <w:tcBorders>
              <w:top w:val="single" w:sz="4" w:space="0" w:color="000000"/>
              <w:left w:val="single" w:sz="4" w:space="0" w:color="000000"/>
              <w:bottom w:val="single" w:sz="4" w:space="0" w:color="000000"/>
            </w:tcBorders>
            <w:vAlign w:val="center"/>
          </w:tcPr>
          <w:p w14:paraId="42713708"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0C59141D"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506546B8"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5856E4CC"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8944BCA" w14:textId="77777777" w:rsidR="00C90E88" w:rsidRDefault="00C90E88" w:rsidP="00F418D2">
            <w:pPr>
              <w:tabs>
                <w:tab w:val="left" w:pos="9639"/>
              </w:tabs>
              <w:rPr>
                <w:rFonts w:ascii="Arial" w:eastAsia="Arial" w:hAnsi="Arial" w:cs="Arial"/>
              </w:rPr>
            </w:pPr>
          </w:p>
        </w:tc>
      </w:tr>
      <w:tr w:rsidR="00C90E88" w14:paraId="2B0CD84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A338465" w14:textId="77777777" w:rsidR="00C90E88" w:rsidRDefault="00C90E88" w:rsidP="00F418D2">
            <w:pPr>
              <w:tabs>
                <w:tab w:val="left" w:pos="9639"/>
              </w:tabs>
              <w:rPr>
                <w:rFonts w:ascii="Arial" w:hAnsi="Arial" w:cs="Arial"/>
              </w:rPr>
            </w:pPr>
            <w:r>
              <w:rPr>
                <w:rFonts w:ascii="Arial" w:hAnsi="Arial" w:cs="Arial"/>
              </w:rPr>
              <w:t>4.4</w:t>
            </w:r>
          </w:p>
        </w:tc>
        <w:tc>
          <w:tcPr>
            <w:tcW w:w="711" w:type="dxa"/>
            <w:tcBorders>
              <w:top w:val="single" w:sz="4" w:space="0" w:color="000000"/>
              <w:left w:val="single" w:sz="4" w:space="0" w:color="000000"/>
              <w:bottom w:val="single" w:sz="4" w:space="0" w:color="000000"/>
            </w:tcBorders>
            <w:vAlign w:val="center"/>
          </w:tcPr>
          <w:p w14:paraId="456AD362" w14:textId="77777777" w:rsidR="00C90E88" w:rsidRDefault="00C90E88" w:rsidP="00F418D2">
            <w:pPr>
              <w:tabs>
                <w:tab w:val="left" w:pos="9639"/>
              </w:tabs>
              <w:rPr>
                <w:rFonts w:ascii="Arial" w:hAnsi="Arial" w:cs="Arial"/>
              </w:rPr>
            </w:pPr>
            <w:r>
              <w:rPr>
                <w:rFonts w:ascii="Arial" w:hAnsi="Arial" w:cs="Arial"/>
              </w:rPr>
              <w:t>25</w:t>
            </w:r>
          </w:p>
        </w:tc>
        <w:tc>
          <w:tcPr>
            <w:tcW w:w="578" w:type="dxa"/>
            <w:tcBorders>
              <w:top w:val="single" w:sz="4" w:space="0" w:color="000000"/>
              <w:left w:val="single" w:sz="4" w:space="0" w:color="000000"/>
              <w:bottom w:val="single" w:sz="4" w:space="0" w:color="000000"/>
            </w:tcBorders>
            <w:vAlign w:val="center"/>
          </w:tcPr>
          <w:p w14:paraId="2E3C3563"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56D8E830"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5A504F61"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56022330" w14:textId="77777777" w:rsidR="00C90E88" w:rsidRDefault="00C90E88" w:rsidP="00F418D2">
            <w:pPr>
              <w:tabs>
                <w:tab w:val="left" w:pos="9639"/>
              </w:tabs>
              <w:rPr>
                <w:rFonts w:ascii="Arial" w:eastAsia="Arial" w:hAnsi="Arial" w:cs="Arial"/>
              </w:rPr>
            </w:pPr>
          </w:p>
        </w:tc>
      </w:tr>
      <w:tr w:rsidR="00C90E88" w14:paraId="08709DA0"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26D30972" w14:textId="77777777" w:rsidR="00C90E88" w:rsidRDefault="00C90E88" w:rsidP="00F418D2">
            <w:pPr>
              <w:tabs>
                <w:tab w:val="left" w:pos="9639"/>
              </w:tabs>
              <w:rPr>
                <w:rFonts w:ascii="Arial" w:hAnsi="Arial" w:cs="Arial"/>
              </w:rPr>
            </w:pPr>
            <w:r>
              <w:rPr>
                <w:rFonts w:ascii="Arial" w:hAnsi="Arial" w:cs="Arial"/>
              </w:rPr>
              <w:t>4.5</w:t>
            </w:r>
          </w:p>
        </w:tc>
        <w:tc>
          <w:tcPr>
            <w:tcW w:w="711" w:type="dxa"/>
            <w:tcBorders>
              <w:top w:val="single" w:sz="4" w:space="0" w:color="000000"/>
              <w:left w:val="single" w:sz="4" w:space="0" w:color="000000"/>
              <w:bottom w:val="single" w:sz="4" w:space="0" w:color="000000"/>
            </w:tcBorders>
            <w:vAlign w:val="center"/>
          </w:tcPr>
          <w:p w14:paraId="091E1D7B"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635D9A99"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900D226"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4F8ACB3A"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AA35E98" w14:textId="77777777" w:rsidR="00C90E88" w:rsidRDefault="00C90E88" w:rsidP="00F418D2">
            <w:pPr>
              <w:tabs>
                <w:tab w:val="left" w:pos="9639"/>
              </w:tabs>
              <w:rPr>
                <w:rFonts w:ascii="Arial" w:eastAsia="Arial" w:hAnsi="Arial" w:cs="Arial"/>
              </w:rPr>
            </w:pPr>
          </w:p>
        </w:tc>
      </w:tr>
      <w:tr w:rsidR="00C90E88" w14:paraId="2241982A"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635BC3A3" w14:textId="77777777" w:rsidR="00C90E88" w:rsidRDefault="00C90E88" w:rsidP="00F418D2">
            <w:pPr>
              <w:tabs>
                <w:tab w:val="left" w:pos="9639"/>
              </w:tabs>
              <w:rPr>
                <w:rFonts w:ascii="Arial" w:hAnsi="Arial" w:cs="Arial"/>
                <w:b/>
              </w:rPr>
            </w:pPr>
            <w:r>
              <w:rPr>
                <w:rFonts w:ascii="Arial" w:hAnsi="Arial" w:cs="Arial"/>
                <w:b/>
              </w:rPr>
              <w:t>5</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526D2D1D"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416896C3"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46C9FE3" w14:textId="77777777" w:rsidR="00C90E88" w:rsidRDefault="00C90E88" w:rsidP="00F418D2">
            <w:pPr>
              <w:tabs>
                <w:tab w:val="left" w:pos="9639"/>
              </w:tabs>
              <w:rPr>
                <w:rFonts w:ascii="Arial" w:hAnsi="Arial" w:cs="Arial"/>
                <w:b/>
              </w:rPr>
            </w:pPr>
            <w:r>
              <w:rPr>
                <w:rFonts w:ascii="Arial" w:eastAsia="Arial" w:hAnsi="Arial" w:cs="Arial"/>
                <w:b/>
              </w:rPr>
              <w:t>Administração Orçamentária e Financeira, Contabilidade, Planejamento, Tesouraria e Controle Interno;</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63EBAA1"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F8A934C" w14:textId="77777777" w:rsidR="00C90E88" w:rsidRDefault="00C90E88" w:rsidP="00F418D2">
            <w:pPr>
              <w:tabs>
                <w:tab w:val="left" w:pos="9639"/>
              </w:tabs>
              <w:rPr>
                <w:rFonts w:ascii="Arial" w:eastAsia="Arial" w:hAnsi="Arial" w:cs="Arial"/>
                <w:b/>
              </w:rPr>
            </w:pPr>
          </w:p>
        </w:tc>
      </w:tr>
      <w:tr w:rsidR="00C90E88" w14:paraId="79876073"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497736A9" w14:textId="77777777" w:rsidR="00C90E88" w:rsidRDefault="00C90E88" w:rsidP="00F418D2">
            <w:pPr>
              <w:tabs>
                <w:tab w:val="left" w:pos="9639"/>
              </w:tabs>
              <w:rPr>
                <w:rFonts w:ascii="Arial" w:hAnsi="Arial" w:cs="Arial"/>
              </w:rPr>
            </w:pPr>
            <w:r>
              <w:rPr>
                <w:rFonts w:ascii="Arial" w:hAnsi="Arial" w:cs="Arial"/>
              </w:rPr>
              <w:t>5.1</w:t>
            </w:r>
          </w:p>
        </w:tc>
        <w:tc>
          <w:tcPr>
            <w:tcW w:w="711" w:type="dxa"/>
            <w:tcBorders>
              <w:top w:val="single" w:sz="4" w:space="0" w:color="000000"/>
              <w:left w:val="single" w:sz="4" w:space="0" w:color="000000"/>
              <w:bottom w:val="single" w:sz="4" w:space="0" w:color="000000"/>
            </w:tcBorders>
            <w:vAlign w:val="center"/>
          </w:tcPr>
          <w:p w14:paraId="7D78BC18"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1BD4E898"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51EBDD12"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608CCAD0"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44D6E26" w14:textId="77777777" w:rsidR="00C90E88" w:rsidRDefault="00C90E88" w:rsidP="00F418D2">
            <w:pPr>
              <w:tabs>
                <w:tab w:val="left" w:pos="9639"/>
              </w:tabs>
              <w:rPr>
                <w:rFonts w:ascii="Arial" w:eastAsia="Arial" w:hAnsi="Arial" w:cs="Arial"/>
              </w:rPr>
            </w:pPr>
          </w:p>
        </w:tc>
      </w:tr>
      <w:tr w:rsidR="00C90E88" w14:paraId="3BB4CB36"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98C01E7" w14:textId="77777777" w:rsidR="00C90E88" w:rsidRDefault="00C90E88" w:rsidP="00F418D2">
            <w:pPr>
              <w:tabs>
                <w:tab w:val="left" w:pos="9639"/>
              </w:tabs>
              <w:rPr>
                <w:rFonts w:ascii="Arial" w:hAnsi="Arial" w:cs="Arial"/>
              </w:rPr>
            </w:pPr>
            <w:r>
              <w:rPr>
                <w:rFonts w:ascii="Arial" w:hAnsi="Arial" w:cs="Arial"/>
              </w:rPr>
              <w:t>5.2.</w:t>
            </w:r>
          </w:p>
        </w:tc>
        <w:tc>
          <w:tcPr>
            <w:tcW w:w="711" w:type="dxa"/>
            <w:tcBorders>
              <w:top w:val="single" w:sz="4" w:space="0" w:color="000000"/>
              <w:left w:val="single" w:sz="4" w:space="0" w:color="000000"/>
              <w:bottom w:val="single" w:sz="4" w:space="0" w:color="000000"/>
            </w:tcBorders>
            <w:vAlign w:val="center"/>
          </w:tcPr>
          <w:p w14:paraId="6B31EAEF"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750EC1DD"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523042FB"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20866F3A"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6065C7F4" w14:textId="77777777" w:rsidR="00C90E88" w:rsidRDefault="00C90E88" w:rsidP="00F418D2">
            <w:pPr>
              <w:tabs>
                <w:tab w:val="left" w:pos="9639"/>
              </w:tabs>
              <w:rPr>
                <w:rFonts w:ascii="Arial" w:eastAsia="Arial" w:hAnsi="Arial" w:cs="Arial"/>
              </w:rPr>
            </w:pPr>
          </w:p>
        </w:tc>
      </w:tr>
      <w:tr w:rsidR="00C90E88" w14:paraId="7C05E944"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21E49BDA" w14:textId="77777777" w:rsidR="00C90E88" w:rsidRDefault="00C90E88" w:rsidP="00F418D2">
            <w:pPr>
              <w:tabs>
                <w:tab w:val="left" w:pos="9639"/>
              </w:tabs>
              <w:rPr>
                <w:rFonts w:ascii="Arial" w:hAnsi="Arial" w:cs="Arial"/>
              </w:rPr>
            </w:pPr>
            <w:r>
              <w:rPr>
                <w:rFonts w:ascii="Arial" w:hAnsi="Arial" w:cs="Arial"/>
              </w:rPr>
              <w:t>5.3</w:t>
            </w:r>
          </w:p>
        </w:tc>
        <w:tc>
          <w:tcPr>
            <w:tcW w:w="711" w:type="dxa"/>
            <w:tcBorders>
              <w:top w:val="single" w:sz="4" w:space="0" w:color="000000"/>
              <w:left w:val="single" w:sz="4" w:space="0" w:color="000000"/>
              <w:bottom w:val="single" w:sz="4" w:space="0" w:color="000000"/>
            </w:tcBorders>
            <w:vAlign w:val="center"/>
          </w:tcPr>
          <w:p w14:paraId="5A3BCDBD"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4350B9CE"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0AF4EE21"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716016BE"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E555E0E" w14:textId="77777777" w:rsidR="00C90E88" w:rsidRDefault="00C90E88" w:rsidP="00F418D2">
            <w:pPr>
              <w:tabs>
                <w:tab w:val="left" w:pos="9639"/>
              </w:tabs>
              <w:rPr>
                <w:rFonts w:ascii="Arial" w:eastAsia="Arial" w:hAnsi="Arial" w:cs="Arial"/>
              </w:rPr>
            </w:pPr>
          </w:p>
        </w:tc>
      </w:tr>
      <w:tr w:rsidR="00C90E88" w14:paraId="5E5B5103"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09D2E006" w14:textId="77777777" w:rsidR="00C90E88" w:rsidRDefault="00C90E88" w:rsidP="00F418D2">
            <w:pPr>
              <w:tabs>
                <w:tab w:val="left" w:pos="9639"/>
              </w:tabs>
              <w:rPr>
                <w:rFonts w:ascii="Arial" w:hAnsi="Arial" w:cs="Arial"/>
              </w:rPr>
            </w:pPr>
            <w:r>
              <w:rPr>
                <w:rFonts w:ascii="Arial" w:hAnsi="Arial" w:cs="Arial"/>
              </w:rPr>
              <w:t>5.4</w:t>
            </w:r>
          </w:p>
        </w:tc>
        <w:tc>
          <w:tcPr>
            <w:tcW w:w="711" w:type="dxa"/>
            <w:tcBorders>
              <w:top w:val="single" w:sz="4" w:space="0" w:color="000000"/>
              <w:left w:val="single" w:sz="4" w:space="0" w:color="000000"/>
              <w:bottom w:val="single" w:sz="4" w:space="0" w:color="000000"/>
            </w:tcBorders>
            <w:vAlign w:val="center"/>
          </w:tcPr>
          <w:p w14:paraId="79E905A4" w14:textId="77777777" w:rsidR="00C90E88" w:rsidRDefault="00C90E88" w:rsidP="00F418D2">
            <w:pPr>
              <w:tabs>
                <w:tab w:val="left" w:pos="9639"/>
              </w:tabs>
              <w:rPr>
                <w:rFonts w:ascii="Arial" w:hAnsi="Arial" w:cs="Arial"/>
              </w:rPr>
            </w:pPr>
            <w:r>
              <w:rPr>
                <w:rFonts w:ascii="Arial" w:hAnsi="Arial" w:cs="Arial"/>
              </w:rPr>
              <w:t>240</w:t>
            </w:r>
          </w:p>
        </w:tc>
        <w:tc>
          <w:tcPr>
            <w:tcW w:w="578" w:type="dxa"/>
            <w:tcBorders>
              <w:top w:val="single" w:sz="4" w:space="0" w:color="000000"/>
              <w:left w:val="single" w:sz="4" w:space="0" w:color="000000"/>
              <w:bottom w:val="single" w:sz="4" w:space="0" w:color="000000"/>
            </w:tcBorders>
            <w:vAlign w:val="center"/>
          </w:tcPr>
          <w:p w14:paraId="7B8A5F02"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066BC871"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6FF53C23"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2E11078C" w14:textId="77777777" w:rsidR="00C90E88" w:rsidRDefault="00C90E88" w:rsidP="00F418D2">
            <w:pPr>
              <w:tabs>
                <w:tab w:val="left" w:pos="9639"/>
              </w:tabs>
              <w:rPr>
                <w:rFonts w:ascii="Arial" w:eastAsia="Arial" w:hAnsi="Arial" w:cs="Arial"/>
              </w:rPr>
            </w:pPr>
          </w:p>
        </w:tc>
      </w:tr>
      <w:tr w:rsidR="00C90E88" w14:paraId="5D1A9666"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03FC10B" w14:textId="77777777" w:rsidR="00C90E88" w:rsidRDefault="00C90E88" w:rsidP="00F418D2">
            <w:pPr>
              <w:tabs>
                <w:tab w:val="left" w:pos="9639"/>
              </w:tabs>
              <w:rPr>
                <w:rFonts w:ascii="Arial" w:hAnsi="Arial" w:cs="Arial"/>
              </w:rPr>
            </w:pPr>
            <w:r>
              <w:rPr>
                <w:rFonts w:ascii="Arial" w:hAnsi="Arial" w:cs="Arial"/>
              </w:rPr>
              <w:t>5.5</w:t>
            </w:r>
          </w:p>
        </w:tc>
        <w:tc>
          <w:tcPr>
            <w:tcW w:w="711" w:type="dxa"/>
            <w:tcBorders>
              <w:top w:val="single" w:sz="4" w:space="0" w:color="000000"/>
              <w:left w:val="single" w:sz="4" w:space="0" w:color="000000"/>
              <w:bottom w:val="single" w:sz="4" w:space="0" w:color="000000"/>
            </w:tcBorders>
            <w:vAlign w:val="center"/>
          </w:tcPr>
          <w:p w14:paraId="58DDC4D8"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4ED58A6E"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712C7061"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50E031F2"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3E902BB" w14:textId="77777777" w:rsidR="00C90E88" w:rsidRDefault="00C90E88" w:rsidP="00F418D2">
            <w:pPr>
              <w:tabs>
                <w:tab w:val="left" w:pos="9639"/>
              </w:tabs>
              <w:rPr>
                <w:rFonts w:ascii="Arial" w:eastAsia="Arial" w:hAnsi="Arial" w:cs="Arial"/>
              </w:rPr>
            </w:pPr>
          </w:p>
        </w:tc>
      </w:tr>
      <w:tr w:rsidR="00C90E88" w14:paraId="19D17F1C"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6008B86B" w14:textId="77777777" w:rsidR="00C90E88" w:rsidRDefault="00C90E88" w:rsidP="00F418D2">
            <w:pPr>
              <w:tabs>
                <w:tab w:val="left" w:pos="9639"/>
              </w:tabs>
              <w:rPr>
                <w:rFonts w:ascii="Arial" w:hAnsi="Arial" w:cs="Arial"/>
                <w:b/>
              </w:rPr>
            </w:pPr>
            <w:r>
              <w:rPr>
                <w:rFonts w:ascii="Arial" w:hAnsi="Arial" w:cs="Arial"/>
                <w:b/>
              </w:rPr>
              <w:t>6</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4997DA41"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619CD357"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864A7BE" w14:textId="77777777" w:rsidR="00C90E88" w:rsidRDefault="00C90E88" w:rsidP="00F418D2">
            <w:pPr>
              <w:tabs>
                <w:tab w:val="left" w:pos="9639"/>
              </w:tabs>
              <w:rPr>
                <w:rFonts w:ascii="Arial" w:hAnsi="Arial" w:cs="Arial"/>
                <w:b/>
              </w:rPr>
            </w:pPr>
            <w:r>
              <w:rPr>
                <w:rFonts w:ascii="Arial" w:eastAsia="Arial" w:hAnsi="Arial" w:cs="Arial"/>
                <w:b/>
              </w:rPr>
              <w:t>Recursos Humanos – Fase III AUDESP;</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883F685"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99525A1" w14:textId="77777777" w:rsidR="00C90E88" w:rsidRDefault="00C90E88" w:rsidP="00F418D2">
            <w:pPr>
              <w:tabs>
                <w:tab w:val="left" w:pos="9639"/>
              </w:tabs>
              <w:rPr>
                <w:rFonts w:ascii="Arial" w:eastAsia="Arial" w:hAnsi="Arial" w:cs="Arial"/>
                <w:b/>
              </w:rPr>
            </w:pPr>
          </w:p>
        </w:tc>
      </w:tr>
      <w:tr w:rsidR="00C90E88" w14:paraId="1E673B13"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506250C" w14:textId="77777777" w:rsidR="00C90E88" w:rsidRDefault="00C90E88" w:rsidP="00F418D2">
            <w:pPr>
              <w:tabs>
                <w:tab w:val="left" w:pos="9639"/>
              </w:tabs>
              <w:rPr>
                <w:rFonts w:ascii="Arial" w:hAnsi="Arial" w:cs="Arial"/>
              </w:rPr>
            </w:pPr>
            <w:r>
              <w:rPr>
                <w:rFonts w:ascii="Arial" w:hAnsi="Arial" w:cs="Arial"/>
              </w:rPr>
              <w:t>6.1</w:t>
            </w:r>
          </w:p>
        </w:tc>
        <w:tc>
          <w:tcPr>
            <w:tcW w:w="711" w:type="dxa"/>
            <w:tcBorders>
              <w:top w:val="single" w:sz="4" w:space="0" w:color="000000"/>
              <w:left w:val="single" w:sz="4" w:space="0" w:color="000000"/>
              <w:bottom w:val="single" w:sz="4" w:space="0" w:color="000000"/>
            </w:tcBorders>
            <w:vAlign w:val="center"/>
          </w:tcPr>
          <w:p w14:paraId="27C808F7"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400CA9C5"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40D9D3B1"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7F9B0111"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884EC39" w14:textId="77777777" w:rsidR="00C90E88" w:rsidRDefault="00C90E88" w:rsidP="00F418D2">
            <w:pPr>
              <w:tabs>
                <w:tab w:val="left" w:pos="9639"/>
              </w:tabs>
              <w:rPr>
                <w:rFonts w:ascii="Arial" w:eastAsia="Arial" w:hAnsi="Arial" w:cs="Arial"/>
              </w:rPr>
            </w:pPr>
          </w:p>
        </w:tc>
      </w:tr>
      <w:tr w:rsidR="00C90E88" w14:paraId="2432EBD3"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951FED2" w14:textId="77777777" w:rsidR="00C90E88" w:rsidRDefault="00C90E88" w:rsidP="00F418D2">
            <w:pPr>
              <w:tabs>
                <w:tab w:val="left" w:pos="9639"/>
              </w:tabs>
              <w:rPr>
                <w:rFonts w:ascii="Arial" w:hAnsi="Arial" w:cs="Arial"/>
              </w:rPr>
            </w:pPr>
            <w:r>
              <w:rPr>
                <w:rFonts w:ascii="Arial" w:hAnsi="Arial" w:cs="Arial"/>
              </w:rPr>
              <w:t>6.2.</w:t>
            </w:r>
          </w:p>
        </w:tc>
        <w:tc>
          <w:tcPr>
            <w:tcW w:w="711" w:type="dxa"/>
            <w:tcBorders>
              <w:top w:val="single" w:sz="4" w:space="0" w:color="000000"/>
              <w:left w:val="single" w:sz="4" w:space="0" w:color="000000"/>
              <w:bottom w:val="single" w:sz="4" w:space="0" w:color="000000"/>
            </w:tcBorders>
            <w:vAlign w:val="center"/>
          </w:tcPr>
          <w:p w14:paraId="59A9C3F6"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60CF9001"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5D455D3"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0DED42DE"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622AEF80" w14:textId="77777777" w:rsidR="00C90E88" w:rsidRDefault="00C90E88" w:rsidP="00F418D2">
            <w:pPr>
              <w:tabs>
                <w:tab w:val="left" w:pos="9639"/>
              </w:tabs>
              <w:rPr>
                <w:rFonts w:ascii="Arial" w:eastAsia="Arial" w:hAnsi="Arial" w:cs="Arial"/>
              </w:rPr>
            </w:pPr>
          </w:p>
        </w:tc>
      </w:tr>
      <w:tr w:rsidR="00C90E88" w14:paraId="0E0B0985"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08DCDD3" w14:textId="77777777" w:rsidR="00C90E88" w:rsidRDefault="00C90E88" w:rsidP="00F418D2">
            <w:pPr>
              <w:tabs>
                <w:tab w:val="left" w:pos="9639"/>
              </w:tabs>
              <w:rPr>
                <w:rFonts w:ascii="Arial" w:hAnsi="Arial" w:cs="Arial"/>
              </w:rPr>
            </w:pPr>
            <w:r>
              <w:rPr>
                <w:rFonts w:ascii="Arial" w:hAnsi="Arial" w:cs="Arial"/>
              </w:rPr>
              <w:t>6.3</w:t>
            </w:r>
          </w:p>
        </w:tc>
        <w:tc>
          <w:tcPr>
            <w:tcW w:w="711" w:type="dxa"/>
            <w:tcBorders>
              <w:top w:val="single" w:sz="4" w:space="0" w:color="000000"/>
              <w:left w:val="single" w:sz="4" w:space="0" w:color="000000"/>
              <w:bottom w:val="single" w:sz="4" w:space="0" w:color="000000"/>
            </w:tcBorders>
            <w:vAlign w:val="center"/>
          </w:tcPr>
          <w:p w14:paraId="6B1DFF20"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78D168E8"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4B276E8"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1D88680B"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50C2599" w14:textId="77777777" w:rsidR="00C90E88" w:rsidRDefault="00C90E88" w:rsidP="00F418D2">
            <w:pPr>
              <w:tabs>
                <w:tab w:val="left" w:pos="9639"/>
              </w:tabs>
              <w:rPr>
                <w:rFonts w:ascii="Arial" w:eastAsia="Arial" w:hAnsi="Arial" w:cs="Arial"/>
              </w:rPr>
            </w:pPr>
          </w:p>
        </w:tc>
      </w:tr>
      <w:tr w:rsidR="00C90E88" w14:paraId="6CF04866"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878E9DD" w14:textId="77777777" w:rsidR="00C90E88" w:rsidRDefault="00C90E88" w:rsidP="00F418D2">
            <w:pPr>
              <w:tabs>
                <w:tab w:val="left" w:pos="9639"/>
              </w:tabs>
              <w:rPr>
                <w:rFonts w:ascii="Arial" w:hAnsi="Arial" w:cs="Arial"/>
              </w:rPr>
            </w:pPr>
            <w:r>
              <w:rPr>
                <w:rFonts w:ascii="Arial" w:hAnsi="Arial" w:cs="Arial"/>
              </w:rPr>
              <w:t>6.4</w:t>
            </w:r>
          </w:p>
        </w:tc>
        <w:tc>
          <w:tcPr>
            <w:tcW w:w="711" w:type="dxa"/>
            <w:tcBorders>
              <w:top w:val="single" w:sz="4" w:space="0" w:color="000000"/>
              <w:left w:val="single" w:sz="4" w:space="0" w:color="000000"/>
              <w:bottom w:val="single" w:sz="4" w:space="0" w:color="000000"/>
            </w:tcBorders>
            <w:vAlign w:val="center"/>
          </w:tcPr>
          <w:p w14:paraId="31B0A61E" w14:textId="77777777" w:rsidR="00C90E88" w:rsidRDefault="00C90E88" w:rsidP="00F418D2">
            <w:pPr>
              <w:tabs>
                <w:tab w:val="left" w:pos="9639"/>
              </w:tabs>
              <w:rPr>
                <w:rFonts w:ascii="Arial" w:hAnsi="Arial" w:cs="Arial"/>
              </w:rPr>
            </w:pPr>
            <w:r>
              <w:rPr>
                <w:rFonts w:ascii="Arial" w:hAnsi="Arial" w:cs="Arial"/>
              </w:rPr>
              <w:t>240</w:t>
            </w:r>
          </w:p>
        </w:tc>
        <w:tc>
          <w:tcPr>
            <w:tcW w:w="578" w:type="dxa"/>
            <w:tcBorders>
              <w:top w:val="single" w:sz="4" w:space="0" w:color="000000"/>
              <w:left w:val="single" w:sz="4" w:space="0" w:color="000000"/>
              <w:bottom w:val="single" w:sz="4" w:space="0" w:color="000000"/>
            </w:tcBorders>
            <w:vAlign w:val="center"/>
          </w:tcPr>
          <w:p w14:paraId="60E196C7"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49622DE1"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5686E58E"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0216A1B" w14:textId="77777777" w:rsidR="00C90E88" w:rsidRDefault="00C90E88" w:rsidP="00F418D2">
            <w:pPr>
              <w:tabs>
                <w:tab w:val="left" w:pos="9639"/>
              </w:tabs>
              <w:rPr>
                <w:rFonts w:ascii="Arial" w:eastAsia="Arial" w:hAnsi="Arial" w:cs="Arial"/>
              </w:rPr>
            </w:pPr>
          </w:p>
        </w:tc>
      </w:tr>
      <w:tr w:rsidR="00C90E88" w14:paraId="66827E11"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91672E7" w14:textId="77777777" w:rsidR="00C90E88" w:rsidRDefault="00C90E88" w:rsidP="00F418D2">
            <w:pPr>
              <w:tabs>
                <w:tab w:val="left" w:pos="9639"/>
              </w:tabs>
              <w:rPr>
                <w:rFonts w:ascii="Arial" w:hAnsi="Arial" w:cs="Arial"/>
              </w:rPr>
            </w:pPr>
            <w:r>
              <w:rPr>
                <w:rFonts w:ascii="Arial" w:hAnsi="Arial" w:cs="Arial"/>
              </w:rPr>
              <w:t>6.5</w:t>
            </w:r>
          </w:p>
        </w:tc>
        <w:tc>
          <w:tcPr>
            <w:tcW w:w="711" w:type="dxa"/>
            <w:tcBorders>
              <w:top w:val="single" w:sz="4" w:space="0" w:color="000000"/>
              <w:left w:val="single" w:sz="4" w:space="0" w:color="000000"/>
              <w:bottom w:val="single" w:sz="4" w:space="0" w:color="000000"/>
            </w:tcBorders>
            <w:vAlign w:val="center"/>
          </w:tcPr>
          <w:p w14:paraId="4D42FFE1"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1E5F2D29"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4454503E"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719725E6"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E95DE6B" w14:textId="77777777" w:rsidR="00C90E88" w:rsidRDefault="00C90E88" w:rsidP="00F418D2">
            <w:pPr>
              <w:tabs>
                <w:tab w:val="left" w:pos="9639"/>
              </w:tabs>
              <w:rPr>
                <w:rFonts w:ascii="Arial" w:eastAsia="Arial" w:hAnsi="Arial" w:cs="Arial"/>
              </w:rPr>
            </w:pPr>
          </w:p>
        </w:tc>
      </w:tr>
      <w:tr w:rsidR="00C90E88" w14:paraId="6923A341"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372B5227" w14:textId="77777777" w:rsidR="00C90E88" w:rsidRDefault="00C90E88" w:rsidP="00F418D2">
            <w:pPr>
              <w:tabs>
                <w:tab w:val="left" w:pos="9639"/>
              </w:tabs>
              <w:rPr>
                <w:rFonts w:ascii="Arial" w:hAnsi="Arial" w:cs="Arial"/>
                <w:b/>
              </w:rPr>
            </w:pPr>
            <w:r>
              <w:rPr>
                <w:rFonts w:ascii="Arial" w:hAnsi="Arial" w:cs="Arial"/>
                <w:b/>
              </w:rPr>
              <w:t>7</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13FB854D"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33359A5D"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A6FAEE3" w14:textId="77777777" w:rsidR="00C90E88" w:rsidRDefault="00C90E88" w:rsidP="00F418D2">
            <w:pPr>
              <w:tabs>
                <w:tab w:val="left" w:pos="9639"/>
              </w:tabs>
              <w:rPr>
                <w:rFonts w:ascii="Arial" w:hAnsi="Arial" w:cs="Arial"/>
                <w:b/>
              </w:rPr>
            </w:pPr>
            <w:r>
              <w:rPr>
                <w:rFonts w:ascii="Arial" w:eastAsia="Arial" w:hAnsi="Arial" w:cs="Arial"/>
                <w:b/>
              </w:rPr>
              <w:t>Medicina e Segurança do Trabalho</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99510C9"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6B1AC17" w14:textId="77777777" w:rsidR="00C90E88" w:rsidRDefault="00C90E88" w:rsidP="00F418D2">
            <w:pPr>
              <w:tabs>
                <w:tab w:val="left" w:pos="9639"/>
              </w:tabs>
              <w:rPr>
                <w:rFonts w:ascii="Arial" w:eastAsia="Arial" w:hAnsi="Arial" w:cs="Arial"/>
                <w:b/>
              </w:rPr>
            </w:pPr>
          </w:p>
        </w:tc>
      </w:tr>
      <w:tr w:rsidR="00C90E88" w14:paraId="1277046C"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73AD799" w14:textId="77777777" w:rsidR="00C90E88" w:rsidRDefault="00C90E88" w:rsidP="00F418D2">
            <w:pPr>
              <w:tabs>
                <w:tab w:val="left" w:pos="9639"/>
              </w:tabs>
              <w:rPr>
                <w:rFonts w:ascii="Arial" w:hAnsi="Arial" w:cs="Arial"/>
              </w:rPr>
            </w:pPr>
            <w:r>
              <w:rPr>
                <w:rFonts w:ascii="Arial" w:hAnsi="Arial" w:cs="Arial"/>
              </w:rPr>
              <w:t>7.1</w:t>
            </w:r>
          </w:p>
        </w:tc>
        <w:tc>
          <w:tcPr>
            <w:tcW w:w="711" w:type="dxa"/>
            <w:tcBorders>
              <w:top w:val="single" w:sz="4" w:space="0" w:color="000000"/>
              <w:left w:val="single" w:sz="4" w:space="0" w:color="000000"/>
              <w:bottom w:val="single" w:sz="4" w:space="0" w:color="000000"/>
            </w:tcBorders>
            <w:vAlign w:val="center"/>
          </w:tcPr>
          <w:p w14:paraId="476DBA09"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5786C09D"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67981C9A"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518E2A6B"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55FE28FB" w14:textId="77777777" w:rsidR="00C90E88" w:rsidRDefault="00C90E88" w:rsidP="00F418D2">
            <w:pPr>
              <w:tabs>
                <w:tab w:val="left" w:pos="9639"/>
              </w:tabs>
              <w:rPr>
                <w:rFonts w:ascii="Arial" w:eastAsia="Arial" w:hAnsi="Arial" w:cs="Arial"/>
              </w:rPr>
            </w:pPr>
          </w:p>
        </w:tc>
      </w:tr>
      <w:tr w:rsidR="00C90E88" w14:paraId="326F6CE2"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AF15189" w14:textId="77777777" w:rsidR="00C90E88" w:rsidRDefault="00C90E88" w:rsidP="00F418D2">
            <w:pPr>
              <w:tabs>
                <w:tab w:val="left" w:pos="9639"/>
              </w:tabs>
              <w:rPr>
                <w:rFonts w:ascii="Arial" w:hAnsi="Arial" w:cs="Arial"/>
              </w:rPr>
            </w:pPr>
            <w:r>
              <w:rPr>
                <w:rFonts w:ascii="Arial" w:hAnsi="Arial" w:cs="Arial"/>
              </w:rPr>
              <w:t>7.2.</w:t>
            </w:r>
          </w:p>
        </w:tc>
        <w:tc>
          <w:tcPr>
            <w:tcW w:w="711" w:type="dxa"/>
            <w:tcBorders>
              <w:top w:val="single" w:sz="4" w:space="0" w:color="000000"/>
              <w:left w:val="single" w:sz="4" w:space="0" w:color="000000"/>
              <w:bottom w:val="single" w:sz="4" w:space="0" w:color="000000"/>
            </w:tcBorders>
            <w:vAlign w:val="center"/>
          </w:tcPr>
          <w:p w14:paraId="16D1FEB7"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11257565"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65155F08"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7FEBB0B6"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FE72B29" w14:textId="77777777" w:rsidR="00C90E88" w:rsidRDefault="00C90E88" w:rsidP="00F418D2">
            <w:pPr>
              <w:tabs>
                <w:tab w:val="left" w:pos="9639"/>
              </w:tabs>
              <w:rPr>
                <w:rFonts w:ascii="Arial" w:eastAsia="Arial" w:hAnsi="Arial" w:cs="Arial"/>
              </w:rPr>
            </w:pPr>
          </w:p>
        </w:tc>
      </w:tr>
      <w:tr w:rsidR="00C90E88" w14:paraId="43798F56"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7B0DB49" w14:textId="77777777" w:rsidR="00C90E88" w:rsidRDefault="00C90E88" w:rsidP="00F418D2">
            <w:pPr>
              <w:tabs>
                <w:tab w:val="left" w:pos="9639"/>
              </w:tabs>
              <w:rPr>
                <w:rFonts w:ascii="Arial" w:hAnsi="Arial" w:cs="Arial"/>
              </w:rPr>
            </w:pPr>
            <w:r>
              <w:rPr>
                <w:rFonts w:ascii="Arial" w:hAnsi="Arial" w:cs="Arial"/>
              </w:rPr>
              <w:t>7.3</w:t>
            </w:r>
          </w:p>
        </w:tc>
        <w:tc>
          <w:tcPr>
            <w:tcW w:w="711" w:type="dxa"/>
            <w:tcBorders>
              <w:top w:val="single" w:sz="4" w:space="0" w:color="000000"/>
              <w:left w:val="single" w:sz="4" w:space="0" w:color="000000"/>
              <w:bottom w:val="single" w:sz="4" w:space="0" w:color="000000"/>
            </w:tcBorders>
            <w:vAlign w:val="center"/>
          </w:tcPr>
          <w:p w14:paraId="56D980C5"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712DEC24"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09C91479"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02230EF2"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6011B1B" w14:textId="77777777" w:rsidR="00C90E88" w:rsidRDefault="00C90E88" w:rsidP="00F418D2">
            <w:pPr>
              <w:tabs>
                <w:tab w:val="left" w:pos="9639"/>
              </w:tabs>
              <w:rPr>
                <w:rFonts w:ascii="Arial" w:eastAsia="Arial" w:hAnsi="Arial" w:cs="Arial"/>
              </w:rPr>
            </w:pPr>
          </w:p>
        </w:tc>
      </w:tr>
      <w:tr w:rsidR="00C90E88" w14:paraId="700F44BC"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297CAD63" w14:textId="77777777" w:rsidR="00C90E88" w:rsidRDefault="00C90E88" w:rsidP="00F418D2">
            <w:pPr>
              <w:tabs>
                <w:tab w:val="left" w:pos="9639"/>
              </w:tabs>
              <w:rPr>
                <w:rFonts w:ascii="Arial" w:hAnsi="Arial" w:cs="Arial"/>
              </w:rPr>
            </w:pPr>
            <w:r>
              <w:rPr>
                <w:rFonts w:ascii="Arial" w:hAnsi="Arial" w:cs="Arial"/>
              </w:rPr>
              <w:t>7.4</w:t>
            </w:r>
          </w:p>
        </w:tc>
        <w:tc>
          <w:tcPr>
            <w:tcW w:w="711" w:type="dxa"/>
            <w:tcBorders>
              <w:top w:val="single" w:sz="4" w:space="0" w:color="000000"/>
              <w:left w:val="single" w:sz="4" w:space="0" w:color="000000"/>
              <w:bottom w:val="single" w:sz="4" w:space="0" w:color="000000"/>
            </w:tcBorders>
            <w:vAlign w:val="center"/>
          </w:tcPr>
          <w:p w14:paraId="2F146BF5" w14:textId="77777777" w:rsidR="00C90E88" w:rsidRDefault="00C90E88" w:rsidP="00F418D2">
            <w:pPr>
              <w:tabs>
                <w:tab w:val="left" w:pos="9639"/>
              </w:tabs>
              <w:rPr>
                <w:rFonts w:ascii="Arial" w:hAnsi="Arial" w:cs="Arial"/>
              </w:rPr>
            </w:pPr>
            <w:r>
              <w:rPr>
                <w:rFonts w:ascii="Arial" w:hAnsi="Arial" w:cs="Arial"/>
              </w:rPr>
              <w:t>80</w:t>
            </w:r>
          </w:p>
        </w:tc>
        <w:tc>
          <w:tcPr>
            <w:tcW w:w="578" w:type="dxa"/>
            <w:tcBorders>
              <w:top w:val="single" w:sz="4" w:space="0" w:color="000000"/>
              <w:left w:val="single" w:sz="4" w:space="0" w:color="000000"/>
              <w:bottom w:val="single" w:sz="4" w:space="0" w:color="000000"/>
            </w:tcBorders>
            <w:vAlign w:val="center"/>
          </w:tcPr>
          <w:p w14:paraId="3D7E6A4C"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5C0CCB6"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407A398F"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2BFEFBD1" w14:textId="77777777" w:rsidR="00C90E88" w:rsidRDefault="00C90E88" w:rsidP="00F418D2">
            <w:pPr>
              <w:tabs>
                <w:tab w:val="left" w:pos="9639"/>
              </w:tabs>
              <w:rPr>
                <w:rFonts w:ascii="Arial" w:eastAsia="Arial" w:hAnsi="Arial" w:cs="Arial"/>
              </w:rPr>
            </w:pPr>
          </w:p>
        </w:tc>
      </w:tr>
      <w:tr w:rsidR="00C90E88" w14:paraId="5A348417"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4CCC8E6" w14:textId="77777777" w:rsidR="00C90E88" w:rsidRDefault="00C90E88" w:rsidP="00F418D2">
            <w:pPr>
              <w:tabs>
                <w:tab w:val="left" w:pos="9639"/>
              </w:tabs>
              <w:rPr>
                <w:rFonts w:ascii="Arial" w:hAnsi="Arial" w:cs="Arial"/>
              </w:rPr>
            </w:pPr>
            <w:r>
              <w:rPr>
                <w:rFonts w:ascii="Arial" w:hAnsi="Arial" w:cs="Arial"/>
              </w:rPr>
              <w:t>7.5</w:t>
            </w:r>
          </w:p>
        </w:tc>
        <w:tc>
          <w:tcPr>
            <w:tcW w:w="711" w:type="dxa"/>
            <w:tcBorders>
              <w:top w:val="single" w:sz="4" w:space="0" w:color="000000"/>
              <w:left w:val="single" w:sz="4" w:space="0" w:color="000000"/>
              <w:bottom w:val="single" w:sz="4" w:space="0" w:color="000000"/>
            </w:tcBorders>
            <w:vAlign w:val="center"/>
          </w:tcPr>
          <w:p w14:paraId="0F43E8EA"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3B4B05D1"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482AEE3B"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320215F7"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51177FB" w14:textId="77777777" w:rsidR="00C90E88" w:rsidRDefault="00C90E88" w:rsidP="00F418D2">
            <w:pPr>
              <w:tabs>
                <w:tab w:val="left" w:pos="9639"/>
              </w:tabs>
              <w:rPr>
                <w:rFonts w:ascii="Arial" w:eastAsia="Arial" w:hAnsi="Arial" w:cs="Arial"/>
              </w:rPr>
            </w:pPr>
          </w:p>
        </w:tc>
      </w:tr>
      <w:tr w:rsidR="00C90E88" w14:paraId="42FB9FFB"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2BBC5121" w14:textId="77777777" w:rsidR="00C90E88" w:rsidRDefault="00C90E88" w:rsidP="00F418D2">
            <w:pPr>
              <w:tabs>
                <w:tab w:val="left" w:pos="9639"/>
              </w:tabs>
              <w:rPr>
                <w:rFonts w:ascii="Arial" w:hAnsi="Arial" w:cs="Arial"/>
                <w:b/>
              </w:rPr>
            </w:pPr>
            <w:r>
              <w:rPr>
                <w:rFonts w:ascii="Arial" w:hAnsi="Arial" w:cs="Arial"/>
                <w:b/>
              </w:rPr>
              <w:t>8</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7281329B"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617F596B"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D965A79" w14:textId="77777777" w:rsidR="00C90E88" w:rsidRDefault="00C90E88" w:rsidP="00F418D2">
            <w:pPr>
              <w:tabs>
                <w:tab w:val="left" w:pos="9639"/>
              </w:tabs>
              <w:rPr>
                <w:rFonts w:ascii="Arial" w:hAnsi="Arial" w:cs="Arial"/>
                <w:b/>
              </w:rPr>
            </w:pPr>
            <w:r>
              <w:rPr>
                <w:rFonts w:ascii="Arial" w:eastAsia="Arial" w:hAnsi="Arial" w:cs="Arial"/>
                <w:b/>
              </w:rPr>
              <w:t>Painel do Gestor e Informações Gerencias:</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C19D6C8"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6519631" w14:textId="77777777" w:rsidR="00C90E88" w:rsidRDefault="00C90E88" w:rsidP="00F418D2">
            <w:pPr>
              <w:tabs>
                <w:tab w:val="left" w:pos="9639"/>
              </w:tabs>
              <w:rPr>
                <w:rFonts w:ascii="Arial" w:eastAsia="Arial" w:hAnsi="Arial" w:cs="Arial"/>
                <w:b/>
              </w:rPr>
            </w:pPr>
          </w:p>
        </w:tc>
      </w:tr>
      <w:tr w:rsidR="00C90E88" w14:paraId="55495522"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4A353347" w14:textId="77777777" w:rsidR="00C90E88" w:rsidRDefault="00C90E88" w:rsidP="00F418D2">
            <w:pPr>
              <w:tabs>
                <w:tab w:val="left" w:pos="9639"/>
              </w:tabs>
              <w:rPr>
                <w:rFonts w:ascii="Arial" w:hAnsi="Arial" w:cs="Arial"/>
              </w:rPr>
            </w:pPr>
            <w:r>
              <w:rPr>
                <w:rFonts w:ascii="Arial" w:hAnsi="Arial" w:cs="Arial"/>
              </w:rPr>
              <w:t>8.1</w:t>
            </w:r>
          </w:p>
        </w:tc>
        <w:tc>
          <w:tcPr>
            <w:tcW w:w="711" w:type="dxa"/>
            <w:tcBorders>
              <w:top w:val="single" w:sz="4" w:space="0" w:color="000000"/>
              <w:left w:val="single" w:sz="4" w:space="0" w:color="000000"/>
              <w:bottom w:val="single" w:sz="4" w:space="0" w:color="000000"/>
            </w:tcBorders>
            <w:vAlign w:val="center"/>
          </w:tcPr>
          <w:p w14:paraId="75FD157D"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092E4F6E"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50A9DB8B"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1F584042"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7A5F8E0" w14:textId="77777777" w:rsidR="00C90E88" w:rsidRDefault="00C90E88" w:rsidP="00F418D2">
            <w:pPr>
              <w:tabs>
                <w:tab w:val="left" w:pos="9639"/>
              </w:tabs>
              <w:rPr>
                <w:rFonts w:ascii="Arial" w:eastAsia="Arial" w:hAnsi="Arial" w:cs="Arial"/>
              </w:rPr>
            </w:pPr>
          </w:p>
        </w:tc>
      </w:tr>
      <w:tr w:rsidR="00C90E88" w14:paraId="2D8F2CF3"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953D62F" w14:textId="77777777" w:rsidR="00C90E88" w:rsidRDefault="00C90E88" w:rsidP="00F418D2">
            <w:pPr>
              <w:tabs>
                <w:tab w:val="left" w:pos="9639"/>
              </w:tabs>
              <w:rPr>
                <w:rFonts w:ascii="Arial" w:hAnsi="Arial" w:cs="Arial"/>
              </w:rPr>
            </w:pPr>
            <w:r>
              <w:rPr>
                <w:rFonts w:ascii="Arial" w:hAnsi="Arial" w:cs="Arial"/>
              </w:rPr>
              <w:t>8.2.</w:t>
            </w:r>
          </w:p>
        </w:tc>
        <w:tc>
          <w:tcPr>
            <w:tcW w:w="711" w:type="dxa"/>
            <w:tcBorders>
              <w:top w:val="single" w:sz="4" w:space="0" w:color="000000"/>
              <w:left w:val="single" w:sz="4" w:space="0" w:color="000000"/>
              <w:bottom w:val="single" w:sz="4" w:space="0" w:color="000000"/>
            </w:tcBorders>
            <w:vAlign w:val="center"/>
          </w:tcPr>
          <w:p w14:paraId="204CCB4D"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3D201720"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323EB6A"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640AEB3E"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1EF8A09" w14:textId="77777777" w:rsidR="00C90E88" w:rsidRDefault="00C90E88" w:rsidP="00F418D2">
            <w:pPr>
              <w:tabs>
                <w:tab w:val="left" w:pos="9639"/>
              </w:tabs>
              <w:rPr>
                <w:rFonts w:ascii="Arial" w:eastAsia="Arial" w:hAnsi="Arial" w:cs="Arial"/>
              </w:rPr>
            </w:pPr>
          </w:p>
        </w:tc>
      </w:tr>
      <w:tr w:rsidR="00C90E88" w14:paraId="33297DA9"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68BC2A29" w14:textId="77777777" w:rsidR="00C90E88" w:rsidRDefault="00C90E88" w:rsidP="00F418D2">
            <w:pPr>
              <w:tabs>
                <w:tab w:val="left" w:pos="9639"/>
              </w:tabs>
              <w:rPr>
                <w:rFonts w:ascii="Arial" w:hAnsi="Arial" w:cs="Arial"/>
              </w:rPr>
            </w:pPr>
            <w:r>
              <w:rPr>
                <w:rFonts w:ascii="Arial" w:hAnsi="Arial" w:cs="Arial"/>
              </w:rPr>
              <w:t>8.3</w:t>
            </w:r>
          </w:p>
        </w:tc>
        <w:tc>
          <w:tcPr>
            <w:tcW w:w="711" w:type="dxa"/>
            <w:tcBorders>
              <w:top w:val="single" w:sz="4" w:space="0" w:color="000000"/>
              <w:left w:val="single" w:sz="4" w:space="0" w:color="000000"/>
              <w:bottom w:val="single" w:sz="4" w:space="0" w:color="000000"/>
            </w:tcBorders>
            <w:vAlign w:val="center"/>
          </w:tcPr>
          <w:p w14:paraId="15AA5677"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42C3D877"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6E5420C6"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2C7A3A13"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6812C557" w14:textId="77777777" w:rsidR="00C90E88" w:rsidRDefault="00C90E88" w:rsidP="00F418D2">
            <w:pPr>
              <w:tabs>
                <w:tab w:val="left" w:pos="9639"/>
              </w:tabs>
              <w:rPr>
                <w:rFonts w:ascii="Arial" w:eastAsia="Arial" w:hAnsi="Arial" w:cs="Arial"/>
              </w:rPr>
            </w:pPr>
          </w:p>
        </w:tc>
      </w:tr>
      <w:tr w:rsidR="00C90E88" w14:paraId="62CDFE4C"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9C69B2D" w14:textId="77777777" w:rsidR="00C90E88" w:rsidRDefault="00C90E88" w:rsidP="00F418D2">
            <w:pPr>
              <w:tabs>
                <w:tab w:val="left" w:pos="9639"/>
              </w:tabs>
              <w:rPr>
                <w:rFonts w:ascii="Arial" w:hAnsi="Arial" w:cs="Arial"/>
              </w:rPr>
            </w:pPr>
            <w:r>
              <w:rPr>
                <w:rFonts w:ascii="Arial" w:hAnsi="Arial" w:cs="Arial"/>
              </w:rPr>
              <w:t>8.4</w:t>
            </w:r>
          </w:p>
        </w:tc>
        <w:tc>
          <w:tcPr>
            <w:tcW w:w="711" w:type="dxa"/>
            <w:tcBorders>
              <w:top w:val="single" w:sz="4" w:space="0" w:color="000000"/>
              <w:left w:val="single" w:sz="4" w:space="0" w:color="000000"/>
              <w:bottom w:val="single" w:sz="4" w:space="0" w:color="000000"/>
            </w:tcBorders>
            <w:vAlign w:val="center"/>
          </w:tcPr>
          <w:p w14:paraId="333C04EF" w14:textId="77777777" w:rsidR="00C90E88" w:rsidRDefault="00C90E88" w:rsidP="00F418D2">
            <w:pPr>
              <w:tabs>
                <w:tab w:val="left" w:pos="9639"/>
              </w:tabs>
              <w:rPr>
                <w:rFonts w:ascii="Arial" w:hAnsi="Arial" w:cs="Arial"/>
              </w:rPr>
            </w:pPr>
            <w:r>
              <w:rPr>
                <w:rFonts w:ascii="Arial" w:hAnsi="Arial" w:cs="Arial"/>
              </w:rPr>
              <w:t>105</w:t>
            </w:r>
          </w:p>
        </w:tc>
        <w:tc>
          <w:tcPr>
            <w:tcW w:w="578" w:type="dxa"/>
            <w:tcBorders>
              <w:top w:val="single" w:sz="4" w:space="0" w:color="000000"/>
              <w:left w:val="single" w:sz="4" w:space="0" w:color="000000"/>
              <w:bottom w:val="single" w:sz="4" w:space="0" w:color="000000"/>
            </w:tcBorders>
            <w:vAlign w:val="center"/>
          </w:tcPr>
          <w:p w14:paraId="20961AC5"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98DB828"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0CDEA00A"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53AE5A60" w14:textId="77777777" w:rsidR="00C90E88" w:rsidRDefault="00C90E88" w:rsidP="00F418D2">
            <w:pPr>
              <w:tabs>
                <w:tab w:val="left" w:pos="9639"/>
              </w:tabs>
              <w:rPr>
                <w:rFonts w:ascii="Arial" w:eastAsia="Arial" w:hAnsi="Arial" w:cs="Arial"/>
              </w:rPr>
            </w:pPr>
          </w:p>
        </w:tc>
      </w:tr>
      <w:tr w:rsidR="00C90E88" w14:paraId="28BBBB6D"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3A19941" w14:textId="77777777" w:rsidR="00C90E88" w:rsidRDefault="00C90E88" w:rsidP="00F418D2">
            <w:pPr>
              <w:tabs>
                <w:tab w:val="left" w:pos="9639"/>
              </w:tabs>
              <w:rPr>
                <w:rFonts w:ascii="Arial" w:hAnsi="Arial" w:cs="Arial"/>
              </w:rPr>
            </w:pPr>
            <w:r>
              <w:rPr>
                <w:rFonts w:ascii="Arial" w:hAnsi="Arial" w:cs="Arial"/>
              </w:rPr>
              <w:t>8.5</w:t>
            </w:r>
          </w:p>
        </w:tc>
        <w:tc>
          <w:tcPr>
            <w:tcW w:w="711" w:type="dxa"/>
            <w:tcBorders>
              <w:top w:val="single" w:sz="4" w:space="0" w:color="000000"/>
              <w:left w:val="single" w:sz="4" w:space="0" w:color="000000"/>
              <w:bottom w:val="single" w:sz="4" w:space="0" w:color="000000"/>
            </w:tcBorders>
            <w:vAlign w:val="center"/>
          </w:tcPr>
          <w:p w14:paraId="39811ED1"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2988075A"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628ECFD9"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1BC8B4F7"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DD3283E" w14:textId="77777777" w:rsidR="00C90E88" w:rsidRDefault="00C90E88" w:rsidP="00F418D2">
            <w:pPr>
              <w:tabs>
                <w:tab w:val="left" w:pos="9639"/>
              </w:tabs>
              <w:rPr>
                <w:rFonts w:ascii="Arial" w:eastAsia="Arial" w:hAnsi="Arial" w:cs="Arial"/>
              </w:rPr>
            </w:pPr>
          </w:p>
        </w:tc>
      </w:tr>
      <w:tr w:rsidR="00C90E88" w14:paraId="1E54C995"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45120376" w14:textId="77777777" w:rsidR="00C90E88" w:rsidRDefault="00C90E88" w:rsidP="00F418D2">
            <w:pPr>
              <w:tabs>
                <w:tab w:val="left" w:pos="9639"/>
              </w:tabs>
              <w:rPr>
                <w:rFonts w:ascii="Arial" w:hAnsi="Arial" w:cs="Arial"/>
                <w:b/>
              </w:rPr>
            </w:pPr>
            <w:r>
              <w:rPr>
                <w:rFonts w:ascii="Arial" w:hAnsi="Arial" w:cs="Arial"/>
                <w:b/>
              </w:rPr>
              <w:t>9</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5F1BAEEA"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44123A2C"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A4E8ACC" w14:textId="77777777" w:rsidR="00C90E88" w:rsidRDefault="00C90E88" w:rsidP="00F418D2">
            <w:pPr>
              <w:tabs>
                <w:tab w:val="left" w:pos="9639"/>
              </w:tabs>
              <w:rPr>
                <w:rFonts w:ascii="Arial" w:hAnsi="Arial" w:cs="Arial"/>
                <w:b/>
              </w:rPr>
            </w:pPr>
            <w:r>
              <w:rPr>
                <w:rFonts w:ascii="Arial" w:eastAsia="Arial" w:hAnsi="Arial" w:cs="Arial"/>
                <w:b/>
              </w:rPr>
              <w:t>Aplicativo Cidade Digital;</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22F5B4D"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DCE4C5F" w14:textId="77777777" w:rsidR="00C90E88" w:rsidRDefault="00C90E88" w:rsidP="00F418D2">
            <w:pPr>
              <w:tabs>
                <w:tab w:val="left" w:pos="9639"/>
              </w:tabs>
              <w:rPr>
                <w:rFonts w:ascii="Arial" w:eastAsia="Arial" w:hAnsi="Arial" w:cs="Arial"/>
                <w:b/>
              </w:rPr>
            </w:pPr>
          </w:p>
        </w:tc>
      </w:tr>
      <w:tr w:rsidR="00C90E88" w14:paraId="0FCA6A5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35C62748" w14:textId="77777777" w:rsidR="00C90E88" w:rsidRDefault="00C90E88" w:rsidP="00F418D2">
            <w:pPr>
              <w:tabs>
                <w:tab w:val="left" w:pos="9639"/>
              </w:tabs>
              <w:rPr>
                <w:rFonts w:ascii="Arial" w:hAnsi="Arial" w:cs="Arial"/>
              </w:rPr>
            </w:pPr>
            <w:r>
              <w:rPr>
                <w:rFonts w:ascii="Arial" w:hAnsi="Arial" w:cs="Arial"/>
              </w:rPr>
              <w:t>9.1</w:t>
            </w:r>
          </w:p>
        </w:tc>
        <w:tc>
          <w:tcPr>
            <w:tcW w:w="711" w:type="dxa"/>
            <w:tcBorders>
              <w:top w:val="single" w:sz="4" w:space="0" w:color="000000"/>
              <w:left w:val="single" w:sz="4" w:space="0" w:color="000000"/>
              <w:bottom w:val="single" w:sz="4" w:space="0" w:color="000000"/>
            </w:tcBorders>
            <w:vAlign w:val="center"/>
          </w:tcPr>
          <w:p w14:paraId="0DDDB9F2"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0E3322A7"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5AC51AD0"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56A2759A"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1867F32" w14:textId="77777777" w:rsidR="00C90E88" w:rsidRDefault="00C90E88" w:rsidP="00F418D2">
            <w:pPr>
              <w:tabs>
                <w:tab w:val="left" w:pos="9639"/>
              </w:tabs>
              <w:rPr>
                <w:rFonts w:ascii="Arial" w:eastAsia="Arial" w:hAnsi="Arial" w:cs="Arial"/>
              </w:rPr>
            </w:pPr>
          </w:p>
        </w:tc>
      </w:tr>
      <w:tr w:rsidR="00C90E88" w14:paraId="33699E8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635F83BE" w14:textId="77777777" w:rsidR="00C90E88" w:rsidRDefault="00C90E88" w:rsidP="00F418D2">
            <w:pPr>
              <w:tabs>
                <w:tab w:val="left" w:pos="9639"/>
              </w:tabs>
              <w:rPr>
                <w:rFonts w:ascii="Arial" w:hAnsi="Arial" w:cs="Arial"/>
              </w:rPr>
            </w:pPr>
            <w:r>
              <w:rPr>
                <w:rFonts w:ascii="Arial" w:hAnsi="Arial" w:cs="Arial"/>
              </w:rPr>
              <w:t>9.2.</w:t>
            </w:r>
          </w:p>
        </w:tc>
        <w:tc>
          <w:tcPr>
            <w:tcW w:w="711" w:type="dxa"/>
            <w:tcBorders>
              <w:top w:val="single" w:sz="4" w:space="0" w:color="000000"/>
              <w:left w:val="single" w:sz="4" w:space="0" w:color="000000"/>
              <w:bottom w:val="single" w:sz="4" w:space="0" w:color="000000"/>
            </w:tcBorders>
            <w:vAlign w:val="center"/>
          </w:tcPr>
          <w:p w14:paraId="624E09EE"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66DFDD9A"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5455D99"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41248BB3"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210390E" w14:textId="77777777" w:rsidR="00C90E88" w:rsidRDefault="00C90E88" w:rsidP="00F418D2">
            <w:pPr>
              <w:tabs>
                <w:tab w:val="left" w:pos="9639"/>
              </w:tabs>
              <w:rPr>
                <w:rFonts w:ascii="Arial" w:eastAsia="Arial" w:hAnsi="Arial" w:cs="Arial"/>
              </w:rPr>
            </w:pPr>
          </w:p>
        </w:tc>
      </w:tr>
      <w:tr w:rsidR="00C90E88" w14:paraId="7145A775"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5F4B0EF" w14:textId="77777777" w:rsidR="00C90E88" w:rsidRDefault="00C90E88" w:rsidP="00F418D2">
            <w:pPr>
              <w:tabs>
                <w:tab w:val="left" w:pos="9639"/>
              </w:tabs>
              <w:rPr>
                <w:rFonts w:ascii="Arial" w:hAnsi="Arial" w:cs="Arial"/>
              </w:rPr>
            </w:pPr>
            <w:r>
              <w:rPr>
                <w:rFonts w:ascii="Arial" w:hAnsi="Arial" w:cs="Arial"/>
              </w:rPr>
              <w:lastRenderedPageBreak/>
              <w:t>9.3</w:t>
            </w:r>
          </w:p>
        </w:tc>
        <w:tc>
          <w:tcPr>
            <w:tcW w:w="711" w:type="dxa"/>
            <w:tcBorders>
              <w:top w:val="single" w:sz="4" w:space="0" w:color="000000"/>
              <w:left w:val="single" w:sz="4" w:space="0" w:color="000000"/>
              <w:bottom w:val="single" w:sz="4" w:space="0" w:color="000000"/>
            </w:tcBorders>
            <w:vAlign w:val="center"/>
          </w:tcPr>
          <w:p w14:paraId="4734AA9F"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4A8281E2"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0BBD9911"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03A5CC1D"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A942B16" w14:textId="77777777" w:rsidR="00C90E88" w:rsidRDefault="00C90E88" w:rsidP="00F418D2">
            <w:pPr>
              <w:tabs>
                <w:tab w:val="left" w:pos="9639"/>
              </w:tabs>
              <w:rPr>
                <w:rFonts w:ascii="Arial" w:eastAsia="Arial" w:hAnsi="Arial" w:cs="Arial"/>
              </w:rPr>
            </w:pPr>
          </w:p>
        </w:tc>
      </w:tr>
      <w:tr w:rsidR="00C90E88" w14:paraId="5B4B6A50"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83623C0" w14:textId="77777777" w:rsidR="00C90E88" w:rsidRDefault="00C90E88" w:rsidP="00F418D2">
            <w:pPr>
              <w:tabs>
                <w:tab w:val="left" w:pos="9639"/>
              </w:tabs>
              <w:rPr>
                <w:rFonts w:ascii="Arial" w:hAnsi="Arial" w:cs="Arial"/>
              </w:rPr>
            </w:pPr>
            <w:r>
              <w:rPr>
                <w:rFonts w:ascii="Arial" w:hAnsi="Arial" w:cs="Arial"/>
              </w:rPr>
              <w:t>9.4</w:t>
            </w:r>
          </w:p>
        </w:tc>
        <w:tc>
          <w:tcPr>
            <w:tcW w:w="711" w:type="dxa"/>
            <w:tcBorders>
              <w:top w:val="single" w:sz="4" w:space="0" w:color="000000"/>
              <w:left w:val="single" w:sz="4" w:space="0" w:color="000000"/>
              <w:bottom w:val="single" w:sz="4" w:space="0" w:color="000000"/>
            </w:tcBorders>
            <w:vAlign w:val="center"/>
          </w:tcPr>
          <w:p w14:paraId="7006341F" w14:textId="77777777" w:rsidR="00C90E88" w:rsidRDefault="00C90E88" w:rsidP="00F418D2">
            <w:pPr>
              <w:tabs>
                <w:tab w:val="left" w:pos="9639"/>
              </w:tabs>
              <w:rPr>
                <w:rFonts w:ascii="Arial" w:hAnsi="Arial" w:cs="Arial"/>
              </w:rPr>
            </w:pPr>
            <w:r>
              <w:rPr>
                <w:rFonts w:ascii="Arial" w:hAnsi="Arial" w:cs="Arial"/>
              </w:rPr>
              <w:t>100</w:t>
            </w:r>
          </w:p>
        </w:tc>
        <w:tc>
          <w:tcPr>
            <w:tcW w:w="578" w:type="dxa"/>
            <w:tcBorders>
              <w:top w:val="single" w:sz="4" w:space="0" w:color="000000"/>
              <w:left w:val="single" w:sz="4" w:space="0" w:color="000000"/>
              <w:bottom w:val="single" w:sz="4" w:space="0" w:color="000000"/>
            </w:tcBorders>
            <w:vAlign w:val="center"/>
          </w:tcPr>
          <w:p w14:paraId="390A6C05"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5FDEBEE0"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7F4D8704"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5C419704" w14:textId="77777777" w:rsidR="00C90E88" w:rsidRDefault="00C90E88" w:rsidP="00F418D2">
            <w:pPr>
              <w:tabs>
                <w:tab w:val="left" w:pos="9639"/>
              </w:tabs>
              <w:rPr>
                <w:rFonts w:ascii="Arial" w:eastAsia="Arial" w:hAnsi="Arial" w:cs="Arial"/>
              </w:rPr>
            </w:pPr>
          </w:p>
        </w:tc>
      </w:tr>
      <w:tr w:rsidR="00C90E88" w14:paraId="6C4E372A"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73A748C" w14:textId="77777777" w:rsidR="00C90E88" w:rsidRDefault="00C90E88" w:rsidP="00F418D2">
            <w:pPr>
              <w:tabs>
                <w:tab w:val="left" w:pos="9639"/>
              </w:tabs>
              <w:rPr>
                <w:rFonts w:ascii="Arial" w:hAnsi="Arial" w:cs="Arial"/>
              </w:rPr>
            </w:pPr>
            <w:r>
              <w:rPr>
                <w:rFonts w:ascii="Arial" w:hAnsi="Arial" w:cs="Arial"/>
              </w:rPr>
              <w:t>9.5</w:t>
            </w:r>
          </w:p>
        </w:tc>
        <w:tc>
          <w:tcPr>
            <w:tcW w:w="711" w:type="dxa"/>
            <w:tcBorders>
              <w:top w:val="single" w:sz="4" w:space="0" w:color="000000"/>
              <w:left w:val="single" w:sz="4" w:space="0" w:color="000000"/>
              <w:bottom w:val="single" w:sz="4" w:space="0" w:color="000000"/>
            </w:tcBorders>
            <w:vAlign w:val="center"/>
          </w:tcPr>
          <w:p w14:paraId="189617DF"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511E86F9"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B2CEACE"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2538AD57"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A5EA78B" w14:textId="77777777" w:rsidR="00C90E88" w:rsidRDefault="00C90E88" w:rsidP="00F418D2">
            <w:pPr>
              <w:tabs>
                <w:tab w:val="left" w:pos="9639"/>
              </w:tabs>
              <w:rPr>
                <w:rFonts w:ascii="Arial" w:eastAsia="Arial" w:hAnsi="Arial" w:cs="Arial"/>
              </w:rPr>
            </w:pPr>
          </w:p>
        </w:tc>
      </w:tr>
      <w:tr w:rsidR="00C90E88" w14:paraId="2615F63B"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0FA744E4" w14:textId="77777777" w:rsidR="00C90E88" w:rsidRDefault="00C90E88" w:rsidP="00F418D2">
            <w:pPr>
              <w:tabs>
                <w:tab w:val="left" w:pos="9639"/>
              </w:tabs>
              <w:rPr>
                <w:rFonts w:ascii="Arial" w:hAnsi="Arial" w:cs="Arial"/>
                <w:b/>
              </w:rPr>
            </w:pPr>
            <w:r>
              <w:rPr>
                <w:rFonts w:ascii="Arial" w:hAnsi="Arial" w:cs="Arial"/>
                <w:b/>
              </w:rPr>
              <w:t>10</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1F0A9168"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73790D8F"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60A0B6F" w14:textId="77777777" w:rsidR="00C90E88" w:rsidRDefault="00C90E88" w:rsidP="00F418D2">
            <w:pPr>
              <w:tabs>
                <w:tab w:val="left" w:pos="9639"/>
              </w:tabs>
              <w:rPr>
                <w:rFonts w:ascii="Arial" w:hAnsi="Arial" w:cs="Arial"/>
                <w:b/>
              </w:rPr>
            </w:pPr>
            <w:r>
              <w:rPr>
                <w:rFonts w:ascii="Arial" w:eastAsia="Arial" w:hAnsi="Arial" w:cs="Arial"/>
                <w:b/>
              </w:rPr>
              <w:t>Portal da Transparência;</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A6544C4"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A0BE9D2" w14:textId="77777777" w:rsidR="00C90E88" w:rsidRDefault="00C90E88" w:rsidP="00F418D2">
            <w:pPr>
              <w:tabs>
                <w:tab w:val="left" w:pos="9639"/>
              </w:tabs>
              <w:rPr>
                <w:rFonts w:ascii="Arial" w:eastAsia="Arial" w:hAnsi="Arial" w:cs="Arial"/>
                <w:b/>
              </w:rPr>
            </w:pPr>
          </w:p>
        </w:tc>
      </w:tr>
      <w:tr w:rsidR="00C90E88" w14:paraId="15C4870A"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33940037" w14:textId="77777777" w:rsidR="00C90E88" w:rsidRDefault="00C90E88" w:rsidP="00F418D2">
            <w:pPr>
              <w:tabs>
                <w:tab w:val="left" w:pos="9639"/>
              </w:tabs>
              <w:rPr>
                <w:rFonts w:ascii="Arial" w:hAnsi="Arial" w:cs="Arial"/>
              </w:rPr>
            </w:pPr>
            <w:r>
              <w:rPr>
                <w:rFonts w:ascii="Arial" w:hAnsi="Arial" w:cs="Arial"/>
              </w:rPr>
              <w:t>10.1</w:t>
            </w:r>
          </w:p>
        </w:tc>
        <w:tc>
          <w:tcPr>
            <w:tcW w:w="711" w:type="dxa"/>
            <w:tcBorders>
              <w:top w:val="single" w:sz="4" w:space="0" w:color="000000"/>
              <w:left w:val="single" w:sz="4" w:space="0" w:color="000000"/>
              <w:bottom w:val="single" w:sz="4" w:space="0" w:color="000000"/>
            </w:tcBorders>
            <w:vAlign w:val="center"/>
          </w:tcPr>
          <w:p w14:paraId="4FD8FC18"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524C14D0"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4BC73F36"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35D0D7AE"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27EEF89E" w14:textId="77777777" w:rsidR="00C90E88" w:rsidRDefault="00C90E88" w:rsidP="00F418D2">
            <w:pPr>
              <w:tabs>
                <w:tab w:val="left" w:pos="9639"/>
              </w:tabs>
              <w:rPr>
                <w:rFonts w:ascii="Arial" w:eastAsia="Arial" w:hAnsi="Arial" w:cs="Arial"/>
              </w:rPr>
            </w:pPr>
          </w:p>
        </w:tc>
      </w:tr>
      <w:tr w:rsidR="00C90E88" w14:paraId="023A3274"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2F7D429B" w14:textId="77777777" w:rsidR="00C90E88" w:rsidRDefault="00C90E88" w:rsidP="00F418D2">
            <w:pPr>
              <w:tabs>
                <w:tab w:val="left" w:pos="9639"/>
              </w:tabs>
              <w:rPr>
                <w:rFonts w:ascii="Arial" w:hAnsi="Arial" w:cs="Arial"/>
              </w:rPr>
            </w:pPr>
            <w:r>
              <w:rPr>
                <w:rFonts w:ascii="Arial" w:hAnsi="Arial" w:cs="Arial"/>
              </w:rPr>
              <w:t>10.2.</w:t>
            </w:r>
          </w:p>
        </w:tc>
        <w:tc>
          <w:tcPr>
            <w:tcW w:w="711" w:type="dxa"/>
            <w:tcBorders>
              <w:top w:val="single" w:sz="4" w:space="0" w:color="000000"/>
              <w:left w:val="single" w:sz="4" w:space="0" w:color="000000"/>
              <w:bottom w:val="single" w:sz="4" w:space="0" w:color="000000"/>
            </w:tcBorders>
            <w:vAlign w:val="center"/>
          </w:tcPr>
          <w:p w14:paraId="73710215"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5169CE4C"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631C1E63"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48C6A191"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7311D35" w14:textId="77777777" w:rsidR="00C90E88" w:rsidRDefault="00C90E88" w:rsidP="00F418D2">
            <w:pPr>
              <w:tabs>
                <w:tab w:val="left" w:pos="9639"/>
              </w:tabs>
              <w:rPr>
                <w:rFonts w:ascii="Arial" w:eastAsia="Arial" w:hAnsi="Arial" w:cs="Arial"/>
              </w:rPr>
            </w:pPr>
          </w:p>
        </w:tc>
      </w:tr>
      <w:tr w:rsidR="00C90E88" w14:paraId="3FA91797"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0DAE4876" w14:textId="77777777" w:rsidR="00C90E88" w:rsidRDefault="00C90E88" w:rsidP="00F418D2">
            <w:pPr>
              <w:tabs>
                <w:tab w:val="left" w:pos="9639"/>
              </w:tabs>
              <w:rPr>
                <w:rFonts w:ascii="Arial" w:hAnsi="Arial" w:cs="Arial"/>
              </w:rPr>
            </w:pPr>
            <w:r>
              <w:rPr>
                <w:rFonts w:ascii="Arial" w:hAnsi="Arial" w:cs="Arial"/>
              </w:rPr>
              <w:t>10.3</w:t>
            </w:r>
          </w:p>
        </w:tc>
        <w:tc>
          <w:tcPr>
            <w:tcW w:w="711" w:type="dxa"/>
            <w:tcBorders>
              <w:top w:val="single" w:sz="4" w:space="0" w:color="000000"/>
              <w:left w:val="single" w:sz="4" w:space="0" w:color="000000"/>
              <w:bottom w:val="single" w:sz="4" w:space="0" w:color="000000"/>
            </w:tcBorders>
            <w:vAlign w:val="center"/>
          </w:tcPr>
          <w:p w14:paraId="721E92CF"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19F30C08"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C215A10"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4688D268"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9FCBB46" w14:textId="77777777" w:rsidR="00C90E88" w:rsidRDefault="00C90E88" w:rsidP="00F418D2">
            <w:pPr>
              <w:tabs>
                <w:tab w:val="left" w:pos="9639"/>
              </w:tabs>
              <w:rPr>
                <w:rFonts w:ascii="Arial" w:eastAsia="Arial" w:hAnsi="Arial" w:cs="Arial"/>
              </w:rPr>
            </w:pPr>
          </w:p>
        </w:tc>
      </w:tr>
      <w:tr w:rsidR="00C90E88" w14:paraId="53DF48D8"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4FAC74F" w14:textId="77777777" w:rsidR="00C90E88" w:rsidRDefault="00C90E88" w:rsidP="00F418D2">
            <w:pPr>
              <w:tabs>
                <w:tab w:val="left" w:pos="9639"/>
              </w:tabs>
              <w:rPr>
                <w:rFonts w:ascii="Arial" w:hAnsi="Arial" w:cs="Arial"/>
              </w:rPr>
            </w:pPr>
            <w:r>
              <w:rPr>
                <w:rFonts w:ascii="Arial" w:hAnsi="Arial" w:cs="Arial"/>
              </w:rPr>
              <w:t>10.4</w:t>
            </w:r>
          </w:p>
        </w:tc>
        <w:tc>
          <w:tcPr>
            <w:tcW w:w="711" w:type="dxa"/>
            <w:tcBorders>
              <w:top w:val="single" w:sz="4" w:space="0" w:color="000000"/>
              <w:left w:val="single" w:sz="4" w:space="0" w:color="000000"/>
              <w:bottom w:val="single" w:sz="4" w:space="0" w:color="000000"/>
            </w:tcBorders>
            <w:vAlign w:val="center"/>
          </w:tcPr>
          <w:p w14:paraId="33BCF82B" w14:textId="77777777" w:rsidR="00C90E88" w:rsidRDefault="00C90E88" w:rsidP="00F418D2">
            <w:pPr>
              <w:tabs>
                <w:tab w:val="left" w:pos="9639"/>
              </w:tabs>
              <w:rPr>
                <w:rFonts w:ascii="Arial" w:hAnsi="Arial" w:cs="Arial"/>
              </w:rPr>
            </w:pPr>
            <w:r>
              <w:rPr>
                <w:rFonts w:ascii="Arial" w:hAnsi="Arial" w:cs="Arial"/>
              </w:rPr>
              <w:t>120</w:t>
            </w:r>
          </w:p>
        </w:tc>
        <w:tc>
          <w:tcPr>
            <w:tcW w:w="578" w:type="dxa"/>
            <w:tcBorders>
              <w:top w:val="single" w:sz="4" w:space="0" w:color="000000"/>
              <w:left w:val="single" w:sz="4" w:space="0" w:color="000000"/>
              <w:bottom w:val="single" w:sz="4" w:space="0" w:color="000000"/>
            </w:tcBorders>
            <w:vAlign w:val="center"/>
          </w:tcPr>
          <w:p w14:paraId="7389549F"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76805124"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33B5DC2C"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62CC54D5" w14:textId="77777777" w:rsidR="00C90E88" w:rsidRDefault="00C90E88" w:rsidP="00F418D2">
            <w:pPr>
              <w:tabs>
                <w:tab w:val="left" w:pos="9639"/>
              </w:tabs>
              <w:rPr>
                <w:rFonts w:ascii="Arial" w:eastAsia="Arial" w:hAnsi="Arial" w:cs="Arial"/>
              </w:rPr>
            </w:pPr>
          </w:p>
        </w:tc>
      </w:tr>
      <w:tr w:rsidR="00C90E88" w14:paraId="3F8B1662"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37FA5BAA" w14:textId="77777777" w:rsidR="00C90E88" w:rsidRDefault="00C90E88" w:rsidP="00F418D2">
            <w:pPr>
              <w:tabs>
                <w:tab w:val="left" w:pos="9639"/>
              </w:tabs>
              <w:rPr>
                <w:rFonts w:ascii="Arial" w:hAnsi="Arial" w:cs="Arial"/>
              </w:rPr>
            </w:pPr>
            <w:r>
              <w:rPr>
                <w:rFonts w:ascii="Arial" w:hAnsi="Arial" w:cs="Arial"/>
              </w:rPr>
              <w:t>10.5</w:t>
            </w:r>
          </w:p>
        </w:tc>
        <w:tc>
          <w:tcPr>
            <w:tcW w:w="711" w:type="dxa"/>
            <w:tcBorders>
              <w:top w:val="single" w:sz="4" w:space="0" w:color="000000"/>
              <w:left w:val="single" w:sz="4" w:space="0" w:color="000000"/>
              <w:bottom w:val="single" w:sz="4" w:space="0" w:color="000000"/>
            </w:tcBorders>
            <w:vAlign w:val="center"/>
          </w:tcPr>
          <w:p w14:paraId="1A9B5064"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5367D8AE"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51F06892"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0EE88F52"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ACEEDF2" w14:textId="77777777" w:rsidR="00C90E88" w:rsidRDefault="00C90E88" w:rsidP="00F418D2">
            <w:pPr>
              <w:tabs>
                <w:tab w:val="left" w:pos="9639"/>
              </w:tabs>
              <w:rPr>
                <w:rFonts w:ascii="Arial" w:eastAsia="Arial" w:hAnsi="Arial" w:cs="Arial"/>
              </w:rPr>
            </w:pPr>
          </w:p>
        </w:tc>
      </w:tr>
      <w:tr w:rsidR="00C90E88" w14:paraId="1393D580"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55E693A7" w14:textId="77777777" w:rsidR="00C90E88" w:rsidRDefault="00C90E88" w:rsidP="00F418D2">
            <w:pPr>
              <w:tabs>
                <w:tab w:val="left" w:pos="9639"/>
              </w:tabs>
              <w:rPr>
                <w:rFonts w:ascii="Arial" w:hAnsi="Arial" w:cs="Arial"/>
                <w:b/>
              </w:rPr>
            </w:pPr>
            <w:r>
              <w:rPr>
                <w:rFonts w:ascii="Arial" w:hAnsi="Arial" w:cs="Arial"/>
                <w:b/>
              </w:rPr>
              <w:t>11</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09BB56A5"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72F7BDC6"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53839DC" w14:textId="77777777" w:rsidR="00C90E88" w:rsidRDefault="00C90E88" w:rsidP="00F418D2">
            <w:pPr>
              <w:tabs>
                <w:tab w:val="left" w:pos="9639"/>
              </w:tabs>
              <w:rPr>
                <w:rFonts w:ascii="Arial" w:hAnsi="Arial" w:cs="Arial"/>
                <w:b/>
              </w:rPr>
            </w:pPr>
            <w:r>
              <w:rPr>
                <w:rFonts w:ascii="Arial" w:eastAsia="Arial" w:hAnsi="Arial" w:cs="Arial"/>
                <w:b/>
              </w:rPr>
              <w:t>Diário Oficial Eletrônico</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9107A2B"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82BCE3E" w14:textId="77777777" w:rsidR="00C90E88" w:rsidRDefault="00C90E88" w:rsidP="00F418D2">
            <w:pPr>
              <w:tabs>
                <w:tab w:val="left" w:pos="9639"/>
              </w:tabs>
              <w:rPr>
                <w:rFonts w:ascii="Arial" w:eastAsia="Arial" w:hAnsi="Arial" w:cs="Arial"/>
                <w:b/>
              </w:rPr>
            </w:pPr>
          </w:p>
        </w:tc>
      </w:tr>
      <w:tr w:rsidR="00C90E88" w14:paraId="70B613DE"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29725316" w14:textId="77777777" w:rsidR="00C90E88" w:rsidRDefault="00C90E88" w:rsidP="00F418D2">
            <w:pPr>
              <w:tabs>
                <w:tab w:val="left" w:pos="9639"/>
              </w:tabs>
              <w:rPr>
                <w:rFonts w:ascii="Arial" w:hAnsi="Arial" w:cs="Arial"/>
              </w:rPr>
            </w:pPr>
            <w:r>
              <w:rPr>
                <w:rFonts w:ascii="Arial" w:hAnsi="Arial" w:cs="Arial"/>
              </w:rPr>
              <w:t>11.1</w:t>
            </w:r>
          </w:p>
        </w:tc>
        <w:tc>
          <w:tcPr>
            <w:tcW w:w="711" w:type="dxa"/>
            <w:tcBorders>
              <w:top w:val="single" w:sz="4" w:space="0" w:color="000000"/>
              <w:left w:val="single" w:sz="4" w:space="0" w:color="000000"/>
              <w:bottom w:val="single" w:sz="4" w:space="0" w:color="000000"/>
            </w:tcBorders>
            <w:vAlign w:val="center"/>
          </w:tcPr>
          <w:p w14:paraId="21EA46B0"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33A6A3A8"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AE13615"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4CE47322"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321BF55" w14:textId="77777777" w:rsidR="00C90E88" w:rsidRDefault="00C90E88" w:rsidP="00F418D2">
            <w:pPr>
              <w:tabs>
                <w:tab w:val="left" w:pos="9639"/>
              </w:tabs>
              <w:rPr>
                <w:rFonts w:ascii="Arial" w:eastAsia="Arial" w:hAnsi="Arial" w:cs="Arial"/>
              </w:rPr>
            </w:pPr>
          </w:p>
        </w:tc>
      </w:tr>
      <w:tr w:rsidR="00C90E88" w14:paraId="384B12FA"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4250C62" w14:textId="77777777" w:rsidR="00C90E88" w:rsidRDefault="00C90E88" w:rsidP="00F418D2">
            <w:pPr>
              <w:tabs>
                <w:tab w:val="left" w:pos="9639"/>
              </w:tabs>
              <w:rPr>
                <w:rFonts w:ascii="Arial" w:hAnsi="Arial" w:cs="Arial"/>
              </w:rPr>
            </w:pPr>
            <w:r>
              <w:rPr>
                <w:rFonts w:ascii="Arial" w:hAnsi="Arial" w:cs="Arial"/>
              </w:rPr>
              <w:t>11.2.</w:t>
            </w:r>
          </w:p>
        </w:tc>
        <w:tc>
          <w:tcPr>
            <w:tcW w:w="711" w:type="dxa"/>
            <w:tcBorders>
              <w:top w:val="single" w:sz="4" w:space="0" w:color="000000"/>
              <w:left w:val="single" w:sz="4" w:space="0" w:color="000000"/>
              <w:bottom w:val="single" w:sz="4" w:space="0" w:color="000000"/>
            </w:tcBorders>
            <w:vAlign w:val="center"/>
          </w:tcPr>
          <w:p w14:paraId="6C58D242"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268712D5"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6EA3BBD"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03028AA5"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38D8C46" w14:textId="77777777" w:rsidR="00C90E88" w:rsidRDefault="00C90E88" w:rsidP="00F418D2">
            <w:pPr>
              <w:tabs>
                <w:tab w:val="left" w:pos="9639"/>
              </w:tabs>
              <w:rPr>
                <w:rFonts w:ascii="Arial" w:eastAsia="Arial" w:hAnsi="Arial" w:cs="Arial"/>
              </w:rPr>
            </w:pPr>
          </w:p>
        </w:tc>
      </w:tr>
      <w:tr w:rsidR="00C90E88" w14:paraId="555CF70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3323DE7B" w14:textId="77777777" w:rsidR="00C90E88" w:rsidRDefault="00C90E88" w:rsidP="00F418D2">
            <w:pPr>
              <w:tabs>
                <w:tab w:val="left" w:pos="9639"/>
              </w:tabs>
              <w:rPr>
                <w:rFonts w:ascii="Arial" w:hAnsi="Arial" w:cs="Arial"/>
              </w:rPr>
            </w:pPr>
            <w:r>
              <w:rPr>
                <w:rFonts w:ascii="Arial" w:hAnsi="Arial" w:cs="Arial"/>
              </w:rPr>
              <w:t>11.3</w:t>
            </w:r>
          </w:p>
        </w:tc>
        <w:tc>
          <w:tcPr>
            <w:tcW w:w="711" w:type="dxa"/>
            <w:tcBorders>
              <w:top w:val="single" w:sz="4" w:space="0" w:color="000000"/>
              <w:left w:val="single" w:sz="4" w:space="0" w:color="000000"/>
              <w:bottom w:val="single" w:sz="4" w:space="0" w:color="000000"/>
            </w:tcBorders>
            <w:vAlign w:val="center"/>
          </w:tcPr>
          <w:p w14:paraId="021AF07A"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5E8818FD"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633833F"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213ED07F"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1D14BFE" w14:textId="77777777" w:rsidR="00C90E88" w:rsidRDefault="00C90E88" w:rsidP="00F418D2">
            <w:pPr>
              <w:tabs>
                <w:tab w:val="left" w:pos="9639"/>
              </w:tabs>
              <w:rPr>
                <w:rFonts w:ascii="Arial" w:eastAsia="Arial" w:hAnsi="Arial" w:cs="Arial"/>
              </w:rPr>
            </w:pPr>
          </w:p>
        </w:tc>
      </w:tr>
      <w:tr w:rsidR="00C90E88" w14:paraId="200C5736"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6A7EE599" w14:textId="77777777" w:rsidR="00C90E88" w:rsidRDefault="00C90E88" w:rsidP="00F418D2">
            <w:pPr>
              <w:tabs>
                <w:tab w:val="left" w:pos="9639"/>
              </w:tabs>
              <w:rPr>
                <w:rFonts w:ascii="Arial" w:hAnsi="Arial" w:cs="Arial"/>
              </w:rPr>
            </w:pPr>
            <w:r>
              <w:rPr>
                <w:rFonts w:ascii="Arial" w:hAnsi="Arial" w:cs="Arial"/>
              </w:rPr>
              <w:t>11.4</w:t>
            </w:r>
          </w:p>
        </w:tc>
        <w:tc>
          <w:tcPr>
            <w:tcW w:w="711" w:type="dxa"/>
            <w:tcBorders>
              <w:top w:val="single" w:sz="4" w:space="0" w:color="000000"/>
              <w:left w:val="single" w:sz="4" w:space="0" w:color="000000"/>
              <w:bottom w:val="single" w:sz="4" w:space="0" w:color="000000"/>
            </w:tcBorders>
            <w:vAlign w:val="center"/>
          </w:tcPr>
          <w:p w14:paraId="213B05B0" w14:textId="77777777" w:rsidR="00C90E88" w:rsidRDefault="00C90E88" w:rsidP="00F418D2">
            <w:pPr>
              <w:tabs>
                <w:tab w:val="left" w:pos="9639"/>
              </w:tabs>
              <w:rPr>
                <w:rFonts w:ascii="Arial" w:hAnsi="Arial" w:cs="Arial"/>
              </w:rPr>
            </w:pPr>
            <w:r>
              <w:rPr>
                <w:rFonts w:ascii="Arial" w:hAnsi="Arial" w:cs="Arial"/>
              </w:rPr>
              <w:t>85</w:t>
            </w:r>
          </w:p>
        </w:tc>
        <w:tc>
          <w:tcPr>
            <w:tcW w:w="578" w:type="dxa"/>
            <w:tcBorders>
              <w:top w:val="single" w:sz="4" w:space="0" w:color="000000"/>
              <w:left w:val="single" w:sz="4" w:space="0" w:color="000000"/>
              <w:bottom w:val="single" w:sz="4" w:space="0" w:color="000000"/>
            </w:tcBorders>
            <w:vAlign w:val="center"/>
          </w:tcPr>
          <w:p w14:paraId="7055E203"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9CC8C52"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272FE9C0"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4273AEC" w14:textId="77777777" w:rsidR="00C90E88" w:rsidRDefault="00C90E88" w:rsidP="00F418D2">
            <w:pPr>
              <w:tabs>
                <w:tab w:val="left" w:pos="9639"/>
              </w:tabs>
              <w:rPr>
                <w:rFonts w:ascii="Arial" w:eastAsia="Arial" w:hAnsi="Arial" w:cs="Arial"/>
              </w:rPr>
            </w:pPr>
          </w:p>
        </w:tc>
      </w:tr>
      <w:tr w:rsidR="00C90E88" w14:paraId="7260439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47A869D" w14:textId="77777777" w:rsidR="00C90E88" w:rsidRDefault="00C90E88" w:rsidP="00F418D2">
            <w:pPr>
              <w:tabs>
                <w:tab w:val="left" w:pos="9639"/>
              </w:tabs>
              <w:rPr>
                <w:rFonts w:ascii="Arial" w:hAnsi="Arial" w:cs="Arial"/>
              </w:rPr>
            </w:pPr>
            <w:r>
              <w:rPr>
                <w:rFonts w:ascii="Arial" w:hAnsi="Arial" w:cs="Arial"/>
              </w:rPr>
              <w:t>11.5</w:t>
            </w:r>
          </w:p>
        </w:tc>
        <w:tc>
          <w:tcPr>
            <w:tcW w:w="711" w:type="dxa"/>
            <w:tcBorders>
              <w:top w:val="single" w:sz="4" w:space="0" w:color="000000"/>
              <w:left w:val="single" w:sz="4" w:space="0" w:color="000000"/>
              <w:bottom w:val="single" w:sz="4" w:space="0" w:color="000000"/>
            </w:tcBorders>
            <w:vAlign w:val="center"/>
          </w:tcPr>
          <w:p w14:paraId="3B8B0044"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5E95F244"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97BF212"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63026E6F"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6F53869E" w14:textId="77777777" w:rsidR="00C90E88" w:rsidRDefault="00C90E88" w:rsidP="00F418D2">
            <w:pPr>
              <w:tabs>
                <w:tab w:val="left" w:pos="9639"/>
              </w:tabs>
              <w:rPr>
                <w:rFonts w:ascii="Arial" w:eastAsia="Arial" w:hAnsi="Arial" w:cs="Arial"/>
              </w:rPr>
            </w:pPr>
          </w:p>
        </w:tc>
      </w:tr>
      <w:tr w:rsidR="00C90E88" w14:paraId="1EA27150" w14:textId="77777777" w:rsidTr="00F418D2">
        <w:trPr>
          <w:trHeight w:val="227"/>
          <w:jc w:val="center"/>
        </w:trPr>
        <w:tc>
          <w:tcPr>
            <w:tcW w:w="5670" w:type="dxa"/>
            <w:gridSpan w:val="4"/>
            <w:tcBorders>
              <w:top w:val="single" w:sz="4" w:space="0" w:color="000000"/>
              <w:left w:val="single" w:sz="4" w:space="0" w:color="000000"/>
              <w:bottom w:val="single" w:sz="4" w:space="0" w:color="000000"/>
              <w:right w:val="single" w:sz="4" w:space="0" w:color="000000"/>
            </w:tcBorders>
            <w:vAlign w:val="center"/>
          </w:tcPr>
          <w:p w14:paraId="720F1E13" w14:textId="77777777" w:rsidR="00C90E88" w:rsidRDefault="00C90E88" w:rsidP="00F418D2">
            <w:pPr>
              <w:tabs>
                <w:tab w:val="left" w:pos="9639"/>
              </w:tabs>
              <w:jc w:val="center"/>
              <w:rPr>
                <w:rFonts w:ascii="Arial" w:eastAsia="Arial" w:hAnsi="Arial" w:cs="Arial"/>
                <w:b/>
              </w:rPr>
            </w:pPr>
            <w:r>
              <w:rPr>
                <w:rFonts w:ascii="Arial" w:hAnsi="Arial" w:cs="Arial"/>
                <w:b/>
              </w:rPr>
              <w:t>VALORES PARA A CÂMARA MUNICIPAL</w:t>
            </w:r>
          </w:p>
        </w:tc>
        <w:tc>
          <w:tcPr>
            <w:tcW w:w="1844" w:type="dxa"/>
            <w:tcBorders>
              <w:top w:val="single" w:sz="4" w:space="0" w:color="000000"/>
              <w:left w:val="single" w:sz="4" w:space="0" w:color="000000"/>
              <w:bottom w:val="single" w:sz="4" w:space="0" w:color="000000"/>
              <w:right w:val="single" w:sz="4" w:space="0" w:color="000000"/>
            </w:tcBorders>
          </w:tcPr>
          <w:p w14:paraId="4901ADB9" w14:textId="77777777" w:rsidR="00C90E88" w:rsidRDefault="00C90E88" w:rsidP="00F418D2">
            <w:pPr>
              <w:tabs>
                <w:tab w:val="left" w:pos="9639"/>
              </w:tabs>
              <w:jc w:val="center"/>
              <w:rPr>
                <w:rFonts w:ascii="Arial" w:hAnsi="Arial" w:cs="Arial"/>
                <w:b/>
              </w:rPr>
            </w:pPr>
          </w:p>
        </w:tc>
        <w:tc>
          <w:tcPr>
            <w:tcW w:w="2407" w:type="dxa"/>
            <w:tcBorders>
              <w:top w:val="single" w:sz="4" w:space="0" w:color="000000"/>
              <w:left w:val="single" w:sz="4" w:space="0" w:color="000000"/>
              <w:bottom w:val="single" w:sz="4" w:space="0" w:color="000000"/>
              <w:right w:val="single" w:sz="4" w:space="0" w:color="000000"/>
            </w:tcBorders>
          </w:tcPr>
          <w:p w14:paraId="60725E8F" w14:textId="77777777" w:rsidR="00C90E88" w:rsidRDefault="00C90E88" w:rsidP="00F418D2">
            <w:pPr>
              <w:tabs>
                <w:tab w:val="left" w:pos="9639"/>
              </w:tabs>
              <w:jc w:val="center"/>
              <w:rPr>
                <w:rFonts w:ascii="Arial" w:hAnsi="Arial" w:cs="Arial"/>
                <w:b/>
              </w:rPr>
            </w:pPr>
          </w:p>
        </w:tc>
      </w:tr>
      <w:tr w:rsidR="00C90E88" w14:paraId="0405445E"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58E1C9FA" w14:textId="77777777" w:rsidR="00C90E88" w:rsidRDefault="00C90E88" w:rsidP="00F418D2">
            <w:pPr>
              <w:tabs>
                <w:tab w:val="left" w:pos="9639"/>
              </w:tabs>
              <w:rPr>
                <w:rFonts w:ascii="Arial" w:hAnsi="Arial" w:cs="Arial"/>
                <w:b/>
              </w:rPr>
            </w:pPr>
            <w:r>
              <w:rPr>
                <w:rFonts w:ascii="Arial" w:hAnsi="Arial" w:cs="Arial"/>
                <w:b/>
              </w:rPr>
              <w:t>12</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690E5356"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659FEA13"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2E3C0F4" w14:textId="77777777" w:rsidR="00C90E88" w:rsidRDefault="00C90E88" w:rsidP="00F418D2">
            <w:pPr>
              <w:tabs>
                <w:tab w:val="left" w:pos="9639"/>
              </w:tabs>
              <w:rPr>
                <w:rFonts w:ascii="Arial" w:hAnsi="Arial" w:cs="Arial"/>
                <w:b/>
              </w:rPr>
            </w:pPr>
            <w:r>
              <w:rPr>
                <w:rFonts w:ascii="Arial" w:hAnsi="Arial" w:cs="Arial"/>
                <w:b/>
              </w:rPr>
              <w:t>Administração Orçamentária e Financeira, Contabilidade, Planejamento, Tesouraria e Controle Interno;</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66E399E" w14:textId="77777777" w:rsidR="00C90E88" w:rsidRDefault="00C90E88" w:rsidP="00F418D2">
            <w:pPr>
              <w:tabs>
                <w:tab w:val="left" w:pos="9639"/>
              </w:tabs>
              <w:rPr>
                <w:rFonts w:ascii="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DA5283B" w14:textId="77777777" w:rsidR="00C90E88" w:rsidRDefault="00C90E88" w:rsidP="00F418D2">
            <w:pPr>
              <w:tabs>
                <w:tab w:val="left" w:pos="9639"/>
              </w:tabs>
              <w:rPr>
                <w:rFonts w:ascii="Arial" w:hAnsi="Arial" w:cs="Arial"/>
                <w:b/>
              </w:rPr>
            </w:pPr>
          </w:p>
        </w:tc>
      </w:tr>
      <w:tr w:rsidR="00C90E88" w14:paraId="091A72D9"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91C70F6" w14:textId="77777777" w:rsidR="00C90E88" w:rsidRDefault="00C90E88" w:rsidP="00F418D2">
            <w:pPr>
              <w:tabs>
                <w:tab w:val="left" w:pos="9639"/>
              </w:tabs>
              <w:rPr>
                <w:rFonts w:ascii="Arial" w:hAnsi="Arial" w:cs="Arial"/>
              </w:rPr>
            </w:pPr>
            <w:r>
              <w:rPr>
                <w:rFonts w:ascii="Arial" w:hAnsi="Arial" w:cs="Arial"/>
              </w:rPr>
              <w:t>12.1</w:t>
            </w:r>
          </w:p>
        </w:tc>
        <w:tc>
          <w:tcPr>
            <w:tcW w:w="711" w:type="dxa"/>
            <w:tcBorders>
              <w:top w:val="single" w:sz="4" w:space="0" w:color="000000"/>
              <w:left w:val="single" w:sz="4" w:space="0" w:color="000000"/>
              <w:bottom w:val="single" w:sz="4" w:space="0" w:color="000000"/>
            </w:tcBorders>
            <w:vAlign w:val="center"/>
          </w:tcPr>
          <w:p w14:paraId="33266AA7"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63D667FA"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35FBD75"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7AF410F6"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03B96F2" w14:textId="77777777" w:rsidR="00C90E88" w:rsidRDefault="00C90E88" w:rsidP="00F418D2">
            <w:pPr>
              <w:tabs>
                <w:tab w:val="left" w:pos="9639"/>
              </w:tabs>
              <w:rPr>
                <w:rFonts w:ascii="Arial" w:eastAsia="Arial" w:hAnsi="Arial" w:cs="Arial"/>
              </w:rPr>
            </w:pPr>
          </w:p>
        </w:tc>
      </w:tr>
      <w:tr w:rsidR="00C90E88" w14:paraId="0269C823"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6B49366" w14:textId="77777777" w:rsidR="00C90E88" w:rsidRDefault="00C90E88" w:rsidP="00F418D2">
            <w:pPr>
              <w:tabs>
                <w:tab w:val="left" w:pos="9639"/>
              </w:tabs>
              <w:rPr>
                <w:rFonts w:ascii="Arial" w:hAnsi="Arial" w:cs="Arial"/>
              </w:rPr>
            </w:pPr>
            <w:r>
              <w:rPr>
                <w:rFonts w:ascii="Arial" w:hAnsi="Arial" w:cs="Arial"/>
              </w:rPr>
              <w:t>12.2.</w:t>
            </w:r>
          </w:p>
        </w:tc>
        <w:tc>
          <w:tcPr>
            <w:tcW w:w="711" w:type="dxa"/>
            <w:tcBorders>
              <w:top w:val="single" w:sz="4" w:space="0" w:color="000000"/>
              <w:left w:val="single" w:sz="4" w:space="0" w:color="000000"/>
              <w:bottom w:val="single" w:sz="4" w:space="0" w:color="000000"/>
            </w:tcBorders>
            <w:vAlign w:val="center"/>
          </w:tcPr>
          <w:p w14:paraId="68878A7B"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32D88AD1"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852509D"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48EB64F6"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98D079D" w14:textId="77777777" w:rsidR="00C90E88" w:rsidRDefault="00C90E88" w:rsidP="00F418D2">
            <w:pPr>
              <w:tabs>
                <w:tab w:val="left" w:pos="9639"/>
              </w:tabs>
              <w:rPr>
                <w:rFonts w:ascii="Arial" w:eastAsia="Arial" w:hAnsi="Arial" w:cs="Arial"/>
              </w:rPr>
            </w:pPr>
          </w:p>
        </w:tc>
      </w:tr>
      <w:tr w:rsidR="00C90E88" w14:paraId="2317B8D2"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2F2F9FBD" w14:textId="77777777" w:rsidR="00C90E88" w:rsidRDefault="00C90E88" w:rsidP="00F418D2">
            <w:pPr>
              <w:tabs>
                <w:tab w:val="left" w:pos="9639"/>
              </w:tabs>
              <w:rPr>
                <w:rFonts w:ascii="Arial" w:hAnsi="Arial" w:cs="Arial"/>
              </w:rPr>
            </w:pPr>
            <w:r>
              <w:rPr>
                <w:rFonts w:ascii="Arial" w:hAnsi="Arial" w:cs="Arial"/>
              </w:rPr>
              <w:t>12.3</w:t>
            </w:r>
          </w:p>
        </w:tc>
        <w:tc>
          <w:tcPr>
            <w:tcW w:w="711" w:type="dxa"/>
            <w:tcBorders>
              <w:top w:val="single" w:sz="4" w:space="0" w:color="000000"/>
              <w:left w:val="single" w:sz="4" w:space="0" w:color="000000"/>
              <w:bottom w:val="single" w:sz="4" w:space="0" w:color="000000"/>
            </w:tcBorders>
            <w:vAlign w:val="center"/>
          </w:tcPr>
          <w:p w14:paraId="510FD1E7"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66F47D42"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4C762DDC"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6CCA2570"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220B35B2" w14:textId="77777777" w:rsidR="00C90E88" w:rsidRDefault="00C90E88" w:rsidP="00F418D2">
            <w:pPr>
              <w:tabs>
                <w:tab w:val="left" w:pos="9639"/>
              </w:tabs>
              <w:rPr>
                <w:rFonts w:ascii="Arial" w:eastAsia="Arial" w:hAnsi="Arial" w:cs="Arial"/>
              </w:rPr>
            </w:pPr>
          </w:p>
        </w:tc>
      </w:tr>
      <w:tr w:rsidR="00C90E88" w14:paraId="02F3F510"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601A0AE2" w14:textId="77777777" w:rsidR="00C90E88" w:rsidRDefault="00C90E88" w:rsidP="00F418D2">
            <w:pPr>
              <w:tabs>
                <w:tab w:val="left" w:pos="9639"/>
              </w:tabs>
              <w:rPr>
                <w:rFonts w:ascii="Arial" w:hAnsi="Arial" w:cs="Arial"/>
              </w:rPr>
            </w:pPr>
            <w:r>
              <w:rPr>
                <w:rFonts w:ascii="Arial" w:hAnsi="Arial" w:cs="Arial"/>
              </w:rPr>
              <w:t>12.4</w:t>
            </w:r>
          </w:p>
        </w:tc>
        <w:tc>
          <w:tcPr>
            <w:tcW w:w="711" w:type="dxa"/>
            <w:tcBorders>
              <w:top w:val="single" w:sz="4" w:space="0" w:color="000000"/>
              <w:left w:val="single" w:sz="4" w:space="0" w:color="000000"/>
              <w:bottom w:val="single" w:sz="4" w:space="0" w:color="000000"/>
            </w:tcBorders>
            <w:vAlign w:val="center"/>
          </w:tcPr>
          <w:p w14:paraId="62205B96" w14:textId="77777777" w:rsidR="00C90E88" w:rsidRDefault="00C90E88" w:rsidP="00F418D2">
            <w:pPr>
              <w:tabs>
                <w:tab w:val="left" w:pos="9639"/>
              </w:tabs>
              <w:rPr>
                <w:rFonts w:ascii="Arial" w:hAnsi="Arial" w:cs="Arial"/>
              </w:rPr>
            </w:pPr>
            <w:r>
              <w:rPr>
                <w:rFonts w:ascii="Arial" w:hAnsi="Arial" w:cs="Arial"/>
              </w:rPr>
              <w:t>160</w:t>
            </w:r>
          </w:p>
        </w:tc>
        <w:tc>
          <w:tcPr>
            <w:tcW w:w="578" w:type="dxa"/>
            <w:tcBorders>
              <w:top w:val="single" w:sz="4" w:space="0" w:color="000000"/>
              <w:left w:val="single" w:sz="4" w:space="0" w:color="000000"/>
              <w:bottom w:val="single" w:sz="4" w:space="0" w:color="000000"/>
            </w:tcBorders>
            <w:vAlign w:val="center"/>
          </w:tcPr>
          <w:p w14:paraId="0E668161"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0D7E31B2"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3D4529C5"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21603592" w14:textId="77777777" w:rsidR="00C90E88" w:rsidRDefault="00C90E88" w:rsidP="00F418D2">
            <w:pPr>
              <w:tabs>
                <w:tab w:val="left" w:pos="9639"/>
              </w:tabs>
              <w:rPr>
                <w:rFonts w:ascii="Arial" w:eastAsia="Arial" w:hAnsi="Arial" w:cs="Arial"/>
              </w:rPr>
            </w:pPr>
          </w:p>
        </w:tc>
      </w:tr>
      <w:tr w:rsidR="00C90E88" w14:paraId="0EC47E09"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640D242D" w14:textId="77777777" w:rsidR="00C90E88" w:rsidRDefault="00C90E88" w:rsidP="00F418D2">
            <w:pPr>
              <w:tabs>
                <w:tab w:val="left" w:pos="9639"/>
              </w:tabs>
              <w:rPr>
                <w:rFonts w:ascii="Arial" w:hAnsi="Arial" w:cs="Arial"/>
              </w:rPr>
            </w:pPr>
            <w:r>
              <w:rPr>
                <w:rFonts w:ascii="Arial" w:hAnsi="Arial" w:cs="Arial"/>
              </w:rPr>
              <w:t>12.5</w:t>
            </w:r>
          </w:p>
        </w:tc>
        <w:tc>
          <w:tcPr>
            <w:tcW w:w="711" w:type="dxa"/>
            <w:tcBorders>
              <w:top w:val="single" w:sz="4" w:space="0" w:color="000000"/>
              <w:left w:val="single" w:sz="4" w:space="0" w:color="000000"/>
              <w:bottom w:val="single" w:sz="4" w:space="0" w:color="000000"/>
            </w:tcBorders>
            <w:vAlign w:val="center"/>
          </w:tcPr>
          <w:p w14:paraId="6731C97C"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7C0B838B"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60C2621B"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1C3A9455"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E593149" w14:textId="77777777" w:rsidR="00C90E88" w:rsidRDefault="00C90E88" w:rsidP="00F418D2">
            <w:pPr>
              <w:tabs>
                <w:tab w:val="left" w:pos="9639"/>
              </w:tabs>
              <w:rPr>
                <w:rFonts w:ascii="Arial" w:eastAsia="Arial" w:hAnsi="Arial" w:cs="Arial"/>
              </w:rPr>
            </w:pPr>
          </w:p>
        </w:tc>
      </w:tr>
      <w:tr w:rsidR="00C90E88" w14:paraId="785A15D5"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2323E1CF" w14:textId="77777777" w:rsidR="00C90E88" w:rsidRDefault="00C90E88" w:rsidP="00F418D2">
            <w:pPr>
              <w:tabs>
                <w:tab w:val="left" w:pos="9639"/>
              </w:tabs>
              <w:rPr>
                <w:rFonts w:ascii="Arial" w:hAnsi="Arial" w:cs="Arial"/>
                <w:b/>
              </w:rPr>
            </w:pPr>
            <w:r>
              <w:rPr>
                <w:rFonts w:ascii="Arial" w:hAnsi="Arial" w:cs="Arial"/>
                <w:b/>
              </w:rPr>
              <w:t>13</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329A8111"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6C562BDC"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0DD8A16" w14:textId="77777777" w:rsidR="00C90E88" w:rsidRDefault="00C90E88" w:rsidP="00F418D2">
            <w:pPr>
              <w:tabs>
                <w:tab w:val="left" w:pos="9639"/>
              </w:tabs>
              <w:rPr>
                <w:rFonts w:ascii="Arial" w:hAnsi="Arial" w:cs="Arial"/>
                <w:b/>
              </w:rPr>
            </w:pPr>
            <w:r>
              <w:rPr>
                <w:rFonts w:ascii="Arial" w:eastAsia="Arial" w:hAnsi="Arial" w:cs="Arial"/>
                <w:b/>
              </w:rPr>
              <w:t>Portal da Transparência;</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E074EE1"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969BBE5" w14:textId="77777777" w:rsidR="00C90E88" w:rsidRDefault="00C90E88" w:rsidP="00F418D2">
            <w:pPr>
              <w:tabs>
                <w:tab w:val="left" w:pos="9639"/>
              </w:tabs>
              <w:rPr>
                <w:rFonts w:ascii="Arial" w:eastAsia="Arial" w:hAnsi="Arial" w:cs="Arial"/>
                <w:b/>
              </w:rPr>
            </w:pPr>
          </w:p>
        </w:tc>
      </w:tr>
      <w:tr w:rsidR="00C90E88" w14:paraId="78BB7A2E"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33047DD2" w14:textId="77777777" w:rsidR="00C90E88" w:rsidRDefault="00C90E88" w:rsidP="00F418D2">
            <w:pPr>
              <w:tabs>
                <w:tab w:val="left" w:pos="9639"/>
              </w:tabs>
              <w:rPr>
                <w:rFonts w:ascii="Arial" w:hAnsi="Arial" w:cs="Arial"/>
              </w:rPr>
            </w:pPr>
            <w:r>
              <w:rPr>
                <w:rFonts w:ascii="Arial" w:hAnsi="Arial" w:cs="Arial"/>
              </w:rPr>
              <w:t>13.1</w:t>
            </w:r>
          </w:p>
        </w:tc>
        <w:tc>
          <w:tcPr>
            <w:tcW w:w="711" w:type="dxa"/>
            <w:tcBorders>
              <w:top w:val="single" w:sz="4" w:space="0" w:color="000000"/>
              <w:left w:val="single" w:sz="4" w:space="0" w:color="000000"/>
              <w:bottom w:val="single" w:sz="4" w:space="0" w:color="000000"/>
            </w:tcBorders>
            <w:vAlign w:val="center"/>
          </w:tcPr>
          <w:p w14:paraId="4E5BBB6D"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30323225"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0BA7E5A"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5D8DEC0E"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28A5B91E" w14:textId="77777777" w:rsidR="00C90E88" w:rsidRDefault="00C90E88" w:rsidP="00F418D2">
            <w:pPr>
              <w:tabs>
                <w:tab w:val="left" w:pos="9639"/>
              </w:tabs>
              <w:rPr>
                <w:rFonts w:ascii="Arial" w:eastAsia="Arial" w:hAnsi="Arial" w:cs="Arial"/>
              </w:rPr>
            </w:pPr>
          </w:p>
        </w:tc>
      </w:tr>
      <w:tr w:rsidR="00C90E88" w14:paraId="06FB16E4"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4B4B1F16" w14:textId="77777777" w:rsidR="00C90E88" w:rsidRDefault="00C90E88" w:rsidP="00F418D2">
            <w:pPr>
              <w:tabs>
                <w:tab w:val="left" w:pos="9639"/>
              </w:tabs>
              <w:rPr>
                <w:rFonts w:ascii="Arial" w:hAnsi="Arial" w:cs="Arial"/>
              </w:rPr>
            </w:pPr>
            <w:r>
              <w:rPr>
                <w:rFonts w:ascii="Arial" w:hAnsi="Arial" w:cs="Arial"/>
              </w:rPr>
              <w:t>13.2.</w:t>
            </w:r>
          </w:p>
        </w:tc>
        <w:tc>
          <w:tcPr>
            <w:tcW w:w="711" w:type="dxa"/>
            <w:tcBorders>
              <w:top w:val="single" w:sz="4" w:space="0" w:color="000000"/>
              <w:left w:val="single" w:sz="4" w:space="0" w:color="000000"/>
              <w:bottom w:val="single" w:sz="4" w:space="0" w:color="000000"/>
            </w:tcBorders>
            <w:vAlign w:val="center"/>
          </w:tcPr>
          <w:p w14:paraId="1BF469E2"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0A8EC33E"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1E4E795"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65951299"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22F75EC3" w14:textId="77777777" w:rsidR="00C90E88" w:rsidRDefault="00C90E88" w:rsidP="00F418D2">
            <w:pPr>
              <w:tabs>
                <w:tab w:val="left" w:pos="9639"/>
              </w:tabs>
              <w:rPr>
                <w:rFonts w:ascii="Arial" w:eastAsia="Arial" w:hAnsi="Arial" w:cs="Arial"/>
              </w:rPr>
            </w:pPr>
          </w:p>
        </w:tc>
      </w:tr>
      <w:tr w:rsidR="00C90E88" w14:paraId="6B6EC14E"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69A9D735" w14:textId="77777777" w:rsidR="00C90E88" w:rsidRDefault="00C90E88" w:rsidP="00F418D2">
            <w:pPr>
              <w:tabs>
                <w:tab w:val="left" w:pos="9639"/>
              </w:tabs>
              <w:rPr>
                <w:rFonts w:ascii="Arial" w:hAnsi="Arial" w:cs="Arial"/>
              </w:rPr>
            </w:pPr>
            <w:r>
              <w:rPr>
                <w:rFonts w:ascii="Arial" w:hAnsi="Arial" w:cs="Arial"/>
              </w:rPr>
              <w:t>13.3</w:t>
            </w:r>
          </w:p>
        </w:tc>
        <w:tc>
          <w:tcPr>
            <w:tcW w:w="711" w:type="dxa"/>
            <w:tcBorders>
              <w:top w:val="single" w:sz="4" w:space="0" w:color="000000"/>
              <w:left w:val="single" w:sz="4" w:space="0" w:color="000000"/>
              <w:bottom w:val="single" w:sz="4" w:space="0" w:color="000000"/>
            </w:tcBorders>
            <w:vAlign w:val="center"/>
          </w:tcPr>
          <w:p w14:paraId="33B1F6CE"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4D55FB8D"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76A02B55"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79AB5748"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D406BA7" w14:textId="77777777" w:rsidR="00C90E88" w:rsidRDefault="00C90E88" w:rsidP="00F418D2">
            <w:pPr>
              <w:tabs>
                <w:tab w:val="left" w:pos="9639"/>
              </w:tabs>
              <w:rPr>
                <w:rFonts w:ascii="Arial" w:eastAsia="Arial" w:hAnsi="Arial" w:cs="Arial"/>
              </w:rPr>
            </w:pPr>
          </w:p>
        </w:tc>
      </w:tr>
      <w:tr w:rsidR="00C90E88" w14:paraId="0463BD0B"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2FAACCC" w14:textId="77777777" w:rsidR="00C90E88" w:rsidRDefault="00C90E88" w:rsidP="00F418D2">
            <w:pPr>
              <w:tabs>
                <w:tab w:val="left" w:pos="9639"/>
              </w:tabs>
              <w:rPr>
                <w:rFonts w:ascii="Arial" w:hAnsi="Arial" w:cs="Arial"/>
              </w:rPr>
            </w:pPr>
            <w:r>
              <w:rPr>
                <w:rFonts w:ascii="Arial" w:hAnsi="Arial" w:cs="Arial"/>
              </w:rPr>
              <w:t>13.4</w:t>
            </w:r>
          </w:p>
        </w:tc>
        <w:tc>
          <w:tcPr>
            <w:tcW w:w="711" w:type="dxa"/>
            <w:tcBorders>
              <w:top w:val="single" w:sz="4" w:space="0" w:color="000000"/>
              <w:left w:val="single" w:sz="4" w:space="0" w:color="000000"/>
              <w:bottom w:val="single" w:sz="4" w:space="0" w:color="000000"/>
            </w:tcBorders>
            <w:vAlign w:val="center"/>
          </w:tcPr>
          <w:p w14:paraId="35C3D179" w14:textId="77777777" w:rsidR="00C90E88" w:rsidRDefault="00C90E88" w:rsidP="00F418D2">
            <w:pPr>
              <w:tabs>
                <w:tab w:val="left" w:pos="9639"/>
              </w:tabs>
              <w:rPr>
                <w:rFonts w:ascii="Arial" w:hAnsi="Arial" w:cs="Arial"/>
              </w:rPr>
            </w:pPr>
            <w:r>
              <w:rPr>
                <w:rFonts w:ascii="Arial" w:hAnsi="Arial" w:cs="Arial"/>
              </w:rPr>
              <w:t>160</w:t>
            </w:r>
          </w:p>
        </w:tc>
        <w:tc>
          <w:tcPr>
            <w:tcW w:w="578" w:type="dxa"/>
            <w:tcBorders>
              <w:top w:val="single" w:sz="4" w:space="0" w:color="000000"/>
              <w:left w:val="single" w:sz="4" w:space="0" w:color="000000"/>
              <w:bottom w:val="single" w:sz="4" w:space="0" w:color="000000"/>
            </w:tcBorders>
            <w:vAlign w:val="center"/>
          </w:tcPr>
          <w:p w14:paraId="3447CDBF"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41ACFA78"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24119E85"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52FB0E63" w14:textId="77777777" w:rsidR="00C90E88" w:rsidRDefault="00C90E88" w:rsidP="00F418D2">
            <w:pPr>
              <w:tabs>
                <w:tab w:val="left" w:pos="9639"/>
              </w:tabs>
              <w:rPr>
                <w:rFonts w:ascii="Arial" w:eastAsia="Arial" w:hAnsi="Arial" w:cs="Arial"/>
              </w:rPr>
            </w:pPr>
          </w:p>
        </w:tc>
      </w:tr>
      <w:tr w:rsidR="00C90E88" w14:paraId="5143785C"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0157F0A5" w14:textId="77777777" w:rsidR="00C90E88" w:rsidRDefault="00C90E88" w:rsidP="00F418D2">
            <w:pPr>
              <w:tabs>
                <w:tab w:val="left" w:pos="9639"/>
              </w:tabs>
              <w:rPr>
                <w:rFonts w:ascii="Arial" w:hAnsi="Arial" w:cs="Arial"/>
              </w:rPr>
            </w:pPr>
            <w:r>
              <w:rPr>
                <w:rFonts w:ascii="Arial" w:hAnsi="Arial" w:cs="Arial"/>
              </w:rPr>
              <w:t>13.5</w:t>
            </w:r>
          </w:p>
        </w:tc>
        <w:tc>
          <w:tcPr>
            <w:tcW w:w="711" w:type="dxa"/>
            <w:tcBorders>
              <w:top w:val="single" w:sz="4" w:space="0" w:color="000000"/>
              <w:left w:val="single" w:sz="4" w:space="0" w:color="000000"/>
              <w:bottom w:val="single" w:sz="4" w:space="0" w:color="000000"/>
            </w:tcBorders>
            <w:vAlign w:val="center"/>
          </w:tcPr>
          <w:p w14:paraId="25B78C69"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0D9260E8"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439C4B35"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5DFE04CF"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50B658B" w14:textId="77777777" w:rsidR="00C90E88" w:rsidRDefault="00C90E88" w:rsidP="00F418D2">
            <w:pPr>
              <w:tabs>
                <w:tab w:val="left" w:pos="9639"/>
              </w:tabs>
              <w:rPr>
                <w:rFonts w:ascii="Arial" w:eastAsia="Arial" w:hAnsi="Arial" w:cs="Arial"/>
              </w:rPr>
            </w:pPr>
          </w:p>
        </w:tc>
      </w:tr>
      <w:tr w:rsidR="00C90E88" w14:paraId="62960B5B" w14:textId="77777777" w:rsidTr="00F418D2">
        <w:trPr>
          <w:trHeight w:val="227"/>
          <w:jc w:val="center"/>
        </w:trPr>
        <w:tc>
          <w:tcPr>
            <w:tcW w:w="5670" w:type="dxa"/>
            <w:gridSpan w:val="4"/>
            <w:tcBorders>
              <w:top w:val="single" w:sz="4" w:space="0" w:color="000000"/>
              <w:left w:val="single" w:sz="4" w:space="0" w:color="000000"/>
              <w:bottom w:val="single" w:sz="4" w:space="0" w:color="000000"/>
              <w:right w:val="single" w:sz="4" w:space="0" w:color="000000"/>
            </w:tcBorders>
            <w:vAlign w:val="center"/>
          </w:tcPr>
          <w:p w14:paraId="246D4CCC" w14:textId="77777777" w:rsidR="00C90E88" w:rsidRDefault="00C90E88" w:rsidP="00F418D2">
            <w:pPr>
              <w:tabs>
                <w:tab w:val="left" w:pos="9639"/>
              </w:tabs>
              <w:jc w:val="center"/>
              <w:rPr>
                <w:rFonts w:ascii="Arial" w:hAnsi="Arial" w:cs="Arial"/>
                <w:b/>
              </w:rPr>
            </w:pPr>
            <w:r>
              <w:rPr>
                <w:rFonts w:ascii="Arial" w:hAnsi="Arial" w:cs="Arial"/>
                <w:b/>
              </w:rPr>
              <w:t>VALORES PARA O INSTITUTO DE PREVIDÊNCIA</w:t>
            </w:r>
          </w:p>
        </w:tc>
        <w:tc>
          <w:tcPr>
            <w:tcW w:w="1844" w:type="dxa"/>
            <w:tcBorders>
              <w:top w:val="single" w:sz="4" w:space="0" w:color="000000"/>
              <w:left w:val="single" w:sz="4" w:space="0" w:color="000000"/>
              <w:bottom w:val="single" w:sz="4" w:space="0" w:color="000000"/>
              <w:right w:val="single" w:sz="4" w:space="0" w:color="000000"/>
            </w:tcBorders>
          </w:tcPr>
          <w:p w14:paraId="1027ECC1" w14:textId="77777777" w:rsidR="00C90E88" w:rsidRDefault="00C90E88" w:rsidP="00F418D2">
            <w:pPr>
              <w:tabs>
                <w:tab w:val="left" w:pos="9639"/>
              </w:tabs>
              <w:jc w:val="center"/>
              <w:rPr>
                <w:rFonts w:ascii="Arial" w:hAnsi="Arial" w:cs="Arial"/>
                <w:b/>
              </w:rPr>
            </w:pPr>
          </w:p>
        </w:tc>
        <w:tc>
          <w:tcPr>
            <w:tcW w:w="2407" w:type="dxa"/>
            <w:tcBorders>
              <w:top w:val="single" w:sz="4" w:space="0" w:color="000000"/>
              <w:left w:val="single" w:sz="4" w:space="0" w:color="000000"/>
              <w:bottom w:val="single" w:sz="4" w:space="0" w:color="000000"/>
              <w:right w:val="single" w:sz="4" w:space="0" w:color="000000"/>
            </w:tcBorders>
          </w:tcPr>
          <w:p w14:paraId="66B255E4" w14:textId="77777777" w:rsidR="00C90E88" w:rsidRDefault="00C90E88" w:rsidP="00F418D2">
            <w:pPr>
              <w:tabs>
                <w:tab w:val="left" w:pos="9639"/>
              </w:tabs>
              <w:jc w:val="center"/>
              <w:rPr>
                <w:rFonts w:ascii="Arial" w:hAnsi="Arial" w:cs="Arial"/>
                <w:b/>
              </w:rPr>
            </w:pPr>
          </w:p>
        </w:tc>
      </w:tr>
      <w:tr w:rsidR="00C90E88" w14:paraId="66688DC1"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313E81BE" w14:textId="77777777" w:rsidR="00C90E88" w:rsidRDefault="00C90E88" w:rsidP="00F418D2">
            <w:pPr>
              <w:tabs>
                <w:tab w:val="left" w:pos="9639"/>
              </w:tabs>
              <w:rPr>
                <w:rFonts w:ascii="Arial" w:hAnsi="Arial" w:cs="Arial"/>
                <w:b/>
              </w:rPr>
            </w:pPr>
            <w:r>
              <w:rPr>
                <w:rFonts w:ascii="Arial" w:hAnsi="Arial" w:cs="Arial"/>
                <w:b/>
              </w:rPr>
              <w:t>14</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46042E24"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296AE5EF"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503C6E9" w14:textId="77777777" w:rsidR="00C90E88" w:rsidRDefault="00C90E88" w:rsidP="00F418D2">
            <w:pPr>
              <w:tabs>
                <w:tab w:val="left" w:pos="9639"/>
              </w:tabs>
              <w:rPr>
                <w:rFonts w:ascii="Arial" w:hAnsi="Arial" w:cs="Arial"/>
                <w:b/>
              </w:rPr>
            </w:pPr>
            <w:r>
              <w:rPr>
                <w:rFonts w:ascii="Arial" w:hAnsi="Arial" w:cs="Arial"/>
                <w:b/>
              </w:rPr>
              <w:t>Administração Orçamentária e Financeira, Contabilidade, Planejamento, Tesouraria e Controle Interno;</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CF29E40" w14:textId="77777777" w:rsidR="00C90E88" w:rsidRDefault="00C90E88" w:rsidP="00F418D2">
            <w:pPr>
              <w:tabs>
                <w:tab w:val="left" w:pos="9639"/>
              </w:tabs>
              <w:rPr>
                <w:rFonts w:ascii="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2ADF3A4" w14:textId="77777777" w:rsidR="00C90E88" w:rsidRDefault="00C90E88" w:rsidP="00F418D2">
            <w:pPr>
              <w:tabs>
                <w:tab w:val="left" w:pos="9639"/>
              </w:tabs>
              <w:rPr>
                <w:rFonts w:ascii="Arial" w:hAnsi="Arial" w:cs="Arial"/>
                <w:b/>
              </w:rPr>
            </w:pPr>
          </w:p>
        </w:tc>
      </w:tr>
      <w:tr w:rsidR="00C90E88" w14:paraId="7309FF57"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4130147" w14:textId="77777777" w:rsidR="00C90E88" w:rsidRDefault="00C90E88" w:rsidP="00F418D2">
            <w:pPr>
              <w:tabs>
                <w:tab w:val="left" w:pos="9639"/>
              </w:tabs>
              <w:rPr>
                <w:rFonts w:ascii="Arial" w:hAnsi="Arial" w:cs="Arial"/>
              </w:rPr>
            </w:pPr>
            <w:r>
              <w:rPr>
                <w:rFonts w:ascii="Arial" w:hAnsi="Arial" w:cs="Arial"/>
              </w:rPr>
              <w:t>14.1</w:t>
            </w:r>
          </w:p>
        </w:tc>
        <w:tc>
          <w:tcPr>
            <w:tcW w:w="711" w:type="dxa"/>
            <w:tcBorders>
              <w:top w:val="single" w:sz="4" w:space="0" w:color="000000"/>
              <w:left w:val="single" w:sz="4" w:space="0" w:color="000000"/>
              <w:bottom w:val="single" w:sz="4" w:space="0" w:color="000000"/>
            </w:tcBorders>
            <w:vAlign w:val="center"/>
          </w:tcPr>
          <w:p w14:paraId="7824DB4E"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38FE295C"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0985892A"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62EBC275"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98FF72C" w14:textId="77777777" w:rsidR="00C90E88" w:rsidRDefault="00C90E88" w:rsidP="00F418D2">
            <w:pPr>
              <w:tabs>
                <w:tab w:val="left" w:pos="9639"/>
              </w:tabs>
              <w:rPr>
                <w:rFonts w:ascii="Arial" w:eastAsia="Arial" w:hAnsi="Arial" w:cs="Arial"/>
              </w:rPr>
            </w:pPr>
          </w:p>
        </w:tc>
      </w:tr>
      <w:tr w:rsidR="00C90E88" w14:paraId="7056364B"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61959AD3" w14:textId="77777777" w:rsidR="00C90E88" w:rsidRDefault="00C90E88" w:rsidP="00F418D2">
            <w:pPr>
              <w:tabs>
                <w:tab w:val="left" w:pos="9639"/>
              </w:tabs>
              <w:rPr>
                <w:rFonts w:ascii="Arial" w:hAnsi="Arial" w:cs="Arial"/>
              </w:rPr>
            </w:pPr>
            <w:r>
              <w:rPr>
                <w:rFonts w:ascii="Arial" w:hAnsi="Arial" w:cs="Arial"/>
              </w:rPr>
              <w:t>14.2.</w:t>
            </w:r>
          </w:p>
        </w:tc>
        <w:tc>
          <w:tcPr>
            <w:tcW w:w="711" w:type="dxa"/>
            <w:tcBorders>
              <w:top w:val="single" w:sz="4" w:space="0" w:color="000000"/>
              <w:left w:val="single" w:sz="4" w:space="0" w:color="000000"/>
              <w:bottom w:val="single" w:sz="4" w:space="0" w:color="000000"/>
            </w:tcBorders>
            <w:vAlign w:val="center"/>
          </w:tcPr>
          <w:p w14:paraId="436171FC"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0C5EA884"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6738CDF"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39F01457"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A491277" w14:textId="77777777" w:rsidR="00C90E88" w:rsidRDefault="00C90E88" w:rsidP="00F418D2">
            <w:pPr>
              <w:tabs>
                <w:tab w:val="left" w:pos="9639"/>
              </w:tabs>
              <w:rPr>
                <w:rFonts w:ascii="Arial" w:eastAsia="Arial" w:hAnsi="Arial" w:cs="Arial"/>
              </w:rPr>
            </w:pPr>
          </w:p>
        </w:tc>
      </w:tr>
      <w:tr w:rsidR="00C90E88" w14:paraId="06C1AEA3"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366DDDFF" w14:textId="77777777" w:rsidR="00C90E88" w:rsidRDefault="00C90E88" w:rsidP="00F418D2">
            <w:pPr>
              <w:tabs>
                <w:tab w:val="left" w:pos="9639"/>
              </w:tabs>
              <w:rPr>
                <w:rFonts w:ascii="Arial" w:hAnsi="Arial" w:cs="Arial"/>
              </w:rPr>
            </w:pPr>
            <w:r>
              <w:rPr>
                <w:rFonts w:ascii="Arial" w:hAnsi="Arial" w:cs="Arial"/>
              </w:rPr>
              <w:t>14.3</w:t>
            </w:r>
          </w:p>
        </w:tc>
        <w:tc>
          <w:tcPr>
            <w:tcW w:w="711" w:type="dxa"/>
            <w:tcBorders>
              <w:top w:val="single" w:sz="4" w:space="0" w:color="000000"/>
              <w:left w:val="single" w:sz="4" w:space="0" w:color="000000"/>
              <w:bottom w:val="single" w:sz="4" w:space="0" w:color="000000"/>
            </w:tcBorders>
            <w:vAlign w:val="center"/>
          </w:tcPr>
          <w:p w14:paraId="2FEA5821"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4C43B152"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5BF66DA1"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17D8A756"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6D984CA8" w14:textId="77777777" w:rsidR="00C90E88" w:rsidRDefault="00C90E88" w:rsidP="00F418D2">
            <w:pPr>
              <w:tabs>
                <w:tab w:val="left" w:pos="9639"/>
              </w:tabs>
              <w:rPr>
                <w:rFonts w:ascii="Arial" w:eastAsia="Arial" w:hAnsi="Arial" w:cs="Arial"/>
              </w:rPr>
            </w:pPr>
          </w:p>
        </w:tc>
      </w:tr>
      <w:tr w:rsidR="00C90E88" w14:paraId="583267A0"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4F556261" w14:textId="77777777" w:rsidR="00C90E88" w:rsidRDefault="00C90E88" w:rsidP="00F418D2">
            <w:pPr>
              <w:tabs>
                <w:tab w:val="left" w:pos="9639"/>
              </w:tabs>
              <w:rPr>
                <w:rFonts w:ascii="Arial" w:hAnsi="Arial" w:cs="Arial"/>
              </w:rPr>
            </w:pPr>
            <w:r>
              <w:rPr>
                <w:rFonts w:ascii="Arial" w:hAnsi="Arial" w:cs="Arial"/>
              </w:rPr>
              <w:t>14.4</w:t>
            </w:r>
          </w:p>
        </w:tc>
        <w:tc>
          <w:tcPr>
            <w:tcW w:w="711" w:type="dxa"/>
            <w:tcBorders>
              <w:top w:val="single" w:sz="4" w:space="0" w:color="000000"/>
              <w:left w:val="single" w:sz="4" w:space="0" w:color="000000"/>
              <w:bottom w:val="single" w:sz="4" w:space="0" w:color="000000"/>
            </w:tcBorders>
            <w:vAlign w:val="center"/>
          </w:tcPr>
          <w:p w14:paraId="19AC01CD" w14:textId="77777777" w:rsidR="00C90E88" w:rsidRDefault="00C90E88" w:rsidP="00F418D2">
            <w:pPr>
              <w:tabs>
                <w:tab w:val="left" w:pos="9639"/>
              </w:tabs>
              <w:rPr>
                <w:rFonts w:ascii="Arial" w:hAnsi="Arial" w:cs="Arial"/>
              </w:rPr>
            </w:pPr>
            <w:r>
              <w:rPr>
                <w:rFonts w:ascii="Arial" w:hAnsi="Arial" w:cs="Arial"/>
              </w:rPr>
              <w:t>16</w:t>
            </w:r>
          </w:p>
        </w:tc>
        <w:tc>
          <w:tcPr>
            <w:tcW w:w="578" w:type="dxa"/>
            <w:tcBorders>
              <w:top w:val="single" w:sz="4" w:space="0" w:color="000000"/>
              <w:left w:val="single" w:sz="4" w:space="0" w:color="000000"/>
              <w:bottom w:val="single" w:sz="4" w:space="0" w:color="000000"/>
            </w:tcBorders>
            <w:vAlign w:val="center"/>
          </w:tcPr>
          <w:p w14:paraId="76CDD1C9"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50F614B0"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0B8489C5"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6A5F845" w14:textId="77777777" w:rsidR="00C90E88" w:rsidRDefault="00C90E88" w:rsidP="00F418D2">
            <w:pPr>
              <w:tabs>
                <w:tab w:val="left" w:pos="9639"/>
              </w:tabs>
              <w:rPr>
                <w:rFonts w:ascii="Arial" w:eastAsia="Arial" w:hAnsi="Arial" w:cs="Arial"/>
              </w:rPr>
            </w:pPr>
          </w:p>
        </w:tc>
      </w:tr>
      <w:tr w:rsidR="00C90E88" w14:paraId="68BF7310"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20BE4902" w14:textId="77777777" w:rsidR="00C90E88" w:rsidRDefault="00C90E88" w:rsidP="00F418D2">
            <w:pPr>
              <w:tabs>
                <w:tab w:val="left" w:pos="9639"/>
              </w:tabs>
              <w:rPr>
                <w:rFonts w:ascii="Arial" w:hAnsi="Arial" w:cs="Arial"/>
              </w:rPr>
            </w:pPr>
            <w:r>
              <w:rPr>
                <w:rFonts w:ascii="Arial" w:hAnsi="Arial" w:cs="Arial"/>
              </w:rPr>
              <w:t>14.5</w:t>
            </w:r>
          </w:p>
        </w:tc>
        <w:tc>
          <w:tcPr>
            <w:tcW w:w="711" w:type="dxa"/>
            <w:tcBorders>
              <w:top w:val="single" w:sz="4" w:space="0" w:color="000000"/>
              <w:left w:val="single" w:sz="4" w:space="0" w:color="000000"/>
              <w:bottom w:val="single" w:sz="4" w:space="0" w:color="000000"/>
            </w:tcBorders>
            <w:vAlign w:val="center"/>
          </w:tcPr>
          <w:p w14:paraId="3F038A13"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05D4C529"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4E9C6998"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618BD2CB"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C22A923" w14:textId="77777777" w:rsidR="00C90E88" w:rsidRDefault="00C90E88" w:rsidP="00F418D2">
            <w:pPr>
              <w:tabs>
                <w:tab w:val="left" w:pos="9639"/>
              </w:tabs>
              <w:rPr>
                <w:rFonts w:ascii="Arial" w:eastAsia="Arial" w:hAnsi="Arial" w:cs="Arial"/>
              </w:rPr>
            </w:pPr>
          </w:p>
        </w:tc>
      </w:tr>
      <w:tr w:rsidR="00C90E88" w14:paraId="01D1BAD3"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13AE145E" w14:textId="77777777" w:rsidR="00C90E88" w:rsidRDefault="00C90E88" w:rsidP="00F418D2">
            <w:pPr>
              <w:tabs>
                <w:tab w:val="left" w:pos="9639"/>
              </w:tabs>
              <w:rPr>
                <w:rFonts w:ascii="Arial" w:hAnsi="Arial" w:cs="Arial"/>
                <w:b/>
              </w:rPr>
            </w:pPr>
            <w:r>
              <w:rPr>
                <w:rFonts w:ascii="Arial" w:hAnsi="Arial" w:cs="Arial"/>
                <w:b/>
              </w:rPr>
              <w:lastRenderedPageBreak/>
              <w:t>15</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18500EAD"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524FC2FC"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8F829F8" w14:textId="77777777" w:rsidR="00C90E88" w:rsidRDefault="00C90E88" w:rsidP="00F418D2">
            <w:pPr>
              <w:tabs>
                <w:tab w:val="left" w:pos="9639"/>
              </w:tabs>
              <w:rPr>
                <w:rFonts w:ascii="Arial" w:hAnsi="Arial" w:cs="Arial"/>
                <w:b/>
              </w:rPr>
            </w:pPr>
            <w:r>
              <w:rPr>
                <w:rFonts w:ascii="Arial" w:eastAsia="Arial" w:hAnsi="Arial" w:cs="Arial"/>
                <w:b/>
              </w:rPr>
              <w:t>Portal da Transparência;</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36EE290"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FF6957E" w14:textId="77777777" w:rsidR="00C90E88" w:rsidRDefault="00C90E88" w:rsidP="00F418D2">
            <w:pPr>
              <w:tabs>
                <w:tab w:val="left" w:pos="9639"/>
              </w:tabs>
              <w:rPr>
                <w:rFonts w:ascii="Arial" w:eastAsia="Arial" w:hAnsi="Arial" w:cs="Arial"/>
                <w:b/>
              </w:rPr>
            </w:pPr>
          </w:p>
        </w:tc>
      </w:tr>
      <w:tr w:rsidR="00C90E88" w14:paraId="6D061AFC"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65F8DF08" w14:textId="77777777" w:rsidR="00C90E88" w:rsidRDefault="00C90E88" w:rsidP="00F418D2">
            <w:pPr>
              <w:tabs>
                <w:tab w:val="left" w:pos="9639"/>
              </w:tabs>
              <w:rPr>
                <w:rFonts w:ascii="Arial" w:hAnsi="Arial" w:cs="Arial"/>
              </w:rPr>
            </w:pPr>
            <w:r>
              <w:rPr>
                <w:rFonts w:ascii="Arial" w:hAnsi="Arial" w:cs="Arial"/>
              </w:rPr>
              <w:t>15.1</w:t>
            </w:r>
          </w:p>
        </w:tc>
        <w:tc>
          <w:tcPr>
            <w:tcW w:w="711" w:type="dxa"/>
            <w:tcBorders>
              <w:top w:val="single" w:sz="4" w:space="0" w:color="000000"/>
              <w:left w:val="single" w:sz="4" w:space="0" w:color="000000"/>
              <w:bottom w:val="single" w:sz="4" w:space="0" w:color="000000"/>
            </w:tcBorders>
            <w:vAlign w:val="center"/>
          </w:tcPr>
          <w:p w14:paraId="17912076"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3596FE39"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7CA3A2C0"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2CA79BFC"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517CC51" w14:textId="77777777" w:rsidR="00C90E88" w:rsidRDefault="00C90E88" w:rsidP="00F418D2">
            <w:pPr>
              <w:tabs>
                <w:tab w:val="left" w:pos="9639"/>
              </w:tabs>
              <w:rPr>
                <w:rFonts w:ascii="Arial" w:eastAsia="Arial" w:hAnsi="Arial" w:cs="Arial"/>
              </w:rPr>
            </w:pPr>
          </w:p>
        </w:tc>
      </w:tr>
      <w:tr w:rsidR="00C90E88" w14:paraId="3A0B081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E463467" w14:textId="77777777" w:rsidR="00C90E88" w:rsidRDefault="00C90E88" w:rsidP="00F418D2">
            <w:pPr>
              <w:tabs>
                <w:tab w:val="left" w:pos="9639"/>
              </w:tabs>
              <w:rPr>
                <w:rFonts w:ascii="Arial" w:hAnsi="Arial" w:cs="Arial"/>
              </w:rPr>
            </w:pPr>
            <w:r>
              <w:rPr>
                <w:rFonts w:ascii="Arial" w:hAnsi="Arial" w:cs="Arial"/>
              </w:rPr>
              <w:t>15.2.</w:t>
            </w:r>
          </w:p>
        </w:tc>
        <w:tc>
          <w:tcPr>
            <w:tcW w:w="711" w:type="dxa"/>
            <w:tcBorders>
              <w:top w:val="single" w:sz="4" w:space="0" w:color="000000"/>
              <w:left w:val="single" w:sz="4" w:space="0" w:color="000000"/>
              <w:bottom w:val="single" w:sz="4" w:space="0" w:color="000000"/>
            </w:tcBorders>
            <w:vAlign w:val="center"/>
          </w:tcPr>
          <w:p w14:paraId="06551AD4"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09F2EE77"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47B30E97" w14:textId="77777777" w:rsidR="00C90E88" w:rsidRDefault="00C90E88" w:rsidP="00F418D2">
            <w:pPr>
              <w:tabs>
                <w:tab w:val="left" w:pos="9639"/>
              </w:tabs>
              <w:rPr>
                <w:rFonts w:ascii="Arial" w:eastAsia="Arial" w:hAnsi="Arial" w:cs="Arial"/>
              </w:rPr>
            </w:pPr>
            <w:r>
              <w:rPr>
                <w:rFonts w:ascii="Arial" w:eastAsia="Arial" w:hAnsi="Arial" w:cs="Arial"/>
              </w:rPr>
              <w:t xml:space="preserve">Conversão de dados </w:t>
            </w:r>
          </w:p>
        </w:tc>
        <w:tc>
          <w:tcPr>
            <w:tcW w:w="1844" w:type="dxa"/>
            <w:tcBorders>
              <w:top w:val="single" w:sz="4" w:space="0" w:color="000000"/>
              <w:left w:val="single" w:sz="4" w:space="0" w:color="000000"/>
              <w:bottom w:val="single" w:sz="4" w:space="0" w:color="000000"/>
              <w:right w:val="single" w:sz="4" w:space="0" w:color="000000"/>
            </w:tcBorders>
          </w:tcPr>
          <w:p w14:paraId="3B439C02"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2BC4DACF" w14:textId="77777777" w:rsidR="00C90E88" w:rsidRDefault="00C90E88" w:rsidP="00F418D2">
            <w:pPr>
              <w:tabs>
                <w:tab w:val="left" w:pos="9639"/>
              </w:tabs>
              <w:rPr>
                <w:rFonts w:ascii="Arial" w:eastAsia="Arial" w:hAnsi="Arial" w:cs="Arial"/>
              </w:rPr>
            </w:pPr>
          </w:p>
        </w:tc>
      </w:tr>
      <w:tr w:rsidR="00C90E88" w14:paraId="41D4273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4436DB2" w14:textId="77777777" w:rsidR="00C90E88" w:rsidRDefault="00C90E88" w:rsidP="00F418D2">
            <w:pPr>
              <w:tabs>
                <w:tab w:val="left" w:pos="9639"/>
              </w:tabs>
              <w:rPr>
                <w:rFonts w:ascii="Arial" w:hAnsi="Arial" w:cs="Arial"/>
              </w:rPr>
            </w:pPr>
            <w:r>
              <w:rPr>
                <w:rFonts w:ascii="Arial" w:hAnsi="Arial" w:cs="Arial"/>
              </w:rPr>
              <w:t>15.3</w:t>
            </w:r>
          </w:p>
        </w:tc>
        <w:tc>
          <w:tcPr>
            <w:tcW w:w="711" w:type="dxa"/>
            <w:tcBorders>
              <w:top w:val="single" w:sz="4" w:space="0" w:color="000000"/>
              <w:left w:val="single" w:sz="4" w:space="0" w:color="000000"/>
              <w:bottom w:val="single" w:sz="4" w:space="0" w:color="000000"/>
            </w:tcBorders>
            <w:vAlign w:val="center"/>
          </w:tcPr>
          <w:p w14:paraId="39D416BD"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187918AB"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78B420F3"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3160F966"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04C7FEA" w14:textId="77777777" w:rsidR="00C90E88" w:rsidRDefault="00C90E88" w:rsidP="00F418D2">
            <w:pPr>
              <w:tabs>
                <w:tab w:val="left" w:pos="9639"/>
              </w:tabs>
              <w:rPr>
                <w:rFonts w:ascii="Arial" w:eastAsia="Arial" w:hAnsi="Arial" w:cs="Arial"/>
              </w:rPr>
            </w:pPr>
          </w:p>
        </w:tc>
      </w:tr>
      <w:tr w:rsidR="00C90E88" w14:paraId="2E90B284"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02F283D1" w14:textId="77777777" w:rsidR="00C90E88" w:rsidRDefault="00C90E88" w:rsidP="00F418D2">
            <w:pPr>
              <w:tabs>
                <w:tab w:val="left" w:pos="9639"/>
              </w:tabs>
              <w:rPr>
                <w:rFonts w:ascii="Arial" w:hAnsi="Arial" w:cs="Arial"/>
              </w:rPr>
            </w:pPr>
            <w:r>
              <w:rPr>
                <w:rFonts w:ascii="Arial" w:hAnsi="Arial" w:cs="Arial"/>
              </w:rPr>
              <w:t>15.4</w:t>
            </w:r>
          </w:p>
        </w:tc>
        <w:tc>
          <w:tcPr>
            <w:tcW w:w="711" w:type="dxa"/>
            <w:tcBorders>
              <w:top w:val="single" w:sz="4" w:space="0" w:color="000000"/>
              <w:left w:val="single" w:sz="4" w:space="0" w:color="000000"/>
              <w:bottom w:val="single" w:sz="4" w:space="0" w:color="000000"/>
            </w:tcBorders>
            <w:vAlign w:val="center"/>
          </w:tcPr>
          <w:p w14:paraId="2CB799EE" w14:textId="77777777" w:rsidR="00C90E88" w:rsidRDefault="00C90E88" w:rsidP="00F418D2">
            <w:pPr>
              <w:tabs>
                <w:tab w:val="left" w:pos="9639"/>
              </w:tabs>
              <w:rPr>
                <w:rFonts w:ascii="Arial" w:hAnsi="Arial" w:cs="Arial"/>
              </w:rPr>
            </w:pPr>
            <w:r>
              <w:rPr>
                <w:rFonts w:ascii="Arial" w:hAnsi="Arial" w:cs="Arial"/>
              </w:rPr>
              <w:t>16</w:t>
            </w:r>
          </w:p>
        </w:tc>
        <w:tc>
          <w:tcPr>
            <w:tcW w:w="578" w:type="dxa"/>
            <w:tcBorders>
              <w:top w:val="single" w:sz="4" w:space="0" w:color="000000"/>
              <w:left w:val="single" w:sz="4" w:space="0" w:color="000000"/>
              <w:bottom w:val="single" w:sz="4" w:space="0" w:color="000000"/>
            </w:tcBorders>
            <w:vAlign w:val="center"/>
          </w:tcPr>
          <w:p w14:paraId="1A99115D"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7D3BD55A"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7B74E337"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E3DA932" w14:textId="77777777" w:rsidR="00C90E88" w:rsidRDefault="00C90E88" w:rsidP="00F418D2">
            <w:pPr>
              <w:tabs>
                <w:tab w:val="left" w:pos="9639"/>
              </w:tabs>
              <w:rPr>
                <w:rFonts w:ascii="Arial" w:eastAsia="Arial" w:hAnsi="Arial" w:cs="Arial"/>
              </w:rPr>
            </w:pPr>
          </w:p>
        </w:tc>
      </w:tr>
      <w:tr w:rsidR="00C90E88" w14:paraId="6C5252EC"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001D3325" w14:textId="77777777" w:rsidR="00C90E88" w:rsidRDefault="00C90E88" w:rsidP="00F418D2">
            <w:pPr>
              <w:tabs>
                <w:tab w:val="left" w:pos="9639"/>
              </w:tabs>
              <w:rPr>
                <w:rFonts w:ascii="Arial" w:hAnsi="Arial" w:cs="Arial"/>
              </w:rPr>
            </w:pPr>
            <w:r>
              <w:rPr>
                <w:rFonts w:ascii="Arial" w:hAnsi="Arial" w:cs="Arial"/>
              </w:rPr>
              <w:t>15.5</w:t>
            </w:r>
          </w:p>
        </w:tc>
        <w:tc>
          <w:tcPr>
            <w:tcW w:w="711" w:type="dxa"/>
            <w:tcBorders>
              <w:top w:val="single" w:sz="4" w:space="0" w:color="000000"/>
              <w:left w:val="single" w:sz="4" w:space="0" w:color="000000"/>
              <w:bottom w:val="single" w:sz="4" w:space="0" w:color="000000"/>
            </w:tcBorders>
            <w:vAlign w:val="center"/>
          </w:tcPr>
          <w:p w14:paraId="7B3FC6F6"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vAlign w:val="center"/>
          </w:tcPr>
          <w:p w14:paraId="58C0D83C"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79344A3D"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6610FB32"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481A2E1" w14:textId="77777777" w:rsidR="00C90E88" w:rsidRDefault="00C90E88" w:rsidP="00F418D2">
            <w:pPr>
              <w:tabs>
                <w:tab w:val="left" w:pos="9639"/>
              </w:tabs>
              <w:rPr>
                <w:rFonts w:ascii="Arial" w:eastAsia="Arial" w:hAnsi="Arial" w:cs="Arial"/>
              </w:rPr>
            </w:pPr>
          </w:p>
        </w:tc>
      </w:tr>
      <w:tr w:rsidR="00C90E88" w14:paraId="3EF85004" w14:textId="77777777" w:rsidTr="00F418D2">
        <w:trPr>
          <w:trHeight w:val="227"/>
          <w:jc w:val="center"/>
        </w:trPr>
        <w:tc>
          <w:tcPr>
            <w:tcW w:w="5670" w:type="dxa"/>
            <w:gridSpan w:val="4"/>
            <w:tcBorders>
              <w:top w:val="single" w:sz="4" w:space="0" w:color="000000"/>
              <w:left w:val="single" w:sz="4" w:space="0" w:color="000000"/>
              <w:bottom w:val="single" w:sz="4" w:space="0" w:color="000000"/>
              <w:right w:val="single" w:sz="4" w:space="0" w:color="000000"/>
            </w:tcBorders>
            <w:vAlign w:val="center"/>
          </w:tcPr>
          <w:p w14:paraId="2D4428FD" w14:textId="77777777" w:rsidR="00C90E88" w:rsidRDefault="00C90E88" w:rsidP="00F418D2">
            <w:pPr>
              <w:tabs>
                <w:tab w:val="left" w:pos="9639"/>
              </w:tabs>
              <w:jc w:val="center"/>
              <w:rPr>
                <w:rFonts w:ascii="Arial" w:hAnsi="Arial" w:cs="Arial"/>
                <w:b/>
              </w:rPr>
            </w:pPr>
            <w:r>
              <w:rPr>
                <w:rFonts w:ascii="Arial" w:hAnsi="Arial" w:cs="Arial"/>
                <w:b/>
              </w:rPr>
              <w:t>VALORES PARA O SERVIÇO DE ÁGUA E ESGOTO</w:t>
            </w:r>
          </w:p>
        </w:tc>
        <w:tc>
          <w:tcPr>
            <w:tcW w:w="1844" w:type="dxa"/>
            <w:tcBorders>
              <w:top w:val="single" w:sz="4" w:space="0" w:color="000000"/>
              <w:left w:val="single" w:sz="4" w:space="0" w:color="000000"/>
              <w:bottom w:val="single" w:sz="4" w:space="0" w:color="000000"/>
              <w:right w:val="single" w:sz="4" w:space="0" w:color="000000"/>
            </w:tcBorders>
          </w:tcPr>
          <w:p w14:paraId="2AE53220" w14:textId="77777777" w:rsidR="00C90E88" w:rsidRDefault="00C90E88" w:rsidP="00F418D2">
            <w:pPr>
              <w:tabs>
                <w:tab w:val="left" w:pos="9639"/>
              </w:tabs>
              <w:jc w:val="center"/>
              <w:rPr>
                <w:rFonts w:ascii="Arial" w:hAnsi="Arial" w:cs="Arial"/>
                <w:b/>
              </w:rPr>
            </w:pPr>
          </w:p>
        </w:tc>
        <w:tc>
          <w:tcPr>
            <w:tcW w:w="2407" w:type="dxa"/>
            <w:tcBorders>
              <w:top w:val="single" w:sz="4" w:space="0" w:color="000000"/>
              <w:left w:val="single" w:sz="4" w:space="0" w:color="000000"/>
              <w:bottom w:val="single" w:sz="4" w:space="0" w:color="000000"/>
              <w:right w:val="single" w:sz="4" w:space="0" w:color="000000"/>
            </w:tcBorders>
          </w:tcPr>
          <w:p w14:paraId="35C0C2A7" w14:textId="77777777" w:rsidR="00C90E88" w:rsidRDefault="00C90E88" w:rsidP="00F418D2">
            <w:pPr>
              <w:tabs>
                <w:tab w:val="left" w:pos="9639"/>
              </w:tabs>
              <w:jc w:val="center"/>
              <w:rPr>
                <w:rFonts w:ascii="Arial" w:hAnsi="Arial" w:cs="Arial"/>
                <w:b/>
              </w:rPr>
            </w:pPr>
          </w:p>
        </w:tc>
      </w:tr>
      <w:tr w:rsidR="00C90E88" w14:paraId="1CF190E1"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57229101" w14:textId="77777777" w:rsidR="00C90E88" w:rsidRDefault="00C90E88" w:rsidP="00F418D2">
            <w:pPr>
              <w:tabs>
                <w:tab w:val="left" w:pos="9639"/>
              </w:tabs>
              <w:rPr>
                <w:rFonts w:ascii="Arial" w:hAnsi="Arial" w:cs="Arial"/>
                <w:b/>
              </w:rPr>
            </w:pPr>
            <w:r>
              <w:rPr>
                <w:rFonts w:ascii="Arial" w:hAnsi="Arial" w:cs="Arial"/>
                <w:b/>
              </w:rPr>
              <w:t>16</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6421AE40"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7B26B3C0"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6CAB92D" w14:textId="77777777" w:rsidR="00C90E88" w:rsidRDefault="00C90E88" w:rsidP="00F418D2">
            <w:pPr>
              <w:tabs>
                <w:tab w:val="left" w:pos="9639"/>
              </w:tabs>
              <w:rPr>
                <w:rFonts w:ascii="Arial" w:hAnsi="Arial" w:cs="Arial"/>
                <w:b/>
              </w:rPr>
            </w:pPr>
            <w:r>
              <w:rPr>
                <w:rFonts w:ascii="Arial" w:hAnsi="Arial" w:cs="Arial"/>
                <w:b/>
              </w:rPr>
              <w:t>Administração Orçamentária e Financeira, Contabilidade, Planejamento, Tesouraria e Controle Interno;</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A2EA087" w14:textId="77777777" w:rsidR="00C90E88" w:rsidRDefault="00C90E88" w:rsidP="00F418D2">
            <w:pPr>
              <w:tabs>
                <w:tab w:val="left" w:pos="9639"/>
              </w:tabs>
              <w:rPr>
                <w:rFonts w:ascii="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9D1492F" w14:textId="77777777" w:rsidR="00C90E88" w:rsidRDefault="00C90E88" w:rsidP="00F418D2">
            <w:pPr>
              <w:tabs>
                <w:tab w:val="left" w:pos="9639"/>
              </w:tabs>
              <w:rPr>
                <w:rFonts w:ascii="Arial" w:hAnsi="Arial" w:cs="Arial"/>
                <w:b/>
              </w:rPr>
            </w:pPr>
          </w:p>
        </w:tc>
      </w:tr>
      <w:tr w:rsidR="00C90E88" w14:paraId="26E80ADB"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A4FC46D" w14:textId="77777777" w:rsidR="00C90E88" w:rsidRDefault="00C90E88" w:rsidP="00F418D2">
            <w:pPr>
              <w:tabs>
                <w:tab w:val="left" w:pos="9639"/>
              </w:tabs>
              <w:rPr>
                <w:rFonts w:ascii="Arial" w:hAnsi="Arial" w:cs="Arial"/>
              </w:rPr>
            </w:pPr>
            <w:r>
              <w:rPr>
                <w:rFonts w:ascii="Arial" w:hAnsi="Arial" w:cs="Arial"/>
              </w:rPr>
              <w:t>16.1</w:t>
            </w:r>
          </w:p>
        </w:tc>
        <w:tc>
          <w:tcPr>
            <w:tcW w:w="711" w:type="dxa"/>
            <w:tcBorders>
              <w:top w:val="single" w:sz="4" w:space="0" w:color="000000"/>
              <w:left w:val="single" w:sz="4" w:space="0" w:color="000000"/>
              <w:bottom w:val="single" w:sz="4" w:space="0" w:color="000000"/>
            </w:tcBorders>
            <w:vAlign w:val="center"/>
          </w:tcPr>
          <w:p w14:paraId="612F8EBE"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788406AE"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7C01447B"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57AD2BE0"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297920B2" w14:textId="77777777" w:rsidR="00C90E88" w:rsidRDefault="00C90E88" w:rsidP="00F418D2">
            <w:pPr>
              <w:tabs>
                <w:tab w:val="left" w:pos="9639"/>
              </w:tabs>
              <w:rPr>
                <w:rFonts w:ascii="Arial" w:eastAsia="Arial" w:hAnsi="Arial" w:cs="Arial"/>
              </w:rPr>
            </w:pPr>
          </w:p>
        </w:tc>
      </w:tr>
      <w:tr w:rsidR="00C90E88" w14:paraId="4351B84B"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2EF54442" w14:textId="77777777" w:rsidR="00C90E88" w:rsidRDefault="00C90E88" w:rsidP="00F418D2">
            <w:pPr>
              <w:tabs>
                <w:tab w:val="left" w:pos="9639"/>
              </w:tabs>
              <w:rPr>
                <w:rFonts w:ascii="Arial" w:hAnsi="Arial" w:cs="Arial"/>
              </w:rPr>
            </w:pPr>
            <w:r>
              <w:rPr>
                <w:rFonts w:ascii="Arial" w:hAnsi="Arial" w:cs="Arial"/>
              </w:rPr>
              <w:t>16.2</w:t>
            </w:r>
          </w:p>
        </w:tc>
        <w:tc>
          <w:tcPr>
            <w:tcW w:w="711" w:type="dxa"/>
            <w:tcBorders>
              <w:top w:val="single" w:sz="4" w:space="0" w:color="000000"/>
              <w:left w:val="single" w:sz="4" w:space="0" w:color="000000"/>
              <w:bottom w:val="single" w:sz="4" w:space="0" w:color="000000"/>
            </w:tcBorders>
            <w:vAlign w:val="center"/>
          </w:tcPr>
          <w:p w14:paraId="12486382"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7E1E294C"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662335DA" w14:textId="77777777" w:rsidR="00C90E88" w:rsidRDefault="00C90E88" w:rsidP="00F418D2">
            <w:pPr>
              <w:tabs>
                <w:tab w:val="left" w:pos="9639"/>
              </w:tabs>
              <w:rPr>
                <w:rFonts w:ascii="Arial" w:eastAsia="Arial" w:hAnsi="Arial" w:cs="Arial"/>
              </w:rPr>
            </w:pPr>
            <w:r>
              <w:rPr>
                <w:rFonts w:ascii="Arial" w:eastAsia="Arial" w:hAnsi="Arial" w:cs="Arial"/>
              </w:rPr>
              <w:t>Conversão de dados</w:t>
            </w:r>
          </w:p>
        </w:tc>
        <w:tc>
          <w:tcPr>
            <w:tcW w:w="1844" w:type="dxa"/>
            <w:tcBorders>
              <w:top w:val="single" w:sz="4" w:space="0" w:color="000000"/>
              <w:left w:val="single" w:sz="4" w:space="0" w:color="000000"/>
              <w:bottom w:val="single" w:sz="4" w:space="0" w:color="000000"/>
              <w:right w:val="single" w:sz="4" w:space="0" w:color="000000"/>
            </w:tcBorders>
          </w:tcPr>
          <w:p w14:paraId="6FD5E61A"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BE96196" w14:textId="77777777" w:rsidR="00C90E88" w:rsidRDefault="00C90E88" w:rsidP="00F418D2">
            <w:pPr>
              <w:tabs>
                <w:tab w:val="left" w:pos="9639"/>
              </w:tabs>
              <w:rPr>
                <w:rFonts w:ascii="Arial" w:eastAsia="Arial" w:hAnsi="Arial" w:cs="Arial"/>
              </w:rPr>
            </w:pPr>
          </w:p>
        </w:tc>
      </w:tr>
      <w:tr w:rsidR="00C90E88" w14:paraId="4932A4C0"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3117F861" w14:textId="77777777" w:rsidR="00C90E88" w:rsidRDefault="00C90E88" w:rsidP="00F418D2">
            <w:pPr>
              <w:tabs>
                <w:tab w:val="left" w:pos="9639"/>
              </w:tabs>
              <w:rPr>
                <w:rFonts w:ascii="Arial" w:hAnsi="Arial" w:cs="Arial"/>
              </w:rPr>
            </w:pPr>
            <w:r>
              <w:rPr>
                <w:rFonts w:ascii="Arial" w:hAnsi="Arial" w:cs="Arial"/>
              </w:rPr>
              <w:t>16.3</w:t>
            </w:r>
          </w:p>
        </w:tc>
        <w:tc>
          <w:tcPr>
            <w:tcW w:w="711" w:type="dxa"/>
            <w:tcBorders>
              <w:top w:val="single" w:sz="4" w:space="0" w:color="000000"/>
              <w:left w:val="single" w:sz="4" w:space="0" w:color="000000"/>
              <w:bottom w:val="single" w:sz="4" w:space="0" w:color="000000"/>
            </w:tcBorders>
            <w:vAlign w:val="center"/>
          </w:tcPr>
          <w:p w14:paraId="7FA060A0"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46A7CD97"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E86F040"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09BB8B4A"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ADB46A8" w14:textId="77777777" w:rsidR="00C90E88" w:rsidRDefault="00C90E88" w:rsidP="00F418D2">
            <w:pPr>
              <w:tabs>
                <w:tab w:val="left" w:pos="9639"/>
              </w:tabs>
              <w:rPr>
                <w:rFonts w:ascii="Arial" w:eastAsia="Arial" w:hAnsi="Arial" w:cs="Arial"/>
              </w:rPr>
            </w:pPr>
          </w:p>
        </w:tc>
      </w:tr>
      <w:tr w:rsidR="00C90E88" w14:paraId="65EEB6D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36E72E32" w14:textId="77777777" w:rsidR="00C90E88" w:rsidRDefault="00C90E88" w:rsidP="00F418D2">
            <w:pPr>
              <w:tabs>
                <w:tab w:val="left" w:pos="9639"/>
              </w:tabs>
              <w:rPr>
                <w:rFonts w:ascii="Arial" w:hAnsi="Arial" w:cs="Arial"/>
              </w:rPr>
            </w:pPr>
            <w:r>
              <w:rPr>
                <w:rFonts w:ascii="Arial" w:hAnsi="Arial" w:cs="Arial"/>
              </w:rPr>
              <w:t>16.4</w:t>
            </w:r>
          </w:p>
        </w:tc>
        <w:tc>
          <w:tcPr>
            <w:tcW w:w="711" w:type="dxa"/>
            <w:tcBorders>
              <w:top w:val="single" w:sz="4" w:space="0" w:color="000000"/>
              <w:left w:val="single" w:sz="4" w:space="0" w:color="000000"/>
              <w:bottom w:val="single" w:sz="4" w:space="0" w:color="000000"/>
            </w:tcBorders>
            <w:vAlign w:val="center"/>
          </w:tcPr>
          <w:p w14:paraId="5DE402D6" w14:textId="77777777" w:rsidR="00C90E88" w:rsidRDefault="00C90E88" w:rsidP="00F418D2">
            <w:pPr>
              <w:tabs>
                <w:tab w:val="left" w:pos="9639"/>
              </w:tabs>
              <w:rPr>
                <w:rFonts w:ascii="Arial" w:hAnsi="Arial" w:cs="Arial"/>
              </w:rPr>
            </w:pPr>
            <w:r>
              <w:rPr>
                <w:rFonts w:ascii="Arial" w:hAnsi="Arial" w:cs="Arial"/>
              </w:rPr>
              <w:t>148</w:t>
            </w:r>
          </w:p>
        </w:tc>
        <w:tc>
          <w:tcPr>
            <w:tcW w:w="578" w:type="dxa"/>
            <w:tcBorders>
              <w:top w:val="single" w:sz="4" w:space="0" w:color="000000"/>
              <w:left w:val="single" w:sz="4" w:space="0" w:color="000000"/>
              <w:bottom w:val="single" w:sz="4" w:space="0" w:color="000000"/>
            </w:tcBorders>
          </w:tcPr>
          <w:p w14:paraId="0F4DC14F"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4FDA6F4"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01FA9B69"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628CA8A" w14:textId="77777777" w:rsidR="00C90E88" w:rsidRDefault="00C90E88" w:rsidP="00F418D2">
            <w:pPr>
              <w:tabs>
                <w:tab w:val="left" w:pos="9639"/>
              </w:tabs>
              <w:rPr>
                <w:rFonts w:ascii="Arial" w:eastAsia="Arial" w:hAnsi="Arial" w:cs="Arial"/>
              </w:rPr>
            </w:pPr>
          </w:p>
        </w:tc>
      </w:tr>
      <w:tr w:rsidR="00C90E88" w14:paraId="292056CA"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1EA7653" w14:textId="77777777" w:rsidR="00C90E88" w:rsidRDefault="00C90E88" w:rsidP="00F418D2">
            <w:pPr>
              <w:tabs>
                <w:tab w:val="left" w:pos="9639"/>
              </w:tabs>
              <w:rPr>
                <w:rFonts w:ascii="Arial" w:hAnsi="Arial" w:cs="Arial"/>
              </w:rPr>
            </w:pPr>
            <w:r>
              <w:rPr>
                <w:rFonts w:ascii="Arial" w:hAnsi="Arial" w:cs="Arial"/>
              </w:rPr>
              <w:t>16.5</w:t>
            </w:r>
          </w:p>
        </w:tc>
        <w:tc>
          <w:tcPr>
            <w:tcW w:w="711" w:type="dxa"/>
            <w:tcBorders>
              <w:top w:val="single" w:sz="4" w:space="0" w:color="000000"/>
              <w:left w:val="single" w:sz="4" w:space="0" w:color="000000"/>
              <w:bottom w:val="single" w:sz="4" w:space="0" w:color="000000"/>
            </w:tcBorders>
            <w:vAlign w:val="center"/>
          </w:tcPr>
          <w:p w14:paraId="6ACA193A"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6636C66C"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5E66FCEB"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30019B7D"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8B6D543" w14:textId="77777777" w:rsidR="00C90E88" w:rsidRDefault="00C90E88" w:rsidP="00F418D2">
            <w:pPr>
              <w:tabs>
                <w:tab w:val="left" w:pos="9639"/>
              </w:tabs>
              <w:rPr>
                <w:rFonts w:ascii="Arial" w:eastAsia="Arial" w:hAnsi="Arial" w:cs="Arial"/>
              </w:rPr>
            </w:pPr>
          </w:p>
        </w:tc>
      </w:tr>
      <w:tr w:rsidR="00C90E88" w14:paraId="0B52C91D"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58AE48FD" w14:textId="77777777" w:rsidR="00C90E88" w:rsidRDefault="00C90E88" w:rsidP="00F418D2">
            <w:pPr>
              <w:tabs>
                <w:tab w:val="left" w:pos="9639"/>
              </w:tabs>
              <w:rPr>
                <w:rFonts w:ascii="Arial" w:hAnsi="Arial" w:cs="Arial"/>
                <w:b/>
              </w:rPr>
            </w:pPr>
            <w:r>
              <w:rPr>
                <w:rFonts w:ascii="Arial" w:hAnsi="Arial" w:cs="Arial"/>
                <w:b/>
              </w:rPr>
              <w:t>17</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3133084C"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0DD22527"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1E7FEF7" w14:textId="77777777" w:rsidR="00C90E88" w:rsidRDefault="00C90E88" w:rsidP="00F418D2">
            <w:pPr>
              <w:tabs>
                <w:tab w:val="left" w:pos="9639"/>
              </w:tabs>
              <w:rPr>
                <w:rFonts w:ascii="Arial" w:hAnsi="Arial" w:cs="Arial"/>
                <w:b/>
              </w:rPr>
            </w:pPr>
            <w:r>
              <w:rPr>
                <w:rFonts w:ascii="Arial" w:eastAsia="Arial" w:hAnsi="Arial" w:cs="Arial"/>
                <w:b/>
              </w:rPr>
              <w:t>Portal da Transparência;</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C2D339B"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D218E08" w14:textId="77777777" w:rsidR="00C90E88" w:rsidRDefault="00C90E88" w:rsidP="00F418D2">
            <w:pPr>
              <w:tabs>
                <w:tab w:val="left" w:pos="9639"/>
              </w:tabs>
              <w:rPr>
                <w:rFonts w:ascii="Arial" w:eastAsia="Arial" w:hAnsi="Arial" w:cs="Arial"/>
                <w:b/>
              </w:rPr>
            </w:pPr>
          </w:p>
        </w:tc>
      </w:tr>
      <w:tr w:rsidR="00C90E88" w14:paraId="4D63561C"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01FA08EC" w14:textId="77777777" w:rsidR="00C90E88" w:rsidRDefault="00C90E88" w:rsidP="00F418D2">
            <w:pPr>
              <w:tabs>
                <w:tab w:val="left" w:pos="9639"/>
              </w:tabs>
              <w:rPr>
                <w:rFonts w:ascii="Arial" w:hAnsi="Arial" w:cs="Arial"/>
              </w:rPr>
            </w:pPr>
            <w:r>
              <w:rPr>
                <w:rFonts w:ascii="Arial" w:hAnsi="Arial" w:cs="Arial"/>
              </w:rPr>
              <w:t>17.1</w:t>
            </w:r>
          </w:p>
        </w:tc>
        <w:tc>
          <w:tcPr>
            <w:tcW w:w="711" w:type="dxa"/>
            <w:tcBorders>
              <w:top w:val="single" w:sz="4" w:space="0" w:color="000000"/>
              <w:left w:val="single" w:sz="4" w:space="0" w:color="000000"/>
              <w:bottom w:val="single" w:sz="4" w:space="0" w:color="000000"/>
            </w:tcBorders>
            <w:vAlign w:val="center"/>
          </w:tcPr>
          <w:p w14:paraId="7034FFBA"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3C43730A"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02A129C4"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7BCC0397"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5CB2AB52" w14:textId="77777777" w:rsidR="00C90E88" w:rsidRDefault="00C90E88" w:rsidP="00F418D2">
            <w:pPr>
              <w:tabs>
                <w:tab w:val="left" w:pos="9639"/>
              </w:tabs>
              <w:rPr>
                <w:rFonts w:ascii="Arial" w:eastAsia="Arial" w:hAnsi="Arial" w:cs="Arial"/>
              </w:rPr>
            </w:pPr>
          </w:p>
        </w:tc>
      </w:tr>
      <w:tr w:rsidR="00C90E88" w14:paraId="30B0CAFD"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6EB4A88" w14:textId="77777777" w:rsidR="00C90E88" w:rsidRDefault="00C90E88" w:rsidP="00F418D2">
            <w:pPr>
              <w:tabs>
                <w:tab w:val="left" w:pos="9639"/>
              </w:tabs>
              <w:rPr>
                <w:rFonts w:ascii="Arial" w:hAnsi="Arial" w:cs="Arial"/>
              </w:rPr>
            </w:pPr>
            <w:r>
              <w:rPr>
                <w:rFonts w:ascii="Arial" w:hAnsi="Arial" w:cs="Arial"/>
              </w:rPr>
              <w:t>17.2</w:t>
            </w:r>
          </w:p>
        </w:tc>
        <w:tc>
          <w:tcPr>
            <w:tcW w:w="711" w:type="dxa"/>
            <w:tcBorders>
              <w:top w:val="single" w:sz="4" w:space="0" w:color="000000"/>
              <w:left w:val="single" w:sz="4" w:space="0" w:color="000000"/>
              <w:bottom w:val="single" w:sz="4" w:space="0" w:color="000000"/>
            </w:tcBorders>
            <w:vAlign w:val="center"/>
          </w:tcPr>
          <w:p w14:paraId="3B9745DB"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355FC58A"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62A16F3" w14:textId="77777777" w:rsidR="00C90E88" w:rsidRDefault="00C90E88" w:rsidP="00F418D2">
            <w:pPr>
              <w:tabs>
                <w:tab w:val="left" w:pos="9639"/>
              </w:tabs>
              <w:rPr>
                <w:rFonts w:ascii="Arial" w:eastAsia="Arial" w:hAnsi="Arial" w:cs="Arial"/>
              </w:rPr>
            </w:pPr>
            <w:r>
              <w:rPr>
                <w:rFonts w:ascii="Arial" w:eastAsia="Arial" w:hAnsi="Arial" w:cs="Arial"/>
              </w:rPr>
              <w:t>Conversão de dados</w:t>
            </w:r>
          </w:p>
        </w:tc>
        <w:tc>
          <w:tcPr>
            <w:tcW w:w="1844" w:type="dxa"/>
            <w:tcBorders>
              <w:top w:val="single" w:sz="4" w:space="0" w:color="000000"/>
              <w:left w:val="single" w:sz="4" w:space="0" w:color="000000"/>
              <w:bottom w:val="single" w:sz="4" w:space="0" w:color="000000"/>
              <w:right w:val="single" w:sz="4" w:space="0" w:color="000000"/>
            </w:tcBorders>
          </w:tcPr>
          <w:p w14:paraId="07BF3DA0"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EABD254" w14:textId="77777777" w:rsidR="00C90E88" w:rsidRDefault="00C90E88" w:rsidP="00F418D2">
            <w:pPr>
              <w:tabs>
                <w:tab w:val="left" w:pos="9639"/>
              </w:tabs>
              <w:rPr>
                <w:rFonts w:ascii="Arial" w:eastAsia="Arial" w:hAnsi="Arial" w:cs="Arial"/>
              </w:rPr>
            </w:pPr>
          </w:p>
        </w:tc>
      </w:tr>
      <w:tr w:rsidR="00C90E88" w14:paraId="40A22135"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09682A06" w14:textId="77777777" w:rsidR="00C90E88" w:rsidRDefault="00C90E88" w:rsidP="00F418D2">
            <w:pPr>
              <w:tabs>
                <w:tab w:val="left" w:pos="9639"/>
              </w:tabs>
              <w:rPr>
                <w:rFonts w:ascii="Arial" w:hAnsi="Arial" w:cs="Arial"/>
              </w:rPr>
            </w:pPr>
            <w:r>
              <w:rPr>
                <w:rFonts w:ascii="Arial" w:hAnsi="Arial" w:cs="Arial"/>
              </w:rPr>
              <w:t>17.3</w:t>
            </w:r>
          </w:p>
        </w:tc>
        <w:tc>
          <w:tcPr>
            <w:tcW w:w="711" w:type="dxa"/>
            <w:tcBorders>
              <w:top w:val="single" w:sz="4" w:space="0" w:color="000000"/>
              <w:left w:val="single" w:sz="4" w:space="0" w:color="000000"/>
              <w:bottom w:val="single" w:sz="4" w:space="0" w:color="000000"/>
            </w:tcBorders>
            <w:vAlign w:val="center"/>
          </w:tcPr>
          <w:p w14:paraId="7C20E10C"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14668465"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BF1D40F"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47611439"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251A133" w14:textId="77777777" w:rsidR="00C90E88" w:rsidRDefault="00C90E88" w:rsidP="00F418D2">
            <w:pPr>
              <w:tabs>
                <w:tab w:val="left" w:pos="9639"/>
              </w:tabs>
              <w:rPr>
                <w:rFonts w:ascii="Arial" w:eastAsia="Arial" w:hAnsi="Arial" w:cs="Arial"/>
              </w:rPr>
            </w:pPr>
          </w:p>
        </w:tc>
      </w:tr>
      <w:tr w:rsidR="00C90E88" w14:paraId="72B7EC48"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26E0B583" w14:textId="77777777" w:rsidR="00C90E88" w:rsidRDefault="00C90E88" w:rsidP="00F418D2">
            <w:pPr>
              <w:tabs>
                <w:tab w:val="left" w:pos="9639"/>
              </w:tabs>
              <w:rPr>
                <w:rFonts w:ascii="Arial" w:hAnsi="Arial" w:cs="Arial"/>
              </w:rPr>
            </w:pPr>
            <w:r>
              <w:rPr>
                <w:rFonts w:ascii="Arial" w:hAnsi="Arial" w:cs="Arial"/>
              </w:rPr>
              <w:t>17.4</w:t>
            </w:r>
          </w:p>
        </w:tc>
        <w:tc>
          <w:tcPr>
            <w:tcW w:w="711" w:type="dxa"/>
            <w:tcBorders>
              <w:top w:val="single" w:sz="4" w:space="0" w:color="000000"/>
              <w:left w:val="single" w:sz="4" w:space="0" w:color="000000"/>
              <w:bottom w:val="single" w:sz="4" w:space="0" w:color="000000"/>
            </w:tcBorders>
            <w:vAlign w:val="center"/>
          </w:tcPr>
          <w:p w14:paraId="15A03277" w14:textId="77777777" w:rsidR="00C90E88" w:rsidRDefault="00C90E88" w:rsidP="00F418D2">
            <w:pPr>
              <w:tabs>
                <w:tab w:val="left" w:pos="9639"/>
              </w:tabs>
              <w:rPr>
                <w:rFonts w:ascii="Arial" w:hAnsi="Arial" w:cs="Arial"/>
              </w:rPr>
            </w:pPr>
            <w:r>
              <w:rPr>
                <w:rFonts w:ascii="Arial" w:hAnsi="Arial" w:cs="Arial"/>
              </w:rPr>
              <w:t>148</w:t>
            </w:r>
          </w:p>
        </w:tc>
        <w:tc>
          <w:tcPr>
            <w:tcW w:w="578" w:type="dxa"/>
            <w:tcBorders>
              <w:top w:val="single" w:sz="4" w:space="0" w:color="000000"/>
              <w:left w:val="single" w:sz="4" w:space="0" w:color="000000"/>
              <w:bottom w:val="single" w:sz="4" w:space="0" w:color="000000"/>
            </w:tcBorders>
          </w:tcPr>
          <w:p w14:paraId="3DBCCAD5"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0EBE31C9"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3188AEC8"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63A6026D" w14:textId="77777777" w:rsidR="00C90E88" w:rsidRDefault="00C90E88" w:rsidP="00F418D2">
            <w:pPr>
              <w:tabs>
                <w:tab w:val="left" w:pos="9639"/>
              </w:tabs>
              <w:rPr>
                <w:rFonts w:ascii="Arial" w:eastAsia="Arial" w:hAnsi="Arial" w:cs="Arial"/>
              </w:rPr>
            </w:pPr>
          </w:p>
        </w:tc>
      </w:tr>
      <w:tr w:rsidR="00C90E88" w14:paraId="50638EBF"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14F07A73" w14:textId="77777777" w:rsidR="00C90E88" w:rsidRDefault="00C90E88" w:rsidP="00F418D2">
            <w:pPr>
              <w:tabs>
                <w:tab w:val="left" w:pos="9639"/>
              </w:tabs>
              <w:rPr>
                <w:rFonts w:ascii="Arial" w:hAnsi="Arial" w:cs="Arial"/>
              </w:rPr>
            </w:pPr>
            <w:r>
              <w:rPr>
                <w:rFonts w:ascii="Arial" w:hAnsi="Arial" w:cs="Arial"/>
              </w:rPr>
              <w:t>17.5</w:t>
            </w:r>
          </w:p>
        </w:tc>
        <w:tc>
          <w:tcPr>
            <w:tcW w:w="711" w:type="dxa"/>
            <w:tcBorders>
              <w:top w:val="single" w:sz="4" w:space="0" w:color="000000"/>
              <w:left w:val="single" w:sz="4" w:space="0" w:color="000000"/>
              <w:bottom w:val="single" w:sz="4" w:space="0" w:color="000000"/>
            </w:tcBorders>
            <w:vAlign w:val="center"/>
          </w:tcPr>
          <w:p w14:paraId="68963DA8"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66C8327E"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945EB29"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7A5B4022"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9B85A0E" w14:textId="77777777" w:rsidR="00C90E88" w:rsidRDefault="00C90E88" w:rsidP="00F418D2">
            <w:pPr>
              <w:tabs>
                <w:tab w:val="left" w:pos="9639"/>
              </w:tabs>
              <w:rPr>
                <w:rFonts w:ascii="Arial" w:eastAsia="Arial" w:hAnsi="Arial" w:cs="Arial"/>
              </w:rPr>
            </w:pPr>
          </w:p>
        </w:tc>
      </w:tr>
      <w:tr w:rsidR="00C90E88" w14:paraId="7B3049F6" w14:textId="77777777" w:rsidTr="00F418D2">
        <w:trPr>
          <w:trHeight w:val="227"/>
          <w:jc w:val="center"/>
        </w:trPr>
        <w:tc>
          <w:tcPr>
            <w:tcW w:w="5670" w:type="dxa"/>
            <w:gridSpan w:val="4"/>
            <w:tcBorders>
              <w:top w:val="single" w:sz="4" w:space="0" w:color="000000"/>
              <w:left w:val="single" w:sz="4" w:space="0" w:color="000000"/>
              <w:bottom w:val="single" w:sz="4" w:space="0" w:color="000000"/>
              <w:right w:val="single" w:sz="4" w:space="0" w:color="000000"/>
            </w:tcBorders>
            <w:vAlign w:val="center"/>
          </w:tcPr>
          <w:p w14:paraId="1668100E" w14:textId="77777777" w:rsidR="00C90E88" w:rsidRDefault="00C90E88" w:rsidP="00F418D2">
            <w:pPr>
              <w:tabs>
                <w:tab w:val="left" w:pos="9639"/>
              </w:tabs>
              <w:jc w:val="center"/>
              <w:rPr>
                <w:rFonts w:ascii="Arial" w:hAnsi="Arial" w:cs="Arial"/>
                <w:b/>
              </w:rPr>
            </w:pPr>
            <w:r>
              <w:rPr>
                <w:rFonts w:ascii="Arial" w:hAnsi="Arial" w:cs="Arial"/>
                <w:b/>
              </w:rPr>
              <w:t>VALORES PARA A FUNDAÇÃO MUNICIPAL DE ENSINO</w:t>
            </w:r>
          </w:p>
        </w:tc>
        <w:tc>
          <w:tcPr>
            <w:tcW w:w="1844" w:type="dxa"/>
            <w:tcBorders>
              <w:top w:val="single" w:sz="4" w:space="0" w:color="000000"/>
              <w:left w:val="single" w:sz="4" w:space="0" w:color="000000"/>
              <w:bottom w:val="single" w:sz="4" w:space="0" w:color="000000"/>
              <w:right w:val="single" w:sz="4" w:space="0" w:color="000000"/>
            </w:tcBorders>
          </w:tcPr>
          <w:p w14:paraId="313C9452" w14:textId="77777777" w:rsidR="00C90E88" w:rsidRDefault="00C90E88" w:rsidP="00F418D2">
            <w:pPr>
              <w:tabs>
                <w:tab w:val="left" w:pos="9639"/>
              </w:tabs>
              <w:jc w:val="center"/>
              <w:rPr>
                <w:rFonts w:ascii="Arial" w:hAnsi="Arial" w:cs="Arial"/>
                <w:b/>
              </w:rPr>
            </w:pPr>
          </w:p>
        </w:tc>
        <w:tc>
          <w:tcPr>
            <w:tcW w:w="2407" w:type="dxa"/>
            <w:tcBorders>
              <w:top w:val="single" w:sz="4" w:space="0" w:color="000000"/>
              <w:left w:val="single" w:sz="4" w:space="0" w:color="000000"/>
              <w:bottom w:val="single" w:sz="4" w:space="0" w:color="000000"/>
              <w:right w:val="single" w:sz="4" w:space="0" w:color="000000"/>
            </w:tcBorders>
          </w:tcPr>
          <w:p w14:paraId="7C12E035" w14:textId="77777777" w:rsidR="00C90E88" w:rsidRDefault="00C90E88" w:rsidP="00F418D2">
            <w:pPr>
              <w:tabs>
                <w:tab w:val="left" w:pos="9639"/>
              </w:tabs>
              <w:jc w:val="center"/>
              <w:rPr>
                <w:rFonts w:ascii="Arial" w:hAnsi="Arial" w:cs="Arial"/>
                <w:b/>
              </w:rPr>
            </w:pPr>
          </w:p>
        </w:tc>
      </w:tr>
      <w:tr w:rsidR="00C90E88" w14:paraId="46E56DC1"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06925430" w14:textId="77777777" w:rsidR="00C90E88" w:rsidRDefault="00C90E88" w:rsidP="00F418D2">
            <w:pPr>
              <w:tabs>
                <w:tab w:val="left" w:pos="9639"/>
              </w:tabs>
              <w:rPr>
                <w:rFonts w:ascii="Arial" w:hAnsi="Arial" w:cs="Arial"/>
                <w:b/>
              </w:rPr>
            </w:pPr>
            <w:r>
              <w:rPr>
                <w:rFonts w:ascii="Arial" w:hAnsi="Arial" w:cs="Arial"/>
                <w:b/>
              </w:rPr>
              <w:t>18</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36B4659E"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41AB305F"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F6B7B69" w14:textId="77777777" w:rsidR="00C90E88" w:rsidRDefault="00C90E88" w:rsidP="00F418D2">
            <w:pPr>
              <w:tabs>
                <w:tab w:val="left" w:pos="9639"/>
              </w:tabs>
              <w:rPr>
                <w:rFonts w:ascii="Arial" w:hAnsi="Arial" w:cs="Arial"/>
                <w:b/>
              </w:rPr>
            </w:pPr>
            <w:r>
              <w:rPr>
                <w:rFonts w:ascii="Arial" w:hAnsi="Arial" w:cs="Arial"/>
                <w:b/>
              </w:rPr>
              <w:t>Administração Orçamentária e Financeira, Contabilidade, Planejamento, Tesouraria e Controle Interno;</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96A4F40" w14:textId="77777777" w:rsidR="00C90E88" w:rsidRDefault="00C90E88" w:rsidP="00F418D2">
            <w:pPr>
              <w:tabs>
                <w:tab w:val="left" w:pos="9639"/>
              </w:tabs>
              <w:rPr>
                <w:rFonts w:ascii="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E6F1780" w14:textId="77777777" w:rsidR="00C90E88" w:rsidRDefault="00C90E88" w:rsidP="00F418D2">
            <w:pPr>
              <w:tabs>
                <w:tab w:val="left" w:pos="9639"/>
              </w:tabs>
              <w:rPr>
                <w:rFonts w:ascii="Arial" w:hAnsi="Arial" w:cs="Arial"/>
                <w:b/>
              </w:rPr>
            </w:pPr>
          </w:p>
        </w:tc>
      </w:tr>
      <w:tr w:rsidR="00C90E88" w14:paraId="506C10DA"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6AB0604C" w14:textId="77777777" w:rsidR="00C90E88" w:rsidRDefault="00C90E88" w:rsidP="00F418D2">
            <w:pPr>
              <w:tabs>
                <w:tab w:val="left" w:pos="9639"/>
              </w:tabs>
              <w:rPr>
                <w:rFonts w:ascii="Arial" w:hAnsi="Arial" w:cs="Arial"/>
              </w:rPr>
            </w:pPr>
            <w:r>
              <w:rPr>
                <w:rFonts w:ascii="Arial" w:hAnsi="Arial" w:cs="Arial"/>
              </w:rPr>
              <w:t>18.1</w:t>
            </w:r>
          </w:p>
        </w:tc>
        <w:tc>
          <w:tcPr>
            <w:tcW w:w="711" w:type="dxa"/>
            <w:tcBorders>
              <w:top w:val="single" w:sz="4" w:space="0" w:color="000000"/>
              <w:left w:val="single" w:sz="4" w:space="0" w:color="000000"/>
              <w:bottom w:val="single" w:sz="4" w:space="0" w:color="000000"/>
            </w:tcBorders>
            <w:vAlign w:val="center"/>
          </w:tcPr>
          <w:p w14:paraId="0B6B45FD"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2D68B07C"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4475A04"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6055248B"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D67C136" w14:textId="77777777" w:rsidR="00C90E88" w:rsidRDefault="00C90E88" w:rsidP="00F418D2">
            <w:pPr>
              <w:tabs>
                <w:tab w:val="left" w:pos="9639"/>
              </w:tabs>
              <w:rPr>
                <w:rFonts w:ascii="Arial" w:eastAsia="Arial" w:hAnsi="Arial" w:cs="Arial"/>
              </w:rPr>
            </w:pPr>
          </w:p>
        </w:tc>
      </w:tr>
      <w:tr w:rsidR="00C90E88" w14:paraId="24B9158B"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CCF6C09" w14:textId="77777777" w:rsidR="00C90E88" w:rsidRDefault="00C90E88" w:rsidP="00F418D2">
            <w:pPr>
              <w:tabs>
                <w:tab w:val="left" w:pos="9639"/>
              </w:tabs>
              <w:rPr>
                <w:rFonts w:ascii="Arial" w:hAnsi="Arial" w:cs="Arial"/>
              </w:rPr>
            </w:pPr>
            <w:r>
              <w:rPr>
                <w:rFonts w:ascii="Arial" w:hAnsi="Arial" w:cs="Arial"/>
              </w:rPr>
              <w:t>18.2</w:t>
            </w:r>
          </w:p>
        </w:tc>
        <w:tc>
          <w:tcPr>
            <w:tcW w:w="711" w:type="dxa"/>
            <w:tcBorders>
              <w:top w:val="single" w:sz="4" w:space="0" w:color="000000"/>
              <w:left w:val="single" w:sz="4" w:space="0" w:color="000000"/>
              <w:bottom w:val="single" w:sz="4" w:space="0" w:color="000000"/>
            </w:tcBorders>
            <w:vAlign w:val="center"/>
          </w:tcPr>
          <w:p w14:paraId="1C70843E"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238DF260"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7981B07" w14:textId="77777777" w:rsidR="00C90E88" w:rsidRDefault="00C90E88" w:rsidP="00F418D2">
            <w:pPr>
              <w:tabs>
                <w:tab w:val="left" w:pos="9639"/>
              </w:tabs>
              <w:rPr>
                <w:rFonts w:ascii="Arial" w:eastAsia="Arial" w:hAnsi="Arial" w:cs="Arial"/>
              </w:rPr>
            </w:pPr>
            <w:r>
              <w:rPr>
                <w:rFonts w:ascii="Arial" w:eastAsia="Arial" w:hAnsi="Arial" w:cs="Arial"/>
              </w:rPr>
              <w:t>Conversão de dados</w:t>
            </w:r>
          </w:p>
        </w:tc>
        <w:tc>
          <w:tcPr>
            <w:tcW w:w="1844" w:type="dxa"/>
            <w:tcBorders>
              <w:top w:val="single" w:sz="4" w:space="0" w:color="000000"/>
              <w:left w:val="single" w:sz="4" w:space="0" w:color="000000"/>
              <w:bottom w:val="single" w:sz="4" w:space="0" w:color="000000"/>
              <w:right w:val="single" w:sz="4" w:space="0" w:color="000000"/>
            </w:tcBorders>
          </w:tcPr>
          <w:p w14:paraId="4151A054"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380869C" w14:textId="77777777" w:rsidR="00C90E88" w:rsidRDefault="00C90E88" w:rsidP="00F418D2">
            <w:pPr>
              <w:tabs>
                <w:tab w:val="left" w:pos="9639"/>
              </w:tabs>
              <w:rPr>
                <w:rFonts w:ascii="Arial" w:eastAsia="Arial" w:hAnsi="Arial" w:cs="Arial"/>
              </w:rPr>
            </w:pPr>
          </w:p>
        </w:tc>
      </w:tr>
      <w:tr w:rsidR="00C90E88" w14:paraId="6E6A52AC"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6B7C4D89" w14:textId="77777777" w:rsidR="00C90E88" w:rsidRDefault="00C90E88" w:rsidP="00F418D2">
            <w:pPr>
              <w:tabs>
                <w:tab w:val="left" w:pos="9639"/>
              </w:tabs>
              <w:rPr>
                <w:rFonts w:ascii="Arial" w:hAnsi="Arial" w:cs="Arial"/>
              </w:rPr>
            </w:pPr>
            <w:r>
              <w:rPr>
                <w:rFonts w:ascii="Arial" w:hAnsi="Arial" w:cs="Arial"/>
              </w:rPr>
              <w:t>18.3</w:t>
            </w:r>
          </w:p>
        </w:tc>
        <w:tc>
          <w:tcPr>
            <w:tcW w:w="711" w:type="dxa"/>
            <w:tcBorders>
              <w:top w:val="single" w:sz="4" w:space="0" w:color="000000"/>
              <w:left w:val="single" w:sz="4" w:space="0" w:color="000000"/>
              <w:bottom w:val="single" w:sz="4" w:space="0" w:color="000000"/>
            </w:tcBorders>
            <w:vAlign w:val="center"/>
          </w:tcPr>
          <w:p w14:paraId="1AB76B05"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0991682D"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2A563328"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47F550D6"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292AEA46" w14:textId="77777777" w:rsidR="00C90E88" w:rsidRDefault="00C90E88" w:rsidP="00F418D2">
            <w:pPr>
              <w:tabs>
                <w:tab w:val="left" w:pos="9639"/>
              </w:tabs>
              <w:rPr>
                <w:rFonts w:ascii="Arial" w:eastAsia="Arial" w:hAnsi="Arial" w:cs="Arial"/>
              </w:rPr>
            </w:pPr>
          </w:p>
        </w:tc>
      </w:tr>
      <w:tr w:rsidR="00C90E88" w14:paraId="33BFB704"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FF2891E" w14:textId="77777777" w:rsidR="00C90E88" w:rsidRDefault="00C90E88" w:rsidP="00F418D2">
            <w:pPr>
              <w:tabs>
                <w:tab w:val="left" w:pos="9639"/>
              </w:tabs>
              <w:rPr>
                <w:rFonts w:ascii="Arial" w:hAnsi="Arial" w:cs="Arial"/>
              </w:rPr>
            </w:pPr>
            <w:r>
              <w:rPr>
                <w:rFonts w:ascii="Arial" w:hAnsi="Arial" w:cs="Arial"/>
              </w:rPr>
              <w:t>18.4</w:t>
            </w:r>
          </w:p>
        </w:tc>
        <w:tc>
          <w:tcPr>
            <w:tcW w:w="711" w:type="dxa"/>
            <w:tcBorders>
              <w:top w:val="single" w:sz="4" w:space="0" w:color="000000"/>
              <w:left w:val="single" w:sz="4" w:space="0" w:color="000000"/>
              <w:bottom w:val="single" w:sz="4" w:space="0" w:color="000000"/>
            </w:tcBorders>
            <w:vAlign w:val="center"/>
          </w:tcPr>
          <w:p w14:paraId="16832ED3" w14:textId="77777777" w:rsidR="00C90E88" w:rsidRDefault="00C90E88" w:rsidP="00F418D2">
            <w:pPr>
              <w:tabs>
                <w:tab w:val="left" w:pos="9639"/>
              </w:tabs>
              <w:rPr>
                <w:rFonts w:ascii="Arial" w:hAnsi="Arial" w:cs="Arial"/>
              </w:rPr>
            </w:pPr>
            <w:r>
              <w:rPr>
                <w:rFonts w:ascii="Arial" w:hAnsi="Arial" w:cs="Arial"/>
              </w:rPr>
              <w:t>40</w:t>
            </w:r>
          </w:p>
        </w:tc>
        <w:tc>
          <w:tcPr>
            <w:tcW w:w="578" w:type="dxa"/>
            <w:tcBorders>
              <w:top w:val="single" w:sz="4" w:space="0" w:color="000000"/>
              <w:left w:val="single" w:sz="4" w:space="0" w:color="000000"/>
              <w:bottom w:val="single" w:sz="4" w:space="0" w:color="000000"/>
            </w:tcBorders>
          </w:tcPr>
          <w:p w14:paraId="41A80FEC"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67779E35"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72FD5069"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B02C154" w14:textId="77777777" w:rsidR="00C90E88" w:rsidRDefault="00C90E88" w:rsidP="00F418D2">
            <w:pPr>
              <w:tabs>
                <w:tab w:val="left" w:pos="9639"/>
              </w:tabs>
              <w:rPr>
                <w:rFonts w:ascii="Arial" w:eastAsia="Arial" w:hAnsi="Arial" w:cs="Arial"/>
              </w:rPr>
            </w:pPr>
          </w:p>
        </w:tc>
      </w:tr>
      <w:tr w:rsidR="00C90E88" w14:paraId="76E62C44"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CDCE5E6" w14:textId="77777777" w:rsidR="00C90E88" w:rsidRDefault="00C90E88" w:rsidP="00F418D2">
            <w:pPr>
              <w:tabs>
                <w:tab w:val="left" w:pos="9639"/>
              </w:tabs>
              <w:rPr>
                <w:rFonts w:ascii="Arial" w:hAnsi="Arial" w:cs="Arial"/>
              </w:rPr>
            </w:pPr>
            <w:r>
              <w:rPr>
                <w:rFonts w:ascii="Arial" w:hAnsi="Arial" w:cs="Arial"/>
              </w:rPr>
              <w:t>18.5</w:t>
            </w:r>
          </w:p>
        </w:tc>
        <w:tc>
          <w:tcPr>
            <w:tcW w:w="711" w:type="dxa"/>
            <w:tcBorders>
              <w:top w:val="single" w:sz="4" w:space="0" w:color="000000"/>
              <w:left w:val="single" w:sz="4" w:space="0" w:color="000000"/>
              <w:bottom w:val="single" w:sz="4" w:space="0" w:color="000000"/>
            </w:tcBorders>
            <w:vAlign w:val="center"/>
          </w:tcPr>
          <w:p w14:paraId="216C9368"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5D5FB101"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3B16645B"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6514CD99"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6A205EEA" w14:textId="77777777" w:rsidR="00C90E88" w:rsidRDefault="00C90E88" w:rsidP="00F418D2">
            <w:pPr>
              <w:tabs>
                <w:tab w:val="left" w:pos="9639"/>
              </w:tabs>
              <w:rPr>
                <w:rFonts w:ascii="Arial" w:eastAsia="Arial" w:hAnsi="Arial" w:cs="Arial"/>
              </w:rPr>
            </w:pPr>
          </w:p>
        </w:tc>
      </w:tr>
      <w:tr w:rsidR="00C90E88" w14:paraId="5CFD93DD" w14:textId="77777777" w:rsidTr="00F418D2">
        <w:trPr>
          <w:trHeight w:val="227"/>
          <w:jc w:val="center"/>
        </w:trPr>
        <w:tc>
          <w:tcPr>
            <w:tcW w:w="555" w:type="dxa"/>
            <w:tcBorders>
              <w:top w:val="single" w:sz="4" w:space="0" w:color="000000"/>
              <w:left w:val="single" w:sz="4" w:space="0" w:color="000000"/>
              <w:bottom w:val="single" w:sz="4" w:space="0" w:color="000000"/>
            </w:tcBorders>
            <w:shd w:val="clear" w:color="auto" w:fill="BFBFBF" w:themeFill="background1" w:themeFillShade="BF"/>
            <w:vAlign w:val="center"/>
          </w:tcPr>
          <w:p w14:paraId="773D372B" w14:textId="77777777" w:rsidR="00C90E88" w:rsidRDefault="00C90E88" w:rsidP="00F418D2">
            <w:pPr>
              <w:tabs>
                <w:tab w:val="left" w:pos="9639"/>
              </w:tabs>
              <w:rPr>
                <w:rFonts w:ascii="Arial" w:hAnsi="Arial" w:cs="Arial"/>
                <w:b/>
              </w:rPr>
            </w:pPr>
            <w:r>
              <w:rPr>
                <w:rFonts w:ascii="Arial" w:hAnsi="Arial" w:cs="Arial"/>
                <w:b/>
              </w:rPr>
              <w:t>19</w:t>
            </w:r>
          </w:p>
        </w:tc>
        <w:tc>
          <w:tcPr>
            <w:tcW w:w="711" w:type="dxa"/>
            <w:tcBorders>
              <w:top w:val="single" w:sz="4" w:space="0" w:color="000000"/>
              <w:left w:val="single" w:sz="4" w:space="0" w:color="000000"/>
              <w:bottom w:val="single" w:sz="4" w:space="0" w:color="000000"/>
            </w:tcBorders>
            <w:shd w:val="clear" w:color="auto" w:fill="BFBFBF" w:themeFill="background1" w:themeFillShade="BF"/>
            <w:vAlign w:val="center"/>
          </w:tcPr>
          <w:p w14:paraId="027A603D" w14:textId="77777777" w:rsidR="00C90E88" w:rsidRDefault="00C90E88" w:rsidP="00F418D2">
            <w:pPr>
              <w:tabs>
                <w:tab w:val="left" w:pos="9639"/>
              </w:tabs>
              <w:rPr>
                <w:rFonts w:ascii="Arial" w:hAnsi="Arial" w:cs="Arial"/>
                <w:b/>
              </w:rPr>
            </w:pPr>
            <w:r>
              <w:rPr>
                <w:rFonts w:ascii="Arial" w:hAnsi="Arial" w:cs="Arial"/>
                <w:b/>
              </w:rPr>
              <w:t>1</w:t>
            </w:r>
          </w:p>
        </w:tc>
        <w:tc>
          <w:tcPr>
            <w:tcW w:w="578" w:type="dxa"/>
            <w:tcBorders>
              <w:top w:val="single" w:sz="4" w:space="0" w:color="000000"/>
              <w:left w:val="single" w:sz="4" w:space="0" w:color="000000"/>
              <w:bottom w:val="single" w:sz="4" w:space="0" w:color="000000"/>
            </w:tcBorders>
            <w:shd w:val="clear" w:color="auto" w:fill="BFBFBF" w:themeFill="background1" w:themeFillShade="BF"/>
          </w:tcPr>
          <w:p w14:paraId="2BCAC221" w14:textId="77777777" w:rsidR="00C90E88" w:rsidRDefault="00C90E88" w:rsidP="00F418D2">
            <w:pPr>
              <w:tabs>
                <w:tab w:val="left" w:pos="9639"/>
              </w:tabs>
              <w:rPr>
                <w:rFonts w:ascii="Arial" w:hAnsi="Arial" w:cs="Arial"/>
                <w:b/>
              </w:rPr>
            </w:pPr>
            <w:r>
              <w:rPr>
                <w:rFonts w:ascii="Arial" w:hAnsi="Arial" w:cs="Arial"/>
                <w:b/>
              </w:rPr>
              <w:t>Uni</w:t>
            </w:r>
          </w:p>
        </w:tc>
        <w:tc>
          <w:tcPr>
            <w:tcW w:w="3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C8627C9" w14:textId="77777777" w:rsidR="00C90E88" w:rsidRDefault="00C90E88" w:rsidP="00F418D2">
            <w:pPr>
              <w:tabs>
                <w:tab w:val="left" w:pos="9639"/>
              </w:tabs>
              <w:rPr>
                <w:rFonts w:ascii="Arial" w:hAnsi="Arial" w:cs="Arial"/>
                <w:b/>
              </w:rPr>
            </w:pPr>
            <w:r>
              <w:rPr>
                <w:rFonts w:ascii="Arial" w:eastAsia="Arial" w:hAnsi="Arial" w:cs="Arial"/>
                <w:b/>
              </w:rPr>
              <w:t>Portal da Transparência;</w:t>
            </w:r>
          </w:p>
        </w:tc>
        <w:tc>
          <w:tcPr>
            <w:tcW w:w="18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1B1128C" w14:textId="77777777" w:rsidR="00C90E88" w:rsidRDefault="00C90E88" w:rsidP="00F418D2">
            <w:pPr>
              <w:tabs>
                <w:tab w:val="left" w:pos="9639"/>
              </w:tabs>
              <w:rPr>
                <w:rFonts w:ascii="Arial" w:eastAsia="Arial" w:hAnsi="Arial" w:cs="Arial"/>
                <w:b/>
              </w:rPr>
            </w:pPr>
          </w:p>
        </w:tc>
        <w:tc>
          <w:tcPr>
            <w:tcW w:w="24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1217E77" w14:textId="77777777" w:rsidR="00C90E88" w:rsidRDefault="00C90E88" w:rsidP="00F418D2">
            <w:pPr>
              <w:tabs>
                <w:tab w:val="left" w:pos="9639"/>
              </w:tabs>
              <w:rPr>
                <w:rFonts w:ascii="Arial" w:eastAsia="Arial" w:hAnsi="Arial" w:cs="Arial"/>
                <w:b/>
              </w:rPr>
            </w:pPr>
          </w:p>
        </w:tc>
      </w:tr>
      <w:tr w:rsidR="00C90E88" w14:paraId="1F05F548"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071E7010" w14:textId="77777777" w:rsidR="00C90E88" w:rsidRDefault="00C90E88" w:rsidP="00F418D2">
            <w:pPr>
              <w:tabs>
                <w:tab w:val="left" w:pos="9639"/>
              </w:tabs>
              <w:rPr>
                <w:rFonts w:ascii="Arial" w:hAnsi="Arial" w:cs="Arial"/>
              </w:rPr>
            </w:pPr>
            <w:r>
              <w:rPr>
                <w:rFonts w:ascii="Arial" w:hAnsi="Arial" w:cs="Arial"/>
              </w:rPr>
              <w:t>19.1</w:t>
            </w:r>
          </w:p>
        </w:tc>
        <w:tc>
          <w:tcPr>
            <w:tcW w:w="711" w:type="dxa"/>
            <w:tcBorders>
              <w:top w:val="single" w:sz="4" w:space="0" w:color="000000"/>
              <w:left w:val="single" w:sz="4" w:space="0" w:color="000000"/>
              <w:bottom w:val="single" w:sz="4" w:space="0" w:color="000000"/>
            </w:tcBorders>
            <w:vAlign w:val="center"/>
          </w:tcPr>
          <w:p w14:paraId="35BDC312"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4BF1584A"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04D4E50E" w14:textId="77777777" w:rsidR="00C90E88" w:rsidRDefault="00C90E88" w:rsidP="00F418D2">
            <w:pPr>
              <w:tabs>
                <w:tab w:val="left" w:pos="9639"/>
              </w:tabs>
              <w:rPr>
                <w:rFonts w:ascii="Arial" w:eastAsia="Arial" w:hAnsi="Arial" w:cs="Arial"/>
              </w:rPr>
            </w:pPr>
            <w:r>
              <w:rPr>
                <w:rFonts w:ascii="Arial" w:eastAsia="Arial" w:hAnsi="Arial" w:cs="Arial"/>
              </w:rPr>
              <w:t>Levantamento e Diagnóstico</w:t>
            </w:r>
          </w:p>
        </w:tc>
        <w:tc>
          <w:tcPr>
            <w:tcW w:w="1844" w:type="dxa"/>
            <w:tcBorders>
              <w:top w:val="single" w:sz="4" w:space="0" w:color="000000"/>
              <w:left w:val="single" w:sz="4" w:space="0" w:color="000000"/>
              <w:bottom w:val="single" w:sz="4" w:space="0" w:color="000000"/>
              <w:right w:val="single" w:sz="4" w:space="0" w:color="000000"/>
            </w:tcBorders>
          </w:tcPr>
          <w:p w14:paraId="7663F936"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45C967B" w14:textId="77777777" w:rsidR="00C90E88" w:rsidRDefault="00C90E88" w:rsidP="00F418D2">
            <w:pPr>
              <w:tabs>
                <w:tab w:val="left" w:pos="9639"/>
              </w:tabs>
              <w:rPr>
                <w:rFonts w:ascii="Arial" w:eastAsia="Arial" w:hAnsi="Arial" w:cs="Arial"/>
              </w:rPr>
            </w:pPr>
          </w:p>
        </w:tc>
      </w:tr>
      <w:tr w:rsidR="00C90E88" w14:paraId="5B4360C5"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429F83BA" w14:textId="77777777" w:rsidR="00C90E88" w:rsidRDefault="00C90E88" w:rsidP="00F418D2">
            <w:pPr>
              <w:tabs>
                <w:tab w:val="left" w:pos="9639"/>
              </w:tabs>
              <w:rPr>
                <w:rFonts w:ascii="Arial" w:hAnsi="Arial" w:cs="Arial"/>
              </w:rPr>
            </w:pPr>
            <w:r>
              <w:rPr>
                <w:rFonts w:ascii="Arial" w:hAnsi="Arial" w:cs="Arial"/>
              </w:rPr>
              <w:t>19.2</w:t>
            </w:r>
          </w:p>
        </w:tc>
        <w:tc>
          <w:tcPr>
            <w:tcW w:w="711" w:type="dxa"/>
            <w:tcBorders>
              <w:top w:val="single" w:sz="4" w:space="0" w:color="000000"/>
              <w:left w:val="single" w:sz="4" w:space="0" w:color="000000"/>
              <w:bottom w:val="single" w:sz="4" w:space="0" w:color="000000"/>
            </w:tcBorders>
            <w:vAlign w:val="center"/>
          </w:tcPr>
          <w:p w14:paraId="7C8D55BA"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551EB4A2"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60492A1" w14:textId="77777777" w:rsidR="00C90E88" w:rsidRDefault="00C90E88" w:rsidP="00F418D2">
            <w:pPr>
              <w:tabs>
                <w:tab w:val="left" w:pos="9639"/>
              </w:tabs>
              <w:rPr>
                <w:rFonts w:ascii="Arial" w:eastAsia="Arial" w:hAnsi="Arial" w:cs="Arial"/>
              </w:rPr>
            </w:pPr>
            <w:r>
              <w:rPr>
                <w:rFonts w:ascii="Arial" w:eastAsia="Arial" w:hAnsi="Arial" w:cs="Arial"/>
              </w:rPr>
              <w:t>Conversão de dados</w:t>
            </w:r>
          </w:p>
        </w:tc>
        <w:tc>
          <w:tcPr>
            <w:tcW w:w="1844" w:type="dxa"/>
            <w:tcBorders>
              <w:top w:val="single" w:sz="4" w:space="0" w:color="000000"/>
              <w:left w:val="single" w:sz="4" w:space="0" w:color="000000"/>
              <w:bottom w:val="single" w:sz="4" w:space="0" w:color="000000"/>
              <w:right w:val="single" w:sz="4" w:space="0" w:color="000000"/>
            </w:tcBorders>
          </w:tcPr>
          <w:p w14:paraId="4879F3EB"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98F5883" w14:textId="77777777" w:rsidR="00C90E88" w:rsidRDefault="00C90E88" w:rsidP="00F418D2">
            <w:pPr>
              <w:tabs>
                <w:tab w:val="left" w:pos="9639"/>
              </w:tabs>
              <w:rPr>
                <w:rFonts w:ascii="Arial" w:eastAsia="Arial" w:hAnsi="Arial" w:cs="Arial"/>
              </w:rPr>
            </w:pPr>
          </w:p>
        </w:tc>
      </w:tr>
      <w:tr w:rsidR="00C90E88" w14:paraId="79D86593"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42E454D6" w14:textId="77777777" w:rsidR="00C90E88" w:rsidRDefault="00C90E88" w:rsidP="00F418D2">
            <w:pPr>
              <w:tabs>
                <w:tab w:val="left" w:pos="9639"/>
              </w:tabs>
              <w:rPr>
                <w:rFonts w:ascii="Arial" w:hAnsi="Arial" w:cs="Arial"/>
              </w:rPr>
            </w:pPr>
            <w:r>
              <w:rPr>
                <w:rFonts w:ascii="Arial" w:hAnsi="Arial" w:cs="Arial"/>
              </w:rPr>
              <w:t>19.3</w:t>
            </w:r>
          </w:p>
        </w:tc>
        <w:tc>
          <w:tcPr>
            <w:tcW w:w="711" w:type="dxa"/>
            <w:tcBorders>
              <w:top w:val="single" w:sz="4" w:space="0" w:color="000000"/>
              <w:left w:val="single" w:sz="4" w:space="0" w:color="000000"/>
              <w:bottom w:val="single" w:sz="4" w:space="0" w:color="000000"/>
            </w:tcBorders>
            <w:vAlign w:val="center"/>
          </w:tcPr>
          <w:p w14:paraId="4C976577"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671C6A42"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4825529F" w14:textId="77777777" w:rsidR="00C90E88" w:rsidRDefault="00C90E88" w:rsidP="00F418D2">
            <w:pPr>
              <w:tabs>
                <w:tab w:val="left" w:pos="9639"/>
              </w:tabs>
              <w:rPr>
                <w:rFonts w:ascii="Arial" w:eastAsia="Arial" w:hAnsi="Arial" w:cs="Arial"/>
              </w:rPr>
            </w:pPr>
            <w:r>
              <w:rPr>
                <w:rFonts w:ascii="Arial" w:eastAsia="Arial" w:hAnsi="Arial" w:cs="Arial"/>
              </w:rPr>
              <w:t>Parametrização</w:t>
            </w:r>
          </w:p>
        </w:tc>
        <w:tc>
          <w:tcPr>
            <w:tcW w:w="1844" w:type="dxa"/>
            <w:tcBorders>
              <w:top w:val="single" w:sz="4" w:space="0" w:color="000000"/>
              <w:left w:val="single" w:sz="4" w:space="0" w:color="000000"/>
              <w:bottom w:val="single" w:sz="4" w:space="0" w:color="000000"/>
              <w:right w:val="single" w:sz="4" w:space="0" w:color="000000"/>
            </w:tcBorders>
          </w:tcPr>
          <w:p w14:paraId="5ADF8623"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C29C787" w14:textId="77777777" w:rsidR="00C90E88" w:rsidRDefault="00C90E88" w:rsidP="00F418D2">
            <w:pPr>
              <w:tabs>
                <w:tab w:val="left" w:pos="9639"/>
              </w:tabs>
              <w:rPr>
                <w:rFonts w:ascii="Arial" w:eastAsia="Arial" w:hAnsi="Arial" w:cs="Arial"/>
              </w:rPr>
            </w:pPr>
          </w:p>
        </w:tc>
      </w:tr>
      <w:tr w:rsidR="00C90E88" w14:paraId="24A7CC7D"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7DBDA8F1" w14:textId="77777777" w:rsidR="00C90E88" w:rsidRDefault="00C90E88" w:rsidP="00F418D2">
            <w:pPr>
              <w:tabs>
                <w:tab w:val="left" w:pos="9639"/>
              </w:tabs>
              <w:rPr>
                <w:rFonts w:ascii="Arial" w:hAnsi="Arial" w:cs="Arial"/>
              </w:rPr>
            </w:pPr>
            <w:r>
              <w:rPr>
                <w:rFonts w:ascii="Arial" w:hAnsi="Arial" w:cs="Arial"/>
              </w:rPr>
              <w:t>19.4</w:t>
            </w:r>
          </w:p>
        </w:tc>
        <w:tc>
          <w:tcPr>
            <w:tcW w:w="711" w:type="dxa"/>
            <w:tcBorders>
              <w:top w:val="single" w:sz="4" w:space="0" w:color="000000"/>
              <w:left w:val="single" w:sz="4" w:space="0" w:color="000000"/>
              <w:bottom w:val="single" w:sz="4" w:space="0" w:color="000000"/>
            </w:tcBorders>
            <w:vAlign w:val="center"/>
          </w:tcPr>
          <w:p w14:paraId="70071F28" w14:textId="77777777" w:rsidR="00C90E88" w:rsidRDefault="00C90E88" w:rsidP="00F418D2">
            <w:pPr>
              <w:tabs>
                <w:tab w:val="left" w:pos="9639"/>
              </w:tabs>
              <w:rPr>
                <w:rFonts w:ascii="Arial" w:hAnsi="Arial" w:cs="Arial"/>
              </w:rPr>
            </w:pPr>
            <w:r>
              <w:rPr>
                <w:rFonts w:ascii="Arial" w:hAnsi="Arial" w:cs="Arial"/>
              </w:rPr>
              <w:t>40</w:t>
            </w:r>
          </w:p>
        </w:tc>
        <w:tc>
          <w:tcPr>
            <w:tcW w:w="578" w:type="dxa"/>
            <w:tcBorders>
              <w:top w:val="single" w:sz="4" w:space="0" w:color="000000"/>
              <w:left w:val="single" w:sz="4" w:space="0" w:color="000000"/>
              <w:bottom w:val="single" w:sz="4" w:space="0" w:color="000000"/>
            </w:tcBorders>
          </w:tcPr>
          <w:p w14:paraId="5C433A3D"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A1E27FB" w14:textId="77777777" w:rsidR="00C90E88" w:rsidRDefault="00C90E88" w:rsidP="00F418D2">
            <w:pPr>
              <w:tabs>
                <w:tab w:val="left" w:pos="9639"/>
              </w:tabs>
              <w:rPr>
                <w:rFonts w:ascii="Arial" w:eastAsia="Arial" w:hAnsi="Arial" w:cs="Arial"/>
              </w:rPr>
            </w:pPr>
            <w:r>
              <w:rPr>
                <w:rFonts w:ascii="Arial" w:eastAsia="Arial" w:hAnsi="Arial" w:cs="Arial"/>
              </w:rPr>
              <w:t>Treinamento</w:t>
            </w:r>
          </w:p>
        </w:tc>
        <w:tc>
          <w:tcPr>
            <w:tcW w:w="1844" w:type="dxa"/>
            <w:tcBorders>
              <w:top w:val="single" w:sz="4" w:space="0" w:color="000000"/>
              <w:left w:val="single" w:sz="4" w:space="0" w:color="000000"/>
              <w:bottom w:val="single" w:sz="4" w:space="0" w:color="000000"/>
              <w:right w:val="single" w:sz="4" w:space="0" w:color="000000"/>
            </w:tcBorders>
          </w:tcPr>
          <w:p w14:paraId="11F0784A"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514379E3" w14:textId="77777777" w:rsidR="00C90E88" w:rsidRDefault="00C90E88" w:rsidP="00F418D2">
            <w:pPr>
              <w:tabs>
                <w:tab w:val="left" w:pos="9639"/>
              </w:tabs>
              <w:rPr>
                <w:rFonts w:ascii="Arial" w:eastAsia="Arial" w:hAnsi="Arial" w:cs="Arial"/>
              </w:rPr>
            </w:pPr>
          </w:p>
        </w:tc>
      </w:tr>
      <w:tr w:rsidR="00C90E88" w14:paraId="1FA36D02" w14:textId="77777777" w:rsidTr="00F418D2">
        <w:trPr>
          <w:trHeight w:val="227"/>
          <w:jc w:val="center"/>
        </w:trPr>
        <w:tc>
          <w:tcPr>
            <w:tcW w:w="555" w:type="dxa"/>
            <w:tcBorders>
              <w:top w:val="single" w:sz="4" w:space="0" w:color="000000"/>
              <w:left w:val="single" w:sz="4" w:space="0" w:color="000000"/>
              <w:bottom w:val="single" w:sz="4" w:space="0" w:color="000000"/>
            </w:tcBorders>
            <w:vAlign w:val="center"/>
          </w:tcPr>
          <w:p w14:paraId="545C94C7" w14:textId="77777777" w:rsidR="00C90E88" w:rsidRDefault="00C90E88" w:rsidP="00F418D2">
            <w:pPr>
              <w:tabs>
                <w:tab w:val="left" w:pos="9639"/>
              </w:tabs>
              <w:rPr>
                <w:rFonts w:ascii="Arial" w:hAnsi="Arial" w:cs="Arial"/>
              </w:rPr>
            </w:pPr>
            <w:r>
              <w:rPr>
                <w:rFonts w:ascii="Arial" w:hAnsi="Arial" w:cs="Arial"/>
              </w:rPr>
              <w:t>19.5</w:t>
            </w:r>
          </w:p>
        </w:tc>
        <w:tc>
          <w:tcPr>
            <w:tcW w:w="711" w:type="dxa"/>
            <w:tcBorders>
              <w:top w:val="single" w:sz="4" w:space="0" w:color="000000"/>
              <w:left w:val="single" w:sz="4" w:space="0" w:color="000000"/>
              <w:bottom w:val="single" w:sz="4" w:space="0" w:color="000000"/>
            </w:tcBorders>
            <w:vAlign w:val="center"/>
          </w:tcPr>
          <w:p w14:paraId="7EC46710" w14:textId="77777777" w:rsidR="00C90E88" w:rsidRDefault="00C90E88" w:rsidP="00F418D2">
            <w:pPr>
              <w:tabs>
                <w:tab w:val="left" w:pos="9639"/>
              </w:tabs>
              <w:rPr>
                <w:rFonts w:ascii="Arial" w:hAnsi="Arial" w:cs="Arial"/>
              </w:rPr>
            </w:pPr>
            <w:r>
              <w:rPr>
                <w:rFonts w:ascii="Arial" w:hAnsi="Arial" w:cs="Arial"/>
              </w:rPr>
              <w:t>1</w:t>
            </w:r>
          </w:p>
        </w:tc>
        <w:tc>
          <w:tcPr>
            <w:tcW w:w="578" w:type="dxa"/>
            <w:tcBorders>
              <w:top w:val="single" w:sz="4" w:space="0" w:color="000000"/>
              <w:left w:val="single" w:sz="4" w:space="0" w:color="000000"/>
              <w:bottom w:val="single" w:sz="4" w:space="0" w:color="000000"/>
            </w:tcBorders>
          </w:tcPr>
          <w:p w14:paraId="4FB2C9AC" w14:textId="77777777" w:rsidR="00C90E88" w:rsidRDefault="00C90E88" w:rsidP="00F418D2">
            <w:pPr>
              <w:tabs>
                <w:tab w:val="left" w:pos="9639"/>
              </w:tabs>
              <w:rPr>
                <w:rFonts w:ascii="Arial" w:hAnsi="Arial" w:cs="Arial"/>
              </w:rPr>
            </w:pPr>
            <w:r>
              <w:rPr>
                <w:rFonts w:ascii="Arial" w:hAnsi="Arial" w:cs="Arial"/>
              </w:rPr>
              <w:t>Uni</w:t>
            </w:r>
          </w:p>
        </w:tc>
        <w:tc>
          <w:tcPr>
            <w:tcW w:w="3826" w:type="dxa"/>
            <w:tcBorders>
              <w:top w:val="single" w:sz="4" w:space="0" w:color="000000"/>
              <w:left w:val="single" w:sz="4" w:space="0" w:color="000000"/>
              <w:bottom w:val="single" w:sz="4" w:space="0" w:color="000000"/>
              <w:right w:val="single" w:sz="4" w:space="0" w:color="000000"/>
            </w:tcBorders>
            <w:vAlign w:val="center"/>
          </w:tcPr>
          <w:p w14:paraId="18EFA4E0" w14:textId="77777777" w:rsidR="00C90E88" w:rsidRDefault="00C90E88" w:rsidP="00F418D2">
            <w:pPr>
              <w:tabs>
                <w:tab w:val="left" w:pos="9639"/>
              </w:tabs>
              <w:rPr>
                <w:rFonts w:ascii="Arial" w:eastAsia="Arial" w:hAnsi="Arial" w:cs="Arial"/>
              </w:rPr>
            </w:pPr>
            <w:r>
              <w:rPr>
                <w:rFonts w:ascii="Arial" w:eastAsia="Arial" w:hAnsi="Arial" w:cs="Arial"/>
              </w:rPr>
              <w:t>Liberação para os Usuários</w:t>
            </w:r>
          </w:p>
        </w:tc>
        <w:tc>
          <w:tcPr>
            <w:tcW w:w="1844" w:type="dxa"/>
            <w:tcBorders>
              <w:top w:val="single" w:sz="4" w:space="0" w:color="000000"/>
              <w:left w:val="single" w:sz="4" w:space="0" w:color="000000"/>
              <w:bottom w:val="single" w:sz="4" w:space="0" w:color="000000"/>
              <w:right w:val="single" w:sz="4" w:space="0" w:color="000000"/>
            </w:tcBorders>
          </w:tcPr>
          <w:p w14:paraId="3C94F39A" w14:textId="77777777" w:rsidR="00C90E88" w:rsidRDefault="00C90E88" w:rsidP="00F418D2">
            <w:pP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95226B3" w14:textId="77777777" w:rsidR="00C90E88" w:rsidRDefault="00C90E88" w:rsidP="00F418D2">
            <w:pPr>
              <w:tabs>
                <w:tab w:val="left" w:pos="9639"/>
              </w:tabs>
              <w:rPr>
                <w:rFonts w:ascii="Arial" w:eastAsia="Arial" w:hAnsi="Arial" w:cs="Arial"/>
              </w:rPr>
            </w:pPr>
          </w:p>
        </w:tc>
      </w:tr>
    </w:tbl>
    <w:p w14:paraId="52ACB89B" w14:textId="042B5B51" w:rsidR="00C63CD2" w:rsidRDefault="00C63CD2" w:rsidP="00C63CD2">
      <w:pPr>
        <w:tabs>
          <w:tab w:val="left" w:pos="284"/>
        </w:tabs>
        <w:jc w:val="both"/>
        <w:rPr>
          <w:rFonts w:ascii="Arial" w:hAnsi="Arial" w:cs="Arial"/>
        </w:rPr>
      </w:pPr>
    </w:p>
    <w:p w14:paraId="0E5ADA38" w14:textId="3A35DF7E" w:rsidR="000C1B92" w:rsidRDefault="000C1B92" w:rsidP="00C63CD2">
      <w:pPr>
        <w:tabs>
          <w:tab w:val="left" w:pos="284"/>
        </w:tabs>
        <w:jc w:val="both"/>
        <w:rPr>
          <w:rFonts w:ascii="Arial" w:hAnsi="Arial" w:cs="Arial"/>
        </w:rPr>
      </w:pPr>
      <w:r w:rsidRPr="001A66C8">
        <w:rPr>
          <w:rFonts w:ascii="Arial" w:eastAsia="Arial" w:hAnsi="Arial" w:cs="Arial"/>
          <w:b/>
          <w:bCs/>
        </w:rPr>
        <w:t>Valores mensais das licenças de uso dos softwares</w:t>
      </w:r>
      <w:r>
        <w:rPr>
          <w:rFonts w:ascii="Arial" w:eastAsia="Arial" w:hAnsi="Arial" w:cs="Arial"/>
          <w:b/>
          <w:bCs/>
        </w:rPr>
        <w:t>:</w:t>
      </w:r>
    </w:p>
    <w:tbl>
      <w:tblPr>
        <w:tblW w:w="5000" w:type="pct"/>
        <w:jc w:val="center"/>
        <w:tblLayout w:type="fixed"/>
        <w:tblCellMar>
          <w:top w:w="55" w:type="dxa"/>
          <w:left w:w="55" w:type="dxa"/>
          <w:bottom w:w="55" w:type="dxa"/>
          <w:right w:w="55" w:type="dxa"/>
        </w:tblCellMar>
        <w:tblLook w:val="04A0" w:firstRow="1" w:lastRow="0" w:firstColumn="1" w:lastColumn="0" w:noHBand="0" w:noVBand="1"/>
      </w:tblPr>
      <w:tblGrid>
        <w:gridCol w:w="529"/>
        <w:gridCol w:w="753"/>
        <w:gridCol w:w="620"/>
        <w:gridCol w:w="3831"/>
        <w:gridCol w:w="1865"/>
        <w:gridCol w:w="2434"/>
      </w:tblGrid>
      <w:tr w:rsidR="00C90E88" w14:paraId="6D0EF3B9" w14:textId="77777777" w:rsidTr="00F418D2">
        <w:trPr>
          <w:trHeight w:val="283"/>
          <w:jc w:val="center"/>
        </w:trPr>
        <w:tc>
          <w:tcPr>
            <w:tcW w:w="523" w:type="dxa"/>
            <w:tcBorders>
              <w:top w:val="single" w:sz="4" w:space="0" w:color="000000"/>
              <w:left w:val="single" w:sz="4" w:space="0" w:color="000000"/>
              <w:bottom w:val="single" w:sz="4" w:space="0" w:color="000000"/>
            </w:tcBorders>
            <w:vAlign w:val="center"/>
          </w:tcPr>
          <w:p w14:paraId="0956D15B" w14:textId="77777777" w:rsidR="00C90E88" w:rsidRDefault="00C90E88" w:rsidP="00F418D2">
            <w:pPr>
              <w:pStyle w:val="Contedodatabelauser"/>
              <w:tabs>
                <w:tab w:val="left" w:pos="9639"/>
              </w:tabs>
              <w:jc w:val="center"/>
              <w:rPr>
                <w:rFonts w:ascii="Arial" w:hAnsi="Arial" w:cs="Arial"/>
                <w:b/>
              </w:rPr>
            </w:pPr>
            <w:r>
              <w:rPr>
                <w:rFonts w:ascii="Arial" w:hAnsi="Arial" w:cs="Arial"/>
                <w:b/>
              </w:rPr>
              <w:t>Item</w:t>
            </w:r>
          </w:p>
        </w:tc>
        <w:tc>
          <w:tcPr>
            <w:tcW w:w="745" w:type="dxa"/>
            <w:tcBorders>
              <w:top w:val="single" w:sz="4" w:space="0" w:color="000000"/>
              <w:left w:val="single" w:sz="4" w:space="0" w:color="000000"/>
              <w:bottom w:val="single" w:sz="4" w:space="0" w:color="000000"/>
            </w:tcBorders>
            <w:vAlign w:val="center"/>
          </w:tcPr>
          <w:p w14:paraId="62AA493A" w14:textId="77777777" w:rsidR="00C90E88" w:rsidRDefault="00C90E88" w:rsidP="00F418D2">
            <w:pPr>
              <w:pStyle w:val="Contedodatabelauser"/>
              <w:tabs>
                <w:tab w:val="left" w:pos="9639"/>
              </w:tabs>
              <w:jc w:val="center"/>
              <w:rPr>
                <w:rFonts w:ascii="Arial" w:hAnsi="Arial" w:cs="Arial"/>
                <w:b/>
              </w:rPr>
            </w:pPr>
            <w:r>
              <w:rPr>
                <w:rFonts w:ascii="Arial" w:hAnsi="Arial" w:cs="Arial"/>
                <w:b/>
              </w:rPr>
              <w:t>Quant.</w:t>
            </w:r>
          </w:p>
        </w:tc>
        <w:tc>
          <w:tcPr>
            <w:tcW w:w="613" w:type="dxa"/>
            <w:tcBorders>
              <w:top w:val="single" w:sz="4" w:space="0" w:color="000000"/>
              <w:left w:val="single" w:sz="4" w:space="0" w:color="000000"/>
              <w:bottom w:val="single" w:sz="4" w:space="0" w:color="000000"/>
            </w:tcBorders>
            <w:vAlign w:val="center"/>
          </w:tcPr>
          <w:p w14:paraId="39C8269D" w14:textId="77777777" w:rsidR="00C90E88" w:rsidRDefault="00C90E88" w:rsidP="00F418D2">
            <w:pPr>
              <w:pStyle w:val="Contedodatabelauser"/>
              <w:tabs>
                <w:tab w:val="left" w:pos="9639"/>
              </w:tabs>
              <w:jc w:val="center"/>
              <w:rPr>
                <w:rFonts w:ascii="Arial" w:hAnsi="Arial" w:cs="Arial"/>
                <w:b/>
              </w:rPr>
            </w:pPr>
            <w:r>
              <w:rPr>
                <w:rFonts w:ascii="Arial" w:hAnsi="Arial" w:cs="Arial"/>
                <w:b/>
              </w:rPr>
              <w:t>Unid.</w:t>
            </w:r>
          </w:p>
        </w:tc>
        <w:tc>
          <w:tcPr>
            <w:tcW w:w="3789" w:type="dxa"/>
            <w:tcBorders>
              <w:top w:val="single" w:sz="4" w:space="0" w:color="000000"/>
              <w:left w:val="single" w:sz="4" w:space="0" w:color="000000"/>
              <w:bottom w:val="single" w:sz="4" w:space="0" w:color="000000"/>
              <w:right w:val="single" w:sz="4" w:space="0" w:color="000000"/>
            </w:tcBorders>
            <w:vAlign w:val="center"/>
          </w:tcPr>
          <w:p w14:paraId="4E7E2821" w14:textId="77777777" w:rsidR="00C90E88" w:rsidRDefault="00C90E88" w:rsidP="00F418D2">
            <w:pPr>
              <w:pStyle w:val="Contedodatabelauser"/>
              <w:tabs>
                <w:tab w:val="left" w:pos="9639"/>
              </w:tabs>
              <w:jc w:val="center"/>
              <w:rPr>
                <w:rFonts w:ascii="Arial" w:hAnsi="Arial" w:cs="Arial"/>
                <w:b/>
              </w:rPr>
            </w:pPr>
            <w:r>
              <w:rPr>
                <w:rFonts w:ascii="Arial" w:hAnsi="Arial" w:cs="Arial"/>
                <w:b/>
              </w:rPr>
              <w:t>Descritivo</w:t>
            </w:r>
          </w:p>
        </w:tc>
        <w:tc>
          <w:tcPr>
            <w:tcW w:w="1844" w:type="dxa"/>
            <w:tcBorders>
              <w:top w:val="single" w:sz="4" w:space="0" w:color="000000"/>
              <w:left w:val="single" w:sz="4" w:space="0" w:color="000000"/>
              <w:bottom w:val="single" w:sz="4" w:space="0" w:color="000000"/>
              <w:right w:val="single" w:sz="4" w:space="0" w:color="000000"/>
            </w:tcBorders>
          </w:tcPr>
          <w:p w14:paraId="58D664AF" w14:textId="77777777" w:rsidR="00C90E88" w:rsidRDefault="00C90E88" w:rsidP="00F418D2">
            <w:pPr>
              <w:pStyle w:val="Contedodatabelauser"/>
              <w:tabs>
                <w:tab w:val="left" w:pos="9639"/>
              </w:tabs>
              <w:jc w:val="center"/>
              <w:rPr>
                <w:rFonts w:ascii="Arial" w:hAnsi="Arial" w:cs="Arial"/>
                <w:b/>
              </w:rPr>
            </w:pPr>
            <w:r>
              <w:rPr>
                <w:rFonts w:ascii="Arial" w:hAnsi="Arial" w:cs="Arial"/>
                <w:b/>
              </w:rPr>
              <w:t>Valor Unitário</w:t>
            </w:r>
          </w:p>
        </w:tc>
        <w:tc>
          <w:tcPr>
            <w:tcW w:w="2407" w:type="dxa"/>
            <w:tcBorders>
              <w:top w:val="single" w:sz="4" w:space="0" w:color="000000"/>
              <w:left w:val="single" w:sz="4" w:space="0" w:color="000000"/>
              <w:bottom w:val="single" w:sz="4" w:space="0" w:color="000000"/>
              <w:right w:val="single" w:sz="4" w:space="0" w:color="000000"/>
            </w:tcBorders>
          </w:tcPr>
          <w:p w14:paraId="33E18097" w14:textId="77777777" w:rsidR="00C90E88" w:rsidRDefault="00C90E88" w:rsidP="00F418D2">
            <w:pPr>
              <w:pStyle w:val="Contedodatabelauser"/>
              <w:tabs>
                <w:tab w:val="left" w:pos="9639"/>
              </w:tabs>
              <w:jc w:val="center"/>
              <w:rPr>
                <w:rFonts w:ascii="Arial" w:hAnsi="Arial" w:cs="Arial"/>
                <w:b/>
              </w:rPr>
            </w:pPr>
            <w:r>
              <w:rPr>
                <w:rFonts w:ascii="Arial" w:hAnsi="Arial" w:cs="Arial"/>
                <w:b/>
              </w:rPr>
              <w:t>Valor Total</w:t>
            </w:r>
          </w:p>
        </w:tc>
      </w:tr>
      <w:tr w:rsidR="00C90E88" w14:paraId="426FAE87"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71A8FC5C" w14:textId="77777777" w:rsidR="00C90E88" w:rsidRDefault="00C90E88" w:rsidP="00F418D2">
            <w:pPr>
              <w:pStyle w:val="Contedodatabelauser"/>
              <w:tabs>
                <w:tab w:val="left" w:pos="9639"/>
              </w:tabs>
              <w:jc w:val="center"/>
              <w:rPr>
                <w:rFonts w:ascii="Arial" w:hAnsi="Arial" w:cs="Arial"/>
                <w:b/>
                <w:bCs/>
              </w:rPr>
            </w:pPr>
          </w:p>
        </w:tc>
        <w:tc>
          <w:tcPr>
            <w:tcW w:w="745" w:type="dxa"/>
            <w:tcBorders>
              <w:top w:val="single" w:sz="4" w:space="0" w:color="000000"/>
              <w:left w:val="single" w:sz="4" w:space="0" w:color="000000"/>
              <w:bottom w:val="single" w:sz="4" w:space="0" w:color="000000"/>
            </w:tcBorders>
            <w:vAlign w:val="center"/>
          </w:tcPr>
          <w:p w14:paraId="7AE654DF" w14:textId="77777777" w:rsidR="00C90E88" w:rsidRDefault="00C90E88" w:rsidP="00F418D2">
            <w:pPr>
              <w:pStyle w:val="Contedodatabelauser"/>
              <w:tabs>
                <w:tab w:val="left" w:pos="9639"/>
              </w:tabs>
              <w:jc w:val="center"/>
              <w:rPr>
                <w:rFonts w:ascii="Arial" w:hAnsi="Arial" w:cs="Arial"/>
              </w:rPr>
            </w:pPr>
          </w:p>
        </w:tc>
        <w:tc>
          <w:tcPr>
            <w:tcW w:w="613" w:type="dxa"/>
            <w:tcBorders>
              <w:top w:val="single" w:sz="4" w:space="0" w:color="000000"/>
              <w:left w:val="single" w:sz="4" w:space="0" w:color="000000"/>
              <w:bottom w:val="single" w:sz="4" w:space="0" w:color="000000"/>
            </w:tcBorders>
            <w:vAlign w:val="center"/>
          </w:tcPr>
          <w:p w14:paraId="7152EE2A" w14:textId="77777777" w:rsidR="00C90E88" w:rsidRDefault="00C90E88" w:rsidP="00F418D2">
            <w:pPr>
              <w:pStyle w:val="Contedodatabelauser"/>
              <w:tabs>
                <w:tab w:val="left" w:pos="9639"/>
              </w:tabs>
              <w:jc w:val="center"/>
              <w:rPr>
                <w:rFonts w:ascii="Arial" w:hAnsi="Arial" w:cs="Arial"/>
              </w:rPr>
            </w:pPr>
          </w:p>
        </w:tc>
        <w:tc>
          <w:tcPr>
            <w:tcW w:w="3789" w:type="dxa"/>
            <w:tcBorders>
              <w:top w:val="single" w:sz="4" w:space="0" w:color="000000"/>
              <w:left w:val="single" w:sz="4" w:space="0" w:color="000000"/>
              <w:bottom w:val="single" w:sz="4" w:space="0" w:color="000000"/>
              <w:right w:val="single" w:sz="4" w:space="0" w:color="000000"/>
            </w:tcBorders>
            <w:vAlign w:val="center"/>
          </w:tcPr>
          <w:p w14:paraId="1587A48A" w14:textId="77777777" w:rsidR="00C90E88" w:rsidRDefault="00C90E88" w:rsidP="00F418D2">
            <w:pPr>
              <w:pStyle w:val="Contedodatabelauser"/>
              <w:tabs>
                <w:tab w:val="left" w:pos="9639"/>
              </w:tabs>
              <w:jc w:val="center"/>
              <w:rPr>
                <w:rFonts w:ascii="Arial" w:hAnsi="Arial" w:cs="Arial"/>
                <w:b/>
              </w:rPr>
            </w:pPr>
            <w:r>
              <w:rPr>
                <w:rFonts w:ascii="Arial" w:hAnsi="Arial" w:cs="Arial"/>
                <w:b/>
                <w:u w:val="single"/>
              </w:rPr>
              <w:t>VALORES PARA A PREFEITURA MUNICIPAL</w:t>
            </w:r>
          </w:p>
        </w:tc>
        <w:tc>
          <w:tcPr>
            <w:tcW w:w="1844" w:type="dxa"/>
            <w:tcBorders>
              <w:top w:val="single" w:sz="4" w:space="0" w:color="000000"/>
              <w:left w:val="single" w:sz="4" w:space="0" w:color="000000"/>
              <w:bottom w:val="single" w:sz="4" w:space="0" w:color="000000"/>
              <w:right w:val="single" w:sz="4" w:space="0" w:color="000000"/>
            </w:tcBorders>
          </w:tcPr>
          <w:p w14:paraId="0FC00F89" w14:textId="77777777" w:rsidR="00C90E88" w:rsidRDefault="00C90E88" w:rsidP="00F418D2">
            <w:pPr>
              <w:pStyle w:val="Contedodatabelauser"/>
              <w:tabs>
                <w:tab w:val="left" w:pos="9639"/>
              </w:tabs>
              <w:jc w:val="center"/>
              <w:rPr>
                <w:rFonts w:ascii="Arial" w:hAnsi="Arial" w:cs="Arial"/>
                <w:b/>
                <w:u w:val="single"/>
              </w:rPr>
            </w:pPr>
          </w:p>
        </w:tc>
        <w:tc>
          <w:tcPr>
            <w:tcW w:w="2407" w:type="dxa"/>
            <w:tcBorders>
              <w:top w:val="single" w:sz="4" w:space="0" w:color="000000"/>
              <w:left w:val="single" w:sz="4" w:space="0" w:color="000000"/>
              <w:bottom w:val="single" w:sz="4" w:space="0" w:color="000000"/>
              <w:right w:val="single" w:sz="4" w:space="0" w:color="000000"/>
            </w:tcBorders>
          </w:tcPr>
          <w:p w14:paraId="5620C699" w14:textId="77777777" w:rsidR="00C90E88" w:rsidRDefault="00C90E88" w:rsidP="00F418D2">
            <w:pPr>
              <w:pStyle w:val="Contedodatabelauser"/>
              <w:tabs>
                <w:tab w:val="left" w:pos="9639"/>
              </w:tabs>
              <w:jc w:val="center"/>
              <w:rPr>
                <w:rFonts w:ascii="Arial" w:hAnsi="Arial" w:cs="Arial"/>
                <w:b/>
                <w:u w:val="single"/>
              </w:rPr>
            </w:pPr>
          </w:p>
        </w:tc>
      </w:tr>
      <w:tr w:rsidR="00C90E88" w14:paraId="4E79FE15"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51874DCE" w14:textId="77777777" w:rsidR="00C90E88" w:rsidRDefault="00C90E88" w:rsidP="00F418D2">
            <w:pPr>
              <w:tabs>
                <w:tab w:val="left" w:pos="9639"/>
              </w:tabs>
              <w:jc w:val="center"/>
              <w:rPr>
                <w:rFonts w:ascii="Arial" w:hAnsi="Arial" w:cs="Arial"/>
                <w:b/>
              </w:rPr>
            </w:pPr>
            <w:r>
              <w:rPr>
                <w:rFonts w:ascii="Arial" w:hAnsi="Arial" w:cs="Arial"/>
                <w:b/>
              </w:rPr>
              <w:t>1</w:t>
            </w:r>
          </w:p>
        </w:tc>
        <w:tc>
          <w:tcPr>
            <w:tcW w:w="745" w:type="dxa"/>
            <w:tcBorders>
              <w:top w:val="single" w:sz="4" w:space="0" w:color="000000"/>
              <w:left w:val="single" w:sz="4" w:space="0" w:color="000000"/>
              <w:bottom w:val="single" w:sz="4" w:space="0" w:color="000000"/>
            </w:tcBorders>
            <w:vAlign w:val="center"/>
          </w:tcPr>
          <w:p w14:paraId="4EC0ACBB" w14:textId="77777777" w:rsidR="00C90E88" w:rsidRDefault="00C90E88" w:rsidP="00F418D2">
            <w:pPr>
              <w:pStyle w:val="Contedodatabelauser"/>
              <w:tabs>
                <w:tab w:val="left" w:pos="9639"/>
              </w:tabs>
              <w:jc w:val="center"/>
              <w:rPr>
                <w:rFonts w:ascii="Arial" w:hAnsi="Arial" w:cs="Arial"/>
                <w:bCs/>
              </w:rPr>
            </w:pPr>
            <w:r>
              <w:rPr>
                <w:rFonts w:ascii="Arial" w:hAnsi="Arial" w:cs="Arial"/>
                <w:bCs/>
              </w:rPr>
              <w:t>8</w:t>
            </w:r>
          </w:p>
        </w:tc>
        <w:tc>
          <w:tcPr>
            <w:tcW w:w="613" w:type="dxa"/>
            <w:tcBorders>
              <w:top w:val="single" w:sz="4" w:space="0" w:color="000000"/>
              <w:left w:val="single" w:sz="4" w:space="0" w:color="000000"/>
              <w:bottom w:val="single" w:sz="4" w:space="0" w:color="000000"/>
            </w:tcBorders>
          </w:tcPr>
          <w:p w14:paraId="50AF540E" w14:textId="77777777" w:rsidR="00C90E88" w:rsidRDefault="00C90E88" w:rsidP="00F418D2">
            <w:pPr>
              <w:tabs>
                <w:tab w:val="left" w:pos="9639"/>
              </w:tabs>
              <w:jc w:val="center"/>
              <w:rPr>
                <w:rFonts w:ascii="Arial" w:hAnsi="Arial" w:cs="Arial"/>
                <w:bCs/>
              </w:rPr>
            </w:pPr>
            <w:r>
              <w:rPr>
                <w:rFonts w:ascii="Arial" w:hAnsi="Arial" w:cs="Arial"/>
                <w:bCs/>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713879EB" w14:textId="77777777" w:rsidR="00C90E88" w:rsidRDefault="00C90E88" w:rsidP="00F418D2">
            <w:pPr>
              <w:pStyle w:val="Contedodatabelauser"/>
              <w:tabs>
                <w:tab w:val="left" w:pos="9639"/>
              </w:tabs>
              <w:rPr>
                <w:rFonts w:ascii="Arial" w:hAnsi="Arial" w:cs="Arial"/>
                <w:bCs/>
              </w:rPr>
            </w:pPr>
            <w:r>
              <w:rPr>
                <w:rFonts w:ascii="Arial" w:eastAsia="Arial" w:hAnsi="Arial" w:cs="Arial"/>
                <w:bCs/>
              </w:rPr>
              <w:t>DIPAM - Declaração para o Índice de Participação dos Municípios;</w:t>
            </w:r>
          </w:p>
        </w:tc>
        <w:tc>
          <w:tcPr>
            <w:tcW w:w="1844" w:type="dxa"/>
            <w:tcBorders>
              <w:top w:val="single" w:sz="4" w:space="0" w:color="000000"/>
              <w:left w:val="single" w:sz="4" w:space="0" w:color="000000"/>
              <w:bottom w:val="single" w:sz="4" w:space="0" w:color="000000"/>
              <w:right w:val="single" w:sz="4" w:space="0" w:color="000000"/>
            </w:tcBorders>
          </w:tcPr>
          <w:p w14:paraId="1EAA2E99" w14:textId="77777777" w:rsidR="00C90E88" w:rsidRDefault="00C90E88" w:rsidP="00F418D2">
            <w:pPr>
              <w:pStyle w:val="Contedodatabelauser"/>
              <w:tabs>
                <w:tab w:val="left" w:pos="9639"/>
              </w:tabs>
              <w:rPr>
                <w:rFonts w:ascii="Arial" w:eastAsia="Arial" w:hAnsi="Arial" w:cs="Arial"/>
                <w:bCs/>
              </w:rPr>
            </w:pPr>
          </w:p>
        </w:tc>
        <w:tc>
          <w:tcPr>
            <w:tcW w:w="2407" w:type="dxa"/>
            <w:tcBorders>
              <w:top w:val="single" w:sz="4" w:space="0" w:color="000000"/>
              <w:left w:val="single" w:sz="4" w:space="0" w:color="000000"/>
              <w:bottom w:val="single" w:sz="4" w:space="0" w:color="000000"/>
              <w:right w:val="single" w:sz="4" w:space="0" w:color="000000"/>
            </w:tcBorders>
          </w:tcPr>
          <w:p w14:paraId="01CA71BD" w14:textId="77777777" w:rsidR="00C90E88" w:rsidRDefault="00C90E88" w:rsidP="00F418D2">
            <w:pPr>
              <w:pStyle w:val="Contedodatabelauser"/>
              <w:tabs>
                <w:tab w:val="left" w:pos="9639"/>
              </w:tabs>
              <w:rPr>
                <w:rFonts w:ascii="Arial" w:eastAsia="Arial" w:hAnsi="Arial" w:cs="Arial"/>
                <w:bCs/>
              </w:rPr>
            </w:pPr>
          </w:p>
        </w:tc>
      </w:tr>
      <w:tr w:rsidR="00C90E88" w14:paraId="17619992"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39153BBB" w14:textId="77777777" w:rsidR="00C90E88" w:rsidRDefault="00C90E88" w:rsidP="00F418D2">
            <w:pPr>
              <w:tabs>
                <w:tab w:val="left" w:pos="9639"/>
              </w:tabs>
              <w:jc w:val="center"/>
              <w:rPr>
                <w:rFonts w:ascii="Arial" w:hAnsi="Arial" w:cs="Arial"/>
                <w:b/>
              </w:rPr>
            </w:pPr>
            <w:r>
              <w:rPr>
                <w:rFonts w:ascii="Arial" w:hAnsi="Arial" w:cs="Arial"/>
                <w:b/>
              </w:rPr>
              <w:t>2</w:t>
            </w:r>
          </w:p>
        </w:tc>
        <w:tc>
          <w:tcPr>
            <w:tcW w:w="745" w:type="dxa"/>
            <w:tcBorders>
              <w:top w:val="single" w:sz="4" w:space="0" w:color="000000"/>
              <w:left w:val="single" w:sz="4" w:space="0" w:color="000000"/>
              <w:bottom w:val="single" w:sz="4" w:space="0" w:color="000000"/>
            </w:tcBorders>
            <w:vAlign w:val="center"/>
          </w:tcPr>
          <w:p w14:paraId="7EA14614"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0C0A629B"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0575992C" w14:textId="77777777" w:rsidR="00C90E88" w:rsidRDefault="00C90E88" w:rsidP="00F418D2">
            <w:pPr>
              <w:pStyle w:val="Contedodatabelauser"/>
              <w:tabs>
                <w:tab w:val="left" w:pos="9639"/>
              </w:tabs>
              <w:rPr>
                <w:rFonts w:ascii="Arial" w:hAnsi="Arial" w:cs="Arial"/>
              </w:rPr>
            </w:pPr>
            <w:r>
              <w:rPr>
                <w:rFonts w:ascii="Arial" w:eastAsia="Arial" w:hAnsi="Arial" w:cs="Arial"/>
              </w:rPr>
              <w:t>Compras e Licitações – AUDESP Fase IV;</w:t>
            </w:r>
          </w:p>
        </w:tc>
        <w:tc>
          <w:tcPr>
            <w:tcW w:w="1844" w:type="dxa"/>
            <w:tcBorders>
              <w:top w:val="single" w:sz="4" w:space="0" w:color="000000"/>
              <w:left w:val="single" w:sz="4" w:space="0" w:color="000000"/>
              <w:bottom w:val="single" w:sz="4" w:space="0" w:color="000000"/>
              <w:right w:val="single" w:sz="4" w:space="0" w:color="000000"/>
            </w:tcBorders>
          </w:tcPr>
          <w:p w14:paraId="0B81DDB1"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0228554" w14:textId="77777777" w:rsidR="00C90E88" w:rsidRDefault="00C90E88" w:rsidP="00F418D2">
            <w:pPr>
              <w:pStyle w:val="Contedodatabelauser"/>
              <w:tabs>
                <w:tab w:val="left" w:pos="9639"/>
              </w:tabs>
              <w:rPr>
                <w:rFonts w:ascii="Arial" w:eastAsia="Arial" w:hAnsi="Arial" w:cs="Arial"/>
              </w:rPr>
            </w:pPr>
          </w:p>
        </w:tc>
      </w:tr>
      <w:tr w:rsidR="00C90E88" w14:paraId="7E9C70B3"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164D3668" w14:textId="77777777" w:rsidR="00C90E88" w:rsidRDefault="00C90E88" w:rsidP="00F418D2">
            <w:pPr>
              <w:tabs>
                <w:tab w:val="left" w:pos="9639"/>
              </w:tabs>
              <w:jc w:val="center"/>
              <w:rPr>
                <w:rFonts w:ascii="Arial" w:hAnsi="Arial" w:cs="Arial"/>
                <w:b/>
              </w:rPr>
            </w:pPr>
            <w:r>
              <w:rPr>
                <w:rFonts w:ascii="Arial" w:hAnsi="Arial" w:cs="Arial"/>
                <w:b/>
              </w:rPr>
              <w:t>3</w:t>
            </w:r>
          </w:p>
        </w:tc>
        <w:tc>
          <w:tcPr>
            <w:tcW w:w="745" w:type="dxa"/>
            <w:tcBorders>
              <w:top w:val="single" w:sz="4" w:space="0" w:color="000000"/>
              <w:left w:val="single" w:sz="4" w:space="0" w:color="000000"/>
              <w:bottom w:val="single" w:sz="4" w:space="0" w:color="000000"/>
            </w:tcBorders>
            <w:vAlign w:val="center"/>
          </w:tcPr>
          <w:p w14:paraId="2B2CE862"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74DBBEB5"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2D300E0E" w14:textId="77777777" w:rsidR="00C90E88" w:rsidRDefault="00C90E88" w:rsidP="00F418D2">
            <w:pPr>
              <w:pStyle w:val="Contedodatabelauser"/>
              <w:tabs>
                <w:tab w:val="left" w:pos="9639"/>
              </w:tabs>
              <w:rPr>
                <w:rFonts w:ascii="Arial" w:hAnsi="Arial" w:cs="Arial"/>
              </w:rPr>
            </w:pPr>
            <w:r>
              <w:rPr>
                <w:rFonts w:ascii="Arial" w:eastAsia="Arial" w:hAnsi="Arial" w:cs="Arial"/>
              </w:rPr>
              <w:t>Almoxarifado;</w:t>
            </w:r>
          </w:p>
        </w:tc>
        <w:tc>
          <w:tcPr>
            <w:tcW w:w="1844" w:type="dxa"/>
            <w:tcBorders>
              <w:top w:val="single" w:sz="4" w:space="0" w:color="000000"/>
              <w:left w:val="single" w:sz="4" w:space="0" w:color="000000"/>
              <w:bottom w:val="single" w:sz="4" w:space="0" w:color="000000"/>
              <w:right w:val="single" w:sz="4" w:space="0" w:color="000000"/>
            </w:tcBorders>
          </w:tcPr>
          <w:p w14:paraId="279802EF"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DB5481E" w14:textId="77777777" w:rsidR="00C90E88" w:rsidRDefault="00C90E88" w:rsidP="00F418D2">
            <w:pPr>
              <w:pStyle w:val="Contedodatabelauser"/>
              <w:tabs>
                <w:tab w:val="left" w:pos="9639"/>
              </w:tabs>
              <w:rPr>
                <w:rFonts w:ascii="Arial" w:eastAsia="Arial" w:hAnsi="Arial" w:cs="Arial"/>
              </w:rPr>
            </w:pPr>
          </w:p>
        </w:tc>
      </w:tr>
      <w:tr w:rsidR="00C90E88" w14:paraId="6CE68270"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529C8002" w14:textId="77777777" w:rsidR="00C90E88" w:rsidRDefault="00C90E88" w:rsidP="00F418D2">
            <w:pPr>
              <w:tabs>
                <w:tab w:val="left" w:pos="9639"/>
              </w:tabs>
              <w:jc w:val="center"/>
              <w:rPr>
                <w:rFonts w:ascii="Arial" w:hAnsi="Arial" w:cs="Arial"/>
                <w:b/>
              </w:rPr>
            </w:pPr>
            <w:r>
              <w:rPr>
                <w:rFonts w:ascii="Arial" w:hAnsi="Arial" w:cs="Arial"/>
                <w:b/>
              </w:rPr>
              <w:t>4</w:t>
            </w:r>
          </w:p>
        </w:tc>
        <w:tc>
          <w:tcPr>
            <w:tcW w:w="745" w:type="dxa"/>
            <w:tcBorders>
              <w:top w:val="single" w:sz="4" w:space="0" w:color="000000"/>
              <w:left w:val="single" w:sz="4" w:space="0" w:color="000000"/>
              <w:bottom w:val="single" w:sz="4" w:space="0" w:color="000000"/>
            </w:tcBorders>
            <w:vAlign w:val="center"/>
          </w:tcPr>
          <w:p w14:paraId="58E7A5AA"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49CB5BE6"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19916B09" w14:textId="77777777" w:rsidR="00C90E88" w:rsidRDefault="00C90E88" w:rsidP="00F418D2">
            <w:pPr>
              <w:pStyle w:val="Contedodatabelauser"/>
              <w:tabs>
                <w:tab w:val="left" w:pos="9639"/>
              </w:tabs>
              <w:rPr>
                <w:rFonts w:ascii="Arial" w:hAnsi="Arial" w:cs="Arial"/>
              </w:rPr>
            </w:pPr>
            <w:r>
              <w:rPr>
                <w:rFonts w:ascii="Arial" w:eastAsia="Arial" w:hAnsi="Arial" w:cs="Arial"/>
              </w:rPr>
              <w:t>Patrimônio – NBCASP;</w:t>
            </w:r>
          </w:p>
        </w:tc>
        <w:tc>
          <w:tcPr>
            <w:tcW w:w="1844" w:type="dxa"/>
            <w:tcBorders>
              <w:top w:val="single" w:sz="4" w:space="0" w:color="000000"/>
              <w:left w:val="single" w:sz="4" w:space="0" w:color="000000"/>
              <w:bottom w:val="single" w:sz="4" w:space="0" w:color="000000"/>
              <w:right w:val="single" w:sz="4" w:space="0" w:color="000000"/>
            </w:tcBorders>
          </w:tcPr>
          <w:p w14:paraId="7AC401FF"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C8D89A6" w14:textId="77777777" w:rsidR="00C90E88" w:rsidRDefault="00C90E88" w:rsidP="00F418D2">
            <w:pPr>
              <w:pStyle w:val="Contedodatabelauser"/>
              <w:tabs>
                <w:tab w:val="left" w:pos="9639"/>
              </w:tabs>
              <w:rPr>
                <w:rFonts w:ascii="Arial" w:eastAsia="Arial" w:hAnsi="Arial" w:cs="Arial"/>
              </w:rPr>
            </w:pPr>
          </w:p>
        </w:tc>
      </w:tr>
      <w:tr w:rsidR="00C90E88" w14:paraId="611344DE"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6226FA6C" w14:textId="77777777" w:rsidR="00C90E88" w:rsidRDefault="00C90E88" w:rsidP="00F418D2">
            <w:pPr>
              <w:tabs>
                <w:tab w:val="left" w:pos="9639"/>
              </w:tabs>
              <w:jc w:val="center"/>
              <w:rPr>
                <w:rFonts w:ascii="Arial" w:hAnsi="Arial" w:cs="Arial"/>
                <w:b/>
              </w:rPr>
            </w:pPr>
            <w:r>
              <w:rPr>
                <w:rFonts w:ascii="Arial" w:hAnsi="Arial" w:cs="Arial"/>
                <w:b/>
              </w:rPr>
              <w:t>5</w:t>
            </w:r>
          </w:p>
        </w:tc>
        <w:tc>
          <w:tcPr>
            <w:tcW w:w="745" w:type="dxa"/>
            <w:tcBorders>
              <w:top w:val="single" w:sz="4" w:space="0" w:color="000000"/>
              <w:left w:val="single" w:sz="4" w:space="0" w:color="000000"/>
              <w:bottom w:val="single" w:sz="4" w:space="0" w:color="000000"/>
            </w:tcBorders>
            <w:vAlign w:val="center"/>
          </w:tcPr>
          <w:p w14:paraId="0C61E544"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22A527FD"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34FBD6EC" w14:textId="77777777" w:rsidR="00C90E88" w:rsidRDefault="00C90E88" w:rsidP="00F418D2">
            <w:pPr>
              <w:pStyle w:val="Contedodatabelauser"/>
              <w:tabs>
                <w:tab w:val="left" w:pos="9639"/>
              </w:tabs>
              <w:rPr>
                <w:rFonts w:ascii="Arial" w:hAnsi="Arial" w:cs="Arial"/>
              </w:rPr>
            </w:pPr>
            <w:r>
              <w:rPr>
                <w:rFonts w:ascii="Arial" w:eastAsia="Arial" w:hAnsi="Arial" w:cs="Arial"/>
              </w:rPr>
              <w:t>Administração Orçamentária e Financeira, Contabilidade, Planejamento, Tesouraria e Controle Interno;</w:t>
            </w:r>
          </w:p>
        </w:tc>
        <w:tc>
          <w:tcPr>
            <w:tcW w:w="1844" w:type="dxa"/>
            <w:tcBorders>
              <w:top w:val="single" w:sz="4" w:space="0" w:color="000000"/>
              <w:left w:val="single" w:sz="4" w:space="0" w:color="000000"/>
              <w:bottom w:val="single" w:sz="4" w:space="0" w:color="000000"/>
              <w:right w:val="single" w:sz="4" w:space="0" w:color="000000"/>
            </w:tcBorders>
          </w:tcPr>
          <w:p w14:paraId="3C70F68C"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54AF3864" w14:textId="77777777" w:rsidR="00C90E88" w:rsidRDefault="00C90E88" w:rsidP="00F418D2">
            <w:pPr>
              <w:pStyle w:val="Contedodatabelauser"/>
              <w:tabs>
                <w:tab w:val="left" w:pos="9639"/>
              </w:tabs>
              <w:rPr>
                <w:rFonts w:ascii="Arial" w:eastAsia="Arial" w:hAnsi="Arial" w:cs="Arial"/>
              </w:rPr>
            </w:pPr>
          </w:p>
        </w:tc>
      </w:tr>
      <w:tr w:rsidR="00C90E88" w14:paraId="0BCFE7A3"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3B45F21C" w14:textId="77777777" w:rsidR="00C90E88" w:rsidRDefault="00C90E88" w:rsidP="00F418D2">
            <w:pPr>
              <w:tabs>
                <w:tab w:val="left" w:pos="9639"/>
              </w:tabs>
              <w:jc w:val="center"/>
              <w:rPr>
                <w:rFonts w:ascii="Arial" w:hAnsi="Arial" w:cs="Arial"/>
                <w:b/>
              </w:rPr>
            </w:pPr>
            <w:r>
              <w:rPr>
                <w:rFonts w:ascii="Arial" w:hAnsi="Arial" w:cs="Arial"/>
                <w:b/>
              </w:rPr>
              <w:t>6</w:t>
            </w:r>
          </w:p>
        </w:tc>
        <w:tc>
          <w:tcPr>
            <w:tcW w:w="745" w:type="dxa"/>
            <w:tcBorders>
              <w:top w:val="single" w:sz="4" w:space="0" w:color="000000"/>
              <w:left w:val="single" w:sz="4" w:space="0" w:color="000000"/>
              <w:bottom w:val="single" w:sz="4" w:space="0" w:color="000000"/>
            </w:tcBorders>
            <w:vAlign w:val="center"/>
          </w:tcPr>
          <w:p w14:paraId="0565E083"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3062A7E1"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53CF359C" w14:textId="77777777" w:rsidR="00C90E88" w:rsidRDefault="00C90E88" w:rsidP="00F418D2">
            <w:pPr>
              <w:pStyle w:val="Contedodatabelauser"/>
              <w:tabs>
                <w:tab w:val="left" w:pos="9639"/>
              </w:tabs>
              <w:rPr>
                <w:rFonts w:ascii="Arial" w:hAnsi="Arial" w:cs="Arial"/>
              </w:rPr>
            </w:pPr>
            <w:r>
              <w:rPr>
                <w:rFonts w:ascii="Arial" w:eastAsia="Arial" w:hAnsi="Arial" w:cs="Arial"/>
              </w:rPr>
              <w:t>Recursos Humanos – Fase III AUDESP;</w:t>
            </w:r>
          </w:p>
        </w:tc>
        <w:tc>
          <w:tcPr>
            <w:tcW w:w="1844" w:type="dxa"/>
            <w:tcBorders>
              <w:top w:val="single" w:sz="4" w:space="0" w:color="000000"/>
              <w:left w:val="single" w:sz="4" w:space="0" w:color="000000"/>
              <w:bottom w:val="single" w:sz="4" w:space="0" w:color="000000"/>
              <w:right w:val="single" w:sz="4" w:space="0" w:color="000000"/>
            </w:tcBorders>
          </w:tcPr>
          <w:p w14:paraId="4F487777"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2A1BE93F" w14:textId="77777777" w:rsidR="00C90E88" w:rsidRDefault="00C90E88" w:rsidP="00F418D2">
            <w:pPr>
              <w:pStyle w:val="Contedodatabelauser"/>
              <w:tabs>
                <w:tab w:val="left" w:pos="9639"/>
              </w:tabs>
              <w:rPr>
                <w:rFonts w:ascii="Arial" w:eastAsia="Arial" w:hAnsi="Arial" w:cs="Arial"/>
              </w:rPr>
            </w:pPr>
          </w:p>
        </w:tc>
      </w:tr>
      <w:tr w:rsidR="00C90E88" w14:paraId="67A2B3DB"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41F61236" w14:textId="77777777" w:rsidR="00C90E88" w:rsidRDefault="00C90E88" w:rsidP="00F418D2">
            <w:pPr>
              <w:tabs>
                <w:tab w:val="left" w:pos="9639"/>
              </w:tabs>
              <w:jc w:val="center"/>
              <w:rPr>
                <w:rFonts w:ascii="Arial" w:hAnsi="Arial" w:cs="Arial"/>
                <w:b/>
              </w:rPr>
            </w:pPr>
            <w:r>
              <w:rPr>
                <w:rFonts w:ascii="Arial" w:hAnsi="Arial" w:cs="Arial"/>
                <w:b/>
              </w:rPr>
              <w:t>7</w:t>
            </w:r>
          </w:p>
        </w:tc>
        <w:tc>
          <w:tcPr>
            <w:tcW w:w="745" w:type="dxa"/>
            <w:tcBorders>
              <w:top w:val="single" w:sz="4" w:space="0" w:color="000000"/>
              <w:left w:val="single" w:sz="4" w:space="0" w:color="000000"/>
              <w:bottom w:val="single" w:sz="4" w:space="0" w:color="000000"/>
            </w:tcBorders>
            <w:vAlign w:val="center"/>
          </w:tcPr>
          <w:p w14:paraId="18256BB9"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6EA26455"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66EFFFB2" w14:textId="77777777" w:rsidR="00C90E88" w:rsidRDefault="00C90E88" w:rsidP="00F418D2">
            <w:pPr>
              <w:pStyle w:val="Contedodatabelauser"/>
              <w:tabs>
                <w:tab w:val="left" w:pos="9639"/>
              </w:tabs>
              <w:rPr>
                <w:rFonts w:ascii="Arial" w:hAnsi="Arial" w:cs="Arial"/>
              </w:rPr>
            </w:pPr>
            <w:r>
              <w:rPr>
                <w:rFonts w:ascii="Arial" w:eastAsia="Arial" w:hAnsi="Arial" w:cs="Arial"/>
              </w:rPr>
              <w:t>Medicina e Segurança do Trabalho</w:t>
            </w:r>
          </w:p>
        </w:tc>
        <w:tc>
          <w:tcPr>
            <w:tcW w:w="1844" w:type="dxa"/>
            <w:tcBorders>
              <w:top w:val="single" w:sz="4" w:space="0" w:color="000000"/>
              <w:left w:val="single" w:sz="4" w:space="0" w:color="000000"/>
              <w:bottom w:val="single" w:sz="4" w:space="0" w:color="000000"/>
              <w:right w:val="single" w:sz="4" w:space="0" w:color="000000"/>
            </w:tcBorders>
          </w:tcPr>
          <w:p w14:paraId="20314262"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CCC609A" w14:textId="77777777" w:rsidR="00C90E88" w:rsidRDefault="00C90E88" w:rsidP="00F418D2">
            <w:pPr>
              <w:pStyle w:val="Contedodatabelauser"/>
              <w:tabs>
                <w:tab w:val="left" w:pos="9639"/>
              </w:tabs>
              <w:rPr>
                <w:rFonts w:ascii="Arial" w:eastAsia="Arial" w:hAnsi="Arial" w:cs="Arial"/>
              </w:rPr>
            </w:pPr>
          </w:p>
        </w:tc>
      </w:tr>
      <w:tr w:rsidR="00C90E88" w14:paraId="3A1C5E93"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67DAD670" w14:textId="77777777" w:rsidR="00C90E88" w:rsidRDefault="00C90E88" w:rsidP="00F418D2">
            <w:pPr>
              <w:tabs>
                <w:tab w:val="left" w:pos="9639"/>
              </w:tabs>
              <w:jc w:val="center"/>
              <w:rPr>
                <w:rFonts w:ascii="Arial" w:hAnsi="Arial" w:cs="Arial"/>
                <w:b/>
              </w:rPr>
            </w:pPr>
            <w:r>
              <w:rPr>
                <w:rFonts w:ascii="Arial" w:hAnsi="Arial" w:cs="Arial"/>
                <w:b/>
              </w:rPr>
              <w:t>8</w:t>
            </w:r>
          </w:p>
        </w:tc>
        <w:tc>
          <w:tcPr>
            <w:tcW w:w="745" w:type="dxa"/>
            <w:tcBorders>
              <w:top w:val="single" w:sz="4" w:space="0" w:color="000000"/>
              <w:left w:val="single" w:sz="4" w:space="0" w:color="000000"/>
              <w:bottom w:val="single" w:sz="4" w:space="0" w:color="000000"/>
            </w:tcBorders>
            <w:vAlign w:val="center"/>
          </w:tcPr>
          <w:p w14:paraId="51616685"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20A6E25F"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3D471920" w14:textId="77777777" w:rsidR="00C90E88" w:rsidRDefault="00C90E88" w:rsidP="00F418D2">
            <w:pPr>
              <w:pStyle w:val="Contedodatabelauser"/>
              <w:tabs>
                <w:tab w:val="left" w:pos="9639"/>
              </w:tabs>
              <w:rPr>
                <w:rFonts w:ascii="Arial" w:hAnsi="Arial" w:cs="Arial"/>
              </w:rPr>
            </w:pPr>
            <w:r>
              <w:rPr>
                <w:rFonts w:ascii="Arial" w:eastAsia="Arial" w:hAnsi="Arial" w:cs="Arial"/>
              </w:rPr>
              <w:t>Painel do Gestor e Informações Gerencias:</w:t>
            </w:r>
          </w:p>
        </w:tc>
        <w:tc>
          <w:tcPr>
            <w:tcW w:w="1844" w:type="dxa"/>
            <w:tcBorders>
              <w:top w:val="single" w:sz="4" w:space="0" w:color="000000"/>
              <w:left w:val="single" w:sz="4" w:space="0" w:color="000000"/>
              <w:bottom w:val="single" w:sz="4" w:space="0" w:color="000000"/>
              <w:right w:val="single" w:sz="4" w:space="0" w:color="000000"/>
            </w:tcBorders>
          </w:tcPr>
          <w:p w14:paraId="6B9BA675"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4D4DBB6F" w14:textId="77777777" w:rsidR="00C90E88" w:rsidRDefault="00C90E88" w:rsidP="00F418D2">
            <w:pPr>
              <w:pStyle w:val="Contedodatabelauser"/>
              <w:tabs>
                <w:tab w:val="left" w:pos="9639"/>
              </w:tabs>
              <w:rPr>
                <w:rFonts w:ascii="Arial" w:eastAsia="Arial" w:hAnsi="Arial" w:cs="Arial"/>
              </w:rPr>
            </w:pPr>
          </w:p>
        </w:tc>
      </w:tr>
      <w:tr w:rsidR="00C90E88" w14:paraId="76AE4A49"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6D6511A7" w14:textId="77777777" w:rsidR="00C90E88" w:rsidRDefault="00C90E88" w:rsidP="00F418D2">
            <w:pPr>
              <w:tabs>
                <w:tab w:val="left" w:pos="9639"/>
              </w:tabs>
              <w:jc w:val="center"/>
              <w:rPr>
                <w:rFonts w:ascii="Arial" w:hAnsi="Arial" w:cs="Arial"/>
                <w:b/>
              </w:rPr>
            </w:pPr>
            <w:r>
              <w:rPr>
                <w:rFonts w:ascii="Arial" w:hAnsi="Arial" w:cs="Arial"/>
                <w:b/>
              </w:rPr>
              <w:t>9</w:t>
            </w:r>
          </w:p>
        </w:tc>
        <w:tc>
          <w:tcPr>
            <w:tcW w:w="745" w:type="dxa"/>
            <w:tcBorders>
              <w:top w:val="single" w:sz="4" w:space="0" w:color="000000"/>
              <w:left w:val="single" w:sz="4" w:space="0" w:color="000000"/>
              <w:bottom w:val="single" w:sz="4" w:space="0" w:color="000000"/>
            </w:tcBorders>
            <w:vAlign w:val="center"/>
          </w:tcPr>
          <w:p w14:paraId="59633538"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4DFD816E"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115B3BDF" w14:textId="77777777" w:rsidR="00C90E88" w:rsidRDefault="00C90E88" w:rsidP="00F418D2">
            <w:pPr>
              <w:pStyle w:val="Contedodatabelauser"/>
              <w:tabs>
                <w:tab w:val="left" w:pos="9639"/>
              </w:tabs>
              <w:rPr>
                <w:rFonts w:ascii="Arial" w:hAnsi="Arial" w:cs="Arial"/>
              </w:rPr>
            </w:pPr>
            <w:r>
              <w:rPr>
                <w:rFonts w:ascii="Arial" w:eastAsia="Arial" w:hAnsi="Arial" w:cs="Arial"/>
              </w:rPr>
              <w:t>Aplicativo Cidade Digital;</w:t>
            </w:r>
          </w:p>
        </w:tc>
        <w:tc>
          <w:tcPr>
            <w:tcW w:w="1844" w:type="dxa"/>
            <w:tcBorders>
              <w:top w:val="single" w:sz="4" w:space="0" w:color="000000"/>
              <w:left w:val="single" w:sz="4" w:space="0" w:color="000000"/>
              <w:bottom w:val="single" w:sz="4" w:space="0" w:color="000000"/>
              <w:right w:val="single" w:sz="4" w:space="0" w:color="000000"/>
            </w:tcBorders>
          </w:tcPr>
          <w:p w14:paraId="7414847E"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522BD59A" w14:textId="77777777" w:rsidR="00C90E88" w:rsidRDefault="00C90E88" w:rsidP="00F418D2">
            <w:pPr>
              <w:pStyle w:val="Contedodatabelauser"/>
              <w:tabs>
                <w:tab w:val="left" w:pos="9639"/>
              </w:tabs>
              <w:rPr>
                <w:rFonts w:ascii="Arial" w:eastAsia="Arial" w:hAnsi="Arial" w:cs="Arial"/>
              </w:rPr>
            </w:pPr>
          </w:p>
        </w:tc>
      </w:tr>
      <w:tr w:rsidR="00C90E88" w14:paraId="5D731336"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1764CE74" w14:textId="77777777" w:rsidR="00C90E88" w:rsidRDefault="00C90E88" w:rsidP="00F418D2">
            <w:pPr>
              <w:tabs>
                <w:tab w:val="left" w:pos="9639"/>
              </w:tabs>
              <w:jc w:val="center"/>
              <w:rPr>
                <w:rFonts w:ascii="Arial" w:hAnsi="Arial" w:cs="Arial"/>
                <w:b/>
              </w:rPr>
            </w:pPr>
            <w:r>
              <w:rPr>
                <w:rFonts w:ascii="Arial" w:hAnsi="Arial" w:cs="Arial"/>
                <w:b/>
              </w:rPr>
              <w:t>10</w:t>
            </w:r>
          </w:p>
        </w:tc>
        <w:tc>
          <w:tcPr>
            <w:tcW w:w="745" w:type="dxa"/>
            <w:tcBorders>
              <w:top w:val="single" w:sz="4" w:space="0" w:color="000000"/>
              <w:left w:val="single" w:sz="4" w:space="0" w:color="000000"/>
              <w:bottom w:val="single" w:sz="4" w:space="0" w:color="000000"/>
            </w:tcBorders>
            <w:vAlign w:val="center"/>
          </w:tcPr>
          <w:p w14:paraId="1150FC67"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6AEFC119"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0ACFD971" w14:textId="77777777" w:rsidR="00C90E88" w:rsidRDefault="00C90E88" w:rsidP="00F418D2">
            <w:pPr>
              <w:pStyle w:val="Contedodatabelauser"/>
              <w:tabs>
                <w:tab w:val="left" w:pos="9639"/>
              </w:tabs>
              <w:rPr>
                <w:rFonts w:ascii="Arial" w:hAnsi="Arial" w:cs="Arial"/>
              </w:rPr>
            </w:pPr>
            <w:r>
              <w:rPr>
                <w:rFonts w:ascii="Arial" w:eastAsia="Arial" w:hAnsi="Arial" w:cs="Arial"/>
              </w:rPr>
              <w:t>Portal da Transparência;</w:t>
            </w:r>
          </w:p>
        </w:tc>
        <w:tc>
          <w:tcPr>
            <w:tcW w:w="1844" w:type="dxa"/>
            <w:tcBorders>
              <w:top w:val="single" w:sz="4" w:space="0" w:color="000000"/>
              <w:left w:val="single" w:sz="4" w:space="0" w:color="000000"/>
              <w:bottom w:val="single" w:sz="4" w:space="0" w:color="000000"/>
              <w:right w:val="single" w:sz="4" w:space="0" w:color="000000"/>
            </w:tcBorders>
          </w:tcPr>
          <w:p w14:paraId="62D5732E"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1B08F38" w14:textId="77777777" w:rsidR="00C90E88" w:rsidRDefault="00C90E88" w:rsidP="00F418D2">
            <w:pPr>
              <w:pStyle w:val="Contedodatabelauser"/>
              <w:tabs>
                <w:tab w:val="left" w:pos="9639"/>
              </w:tabs>
              <w:rPr>
                <w:rFonts w:ascii="Arial" w:eastAsia="Arial" w:hAnsi="Arial" w:cs="Arial"/>
              </w:rPr>
            </w:pPr>
          </w:p>
        </w:tc>
      </w:tr>
      <w:tr w:rsidR="00C90E88" w14:paraId="66928605"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22B4DD7B" w14:textId="77777777" w:rsidR="00C90E88" w:rsidRDefault="00C90E88" w:rsidP="00F418D2">
            <w:pPr>
              <w:tabs>
                <w:tab w:val="left" w:pos="9639"/>
              </w:tabs>
              <w:jc w:val="center"/>
              <w:rPr>
                <w:rFonts w:ascii="Arial" w:hAnsi="Arial" w:cs="Arial"/>
                <w:b/>
              </w:rPr>
            </w:pPr>
            <w:r>
              <w:rPr>
                <w:rFonts w:ascii="Arial" w:hAnsi="Arial" w:cs="Arial"/>
                <w:b/>
              </w:rPr>
              <w:t>11</w:t>
            </w:r>
          </w:p>
        </w:tc>
        <w:tc>
          <w:tcPr>
            <w:tcW w:w="745" w:type="dxa"/>
            <w:tcBorders>
              <w:top w:val="single" w:sz="4" w:space="0" w:color="000000"/>
              <w:left w:val="single" w:sz="4" w:space="0" w:color="000000"/>
              <w:bottom w:val="single" w:sz="4" w:space="0" w:color="000000"/>
            </w:tcBorders>
            <w:vAlign w:val="center"/>
          </w:tcPr>
          <w:p w14:paraId="0FA16984"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3E599869"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0E38DB79" w14:textId="77777777" w:rsidR="00C90E88" w:rsidRDefault="00C90E88" w:rsidP="00F418D2">
            <w:pPr>
              <w:pStyle w:val="Contedodatabelauser"/>
              <w:tabs>
                <w:tab w:val="left" w:pos="9639"/>
              </w:tabs>
              <w:rPr>
                <w:rFonts w:ascii="Arial" w:hAnsi="Arial" w:cs="Arial"/>
              </w:rPr>
            </w:pPr>
            <w:r>
              <w:rPr>
                <w:rFonts w:ascii="Arial" w:eastAsia="Arial" w:hAnsi="Arial" w:cs="Arial"/>
              </w:rPr>
              <w:t>Diário Oficial Eletrônico</w:t>
            </w:r>
          </w:p>
        </w:tc>
        <w:tc>
          <w:tcPr>
            <w:tcW w:w="1844" w:type="dxa"/>
            <w:tcBorders>
              <w:top w:val="single" w:sz="4" w:space="0" w:color="000000"/>
              <w:left w:val="single" w:sz="4" w:space="0" w:color="000000"/>
              <w:bottom w:val="single" w:sz="4" w:space="0" w:color="000000"/>
              <w:right w:val="single" w:sz="4" w:space="0" w:color="000000"/>
            </w:tcBorders>
          </w:tcPr>
          <w:p w14:paraId="364876F1"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507C80E" w14:textId="77777777" w:rsidR="00C90E88" w:rsidRDefault="00C90E88" w:rsidP="00F418D2">
            <w:pPr>
              <w:pStyle w:val="Contedodatabelauser"/>
              <w:tabs>
                <w:tab w:val="left" w:pos="9639"/>
              </w:tabs>
              <w:rPr>
                <w:rFonts w:ascii="Arial" w:eastAsia="Arial" w:hAnsi="Arial" w:cs="Arial"/>
              </w:rPr>
            </w:pPr>
          </w:p>
        </w:tc>
      </w:tr>
      <w:tr w:rsidR="00C90E88" w14:paraId="1F30904E"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1E2C4BDB" w14:textId="77777777" w:rsidR="00C90E88" w:rsidRDefault="00C90E88" w:rsidP="00F418D2">
            <w:pPr>
              <w:tabs>
                <w:tab w:val="left" w:pos="9639"/>
              </w:tabs>
              <w:jc w:val="center"/>
              <w:rPr>
                <w:rFonts w:ascii="Arial" w:hAnsi="Arial" w:cs="Arial"/>
                <w:b/>
              </w:rPr>
            </w:pPr>
            <w:r>
              <w:rPr>
                <w:rFonts w:ascii="Arial" w:hAnsi="Arial" w:cs="Arial"/>
                <w:b/>
              </w:rPr>
              <w:t>12</w:t>
            </w:r>
          </w:p>
        </w:tc>
        <w:tc>
          <w:tcPr>
            <w:tcW w:w="745" w:type="dxa"/>
            <w:tcBorders>
              <w:top w:val="single" w:sz="4" w:space="0" w:color="000000"/>
              <w:left w:val="single" w:sz="4" w:space="0" w:color="000000"/>
              <w:bottom w:val="single" w:sz="4" w:space="0" w:color="000000"/>
            </w:tcBorders>
            <w:vAlign w:val="center"/>
          </w:tcPr>
          <w:p w14:paraId="2466C276"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153F01A9"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2D2F6D3D" w14:textId="77777777" w:rsidR="00C90E88" w:rsidRDefault="00C90E88" w:rsidP="00F418D2">
            <w:pPr>
              <w:pStyle w:val="Contedodatabelauser"/>
              <w:tabs>
                <w:tab w:val="left" w:pos="9639"/>
              </w:tabs>
              <w:rPr>
                <w:rFonts w:ascii="Arial" w:eastAsia="Arial" w:hAnsi="Arial" w:cs="Arial"/>
              </w:rPr>
            </w:pPr>
            <w:r>
              <w:rPr>
                <w:rFonts w:ascii="Arial" w:eastAsia="Arial" w:hAnsi="Arial" w:cs="Arial"/>
              </w:rPr>
              <w:t>Provedor em Nuvem (</w:t>
            </w:r>
            <w:proofErr w:type="spellStart"/>
            <w:r>
              <w:rPr>
                <w:rFonts w:ascii="Arial" w:eastAsia="Arial" w:hAnsi="Arial" w:cs="Arial"/>
              </w:rPr>
              <w:t>Cloud</w:t>
            </w:r>
            <w:proofErr w:type="spellEnd"/>
            <w:r>
              <w:rPr>
                <w:rFonts w:ascii="Arial" w:eastAsia="Arial" w:hAnsi="Arial" w:cs="Arial"/>
              </w:rPr>
              <w:t xml:space="preserve"> </w:t>
            </w:r>
            <w:proofErr w:type="spellStart"/>
            <w:r>
              <w:rPr>
                <w:rFonts w:ascii="Arial" w:eastAsia="Arial" w:hAnsi="Arial" w:cs="Arial"/>
              </w:rPr>
              <w:t>Computing</w:t>
            </w:r>
            <w:proofErr w:type="spellEnd"/>
            <w:r>
              <w:rPr>
                <w:rFonts w:ascii="Arial" w:eastAsia="Arial" w:hAnsi="Arial" w:cs="Arial"/>
              </w:rPr>
              <w:t>):</w:t>
            </w:r>
          </w:p>
        </w:tc>
        <w:tc>
          <w:tcPr>
            <w:tcW w:w="1844" w:type="dxa"/>
            <w:tcBorders>
              <w:top w:val="single" w:sz="4" w:space="0" w:color="000000"/>
              <w:left w:val="single" w:sz="4" w:space="0" w:color="000000"/>
              <w:bottom w:val="single" w:sz="4" w:space="0" w:color="000000"/>
              <w:right w:val="single" w:sz="4" w:space="0" w:color="000000"/>
            </w:tcBorders>
          </w:tcPr>
          <w:p w14:paraId="0F7E8385"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3884E4D" w14:textId="77777777" w:rsidR="00C90E88" w:rsidRDefault="00C90E88" w:rsidP="00F418D2">
            <w:pPr>
              <w:pStyle w:val="Contedodatabelauser"/>
              <w:tabs>
                <w:tab w:val="left" w:pos="9639"/>
              </w:tabs>
              <w:rPr>
                <w:rFonts w:ascii="Arial" w:eastAsia="Arial" w:hAnsi="Arial" w:cs="Arial"/>
              </w:rPr>
            </w:pPr>
          </w:p>
        </w:tc>
      </w:tr>
      <w:tr w:rsidR="00C90E88" w14:paraId="3A5A6425"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251CB9E2" w14:textId="77777777" w:rsidR="00C90E88" w:rsidRDefault="00C90E88" w:rsidP="00F418D2">
            <w:pPr>
              <w:tabs>
                <w:tab w:val="left" w:pos="9639"/>
              </w:tabs>
              <w:jc w:val="center"/>
              <w:rPr>
                <w:rFonts w:ascii="Arial" w:hAnsi="Arial" w:cs="Arial"/>
                <w:b/>
                <w:bCs/>
              </w:rPr>
            </w:pPr>
          </w:p>
        </w:tc>
        <w:tc>
          <w:tcPr>
            <w:tcW w:w="745" w:type="dxa"/>
            <w:tcBorders>
              <w:top w:val="single" w:sz="4" w:space="0" w:color="000000"/>
              <w:left w:val="single" w:sz="4" w:space="0" w:color="000000"/>
              <w:bottom w:val="single" w:sz="4" w:space="0" w:color="000000"/>
            </w:tcBorders>
            <w:vAlign w:val="center"/>
          </w:tcPr>
          <w:p w14:paraId="5A13D9C2" w14:textId="77777777" w:rsidR="00C90E88" w:rsidRDefault="00C90E88" w:rsidP="00F418D2">
            <w:pPr>
              <w:pStyle w:val="Contedodatabelauser"/>
              <w:tabs>
                <w:tab w:val="left" w:pos="9639"/>
              </w:tabs>
              <w:jc w:val="center"/>
              <w:rPr>
                <w:rFonts w:ascii="Arial" w:hAnsi="Arial" w:cs="Arial"/>
              </w:rPr>
            </w:pPr>
          </w:p>
        </w:tc>
        <w:tc>
          <w:tcPr>
            <w:tcW w:w="613" w:type="dxa"/>
            <w:tcBorders>
              <w:top w:val="single" w:sz="4" w:space="0" w:color="000000"/>
              <w:left w:val="single" w:sz="4" w:space="0" w:color="000000"/>
              <w:bottom w:val="single" w:sz="4" w:space="0" w:color="000000"/>
            </w:tcBorders>
          </w:tcPr>
          <w:p w14:paraId="4695CC54" w14:textId="77777777" w:rsidR="00C90E88" w:rsidRDefault="00C90E88" w:rsidP="00F418D2">
            <w:pPr>
              <w:tabs>
                <w:tab w:val="left" w:pos="9639"/>
              </w:tabs>
              <w:jc w:val="center"/>
              <w:rPr>
                <w:rFonts w:ascii="Arial" w:hAnsi="Arial" w:cs="Arial"/>
              </w:rPr>
            </w:pPr>
          </w:p>
        </w:tc>
        <w:tc>
          <w:tcPr>
            <w:tcW w:w="3789" w:type="dxa"/>
            <w:tcBorders>
              <w:top w:val="single" w:sz="4" w:space="0" w:color="000000"/>
              <w:left w:val="single" w:sz="4" w:space="0" w:color="000000"/>
              <w:bottom w:val="single" w:sz="4" w:space="0" w:color="000000"/>
              <w:right w:val="single" w:sz="4" w:space="0" w:color="000000"/>
            </w:tcBorders>
            <w:vAlign w:val="center"/>
          </w:tcPr>
          <w:p w14:paraId="7BCC9F15" w14:textId="77777777" w:rsidR="00C90E88" w:rsidRDefault="00C90E88" w:rsidP="00F418D2">
            <w:pPr>
              <w:pStyle w:val="Contedodatabelauser"/>
              <w:tabs>
                <w:tab w:val="left" w:pos="9639"/>
              </w:tabs>
              <w:jc w:val="center"/>
              <w:rPr>
                <w:rFonts w:ascii="Arial" w:eastAsia="Arial" w:hAnsi="Arial" w:cs="Arial"/>
                <w:b/>
              </w:rPr>
            </w:pPr>
            <w:r>
              <w:rPr>
                <w:rFonts w:ascii="Arial" w:hAnsi="Arial" w:cs="Arial"/>
                <w:b/>
                <w:u w:val="single"/>
              </w:rPr>
              <w:t>VALORES PARA A CÂMARA MUNICIPAL</w:t>
            </w:r>
          </w:p>
        </w:tc>
        <w:tc>
          <w:tcPr>
            <w:tcW w:w="1844" w:type="dxa"/>
            <w:tcBorders>
              <w:top w:val="single" w:sz="4" w:space="0" w:color="000000"/>
              <w:left w:val="single" w:sz="4" w:space="0" w:color="000000"/>
              <w:bottom w:val="single" w:sz="4" w:space="0" w:color="000000"/>
              <w:right w:val="single" w:sz="4" w:space="0" w:color="000000"/>
            </w:tcBorders>
          </w:tcPr>
          <w:p w14:paraId="73FFF065" w14:textId="77777777" w:rsidR="00C90E88" w:rsidRDefault="00C90E88" w:rsidP="00F418D2">
            <w:pPr>
              <w:pStyle w:val="Contedodatabelauser"/>
              <w:tabs>
                <w:tab w:val="left" w:pos="9639"/>
              </w:tabs>
              <w:jc w:val="center"/>
              <w:rPr>
                <w:rFonts w:ascii="Arial" w:hAnsi="Arial" w:cs="Arial"/>
                <w:b/>
                <w:u w:val="single"/>
              </w:rPr>
            </w:pPr>
          </w:p>
        </w:tc>
        <w:tc>
          <w:tcPr>
            <w:tcW w:w="2407" w:type="dxa"/>
            <w:tcBorders>
              <w:top w:val="single" w:sz="4" w:space="0" w:color="000000"/>
              <w:left w:val="single" w:sz="4" w:space="0" w:color="000000"/>
              <w:bottom w:val="single" w:sz="4" w:space="0" w:color="000000"/>
              <w:right w:val="single" w:sz="4" w:space="0" w:color="000000"/>
            </w:tcBorders>
          </w:tcPr>
          <w:p w14:paraId="3CB657FD" w14:textId="77777777" w:rsidR="00C90E88" w:rsidRDefault="00C90E88" w:rsidP="00F418D2">
            <w:pPr>
              <w:pStyle w:val="Contedodatabelauser"/>
              <w:tabs>
                <w:tab w:val="left" w:pos="9639"/>
              </w:tabs>
              <w:jc w:val="center"/>
              <w:rPr>
                <w:rFonts w:ascii="Arial" w:hAnsi="Arial" w:cs="Arial"/>
                <w:b/>
                <w:u w:val="single"/>
              </w:rPr>
            </w:pPr>
          </w:p>
        </w:tc>
      </w:tr>
      <w:tr w:rsidR="00C90E88" w14:paraId="42FFD59F"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38C0B41C" w14:textId="77777777" w:rsidR="00C90E88" w:rsidRDefault="00C90E88" w:rsidP="00F418D2">
            <w:pPr>
              <w:tabs>
                <w:tab w:val="left" w:pos="9639"/>
              </w:tabs>
              <w:jc w:val="center"/>
              <w:rPr>
                <w:rFonts w:ascii="Arial" w:hAnsi="Arial" w:cs="Arial"/>
                <w:b/>
              </w:rPr>
            </w:pPr>
            <w:r>
              <w:rPr>
                <w:rFonts w:ascii="Arial" w:hAnsi="Arial" w:cs="Arial"/>
                <w:b/>
              </w:rPr>
              <w:t>13</w:t>
            </w:r>
          </w:p>
        </w:tc>
        <w:tc>
          <w:tcPr>
            <w:tcW w:w="745" w:type="dxa"/>
            <w:tcBorders>
              <w:top w:val="single" w:sz="4" w:space="0" w:color="000000"/>
              <w:left w:val="single" w:sz="4" w:space="0" w:color="000000"/>
              <w:bottom w:val="single" w:sz="4" w:space="0" w:color="000000"/>
            </w:tcBorders>
            <w:vAlign w:val="center"/>
          </w:tcPr>
          <w:p w14:paraId="53CA79C0"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19ADA3F4"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35777C04" w14:textId="77777777" w:rsidR="00C90E88" w:rsidRDefault="00C90E88" w:rsidP="00F418D2">
            <w:pPr>
              <w:pStyle w:val="Contedodatabelauser"/>
              <w:tabs>
                <w:tab w:val="left" w:pos="9639"/>
              </w:tabs>
              <w:rPr>
                <w:rFonts w:ascii="Arial" w:hAnsi="Arial" w:cs="Arial"/>
              </w:rPr>
            </w:pPr>
            <w:r>
              <w:rPr>
                <w:rFonts w:ascii="Arial" w:hAnsi="Arial" w:cs="Arial"/>
              </w:rPr>
              <w:t>Administração Orçamentária e Financeira, Contabilidade, Planejamento, Tesouraria e Controle Interno</w:t>
            </w:r>
          </w:p>
        </w:tc>
        <w:tc>
          <w:tcPr>
            <w:tcW w:w="1844" w:type="dxa"/>
            <w:tcBorders>
              <w:top w:val="single" w:sz="4" w:space="0" w:color="000000"/>
              <w:left w:val="single" w:sz="4" w:space="0" w:color="000000"/>
              <w:bottom w:val="single" w:sz="4" w:space="0" w:color="000000"/>
              <w:right w:val="single" w:sz="4" w:space="0" w:color="000000"/>
            </w:tcBorders>
          </w:tcPr>
          <w:p w14:paraId="43DD7E05" w14:textId="77777777" w:rsidR="00C90E88" w:rsidRDefault="00C90E88" w:rsidP="00F418D2">
            <w:pPr>
              <w:pStyle w:val="Contedodatabelauser"/>
              <w:tabs>
                <w:tab w:val="left" w:pos="9639"/>
              </w:tabs>
              <w:rPr>
                <w:rFonts w:ascii="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2338541E" w14:textId="77777777" w:rsidR="00C90E88" w:rsidRDefault="00C90E88" w:rsidP="00F418D2">
            <w:pPr>
              <w:pStyle w:val="Contedodatabelauser"/>
              <w:tabs>
                <w:tab w:val="left" w:pos="9639"/>
              </w:tabs>
              <w:rPr>
                <w:rFonts w:ascii="Arial" w:hAnsi="Arial" w:cs="Arial"/>
              </w:rPr>
            </w:pPr>
          </w:p>
        </w:tc>
      </w:tr>
      <w:tr w:rsidR="00C90E88" w14:paraId="23FEFED3"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6BB2FC9E" w14:textId="77777777" w:rsidR="00C90E88" w:rsidRDefault="00C90E88" w:rsidP="00F418D2">
            <w:pPr>
              <w:tabs>
                <w:tab w:val="left" w:pos="9639"/>
              </w:tabs>
              <w:jc w:val="center"/>
              <w:rPr>
                <w:rFonts w:ascii="Arial" w:hAnsi="Arial" w:cs="Arial"/>
                <w:b/>
              </w:rPr>
            </w:pPr>
            <w:r>
              <w:rPr>
                <w:rFonts w:ascii="Arial" w:hAnsi="Arial" w:cs="Arial"/>
                <w:b/>
              </w:rPr>
              <w:t>14</w:t>
            </w:r>
          </w:p>
        </w:tc>
        <w:tc>
          <w:tcPr>
            <w:tcW w:w="745" w:type="dxa"/>
            <w:tcBorders>
              <w:top w:val="single" w:sz="4" w:space="0" w:color="000000"/>
              <w:left w:val="single" w:sz="4" w:space="0" w:color="000000"/>
              <w:bottom w:val="single" w:sz="4" w:space="0" w:color="000000"/>
            </w:tcBorders>
            <w:vAlign w:val="center"/>
          </w:tcPr>
          <w:p w14:paraId="4C921AA8"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1C15702E"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7D7D63AF" w14:textId="77777777" w:rsidR="00C90E88" w:rsidRDefault="00C90E88" w:rsidP="00F418D2">
            <w:pPr>
              <w:pStyle w:val="Contedodatabelauser"/>
              <w:tabs>
                <w:tab w:val="left" w:pos="9639"/>
              </w:tabs>
              <w:rPr>
                <w:rFonts w:ascii="Arial" w:hAnsi="Arial" w:cs="Arial"/>
              </w:rPr>
            </w:pPr>
            <w:r>
              <w:rPr>
                <w:rFonts w:ascii="Arial" w:eastAsia="Arial" w:hAnsi="Arial" w:cs="Arial"/>
              </w:rPr>
              <w:t>Portal da Transparência</w:t>
            </w:r>
          </w:p>
        </w:tc>
        <w:tc>
          <w:tcPr>
            <w:tcW w:w="1844" w:type="dxa"/>
            <w:tcBorders>
              <w:top w:val="single" w:sz="4" w:space="0" w:color="000000"/>
              <w:left w:val="single" w:sz="4" w:space="0" w:color="000000"/>
              <w:bottom w:val="single" w:sz="4" w:space="0" w:color="000000"/>
              <w:right w:val="single" w:sz="4" w:space="0" w:color="000000"/>
            </w:tcBorders>
          </w:tcPr>
          <w:p w14:paraId="4E661BA5"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E3F7883" w14:textId="77777777" w:rsidR="00C90E88" w:rsidRDefault="00C90E88" w:rsidP="00F418D2">
            <w:pPr>
              <w:pStyle w:val="Contedodatabelauser"/>
              <w:tabs>
                <w:tab w:val="left" w:pos="9639"/>
              </w:tabs>
              <w:rPr>
                <w:rFonts w:ascii="Arial" w:eastAsia="Arial" w:hAnsi="Arial" w:cs="Arial"/>
              </w:rPr>
            </w:pPr>
          </w:p>
        </w:tc>
      </w:tr>
      <w:tr w:rsidR="00C90E88" w14:paraId="3807D573"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0882B833" w14:textId="77777777" w:rsidR="00C90E88" w:rsidRDefault="00C90E88" w:rsidP="00F418D2">
            <w:pPr>
              <w:tabs>
                <w:tab w:val="left" w:pos="9639"/>
              </w:tabs>
              <w:jc w:val="center"/>
              <w:rPr>
                <w:rFonts w:ascii="Arial" w:hAnsi="Arial" w:cs="Arial"/>
                <w:b/>
              </w:rPr>
            </w:pPr>
            <w:r>
              <w:rPr>
                <w:rFonts w:ascii="Arial" w:hAnsi="Arial" w:cs="Arial"/>
                <w:b/>
              </w:rPr>
              <w:t>15</w:t>
            </w:r>
          </w:p>
        </w:tc>
        <w:tc>
          <w:tcPr>
            <w:tcW w:w="745" w:type="dxa"/>
            <w:tcBorders>
              <w:top w:val="single" w:sz="4" w:space="0" w:color="000000"/>
              <w:left w:val="single" w:sz="4" w:space="0" w:color="000000"/>
              <w:bottom w:val="single" w:sz="4" w:space="0" w:color="000000"/>
            </w:tcBorders>
            <w:vAlign w:val="center"/>
          </w:tcPr>
          <w:p w14:paraId="19E14450"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720664FC"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7A5D1307" w14:textId="77777777" w:rsidR="00C90E88" w:rsidRDefault="00C90E88" w:rsidP="00F418D2">
            <w:pPr>
              <w:pStyle w:val="Contedodatabelauser"/>
              <w:tabs>
                <w:tab w:val="left" w:pos="9639"/>
              </w:tabs>
              <w:rPr>
                <w:rFonts w:ascii="Arial" w:eastAsia="Arial" w:hAnsi="Arial" w:cs="Arial"/>
              </w:rPr>
            </w:pPr>
            <w:r>
              <w:rPr>
                <w:rFonts w:ascii="Arial" w:eastAsia="Arial" w:hAnsi="Arial" w:cs="Arial"/>
              </w:rPr>
              <w:t>Provedor em Nuvem (</w:t>
            </w:r>
            <w:proofErr w:type="spellStart"/>
            <w:r>
              <w:rPr>
                <w:rFonts w:ascii="Arial" w:eastAsia="Arial" w:hAnsi="Arial" w:cs="Arial"/>
              </w:rPr>
              <w:t>Cloud</w:t>
            </w:r>
            <w:proofErr w:type="spellEnd"/>
            <w:r>
              <w:rPr>
                <w:rFonts w:ascii="Arial" w:eastAsia="Arial" w:hAnsi="Arial" w:cs="Arial"/>
              </w:rPr>
              <w:t xml:space="preserve"> </w:t>
            </w:r>
            <w:proofErr w:type="spellStart"/>
            <w:r>
              <w:rPr>
                <w:rFonts w:ascii="Arial" w:eastAsia="Arial" w:hAnsi="Arial" w:cs="Arial"/>
              </w:rPr>
              <w:t>Computing</w:t>
            </w:r>
            <w:proofErr w:type="spellEnd"/>
            <w:r>
              <w:rPr>
                <w:rFonts w:ascii="Arial" w:eastAsia="Arial" w:hAnsi="Arial" w:cs="Arial"/>
              </w:rPr>
              <w:t>):</w:t>
            </w:r>
          </w:p>
        </w:tc>
        <w:tc>
          <w:tcPr>
            <w:tcW w:w="1844" w:type="dxa"/>
            <w:tcBorders>
              <w:top w:val="single" w:sz="4" w:space="0" w:color="000000"/>
              <w:left w:val="single" w:sz="4" w:space="0" w:color="000000"/>
              <w:bottom w:val="single" w:sz="4" w:space="0" w:color="000000"/>
              <w:right w:val="single" w:sz="4" w:space="0" w:color="000000"/>
            </w:tcBorders>
          </w:tcPr>
          <w:p w14:paraId="5FAFDA91"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860E395" w14:textId="77777777" w:rsidR="00C90E88" w:rsidRDefault="00C90E88" w:rsidP="00F418D2">
            <w:pPr>
              <w:pStyle w:val="Contedodatabelauser"/>
              <w:tabs>
                <w:tab w:val="left" w:pos="9639"/>
              </w:tabs>
              <w:rPr>
                <w:rFonts w:ascii="Arial" w:eastAsia="Arial" w:hAnsi="Arial" w:cs="Arial"/>
              </w:rPr>
            </w:pPr>
          </w:p>
        </w:tc>
      </w:tr>
      <w:tr w:rsidR="00C90E88" w14:paraId="2D40C775"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1F945C3E" w14:textId="77777777" w:rsidR="00C90E88" w:rsidRDefault="00C90E88" w:rsidP="00F418D2">
            <w:pPr>
              <w:tabs>
                <w:tab w:val="left" w:pos="9639"/>
              </w:tabs>
              <w:jc w:val="center"/>
              <w:rPr>
                <w:rFonts w:ascii="Arial" w:hAnsi="Arial" w:cs="Arial"/>
                <w:b/>
                <w:bCs/>
              </w:rPr>
            </w:pPr>
          </w:p>
        </w:tc>
        <w:tc>
          <w:tcPr>
            <w:tcW w:w="745" w:type="dxa"/>
            <w:tcBorders>
              <w:top w:val="single" w:sz="4" w:space="0" w:color="000000"/>
              <w:left w:val="single" w:sz="4" w:space="0" w:color="000000"/>
              <w:bottom w:val="single" w:sz="4" w:space="0" w:color="000000"/>
            </w:tcBorders>
            <w:vAlign w:val="center"/>
          </w:tcPr>
          <w:p w14:paraId="19A38A98" w14:textId="77777777" w:rsidR="00C90E88" w:rsidRDefault="00C90E88" w:rsidP="00F418D2">
            <w:pPr>
              <w:pStyle w:val="Contedodatabelauser"/>
              <w:tabs>
                <w:tab w:val="left" w:pos="9639"/>
              </w:tabs>
              <w:jc w:val="center"/>
              <w:rPr>
                <w:rFonts w:ascii="Arial" w:hAnsi="Arial" w:cs="Arial"/>
              </w:rPr>
            </w:pPr>
          </w:p>
        </w:tc>
        <w:tc>
          <w:tcPr>
            <w:tcW w:w="613" w:type="dxa"/>
            <w:tcBorders>
              <w:top w:val="single" w:sz="4" w:space="0" w:color="000000"/>
              <w:left w:val="single" w:sz="4" w:space="0" w:color="000000"/>
              <w:bottom w:val="single" w:sz="4" w:space="0" w:color="000000"/>
            </w:tcBorders>
          </w:tcPr>
          <w:p w14:paraId="3208BB6B" w14:textId="77777777" w:rsidR="00C90E88" w:rsidRDefault="00C90E88" w:rsidP="00F418D2">
            <w:pPr>
              <w:tabs>
                <w:tab w:val="left" w:pos="9639"/>
              </w:tabs>
              <w:jc w:val="center"/>
              <w:rPr>
                <w:rFonts w:ascii="Arial" w:hAnsi="Arial" w:cs="Arial"/>
              </w:rPr>
            </w:pPr>
          </w:p>
        </w:tc>
        <w:tc>
          <w:tcPr>
            <w:tcW w:w="3789" w:type="dxa"/>
            <w:tcBorders>
              <w:top w:val="single" w:sz="4" w:space="0" w:color="000000"/>
              <w:left w:val="single" w:sz="4" w:space="0" w:color="000000"/>
              <w:bottom w:val="single" w:sz="4" w:space="0" w:color="000000"/>
              <w:right w:val="single" w:sz="4" w:space="0" w:color="000000"/>
            </w:tcBorders>
            <w:vAlign w:val="center"/>
          </w:tcPr>
          <w:p w14:paraId="140AB551" w14:textId="77777777" w:rsidR="00C90E88" w:rsidRDefault="00C90E88" w:rsidP="00F418D2">
            <w:pPr>
              <w:pStyle w:val="Contedodatabelauser"/>
              <w:tabs>
                <w:tab w:val="left" w:pos="9639"/>
              </w:tabs>
              <w:jc w:val="center"/>
              <w:rPr>
                <w:rFonts w:ascii="Arial" w:hAnsi="Arial" w:cs="Arial"/>
                <w:b/>
                <w:bCs/>
              </w:rPr>
            </w:pPr>
            <w:r>
              <w:rPr>
                <w:rFonts w:ascii="Arial" w:hAnsi="Arial" w:cs="Arial"/>
                <w:b/>
                <w:u w:val="single"/>
              </w:rPr>
              <w:t>VALORES PARA O INSTITUTO DE PREVIDÊNCIA</w:t>
            </w:r>
          </w:p>
        </w:tc>
        <w:tc>
          <w:tcPr>
            <w:tcW w:w="1844" w:type="dxa"/>
            <w:tcBorders>
              <w:top w:val="single" w:sz="4" w:space="0" w:color="000000"/>
              <w:left w:val="single" w:sz="4" w:space="0" w:color="000000"/>
              <w:bottom w:val="single" w:sz="4" w:space="0" w:color="000000"/>
              <w:right w:val="single" w:sz="4" w:space="0" w:color="000000"/>
            </w:tcBorders>
          </w:tcPr>
          <w:p w14:paraId="79DA95CD" w14:textId="77777777" w:rsidR="00C90E88" w:rsidRDefault="00C90E88" w:rsidP="00F418D2">
            <w:pPr>
              <w:pStyle w:val="Contedodatabelauser"/>
              <w:tabs>
                <w:tab w:val="left" w:pos="9639"/>
              </w:tabs>
              <w:jc w:val="center"/>
              <w:rPr>
                <w:rFonts w:ascii="Arial" w:hAnsi="Arial" w:cs="Arial"/>
                <w:b/>
                <w:u w:val="single"/>
              </w:rPr>
            </w:pPr>
          </w:p>
        </w:tc>
        <w:tc>
          <w:tcPr>
            <w:tcW w:w="2407" w:type="dxa"/>
            <w:tcBorders>
              <w:top w:val="single" w:sz="4" w:space="0" w:color="000000"/>
              <w:left w:val="single" w:sz="4" w:space="0" w:color="000000"/>
              <w:bottom w:val="single" w:sz="4" w:space="0" w:color="000000"/>
              <w:right w:val="single" w:sz="4" w:space="0" w:color="000000"/>
            </w:tcBorders>
          </w:tcPr>
          <w:p w14:paraId="51B1CE36" w14:textId="77777777" w:rsidR="00C90E88" w:rsidRDefault="00C90E88" w:rsidP="00F418D2">
            <w:pPr>
              <w:pStyle w:val="Contedodatabelauser"/>
              <w:tabs>
                <w:tab w:val="left" w:pos="9639"/>
              </w:tabs>
              <w:jc w:val="center"/>
              <w:rPr>
                <w:rFonts w:ascii="Arial" w:hAnsi="Arial" w:cs="Arial"/>
                <w:b/>
                <w:u w:val="single"/>
              </w:rPr>
            </w:pPr>
          </w:p>
        </w:tc>
      </w:tr>
      <w:tr w:rsidR="00C90E88" w14:paraId="054DA502"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2930A52D" w14:textId="77777777" w:rsidR="00C90E88" w:rsidRDefault="00C90E88" w:rsidP="00F418D2">
            <w:pPr>
              <w:tabs>
                <w:tab w:val="left" w:pos="9639"/>
              </w:tabs>
              <w:jc w:val="center"/>
              <w:rPr>
                <w:rFonts w:ascii="Arial" w:hAnsi="Arial" w:cs="Arial"/>
                <w:b/>
              </w:rPr>
            </w:pPr>
            <w:r>
              <w:rPr>
                <w:rFonts w:ascii="Arial" w:hAnsi="Arial" w:cs="Arial"/>
                <w:b/>
              </w:rPr>
              <w:t>16</w:t>
            </w:r>
          </w:p>
        </w:tc>
        <w:tc>
          <w:tcPr>
            <w:tcW w:w="745" w:type="dxa"/>
            <w:tcBorders>
              <w:top w:val="single" w:sz="4" w:space="0" w:color="000000"/>
              <w:left w:val="single" w:sz="4" w:space="0" w:color="000000"/>
              <w:bottom w:val="single" w:sz="4" w:space="0" w:color="000000"/>
            </w:tcBorders>
            <w:vAlign w:val="center"/>
          </w:tcPr>
          <w:p w14:paraId="4A3D88BD"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35B388E3"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43973838" w14:textId="77777777" w:rsidR="00C90E88" w:rsidRDefault="00C90E88" w:rsidP="00F418D2">
            <w:pPr>
              <w:pStyle w:val="Contedodatabelauser"/>
              <w:tabs>
                <w:tab w:val="left" w:pos="9639"/>
              </w:tabs>
              <w:rPr>
                <w:rFonts w:ascii="Arial" w:hAnsi="Arial" w:cs="Arial"/>
              </w:rPr>
            </w:pPr>
            <w:r>
              <w:rPr>
                <w:rFonts w:ascii="Arial" w:hAnsi="Arial" w:cs="Arial"/>
              </w:rPr>
              <w:t>Administração Orçamentária e Financeira, Contabilidade, Planejamento, Tesouraria e Controle Interno</w:t>
            </w:r>
          </w:p>
        </w:tc>
        <w:tc>
          <w:tcPr>
            <w:tcW w:w="1844" w:type="dxa"/>
            <w:tcBorders>
              <w:top w:val="single" w:sz="4" w:space="0" w:color="000000"/>
              <w:left w:val="single" w:sz="4" w:space="0" w:color="000000"/>
              <w:bottom w:val="single" w:sz="4" w:space="0" w:color="000000"/>
              <w:right w:val="single" w:sz="4" w:space="0" w:color="000000"/>
            </w:tcBorders>
          </w:tcPr>
          <w:p w14:paraId="1B548853" w14:textId="77777777" w:rsidR="00C90E88" w:rsidRDefault="00C90E88" w:rsidP="00F418D2">
            <w:pPr>
              <w:pStyle w:val="Contedodatabelauser"/>
              <w:tabs>
                <w:tab w:val="left" w:pos="9639"/>
              </w:tabs>
              <w:rPr>
                <w:rFonts w:ascii="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14FE92AD" w14:textId="77777777" w:rsidR="00C90E88" w:rsidRDefault="00C90E88" w:rsidP="00F418D2">
            <w:pPr>
              <w:pStyle w:val="Contedodatabelauser"/>
              <w:tabs>
                <w:tab w:val="left" w:pos="9639"/>
              </w:tabs>
              <w:rPr>
                <w:rFonts w:ascii="Arial" w:hAnsi="Arial" w:cs="Arial"/>
              </w:rPr>
            </w:pPr>
          </w:p>
        </w:tc>
      </w:tr>
      <w:tr w:rsidR="00C90E88" w14:paraId="559887C4"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0EBFED02" w14:textId="77777777" w:rsidR="00C90E88" w:rsidRDefault="00C90E88" w:rsidP="00F418D2">
            <w:pPr>
              <w:tabs>
                <w:tab w:val="left" w:pos="9639"/>
              </w:tabs>
              <w:jc w:val="center"/>
              <w:rPr>
                <w:rFonts w:ascii="Arial" w:hAnsi="Arial" w:cs="Arial"/>
                <w:b/>
              </w:rPr>
            </w:pPr>
            <w:r>
              <w:rPr>
                <w:rFonts w:ascii="Arial" w:hAnsi="Arial" w:cs="Arial"/>
                <w:b/>
              </w:rPr>
              <w:t>17</w:t>
            </w:r>
          </w:p>
        </w:tc>
        <w:tc>
          <w:tcPr>
            <w:tcW w:w="745" w:type="dxa"/>
            <w:tcBorders>
              <w:top w:val="single" w:sz="4" w:space="0" w:color="000000"/>
              <w:left w:val="single" w:sz="4" w:space="0" w:color="000000"/>
              <w:bottom w:val="single" w:sz="4" w:space="0" w:color="000000"/>
            </w:tcBorders>
            <w:vAlign w:val="center"/>
          </w:tcPr>
          <w:p w14:paraId="73F430CD"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7A0128D2"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19880657" w14:textId="77777777" w:rsidR="00C90E88" w:rsidRDefault="00C90E88" w:rsidP="00F418D2">
            <w:pPr>
              <w:pStyle w:val="Contedodatabelauser"/>
              <w:tabs>
                <w:tab w:val="left" w:pos="9639"/>
              </w:tabs>
              <w:rPr>
                <w:rFonts w:ascii="Arial" w:hAnsi="Arial" w:cs="Arial"/>
              </w:rPr>
            </w:pPr>
            <w:r>
              <w:rPr>
                <w:rFonts w:ascii="Arial" w:eastAsia="Arial" w:hAnsi="Arial" w:cs="Arial"/>
              </w:rPr>
              <w:t>Portal da Transparência</w:t>
            </w:r>
          </w:p>
        </w:tc>
        <w:tc>
          <w:tcPr>
            <w:tcW w:w="1844" w:type="dxa"/>
            <w:tcBorders>
              <w:top w:val="single" w:sz="4" w:space="0" w:color="000000"/>
              <w:left w:val="single" w:sz="4" w:space="0" w:color="000000"/>
              <w:bottom w:val="single" w:sz="4" w:space="0" w:color="000000"/>
              <w:right w:val="single" w:sz="4" w:space="0" w:color="000000"/>
            </w:tcBorders>
          </w:tcPr>
          <w:p w14:paraId="1267E970"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7731926" w14:textId="77777777" w:rsidR="00C90E88" w:rsidRDefault="00C90E88" w:rsidP="00F418D2">
            <w:pPr>
              <w:pStyle w:val="Contedodatabelauser"/>
              <w:tabs>
                <w:tab w:val="left" w:pos="9639"/>
              </w:tabs>
              <w:rPr>
                <w:rFonts w:ascii="Arial" w:eastAsia="Arial" w:hAnsi="Arial" w:cs="Arial"/>
              </w:rPr>
            </w:pPr>
          </w:p>
        </w:tc>
      </w:tr>
      <w:tr w:rsidR="00C90E88" w14:paraId="60340378"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579D568C" w14:textId="77777777" w:rsidR="00C90E88" w:rsidRDefault="00C90E88" w:rsidP="00F418D2">
            <w:pPr>
              <w:tabs>
                <w:tab w:val="left" w:pos="9639"/>
              </w:tabs>
              <w:jc w:val="center"/>
              <w:rPr>
                <w:rFonts w:ascii="Arial" w:hAnsi="Arial" w:cs="Arial"/>
                <w:b/>
              </w:rPr>
            </w:pPr>
            <w:r>
              <w:rPr>
                <w:rFonts w:ascii="Arial" w:hAnsi="Arial" w:cs="Arial"/>
                <w:b/>
              </w:rPr>
              <w:t>18</w:t>
            </w:r>
          </w:p>
        </w:tc>
        <w:tc>
          <w:tcPr>
            <w:tcW w:w="745" w:type="dxa"/>
            <w:tcBorders>
              <w:top w:val="single" w:sz="4" w:space="0" w:color="000000"/>
              <w:left w:val="single" w:sz="4" w:space="0" w:color="000000"/>
              <w:bottom w:val="single" w:sz="4" w:space="0" w:color="000000"/>
            </w:tcBorders>
            <w:vAlign w:val="center"/>
          </w:tcPr>
          <w:p w14:paraId="4A0E2BB9"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1CB04382"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311A89E6" w14:textId="77777777" w:rsidR="00C90E88" w:rsidRDefault="00C90E88" w:rsidP="00F418D2">
            <w:pPr>
              <w:pStyle w:val="Contedodatabelauser"/>
              <w:tabs>
                <w:tab w:val="left" w:pos="9639"/>
              </w:tabs>
              <w:rPr>
                <w:rFonts w:ascii="Arial" w:eastAsia="Arial" w:hAnsi="Arial" w:cs="Arial"/>
              </w:rPr>
            </w:pPr>
            <w:r>
              <w:rPr>
                <w:rFonts w:ascii="Arial" w:eastAsia="Arial" w:hAnsi="Arial" w:cs="Arial"/>
              </w:rPr>
              <w:t>Provedor em Nuvem (</w:t>
            </w:r>
            <w:proofErr w:type="spellStart"/>
            <w:r>
              <w:rPr>
                <w:rFonts w:ascii="Arial" w:eastAsia="Arial" w:hAnsi="Arial" w:cs="Arial"/>
              </w:rPr>
              <w:t>Cloud</w:t>
            </w:r>
            <w:proofErr w:type="spellEnd"/>
            <w:r>
              <w:rPr>
                <w:rFonts w:ascii="Arial" w:eastAsia="Arial" w:hAnsi="Arial" w:cs="Arial"/>
              </w:rPr>
              <w:t xml:space="preserve"> </w:t>
            </w:r>
            <w:proofErr w:type="spellStart"/>
            <w:r>
              <w:rPr>
                <w:rFonts w:ascii="Arial" w:eastAsia="Arial" w:hAnsi="Arial" w:cs="Arial"/>
              </w:rPr>
              <w:t>Computing</w:t>
            </w:r>
            <w:proofErr w:type="spellEnd"/>
            <w:r>
              <w:rPr>
                <w:rFonts w:ascii="Arial" w:eastAsia="Arial" w:hAnsi="Arial" w:cs="Arial"/>
              </w:rPr>
              <w:t>)</w:t>
            </w:r>
          </w:p>
        </w:tc>
        <w:tc>
          <w:tcPr>
            <w:tcW w:w="1844" w:type="dxa"/>
            <w:tcBorders>
              <w:top w:val="single" w:sz="4" w:space="0" w:color="000000"/>
              <w:left w:val="single" w:sz="4" w:space="0" w:color="000000"/>
              <w:bottom w:val="single" w:sz="4" w:space="0" w:color="000000"/>
              <w:right w:val="single" w:sz="4" w:space="0" w:color="000000"/>
            </w:tcBorders>
          </w:tcPr>
          <w:p w14:paraId="622914D2"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5D109514" w14:textId="77777777" w:rsidR="00C90E88" w:rsidRDefault="00C90E88" w:rsidP="00F418D2">
            <w:pPr>
              <w:pStyle w:val="Contedodatabelauser"/>
              <w:tabs>
                <w:tab w:val="left" w:pos="9639"/>
              </w:tabs>
              <w:rPr>
                <w:rFonts w:ascii="Arial" w:eastAsia="Arial" w:hAnsi="Arial" w:cs="Arial"/>
              </w:rPr>
            </w:pPr>
          </w:p>
        </w:tc>
      </w:tr>
      <w:tr w:rsidR="00C90E88" w14:paraId="4F897602"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4675FF51" w14:textId="77777777" w:rsidR="00C90E88" w:rsidRDefault="00C90E88" w:rsidP="00F418D2">
            <w:pPr>
              <w:tabs>
                <w:tab w:val="left" w:pos="9639"/>
              </w:tabs>
              <w:jc w:val="center"/>
              <w:rPr>
                <w:rFonts w:ascii="Arial" w:hAnsi="Arial" w:cs="Arial"/>
                <w:b/>
                <w:bCs/>
              </w:rPr>
            </w:pPr>
          </w:p>
        </w:tc>
        <w:tc>
          <w:tcPr>
            <w:tcW w:w="745" w:type="dxa"/>
            <w:tcBorders>
              <w:top w:val="single" w:sz="4" w:space="0" w:color="000000"/>
              <w:left w:val="single" w:sz="4" w:space="0" w:color="000000"/>
              <w:bottom w:val="single" w:sz="4" w:space="0" w:color="000000"/>
            </w:tcBorders>
            <w:vAlign w:val="center"/>
          </w:tcPr>
          <w:p w14:paraId="37D08F68" w14:textId="77777777" w:rsidR="00C90E88" w:rsidRDefault="00C90E88" w:rsidP="00F418D2">
            <w:pPr>
              <w:pStyle w:val="Contedodatabelauser"/>
              <w:tabs>
                <w:tab w:val="left" w:pos="9639"/>
              </w:tabs>
              <w:jc w:val="center"/>
              <w:rPr>
                <w:rFonts w:ascii="Arial" w:hAnsi="Arial" w:cs="Arial"/>
              </w:rPr>
            </w:pPr>
          </w:p>
        </w:tc>
        <w:tc>
          <w:tcPr>
            <w:tcW w:w="613" w:type="dxa"/>
            <w:tcBorders>
              <w:top w:val="single" w:sz="4" w:space="0" w:color="000000"/>
              <w:left w:val="single" w:sz="4" w:space="0" w:color="000000"/>
              <w:bottom w:val="single" w:sz="4" w:space="0" w:color="000000"/>
            </w:tcBorders>
          </w:tcPr>
          <w:p w14:paraId="571A5F79" w14:textId="77777777" w:rsidR="00C90E88" w:rsidRDefault="00C90E88" w:rsidP="00F418D2">
            <w:pPr>
              <w:tabs>
                <w:tab w:val="left" w:pos="9639"/>
              </w:tabs>
              <w:jc w:val="center"/>
              <w:rPr>
                <w:rFonts w:ascii="Arial" w:hAnsi="Arial" w:cs="Arial"/>
              </w:rPr>
            </w:pPr>
          </w:p>
        </w:tc>
        <w:tc>
          <w:tcPr>
            <w:tcW w:w="3789" w:type="dxa"/>
            <w:tcBorders>
              <w:top w:val="single" w:sz="4" w:space="0" w:color="000000"/>
              <w:left w:val="single" w:sz="4" w:space="0" w:color="000000"/>
              <w:bottom w:val="single" w:sz="4" w:space="0" w:color="000000"/>
              <w:right w:val="single" w:sz="4" w:space="0" w:color="000000"/>
            </w:tcBorders>
            <w:vAlign w:val="center"/>
          </w:tcPr>
          <w:p w14:paraId="29CD84DE" w14:textId="77777777" w:rsidR="00C90E88" w:rsidRDefault="00C90E88" w:rsidP="00F418D2">
            <w:pPr>
              <w:pStyle w:val="Contedodatabelauser"/>
              <w:tabs>
                <w:tab w:val="left" w:pos="9639"/>
              </w:tabs>
              <w:jc w:val="center"/>
              <w:rPr>
                <w:rFonts w:ascii="Arial" w:hAnsi="Arial" w:cs="Arial"/>
                <w:b/>
                <w:bCs/>
              </w:rPr>
            </w:pPr>
            <w:r>
              <w:rPr>
                <w:rFonts w:ascii="Arial" w:hAnsi="Arial" w:cs="Arial"/>
                <w:b/>
                <w:u w:val="single"/>
              </w:rPr>
              <w:t>VALORES PARA O SERVIÇO DE ÁGUA E ESGOTO</w:t>
            </w:r>
          </w:p>
        </w:tc>
        <w:tc>
          <w:tcPr>
            <w:tcW w:w="1844" w:type="dxa"/>
            <w:tcBorders>
              <w:top w:val="single" w:sz="4" w:space="0" w:color="000000"/>
              <w:left w:val="single" w:sz="4" w:space="0" w:color="000000"/>
              <w:bottom w:val="single" w:sz="4" w:space="0" w:color="000000"/>
              <w:right w:val="single" w:sz="4" w:space="0" w:color="000000"/>
            </w:tcBorders>
          </w:tcPr>
          <w:p w14:paraId="4C6EFF4E" w14:textId="77777777" w:rsidR="00C90E88" w:rsidRDefault="00C90E88" w:rsidP="00F418D2">
            <w:pPr>
              <w:pStyle w:val="Contedodatabelauser"/>
              <w:tabs>
                <w:tab w:val="left" w:pos="9639"/>
              </w:tabs>
              <w:jc w:val="center"/>
              <w:rPr>
                <w:rFonts w:ascii="Arial" w:hAnsi="Arial" w:cs="Arial"/>
                <w:b/>
                <w:u w:val="single"/>
              </w:rPr>
            </w:pPr>
          </w:p>
        </w:tc>
        <w:tc>
          <w:tcPr>
            <w:tcW w:w="2407" w:type="dxa"/>
            <w:tcBorders>
              <w:top w:val="single" w:sz="4" w:space="0" w:color="000000"/>
              <w:left w:val="single" w:sz="4" w:space="0" w:color="000000"/>
              <w:bottom w:val="single" w:sz="4" w:space="0" w:color="000000"/>
              <w:right w:val="single" w:sz="4" w:space="0" w:color="000000"/>
            </w:tcBorders>
          </w:tcPr>
          <w:p w14:paraId="59453830" w14:textId="77777777" w:rsidR="00C90E88" w:rsidRDefault="00C90E88" w:rsidP="00F418D2">
            <w:pPr>
              <w:pStyle w:val="Contedodatabelauser"/>
              <w:tabs>
                <w:tab w:val="left" w:pos="9639"/>
              </w:tabs>
              <w:jc w:val="center"/>
              <w:rPr>
                <w:rFonts w:ascii="Arial" w:hAnsi="Arial" w:cs="Arial"/>
                <w:b/>
                <w:u w:val="single"/>
              </w:rPr>
            </w:pPr>
          </w:p>
        </w:tc>
      </w:tr>
      <w:tr w:rsidR="00C90E88" w14:paraId="15A71A02"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67810C22" w14:textId="77777777" w:rsidR="00C90E88" w:rsidRDefault="00C90E88" w:rsidP="00F418D2">
            <w:pPr>
              <w:tabs>
                <w:tab w:val="left" w:pos="9639"/>
              </w:tabs>
              <w:jc w:val="center"/>
              <w:rPr>
                <w:rFonts w:ascii="Arial" w:hAnsi="Arial" w:cs="Arial"/>
                <w:b/>
              </w:rPr>
            </w:pPr>
            <w:r>
              <w:rPr>
                <w:rFonts w:ascii="Arial" w:hAnsi="Arial" w:cs="Arial"/>
                <w:b/>
              </w:rPr>
              <w:t>19</w:t>
            </w:r>
          </w:p>
        </w:tc>
        <w:tc>
          <w:tcPr>
            <w:tcW w:w="745" w:type="dxa"/>
            <w:tcBorders>
              <w:top w:val="single" w:sz="4" w:space="0" w:color="000000"/>
              <w:left w:val="single" w:sz="4" w:space="0" w:color="000000"/>
              <w:bottom w:val="single" w:sz="4" w:space="0" w:color="000000"/>
            </w:tcBorders>
            <w:vAlign w:val="center"/>
          </w:tcPr>
          <w:p w14:paraId="5CBB5349"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1976F6AE"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03E23EEA" w14:textId="77777777" w:rsidR="00C90E88" w:rsidRDefault="00C90E88" w:rsidP="00F418D2">
            <w:pPr>
              <w:pStyle w:val="Contedodatabelauser"/>
              <w:tabs>
                <w:tab w:val="left" w:pos="9639"/>
              </w:tabs>
              <w:rPr>
                <w:rFonts w:ascii="Arial" w:hAnsi="Arial" w:cs="Arial"/>
              </w:rPr>
            </w:pPr>
            <w:r>
              <w:rPr>
                <w:rFonts w:ascii="Arial" w:hAnsi="Arial" w:cs="Arial"/>
              </w:rPr>
              <w:t>Administração Orçamentária e Financeira, Contabilidade, Planejamento, Tesouraria e Controle Interno;</w:t>
            </w:r>
          </w:p>
        </w:tc>
        <w:tc>
          <w:tcPr>
            <w:tcW w:w="1844" w:type="dxa"/>
            <w:tcBorders>
              <w:top w:val="single" w:sz="4" w:space="0" w:color="000000"/>
              <w:left w:val="single" w:sz="4" w:space="0" w:color="000000"/>
              <w:bottom w:val="single" w:sz="4" w:space="0" w:color="000000"/>
              <w:right w:val="single" w:sz="4" w:space="0" w:color="000000"/>
            </w:tcBorders>
          </w:tcPr>
          <w:p w14:paraId="19945859" w14:textId="77777777" w:rsidR="00C90E88" w:rsidRDefault="00C90E88" w:rsidP="00F418D2">
            <w:pPr>
              <w:pStyle w:val="Contedodatabelauser"/>
              <w:tabs>
                <w:tab w:val="left" w:pos="9639"/>
              </w:tabs>
              <w:rPr>
                <w:rFonts w:ascii="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6B0E10CB" w14:textId="77777777" w:rsidR="00C90E88" w:rsidRDefault="00C90E88" w:rsidP="00F418D2">
            <w:pPr>
              <w:pStyle w:val="Contedodatabelauser"/>
              <w:tabs>
                <w:tab w:val="left" w:pos="9639"/>
              </w:tabs>
              <w:rPr>
                <w:rFonts w:ascii="Arial" w:hAnsi="Arial" w:cs="Arial"/>
              </w:rPr>
            </w:pPr>
          </w:p>
        </w:tc>
      </w:tr>
      <w:tr w:rsidR="00C90E88" w14:paraId="4414977C"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469D85AF" w14:textId="77777777" w:rsidR="00C90E88" w:rsidRDefault="00C90E88" w:rsidP="00F418D2">
            <w:pPr>
              <w:tabs>
                <w:tab w:val="left" w:pos="9639"/>
              </w:tabs>
              <w:jc w:val="center"/>
              <w:rPr>
                <w:rFonts w:ascii="Arial" w:hAnsi="Arial" w:cs="Arial"/>
                <w:b/>
              </w:rPr>
            </w:pPr>
            <w:r>
              <w:rPr>
                <w:rFonts w:ascii="Arial" w:hAnsi="Arial" w:cs="Arial"/>
                <w:b/>
              </w:rPr>
              <w:t>20</w:t>
            </w:r>
          </w:p>
        </w:tc>
        <w:tc>
          <w:tcPr>
            <w:tcW w:w="745" w:type="dxa"/>
            <w:tcBorders>
              <w:top w:val="single" w:sz="4" w:space="0" w:color="000000"/>
              <w:left w:val="single" w:sz="4" w:space="0" w:color="000000"/>
              <w:bottom w:val="single" w:sz="4" w:space="0" w:color="000000"/>
            </w:tcBorders>
            <w:vAlign w:val="center"/>
          </w:tcPr>
          <w:p w14:paraId="241E64F1"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3D132746"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22D68B56" w14:textId="77777777" w:rsidR="00C90E88" w:rsidRDefault="00C90E88" w:rsidP="00F418D2">
            <w:pPr>
              <w:pStyle w:val="Contedodatabelauser"/>
              <w:tabs>
                <w:tab w:val="left" w:pos="9639"/>
              </w:tabs>
              <w:rPr>
                <w:rFonts w:ascii="Arial" w:hAnsi="Arial" w:cs="Arial"/>
              </w:rPr>
            </w:pPr>
            <w:r>
              <w:rPr>
                <w:rFonts w:ascii="Arial" w:eastAsia="Arial" w:hAnsi="Arial" w:cs="Arial"/>
              </w:rPr>
              <w:t>Portal da Transparência;</w:t>
            </w:r>
          </w:p>
        </w:tc>
        <w:tc>
          <w:tcPr>
            <w:tcW w:w="1844" w:type="dxa"/>
            <w:tcBorders>
              <w:top w:val="single" w:sz="4" w:space="0" w:color="000000"/>
              <w:left w:val="single" w:sz="4" w:space="0" w:color="000000"/>
              <w:bottom w:val="single" w:sz="4" w:space="0" w:color="000000"/>
              <w:right w:val="single" w:sz="4" w:space="0" w:color="000000"/>
            </w:tcBorders>
          </w:tcPr>
          <w:p w14:paraId="1BAC3318"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3830D2D2" w14:textId="77777777" w:rsidR="00C90E88" w:rsidRDefault="00C90E88" w:rsidP="00F418D2">
            <w:pPr>
              <w:pStyle w:val="Contedodatabelauser"/>
              <w:tabs>
                <w:tab w:val="left" w:pos="9639"/>
              </w:tabs>
              <w:rPr>
                <w:rFonts w:ascii="Arial" w:eastAsia="Arial" w:hAnsi="Arial" w:cs="Arial"/>
              </w:rPr>
            </w:pPr>
          </w:p>
        </w:tc>
      </w:tr>
      <w:tr w:rsidR="00C90E88" w14:paraId="7E1BEA5C"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650437AD" w14:textId="77777777" w:rsidR="00C90E88" w:rsidRDefault="00C90E88" w:rsidP="00F418D2">
            <w:pPr>
              <w:tabs>
                <w:tab w:val="left" w:pos="9639"/>
              </w:tabs>
              <w:jc w:val="center"/>
              <w:rPr>
                <w:rFonts w:ascii="Arial" w:hAnsi="Arial" w:cs="Arial"/>
                <w:b/>
              </w:rPr>
            </w:pPr>
            <w:r>
              <w:rPr>
                <w:rFonts w:ascii="Arial" w:hAnsi="Arial" w:cs="Arial"/>
                <w:b/>
              </w:rPr>
              <w:t>21</w:t>
            </w:r>
          </w:p>
        </w:tc>
        <w:tc>
          <w:tcPr>
            <w:tcW w:w="745" w:type="dxa"/>
            <w:tcBorders>
              <w:top w:val="single" w:sz="4" w:space="0" w:color="000000"/>
              <w:left w:val="single" w:sz="4" w:space="0" w:color="000000"/>
              <w:bottom w:val="single" w:sz="4" w:space="0" w:color="000000"/>
            </w:tcBorders>
            <w:vAlign w:val="center"/>
          </w:tcPr>
          <w:p w14:paraId="6DD8DA8F"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3345A3AD"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11A4E3EA" w14:textId="77777777" w:rsidR="00C90E88" w:rsidRDefault="00C90E88" w:rsidP="00F418D2">
            <w:pPr>
              <w:pStyle w:val="Contedodatabelauser"/>
              <w:tabs>
                <w:tab w:val="left" w:pos="9639"/>
              </w:tabs>
              <w:rPr>
                <w:rFonts w:ascii="Arial" w:eastAsia="Arial" w:hAnsi="Arial" w:cs="Arial"/>
              </w:rPr>
            </w:pPr>
            <w:r>
              <w:rPr>
                <w:rFonts w:ascii="Arial" w:eastAsia="Arial" w:hAnsi="Arial" w:cs="Arial"/>
              </w:rPr>
              <w:t>Provedor em Nuvem (</w:t>
            </w:r>
            <w:proofErr w:type="spellStart"/>
            <w:r>
              <w:rPr>
                <w:rFonts w:ascii="Arial" w:eastAsia="Arial" w:hAnsi="Arial" w:cs="Arial"/>
              </w:rPr>
              <w:t>Cloud</w:t>
            </w:r>
            <w:proofErr w:type="spellEnd"/>
            <w:r>
              <w:rPr>
                <w:rFonts w:ascii="Arial" w:eastAsia="Arial" w:hAnsi="Arial" w:cs="Arial"/>
              </w:rPr>
              <w:t xml:space="preserve"> </w:t>
            </w:r>
            <w:proofErr w:type="spellStart"/>
            <w:r>
              <w:rPr>
                <w:rFonts w:ascii="Arial" w:eastAsia="Arial" w:hAnsi="Arial" w:cs="Arial"/>
              </w:rPr>
              <w:t>Computing</w:t>
            </w:r>
            <w:proofErr w:type="spellEnd"/>
            <w:r>
              <w:rPr>
                <w:rFonts w:ascii="Arial" w:eastAsia="Arial" w:hAnsi="Arial" w:cs="Arial"/>
              </w:rPr>
              <w:t>)</w:t>
            </w:r>
          </w:p>
        </w:tc>
        <w:tc>
          <w:tcPr>
            <w:tcW w:w="1844" w:type="dxa"/>
            <w:tcBorders>
              <w:top w:val="single" w:sz="4" w:space="0" w:color="000000"/>
              <w:left w:val="single" w:sz="4" w:space="0" w:color="000000"/>
              <w:bottom w:val="single" w:sz="4" w:space="0" w:color="000000"/>
              <w:right w:val="single" w:sz="4" w:space="0" w:color="000000"/>
            </w:tcBorders>
          </w:tcPr>
          <w:p w14:paraId="7DC84718"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075C61AD" w14:textId="77777777" w:rsidR="00C90E88" w:rsidRDefault="00C90E88" w:rsidP="00F418D2">
            <w:pPr>
              <w:pStyle w:val="Contedodatabelauser"/>
              <w:tabs>
                <w:tab w:val="left" w:pos="9639"/>
              </w:tabs>
              <w:rPr>
                <w:rFonts w:ascii="Arial" w:eastAsia="Arial" w:hAnsi="Arial" w:cs="Arial"/>
              </w:rPr>
            </w:pPr>
          </w:p>
        </w:tc>
      </w:tr>
      <w:tr w:rsidR="00C90E88" w14:paraId="44AD7AD6"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0FFAB453" w14:textId="77777777" w:rsidR="00C90E88" w:rsidRDefault="00C90E88" w:rsidP="00F418D2">
            <w:pPr>
              <w:tabs>
                <w:tab w:val="left" w:pos="9639"/>
              </w:tabs>
              <w:jc w:val="center"/>
              <w:rPr>
                <w:rFonts w:ascii="Arial" w:hAnsi="Arial" w:cs="Arial"/>
                <w:b/>
                <w:bCs/>
              </w:rPr>
            </w:pPr>
          </w:p>
        </w:tc>
        <w:tc>
          <w:tcPr>
            <w:tcW w:w="745" w:type="dxa"/>
            <w:tcBorders>
              <w:top w:val="single" w:sz="4" w:space="0" w:color="000000"/>
              <w:left w:val="single" w:sz="4" w:space="0" w:color="000000"/>
              <w:bottom w:val="single" w:sz="4" w:space="0" w:color="000000"/>
            </w:tcBorders>
            <w:vAlign w:val="center"/>
          </w:tcPr>
          <w:p w14:paraId="1FE49305" w14:textId="77777777" w:rsidR="00C90E88" w:rsidRDefault="00C90E88" w:rsidP="00F418D2">
            <w:pPr>
              <w:pStyle w:val="Contedodatabelauser"/>
              <w:tabs>
                <w:tab w:val="left" w:pos="9639"/>
              </w:tabs>
              <w:jc w:val="center"/>
              <w:rPr>
                <w:rFonts w:ascii="Arial" w:hAnsi="Arial" w:cs="Arial"/>
              </w:rPr>
            </w:pPr>
          </w:p>
        </w:tc>
        <w:tc>
          <w:tcPr>
            <w:tcW w:w="613" w:type="dxa"/>
            <w:tcBorders>
              <w:top w:val="single" w:sz="4" w:space="0" w:color="000000"/>
              <w:left w:val="single" w:sz="4" w:space="0" w:color="000000"/>
              <w:bottom w:val="single" w:sz="4" w:space="0" w:color="000000"/>
            </w:tcBorders>
          </w:tcPr>
          <w:p w14:paraId="1EE8E981" w14:textId="77777777" w:rsidR="00C90E88" w:rsidRDefault="00C90E88" w:rsidP="00F418D2">
            <w:pPr>
              <w:tabs>
                <w:tab w:val="left" w:pos="9639"/>
              </w:tabs>
              <w:jc w:val="center"/>
              <w:rPr>
                <w:rFonts w:ascii="Arial" w:hAnsi="Arial" w:cs="Arial"/>
              </w:rPr>
            </w:pPr>
          </w:p>
        </w:tc>
        <w:tc>
          <w:tcPr>
            <w:tcW w:w="3789" w:type="dxa"/>
            <w:tcBorders>
              <w:top w:val="single" w:sz="4" w:space="0" w:color="000000"/>
              <w:left w:val="single" w:sz="4" w:space="0" w:color="000000"/>
              <w:bottom w:val="single" w:sz="4" w:space="0" w:color="000000"/>
              <w:right w:val="single" w:sz="4" w:space="0" w:color="000000"/>
            </w:tcBorders>
            <w:vAlign w:val="center"/>
          </w:tcPr>
          <w:p w14:paraId="6852C6AA" w14:textId="77777777" w:rsidR="00C90E88" w:rsidRDefault="00C90E88" w:rsidP="00F418D2">
            <w:pPr>
              <w:pStyle w:val="Contedodatabelauser"/>
              <w:tabs>
                <w:tab w:val="left" w:pos="9639"/>
              </w:tabs>
              <w:jc w:val="center"/>
              <w:rPr>
                <w:rFonts w:ascii="Arial" w:hAnsi="Arial" w:cs="Arial"/>
                <w:b/>
                <w:bCs/>
              </w:rPr>
            </w:pPr>
            <w:r>
              <w:rPr>
                <w:rFonts w:ascii="Arial" w:hAnsi="Arial" w:cs="Arial"/>
                <w:b/>
                <w:u w:val="single"/>
              </w:rPr>
              <w:t>VALORES PARA A FUNDAÇÃO MUNICIPAL DE ENSINO</w:t>
            </w:r>
          </w:p>
        </w:tc>
        <w:tc>
          <w:tcPr>
            <w:tcW w:w="1844" w:type="dxa"/>
            <w:tcBorders>
              <w:top w:val="single" w:sz="4" w:space="0" w:color="000000"/>
              <w:left w:val="single" w:sz="4" w:space="0" w:color="000000"/>
              <w:bottom w:val="single" w:sz="4" w:space="0" w:color="000000"/>
              <w:right w:val="single" w:sz="4" w:space="0" w:color="000000"/>
            </w:tcBorders>
          </w:tcPr>
          <w:p w14:paraId="4A9C4891" w14:textId="77777777" w:rsidR="00C90E88" w:rsidRDefault="00C90E88" w:rsidP="00F418D2">
            <w:pPr>
              <w:pStyle w:val="Contedodatabelauser"/>
              <w:tabs>
                <w:tab w:val="left" w:pos="9639"/>
              </w:tabs>
              <w:jc w:val="center"/>
              <w:rPr>
                <w:rFonts w:ascii="Arial" w:hAnsi="Arial" w:cs="Arial"/>
                <w:b/>
                <w:u w:val="single"/>
              </w:rPr>
            </w:pPr>
          </w:p>
        </w:tc>
        <w:tc>
          <w:tcPr>
            <w:tcW w:w="2407" w:type="dxa"/>
            <w:tcBorders>
              <w:top w:val="single" w:sz="4" w:space="0" w:color="000000"/>
              <w:left w:val="single" w:sz="4" w:space="0" w:color="000000"/>
              <w:bottom w:val="single" w:sz="4" w:space="0" w:color="000000"/>
              <w:right w:val="single" w:sz="4" w:space="0" w:color="000000"/>
            </w:tcBorders>
          </w:tcPr>
          <w:p w14:paraId="6898B039" w14:textId="77777777" w:rsidR="00C90E88" w:rsidRDefault="00C90E88" w:rsidP="00F418D2">
            <w:pPr>
              <w:pStyle w:val="Contedodatabelauser"/>
              <w:tabs>
                <w:tab w:val="left" w:pos="9639"/>
              </w:tabs>
              <w:jc w:val="center"/>
              <w:rPr>
                <w:rFonts w:ascii="Arial" w:hAnsi="Arial" w:cs="Arial"/>
                <w:b/>
                <w:u w:val="single"/>
              </w:rPr>
            </w:pPr>
          </w:p>
        </w:tc>
      </w:tr>
      <w:tr w:rsidR="00C90E88" w14:paraId="5C165060"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4E4E2E72" w14:textId="77777777" w:rsidR="00C90E88" w:rsidRDefault="00C90E88" w:rsidP="00F418D2">
            <w:pPr>
              <w:tabs>
                <w:tab w:val="left" w:pos="9639"/>
              </w:tabs>
              <w:jc w:val="center"/>
              <w:rPr>
                <w:rFonts w:ascii="Arial" w:hAnsi="Arial" w:cs="Arial"/>
                <w:b/>
              </w:rPr>
            </w:pPr>
            <w:r>
              <w:rPr>
                <w:rFonts w:ascii="Arial" w:hAnsi="Arial" w:cs="Arial"/>
                <w:b/>
              </w:rPr>
              <w:t>22</w:t>
            </w:r>
          </w:p>
        </w:tc>
        <w:tc>
          <w:tcPr>
            <w:tcW w:w="745" w:type="dxa"/>
            <w:tcBorders>
              <w:top w:val="single" w:sz="4" w:space="0" w:color="000000"/>
              <w:left w:val="single" w:sz="4" w:space="0" w:color="000000"/>
              <w:bottom w:val="single" w:sz="4" w:space="0" w:color="000000"/>
            </w:tcBorders>
            <w:vAlign w:val="center"/>
          </w:tcPr>
          <w:p w14:paraId="2858A8ED"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6C5559F2"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21688E8E" w14:textId="77777777" w:rsidR="00C90E88" w:rsidRDefault="00C90E88" w:rsidP="00F418D2">
            <w:pPr>
              <w:pStyle w:val="Contedodatabelauser"/>
              <w:tabs>
                <w:tab w:val="left" w:pos="9639"/>
              </w:tabs>
              <w:rPr>
                <w:rFonts w:ascii="Arial" w:hAnsi="Arial" w:cs="Arial"/>
              </w:rPr>
            </w:pPr>
            <w:r>
              <w:rPr>
                <w:rFonts w:ascii="Arial" w:hAnsi="Arial" w:cs="Arial"/>
              </w:rPr>
              <w:t>Administração Orçamentária e Financeira, Contabilidade, Planejamento, Tesouraria e Controle Interno;</w:t>
            </w:r>
          </w:p>
        </w:tc>
        <w:tc>
          <w:tcPr>
            <w:tcW w:w="1844" w:type="dxa"/>
            <w:tcBorders>
              <w:top w:val="single" w:sz="4" w:space="0" w:color="000000"/>
              <w:left w:val="single" w:sz="4" w:space="0" w:color="000000"/>
              <w:bottom w:val="single" w:sz="4" w:space="0" w:color="000000"/>
              <w:right w:val="single" w:sz="4" w:space="0" w:color="000000"/>
            </w:tcBorders>
          </w:tcPr>
          <w:p w14:paraId="433197F5" w14:textId="77777777" w:rsidR="00C90E88" w:rsidRDefault="00C90E88" w:rsidP="00F418D2">
            <w:pPr>
              <w:pStyle w:val="Contedodatabelauser"/>
              <w:tabs>
                <w:tab w:val="left" w:pos="9639"/>
              </w:tabs>
              <w:rPr>
                <w:rFonts w:ascii="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609F5896" w14:textId="77777777" w:rsidR="00C90E88" w:rsidRDefault="00C90E88" w:rsidP="00F418D2">
            <w:pPr>
              <w:pStyle w:val="Contedodatabelauser"/>
              <w:tabs>
                <w:tab w:val="left" w:pos="9639"/>
              </w:tabs>
              <w:rPr>
                <w:rFonts w:ascii="Arial" w:hAnsi="Arial" w:cs="Arial"/>
              </w:rPr>
            </w:pPr>
          </w:p>
        </w:tc>
      </w:tr>
      <w:tr w:rsidR="00C90E88" w14:paraId="6CB9C5A1"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5F166391" w14:textId="77777777" w:rsidR="00C90E88" w:rsidRDefault="00C90E88" w:rsidP="00F418D2">
            <w:pPr>
              <w:tabs>
                <w:tab w:val="left" w:pos="9639"/>
              </w:tabs>
              <w:jc w:val="center"/>
              <w:rPr>
                <w:rFonts w:ascii="Arial" w:hAnsi="Arial" w:cs="Arial"/>
                <w:b/>
              </w:rPr>
            </w:pPr>
            <w:r>
              <w:rPr>
                <w:rFonts w:ascii="Arial" w:hAnsi="Arial" w:cs="Arial"/>
                <w:b/>
              </w:rPr>
              <w:lastRenderedPageBreak/>
              <w:t>23</w:t>
            </w:r>
          </w:p>
        </w:tc>
        <w:tc>
          <w:tcPr>
            <w:tcW w:w="745" w:type="dxa"/>
            <w:tcBorders>
              <w:top w:val="single" w:sz="4" w:space="0" w:color="000000"/>
              <w:left w:val="single" w:sz="4" w:space="0" w:color="000000"/>
              <w:bottom w:val="single" w:sz="4" w:space="0" w:color="000000"/>
            </w:tcBorders>
            <w:vAlign w:val="center"/>
          </w:tcPr>
          <w:p w14:paraId="78F692B4"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26670C36"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5A4C412B" w14:textId="77777777" w:rsidR="00C90E88" w:rsidRDefault="00C90E88" w:rsidP="00F418D2">
            <w:pPr>
              <w:pStyle w:val="Contedodatabelauser"/>
              <w:tabs>
                <w:tab w:val="left" w:pos="9639"/>
              </w:tabs>
              <w:rPr>
                <w:rFonts w:ascii="Arial" w:hAnsi="Arial" w:cs="Arial"/>
              </w:rPr>
            </w:pPr>
            <w:r>
              <w:rPr>
                <w:rFonts w:ascii="Arial" w:eastAsia="Arial" w:hAnsi="Arial" w:cs="Arial"/>
              </w:rPr>
              <w:t>Portal da Transparência;</w:t>
            </w:r>
          </w:p>
        </w:tc>
        <w:tc>
          <w:tcPr>
            <w:tcW w:w="1844" w:type="dxa"/>
            <w:tcBorders>
              <w:top w:val="single" w:sz="4" w:space="0" w:color="000000"/>
              <w:left w:val="single" w:sz="4" w:space="0" w:color="000000"/>
              <w:bottom w:val="single" w:sz="4" w:space="0" w:color="000000"/>
              <w:right w:val="single" w:sz="4" w:space="0" w:color="000000"/>
            </w:tcBorders>
          </w:tcPr>
          <w:p w14:paraId="3A6CE863"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F1BE8AA" w14:textId="77777777" w:rsidR="00C90E88" w:rsidRDefault="00C90E88" w:rsidP="00F418D2">
            <w:pPr>
              <w:pStyle w:val="Contedodatabelauser"/>
              <w:tabs>
                <w:tab w:val="left" w:pos="9639"/>
              </w:tabs>
              <w:rPr>
                <w:rFonts w:ascii="Arial" w:eastAsia="Arial" w:hAnsi="Arial" w:cs="Arial"/>
              </w:rPr>
            </w:pPr>
          </w:p>
        </w:tc>
      </w:tr>
      <w:tr w:rsidR="00C90E88" w14:paraId="2606FD22" w14:textId="77777777" w:rsidTr="00F418D2">
        <w:trPr>
          <w:trHeight w:val="227"/>
          <w:jc w:val="center"/>
        </w:trPr>
        <w:tc>
          <w:tcPr>
            <w:tcW w:w="523" w:type="dxa"/>
            <w:tcBorders>
              <w:top w:val="single" w:sz="4" w:space="0" w:color="000000"/>
              <w:left w:val="single" w:sz="4" w:space="0" w:color="000000"/>
              <w:bottom w:val="single" w:sz="4" w:space="0" w:color="000000"/>
            </w:tcBorders>
            <w:vAlign w:val="center"/>
          </w:tcPr>
          <w:p w14:paraId="2DDFA5B4" w14:textId="77777777" w:rsidR="00C90E88" w:rsidRDefault="00C90E88" w:rsidP="00F418D2">
            <w:pPr>
              <w:tabs>
                <w:tab w:val="left" w:pos="9639"/>
              </w:tabs>
              <w:jc w:val="center"/>
              <w:rPr>
                <w:rFonts w:ascii="Arial" w:hAnsi="Arial" w:cs="Arial"/>
                <w:b/>
              </w:rPr>
            </w:pPr>
            <w:r>
              <w:rPr>
                <w:rFonts w:ascii="Arial" w:hAnsi="Arial" w:cs="Arial"/>
                <w:b/>
              </w:rPr>
              <w:t>24</w:t>
            </w:r>
          </w:p>
        </w:tc>
        <w:tc>
          <w:tcPr>
            <w:tcW w:w="745" w:type="dxa"/>
            <w:tcBorders>
              <w:top w:val="single" w:sz="4" w:space="0" w:color="000000"/>
              <w:left w:val="single" w:sz="4" w:space="0" w:color="000000"/>
              <w:bottom w:val="single" w:sz="4" w:space="0" w:color="000000"/>
            </w:tcBorders>
            <w:vAlign w:val="center"/>
          </w:tcPr>
          <w:p w14:paraId="77E4B9BD" w14:textId="77777777" w:rsidR="00C90E88" w:rsidRDefault="00C90E88" w:rsidP="00F418D2">
            <w:pPr>
              <w:pStyle w:val="Contedodatabelauser"/>
              <w:tabs>
                <w:tab w:val="left" w:pos="9639"/>
              </w:tabs>
              <w:jc w:val="center"/>
              <w:rPr>
                <w:rFonts w:ascii="Arial" w:hAnsi="Arial" w:cs="Arial"/>
              </w:rPr>
            </w:pPr>
            <w:r>
              <w:rPr>
                <w:rFonts w:ascii="Arial" w:hAnsi="Arial" w:cs="Arial"/>
              </w:rPr>
              <w:t>8</w:t>
            </w:r>
          </w:p>
        </w:tc>
        <w:tc>
          <w:tcPr>
            <w:tcW w:w="613" w:type="dxa"/>
            <w:tcBorders>
              <w:top w:val="single" w:sz="4" w:space="0" w:color="000000"/>
              <w:left w:val="single" w:sz="4" w:space="0" w:color="000000"/>
              <w:bottom w:val="single" w:sz="4" w:space="0" w:color="000000"/>
            </w:tcBorders>
          </w:tcPr>
          <w:p w14:paraId="1CB66F37" w14:textId="77777777" w:rsidR="00C90E88" w:rsidRDefault="00C90E88" w:rsidP="00F418D2">
            <w:pPr>
              <w:tabs>
                <w:tab w:val="left" w:pos="9639"/>
              </w:tabs>
              <w:jc w:val="center"/>
              <w:rPr>
                <w:rFonts w:ascii="Arial" w:hAnsi="Arial" w:cs="Arial"/>
              </w:rPr>
            </w:pPr>
            <w:r>
              <w:rPr>
                <w:rFonts w:ascii="Arial" w:hAnsi="Arial" w:cs="Arial"/>
              </w:rPr>
              <w:t>Uni</w:t>
            </w:r>
          </w:p>
        </w:tc>
        <w:tc>
          <w:tcPr>
            <w:tcW w:w="3789" w:type="dxa"/>
            <w:tcBorders>
              <w:top w:val="single" w:sz="4" w:space="0" w:color="000000"/>
              <w:left w:val="single" w:sz="4" w:space="0" w:color="000000"/>
              <w:bottom w:val="single" w:sz="4" w:space="0" w:color="000000"/>
              <w:right w:val="single" w:sz="4" w:space="0" w:color="000000"/>
            </w:tcBorders>
            <w:vAlign w:val="center"/>
          </w:tcPr>
          <w:p w14:paraId="1DD545A8" w14:textId="77777777" w:rsidR="00C90E88" w:rsidRDefault="00C90E88" w:rsidP="00F418D2">
            <w:pPr>
              <w:pStyle w:val="Contedodatabelauser"/>
              <w:tabs>
                <w:tab w:val="left" w:pos="9639"/>
              </w:tabs>
              <w:rPr>
                <w:rFonts w:ascii="Arial" w:eastAsia="Arial" w:hAnsi="Arial" w:cs="Arial"/>
              </w:rPr>
            </w:pPr>
            <w:r>
              <w:rPr>
                <w:rFonts w:ascii="Arial" w:eastAsia="Arial" w:hAnsi="Arial" w:cs="Arial"/>
              </w:rPr>
              <w:t>Provedor em Nuvem (</w:t>
            </w:r>
            <w:proofErr w:type="spellStart"/>
            <w:r>
              <w:rPr>
                <w:rFonts w:ascii="Arial" w:eastAsia="Arial" w:hAnsi="Arial" w:cs="Arial"/>
              </w:rPr>
              <w:t>Cloud</w:t>
            </w:r>
            <w:proofErr w:type="spellEnd"/>
            <w:r>
              <w:rPr>
                <w:rFonts w:ascii="Arial" w:eastAsia="Arial" w:hAnsi="Arial" w:cs="Arial"/>
              </w:rPr>
              <w:t xml:space="preserve"> </w:t>
            </w:r>
            <w:proofErr w:type="spellStart"/>
            <w:r>
              <w:rPr>
                <w:rFonts w:ascii="Arial" w:eastAsia="Arial" w:hAnsi="Arial" w:cs="Arial"/>
              </w:rPr>
              <w:t>Computing</w:t>
            </w:r>
            <w:proofErr w:type="spellEnd"/>
            <w:r>
              <w:rPr>
                <w:rFonts w:ascii="Arial" w:eastAsia="Arial" w:hAnsi="Arial" w:cs="Arial"/>
              </w:rPr>
              <w:t>)</w:t>
            </w:r>
          </w:p>
        </w:tc>
        <w:tc>
          <w:tcPr>
            <w:tcW w:w="1844" w:type="dxa"/>
            <w:tcBorders>
              <w:top w:val="single" w:sz="4" w:space="0" w:color="000000"/>
              <w:left w:val="single" w:sz="4" w:space="0" w:color="000000"/>
              <w:bottom w:val="single" w:sz="4" w:space="0" w:color="000000"/>
              <w:right w:val="single" w:sz="4" w:space="0" w:color="000000"/>
            </w:tcBorders>
          </w:tcPr>
          <w:p w14:paraId="19DE0C1C" w14:textId="77777777" w:rsidR="00C90E88" w:rsidRDefault="00C90E88" w:rsidP="00F418D2">
            <w:pPr>
              <w:pStyle w:val="Contedodatabelauser"/>
              <w:tabs>
                <w:tab w:val="left" w:pos="9639"/>
              </w:tabs>
              <w:rPr>
                <w:rFonts w:ascii="Arial" w:eastAsia="Arial" w:hAnsi="Arial" w:cs="Arial"/>
              </w:rPr>
            </w:pPr>
          </w:p>
        </w:tc>
        <w:tc>
          <w:tcPr>
            <w:tcW w:w="2407" w:type="dxa"/>
            <w:tcBorders>
              <w:top w:val="single" w:sz="4" w:space="0" w:color="000000"/>
              <w:left w:val="single" w:sz="4" w:space="0" w:color="000000"/>
              <w:bottom w:val="single" w:sz="4" w:space="0" w:color="000000"/>
              <w:right w:val="single" w:sz="4" w:space="0" w:color="000000"/>
            </w:tcBorders>
          </w:tcPr>
          <w:p w14:paraId="76834BFC" w14:textId="77777777" w:rsidR="00C90E88" w:rsidRDefault="00C90E88" w:rsidP="00F418D2">
            <w:pPr>
              <w:pStyle w:val="Contedodatabelauser"/>
              <w:tabs>
                <w:tab w:val="left" w:pos="9639"/>
              </w:tabs>
              <w:rPr>
                <w:rFonts w:ascii="Arial" w:eastAsia="Arial" w:hAnsi="Arial" w:cs="Arial"/>
              </w:rPr>
            </w:pPr>
          </w:p>
        </w:tc>
      </w:tr>
    </w:tbl>
    <w:p w14:paraId="17997C7D" w14:textId="0C3F3305" w:rsidR="00C63CD2" w:rsidRDefault="00C63CD2" w:rsidP="00C63CD2">
      <w:pPr>
        <w:tabs>
          <w:tab w:val="left" w:pos="284"/>
        </w:tabs>
        <w:jc w:val="both"/>
        <w:rPr>
          <w:rFonts w:ascii="Arial" w:hAnsi="Arial" w:cs="Arial"/>
        </w:rPr>
      </w:pPr>
    </w:p>
    <w:p w14:paraId="6F94EED3" w14:textId="72959B7D" w:rsidR="00CE3F9C" w:rsidRDefault="00CE3F9C" w:rsidP="00C63CD2">
      <w:pPr>
        <w:tabs>
          <w:tab w:val="left" w:pos="284"/>
        </w:tabs>
        <w:jc w:val="both"/>
        <w:rPr>
          <w:rFonts w:ascii="Arial" w:hAnsi="Arial" w:cs="Arial"/>
        </w:rPr>
      </w:pPr>
    </w:p>
    <w:p w14:paraId="707AF5B4" w14:textId="77777777" w:rsidR="00CE3F9C" w:rsidRDefault="00CE3F9C"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20E22644"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 xml:space="preserve">ANEXO </w:t>
      </w:r>
      <w:r w:rsidR="00D252E7">
        <w:rPr>
          <w:b/>
          <w:color w:val="auto"/>
          <w:sz w:val="20"/>
          <w:szCs w:val="20"/>
          <w:lang w:val="pt-BR"/>
        </w:rPr>
        <w:t>I</w:t>
      </w:r>
      <w:r>
        <w:rPr>
          <w:b/>
          <w:color w:val="auto"/>
          <w:sz w:val="20"/>
          <w:szCs w:val="20"/>
        </w:rPr>
        <w:t>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47479EF8" w14:textId="77777777" w:rsidR="00D252E7" w:rsidRDefault="00D252E7" w:rsidP="00D252E7">
      <w:pPr>
        <w:jc w:val="both"/>
      </w:pPr>
      <w:r>
        <w:rPr>
          <w:b/>
          <w:sz w:val="24"/>
          <w:szCs w:val="24"/>
          <w:u w:val="single"/>
        </w:rPr>
        <w:t xml:space="preserve">CONTRATO QUE ENTRE SI FAZEM A PREFEITURA DO MUNICÍPIO DE PIRACICABA E ................................................, PARA A </w:t>
      </w:r>
      <w:r w:rsidRPr="00FC2DB1">
        <w:rPr>
          <w:b/>
          <w:sz w:val="24"/>
          <w:szCs w:val="24"/>
          <w:u w:val="single"/>
          <w:shd w:val="clear" w:color="auto" w:fill="FFFFFF"/>
        </w:rPr>
        <w:t xml:space="preserve"> PRESTAÇÃO  DE  SERVIÇO  DE  TECNOLOGIA  DA  INFORMAÇÃO  PARA  DISPONIBILIZAÇÃO  DE  PLATAFORMA  DE GESTÃO MUNICIPAL, COMPREENDENDO O LICENCIAMENTO DE USO DE SOFTWARES DE GESTÃO PÚBLICA, EM AMBIENTE NUVEM,  POR  PRAZO  DETERMINADO  (LOCAÇÃO),  COM  ATUALIZAÇÃO  MENSAL,  QUE  GARANTA  AS  ALTERAÇÕES  LEGAIS, CORRETIVAS E EVOLUTIVAS, INCLUINDO, CONVERSÃO, IMPLANTAÇÃO, TREINAMENTO, SUPORTE E ATENDIMENTO TÉCNICO VISANDO  O  ATENDIMENTO  DAS  NECESSIDADES  DA  PREFEITURA  MUNICIPAL  DE  PIRACICABA,  CÂMARA  MUNICIPAL, INSTITUTO DE PREVIDÊNCIA E ASSISTÊNCIA SOCIAL DOS FUNCIONÁRIOS MUNICIPAIS DE PIRACICABA (IPASP), SERVIÇO MUNICIPAL DE ÁGUA E ESGOTO (SEMAE) E FUNDAÇÃO MUNICIPAL DE ENSINO DE PIRACICABA</w:t>
      </w:r>
      <w:r>
        <w:rPr>
          <w:b/>
          <w:sz w:val="24"/>
          <w:szCs w:val="24"/>
          <w:u w:val="single"/>
        </w:rPr>
        <w:t>.</w:t>
      </w:r>
    </w:p>
    <w:p w14:paraId="21AA5FA2" w14:textId="77777777" w:rsidR="00D252E7" w:rsidRDefault="00D252E7" w:rsidP="00D252E7">
      <w:pPr>
        <w:jc w:val="both"/>
        <w:rPr>
          <w:b/>
          <w:sz w:val="24"/>
          <w:szCs w:val="24"/>
          <w:u w:val="single"/>
        </w:rPr>
      </w:pPr>
    </w:p>
    <w:p w14:paraId="2023893E" w14:textId="77777777" w:rsidR="00D252E7" w:rsidRDefault="00D252E7" w:rsidP="00D252E7">
      <w:pPr>
        <w:jc w:val="both"/>
        <w:rPr>
          <w:b/>
          <w:sz w:val="24"/>
          <w:szCs w:val="24"/>
          <w:u w:val="single"/>
        </w:rPr>
      </w:pPr>
    </w:p>
    <w:p w14:paraId="0E54DCA1" w14:textId="77777777" w:rsidR="00D252E7" w:rsidRDefault="00D252E7" w:rsidP="00D252E7">
      <w:pPr>
        <w:jc w:val="both"/>
        <w:rPr>
          <w:b/>
          <w:sz w:val="24"/>
          <w:szCs w:val="24"/>
          <w:u w:val="single"/>
        </w:rPr>
      </w:pPr>
    </w:p>
    <w:p w14:paraId="68A0BC71" w14:textId="77777777" w:rsidR="00D252E7" w:rsidRDefault="00D252E7" w:rsidP="00D252E7">
      <w:pPr>
        <w:jc w:val="both"/>
        <w:rPr>
          <w:b/>
          <w:sz w:val="24"/>
          <w:szCs w:val="24"/>
          <w:u w:val="single"/>
        </w:rPr>
      </w:pPr>
    </w:p>
    <w:p w14:paraId="796A1E7A" w14:textId="77777777" w:rsidR="00D252E7" w:rsidRDefault="00D252E7" w:rsidP="00D252E7">
      <w:pPr>
        <w:jc w:val="both"/>
        <w:rPr>
          <w:b/>
          <w:sz w:val="24"/>
          <w:szCs w:val="24"/>
          <w:u w:val="single"/>
        </w:rPr>
      </w:pPr>
    </w:p>
    <w:p w14:paraId="77202FF1" w14:textId="77777777" w:rsidR="00D252E7" w:rsidRDefault="00D252E7" w:rsidP="00D252E7">
      <w:pPr>
        <w:jc w:val="both"/>
      </w:pPr>
      <w:r>
        <w:rPr>
          <w:b/>
          <w:sz w:val="24"/>
          <w:szCs w:val="24"/>
        </w:rPr>
        <w:t xml:space="preserve">Data: ... de ................. </w:t>
      </w:r>
      <w:proofErr w:type="gramStart"/>
      <w:r>
        <w:rPr>
          <w:b/>
          <w:sz w:val="24"/>
          <w:szCs w:val="24"/>
        </w:rPr>
        <w:t>de</w:t>
      </w:r>
      <w:proofErr w:type="gramEnd"/>
      <w:r>
        <w:rPr>
          <w:b/>
          <w:sz w:val="24"/>
          <w:szCs w:val="24"/>
        </w:rPr>
        <w:t xml:space="preserve"> 2026.</w:t>
      </w:r>
    </w:p>
    <w:p w14:paraId="28DC3A0C" w14:textId="77777777" w:rsidR="00D252E7" w:rsidRDefault="00D252E7" w:rsidP="00D252E7">
      <w:pPr>
        <w:jc w:val="both"/>
      </w:pPr>
      <w:r>
        <w:rPr>
          <w:b/>
          <w:sz w:val="24"/>
          <w:szCs w:val="24"/>
        </w:rPr>
        <w:t>Prazo: 12 (doze) meses, prorrogáveis.</w:t>
      </w:r>
    </w:p>
    <w:p w14:paraId="23AB9DD3" w14:textId="77777777" w:rsidR="00D252E7" w:rsidRDefault="00D252E7" w:rsidP="00D252E7">
      <w:pPr>
        <w:jc w:val="both"/>
      </w:pPr>
      <w:r>
        <w:rPr>
          <w:b/>
          <w:sz w:val="24"/>
          <w:szCs w:val="24"/>
        </w:rPr>
        <w:t>Valor: R$ ........ (............).</w:t>
      </w:r>
    </w:p>
    <w:p w14:paraId="09D27BBA" w14:textId="77777777" w:rsidR="00D252E7" w:rsidRDefault="00D252E7" w:rsidP="00D252E7">
      <w:pPr>
        <w:jc w:val="both"/>
      </w:pPr>
      <w:r>
        <w:rPr>
          <w:b/>
          <w:sz w:val="24"/>
          <w:szCs w:val="24"/>
        </w:rPr>
        <w:t>Processo Administrativo nº 18.460/2026</w:t>
      </w:r>
    </w:p>
    <w:p w14:paraId="6AE13A67" w14:textId="77777777" w:rsidR="00D252E7" w:rsidRDefault="00D252E7" w:rsidP="00D252E7">
      <w:pPr>
        <w:jc w:val="both"/>
      </w:pPr>
      <w:r>
        <w:rPr>
          <w:b/>
          <w:sz w:val="24"/>
          <w:szCs w:val="24"/>
        </w:rPr>
        <w:t xml:space="preserve">Pregão Eletrônico </w:t>
      </w:r>
      <w:proofErr w:type="gramStart"/>
      <w:r>
        <w:rPr>
          <w:b/>
          <w:sz w:val="24"/>
          <w:szCs w:val="24"/>
        </w:rPr>
        <w:t>n.º ...</w:t>
      </w:r>
      <w:proofErr w:type="gramEnd"/>
      <w:r>
        <w:rPr>
          <w:b/>
          <w:sz w:val="24"/>
          <w:szCs w:val="24"/>
        </w:rPr>
        <w:t>./2026.</w:t>
      </w:r>
    </w:p>
    <w:p w14:paraId="5D8A6539" w14:textId="77777777" w:rsidR="00D252E7" w:rsidRDefault="00D252E7" w:rsidP="00D252E7">
      <w:pPr>
        <w:jc w:val="both"/>
      </w:pPr>
      <w:r>
        <w:rPr>
          <w:b/>
          <w:sz w:val="24"/>
          <w:szCs w:val="24"/>
        </w:rPr>
        <w:t xml:space="preserve">Contrato </w:t>
      </w:r>
      <w:proofErr w:type="gramStart"/>
      <w:r>
        <w:rPr>
          <w:b/>
          <w:sz w:val="24"/>
          <w:szCs w:val="24"/>
        </w:rPr>
        <w:t>n.º …</w:t>
      </w:r>
      <w:proofErr w:type="gramEnd"/>
      <w:r>
        <w:rPr>
          <w:b/>
          <w:sz w:val="24"/>
          <w:szCs w:val="24"/>
        </w:rPr>
        <w:t>./2026.</w:t>
      </w:r>
    </w:p>
    <w:p w14:paraId="215A1373" w14:textId="77777777" w:rsidR="00D252E7" w:rsidRDefault="00D252E7" w:rsidP="00D252E7">
      <w:pPr>
        <w:jc w:val="both"/>
        <w:rPr>
          <w:sz w:val="24"/>
          <w:szCs w:val="24"/>
        </w:rPr>
      </w:pPr>
    </w:p>
    <w:p w14:paraId="17A8F128" w14:textId="77777777" w:rsidR="00D252E7" w:rsidRDefault="00D252E7" w:rsidP="00D252E7">
      <w:pPr>
        <w:jc w:val="both"/>
        <w:rPr>
          <w:sz w:val="24"/>
          <w:szCs w:val="24"/>
        </w:rPr>
      </w:pPr>
    </w:p>
    <w:p w14:paraId="47383EDB" w14:textId="77777777" w:rsidR="00D252E7" w:rsidRDefault="00D252E7" w:rsidP="00D252E7">
      <w:pPr>
        <w:jc w:val="both"/>
        <w:rPr>
          <w:strike/>
          <w:sz w:val="24"/>
          <w:szCs w:val="24"/>
        </w:rPr>
      </w:pPr>
    </w:p>
    <w:p w14:paraId="53D041A8" w14:textId="77777777" w:rsidR="00D252E7" w:rsidRDefault="00D252E7" w:rsidP="00D252E7">
      <w:pPr>
        <w:jc w:val="both"/>
        <w:rPr>
          <w:strike/>
          <w:sz w:val="24"/>
          <w:szCs w:val="24"/>
        </w:rPr>
      </w:pPr>
    </w:p>
    <w:p w14:paraId="7773ABA9" w14:textId="77777777" w:rsidR="00D252E7" w:rsidRDefault="00D252E7" w:rsidP="00D252E7">
      <w:pPr>
        <w:jc w:val="both"/>
        <w:rPr>
          <w:strike/>
          <w:sz w:val="24"/>
          <w:szCs w:val="24"/>
        </w:rPr>
      </w:pPr>
    </w:p>
    <w:p w14:paraId="2B8D663C" w14:textId="77777777" w:rsidR="00D252E7" w:rsidRDefault="00D252E7" w:rsidP="00D252E7">
      <w:pPr>
        <w:jc w:val="both"/>
        <w:rPr>
          <w:strike/>
          <w:sz w:val="24"/>
          <w:szCs w:val="24"/>
        </w:rPr>
      </w:pPr>
    </w:p>
    <w:p w14:paraId="6A97DEBD" w14:textId="77777777" w:rsidR="00D252E7" w:rsidRDefault="00D252E7" w:rsidP="00D252E7">
      <w:pPr>
        <w:jc w:val="both"/>
        <w:rPr>
          <w:b/>
          <w:strike/>
          <w:sz w:val="24"/>
          <w:szCs w:val="24"/>
        </w:rPr>
      </w:pPr>
    </w:p>
    <w:p w14:paraId="5F48FBC8" w14:textId="77777777" w:rsidR="00D252E7" w:rsidRDefault="00D252E7" w:rsidP="00D252E7">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D252E7" w14:paraId="50783D21" w14:textId="77777777" w:rsidTr="002D5A3D">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DF022EB" w14:textId="77777777" w:rsidR="00D252E7" w:rsidRDefault="00D252E7" w:rsidP="002D5A3D">
            <w:pPr>
              <w:ind w:firstLine="851"/>
              <w:jc w:val="both"/>
            </w:pPr>
            <w:r>
              <w:rPr>
                <w:b/>
                <w:sz w:val="24"/>
                <w:szCs w:val="24"/>
              </w:rPr>
              <w:t>CLÁUSULA 1ª - DAS PARTES</w:t>
            </w:r>
          </w:p>
        </w:tc>
      </w:tr>
    </w:tbl>
    <w:p w14:paraId="2FCDF7D3" w14:textId="77777777" w:rsidR="00D252E7" w:rsidRDefault="00D252E7" w:rsidP="00D252E7">
      <w:pPr>
        <w:ind w:firstLine="851"/>
        <w:jc w:val="both"/>
        <w:rPr>
          <w:b/>
          <w:sz w:val="24"/>
          <w:szCs w:val="24"/>
        </w:rPr>
      </w:pPr>
    </w:p>
    <w:p w14:paraId="0BA93585" w14:textId="77777777" w:rsidR="00D252E7" w:rsidRPr="007579B6" w:rsidRDefault="00D252E7" w:rsidP="00D252E7">
      <w:pPr>
        <w:ind w:firstLine="851"/>
        <w:jc w:val="both"/>
        <w:rPr>
          <w:sz w:val="24"/>
          <w:szCs w:val="24"/>
        </w:rPr>
      </w:pPr>
      <w:r w:rsidRPr="007579B6">
        <w:rPr>
          <w:b/>
          <w:sz w:val="24"/>
          <w:szCs w:val="24"/>
        </w:rPr>
        <w:t>1.1.</w:t>
      </w:r>
      <w:r w:rsidRPr="007579B6">
        <w:rPr>
          <w:sz w:val="24"/>
          <w:szCs w:val="24"/>
        </w:rPr>
        <w:t xml:space="preserve"> A </w:t>
      </w:r>
      <w:r w:rsidRPr="007579B6">
        <w:rPr>
          <w:b/>
          <w:sz w:val="24"/>
          <w:szCs w:val="24"/>
        </w:rPr>
        <w:t>PREFEITURA DO MUNICÍPIO DE PIRACICABA</w:t>
      </w:r>
      <w:r w:rsidRPr="007579B6">
        <w:rPr>
          <w:sz w:val="24"/>
          <w:szCs w:val="24"/>
        </w:rPr>
        <w:t xml:space="preserve">, com sede à Rua Antônio Corrêa Barbosa, n.º 2.233, bairro Chácara Nazareth, nesta cidade e Estado, com CNPJ n.º 46.341.038/0001-29, neste ato representada </w:t>
      </w:r>
      <w:r>
        <w:rPr>
          <w:sz w:val="24"/>
          <w:szCs w:val="24"/>
        </w:rPr>
        <w:t>pela</w:t>
      </w:r>
      <w:r w:rsidRPr="007579B6">
        <w:rPr>
          <w:sz w:val="24"/>
          <w:szCs w:val="24"/>
        </w:rPr>
        <w:t xml:space="preserve"> Secretária Municipal de Finanças, Sra. </w:t>
      </w:r>
      <w:r w:rsidRPr="007579B6">
        <w:rPr>
          <w:b/>
          <w:sz w:val="24"/>
          <w:szCs w:val="24"/>
        </w:rPr>
        <w:t>KARLA LOVATO PELIZZARO</w:t>
      </w:r>
      <w:r w:rsidRPr="007579B6">
        <w:rPr>
          <w:sz w:val="24"/>
          <w:szCs w:val="24"/>
          <w:shd w:val="clear" w:color="auto" w:fill="FFFFFF"/>
        </w:rPr>
        <w:t xml:space="preserve">, inscrita no CPF nº </w:t>
      </w:r>
      <w:r>
        <w:rPr>
          <w:sz w:val="24"/>
          <w:szCs w:val="24"/>
        </w:rPr>
        <w:t>....................</w:t>
      </w:r>
      <w:r w:rsidRPr="007579B6">
        <w:rPr>
          <w:sz w:val="24"/>
          <w:szCs w:val="24"/>
        </w:rPr>
        <w:t xml:space="preserve">, adiante, designada, simplesmente, adiante, designada, simplesmente, </w:t>
      </w:r>
      <w:r w:rsidRPr="007579B6">
        <w:rPr>
          <w:b/>
          <w:sz w:val="24"/>
          <w:szCs w:val="24"/>
        </w:rPr>
        <w:t>CONTRATANTE</w:t>
      </w:r>
      <w:r w:rsidRPr="007579B6">
        <w:rPr>
          <w:sz w:val="24"/>
          <w:szCs w:val="24"/>
        </w:rPr>
        <w:t xml:space="preserve"> e </w:t>
      </w:r>
      <w:r w:rsidRPr="007579B6">
        <w:rPr>
          <w:b/>
          <w:sz w:val="24"/>
          <w:szCs w:val="24"/>
        </w:rPr>
        <w:t>..........</w:t>
      </w:r>
      <w:r w:rsidRPr="007579B6">
        <w:rPr>
          <w:sz w:val="24"/>
          <w:szCs w:val="24"/>
        </w:rPr>
        <w:t xml:space="preserve">, com sede à ........, n.º ......., na cidade de ......., inscrita no CNPJ n.º ........, por intermédio de seu(sua) ......, </w:t>
      </w:r>
      <w:proofErr w:type="spellStart"/>
      <w:r w:rsidRPr="007579B6">
        <w:rPr>
          <w:sz w:val="24"/>
          <w:szCs w:val="24"/>
        </w:rPr>
        <w:t>Sr</w:t>
      </w:r>
      <w:proofErr w:type="spellEnd"/>
      <w:r w:rsidRPr="007579B6">
        <w:rPr>
          <w:sz w:val="24"/>
          <w:szCs w:val="24"/>
        </w:rPr>
        <w:t xml:space="preserve">(a). </w:t>
      </w:r>
      <w:proofErr w:type="gramStart"/>
      <w:r w:rsidRPr="007579B6">
        <w:rPr>
          <w:sz w:val="24"/>
          <w:szCs w:val="24"/>
        </w:rPr>
        <w:t>..........</w:t>
      </w:r>
      <w:proofErr w:type="gramEnd"/>
      <w:r w:rsidRPr="007579B6">
        <w:rPr>
          <w:sz w:val="24"/>
          <w:szCs w:val="24"/>
        </w:rPr>
        <w:t xml:space="preserve">, (qualificação completa), inscrito(a) no CPF n.º ......., adiante designada simplesmente </w:t>
      </w:r>
      <w:r w:rsidRPr="007579B6">
        <w:rPr>
          <w:b/>
          <w:sz w:val="24"/>
          <w:szCs w:val="24"/>
        </w:rPr>
        <w:t>CONTRATADA</w:t>
      </w:r>
      <w:r w:rsidRPr="007579B6">
        <w:rPr>
          <w:sz w:val="24"/>
          <w:szCs w:val="24"/>
        </w:rPr>
        <w:t>, ajustam o que se segue:</w:t>
      </w:r>
    </w:p>
    <w:tbl>
      <w:tblPr>
        <w:tblW w:w="5000" w:type="pct"/>
        <w:tblInd w:w="-5" w:type="dxa"/>
        <w:tblLayout w:type="fixed"/>
        <w:tblLook w:val="0000" w:firstRow="0" w:lastRow="0" w:firstColumn="0" w:lastColumn="0" w:noHBand="0" w:noVBand="0"/>
      </w:tblPr>
      <w:tblGrid>
        <w:gridCol w:w="10138"/>
      </w:tblGrid>
      <w:tr w:rsidR="00D252E7" w14:paraId="6B212BD9" w14:textId="77777777" w:rsidTr="002D5A3D">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7576D6F3" w14:textId="77777777" w:rsidR="00D252E7" w:rsidRDefault="00D252E7" w:rsidP="002D5A3D">
            <w:pPr>
              <w:ind w:firstLine="851"/>
              <w:jc w:val="both"/>
            </w:pPr>
            <w:r>
              <w:rPr>
                <w:b/>
                <w:sz w:val="24"/>
                <w:szCs w:val="24"/>
              </w:rPr>
              <w:t>CLÁUSULA 2ª - DO OBJETO</w:t>
            </w:r>
          </w:p>
        </w:tc>
      </w:tr>
    </w:tbl>
    <w:p w14:paraId="729C2288" w14:textId="77777777" w:rsidR="00D252E7" w:rsidRDefault="00D252E7" w:rsidP="00D252E7">
      <w:pPr>
        <w:ind w:firstLine="851"/>
        <w:jc w:val="both"/>
        <w:rPr>
          <w:b/>
          <w:sz w:val="24"/>
          <w:szCs w:val="24"/>
        </w:rPr>
      </w:pPr>
    </w:p>
    <w:p w14:paraId="6AE5C19A" w14:textId="77777777" w:rsidR="00D252E7" w:rsidRDefault="00D252E7" w:rsidP="00D252E7">
      <w:pPr>
        <w:pStyle w:val="Recuodecorpodetexto"/>
        <w:ind w:firstLine="851"/>
        <w:rPr>
          <w:b/>
        </w:rPr>
      </w:pPr>
      <w:r>
        <w:rPr>
          <w:b/>
        </w:rPr>
        <w:t>2.1. A CONTRATA</w:t>
      </w:r>
      <w:r w:rsidRPr="007579B6">
        <w:rPr>
          <w:b/>
        </w:rPr>
        <w:t xml:space="preserve">DA se obriga a prestar </w:t>
      </w:r>
      <w:r w:rsidRPr="007579B6">
        <w:rPr>
          <w:b/>
          <w:shd w:val="clear" w:color="auto" w:fill="FFFFFF"/>
        </w:rPr>
        <w:t xml:space="preserve">serviço </w:t>
      </w:r>
      <w:r w:rsidRPr="00FC2DB1">
        <w:rPr>
          <w:b/>
          <w:shd w:val="clear" w:color="auto" w:fill="FFFFFF"/>
        </w:rPr>
        <w:t xml:space="preserve">de  tecnologia  da  informação  para  disponibilização  de  plataforma  de gestão municipal, compreendendo o licenciamento de uso de softwares de gestão pública, em ambiente nuvem,  por  prazo  determinado  (locação),  com  atualização  mensal,  que  garanta  as  alterações  </w:t>
      </w:r>
      <w:r w:rsidRPr="00FC2DB1">
        <w:rPr>
          <w:b/>
          <w:shd w:val="clear" w:color="auto" w:fill="FFFFFF"/>
        </w:rPr>
        <w:lastRenderedPageBreak/>
        <w:t xml:space="preserve">legais, corretivas e evolutivas, incluindo, conversão, implantação, treinamento, suporte e atendimento técnico visando  o  atendimento  das  necessidades  da  Prefeitura  Municipal  De  Piracicaba,  Câmara  Municipal, </w:t>
      </w:r>
      <w:r>
        <w:rPr>
          <w:b/>
          <w:shd w:val="clear" w:color="auto" w:fill="FFFFFF"/>
        </w:rPr>
        <w:t>I</w:t>
      </w:r>
      <w:r w:rsidRPr="00FC2DB1">
        <w:rPr>
          <w:b/>
          <w:shd w:val="clear" w:color="auto" w:fill="FFFFFF"/>
        </w:rPr>
        <w:t xml:space="preserve">nstituto de </w:t>
      </w:r>
      <w:r>
        <w:rPr>
          <w:b/>
          <w:shd w:val="clear" w:color="auto" w:fill="FFFFFF"/>
        </w:rPr>
        <w:t>P</w:t>
      </w:r>
      <w:r w:rsidRPr="00FC2DB1">
        <w:rPr>
          <w:b/>
          <w:shd w:val="clear" w:color="auto" w:fill="FFFFFF"/>
        </w:rPr>
        <w:t xml:space="preserve">revidência e </w:t>
      </w:r>
      <w:r>
        <w:rPr>
          <w:b/>
          <w:shd w:val="clear" w:color="auto" w:fill="FFFFFF"/>
        </w:rPr>
        <w:t>A</w:t>
      </w:r>
      <w:r w:rsidRPr="00FC2DB1">
        <w:rPr>
          <w:b/>
          <w:shd w:val="clear" w:color="auto" w:fill="FFFFFF"/>
        </w:rPr>
        <w:t xml:space="preserve">ssistência </w:t>
      </w:r>
      <w:r>
        <w:rPr>
          <w:b/>
          <w:shd w:val="clear" w:color="auto" w:fill="FFFFFF"/>
        </w:rPr>
        <w:t>S</w:t>
      </w:r>
      <w:r w:rsidRPr="00FC2DB1">
        <w:rPr>
          <w:b/>
          <w:shd w:val="clear" w:color="auto" w:fill="FFFFFF"/>
        </w:rPr>
        <w:t xml:space="preserve">ocial dos </w:t>
      </w:r>
      <w:r>
        <w:rPr>
          <w:b/>
          <w:shd w:val="clear" w:color="auto" w:fill="FFFFFF"/>
        </w:rPr>
        <w:t>F</w:t>
      </w:r>
      <w:r w:rsidRPr="00FC2DB1">
        <w:rPr>
          <w:b/>
          <w:shd w:val="clear" w:color="auto" w:fill="FFFFFF"/>
        </w:rPr>
        <w:t xml:space="preserve">uncionários </w:t>
      </w:r>
      <w:r>
        <w:rPr>
          <w:b/>
          <w:shd w:val="clear" w:color="auto" w:fill="FFFFFF"/>
        </w:rPr>
        <w:t>M</w:t>
      </w:r>
      <w:r w:rsidRPr="00FC2DB1">
        <w:rPr>
          <w:b/>
          <w:shd w:val="clear" w:color="auto" w:fill="FFFFFF"/>
        </w:rPr>
        <w:t xml:space="preserve">unicipais de </w:t>
      </w:r>
      <w:r>
        <w:rPr>
          <w:b/>
          <w:shd w:val="clear" w:color="auto" w:fill="FFFFFF"/>
        </w:rPr>
        <w:t>P</w:t>
      </w:r>
      <w:r w:rsidRPr="00FC2DB1">
        <w:rPr>
          <w:b/>
          <w:shd w:val="clear" w:color="auto" w:fill="FFFFFF"/>
        </w:rPr>
        <w:t>iracicaba (</w:t>
      </w:r>
      <w:r>
        <w:rPr>
          <w:b/>
          <w:shd w:val="clear" w:color="auto" w:fill="FFFFFF"/>
        </w:rPr>
        <w:t>IPASP</w:t>
      </w:r>
      <w:r w:rsidRPr="00FC2DB1">
        <w:rPr>
          <w:b/>
          <w:shd w:val="clear" w:color="auto" w:fill="FFFFFF"/>
        </w:rPr>
        <w:t xml:space="preserve">), Serviço Municipal </w:t>
      </w:r>
      <w:r>
        <w:rPr>
          <w:b/>
          <w:shd w:val="clear" w:color="auto" w:fill="FFFFFF"/>
        </w:rPr>
        <w:t>d</w:t>
      </w:r>
      <w:r w:rsidRPr="00FC2DB1">
        <w:rPr>
          <w:b/>
          <w:shd w:val="clear" w:color="auto" w:fill="FFFFFF"/>
        </w:rPr>
        <w:t xml:space="preserve">e Água </w:t>
      </w:r>
      <w:r>
        <w:rPr>
          <w:b/>
          <w:shd w:val="clear" w:color="auto" w:fill="FFFFFF"/>
        </w:rPr>
        <w:t>e</w:t>
      </w:r>
      <w:r w:rsidRPr="00FC2DB1">
        <w:rPr>
          <w:b/>
          <w:shd w:val="clear" w:color="auto" w:fill="FFFFFF"/>
        </w:rPr>
        <w:t xml:space="preserve"> Esgoto</w:t>
      </w:r>
      <w:r>
        <w:rPr>
          <w:b/>
          <w:shd w:val="clear" w:color="auto" w:fill="FFFFFF"/>
        </w:rPr>
        <w:t xml:space="preserve"> (SEMAE</w:t>
      </w:r>
      <w:r w:rsidRPr="00FC2DB1">
        <w:rPr>
          <w:b/>
          <w:shd w:val="clear" w:color="auto" w:fill="FFFFFF"/>
        </w:rPr>
        <w:t xml:space="preserve">) e Fundação Municipal </w:t>
      </w:r>
      <w:r>
        <w:rPr>
          <w:b/>
          <w:shd w:val="clear" w:color="auto" w:fill="FFFFFF"/>
        </w:rPr>
        <w:t>d</w:t>
      </w:r>
      <w:r w:rsidRPr="00FC2DB1">
        <w:rPr>
          <w:b/>
          <w:shd w:val="clear" w:color="auto" w:fill="FFFFFF"/>
        </w:rPr>
        <w:t xml:space="preserve">e Ensino </w:t>
      </w:r>
      <w:r>
        <w:rPr>
          <w:b/>
          <w:shd w:val="clear" w:color="auto" w:fill="FFFFFF"/>
        </w:rPr>
        <w:t>d</w:t>
      </w:r>
      <w:r w:rsidRPr="00FC2DB1">
        <w:rPr>
          <w:b/>
          <w:shd w:val="clear" w:color="auto" w:fill="FFFFFF"/>
        </w:rPr>
        <w:t>e Piracicaba</w:t>
      </w:r>
      <w:r>
        <w:rPr>
          <w:b/>
        </w:rPr>
        <w:t>, conforme descrição detalhada constante do Edital de Pregão Eletrônico nº .../2026, bem como seu Termo de Referência, o qual fica fazendo parte integrante do presente instrumento.</w:t>
      </w:r>
    </w:p>
    <w:p w14:paraId="0B411713" w14:textId="77777777" w:rsidR="00D252E7" w:rsidRDefault="00D252E7" w:rsidP="00D252E7">
      <w:pPr>
        <w:pStyle w:val="Recuodecorpodetexto"/>
        <w:ind w:firstLine="851"/>
        <w:rPr>
          <w:b/>
        </w:rPr>
      </w:pPr>
    </w:p>
    <w:p w14:paraId="5B1EFD8E" w14:textId="77777777" w:rsidR="00D252E7" w:rsidRPr="00FD7801" w:rsidRDefault="00D252E7" w:rsidP="00D252E7">
      <w:pPr>
        <w:pStyle w:val="Recuodecorpodetexto"/>
        <w:ind w:firstLine="851"/>
        <w:rPr>
          <w:b/>
          <w:shd w:val="clear" w:color="auto" w:fill="FFFFFF"/>
        </w:rPr>
      </w:pPr>
      <w:r w:rsidRPr="00FD7801">
        <w:rPr>
          <w:b/>
        </w:rPr>
        <w:t xml:space="preserve">2.2. </w:t>
      </w:r>
      <w:r w:rsidRPr="00FD7801">
        <w:rPr>
          <w:b/>
          <w:shd w:val="clear" w:color="auto" w:fill="FFFFFF"/>
        </w:rPr>
        <w:t>DA EXECUÇÃO DOS SERVIÇOS</w:t>
      </w:r>
    </w:p>
    <w:p w14:paraId="4EF21FA1" w14:textId="77777777" w:rsidR="00D252E7" w:rsidRDefault="00D252E7" w:rsidP="00D252E7">
      <w:pPr>
        <w:pStyle w:val="Recuodecorpodetexto"/>
        <w:ind w:firstLine="851"/>
        <w:rPr>
          <w:shd w:val="clear" w:color="auto" w:fill="FFFFFF"/>
        </w:rPr>
      </w:pPr>
    </w:p>
    <w:p w14:paraId="39B444AC" w14:textId="77777777" w:rsidR="00D252E7" w:rsidRDefault="00D252E7" w:rsidP="00D252E7">
      <w:pPr>
        <w:pStyle w:val="Recuodecorpodetexto"/>
        <w:ind w:firstLine="851"/>
        <w:rPr>
          <w:shd w:val="clear" w:color="auto" w:fill="FFFFFF"/>
        </w:rPr>
      </w:pPr>
      <w:r w:rsidRPr="00EB22C5">
        <w:rPr>
          <w:b/>
          <w:shd w:val="clear" w:color="auto" w:fill="FFFFFF"/>
        </w:rPr>
        <w:t>2.2.1.</w:t>
      </w:r>
      <w:r w:rsidRPr="00EB22C5">
        <w:rPr>
          <w:shd w:val="clear" w:color="auto" w:fill="FFFFFF"/>
        </w:rPr>
        <w:t xml:space="preserve"> O prazo máximo de </w:t>
      </w:r>
      <w:r>
        <w:rPr>
          <w:shd w:val="clear" w:color="auto" w:fill="FFFFFF"/>
        </w:rPr>
        <w:t xml:space="preserve">implantação, conversão e migração dos dados dos sistemas será de até 120 (cento e vinte) dias, a </w:t>
      </w:r>
      <w:r w:rsidRPr="00EB22C5">
        <w:rPr>
          <w:shd w:val="clear" w:color="auto" w:fill="FFFFFF"/>
        </w:rPr>
        <w:t>contar da data</w:t>
      </w:r>
      <w:r>
        <w:rPr>
          <w:shd w:val="clear" w:color="auto" w:fill="FFFFFF"/>
        </w:rPr>
        <w:t xml:space="preserve"> da Ordem de</w:t>
      </w:r>
      <w:r w:rsidRPr="00EB22C5">
        <w:rPr>
          <w:shd w:val="clear" w:color="auto" w:fill="FFFFFF"/>
        </w:rPr>
        <w:t xml:space="preserve"> Serviço emitida pela Unidade Requisitante</w:t>
      </w:r>
      <w:r>
        <w:rPr>
          <w:shd w:val="clear" w:color="auto" w:fill="FFFFFF"/>
        </w:rPr>
        <w:t>.</w:t>
      </w:r>
    </w:p>
    <w:p w14:paraId="53BB4483" w14:textId="77777777" w:rsidR="00D252E7" w:rsidRDefault="00D252E7" w:rsidP="00D252E7">
      <w:pPr>
        <w:pStyle w:val="Recuodecorpodetexto"/>
        <w:ind w:firstLine="851"/>
        <w:rPr>
          <w:shd w:val="clear" w:color="auto" w:fill="FFFFFF"/>
        </w:rPr>
      </w:pPr>
    </w:p>
    <w:p w14:paraId="5240411C" w14:textId="77777777" w:rsidR="00D252E7" w:rsidRDefault="00D252E7" w:rsidP="00D252E7">
      <w:pPr>
        <w:pStyle w:val="Recuodecorpodetexto"/>
        <w:ind w:firstLine="851"/>
        <w:rPr>
          <w:shd w:val="clear" w:color="auto" w:fill="FFFFFF"/>
        </w:rPr>
      </w:pPr>
      <w:r w:rsidRPr="00FD7801">
        <w:rPr>
          <w:b/>
          <w:shd w:val="clear" w:color="auto" w:fill="FFFFFF"/>
        </w:rPr>
        <w:t>2.2.2.</w:t>
      </w:r>
      <w:r>
        <w:rPr>
          <w:shd w:val="clear" w:color="auto" w:fill="FFFFFF"/>
        </w:rPr>
        <w:t xml:space="preserve"> A </w:t>
      </w:r>
      <w:r w:rsidRPr="00E37540">
        <w:rPr>
          <w:b/>
          <w:shd w:val="clear" w:color="auto" w:fill="FFFFFF"/>
        </w:rPr>
        <w:t>CONTRATADA</w:t>
      </w:r>
      <w:r>
        <w:rPr>
          <w:shd w:val="clear" w:color="auto" w:fill="FFFFFF"/>
        </w:rPr>
        <w:t xml:space="preserve"> </w:t>
      </w:r>
      <w:r w:rsidRPr="00EB22C5">
        <w:rPr>
          <w:shd w:val="clear" w:color="auto" w:fill="FFFFFF"/>
        </w:rPr>
        <w:t>deverá realizar a implantação dos seus</w:t>
      </w:r>
      <w:r>
        <w:rPr>
          <w:shd w:val="clear" w:color="auto" w:fill="FFFFFF"/>
        </w:rPr>
        <w:t xml:space="preserve"> programas,</w:t>
      </w:r>
      <w:r w:rsidRPr="00EB22C5">
        <w:rPr>
          <w:shd w:val="clear" w:color="auto" w:fill="FFFFFF"/>
        </w:rPr>
        <w:t xml:space="preserve"> o que inclui os serviços de</w:t>
      </w:r>
      <w:r>
        <w:rPr>
          <w:shd w:val="clear" w:color="auto" w:fill="FFFFFF"/>
        </w:rPr>
        <w:t xml:space="preserve"> </w:t>
      </w:r>
      <w:r w:rsidRPr="00EB22C5">
        <w:rPr>
          <w:shd w:val="clear" w:color="auto" w:fill="FFFFFF"/>
        </w:rPr>
        <w:t>diagnóstico inicial, migração de dados e configuração dos dados e habilitação dos usuários.</w:t>
      </w:r>
    </w:p>
    <w:p w14:paraId="060EC21E" w14:textId="77777777" w:rsidR="00D252E7" w:rsidRDefault="00D252E7" w:rsidP="00D252E7">
      <w:pPr>
        <w:pStyle w:val="Recuodecorpodetexto"/>
        <w:ind w:firstLine="851"/>
        <w:rPr>
          <w:shd w:val="clear" w:color="auto" w:fill="FFFFFF"/>
        </w:rPr>
      </w:pPr>
    </w:p>
    <w:p w14:paraId="7F399E6F" w14:textId="77777777" w:rsidR="00D252E7" w:rsidRDefault="00D252E7" w:rsidP="00D252E7">
      <w:pPr>
        <w:pStyle w:val="Recuodecorpodetexto"/>
        <w:ind w:firstLine="851"/>
        <w:rPr>
          <w:shd w:val="clear" w:color="auto" w:fill="FFFFFF"/>
        </w:rPr>
      </w:pPr>
      <w:r w:rsidRPr="00E37540">
        <w:rPr>
          <w:b/>
          <w:shd w:val="clear" w:color="auto" w:fill="FFFFFF"/>
        </w:rPr>
        <w:t>2.2.3.</w:t>
      </w:r>
      <w:r w:rsidRPr="00EB22C5">
        <w:rPr>
          <w:shd w:val="clear" w:color="auto" w:fill="FFFFFF"/>
        </w:rPr>
        <w:t xml:space="preserve"> Na implantação dos sistemas, deverão ser cumpridas, quando couberem, as seguintes etapas: configuração inicial de tabelas e cadastros, estruturação de acesso e habilitações dos usuários.</w:t>
      </w:r>
    </w:p>
    <w:p w14:paraId="6080089A" w14:textId="77777777" w:rsidR="00D252E7" w:rsidRDefault="00D252E7" w:rsidP="00D252E7">
      <w:pPr>
        <w:pStyle w:val="Recuodecorpodetexto"/>
        <w:ind w:firstLine="851"/>
        <w:rPr>
          <w:shd w:val="clear" w:color="auto" w:fill="FFFFFF"/>
        </w:rPr>
      </w:pPr>
    </w:p>
    <w:p w14:paraId="2AD6D496" w14:textId="77777777" w:rsidR="00D252E7" w:rsidRDefault="00D252E7" w:rsidP="00D252E7">
      <w:pPr>
        <w:pStyle w:val="Recuodecorpodetexto"/>
        <w:ind w:firstLine="851"/>
        <w:rPr>
          <w:shd w:val="clear" w:color="auto" w:fill="FFFFFF"/>
        </w:rPr>
      </w:pPr>
      <w:r w:rsidRPr="00E37540">
        <w:rPr>
          <w:b/>
          <w:shd w:val="clear" w:color="auto" w:fill="FFFFFF"/>
        </w:rPr>
        <w:t>2.2.4.</w:t>
      </w:r>
      <w:r w:rsidRPr="00EB22C5">
        <w:rPr>
          <w:shd w:val="clear" w:color="auto" w:fill="FFFFFF"/>
        </w:rPr>
        <w:t xml:space="preserve"> </w:t>
      </w:r>
      <w:r w:rsidRPr="00FC2DB1">
        <w:rPr>
          <w:shd w:val="clear" w:color="auto" w:fill="FFFFFF"/>
        </w:rPr>
        <w:t>Tendo em vista que o Sistema a ser implantado tem como objetivos: habilitar as secretarias envolvidas com um  quadro  de  profissionais  capacitados,  infraestrutura  física  adequada  e  de  um  sistema  de  informações atualizado,  ágil  e  confiável  para  que  seja  possível  exercer  de  forma  planejada  e  responsável  a  gestão  da Administração dos recursos existentes, além de efetivar um controle eficiente das despesas, das compras e dos estoques;  a  licitante  vencedora  do  certame  deverá  disponibilizar  equipe  técnica  especializada  para  auxiliar  a Administração  na  definição  das  variáveis  que  serão  utilizadas  na  parametrização  dos  Sistemas  durante  a implantação, de acordo com a legislação pertinente.</w:t>
      </w:r>
    </w:p>
    <w:p w14:paraId="0EA653C4" w14:textId="77777777" w:rsidR="00D252E7" w:rsidRDefault="00D252E7" w:rsidP="00D252E7">
      <w:pPr>
        <w:pStyle w:val="Recuodecorpodetexto"/>
        <w:ind w:firstLine="851"/>
        <w:rPr>
          <w:shd w:val="clear" w:color="auto" w:fill="FFFFFF"/>
        </w:rPr>
      </w:pPr>
    </w:p>
    <w:p w14:paraId="1DE82E71" w14:textId="77777777" w:rsidR="00D252E7" w:rsidRDefault="00D252E7" w:rsidP="00D252E7">
      <w:pPr>
        <w:pStyle w:val="Recuodecorpodetexto"/>
        <w:ind w:firstLine="851"/>
        <w:rPr>
          <w:shd w:val="clear" w:color="auto" w:fill="FFFFFF"/>
        </w:rPr>
      </w:pPr>
      <w:r w:rsidRPr="00E37540">
        <w:rPr>
          <w:b/>
          <w:shd w:val="clear" w:color="auto" w:fill="FFFFFF"/>
        </w:rPr>
        <w:t>2.2.5.</w:t>
      </w:r>
      <w:r w:rsidRPr="00EB22C5">
        <w:rPr>
          <w:shd w:val="clear" w:color="auto" w:fill="FFFFFF"/>
        </w:rPr>
        <w:t xml:space="preserve"> A conversão dos dados e implantação dos Sistemas pela contratada </w:t>
      </w:r>
      <w:r w:rsidRPr="00FC2DB1">
        <w:rPr>
          <w:b/>
          <w:shd w:val="clear" w:color="auto" w:fill="FFFFFF"/>
        </w:rPr>
        <w:t>não poderá ser superior a 120 (cento e vinte) dias</w:t>
      </w:r>
      <w:r w:rsidRPr="00EB22C5">
        <w:rPr>
          <w:shd w:val="clear" w:color="auto" w:fill="FFFFFF"/>
        </w:rPr>
        <w:t xml:space="preserve"> contados a partir do recebimento </w:t>
      </w:r>
      <w:r>
        <w:rPr>
          <w:shd w:val="clear" w:color="auto" w:fill="FFFFFF"/>
        </w:rPr>
        <w:t xml:space="preserve">da ordem de serviço inicial por módulos </w:t>
      </w:r>
      <w:r w:rsidRPr="00EB22C5">
        <w:rPr>
          <w:shd w:val="clear" w:color="auto" w:fill="FFFFFF"/>
        </w:rPr>
        <w:t xml:space="preserve">contratados, e </w:t>
      </w:r>
      <w:r>
        <w:rPr>
          <w:shd w:val="clear" w:color="auto" w:fill="FFFFFF"/>
        </w:rPr>
        <w:t>será executada c</w:t>
      </w:r>
      <w:r w:rsidRPr="00EB22C5">
        <w:rPr>
          <w:shd w:val="clear" w:color="auto" w:fill="FFFFFF"/>
        </w:rPr>
        <w:t>onforme cronograma de implantação contemplando, obrigatoriamente, todas as exigências e seus subitens constantes neste Termo de Referência.</w:t>
      </w:r>
    </w:p>
    <w:p w14:paraId="6F4A6D47" w14:textId="77777777" w:rsidR="00D252E7" w:rsidRDefault="00D252E7" w:rsidP="00D252E7">
      <w:pPr>
        <w:pStyle w:val="Recuodecorpodetexto"/>
        <w:ind w:firstLine="851"/>
        <w:rPr>
          <w:shd w:val="clear" w:color="auto" w:fill="FFFFFF"/>
        </w:rPr>
      </w:pPr>
    </w:p>
    <w:p w14:paraId="154F40E5" w14:textId="77777777" w:rsidR="00D252E7" w:rsidRDefault="00D252E7" w:rsidP="00D252E7">
      <w:pPr>
        <w:pStyle w:val="Recuodecorpodetexto"/>
        <w:ind w:firstLine="851"/>
        <w:rPr>
          <w:shd w:val="clear" w:color="auto" w:fill="FFFFFF"/>
        </w:rPr>
      </w:pPr>
      <w:r w:rsidRPr="00E37540">
        <w:rPr>
          <w:b/>
          <w:shd w:val="clear" w:color="auto" w:fill="FFFFFF"/>
        </w:rPr>
        <w:t>2.2.6.</w:t>
      </w:r>
      <w:r w:rsidRPr="00EB22C5">
        <w:rPr>
          <w:shd w:val="clear" w:color="auto" w:fill="FFFFFF"/>
        </w:rPr>
        <w:t xml:space="preserve"> </w:t>
      </w:r>
      <w:r w:rsidRPr="00FC2DB1">
        <w:rPr>
          <w:shd w:val="clear" w:color="auto" w:fill="FFFFFF"/>
        </w:rPr>
        <w:t xml:space="preserve">A conversão total do banco de dados dos sistemas licitados e das informações relacionadas acima deverá ser executada de forma integral, contendo </w:t>
      </w:r>
      <w:r>
        <w:rPr>
          <w:shd w:val="clear" w:color="auto" w:fill="FFFFFF"/>
        </w:rPr>
        <w:t>informações do exercício atual e</w:t>
      </w:r>
      <w:r w:rsidRPr="00FC2DB1">
        <w:rPr>
          <w:shd w:val="clear" w:color="auto" w:fill="FFFFFF"/>
        </w:rPr>
        <w:t xml:space="preserve"> dos exercícios anteriores; já com as bases contendo os dados convertidos e os sistemas de processamento adaptados à legislação do ente municipa</w:t>
      </w:r>
      <w:r>
        <w:rPr>
          <w:shd w:val="clear" w:color="auto" w:fill="FFFFFF"/>
        </w:rPr>
        <w:t>l atendido.  No</w:t>
      </w:r>
      <w:r w:rsidRPr="00FC2DB1">
        <w:rPr>
          <w:shd w:val="clear" w:color="auto" w:fill="FFFFFF"/>
        </w:rPr>
        <w:t xml:space="preserve"> caso do Sistema Administração Orçamentária e Financeira, Contabilidade, Planejamento, Tesouraria e Controle Interno além da conversão da base do exercício atual deverão ser convertidos os dados dos últimos 6 anos (2021 a 2026)</w:t>
      </w:r>
      <w:r w:rsidRPr="00EB22C5">
        <w:rPr>
          <w:shd w:val="clear" w:color="auto" w:fill="FFFFFF"/>
        </w:rPr>
        <w:t xml:space="preserve">. </w:t>
      </w:r>
    </w:p>
    <w:p w14:paraId="1C794DA9" w14:textId="77777777" w:rsidR="00D252E7" w:rsidRDefault="00D252E7" w:rsidP="00D252E7">
      <w:pPr>
        <w:pStyle w:val="Recuodecorpodetexto"/>
        <w:ind w:firstLine="851"/>
        <w:rPr>
          <w:shd w:val="clear" w:color="auto" w:fill="FFFFFF"/>
        </w:rPr>
      </w:pPr>
    </w:p>
    <w:p w14:paraId="74A51645" w14:textId="77777777" w:rsidR="00D252E7" w:rsidRDefault="00D252E7" w:rsidP="00D252E7">
      <w:pPr>
        <w:pStyle w:val="Recuodecorpodetexto"/>
        <w:ind w:firstLine="851"/>
        <w:rPr>
          <w:shd w:val="clear" w:color="auto" w:fill="FFFFFF"/>
        </w:rPr>
      </w:pPr>
      <w:r w:rsidRPr="00E37540">
        <w:rPr>
          <w:b/>
          <w:shd w:val="clear" w:color="auto" w:fill="FFFFFF"/>
        </w:rPr>
        <w:t>2.2.7.</w:t>
      </w:r>
      <w:r w:rsidRPr="00EB22C5">
        <w:rPr>
          <w:shd w:val="clear" w:color="auto" w:fill="FFFFFF"/>
        </w:rPr>
        <w:t xml:space="preserve"> </w:t>
      </w:r>
      <w:r w:rsidRPr="00FC2DB1">
        <w:rPr>
          <w:shd w:val="clear" w:color="auto" w:fill="FFFFFF"/>
        </w:rPr>
        <w:t>As informações de tipos de bases de dados e sistem</w:t>
      </w:r>
      <w:r>
        <w:rPr>
          <w:shd w:val="clear" w:color="auto" w:fill="FFFFFF"/>
        </w:rPr>
        <w:t>as constam em tabela no ANEXO A do Termo de Referência;</w:t>
      </w:r>
    </w:p>
    <w:p w14:paraId="7C545903" w14:textId="77777777" w:rsidR="00D252E7" w:rsidRDefault="00D252E7" w:rsidP="00D252E7">
      <w:pPr>
        <w:pStyle w:val="Recuodecorpodetexto"/>
        <w:ind w:firstLine="851"/>
        <w:rPr>
          <w:shd w:val="clear" w:color="auto" w:fill="FFFFFF"/>
        </w:rPr>
      </w:pPr>
    </w:p>
    <w:p w14:paraId="4AE7C359" w14:textId="77777777" w:rsidR="00D252E7" w:rsidRDefault="00D252E7" w:rsidP="00D252E7">
      <w:pPr>
        <w:pStyle w:val="Recuodecorpodetexto"/>
        <w:ind w:firstLine="851"/>
        <w:rPr>
          <w:shd w:val="clear" w:color="auto" w:fill="FFFFFF"/>
        </w:rPr>
      </w:pPr>
      <w:r w:rsidRPr="00E37540">
        <w:rPr>
          <w:b/>
          <w:shd w:val="clear" w:color="auto" w:fill="FFFFFF"/>
        </w:rPr>
        <w:t>2.2.8.</w:t>
      </w:r>
      <w:r w:rsidRPr="00EB22C5">
        <w:rPr>
          <w:shd w:val="clear" w:color="auto" w:fill="FFFFFF"/>
        </w:rPr>
        <w:t xml:space="preserve"> </w:t>
      </w:r>
      <w:r w:rsidRPr="00FC2DB1">
        <w:rPr>
          <w:shd w:val="clear" w:color="auto" w:fill="FFFFFF"/>
        </w:rPr>
        <w:t>A migração compreenderá a conclusão da alimentação das bases de dados e tabelas para permitir a utilização plena de cada</w:t>
      </w:r>
      <w:r>
        <w:rPr>
          <w:shd w:val="clear" w:color="auto" w:fill="FFFFFF"/>
        </w:rPr>
        <w:t xml:space="preserve"> um dos softwares e aplicativos;</w:t>
      </w:r>
    </w:p>
    <w:p w14:paraId="383DFF87" w14:textId="77777777" w:rsidR="00D252E7" w:rsidRDefault="00D252E7" w:rsidP="00D252E7">
      <w:pPr>
        <w:pStyle w:val="Recuodecorpodetexto"/>
        <w:ind w:firstLine="851"/>
        <w:rPr>
          <w:shd w:val="clear" w:color="auto" w:fill="FFFFFF"/>
        </w:rPr>
      </w:pPr>
    </w:p>
    <w:p w14:paraId="3D80C1D9" w14:textId="77777777" w:rsidR="00D252E7" w:rsidRDefault="00D252E7" w:rsidP="00D252E7">
      <w:pPr>
        <w:pStyle w:val="Recuodecorpodetexto"/>
        <w:ind w:firstLine="851"/>
        <w:rPr>
          <w:shd w:val="clear" w:color="auto" w:fill="FFFFFF"/>
        </w:rPr>
      </w:pPr>
      <w:r w:rsidRPr="00E37540">
        <w:rPr>
          <w:b/>
          <w:shd w:val="clear" w:color="auto" w:fill="FFFFFF"/>
        </w:rPr>
        <w:t>2.2.9.</w:t>
      </w:r>
      <w:r w:rsidRPr="00EB22C5">
        <w:rPr>
          <w:shd w:val="clear" w:color="auto" w:fill="FFFFFF"/>
        </w:rPr>
        <w:t xml:space="preserve">  </w:t>
      </w:r>
      <w:r>
        <w:rPr>
          <w:shd w:val="clear" w:color="auto" w:fill="FFFFFF"/>
        </w:rPr>
        <w:t>O t</w:t>
      </w:r>
      <w:r w:rsidRPr="00FC2DB1">
        <w:rPr>
          <w:shd w:val="clear" w:color="auto" w:fill="FFFFFF"/>
        </w:rPr>
        <w:t>reinamento, liberação e acompanhamento aos usuários</w:t>
      </w:r>
      <w:r>
        <w:rPr>
          <w:shd w:val="clear" w:color="auto" w:fill="FFFFFF"/>
        </w:rPr>
        <w:t xml:space="preserve"> será conforme</w:t>
      </w:r>
      <w:r w:rsidRPr="00FC2DB1">
        <w:rPr>
          <w:shd w:val="clear" w:color="auto" w:fill="FFFFFF"/>
        </w:rPr>
        <w:t xml:space="preserve"> cronograma.  O  treinamento  deverá capacitar todos os servidores das respectivas áreas ao correto uso dos sistemas, sendo feito nas dependências da  Prefeitura  Municipal  de  Piracicaba,  Câmara  de  Vereadores,  Instituto  de  Previdência  e  Assistência Social dos Funcionários Municipais de Piracicaba (IPASP), Serviço Municipal de Água e Esgoto (SEMAE) e Fundação Municipal de Ensino de Piracicaba; conforme cronograma, ficando a cargo do órgão toda estrutura para o treinamento tais como computador, internet, mesas, cadeiras, entre outros.</w:t>
      </w:r>
      <w:r w:rsidRPr="00EB22C5">
        <w:rPr>
          <w:shd w:val="clear" w:color="auto" w:fill="FFFFFF"/>
        </w:rPr>
        <w:t>.</w:t>
      </w:r>
    </w:p>
    <w:p w14:paraId="0F997994" w14:textId="77777777" w:rsidR="00D252E7" w:rsidRDefault="00D252E7" w:rsidP="00D252E7">
      <w:pPr>
        <w:pStyle w:val="Recuodecorpodetexto"/>
        <w:ind w:firstLine="851"/>
        <w:rPr>
          <w:shd w:val="clear" w:color="auto" w:fill="FFFFFF"/>
        </w:rPr>
      </w:pPr>
    </w:p>
    <w:p w14:paraId="0DD9CAC8" w14:textId="77777777" w:rsidR="00D252E7" w:rsidRDefault="00D252E7" w:rsidP="00D252E7">
      <w:pPr>
        <w:pStyle w:val="Recuodecorpodetexto"/>
        <w:ind w:firstLine="851"/>
        <w:rPr>
          <w:shd w:val="clear" w:color="auto" w:fill="FFFFFF"/>
        </w:rPr>
      </w:pPr>
      <w:r w:rsidRPr="00E37540">
        <w:rPr>
          <w:b/>
          <w:shd w:val="clear" w:color="auto" w:fill="FFFFFF"/>
        </w:rPr>
        <w:t>2.2.10.</w:t>
      </w:r>
      <w:r w:rsidRPr="00EB22C5">
        <w:rPr>
          <w:shd w:val="clear" w:color="auto" w:fill="FFFFFF"/>
        </w:rPr>
        <w:t xml:space="preserve">  A </w:t>
      </w:r>
      <w:r w:rsidRPr="00E37540">
        <w:rPr>
          <w:b/>
          <w:shd w:val="clear" w:color="auto" w:fill="FFFFFF"/>
        </w:rPr>
        <w:t>CONTRATANTE</w:t>
      </w:r>
      <w:r>
        <w:rPr>
          <w:shd w:val="clear" w:color="auto" w:fill="FFFFFF"/>
        </w:rPr>
        <w:t xml:space="preserve"> designará servidores municipais das áreas atendidas pelos Sistemas para </w:t>
      </w:r>
      <w:r w:rsidRPr="00EB22C5">
        <w:rPr>
          <w:shd w:val="clear" w:color="auto" w:fill="FFFFFF"/>
        </w:rPr>
        <w:t>apoio e suporte aos técnicos da empresa contratada para implantação;</w:t>
      </w:r>
    </w:p>
    <w:p w14:paraId="77450DFB" w14:textId="77777777" w:rsidR="00D252E7" w:rsidRDefault="00D252E7" w:rsidP="00D252E7">
      <w:pPr>
        <w:pStyle w:val="Recuodecorpodetexto"/>
        <w:ind w:firstLine="851"/>
        <w:rPr>
          <w:shd w:val="clear" w:color="auto" w:fill="FFFFFF"/>
        </w:rPr>
      </w:pPr>
    </w:p>
    <w:p w14:paraId="2F364049" w14:textId="77777777" w:rsidR="00D252E7" w:rsidRDefault="00D252E7" w:rsidP="00D252E7">
      <w:pPr>
        <w:pStyle w:val="Recuodecorpodetexto"/>
        <w:ind w:firstLine="851"/>
        <w:rPr>
          <w:shd w:val="clear" w:color="auto" w:fill="FFFFFF"/>
        </w:rPr>
      </w:pPr>
      <w:r w:rsidRPr="00E37540">
        <w:rPr>
          <w:b/>
          <w:shd w:val="clear" w:color="auto" w:fill="FFFFFF"/>
        </w:rPr>
        <w:t>2.2.11.</w:t>
      </w:r>
      <w:r w:rsidRPr="00EB22C5">
        <w:rPr>
          <w:shd w:val="clear" w:color="auto" w:fill="FFFFFF"/>
        </w:rPr>
        <w:t xml:space="preserve">  Como parte integrante</w:t>
      </w:r>
      <w:r>
        <w:rPr>
          <w:shd w:val="clear" w:color="auto" w:fill="FFFFFF"/>
        </w:rPr>
        <w:t xml:space="preserve"> do processo de implantação, a </w:t>
      </w:r>
      <w:r>
        <w:rPr>
          <w:b/>
          <w:shd w:val="clear" w:color="auto" w:fill="FFFFFF"/>
        </w:rPr>
        <w:t>CONTRATADA</w:t>
      </w:r>
      <w:r>
        <w:rPr>
          <w:shd w:val="clear" w:color="auto" w:fill="FFFFFF"/>
        </w:rPr>
        <w:t xml:space="preserve"> deverá ministrar</w:t>
      </w:r>
      <w:r w:rsidRPr="00EB22C5">
        <w:rPr>
          <w:shd w:val="clear" w:color="auto" w:fill="FFFFFF"/>
        </w:rPr>
        <w:t xml:space="preserve"> treinamentos aos usuários dos Sistemas, tendo como suporte os manuais operacionais dos sistemas.</w:t>
      </w:r>
    </w:p>
    <w:p w14:paraId="4F4CEBCA" w14:textId="77777777" w:rsidR="00D252E7" w:rsidRDefault="00D252E7" w:rsidP="00D252E7">
      <w:pPr>
        <w:pStyle w:val="Recuodecorpodetexto"/>
        <w:ind w:firstLine="851"/>
        <w:rPr>
          <w:shd w:val="clear" w:color="auto" w:fill="FFFFFF"/>
        </w:rPr>
      </w:pPr>
    </w:p>
    <w:p w14:paraId="54FE71DC" w14:textId="77777777" w:rsidR="00D252E7" w:rsidRDefault="00D252E7" w:rsidP="00D252E7">
      <w:pPr>
        <w:pStyle w:val="Recuodecorpodetexto"/>
        <w:ind w:firstLine="851"/>
        <w:rPr>
          <w:shd w:val="clear" w:color="auto" w:fill="FFFFFF"/>
        </w:rPr>
      </w:pPr>
      <w:r w:rsidRPr="00E37540">
        <w:rPr>
          <w:b/>
          <w:shd w:val="clear" w:color="auto" w:fill="FFFFFF"/>
        </w:rPr>
        <w:t>2.2.12.</w:t>
      </w:r>
      <w:r w:rsidRPr="00EB22C5">
        <w:rPr>
          <w:shd w:val="clear" w:color="auto" w:fill="FFFFFF"/>
        </w:rPr>
        <w:t xml:space="preserve"> A    </w:t>
      </w:r>
      <w:r w:rsidRPr="00E37540">
        <w:rPr>
          <w:b/>
          <w:shd w:val="clear" w:color="auto" w:fill="FFFFFF"/>
        </w:rPr>
        <w:t>CONTRATANTE</w:t>
      </w:r>
      <w:r w:rsidRPr="00EB22C5">
        <w:rPr>
          <w:shd w:val="clear" w:color="auto" w:fill="FFFFFF"/>
        </w:rPr>
        <w:t xml:space="preserve">  entregará  à  </w:t>
      </w:r>
      <w:r w:rsidRPr="00E37540">
        <w:rPr>
          <w:b/>
          <w:shd w:val="clear" w:color="auto" w:fill="FFFFFF"/>
        </w:rPr>
        <w:t>CONTRATADA</w:t>
      </w:r>
      <w:r w:rsidRPr="00EB22C5">
        <w:rPr>
          <w:shd w:val="clear" w:color="auto" w:fill="FFFFFF"/>
        </w:rPr>
        <w:t>,  os  bancos  de  dados  legíveis  com  as  informações  a serem  migradas  para  o  novo  sistema,  correspondendo  aos  dados  referentes  ao  histórico  existente  das  áreas contábil, orçamentária e financeira, das licitações e contratos em vigor e não extintos, da arrecadação e dívida ativa, relativo à administração do executivo fiscal municipal e os cadastros e demais informações de recursos humanos e do cadastro mobiliário e imobiliário pertinentes.</w:t>
      </w:r>
    </w:p>
    <w:p w14:paraId="4062D7B8" w14:textId="77777777" w:rsidR="00D252E7" w:rsidRDefault="00D252E7" w:rsidP="00D252E7">
      <w:pPr>
        <w:pStyle w:val="Recuodecorpodetexto"/>
        <w:ind w:firstLine="851"/>
        <w:rPr>
          <w:shd w:val="clear" w:color="auto" w:fill="FFFFFF"/>
        </w:rPr>
      </w:pPr>
    </w:p>
    <w:p w14:paraId="2AFA7CAC" w14:textId="77777777" w:rsidR="00D252E7" w:rsidRDefault="00D252E7" w:rsidP="00D252E7">
      <w:pPr>
        <w:pStyle w:val="Recuodecorpodetexto"/>
        <w:ind w:firstLine="851"/>
        <w:rPr>
          <w:shd w:val="clear" w:color="auto" w:fill="FFFFFF"/>
        </w:rPr>
      </w:pPr>
      <w:r w:rsidRPr="00E37540">
        <w:rPr>
          <w:b/>
          <w:shd w:val="clear" w:color="auto" w:fill="FFFFFF"/>
        </w:rPr>
        <w:t>2.2.13.</w:t>
      </w:r>
      <w:r>
        <w:rPr>
          <w:shd w:val="clear" w:color="auto" w:fill="FFFFFF"/>
        </w:rPr>
        <w:t xml:space="preserve">  Após </w:t>
      </w:r>
      <w:r w:rsidRPr="00EB22C5">
        <w:rPr>
          <w:shd w:val="clear" w:color="auto" w:fill="FFFFFF"/>
        </w:rPr>
        <w:t xml:space="preserve">a migração dos dados, deverão </w:t>
      </w:r>
      <w:r>
        <w:rPr>
          <w:shd w:val="clear" w:color="auto" w:fill="FFFFFF"/>
        </w:rPr>
        <w:t xml:space="preserve">ser realizadas </w:t>
      </w:r>
      <w:r w:rsidRPr="00EB22C5">
        <w:rPr>
          <w:shd w:val="clear" w:color="auto" w:fill="FFFFFF"/>
        </w:rPr>
        <w:t>em conjunto com</w:t>
      </w:r>
      <w:r>
        <w:rPr>
          <w:shd w:val="clear" w:color="auto" w:fill="FFFFFF"/>
        </w:rPr>
        <w:t xml:space="preserve"> a </w:t>
      </w:r>
      <w:r w:rsidRPr="00E37540">
        <w:rPr>
          <w:b/>
          <w:shd w:val="clear" w:color="auto" w:fill="FFFFFF"/>
        </w:rPr>
        <w:t>CONTRATADA</w:t>
      </w:r>
      <w:r w:rsidRPr="00EB22C5">
        <w:rPr>
          <w:shd w:val="clear" w:color="auto" w:fill="FFFFFF"/>
        </w:rPr>
        <w:t xml:space="preserve"> e servidores </w:t>
      </w:r>
      <w:r>
        <w:rPr>
          <w:shd w:val="clear" w:color="auto" w:fill="FFFFFF"/>
        </w:rPr>
        <w:t>municipais</w:t>
      </w:r>
      <w:r w:rsidRPr="00EB22C5">
        <w:rPr>
          <w:shd w:val="clear" w:color="auto" w:fill="FFFFFF"/>
        </w:rPr>
        <w:t xml:space="preserve"> a</w:t>
      </w:r>
      <w:r>
        <w:rPr>
          <w:shd w:val="clear" w:color="auto" w:fill="FFFFFF"/>
        </w:rPr>
        <w:t xml:space="preserve"> </w:t>
      </w:r>
      <w:r w:rsidRPr="00EB22C5">
        <w:rPr>
          <w:shd w:val="clear" w:color="auto" w:fill="FFFFFF"/>
        </w:rPr>
        <w:t xml:space="preserve">conferência dos dados migrados, sendo responsabilidade da </w:t>
      </w:r>
      <w:r w:rsidRPr="00C260E5">
        <w:rPr>
          <w:b/>
          <w:shd w:val="clear" w:color="auto" w:fill="FFFFFF"/>
        </w:rPr>
        <w:t>C</w:t>
      </w:r>
      <w:r w:rsidRPr="00E37540">
        <w:rPr>
          <w:b/>
          <w:shd w:val="clear" w:color="auto" w:fill="FFFFFF"/>
        </w:rPr>
        <w:t>ONTRATANTE</w:t>
      </w:r>
      <w:r w:rsidRPr="00EB22C5">
        <w:rPr>
          <w:shd w:val="clear" w:color="auto" w:fill="FFFFFF"/>
        </w:rPr>
        <w:t xml:space="preserve"> a fidedignidade dos dados. </w:t>
      </w:r>
    </w:p>
    <w:p w14:paraId="668D8941" w14:textId="77777777" w:rsidR="00D252E7" w:rsidRDefault="00D252E7" w:rsidP="00D252E7">
      <w:pPr>
        <w:pStyle w:val="Recuodecorpodetexto"/>
        <w:ind w:firstLine="851"/>
        <w:rPr>
          <w:shd w:val="clear" w:color="auto" w:fill="FFFFFF"/>
        </w:rPr>
      </w:pPr>
    </w:p>
    <w:p w14:paraId="5ED77A59" w14:textId="77777777" w:rsidR="00D252E7" w:rsidRDefault="00D252E7" w:rsidP="00D252E7">
      <w:pPr>
        <w:pStyle w:val="Recuodecorpodetexto"/>
        <w:ind w:firstLine="851"/>
        <w:rPr>
          <w:shd w:val="clear" w:color="auto" w:fill="FFFFFF"/>
        </w:rPr>
      </w:pPr>
      <w:r w:rsidRPr="00E37540">
        <w:rPr>
          <w:b/>
          <w:shd w:val="clear" w:color="auto" w:fill="FFFFFF"/>
        </w:rPr>
        <w:t>2.2.14.</w:t>
      </w:r>
      <w:r>
        <w:rPr>
          <w:shd w:val="clear" w:color="auto" w:fill="FFFFFF"/>
        </w:rPr>
        <w:t xml:space="preserve">  Em</w:t>
      </w:r>
      <w:r w:rsidRPr="00EB22C5">
        <w:rPr>
          <w:shd w:val="clear" w:color="auto" w:fill="FFFFFF"/>
        </w:rPr>
        <w:t xml:space="preserve"> caso de não cumprimento</w:t>
      </w:r>
      <w:r>
        <w:rPr>
          <w:shd w:val="clear" w:color="auto" w:fill="FFFFFF"/>
        </w:rPr>
        <w:t xml:space="preserve"> dos cronogramas</w:t>
      </w:r>
      <w:r w:rsidRPr="00EB22C5">
        <w:rPr>
          <w:shd w:val="clear" w:color="auto" w:fill="FFFFFF"/>
        </w:rPr>
        <w:t xml:space="preserve"> estabel</w:t>
      </w:r>
      <w:r>
        <w:rPr>
          <w:shd w:val="clear" w:color="auto" w:fill="FFFFFF"/>
        </w:rPr>
        <w:t>ecidos em comum</w:t>
      </w:r>
      <w:r w:rsidRPr="00EB22C5">
        <w:rPr>
          <w:shd w:val="clear" w:color="auto" w:fill="FFFFFF"/>
        </w:rPr>
        <w:t xml:space="preserve"> acordo por ambas as partes,</w:t>
      </w:r>
      <w:r>
        <w:rPr>
          <w:shd w:val="clear" w:color="auto" w:fill="FFFFFF"/>
        </w:rPr>
        <w:t xml:space="preserve"> </w:t>
      </w:r>
      <w:r w:rsidRPr="00EB22C5">
        <w:rPr>
          <w:shd w:val="clear" w:color="auto" w:fill="FFFFFF"/>
        </w:rPr>
        <w:t xml:space="preserve">então será notificada a </w:t>
      </w:r>
      <w:r w:rsidRPr="00E37540">
        <w:rPr>
          <w:b/>
          <w:shd w:val="clear" w:color="auto" w:fill="FFFFFF"/>
        </w:rPr>
        <w:t>CONTRATADA</w:t>
      </w:r>
      <w:r w:rsidRPr="00EB22C5">
        <w:rPr>
          <w:shd w:val="clear" w:color="auto" w:fill="FFFFFF"/>
        </w:rPr>
        <w:t xml:space="preserve"> e em persistindo os problemas, estará sujeita as penalidades previstas em contrato. </w:t>
      </w:r>
    </w:p>
    <w:p w14:paraId="0B7D8C37" w14:textId="77777777" w:rsidR="00D252E7" w:rsidRDefault="00D252E7" w:rsidP="00D252E7">
      <w:pPr>
        <w:pStyle w:val="Recuodecorpodetexto"/>
        <w:ind w:firstLine="851"/>
        <w:rPr>
          <w:shd w:val="clear" w:color="auto" w:fill="FFFFFF"/>
        </w:rPr>
      </w:pPr>
    </w:p>
    <w:p w14:paraId="6A78D253" w14:textId="77777777" w:rsidR="00D252E7" w:rsidRDefault="00D252E7" w:rsidP="00D252E7">
      <w:pPr>
        <w:pStyle w:val="Recuodecorpodetexto"/>
        <w:ind w:firstLine="851"/>
        <w:rPr>
          <w:shd w:val="clear" w:color="auto" w:fill="FFFFFF"/>
        </w:rPr>
      </w:pPr>
      <w:r w:rsidRPr="00E37540">
        <w:rPr>
          <w:b/>
          <w:shd w:val="clear" w:color="auto" w:fill="FFFFFF"/>
        </w:rPr>
        <w:t>2.2.15</w:t>
      </w:r>
      <w:r>
        <w:rPr>
          <w:shd w:val="clear" w:color="auto" w:fill="FFFFFF"/>
        </w:rPr>
        <w:t xml:space="preserve">. </w:t>
      </w:r>
      <w:r w:rsidRPr="00EB22C5">
        <w:rPr>
          <w:shd w:val="clear" w:color="auto" w:fill="FFFFFF"/>
        </w:rPr>
        <w:t xml:space="preserve">A </w:t>
      </w:r>
      <w:r w:rsidRPr="00E37540">
        <w:rPr>
          <w:b/>
          <w:shd w:val="clear" w:color="auto" w:fill="FFFFFF"/>
        </w:rPr>
        <w:t xml:space="preserve">CONTRATADA </w:t>
      </w:r>
      <w:r>
        <w:rPr>
          <w:shd w:val="clear" w:color="auto" w:fill="FFFFFF"/>
        </w:rPr>
        <w:t>e seus prepostos estão obrigados a</w:t>
      </w:r>
      <w:r w:rsidRPr="00EB22C5">
        <w:rPr>
          <w:shd w:val="clear" w:color="auto" w:fill="FFFFFF"/>
        </w:rPr>
        <w:t xml:space="preserve"> </w:t>
      </w:r>
      <w:r>
        <w:rPr>
          <w:shd w:val="clear" w:color="auto" w:fill="FFFFFF"/>
        </w:rPr>
        <w:t xml:space="preserve">guardar sigilo </w:t>
      </w:r>
      <w:r w:rsidRPr="00EB22C5">
        <w:rPr>
          <w:shd w:val="clear" w:color="auto" w:fill="FFFFFF"/>
        </w:rPr>
        <w:t>sob</w:t>
      </w:r>
      <w:r>
        <w:rPr>
          <w:shd w:val="clear" w:color="auto" w:fill="FFFFFF"/>
        </w:rPr>
        <w:t xml:space="preserve">re dados e informações da </w:t>
      </w:r>
      <w:r w:rsidRPr="00E37540">
        <w:rPr>
          <w:b/>
          <w:shd w:val="clear" w:color="auto" w:fill="FFFFFF"/>
        </w:rPr>
        <w:t>CONTRATANTE</w:t>
      </w:r>
      <w:r>
        <w:rPr>
          <w:shd w:val="clear" w:color="auto" w:fill="FFFFFF"/>
        </w:rPr>
        <w:t xml:space="preserve"> a que tiverem acesso em </w:t>
      </w:r>
      <w:r w:rsidRPr="00EB22C5">
        <w:rPr>
          <w:shd w:val="clear" w:color="auto" w:fill="FFFFFF"/>
        </w:rPr>
        <w:t xml:space="preserve">decorrência </w:t>
      </w:r>
      <w:r>
        <w:rPr>
          <w:shd w:val="clear" w:color="auto" w:fill="FFFFFF"/>
        </w:rPr>
        <w:t>da execução dos serviços</w:t>
      </w:r>
      <w:r w:rsidRPr="00EB22C5">
        <w:rPr>
          <w:shd w:val="clear" w:color="auto" w:fill="FFFFFF"/>
        </w:rPr>
        <w:t>,</w:t>
      </w:r>
      <w:r>
        <w:rPr>
          <w:shd w:val="clear" w:color="auto" w:fill="FFFFFF"/>
        </w:rPr>
        <w:t xml:space="preserve"> respondendo civil </w:t>
      </w:r>
      <w:r w:rsidRPr="00EB22C5">
        <w:rPr>
          <w:shd w:val="clear" w:color="auto" w:fill="FFFFFF"/>
        </w:rPr>
        <w:t>e penalmente em caso de infração ao sigilo imposto.</w:t>
      </w:r>
    </w:p>
    <w:p w14:paraId="3829AAC5" w14:textId="77777777" w:rsidR="00D252E7" w:rsidRPr="00E37540" w:rsidRDefault="00D252E7" w:rsidP="00D252E7">
      <w:pPr>
        <w:pStyle w:val="Recuodecorpodetexto"/>
        <w:ind w:firstLine="851"/>
        <w:rPr>
          <w:b/>
          <w:shd w:val="clear" w:color="auto" w:fill="FFFFFF"/>
        </w:rPr>
      </w:pPr>
      <w:r w:rsidRPr="00E37540">
        <w:rPr>
          <w:b/>
          <w:shd w:val="clear" w:color="auto" w:fill="FFFFFF"/>
        </w:rPr>
        <w:t>DO ATENDIMENTO TÉCNICO E SUPORTE A ADMINISTRAÇÃO</w:t>
      </w:r>
    </w:p>
    <w:p w14:paraId="318921A2" w14:textId="77777777" w:rsidR="00D252E7" w:rsidRPr="00557C9A" w:rsidRDefault="00D252E7" w:rsidP="00D252E7">
      <w:pPr>
        <w:pStyle w:val="Recuodecorpodetexto"/>
        <w:ind w:firstLine="851"/>
        <w:rPr>
          <w:shd w:val="clear" w:color="auto" w:fill="FFFFFF"/>
        </w:rPr>
      </w:pPr>
    </w:p>
    <w:p w14:paraId="74DC0410" w14:textId="77777777" w:rsidR="00D252E7" w:rsidRPr="00FD7801" w:rsidRDefault="00D252E7" w:rsidP="00D252E7">
      <w:pPr>
        <w:pStyle w:val="Recuodecorpodetexto"/>
        <w:ind w:firstLine="851"/>
      </w:pPr>
      <w:r w:rsidRPr="00E37540">
        <w:rPr>
          <w:b/>
          <w:shd w:val="clear" w:color="auto" w:fill="FFFFFF"/>
        </w:rPr>
        <w:t>2.2.16.</w:t>
      </w:r>
      <w:r>
        <w:rPr>
          <w:shd w:val="clear" w:color="auto" w:fill="FFFFFF"/>
        </w:rPr>
        <w:t xml:space="preserve">  Quando </w:t>
      </w:r>
      <w:r w:rsidRPr="00EB22C5">
        <w:rPr>
          <w:shd w:val="clear" w:color="auto" w:fill="FFFFFF"/>
        </w:rPr>
        <w:t>s</w:t>
      </w:r>
      <w:r>
        <w:rPr>
          <w:shd w:val="clear" w:color="auto" w:fill="FFFFFF"/>
        </w:rPr>
        <w:t>olicitado,</w:t>
      </w:r>
      <w:r w:rsidRPr="00EB22C5">
        <w:rPr>
          <w:shd w:val="clear" w:color="auto" w:fill="FFFFFF"/>
        </w:rPr>
        <w:t xml:space="preserve"> atendimento técnico para esclarecimento de dúvida, identificação e resolução de problemas, suscitadas pelos funcionários da administração municipal, ligados diretamente ao uso do sistema o prazo máximo para atendimento aos chamados técnicos é de 08 (oito) horas, contados a partir da solicitação por parte da </w:t>
      </w:r>
      <w:r w:rsidRPr="00C260E5">
        <w:rPr>
          <w:b/>
          <w:shd w:val="clear" w:color="auto" w:fill="FFFFFF"/>
        </w:rPr>
        <w:t>CONTRATANTE</w:t>
      </w:r>
      <w:r w:rsidRPr="00EB22C5">
        <w:rPr>
          <w:shd w:val="clear" w:color="auto" w:fill="FFFFFF"/>
        </w:rPr>
        <w:t xml:space="preserve">.  Para a prestação do atendimento técnico, será exigido durante todo o período contratual, além do atendimento “help </w:t>
      </w:r>
      <w:proofErr w:type="spellStart"/>
      <w:r w:rsidRPr="00EB22C5">
        <w:rPr>
          <w:shd w:val="clear" w:color="auto" w:fill="FFFFFF"/>
        </w:rPr>
        <w:t>desk</w:t>
      </w:r>
      <w:proofErr w:type="spellEnd"/>
      <w:r w:rsidRPr="00EB22C5">
        <w:rPr>
          <w:shd w:val="clear" w:color="auto" w:fill="FFFFFF"/>
        </w:rPr>
        <w:t>” (via telefone), que a licitante possua um sistema disponível através da</w:t>
      </w:r>
      <w:r>
        <w:rPr>
          <w:shd w:val="clear" w:color="auto" w:fill="FFFFFF"/>
        </w:rPr>
        <w:t xml:space="preserve"> rede mundial de</w:t>
      </w:r>
      <w:r w:rsidRPr="00EB22C5">
        <w:rPr>
          <w:shd w:val="clear" w:color="auto" w:fill="FFFFFF"/>
        </w:rPr>
        <w:t xml:space="preserve"> computadores </w:t>
      </w:r>
      <w:r>
        <w:rPr>
          <w:shd w:val="clear" w:color="auto" w:fill="FFFFFF"/>
        </w:rPr>
        <w:t>(internet) p</w:t>
      </w:r>
      <w:r w:rsidRPr="00EB22C5">
        <w:rPr>
          <w:shd w:val="clear" w:color="auto" w:fill="FFFFFF"/>
        </w:rPr>
        <w:t>ara abertura</w:t>
      </w:r>
      <w:r>
        <w:rPr>
          <w:shd w:val="clear" w:color="auto" w:fill="FFFFFF"/>
        </w:rPr>
        <w:t xml:space="preserve"> de</w:t>
      </w:r>
      <w:r w:rsidRPr="00EB22C5">
        <w:rPr>
          <w:shd w:val="clear" w:color="auto" w:fill="FFFFFF"/>
        </w:rPr>
        <w:t xml:space="preserve"> chamados técnicos, de qualquer natureza, que possibilite</w:t>
      </w:r>
      <w:r>
        <w:rPr>
          <w:shd w:val="clear" w:color="auto" w:fill="FFFFFF"/>
        </w:rPr>
        <w:t xml:space="preserve"> </w:t>
      </w:r>
      <w:r w:rsidRPr="00EB22C5">
        <w:rPr>
          <w:shd w:val="clear" w:color="auto" w:fill="FFFFFF"/>
        </w:rPr>
        <w:t>o acompanhamento do</w:t>
      </w:r>
      <w:r>
        <w:rPr>
          <w:shd w:val="clear" w:color="auto" w:fill="FFFFFF"/>
        </w:rPr>
        <w:t xml:space="preserve"> status </w:t>
      </w:r>
      <w:r w:rsidRPr="00EB22C5">
        <w:rPr>
          <w:shd w:val="clear" w:color="auto" w:fill="FFFFFF"/>
        </w:rPr>
        <w:t xml:space="preserve">do </w:t>
      </w:r>
      <w:r w:rsidRPr="00EB22C5">
        <w:rPr>
          <w:shd w:val="clear" w:color="auto" w:fill="FFFFFF"/>
        </w:rPr>
        <w:lastRenderedPageBreak/>
        <w:t>referido chamado através do número de protocolo</w:t>
      </w:r>
      <w:r>
        <w:rPr>
          <w:shd w:val="clear" w:color="auto" w:fill="FFFFFF"/>
        </w:rPr>
        <w:t>. Este</w:t>
      </w:r>
      <w:r w:rsidRPr="00EB22C5">
        <w:rPr>
          <w:shd w:val="clear" w:color="auto" w:fill="FFFFFF"/>
        </w:rPr>
        <w:t xml:space="preserve"> serviço deverá ficar disponível no horário comercial, de segunda a sexta-feira.</w:t>
      </w:r>
    </w:p>
    <w:p w14:paraId="3794CD34" w14:textId="77777777" w:rsidR="00D252E7" w:rsidRPr="00EB22C5" w:rsidRDefault="00D252E7" w:rsidP="00D252E7">
      <w:pPr>
        <w:keepLines/>
        <w:ind w:firstLine="851"/>
        <w:jc w:val="both"/>
        <w:rPr>
          <w:sz w:val="24"/>
          <w:szCs w:val="24"/>
          <w:shd w:val="clear" w:color="auto" w:fill="FFFFFF"/>
        </w:rPr>
      </w:pPr>
    </w:p>
    <w:p w14:paraId="6291133D" w14:textId="77777777" w:rsidR="00D252E7" w:rsidRPr="00E37540" w:rsidRDefault="00D252E7" w:rsidP="00D252E7">
      <w:pPr>
        <w:keepLines/>
        <w:ind w:firstLine="851"/>
        <w:jc w:val="both"/>
        <w:rPr>
          <w:b/>
          <w:sz w:val="24"/>
          <w:szCs w:val="24"/>
          <w:shd w:val="clear" w:color="auto" w:fill="FFFFFF"/>
        </w:rPr>
      </w:pPr>
      <w:r w:rsidRPr="00E37540">
        <w:rPr>
          <w:b/>
          <w:sz w:val="24"/>
          <w:szCs w:val="24"/>
          <w:shd w:val="clear" w:color="auto" w:fill="FFFFFF"/>
        </w:rPr>
        <w:t>CAPACITAÇÃO E TREINAMENTO DE USUÁRIOS:</w:t>
      </w:r>
    </w:p>
    <w:p w14:paraId="729BF2B5" w14:textId="77777777" w:rsidR="00D252E7" w:rsidRDefault="00D252E7" w:rsidP="00D252E7">
      <w:pPr>
        <w:keepLines/>
        <w:ind w:firstLine="851"/>
        <w:jc w:val="both"/>
        <w:rPr>
          <w:sz w:val="24"/>
          <w:szCs w:val="24"/>
          <w:shd w:val="clear" w:color="auto" w:fill="FFFFFF"/>
        </w:rPr>
      </w:pPr>
    </w:p>
    <w:p w14:paraId="63BB0B01" w14:textId="77777777" w:rsidR="00D252E7" w:rsidRDefault="00D252E7" w:rsidP="00D252E7">
      <w:pPr>
        <w:keepLines/>
        <w:ind w:firstLine="851"/>
        <w:jc w:val="both"/>
        <w:rPr>
          <w:sz w:val="24"/>
          <w:szCs w:val="24"/>
          <w:shd w:val="clear" w:color="auto" w:fill="FFFFFF"/>
        </w:rPr>
      </w:pPr>
      <w:r w:rsidRPr="00E37540">
        <w:rPr>
          <w:b/>
          <w:sz w:val="24"/>
          <w:szCs w:val="24"/>
          <w:shd w:val="clear" w:color="auto" w:fill="FFFFFF"/>
        </w:rPr>
        <w:t>2.2.17.</w:t>
      </w:r>
      <w:r>
        <w:rPr>
          <w:sz w:val="24"/>
          <w:szCs w:val="24"/>
          <w:shd w:val="clear" w:color="auto" w:fill="FFFFFF"/>
        </w:rPr>
        <w:t xml:space="preserve"> A </w:t>
      </w:r>
      <w:r w:rsidRPr="00C260E5">
        <w:rPr>
          <w:b/>
          <w:sz w:val="24"/>
          <w:szCs w:val="24"/>
          <w:shd w:val="clear" w:color="auto" w:fill="FFFFFF"/>
        </w:rPr>
        <w:t>C</w:t>
      </w:r>
      <w:r w:rsidRPr="00E37540">
        <w:rPr>
          <w:b/>
          <w:sz w:val="24"/>
          <w:szCs w:val="24"/>
          <w:shd w:val="clear" w:color="auto" w:fill="FFFFFF"/>
        </w:rPr>
        <w:t>ONTRATADA</w:t>
      </w:r>
      <w:r w:rsidRPr="00EB22C5">
        <w:rPr>
          <w:sz w:val="24"/>
          <w:szCs w:val="24"/>
          <w:shd w:val="clear" w:color="auto" w:fill="FFFFFF"/>
        </w:rPr>
        <w:t xml:space="preserve"> deverá fornecer treinamento operacional aos usuários</w:t>
      </w:r>
      <w:r>
        <w:rPr>
          <w:sz w:val="24"/>
          <w:szCs w:val="24"/>
          <w:shd w:val="clear" w:color="auto" w:fill="FFFFFF"/>
        </w:rPr>
        <w:t xml:space="preserve"> que</w:t>
      </w:r>
      <w:r w:rsidRPr="00EB22C5">
        <w:rPr>
          <w:sz w:val="24"/>
          <w:szCs w:val="24"/>
          <w:shd w:val="clear" w:color="auto" w:fill="FFFFFF"/>
        </w:rPr>
        <w:t xml:space="preserve"> farão uso dos Sistemas de forma direcionada, para as funcionalidades que atendam cada uma das áreas, este treinamento deve capacitar os profissionais tanto na utilização dos Sistemas quanto ao conhecimento dos recursos do módulo específico por ele utilizado.</w:t>
      </w:r>
    </w:p>
    <w:p w14:paraId="19A20BF1" w14:textId="77777777" w:rsidR="00D252E7" w:rsidRPr="00557C9A" w:rsidRDefault="00D252E7" w:rsidP="00D252E7">
      <w:pPr>
        <w:keepLines/>
        <w:ind w:firstLine="851"/>
        <w:jc w:val="both"/>
        <w:rPr>
          <w:szCs w:val="24"/>
          <w:shd w:val="clear" w:color="auto" w:fill="FFFFFF"/>
        </w:rPr>
      </w:pPr>
    </w:p>
    <w:p w14:paraId="78B0E993" w14:textId="77777777" w:rsidR="00D252E7" w:rsidRPr="00EB22C5" w:rsidRDefault="00D252E7" w:rsidP="00D252E7">
      <w:pPr>
        <w:keepLines/>
        <w:ind w:firstLine="851"/>
        <w:jc w:val="both"/>
        <w:rPr>
          <w:b/>
          <w:sz w:val="24"/>
          <w:szCs w:val="24"/>
        </w:rPr>
      </w:pPr>
      <w:r w:rsidRPr="00E37540">
        <w:rPr>
          <w:b/>
          <w:sz w:val="24"/>
          <w:szCs w:val="24"/>
          <w:shd w:val="clear" w:color="auto" w:fill="FFFFFF"/>
        </w:rPr>
        <w:t>2.2.18.</w:t>
      </w:r>
      <w:r>
        <w:rPr>
          <w:sz w:val="24"/>
          <w:szCs w:val="24"/>
          <w:shd w:val="clear" w:color="auto" w:fill="FFFFFF"/>
        </w:rPr>
        <w:t xml:space="preserve"> A</w:t>
      </w:r>
      <w:r w:rsidRPr="00EB22C5">
        <w:rPr>
          <w:sz w:val="24"/>
          <w:szCs w:val="24"/>
          <w:shd w:val="clear" w:color="auto" w:fill="FFFFFF"/>
        </w:rPr>
        <w:t xml:space="preserve"> </w:t>
      </w:r>
      <w:r w:rsidRPr="00C260E5">
        <w:rPr>
          <w:b/>
          <w:sz w:val="24"/>
          <w:szCs w:val="24"/>
          <w:shd w:val="clear" w:color="auto" w:fill="FFFFFF"/>
        </w:rPr>
        <w:t>CONTRATADA</w:t>
      </w:r>
      <w:r>
        <w:rPr>
          <w:sz w:val="24"/>
          <w:szCs w:val="24"/>
          <w:shd w:val="clear" w:color="auto" w:fill="FFFFFF"/>
        </w:rPr>
        <w:t xml:space="preserve"> deverá</w:t>
      </w:r>
      <w:r w:rsidRPr="00EB22C5">
        <w:rPr>
          <w:sz w:val="24"/>
          <w:szCs w:val="24"/>
          <w:shd w:val="clear" w:color="auto" w:fill="FFFFFF"/>
        </w:rPr>
        <w:t xml:space="preserve"> realizar o treinamento dos sistemas, para os técni</w:t>
      </w:r>
      <w:r>
        <w:rPr>
          <w:sz w:val="24"/>
          <w:szCs w:val="24"/>
          <w:shd w:val="clear" w:color="auto" w:fill="FFFFFF"/>
        </w:rPr>
        <w:t xml:space="preserve">cos/usuários do município. O </w:t>
      </w:r>
      <w:r w:rsidRPr="00EB22C5">
        <w:rPr>
          <w:sz w:val="24"/>
          <w:szCs w:val="24"/>
          <w:shd w:val="clear" w:color="auto" w:fill="FFFFFF"/>
        </w:rPr>
        <w:t xml:space="preserve">número estimado de pessoas a serem treinadas nos Sistemas destinado à de Gestão Administrativa da Prefeitura Municipal de Piracicaba, Câmara </w:t>
      </w:r>
      <w:r w:rsidRPr="00C260E5">
        <w:rPr>
          <w:sz w:val="24"/>
          <w:szCs w:val="24"/>
          <w:shd w:val="clear" w:color="auto" w:fill="FFFFFF"/>
        </w:rPr>
        <w:t>Municipal, Instituto e Previdência, Serviço de Água e Fundação Municipal de Educação será de até</w:t>
      </w:r>
      <w:r>
        <w:rPr>
          <w:sz w:val="24"/>
          <w:szCs w:val="24"/>
          <w:shd w:val="clear" w:color="auto" w:fill="FFFFFF"/>
        </w:rPr>
        <w:t xml:space="preserve"> 577 (quinhentos e setenta e sete) usuários</w:t>
      </w:r>
      <w:r w:rsidRPr="00C260E5">
        <w:rPr>
          <w:sz w:val="24"/>
          <w:szCs w:val="24"/>
          <w:shd w:val="clear" w:color="auto" w:fill="FFFFFF"/>
        </w:rPr>
        <w:t xml:space="preserve"> assim distribuídos.</w:t>
      </w:r>
    </w:p>
    <w:p w14:paraId="35FDA21E" w14:textId="77777777" w:rsidR="00D252E7" w:rsidRDefault="00D252E7" w:rsidP="00D252E7">
      <w:pPr>
        <w:keepLines/>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D252E7" w14:paraId="029578C1" w14:textId="77777777" w:rsidTr="002D5A3D">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E411A29" w14:textId="77777777" w:rsidR="00D252E7" w:rsidRDefault="00D252E7" w:rsidP="002D5A3D">
            <w:pPr>
              <w:keepLines/>
              <w:ind w:firstLine="851"/>
              <w:jc w:val="both"/>
            </w:pPr>
            <w:r>
              <w:rPr>
                <w:b/>
                <w:sz w:val="24"/>
                <w:szCs w:val="24"/>
              </w:rPr>
              <w:t>CLÁUSULA 3ª - DOS RECURSOS FINANCEIROS</w:t>
            </w:r>
          </w:p>
        </w:tc>
      </w:tr>
    </w:tbl>
    <w:p w14:paraId="3B464022" w14:textId="77777777" w:rsidR="00D252E7" w:rsidRPr="00557C9A" w:rsidRDefault="00D252E7" w:rsidP="00D252E7">
      <w:pPr>
        <w:pStyle w:val="Recuodecorpodetexto"/>
        <w:ind w:firstLine="851"/>
        <w:rPr>
          <w:b/>
        </w:rPr>
      </w:pPr>
    </w:p>
    <w:p w14:paraId="11171ECA" w14:textId="77777777" w:rsidR="00D252E7" w:rsidRDefault="00D252E7" w:rsidP="00D252E7">
      <w:pPr>
        <w:ind w:firstLine="851"/>
        <w:jc w:val="both"/>
        <w:rPr>
          <w:sz w:val="24"/>
          <w:szCs w:val="24"/>
        </w:rPr>
      </w:pPr>
      <w:r>
        <w:rPr>
          <w:b/>
          <w:sz w:val="24"/>
          <w:szCs w:val="24"/>
        </w:rPr>
        <w:t>3.1.</w:t>
      </w:r>
      <w:r>
        <w:rPr>
          <w:sz w:val="24"/>
          <w:szCs w:val="24"/>
        </w:rPr>
        <w:t xml:space="preserve"> A despesa supra será atendida pelas dotações orçamentárias </w:t>
      </w:r>
      <w:proofErr w:type="spellStart"/>
      <w:r>
        <w:rPr>
          <w:sz w:val="24"/>
          <w:szCs w:val="24"/>
        </w:rPr>
        <w:t>nºs</w:t>
      </w:r>
      <w:proofErr w:type="spellEnd"/>
      <w:r>
        <w:rPr>
          <w:sz w:val="24"/>
          <w:szCs w:val="24"/>
        </w:rPr>
        <w:t xml:space="preserve"> 1 2011 41222000120020000 0101011000 339040 e 1 6012 28846000200050000 0205010006 339040, constantes do exercício de 2026, correspondentes para 2027 e demais exercícios no caso de prorrogação.</w:t>
      </w:r>
    </w:p>
    <w:p w14:paraId="3F04EBF9" w14:textId="77777777" w:rsidR="00D252E7" w:rsidRDefault="00D252E7" w:rsidP="00D252E7">
      <w:pPr>
        <w:ind w:firstLine="851"/>
        <w:jc w:val="both"/>
      </w:pPr>
    </w:p>
    <w:tbl>
      <w:tblPr>
        <w:tblW w:w="5000" w:type="pct"/>
        <w:tblInd w:w="-5" w:type="dxa"/>
        <w:tblLayout w:type="fixed"/>
        <w:tblLook w:val="0000" w:firstRow="0" w:lastRow="0" w:firstColumn="0" w:lastColumn="0" w:noHBand="0" w:noVBand="0"/>
      </w:tblPr>
      <w:tblGrid>
        <w:gridCol w:w="10138"/>
      </w:tblGrid>
      <w:tr w:rsidR="00D252E7" w14:paraId="5D765679" w14:textId="77777777" w:rsidTr="002D5A3D">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3ADD78F6" w14:textId="77777777" w:rsidR="00D252E7" w:rsidRDefault="00D252E7" w:rsidP="002D5A3D">
            <w:pPr>
              <w:keepLines/>
              <w:ind w:firstLine="851"/>
              <w:jc w:val="both"/>
            </w:pPr>
            <w:r>
              <w:rPr>
                <w:b/>
                <w:sz w:val="24"/>
                <w:szCs w:val="24"/>
              </w:rPr>
              <w:t>CLÁUSULA 4ª – DO SUPORTE LEGAL</w:t>
            </w:r>
          </w:p>
        </w:tc>
      </w:tr>
    </w:tbl>
    <w:p w14:paraId="1FE04962" w14:textId="77777777" w:rsidR="00D252E7" w:rsidRPr="00557C9A" w:rsidRDefault="00D252E7" w:rsidP="00D252E7">
      <w:pPr>
        <w:ind w:firstLine="851"/>
        <w:jc w:val="both"/>
        <w:rPr>
          <w:szCs w:val="24"/>
        </w:rPr>
      </w:pPr>
    </w:p>
    <w:p w14:paraId="7A6BFDE1" w14:textId="77777777" w:rsidR="00D252E7" w:rsidRDefault="00D252E7" w:rsidP="00D252E7">
      <w:pPr>
        <w:keepLines/>
        <w:ind w:firstLine="851"/>
        <w:jc w:val="both"/>
      </w:pPr>
      <w:r>
        <w:rPr>
          <w:b/>
          <w:sz w:val="24"/>
          <w:szCs w:val="24"/>
        </w:rPr>
        <w:t>4.1.</w:t>
      </w:r>
      <w:r>
        <w:rPr>
          <w:sz w:val="24"/>
          <w:szCs w:val="24"/>
        </w:rPr>
        <w:t xml:space="preserve"> Este contrato é regulado pelos seguintes dispositivos legais:</w:t>
      </w:r>
    </w:p>
    <w:p w14:paraId="1BF7934E" w14:textId="77777777" w:rsidR="00D252E7" w:rsidRDefault="00D252E7" w:rsidP="00D252E7">
      <w:pPr>
        <w:keepLines/>
        <w:ind w:firstLine="851"/>
        <w:jc w:val="both"/>
      </w:pPr>
      <w:r>
        <w:rPr>
          <w:b/>
          <w:sz w:val="24"/>
          <w:szCs w:val="24"/>
        </w:rPr>
        <w:t>4.1.1.</w:t>
      </w:r>
      <w:r>
        <w:rPr>
          <w:sz w:val="24"/>
          <w:szCs w:val="24"/>
        </w:rPr>
        <w:t xml:space="preserve"> Constituição da República Federativa do Brasil;</w:t>
      </w:r>
    </w:p>
    <w:p w14:paraId="03DAE6D7" w14:textId="77777777" w:rsidR="00D252E7" w:rsidRDefault="00D252E7" w:rsidP="00D252E7">
      <w:pPr>
        <w:keepLines/>
        <w:ind w:firstLine="851"/>
        <w:jc w:val="both"/>
      </w:pPr>
      <w:r>
        <w:rPr>
          <w:b/>
          <w:sz w:val="24"/>
          <w:szCs w:val="24"/>
        </w:rPr>
        <w:t>4.1.2.</w:t>
      </w:r>
      <w:r>
        <w:rPr>
          <w:sz w:val="24"/>
          <w:szCs w:val="24"/>
        </w:rPr>
        <w:t xml:space="preserve"> Lei Orgânica do Município de Piracicaba;</w:t>
      </w:r>
    </w:p>
    <w:p w14:paraId="7FD66EDD" w14:textId="77777777" w:rsidR="00D252E7" w:rsidRDefault="00D252E7" w:rsidP="00D252E7">
      <w:pPr>
        <w:keepLines/>
        <w:ind w:firstLine="851"/>
        <w:jc w:val="both"/>
      </w:pPr>
      <w:r>
        <w:rPr>
          <w:b/>
          <w:sz w:val="24"/>
          <w:szCs w:val="24"/>
        </w:rPr>
        <w:t>4.1.3.</w:t>
      </w:r>
      <w:r>
        <w:rPr>
          <w:sz w:val="24"/>
          <w:szCs w:val="24"/>
        </w:rPr>
        <w:t xml:space="preserve"> Lei Federal nº 14.133, de 01/04/2021;</w:t>
      </w:r>
    </w:p>
    <w:p w14:paraId="60680D4B" w14:textId="77777777" w:rsidR="00D252E7" w:rsidRDefault="00D252E7" w:rsidP="00D252E7">
      <w:pPr>
        <w:keepLines/>
        <w:ind w:firstLine="851"/>
        <w:jc w:val="both"/>
      </w:pPr>
      <w:r>
        <w:rPr>
          <w:b/>
          <w:sz w:val="24"/>
          <w:szCs w:val="24"/>
        </w:rPr>
        <w:t>4.1.4.</w:t>
      </w:r>
      <w:r>
        <w:rPr>
          <w:sz w:val="24"/>
          <w:szCs w:val="24"/>
        </w:rPr>
        <w:t xml:space="preserve"> Decreto Municipal nº 17.640, de 30/10/2018;</w:t>
      </w:r>
    </w:p>
    <w:p w14:paraId="12D2DD93" w14:textId="77777777" w:rsidR="00D252E7" w:rsidRDefault="00D252E7" w:rsidP="00D252E7">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3E8B1663" w14:textId="77777777" w:rsidR="00D252E7" w:rsidRDefault="00D252E7" w:rsidP="00D252E7">
      <w:pPr>
        <w:keepLines/>
        <w:ind w:firstLine="851"/>
        <w:jc w:val="both"/>
      </w:pPr>
    </w:p>
    <w:tbl>
      <w:tblPr>
        <w:tblW w:w="5000" w:type="pct"/>
        <w:tblInd w:w="-5" w:type="dxa"/>
        <w:tblLayout w:type="fixed"/>
        <w:tblLook w:val="0000" w:firstRow="0" w:lastRow="0" w:firstColumn="0" w:lastColumn="0" w:noHBand="0" w:noVBand="0"/>
      </w:tblPr>
      <w:tblGrid>
        <w:gridCol w:w="10138"/>
      </w:tblGrid>
      <w:tr w:rsidR="00D252E7" w14:paraId="42A6E087" w14:textId="77777777" w:rsidTr="002D5A3D">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78E6A077" w14:textId="77777777" w:rsidR="00D252E7" w:rsidRDefault="00D252E7" w:rsidP="002D5A3D">
            <w:pPr>
              <w:ind w:firstLine="851"/>
              <w:jc w:val="both"/>
            </w:pPr>
            <w:r>
              <w:rPr>
                <w:b/>
                <w:sz w:val="24"/>
                <w:szCs w:val="24"/>
              </w:rPr>
              <w:t>CLÁUSULA 5ª - DO PREÇO</w:t>
            </w:r>
          </w:p>
        </w:tc>
      </w:tr>
    </w:tbl>
    <w:p w14:paraId="17007915" w14:textId="77777777" w:rsidR="00D252E7" w:rsidRPr="00557C9A" w:rsidRDefault="00D252E7" w:rsidP="00D252E7">
      <w:pPr>
        <w:ind w:firstLine="851"/>
        <w:jc w:val="both"/>
        <w:rPr>
          <w:szCs w:val="24"/>
        </w:rPr>
      </w:pPr>
    </w:p>
    <w:p w14:paraId="0831CC89" w14:textId="77777777" w:rsidR="00D252E7" w:rsidRDefault="00D252E7" w:rsidP="00D252E7">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79805631" w14:textId="77777777" w:rsidR="00D252E7" w:rsidRDefault="00D252E7" w:rsidP="00D252E7">
      <w:pPr>
        <w:ind w:firstLine="851"/>
        <w:jc w:val="both"/>
        <w:rPr>
          <w:b/>
          <w:sz w:val="24"/>
          <w:szCs w:val="24"/>
        </w:rPr>
      </w:pPr>
    </w:p>
    <w:p w14:paraId="4B779F5E" w14:textId="77777777" w:rsidR="00D252E7" w:rsidRPr="00B2683A" w:rsidRDefault="00D252E7" w:rsidP="00D252E7">
      <w:pPr>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w:t>
      </w:r>
      <w:r w:rsidRPr="00B2683A">
        <w:rPr>
          <w:sz w:val="24"/>
          <w:szCs w:val="24"/>
        </w:rPr>
        <w:t xml:space="preserve">como, transportes e combustível, mão-de-obra para a entrega e o descarregamento no local determinado pela </w:t>
      </w:r>
      <w:r w:rsidRPr="00B2683A">
        <w:rPr>
          <w:b/>
          <w:sz w:val="24"/>
          <w:szCs w:val="24"/>
        </w:rPr>
        <w:t>CONTRATANTE</w:t>
      </w:r>
      <w:r w:rsidRPr="00B2683A">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729C5DF" w14:textId="77777777" w:rsidR="00D252E7" w:rsidRPr="00B2683A" w:rsidRDefault="00D252E7" w:rsidP="00D252E7">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D252E7" w:rsidRPr="00B2683A" w14:paraId="07CA1AF8" w14:textId="77777777" w:rsidTr="002D5A3D">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898C4FE" w14:textId="77777777" w:rsidR="00D252E7" w:rsidRPr="00B2683A" w:rsidRDefault="00D252E7" w:rsidP="002D5A3D">
            <w:pPr>
              <w:ind w:firstLine="851"/>
              <w:jc w:val="both"/>
              <w:rPr>
                <w:sz w:val="24"/>
                <w:szCs w:val="24"/>
              </w:rPr>
            </w:pPr>
            <w:r w:rsidRPr="00B2683A">
              <w:rPr>
                <w:b/>
                <w:sz w:val="24"/>
                <w:szCs w:val="24"/>
              </w:rPr>
              <w:t>CLÁUSULA 6ª - DOS PAGAMENTOS</w:t>
            </w:r>
          </w:p>
        </w:tc>
      </w:tr>
    </w:tbl>
    <w:p w14:paraId="6F7955A3" w14:textId="77777777" w:rsidR="00D252E7" w:rsidRPr="00B2683A" w:rsidRDefault="00D252E7" w:rsidP="00D252E7">
      <w:pPr>
        <w:ind w:firstLine="851"/>
        <w:jc w:val="both"/>
        <w:rPr>
          <w:sz w:val="24"/>
          <w:szCs w:val="24"/>
        </w:rPr>
      </w:pPr>
    </w:p>
    <w:p w14:paraId="1CD73B3D" w14:textId="77777777" w:rsidR="00D252E7" w:rsidRPr="00B2683A" w:rsidRDefault="00D252E7" w:rsidP="00D252E7">
      <w:pPr>
        <w:ind w:firstLine="850"/>
        <w:jc w:val="both"/>
        <w:rPr>
          <w:sz w:val="24"/>
          <w:szCs w:val="24"/>
        </w:rPr>
      </w:pPr>
      <w:r w:rsidRPr="00B2683A">
        <w:rPr>
          <w:b/>
          <w:sz w:val="24"/>
          <w:szCs w:val="24"/>
        </w:rPr>
        <w:t xml:space="preserve">6.1. </w:t>
      </w:r>
      <w:r w:rsidRPr="00B2683A">
        <w:rPr>
          <w:sz w:val="24"/>
          <w:szCs w:val="24"/>
        </w:rPr>
        <w:t>Anteriormente a realização de pagamentos, a Unidade Requisitante realizará consulta, junto a Secretaria Municipal de Finanças sobre a existência de débitos exigíveis da</w:t>
      </w:r>
      <w:r w:rsidRPr="00B2683A">
        <w:rPr>
          <w:b/>
          <w:sz w:val="24"/>
          <w:szCs w:val="24"/>
        </w:rPr>
        <w:t xml:space="preserve"> CONTRATADA</w:t>
      </w:r>
      <w:r w:rsidRPr="00B2683A">
        <w:rPr>
          <w:sz w:val="24"/>
          <w:szCs w:val="24"/>
        </w:rPr>
        <w:t xml:space="preserve"> com o Município de Piracicaba e caso existam, poderá ser realizada a compensação de valores.</w:t>
      </w:r>
    </w:p>
    <w:p w14:paraId="080851BB" w14:textId="77777777" w:rsidR="00D252E7" w:rsidRPr="00B2683A" w:rsidRDefault="00D252E7" w:rsidP="00D252E7">
      <w:pPr>
        <w:ind w:firstLine="850"/>
        <w:jc w:val="both"/>
        <w:rPr>
          <w:b/>
          <w:sz w:val="24"/>
          <w:szCs w:val="24"/>
        </w:rPr>
      </w:pPr>
    </w:p>
    <w:p w14:paraId="423419BF" w14:textId="77777777" w:rsidR="00D252E7" w:rsidRPr="00B2683A" w:rsidRDefault="00D252E7" w:rsidP="00D252E7">
      <w:pPr>
        <w:ind w:firstLine="850"/>
        <w:jc w:val="both"/>
        <w:rPr>
          <w:sz w:val="24"/>
          <w:szCs w:val="24"/>
        </w:rPr>
      </w:pPr>
      <w:r w:rsidRPr="00B2683A">
        <w:rPr>
          <w:b/>
          <w:sz w:val="24"/>
          <w:szCs w:val="24"/>
        </w:rPr>
        <w:t xml:space="preserve">6.2. </w:t>
      </w:r>
      <w:r w:rsidRPr="00B2683A">
        <w:rPr>
          <w:sz w:val="24"/>
          <w:szCs w:val="24"/>
        </w:rPr>
        <w:t xml:space="preserve">Os pagamentos serão efetuados mediante a apresentação da nota fiscal, acompanhada do atestado de recebimento emitido pela Secretaria Municipal de Finanças, no prazo estipulado pela </w:t>
      </w:r>
      <w:r w:rsidRPr="00B2683A">
        <w:rPr>
          <w:b/>
          <w:sz w:val="24"/>
          <w:szCs w:val="24"/>
        </w:rPr>
        <w:t>CONTRATADA</w:t>
      </w:r>
      <w:r w:rsidRPr="00B2683A">
        <w:rPr>
          <w:sz w:val="24"/>
          <w:szCs w:val="24"/>
        </w:rPr>
        <w:t xml:space="preserve">, contado da data de emissão da nota fiscal e depositados no banco e conta corrente indicados pela </w:t>
      </w:r>
      <w:r w:rsidRPr="00B2683A">
        <w:rPr>
          <w:b/>
          <w:sz w:val="24"/>
          <w:szCs w:val="24"/>
        </w:rPr>
        <w:t>CONTRATADA</w:t>
      </w:r>
      <w:r w:rsidRPr="00B2683A">
        <w:rPr>
          <w:sz w:val="24"/>
          <w:szCs w:val="24"/>
        </w:rPr>
        <w:t xml:space="preserve">. </w:t>
      </w:r>
    </w:p>
    <w:p w14:paraId="63CC91AC" w14:textId="77777777" w:rsidR="00D252E7" w:rsidRPr="00B2683A" w:rsidRDefault="00D252E7" w:rsidP="00D252E7">
      <w:pPr>
        <w:ind w:firstLine="850"/>
        <w:jc w:val="both"/>
        <w:rPr>
          <w:sz w:val="24"/>
          <w:szCs w:val="24"/>
        </w:rPr>
      </w:pPr>
    </w:p>
    <w:p w14:paraId="39FD52CB" w14:textId="77777777" w:rsidR="00D252E7" w:rsidRPr="00B2683A" w:rsidRDefault="00D252E7" w:rsidP="00D252E7">
      <w:pPr>
        <w:ind w:firstLine="850"/>
        <w:jc w:val="both"/>
        <w:rPr>
          <w:sz w:val="24"/>
          <w:szCs w:val="24"/>
        </w:rPr>
      </w:pPr>
      <w:r w:rsidRPr="00B2683A">
        <w:rPr>
          <w:b/>
          <w:sz w:val="24"/>
          <w:szCs w:val="24"/>
        </w:rPr>
        <w:t>6.2.1.</w:t>
      </w:r>
      <w:r w:rsidRPr="00B2683A">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65E1162" w14:textId="77777777" w:rsidR="00D252E7" w:rsidRPr="00B2683A" w:rsidRDefault="00D252E7" w:rsidP="00D252E7">
      <w:pPr>
        <w:ind w:firstLine="850"/>
        <w:jc w:val="both"/>
        <w:rPr>
          <w:sz w:val="24"/>
          <w:szCs w:val="24"/>
        </w:rPr>
      </w:pPr>
    </w:p>
    <w:p w14:paraId="21CDBC10" w14:textId="77777777" w:rsidR="00D252E7" w:rsidRPr="00B2683A" w:rsidRDefault="00D252E7" w:rsidP="00D252E7">
      <w:pPr>
        <w:ind w:firstLine="850"/>
        <w:jc w:val="both"/>
        <w:rPr>
          <w:b/>
          <w:sz w:val="24"/>
          <w:szCs w:val="24"/>
        </w:rPr>
      </w:pPr>
      <w:r w:rsidRPr="00B2683A">
        <w:rPr>
          <w:sz w:val="24"/>
          <w:szCs w:val="24"/>
        </w:rPr>
        <w:t xml:space="preserve">E-mail para emissão da NF-e: </w:t>
      </w:r>
      <w:hyperlink r:id="rId22" w:history="1">
        <w:r w:rsidRPr="00B2683A">
          <w:rPr>
            <w:rStyle w:val="Hyperlink"/>
            <w:sz w:val="24"/>
            <w:szCs w:val="24"/>
          </w:rPr>
          <w:t>notafiscal@piracicaba.sp.gov.br</w:t>
        </w:r>
      </w:hyperlink>
    </w:p>
    <w:p w14:paraId="6CB47505" w14:textId="77777777" w:rsidR="00D252E7" w:rsidRPr="00B2683A" w:rsidRDefault="00D252E7" w:rsidP="00D252E7">
      <w:pPr>
        <w:jc w:val="both"/>
        <w:rPr>
          <w:b/>
          <w:sz w:val="24"/>
          <w:szCs w:val="24"/>
        </w:rPr>
      </w:pPr>
    </w:p>
    <w:p w14:paraId="61FA3E65" w14:textId="77777777" w:rsidR="00D252E7" w:rsidRPr="00B2683A" w:rsidRDefault="00D252E7" w:rsidP="00D252E7">
      <w:pPr>
        <w:ind w:firstLine="850"/>
        <w:jc w:val="both"/>
        <w:rPr>
          <w:sz w:val="24"/>
          <w:szCs w:val="24"/>
        </w:rPr>
      </w:pPr>
      <w:r w:rsidRPr="00B2683A">
        <w:rPr>
          <w:b/>
          <w:sz w:val="24"/>
          <w:szCs w:val="24"/>
        </w:rPr>
        <w:t xml:space="preserve">6.3. </w:t>
      </w:r>
      <w:r w:rsidRPr="00B2683A">
        <w:rPr>
          <w:sz w:val="24"/>
          <w:szCs w:val="24"/>
        </w:rPr>
        <w:t xml:space="preserve">Com a nota fiscal a </w:t>
      </w:r>
      <w:r w:rsidRPr="00B2683A">
        <w:rPr>
          <w:b/>
          <w:sz w:val="24"/>
          <w:szCs w:val="24"/>
        </w:rPr>
        <w:t>CONTRATADA</w:t>
      </w:r>
      <w:r w:rsidRPr="00B2683A">
        <w:rPr>
          <w:sz w:val="24"/>
          <w:szCs w:val="24"/>
        </w:rPr>
        <w:t xml:space="preserve"> deverá apresentar, ainda:</w:t>
      </w:r>
    </w:p>
    <w:p w14:paraId="58389303" w14:textId="77777777" w:rsidR="00D252E7" w:rsidRPr="00B2683A" w:rsidRDefault="00D252E7" w:rsidP="00D252E7">
      <w:pPr>
        <w:ind w:firstLine="850"/>
        <w:jc w:val="both"/>
        <w:rPr>
          <w:sz w:val="24"/>
          <w:szCs w:val="24"/>
        </w:rPr>
      </w:pPr>
    </w:p>
    <w:p w14:paraId="0D6CD0A1" w14:textId="77777777" w:rsidR="00D252E7" w:rsidRPr="00B2683A" w:rsidRDefault="00D252E7" w:rsidP="00D252E7">
      <w:pPr>
        <w:ind w:firstLine="850"/>
        <w:jc w:val="both"/>
        <w:rPr>
          <w:sz w:val="24"/>
          <w:szCs w:val="24"/>
        </w:rPr>
      </w:pPr>
      <w:r w:rsidRPr="00B2683A">
        <w:rPr>
          <w:b/>
          <w:sz w:val="24"/>
          <w:szCs w:val="24"/>
        </w:rPr>
        <w:t xml:space="preserve">6.3.1. </w:t>
      </w:r>
      <w:r w:rsidRPr="00B2683A">
        <w:rPr>
          <w:sz w:val="24"/>
          <w:szCs w:val="24"/>
        </w:rPr>
        <w:t>Certidão de Regularidade perante a Fazenda Federal (INSS), com validade em vigor;</w:t>
      </w:r>
    </w:p>
    <w:p w14:paraId="228C719A" w14:textId="77777777" w:rsidR="00D252E7" w:rsidRPr="00B2683A" w:rsidRDefault="00D252E7" w:rsidP="00D252E7">
      <w:pPr>
        <w:ind w:firstLine="850"/>
        <w:jc w:val="both"/>
        <w:rPr>
          <w:sz w:val="24"/>
          <w:szCs w:val="24"/>
        </w:rPr>
      </w:pPr>
    </w:p>
    <w:p w14:paraId="00EEF4DF" w14:textId="77777777" w:rsidR="00D252E7" w:rsidRPr="00B2683A" w:rsidRDefault="00D252E7" w:rsidP="00D252E7">
      <w:pPr>
        <w:ind w:firstLine="850"/>
        <w:jc w:val="both"/>
        <w:rPr>
          <w:sz w:val="24"/>
          <w:szCs w:val="24"/>
        </w:rPr>
      </w:pPr>
      <w:r w:rsidRPr="00B2683A">
        <w:rPr>
          <w:b/>
          <w:sz w:val="24"/>
          <w:szCs w:val="24"/>
        </w:rPr>
        <w:t xml:space="preserve">6.3.2. </w:t>
      </w:r>
      <w:r w:rsidRPr="00B2683A">
        <w:rPr>
          <w:sz w:val="24"/>
          <w:szCs w:val="24"/>
        </w:rPr>
        <w:t>Certidão de regularidade do FGTS fornecido pela Caixa Econômica Federal, com validade em vigor;</w:t>
      </w:r>
      <w:r w:rsidRPr="00B2683A">
        <w:rPr>
          <w:b/>
          <w:sz w:val="24"/>
          <w:szCs w:val="24"/>
        </w:rPr>
        <w:t xml:space="preserve"> </w:t>
      </w:r>
    </w:p>
    <w:p w14:paraId="6A34ACE8" w14:textId="77777777" w:rsidR="00D252E7" w:rsidRPr="00B2683A" w:rsidRDefault="00D252E7" w:rsidP="00D252E7">
      <w:pPr>
        <w:ind w:firstLine="850"/>
        <w:jc w:val="both"/>
        <w:rPr>
          <w:b/>
          <w:sz w:val="24"/>
          <w:szCs w:val="24"/>
        </w:rPr>
      </w:pPr>
    </w:p>
    <w:p w14:paraId="01DA2C55" w14:textId="77777777" w:rsidR="00D252E7" w:rsidRPr="00B2683A" w:rsidRDefault="00D252E7" w:rsidP="00D252E7">
      <w:pPr>
        <w:keepLines/>
        <w:ind w:firstLine="850"/>
        <w:jc w:val="both"/>
        <w:rPr>
          <w:sz w:val="24"/>
          <w:szCs w:val="24"/>
        </w:rPr>
      </w:pPr>
      <w:r w:rsidRPr="00B2683A">
        <w:rPr>
          <w:b/>
          <w:sz w:val="24"/>
          <w:szCs w:val="24"/>
        </w:rPr>
        <w:t>6.3.3.</w:t>
      </w:r>
      <w:r w:rsidRPr="00B2683A">
        <w:rPr>
          <w:sz w:val="24"/>
          <w:szCs w:val="24"/>
        </w:rPr>
        <w:t xml:space="preserve"> Certidão de Regularidade perante a Fazenda Municipal, com validade em vigor, e;</w:t>
      </w:r>
    </w:p>
    <w:p w14:paraId="29E374F9" w14:textId="77777777" w:rsidR="00D252E7" w:rsidRPr="00B2683A" w:rsidRDefault="00D252E7" w:rsidP="00D252E7">
      <w:pPr>
        <w:keepLines/>
        <w:ind w:firstLine="850"/>
        <w:jc w:val="both"/>
        <w:rPr>
          <w:sz w:val="24"/>
          <w:szCs w:val="24"/>
        </w:rPr>
      </w:pPr>
    </w:p>
    <w:p w14:paraId="160B41DD" w14:textId="77777777" w:rsidR="00D252E7" w:rsidRPr="00B2683A" w:rsidRDefault="00D252E7" w:rsidP="00D252E7">
      <w:pPr>
        <w:keepLines/>
        <w:ind w:firstLine="850"/>
        <w:jc w:val="both"/>
        <w:rPr>
          <w:sz w:val="24"/>
          <w:szCs w:val="24"/>
        </w:rPr>
      </w:pPr>
      <w:r w:rsidRPr="00B2683A">
        <w:rPr>
          <w:b/>
          <w:sz w:val="24"/>
          <w:szCs w:val="24"/>
        </w:rPr>
        <w:t>6.3.4.</w:t>
      </w:r>
      <w:r w:rsidRPr="00B2683A">
        <w:rPr>
          <w:sz w:val="24"/>
          <w:szCs w:val="24"/>
        </w:rPr>
        <w:t xml:space="preserve"> Certidão Negativa de Débitos Trabalhistas (CNDT).</w:t>
      </w:r>
    </w:p>
    <w:p w14:paraId="48EA77C1" w14:textId="77777777" w:rsidR="00D252E7" w:rsidRPr="00B2683A" w:rsidRDefault="00D252E7" w:rsidP="00D252E7">
      <w:pPr>
        <w:jc w:val="both"/>
        <w:rPr>
          <w:b/>
          <w:sz w:val="24"/>
          <w:szCs w:val="24"/>
        </w:rPr>
      </w:pPr>
    </w:p>
    <w:p w14:paraId="6600F0FE" w14:textId="77777777" w:rsidR="00D252E7" w:rsidRPr="00B2683A" w:rsidRDefault="00D252E7" w:rsidP="00D252E7">
      <w:pPr>
        <w:ind w:firstLine="850"/>
        <w:jc w:val="both"/>
        <w:rPr>
          <w:sz w:val="24"/>
          <w:szCs w:val="24"/>
        </w:rPr>
      </w:pPr>
      <w:r w:rsidRPr="00B2683A">
        <w:rPr>
          <w:b/>
          <w:sz w:val="24"/>
          <w:szCs w:val="24"/>
        </w:rPr>
        <w:t xml:space="preserve">6.4. </w:t>
      </w:r>
      <w:r w:rsidRPr="00B2683A">
        <w:rPr>
          <w:sz w:val="24"/>
          <w:szCs w:val="24"/>
        </w:rPr>
        <w:t>Caso o dia do pagamento coincida aos sábados, domingos, feriados ou pontos facultativos, o mesmo será efetuado no primeiro dia útil subsequente, sem qualquer incidência de correção monetária.</w:t>
      </w:r>
    </w:p>
    <w:p w14:paraId="4D2A1DDC" w14:textId="77777777" w:rsidR="00D252E7" w:rsidRPr="00B2683A" w:rsidRDefault="00D252E7" w:rsidP="00D252E7">
      <w:pPr>
        <w:ind w:firstLine="850"/>
        <w:jc w:val="both"/>
        <w:rPr>
          <w:sz w:val="24"/>
          <w:szCs w:val="24"/>
        </w:rPr>
      </w:pPr>
    </w:p>
    <w:p w14:paraId="63C855BD" w14:textId="77777777" w:rsidR="00D252E7" w:rsidRPr="00B2683A" w:rsidRDefault="00D252E7" w:rsidP="00D252E7">
      <w:pPr>
        <w:ind w:firstLine="851"/>
        <w:jc w:val="both"/>
        <w:rPr>
          <w:sz w:val="24"/>
          <w:szCs w:val="24"/>
        </w:rPr>
      </w:pPr>
      <w:r w:rsidRPr="00B2683A">
        <w:rPr>
          <w:b/>
          <w:sz w:val="24"/>
          <w:szCs w:val="24"/>
        </w:rPr>
        <w:t>6.5.</w:t>
      </w:r>
      <w:r w:rsidRPr="00B2683A">
        <w:rPr>
          <w:sz w:val="24"/>
          <w:szCs w:val="24"/>
        </w:rPr>
        <w:t xml:space="preserve"> Caso a </w:t>
      </w:r>
      <w:r w:rsidRPr="00B2683A">
        <w:rPr>
          <w:b/>
          <w:sz w:val="24"/>
          <w:szCs w:val="24"/>
        </w:rPr>
        <w:t>CONTRATANTE</w:t>
      </w:r>
      <w:r w:rsidRPr="00B2683A">
        <w:rPr>
          <w:sz w:val="24"/>
          <w:szCs w:val="24"/>
        </w:rPr>
        <w:t>, eventualmente, atrase os pagamentos, estes deverão ser corrigidos com base no INPC/IBGE, conforme legislação pertinente.</w:t>
      </w:r>
    </w:p>
    <w:p w14:paraId="178E252E" w14:textId="77777777" w:rsidR="00D252E7" w:rsidRPr="00B2683A" w:rsidRDefault="00D252E7" w:rsidP="00D252E7">
      <w:pPr>
        <w:ind w:firstLine="851"/>
        <w:jc w:val="both"/>
        <w:rPr>
          <w:sz w:val="24"/>
          <w:szCs w:val="24"/>
        </w:rPr>
      </w:pPr>
    </w:p>
    <w:p w14:paraId="4335104E" w14:textId="77777777" w:rsidR="00D252E7" w:rsidRPr="00B2683A" w:rsidRDefault="00D252E7" w:rsidP="00D252E7">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D252E7" w:rsidRPr="00B2683A" w14:paraId="79327F2C" w14:textId="77777777" w:rsidTr="002D5A3D">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65BF5BD2" w14:textId="77777777" w:rsidR="00D252E7" w:rsidRPr="00B2683A" w:rsidRDefault="00D252E7" w:rsidP="002D5A3D">
            <w:pPr>
              <w:ind w:firstLine="851"/>
              <w:jc w:val="both"/>
              <w:rPr>
                <w:sz w:val="24"/>
                <w:szCs w:val="24"/>
              </w:rPr>
            </w:pPr>
            <w:r w:rsidRPr="00B2683A">
              <w:rPr>
                <w:b/>
                <w:sz w:val="24"/>
                <w:szCs w:val="24"/>
              </w:rPr>
              <w:t>CLÁUSULA 7ª - DA FISCALIZAÇÃO</w:t>
            </w:r>
          </w:p>
        </w:tc>
      </w:tr>
    </w:tbl>
    <w:p w14:paraId="2145ACCD" w14:textId="77777777" w:rsidR="00D252E7" w:rsidRPr="00B2683A" w:rsidRDefault="00D252E7" w:rsidP="00D252E7">
      <w:pPr>
        <w:ind w:firstLine="851"/>
        <w:jc w:val="both"/>
        <w:rPr>
          <w:b/>
          <w:sz w:val="24"/>
          <w:szCs w:val="24"/>
        </w:rPr>
      </w:pPr>
    </w:p>
    <w:p w14:paraId="09030B05" w14:textId="77777777" w:rsidR="00D252E7" w:rsidRPr="00B2683A" w:rsidRDefault="00D252E7" w:rsidP="00D252E7">
      <w:pPr>
        <w:ind w:firstLine="851"/>
        <w:jc w:val="both"/>
        <w:rPr>
          <w:sz w:val="24"/>
          <w:szCs w:val="24"/>
        </w:rPr>
      </w:pPr>
      <w:r w:rsidRPr="00B2683A">
        <w:rPr>
          <w:b/>
          <w:sz w:val="24"/>
          <w:szCs w:val="24"/>
        </w:rPr>
        <w:t>7.1.</w:t>
      </w:r>
      <w:r w:rsidRPr="00B2683A">
        <w:rPr>
          <w:sz w:val="24"/>
          <w:szCs w:val="24"/>
        </w:rPr>
        <w:t xml:space="preserve"> A Secretaria Municipal de Finanças é o órgão credenciado pela </w:t>
      </w:r>
      <w:r w:rsidRPr="00B2683A">
        <w:rPr>
          <w:b/>
          <w:sz w:val="24"/>
          <w:szCs w:val="24"/>
        </w:rPr>
        <w:t>CONTRATANTE</w:t>
      </w:r>
      <w:r w:rsidRPr="00B2683A">
        <w:rPr>
          <w:sz w:val="24"/>
          <w:szCs w:val="24"/>
        </w:rPr>
        <w:t xml:space="preserve"> para vistoriar a execução do presente contrato e prestar toda a assistência e orientações que se fizerem necessárias, indicando os servidores </w:t>
      </w:r>
      <w:proofErr w:type="gramStart"/>
      <w:r w:rsidRPr="00B2683A">
        <w:rPr>
          <w:sz w:val="24"/>
          <w:szCs w:val="24"/>
        </w:rPr>
        <w:t>Sr.</w:t>
      </w:r>
      <w:proofErr w:type="gramEnd"/>
      <w:r w:rsidRPr="00B2683A">
        <w:rPr>
          <w:sz w:val="24"/>
          <w:szCs w:val="24"/>
        </w:rPr>
        <w:t xml:space="preserve">(a) .............. </w:t>
      </w:r>
      <w:proofErr w:type="gramStart"/>
      <w:r w:rsidRPr="00B2683A">
        <w:rPr>
          <w:sz w:val="24"/>
          <w:szCs w:val="24"/>
        </w:rPr>
        <w:t>e</w:t>
      </w:r>
      <w:proofErr w:type="gramEnd"/>
      <w:r w:rsidRPr="00B2683A">
        <w:rPr>
          <w:sz w:val="24"/>
          <w:szCs w:val="24"/>
        </w:rPr>
        <w:t xml:space="preserve"> Sr.(a) .............., respectivamente, como gestor(a) e fiscal do presente instrumento.</w:t>
      </w:r>
    </w:p>
    <w:p w14:paraId="54CA6A6C" w14:textId="77777777" w:rsidR="00D252E7" w:rsidRPr="00B2683A" w:rsidRDefault="00D252E7" w:rsidP="00D252E7">
      <w:pPr>
        <w:ind w:firstLine="851"/>
        <w:jc w:val="both"/>
        <w:rPr>
          <w:b/>
          <w:sz w:val="24"/>
          <w:szCs w:val="24"/>
        </w:rPr>
      </w:pPr>
      <w:bookmarkStart w:id="27" w:name="art2§1"/>
      <w:bookmarkStart w:id="28" w:name="art1p"/>
      <w:bookmarkEnd w:id="27"/>
      <w:bookmarkEnd w:id="28"/>
    </w:p>
    <w:tbl>
      <w:tblPr>
        <w:tblW w:w="0" w:type="auto"/>
        <w:tblInd w:w="-20" w:type="dxa"/>
        <w:tblLayout w:type="fixed"/>
        <w:tblLook w:val="0000" w:firstRow="0" w:lastRow="0" w:firstColumn="0" w:lastColumn="0" w:noHBand="0" w:noVBand="0"/>
      </w:tblPr>
      <w:tblGrid>
        <w:gridCol w:w="8760"/>
      </w:tblGrid>
      <w:tr w:rsidR="00D252E7" w:rsidRPr="00B2683A" w14:paraId="613D3A3D" w14:textId="77777777" w:rsidTr="002D5A3D">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7461A67F" w14:textId="77777777" w:rsidR="00D252E7" w:rsidRPr="00B2683A" w:rsidRDefault="00D252E7" w:rsidP="002D5A3D">
            <w:pPr>
              <w:ind w:firstLine="851"/>
              <w:jc w:val="both"/>
              <w:rPr>
                <w:sz w:val="24"/>
                <w:szCs w:val="24"/>
              </w:rPr>
            </w:pPr>
            <w:r w:rsidRPr="00B2683A">
              <w:rPr>
                <w:b/>
                <w:sz w:val="24"/>
                <w:szCs w:val="24"/>
              </w:rPr>
              <w:t>CLÁUSULA 8ª - DO PRAZO DE VIGÊNCIA</w:t>
            </w:r>
          </w:p>
        </w:tc>
      </w:tr>
    </w:tbl>
    <w:p w14:paraId="04F029C7" w14:textId="77777777" w:rsidR="00D252E7" w:rsidRPr="00B2683A" w:rsidRDefault="00D252E7" w:rsidP="00D252E7">
      <w:pPr>
        <w:ind w:firstLine="851"/>
        <w:jc w:val="both"/>
        <w:rPr>
          <w:b/>
          <w:sz w:val="24"/>
          <w:szCs w:val="24"/>
        </w:rPr>
      </w:pPr>
    </w:p>
    <w:p w14:paraId="0C7F7530" w14:textId="77777777" w:rsidR="00D252E7" w:rsidRPr="00B2683A" w:rsidRDefault="00D252E7" w:rsidP="00D252E7">
      <w:pPr>
        <w:ind w:firstLine="851"/>
        <w:jc w:val="both"/>
        <w:rPr>
          <w:sz w:val="24"/>
          <w:szCs w:val="24"/>
        </w:rPr>
      </w:pPr>
      <w:r w:rsidRPr="00B2683A">
        <w:rPr>
          <w:b/>
          <w:sz w:val="24"/>
          <w:szCs w:val="24"/>
        </w:rPr>
        <w:t>8.1.</w:t>
      </w:r>
      <w:r w:rsidRPr="00B2683A">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10BF6744" w14:textId="77777777" w:rsidR="00D252E7" w:rsidRPr="00B2683A" w:rsidRDefault="00D252E7" w:rsidP="00D252E7">
      <w:pPr>
        <w:jc w:val="both"/>
        <w:rPr>
          <w:bCs/>
          <w:sz w:val="24"/>
          <w:szCs w:val="24"/>
        </w:rPr>
      </w:pPr>
    </w:p>
    <w:tbl>
      <w:tblPr>
        <w:tblW w:w="0" w:type="auto"/>
        <w:tblInd w:w="-100" w:type="dxa"/>
        <w:tblLayout w:type="fixed"/>
        <w:tblLook w:val="0000" w:firstRow="0" w:lastRow="0" w:firstColumn="0" w:lastColumn="0" w:noHBand="0" w:noVBand="0"/>
      </w:tblPr>
      <w:tblGrid>
        <w:gridCol w:w="8920"/>
      </w:tblGrid>
      <w:tr w:rsidR="00D252E7" w:rsidRPr="00557C9A" w14:paraId="26E2C5A2" w14:textId="77777777" w:rsidTr="002D5A3D">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19E9515B" w14:textId="77777777" w:rsidR="00D252E7" w:rsidRPr="00557C9A" w:rsidRDefault="00D252E7" w:rsidP="002D5A3D">
            <w:pPr>
              <w:ind w:firstLine="936"/>
              <w:jc w:val="both"/>
              <w:rPr>
                <w:sz w:val="24"/>
                <w:szCs w:val="24"/>
              </w:rPr>
            </w:pPr>
            <w:r w:rsidRPr="00557C9A">
              <w:rPr>
                <w:b/>
                <w:sz w:val="24"/>
                <w:szCs w:val="24"/>
              </w:rPr>
              <w:t xml:space="preserve">CLÁUSULA 9ª – </w:t>
            </w:r>
            <w:r w:rsidRPr="00557C9A">
              <w:rPr>
                <w:b/>
                <w:bCs/>
                <w:sz w:val="24"/>
                <w:szCs w:val="24"/>
              </w:rPr>
              <w:t>DO REAJUSTE</w:t>
            </w:r>
          </w:p>
        </w:tc>
      </w:tr>
    </w:tbl>
    <w:p w14:paraId="64C4ACD1" w14:textId="77777777" w:rsidR="00D252E7" w:rsidRPr="00557C9A" w:rsidRDefault="00D252E7" w:rsidP="00D252E7">
      <w:pPr>
        <w:jc w:val="both"/>
        <w:rPr>
          <w:sz w:val="24"/>
          <w:szCs w:val="24"/>
        </w:rPr>
      </w:pPr>
    </w:p>
    <w:p w14:paraId="6826CD60" w14:textId="77777777" w:rsidR="00D252E7" w:rsidRPr="00557C9A" w:rsidRDefault="00D252E7" w:rsidP="00D252E7">
      <w:pPr>
        <w:ind w:firstLine="851"/>
        <w:jc w:val="both"/>
        <w:rPr>
          <w:sz w:val="24"/>
          <w:szCs w:val="24"/>
        </w:rPr>
      </w:pPr>
      <w:r w:rsidRPr="00557C9A">
        <w:rPr>
          <w:b/>
          <w:sz w:val="24"/>
          <w:szCs w:val="24"/>
        </w:rPr>
        <w:t>9.1.</w:t>
      </w:r>
      <w:r w:rsidRPr="00557C9A">
        <w:rPr>
          <w:sz w:val="24"/>
          <w:szCs w:val="24"/>
        </w:rPr>
        <w:t xml:space="preserve"> O reajuste, se houver, será efetuado nos termos da Lei Federal n.º 9.069, de 29/06/95, de acordo com a variação do índice INPC/IBGE.</w:t>
      </w:r>
    </w:p>
    <w:p w14:paraId="33A1DAF4" w14:textId="77777777" w:rsidR="00D252E7" w:rsidRPr="00557C9A" w:rsidRDefault="00D252E7" w:rsidP="00D252E7">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D252E7" w:rsidRPr="00557C9A" w14:paraId="0030E839" w14:textId="77777777" w:rsidTr="002D5A3D">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63599EE0" w14:textId="77777777" w:rsidR="00D252E7" w:rsidRPr="00557C9A" w:rsidRDefault="00D252E7" w:rsidP="002D5A3D">
            <w:pPr>
              <w:ind w:firstLine="851"/>
              <w:jc w:val="both"/>
              <w:rPr>
                <w:sz w:val="24"/>
                <w:szCs w:val="24"/>
              </w:rPr>
            </w:pPr>
            <w:r w:rsidRPr="00557C9A">
              <w:rPr>
                <w:b/>
                <w:sz w:val="24"/>
                <w:szCs w:val="24"/>
              </w:rPr>
              <w:t>CLÁUSULA 10 - DA EXTINÇÃO DO CONTRATO</w:t>
            </w:r>
          </w:p>
        </w:tc>
      </w:tr>
    </w:tbl>
    <w:p w14:paraId="6F4974F2" w14:textId="77777777" w:rsidR="00D252E7" w:rsidRPr="00557C9A" w:rsidRDefault="00D252E7" w:rsidP="00D252E7">
      <w:pPr>
        <w:ind w:firstLine="851"/>
        <w:jc w:val="both"/>
        <w:rPr>
          <w:b/>
          <w:sz w:val="24"/>
          <w:szCs w:val="24"/>
        </w:rPr>
      </w:pPr>
    </w:p>
    <w:p w14:paraId="7018687D" w14:textId="77777777" w:rsidR="00D252E7" w:rsidRPr="00557C9A" w:rsidRDefault="00D252E7" w:rsidP="00D252E7">
      <w:pPr>
        <w:ind w:firstLine="851"/>
        <w:jc w:val="both"/>
        <w:rPr>
          <w:sz w:val="24"/>
          <w:szCs w:val="24"/>
        </w:rPr>
      </w:pPr>
      <w:r w:rsidRPr="00557C9A">
        <w:rPr>
          <w:b/>
          <w:sz w:val="24"/>
          <w:szCs w:val="24"/>
        </w:rPr>
        <w:t>10.1.</w:t>
      </w:r>
      <w:r w:rsidRPr="00557C9A">
        <w:rPr>
          <w:sz w:val="24"/>
          <w:szCs w:val="24"/>
        </w:rPr>
        <w:t xml:space="preserve"> Independentemente de interpelação judicial, o contrato será extinto nas hipóteses previstas no art. 137 da Lei Federal nº 14.133/21 e suas alterações.</w:t>
      </w:r>
    </w:p>
    <w:p w14:paraId="736D864F" w14:textId="77777777" w:rsidR="00D252E7" w:rsidRPr="00557C9A" w:rsidRDefault="00D252E7" w:rsidP="00D252E7">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D252E7" w:rsidRPr="00557C9A" w14:paraId="16089028" w14:textId="77777777" w:rsidTr="002D5A3D">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4BC66B20" w14:textId="77777777" w:rsidR="00D252E7" w:rsidRPr="00557C9A" w:rsidRDefault="00D252E7" w:rsidP="002D5A3D">
            <w:pPr>
              <w:ind w:firstLine="851"/>
              <w:jc w:val="both"/>
              <w:rPr>
                <w:sz w:val="24"/>
                <w:szCs w:val="24"/>
              </w:rPr>
            </w:pPr>
            <w:r w:rsidRPr="00557C9A">
              <w:rPr>
                <w:b/>
                <w:sz w:val="24"/>
                <w:szCs w:val="24"/>
              </w:rPr>
              <w:t>CLÁUSULA 11. - DO RECEBIMENTO</w:t>
            </w:r>
          </w:p>
        </w:tc>
      </w:tr>
    </w:tbl>
    <w:p w14:paraId="618F06BA" w14:textId="77777777" w:rsidR="00D252E7" w:rsidRPr="00557C9A" w:rsidRDefault="00D252E7" w:rsidP="00D252E7">
      <w:pPr>
        <w:ind w:firstLine="851"/>
        <w:jc w:val="both"/>
        <w:rPr>
          <w:b/>
          <w:sz w:val="24"/>
          <w:szCs w:val="24"/>
        </w:rPr>
      </w:pPr>
    </w:p>
    <w:p w14:paraId="4701F040" w14:textId="77777777" w:rsidR="00D252E7" w:rsidRPr="00557C9A" w:rsidRDefault="00D252E7" w:rsidP="00D252E7">
      <w:pPr>
        <w:ind w:firstLine="851"/>
        <w:jc w:val="both"/>
        <w:rPr>
          <w:sz w:val="24"/>
          <w:szCs w:val="24"/>
        </w:rPr>
      </w:pPr>
      <w:r w:rsidRPr="00557C9A">
        <w:rPr>
          <w:b/>
          <w:sz w:val="24"/>
          <w:szCs w:val="24"/>
        </w:rPr>
        <w:t>11.1.</w:t>
      </w:r>
      <w:r w:rsidRPr="00557C9A">
        <w:rPr>
          <w:sz w:val="24"/>
          <w:szCs w:val="24"/>
        </w:rPr>
        <w:t xml:space="preserve"> O objeto deste contrato será recebido por servidor a ser designado para o ato do recebimento, da seguinte forma:</w:t>
      </w:r>
    </w:p>
    <w:p w14:paraId="306AA98F" w14:textId="77777777" w:rsidR="00D252E7" w:rsidRPr="00557C9A" w:rsidRDefault="00D252E7" w:rsidP="00D252E7">
      <w:pPr>
        <w:ind w:firstLine="851"/>
        <w:jc w:val="both"/>
        <w:rPr>
          <w:sz w:val="24"/>
          <w:szCs w:val="24"/>
        </w:rPr>
      </w:pPr>
    </w:p>
    <w:p w14:paraId="06F7926B" w14:textId="77777777" w:rsidR="00D252E7" w:rsidRPr="00557C9A" w:rsidRDefault="00D252E7" w:rsidP="00D252E7">
      <w:pPr>
        <w:ind w:firstLine="851"/>
        <w:jc w:val="both"/>
        <w:rPr>
          <w:sz w:val="24"/>
          <w:szCs w:val="24"/>
        </w:rPr>
      </w:pPr>
      <w:r w:rsidRPr="00557C9A">
        <w:rPr>
          <w:b/>
          <w:sz w:val="24"/>
          <w:szCs w:val="24"/>
        </w:rPr>
        <w:t xml:space="preserve">11.1.1. </w:t>
      </w:r>
      <w:r w:rsidRPr="00557C9A">
        <w:rPr>
          <w:sz w:val="24"/>
          <w:szCs w:val="24"/>
        </w:rPr>
        <w:t>Provisoriamente, para efeito de posterior verificação da conformidade do objeto com as especificações, no prazo de até 03 (três) dias, a contar da entrega;</w:t>
      </w:r>
    </w:p>
    <w:p w14:paraId="62B8C093" w14:textId="77777777" w:rsidR="00D252E7" w:rsidRPr="00557C9A" w:rsidRDefault="00D252E7" w:rsidP="00D252E7">
      <w:pPr>
        <w:ind w:firstLine="851"/>
        <w:jc w:val="both"/>
        <w:rPr>
          <w:sz w:val="24"/>
          <w:szCs w:val="24"/>
        </w:rPr>
      </w:pPr>
    </w:p>
    <w:p w14:paraId="64C0BFF6" w14:textId="77777777" w:rsidR="00D252E7" w:rsidRPr="00557C9A" w:rsidRDefault="00D252E7" w:rsidP="00D252E7">
      <w:pPr>
        <w:ind w:firstLine="851"/>
        <w:jc w:val="both"/>
        <w:rPr>
          <w:sz w:val="24"/>
          <w:szCs w:val="24"/>
        </w:rPr>
      </w:pPr>
      <w:r w:rsidRPr="00557C9A">
        <w:rPr>
          <w:b/>
          <w:sz w:val="24"/>
          <w:szCs w:val="24"/>
        </w:rPr>
        <w:t xml:space="preserve">11.1.2. </w:t>
      </w:r>
      <w:r w:rsidRPr="00557C9A">
        <w:rPr>
          <w:sz w:val="24"/>
          <w:szCs w:val="24"/>
        </w:rPr>
        <w:t>Definitivamente, após a verificação da qualidade do objeto e consequente aceitação, no prazo de até 30 (trinta) dias, a contar do recebimento provisório.</w:t>
      </w:r>
    </w:p>
    <w:p w14:paraId="5191242C" w14:textId="77777777" w:rsidR="00D252E7" w:rsidRPr="00557C9A" w:rsidRDefault="00D252E7" w:rsidP="00D252E7">
      <w:pPr>
        <w:ind w:firstLine="851"/>
        <w:jc w:val="both"/>
        <w:rPr>
          <w:b/>
          <w:sz w:val="24"/>
          <w:szCs w:val="24"/>
        </w:rPr>
      </w:pPr>
    </w:p>
    <w:p w14:paraId="482583BA" w14:textId="77777777" w:rsidR="00D252E7" w:rsidRPr="00557C9A" w:rsidRDefault="00D252E7" w:rsidP="00D252E7">
      <w:pPr>
        <w:ind w:firstLine="851"/>
        <w:jc w:val="both"/>
        <w:rPr>
          <w:sz w:val="24"/>
          <w:szCs w:val="24"/>
        </w:rPr>
      </w:pPr>
      <w:r w:rsidRPr="00557C9A">
        <w:rPr>
          <w:b/>
          <w:sz w:val="24"/>
          <w:szCs w:val="24"/>
        </w:rPr>
        <w:t xml:space="preserve">11.2. </w:t>
      </w:r>
      <w:r w:rsidRPr="00557C9A">
        <w:rPr>
          <w:sz w:val="24"/>
          <w:szCs w:val="24"/>
        </w:rPr>
        <w:t>O recebimento de que trata este item far-se-á mediante recibo.</w:t>
      </w:r>
    </w:p>
    <w:p w14:paraId="623B44F2" w14:textId="77777777" w:rsidR="00D252E7" w:rsidRPr="00557C9A" w:rsidRDefault="00D252E7" w:rsidP="00D252E7">
      <w:pPr>
        <w:ind w:firstLine="851"/>
        <w:jc w:val="both"/>
        <w:rPr>
          <w:b/>
          <w:sz w:val="24"/>
          <w:szCs w:val="24"/>
        </w:rPr>
      </w:pPr>
    </w:p>
    <w:p w14:paraId="16D0D19B" w14:textId="77777777" w:rsidR="00D252E7" w:rsidRPr="00557C9A" w:rsidRDefault="00D252E7" w:rsidP="00D252E7">
      <w:pPr>
        <w:ind w:firstLine="851"/>
        <w:jc w:val="both"/>
        <w:rPr>
          <w:sz w:val="24"/>
          <w:szCs w:val="24"/>
        </w:rPr>
      </w:pPr>
      <w:r w:rsidRPr="00557C9A">
        <w:rPr>
          <w:b/>
          <w:sz w:val="24"/>
          <w:szCs w:val="24"/>
        </w:rPr>
        <w:t>11.3.</w:t>
      </w:r>
      <w:r w:rsidRPr="00557C9A">
        <w:rPr>
          <w:sz w:val="24"/>
          <w:szCs w:val="24"/>
        </w:rPr>
        <w:t xml:space="preserve"> Fica facultada à </w:t>
      </w:r>
      <w:r w:rsidRPr="00557C9A">
        <w:rPr>
          <w:b/>
          <w:sz w:val="24"/>
          <w:szCs w:val="24"/>
        </w:rPr>
        <w:t xml:space="preserve">CONTRATADA </w:t>
      </w:r>
      <w:r w:rsidRPr="00557C9A">
        <w:rPr>
          <w:sz w:val="24"/>
          <w:szCs w:val="24"/>
        </w:rPr>
        <w:t xml:space="preserve">a indicação de um representante para, conjuntamente, com o da </w:t>
      </w:r>
      <w:r w:rsidRPr="00557C9A">
        <w:rPr>
          <w:b/>
          <w:sz w:val="24"/>
          <w:szCs w:val="24"/>
        </w:rPr>
        <w:t>CONTRATANTE</w:t>
      </w:r>
      <w:r w:rsidRPr="00557C9A">
        <w:rPr>
          <w:sz w:val="24"/>
          <w:szCs w:val="24"/>
        </w:rPr>
        <w:t>, proceder ao recebimento do objeto do presente contrato.</w:t>
      </w:r>
    </w:p>
    <w:p w14:paraId="6405EB0B" w14:textId="77777777" w:rsidR="00D252E7" w:rsidRDefault="00D252E7" w:rsidP="00D252E7">
      <w:pPr>
        <w:jc w:val="both"/>
        <w:rPr>
          <w:sz w:val="24"/>
          <w:szCs w:val="24"/>
        </w:rPr>
      </w:pPr>
    </w:p>
    <w:tbl>
      <w:tblPr>
        <w:tblW w:w="0" w:type="auto"/>
        <w:tblInd w:w="-20" w:type="dxa"/>
        <w:tblLayout w:type="fixed"/>
        <w:tblLook w:val="0000" w:firstRow="0" w:lastRow="0" w:firstColumn="0" w:lastColumn="0" w:noHBand="0" w:noVBand="0"/>
      </w:tblPr>
      <w:tblGrid>
        <w:gridCol w:w="8760"/>
      </w:tblGrid>
      <w:tr w:rsidR="00D252E7" w14:paraId="539A7BF7" w14:textId="77777777" w:rsidTr="002D5A3D">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5216E6A0" w14:textId="77777777" w:rsidR="00D252E7" w:rsidRDefault="00D252E7" w:rsidP="002D5A3D">
            <w:pPr>
              <w:keepLines/>
              <w:ind w:firstLine="851"/>
              <w:jc w:val="both"/>
            </w:pPr>
            <w:r>
              <w:rPr>
                <w:b/>
                <w:sz w:val="24"/>
                <w:szCs w:val="24"/>
              </w:rPr>
              <w:t>CLÁUSULA 12. - DAS SANÇÕES ADMINISTRATIVAS</w:t>
            </w:r>
          </w:p>
        </w:tc>
      </w:tr>
    </w:tbl>
    <w:p w14:paraId="68928586" w14:textId="77777777" w:rsidR="00D252E7" w:rsidRDefault="00D252E7" w:rsidP="00D252E7">
      <w:pPr>
        <w:ind w:firstLine="851"/>
        <w:jc w:val="both"/>
        <w:rPr>
          <w:b/>
          <w:sz w:val="24"/>
          <w:szCs w:val="24"/>
        </w:rPr>
      </w:pPr>
    </w:p>
    <w:p w14:paraId="58195ADE" w14:textId="77777777" w:rsidR="00D252E7" w:rsidRDefault="00D252E7" w:rsidP="00D252E7">
      <w:pPr>
        <w:ind w:firstLine="851"/>
        <w:jc w:val="both"/>
      </w:pPr>
      <w:r>
        <w:rPr>
          <w:b/>
          <w:sz w:val="24"/>
          <w:szCs w:val="24"/>
        </w:rPr>
        <w:t>12.1.</w:t>
      </w:r>
      <w:r>
        <w:rPr>
          <w:sz w:val="24"/>
          <w:szCs w:val="24"/>
        </w:rPr>
        <w:t xml:space="preserve"> Comete infração administrativa, nos termos da lei, o licitante que, com dolo ou culpa: </w:t>
      </w:r>
    </w:p>
    <w:p w14:paraId="5FBFD3C8" w14:textId="77777777" w:rsidR="00D252E7" w:rsidRDefault="00D252E7" w:rsidP="00D252E7">
      <w:pPr>
        <w:ind w:firstLine="851"/>
        <w:jc w:val="both"/>
        <w:rPr>
          <w:b/>
          <w:sz w:val="24"/>
          <w:szCs w:val="24"/>
        </w:rPr>
      </w:pPr>
    </w:p>
    <w:p w14:paraId="5D2C9764" w14:textId="77777777" w:rsidR="00D252E7" w:rsidRDefault="00D252E7" w:rsidP="00D252E7">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12B8BB36" w14:textId="77777777" w:rsidR="00D252E7" w:rsidRDefault="00D252E7" w:rsidP="00D252E7">
      <w:pPr>
        <w:ind w:firstLine="851"/>
        <w:jc w:val="both"/>
        <w:rPr>
          <w:sz w:val="24"/>
          <w:szCs w:val="24"/>
        </w:rPr>
      </w:pPr>
    </w:p>
    <w:p w14:paraId="53F2BEF6" w14:textId="77777777" w:rsidR="00D252E7" w:rsidRDefault="00D252E7" w:rsidP="00D252E7">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2294D3FD" w14:textId="77777777" w:rsidR="00D252E7" w:rsidRDefault="00D252E7" w:rsidP="00D252E7">
      <w:pPr>
        <w:ind w:firstLine="851"/>
        <w:jc w:val="both"/>
        <w:rPr>
          <w:sz w:val="24"/>
          <w:szCs w:val="24"/>
        </w:rPr>
      </w:pPr>
    </w:p>
    <w:p w14:paraId="4295449C" w14:textId="77777777" w:rsidR="00D252E7" w:rsidRDefault="00D252E7" w:rsidP="00D252E7">
      <w:pPr>
        <w:ind w:firstLine="851"/>
        <w:jc w:val="both"/>
      </w:pPr>
      <w:r>
        <w:rPr>
          <w:b/>
          <w:sz w:val="24"/>
          <w:szCs w:val="24"/>
        </w:rPr>
        <w:t>12.1.2.1.</w:t>
      </w:r>
      <w:r>
        <w:rPr>
          <w:sz w:val="24"/>
          <w:szCs w:val="24"/>
        </w:rPr>
        <w:t xml:space="preserve"> Não enviar a proposta adequada ao último lance ofertado ou após a negociação; </w:t>
      </w:r>
    </w:p>
    <w:p w14:paraId="7375FB3F" w14:textId="77777777" w:rsidR="00D252E7" w:rsidRDefault="00D252E7" w:rsidP="00D252E7">
      <w:pPr>
        <w:ind w:firstLine="851"/>
        <w:jc w:val="both"/>
        <w:rPr>
          <w:sz w:val="24"/>
          <w:szCs w:val="24"/>
        </w:rPr>
      </w:pPr>
    </w:p>
    <w:p w14:paraId="10349348" w14:textId="77777777" w:rsidR="00D252E7" w:rsidRDefault="00D252E7" w:rsidP="00D252E7">
      <w:pPr>
        <w:ind w:firstLine="851"/>
        <w:jc w:val="both"/>
      </w:pPr>
      <w:r>
        <w:rPr>
          <w:b/>
          <w:sz w:val="24"/>
          <w:szCs w:val="24"/>
        </w:rPr>
        <w:t>12.1.2.2.</w:t>
      </w:r>
      <w:r>
        <w:rPr>
          <w:sz w:val="24"/>
          <w:szCs w:val="24"/>
        </w:rPr>
        <w:t xml:space="preserve"> Recusar-se a enviar o detalhamento da proposta quando exigível; </w:t>
      </w:r>
    </w:p>
    <w:p w14:paraId="4C02DA24" w14:textId="77777777" w:rsidR="00D252E7" w:rsidRDefault="00D252E7" w:rsidP="00D252E7">
      <w:pPr>
        <w:ind w:firstLine="851"/>
        <w:jc w:val="both"/>
        <w:rPr>
          <w:sz w:val="24"/>
          <w:szCs w:val="24"/>
        </w:rPr>
      </w:pPr>
    </w:p>
    <w:p w14:paraId="24777EA2" w14:textId="77777777" w:rsidR="00D252E7" w:rsidRDefault="00D252E7" w:rsidP="00D252E7">
      <w:pPr>
        <w:ind w:firstLine="851"/>
        <w:jc w:val="both"/>
      </w:pPr>
      <w:r>
        <w:rPr>
          <w:b/>
          <w:sz w:val="24"/>
          <w:szCs w:val="24"/>
        </w:rPr>
        <w:t>12.1.2.3.</w:t>
      </w:r>
      <w:r>
        <w:rPr>
          <w:sz w:val="24"/>
          <w:szCs w:val="24"/>
        </w:rPr>
        <w:t xml:space="preserve"> Pedir para ser desclassificado quando encerrada a etapa competitiva; </w:t>
      </w:r>
    </w:p>
    <w:p w14:paraId="1741C161" w14:textId="77777777" w:rsidR="00D252E7" w:rsidRDefault="00D252E7" w:rsidP="00D252E7">
      <w:pPr>
        <w:jc w:val="both"/>
        <w:rPr>
          <w:sz w:val="24"/>
          <w:szCs w:val="24"/>
        </w:rPr>
      </w:pPr>
    </w:p>
    <w:p w14:paraId="50A46660" w14:textId="77777777" w:rsidR="00D252E7" w:rsidRDefault="00D252E7" w:rsidP="00D252E7">
      <w:pPr>
        <w:ind w:firstLine="851"/>
        <w:jc w:val="both"/>
      </w:pPr>
      <w:r>
        <w:rPr>
          <w:b/>
          <w:sz w:val="24"/>
          <w:szCs w:val="24"/>
        </w:rPr>
        <w:t>12.1.2.4.</w:t>
      </w:r>
      <w:r>
        <w:rPr>
          <w:sz w:val="24"/>
          <w:szCs w:val="24"/>
        </w:rPr>
        <w:t xml:space="preserve"> Deixar de apresentar amostra; </w:t>
      </w:r>
    </w:p>
    <w:p w14:paraId="4DF85D4C" w14:textId="77777777" w:rsidR="00D252E7" w:rsidRDefault="00D252E7" w:rsidP="00D252E7">
      <w:pPr>
        <w:ind w:firstLine="851"/>
        <w:jc w:val="both"/>
        <w:rPr>
          <w:sz w:val="24"/>
          <w:szCs w:val="24"/>
        </w:rPr>
      </w:pPr>
    </w:p>
    <w:p w14:paraId="4C200014" w14:textId="77777777" w:rsidR="00D252E7" w:rsidRDefault="00D252E7" w:rsidP="00D252E7">
      <w:pPr>
        <w:ind w:firstLine="851"/>
        <w:jc w:val="both"/>
      </w:pPr>
      <w:r>
        <w:rPr>
          <w:b/>
          <w:sz w:val="24"/>
          <w:szCs w:val="24"/>
        </w:rPr>
        <w:t>12.1.2.5</w:t>
      </w:r>
      <w:r>
        <w:rPr>
          <w:sz w:val="24"/>
          <w:szCs w:val="24"/>
        </w:rPr>
        <w:t xml:space="preserve">. Apresentar proposta ou amostra em desacordo com as especificações do edital; </w:t>
      </w:r>
    </w:p>
    <w:p w14:paraId="02AFE672" w14:textId="77777777" w:rsidR="00D252E7" w:rsidRDefault="00D252E7" w:rsidP="00D252E7">
      <w:pPr>
        <w:ind w:firstLine="851"/>
        <w:jc w:val="both"/>
        <w:rPr>
          <w:sz w:val="24"/>
          <w:szCs w:val="24"/>
        </w:rPr>
      </w:pPr>
    </w:p>
    <w:p w14:paraId="31285B76" w14:textId="77777777" w:rsidR="00D252E7" w:rsidRDefault="00D252E7" w:rsidP="00D252E7">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7449929C" w14:textId="77777777" w:rsidR="00D252E7" w:rsidRDefault="00D252E7" w:rsidP="00D252E7">
      <w:pPr>
        <w:ind w:firstLine="851"/>
        <w:jc w:val="both"/>
        <w:rPr>
          <w:sz w:val="24"/>
          <w:szCs w:val="24"/>
        </w:rPr>
      </w:pPr>
    </w:p>
    <w:p w14:paraId="458A6C39" w14:textId="77777777" w:rsidR="00D252E7" w:rsidRDefault="00D252E7" w:rsidP="00D252E7">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6A66A2CB" w14:textId="77777777" w:rsidR="00D252E7" w:rsidRDefault="00D252E7" w:rsidP="00D252E7">
      <w:pPr>
        <w:ind w:firstLine="851"/>
        <w:jc w:val="both"/>
        <w:rPr>
          <w:sz w:val="24"/>
          <w:szCs w:val="24"/>
        </w:rPr>
      </w:pPr>
    </w:p>
    <w:p w14:paraId="7E8028A6" w14:textId="77777777" w:rsidR="00D252E7" w:rsidRDefault="00D252E7" w:rsidP="00D252E7">
      <w:pPr>
        <w:ind w:firstLine="851"/>
        <w:jc w:val="both"/>
      </w:pPr>
      <w:r>
        <w:rPr>
          <w:b/>
          <w:sz w:val="24"/>
          <w:szCs w:val="24"/>
        </w:rPr>
        <w:lastRenderedPageBreak/>
        <w:t>12.1.4.</w:t>
      </w:r>
      <w:r>
        <w:rPr>
          <w:sz w:val="24"/>
          <w:szCs w:val="24"/>
        </w:rPr>
        <w:t xml:space="preserve"> Apresentar declaração ou documentação falsa exigida para o certame ou prestar declaração falsa durante a licitação;</w:t>
      </w:r>
    </w:p>
    <w:p w14:paraId="15A45F85" w14:textId="77777777" w:rsidR="00D252E7" w:rsidRDefault="00D252E7" w:rsidP="00D252E7">
      <w:pPr>
        <w:ind w:firstLine="851"/>
        <w:jc w:val="both"/>
        <w:rPr>
          <w:sz w:val="24"/>
          <w:szCs w:val="24"/>
        </w:rPr>
      </w:pPr>
    </w:p>
    <w:p w14:paraId="5DF1247E" w14:textId="77777777" w:rsidR="00D252E7" w:rsidRDefault="00D252E7" w:rsidP="00D252E7">
      <w:pPr>
        <w:ind w:firstLine="851"/>
        <w:jc w:val="both"/>
      </w:pPr>
      <w:r>
        <w:rPr>
          <w:b/>
          <w:sz w:val="24"/>
          <w:szCs w:val="24"/>
        </w:rPr>
        <w:t>12.1.5.</w:t>
      </w:r>
      <w:r>
        <w:rPr>
          <w:sz w:val="24"/>
          <w:szCs w:val="24"/>
        </w:rPr>
        <w:t xml:space="preserve"> Fraudar a licitação </w:t>
      </w:r>
    </w:p>
    <w:p w14:paraId="0711D1F0" w14:textId="77777777" w:rsidR="00D252E7" w:rsidRDefault="00D252E7" w:rsidP="00D252E7">
      <w:pPr>
        <w:ind w:firstLine="851"/>
        <w:jc w:val="both"/>
        <w:rPr>
          <w:b/>
          <w:sz w:val="24"/>
          <w:szCs w:val="24"/>
        </w:rPr>
      </w:pPr>
    </w:p>
    <w:p w14:paraId="51AFA7B2" w14:textId="77777777" w:rsidR="00D252E7" w:rsidRDefault="00D252E7" w:rsidP="00D252E7">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5AC14AC1" w14:textId="77777777" w:rsidR="00D252E7" w:rsidRDefault="00D252E7" w:rsidP="00D252E7">
      <w:pPr>
        <w:ind w:firstLine="851"/>
        <w:jc w:val="both"/>
      </w:pPr>
    </w:p>
    <w:p w14:paraId="445DA7F4" w14:textId="77777777" w:rsidR="00D252E7" w:rsidRDefault="00D252E7" w:rsidP="00D252E7">
      <w:pPr>
        <w:ind w:firstLine="851"/>
        <w:jc w:val="both"/>
      </w:pPr>
      <w:r>
        <w:rPr>
          <w:b/>
          <w:sz w:val="24"/>
          <w:szCs w:val="24"/>
        </w:rPr>
        <w:t>12.1.6.1.</w:t>
      </w:r>
      <w:r>
        <w:rPr>
          <w:sz w:val="24"/>
          <w:szCs w:val="24"/>
        </w:rPr>
        <w:t xml:space="preserve"> Agir em conluio ou em desconformidade com a lei; </w:t>
      </w:r>
    </w:p>
    <w:p w14:paraId="58010D50" w14:textId="77777777" w:rsidR="00D252E7" w:rsidRDefault="00D252E7" w:rsidP="00D252E7">
      <w:pPr>
        <w:ind w:firstLine="851"/>
        <w:jc w:val="both"/>
        <w:rPr>
          <w:sz w:val="24"/>
          <w:szCs w:val="24"/>
        </w:rPr>
      </w:pPr>
    </w:p>
    <w:p w14:paraId="3B688F74" w14:textId="77777777" w:rsidR="00D252E7" w:rsidRDefault="00D252E7" w:rsidP="00D252E7">
      <w:pPr>
        <w:ind w:firstLine="851"/>
        <w:jc w:val="both"/>
      </w:pPr>
      <w:r>
        <w:rPr>
          <w:b/>
          <w:sz w:val="24"/>
          <w:szCs w:val="24"/>
        </w:rPr>
        <w:t>12.1.6.2.</w:t>
      </w:r>
      <w:r>
        <w:rPr>
          <w:sz w:val="24"/>
          <w:szCs w:val="24"/>
        </w:rPr>
        <w:t xml:space="preserve"> Induzir deliberadamente a erro no julgamento; </w:t>
      </w:r>
    </w:p>
    <w:p w14:paraId="3554235E" w14:textId="77777777" w:rsidR="00D252E7" w:rsidRDefault="00D252E7" w:rsidP="00D252E7">
      <w:pPr>
        <w:ind w:firstLine="851"/>
        <w:jc w:val="both"/>
        <w:rPr>
          <w:b/>
          <w:sz w:val="24"/>
          <w:szCs w:val="24"/>
        </w:rPr>
      </w:pPr>
    </w:p>
    <w:p w14:paraId="77DD98E6" w14:textId="77777777" w:rsidR="00D252E7" w:rsidRDefault="00D252E7" w:rsidP="00D252E7">
      <w:pPr>
        <w:ind w:firstLine="851"/>
        <w:jc w:val="both"/>
      </w:pPr>
      <w:r>
        <w:rPr>
          <w:b/>
          <w:sz w:val="24"/>
          <w:szCs w:val="24"/>
        </w:rPr>
        <w:t>12.1.6.3.</w:t>
      </w:r>
      <w:r>
        <w:rPr>
          <w:sz w:val="24"/>
          <w:szCs w:val="24"/>
        </w:rPr>
        <w:t xml:space="preserve"> Apresentar amostra falsificada ou deteriorada;</w:t>
      </w:r>
    </w:p>
    <w:p w14:paraId="0B3FA1E6" w14:textId="77777777" w:rsidR="00D252E7" w:rsidRDefault="00D252E7" w:rsidP="00D252E7">
      <w:pPr>
        <w:ind w:firstLine="851"/>
        <w:jc w:val="both"/>
        <w:rPr>
          <w:sz w:val="24"/>
          <w:szCs w:val="24"/>
        </w:rPr>
      </w:pPr>
    </w:p>
    <w:p w14:paraId="2332AF3A" w14:textId="77777777" w:rsidR="00D252E7" w:rsidRDefault="00D252E7" w:rsidP="00D252E7">
      <w:pPr>
        <w:ind w:firstLine="851"/>
        <w:jc w:val="both"/>
      </w:pPr>
      <w:r>
        <w:rPr>
          <w:b/>
          <w:sz w:val="24"/>
          <w:szCs w:val="24"/>
        </w:rPr>
        <w:t>12.1.7.</w:t>
      </w:r>
      <w:r>
        <w:rPr>
          <w:sz w:val="24"/>
          <w:szCs w:val="24"/>
        </w:rPr>
        <w:t xml:space="preserve"> Praticar atos ilícitos com vistas a frustrar os objetivos da licitação </w:t>
      </w:r>
    </w:p>
    <w:p w14:paraId="6A790029" w14:textId="77777777" w:rsidR="00D252E7" w:rsidRDefault="00D252E7" w:rsidP="00D252E7">
      <w:pPr>
        <w:ind w:firstLine="851"/>
        <w:jc w:val="both"/>
        <w:rPr>
          <w:sz w:val="24"/>
          <w:szCs w:val="24"/>
        </w:rPr>
      </w:pPr>
    </w:p>
    <w:p w14:paraId="3F0818A9" w14:textId="77777777" w:rsidR="00D252E7" w:rsidRDefault="00D252E7" w:rsidP="00D252E7">
      <w:pPr>
        <w:ind w:firstLine="851"/>
        <w:jc w:val="both"/>
      </w:pPr>
      <w:r>
        <w:rPr>
          <w:b/>
          <w:sz w:val="24"/>
          <w:szCs w:val="24"/>
        </w:rPr>
        <w:t>12.1.8.</w:t>
      </w:r>
      <w:r>
        <w:rPr>
          <w:sz w:val="24"/>
          <w:szCs w:val="24"/>
        </w:rPr>
        <w:t xml:space="preserve"> Praticar ato lesivo previsto no art. 5º da Lei n.º 12.846, de 2013. </w:t>
      </w:r>
    </w:p>
    <w:p w14:paraId="34A6D739" w14:textId="77777777" w:rsidR="00D252E7" w:rsidRDefault="00D252E7" w:rsidP="00D252E7">
      <w:pPr>
        <w:ind w:firstLine="851"/>
        <w:jc w:val="both"/>
        <w:rPr>
          <w:sz w:val="24"/>
          <w:szCs w:val="24"/>
        </w:rPr>
      </w:pPr>
    </w:p>
    <w:p w14:paraId="7F9B78A6" w14:textId="77777777" w:rsidR="00D252E7" w:rsidRDefault="00D252E7" w:rsidP="00D252E7">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0A707B6F" w14:textId="77777777" w:rsidR="00D252E7" w:rsidRDefault="00D252E7" w:rsidP="00D252E7">
      <w:pPr>
        <w:ind w:firstLine="851"/>
        <w:jc w:val="both"/>
        <w:rPr>
          <w:sz w:val="24"/>
          <w:szCs w:val="24"/>
        </w:rPr>
      </w:pPr>
    </w:p>
    <w:p w14:paraId="183C0002" w14:textId="77777777" w:rsidR="00D252E7" w:rsidRDefault="00D252E7" w:rsidP="00D252E7">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0D9066C" w14:textId="77777777" w:rsidR="00D252E7" w:rsidRDefault="00D252E7" w:rsidP="00D252E7">
      <w:pPr>
        <w:ind w:firstLine="851"/>
        <w:jc w:val="both"/>
        <w:rPr>
          <w:b/>
          <w:sz w:val="24"/>
          <w:szCs w:val="24"/>
        </w:rPr>
      </w:pPr>
    </w:p>
    <w:p w14:paraId="30D831D4" w14:textId="77777777" w:rsidR="00D252E7" w:rsidRDefault="00D252E7" w:rsidP="00D252E7">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0FC6EA0" w14:textId="77777777" w:rsidR="00D252E7" w:rsidRDefault="00D252E7" w:rsidP="00D252E7">
      <w:pPr>
        <w:ind w:firstLine="851"/>
        <w:jc w:val="both"/>
        <w:rPr>
          <w:b/>
          <w:sz w:val="24"/>
          <w:szCs w:val="24"/>
        </w:rPr>
      </w:pPr>
    </w:p>
    <w:p w14:paraId="1F2CDD73" w14:textId="77777777" w:rsidR="00D252E7" w:rsidRDefault="00D252E7" w:rsidP="00D252E7">
      <w:pPr>
        <w:ind w:firstLine="851"/>
        <w:jc w:val="both"/>
      </w:pPr>
      <w:r>
        <w:rPr>
          <w:b/>
          <w:sz w:val="24"/>
          <w:szCs w:val="24"/>
        </w:rPr>
        <w:t>12.3.1.</w:t>
      </w:r>
      <w:r>
        <w:rPr>
          <w:sz w:val="24"/>
          <w:szCs w:val="24"/>
        </w:rPr>
        <w:t xml:space="preserve"> Advertência; </w:t>
      </w:r>
    </w:p>
    <w:p w14:paraId="173838DB" w14:textId="77777777" w:rsidR="00D252E7" w:rsidRDefault="00D252E7" w:rsidP="00D252E7">
      <w:pPr>
        <w:ind w:firstLine="851"/>
        <w:jc w:val="both"/>
        <w:rPr>
          <w:sz w:val="24"/>
          <w:szCs w:val="24"/>
        </w:rPr>
      </w:pPr>
    </w:p>
    <w:p w14:paraId="62E9E640" w14:textId="77777777" w:rsidR="00D252E7" w:rsidRDefault="00D252E7" w:rsidP="00D252E7">
      <w:pPr>
        <w:ind w:firstLine="851"/>
        <w:jc w:val="both"/>
      </w:pPr>
      <w:r>
        <w:rPr>
          <w:b/>
          <w:sz w:val="24"/>
          <w:szCs w:val="24"/>
        </w:rPr>
        <w:t>12.3.2.</w:t>
      </w:r>
      <w:r>
        <w:rPr>
          <w:sz w:val="24"/>
          <w:szCs w:val="24"/>
        </w:rPr>
        <w:t xml:space="preserve"> Multa de mora;</w:t>
      </w:r>
    </w:p>
    <w:p w14:paraId="42330409" w14:textId="77777777" w:rsidR="00D252E7" w:rsidRDefault="00D252E7" w:rsidP="00D252E7">
      <w:pPr>
        <w:ind w:firstLine="851"/>
        <w:jc w:val="both"/>
        <w:rPr>
          <w:sz w:val="24"/>
          <w:szCs w:val="24"/>
        </w:rPr>
      </w:pPr>
    </w:p>
    <w:p w14:paraId="3A2E9E7E" w14:textId="77777777" w:rsidR="00D252E7" w:rsidRDefault="00D252E7" w:rsidP="00D252E7">
      <w:pPr>
        <w:ind w:firstLine="851"/>
        <w:jc w:val="both"/>
      </w:pPr>
      <w:r>
        <w:rPr>
          <w:b/>
          <w:sz w:val="24"/>
          <w:szCs w:val="24"/>
        </w:rPr>
        <w:t>12.3.2.1.</w:t>
      </w:r>
      <w:r>
        <w:rPr>
          <w:sz w:val="24"/>
          <w:szCs w:val="24"/>
        </w:rPr>
        <w:t xml:space="preserve"> Multa de 10% (dez por cento) sobre a parcela remanescente, no caso de inexecução parcial de contrato; </w:t>
      </w:r>
    </w:p>
    <w:p w14:paraId="29831DB8" w14:textId="77777777" w:rsidR="00D252E7" w:rsidRDefault="00D252E7" w:rsidP="00D252E7">
      <w:pPr>
        <w:ind w:firstLine="851"/>
        <w:jc w:val="both"/>
        <w:rPr>
          <w:sz w:val="24"/>
          <w:szCs w:val="24"/>
        </w:rPr>
      </w:pPr>
    </w:p>
    <w:p w14:paraId="2617DC6F" w14:textId="77777777" w:rsidR="00D252E7" w:rsidRDefault="00D252E7" w:rsidP="00D252E7">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7C7057D3" w14:textId="77777777" w:rsidR="00D252E7" w:rsidRDefault="00D252E7" w:rsidP="00D252E7">
      <w:pPr>
        <w:ind w:firstLine="851"/>
        <w:jc w:val="both"/>
        <w:rPr>
          <w:sz w:val="24"/>
          <w:szCs w:val="24"/>
        </w:rPr>
      </w:pPr>
    </w:p>
    <w:p w14:paraId="7CE6411F" w14:textId="77777777" w:rsidR="00D252E7" w:rsidRDefault="00D252E7" w:rsidP="00D252E7">
      <w:pPr>
        <w:ind w:firstLine="851"/>
        <w:jc w:val="both"/>
      </w:pPr>
      <w:r>
        <w:rPr>
          <w:b/>
          <w:sz w:val="24"/>
          <w:szCs w:val="24"/>
        </w:rPr>
        <w:t>12.3.2.3.</w:t>
      </w:r>
      <w:r>
        <w:rPr>
          <w:sz w:val="24"/>
          <w:szCs w:val="24"/>
        </w:rPr>
        <w:t xml:space="preserve"> Multa de 20% (vinte por cento) sobre o valor total do contrato, no caso de sua inexecução total; </w:t>
      </w:r>
    </w:p>
    <w:p w14:paraId="285D2BB0" w14:textId="77777777" w:rsidR="00D252E7" w:rsidRDefault="00D252E7" w:rsidP="00D252E7">
      <w:pPr>
        <w:ind w:firstLine="851"/>
        <w:jc w:val="both"/>
        <w:rPr>
          <w:sz w:val="24"/>
          <w:szCs w:val="24"/>
        </w:rPr>
      </w:pPr>
    </w:p>
    <w:p w14:paraId="1961C84C" w14:textId="77777777" w:rsidR="00D252E7" w:rsidRDefault="00D252E7" w:rsidP="00D252E7">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574DB86A" w14:textId="77777777" w:rsidR="00D252E7" w:rsidRDefault="00D252E7" w:rsidP="00D252E7">
      <w:pPr>
        <w:ind w:firstLine="851"/>
        <w:jc w:val="both"/>
        <w:rPr>
          <w:sz w:val="24"/>
          <w:szCs w:val="24"/>
        </w:rPr>
      </w:pPr>
    </w:p>
    <w:p w14:paraId="5BA8AC2C" w14:textId="77777777" w:rsidR="00D252E7" w:rsidRDefault="00D252E7" w:rsidP="00D252E7">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70E202E0" w14:textId="77777777" w:rsidR="00D252E7" w:rsidRDefault="00D252E7" w:rsidP="00D252E7">
      <w:pPr>
        <w:ind w:firstLine="851"/>
        <w:jc w:val="both"/>
        <w:rPr>
          <w:b/>
          <w:sz w:val="24"/>
          <w:szCs w:val="24"/>
        </w:rPr>
      </w:pPr>
    </w:p>
    <w:p w14:paraId="299544FC" w14:textId="77777777" w:rsidR="00D252E7" w:rsidRDefault="00D252E7" w:rsidP="00D252E7">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5E8449E4" w14:textId="77777777" w:rsidR="00D252E7" w:rsidRDefault="00D252E7" w:rsidP="00D252E7">
      <w:pPr>
        <w:ind w:firstLine="851"/>
        <w:jc w:val="both"/>
        <w:rPr>
          <w:b/>
          <w:sz w:val="24"/>
          <w:szCs w:val="24"/>
        </w:rPr>
      </w:pPr>
    </w:p>
    <w:p w14:paraId="1413A193" w14:textId="77777777" w:rsidR="00D252E7" w:rsidRDefault="00D252E7" w:rsidP="00D252E7">
      <w:pPr>
        <w:ind w:firstLine="851"/>
        <w:jc w:val="both"/>
      </w:pPr>
      <w:r>
        <w:rPr>
          <w:b/>
          <w:sz w:val="24"/>
          <w:szCs w:val="24"/>
        </w:rPr>
        <w:t>12.5.</w:t>
      </w:r>
      <w:r>
        <w:rPr>
          <w:sz w:val="24"/>
          <w:szCs w:val="24"/>
        </w:rPr>
        <w:t xml:space="preserve"> Os prazos para defesa prévia serão de 15 (quinze) dias úteis.</w:t>
      </w:r>
    </w:p>
    <w:p w14:paraId="502A2D8A" w14:textId="77777777" w:rsidR="00D252E7" w:rsidRDefault="00D252E7" w:rsidP="00D252E7">
      <w:pPr>
        <w:ind w:firstLine="851"/>
        <w:jc w:val="both"/>
        <w:rPr>
          <w:b/>
          <w:sz w:val="24"/>
          <w:szCs w:val="24"/>
        </w:rPr>
      </w:pPr>
    </w:p>
    <w:p w14:paraId="7D21D641" w14:textId="77777777" w:rsidR="00D252E7" w:rsidRDefault="00D252E7" w:rsidP="00D252E7">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62574A0" w14:textId="77777777" w:rsidR="00D252E7" w:rsidRDefault="00D252E7" w:rsidP="00D252E7">
      <w:pPr>
        <w:ind w:firstLine="851"/>
        <w:jc w:val="both"/>
        <w:rPr>
          <w:b/>
          <w:sz w:val="24"/>
          <w:szCs w:val="24"/>
        </w:rPr>
      </w:pPr>
    </w:p>
    <w:p w14:paraId="35F7DF17" w14:textId="77777777" w:rsidR="00D252E7" w:rsidRDefault="00D252E7" w:rsidP="00D252E7">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01363B58" w14:textId="77777777" w:rsidR="00D252E7" w:rsidRDefault="00D252E7" w:rsidP="00D252E7">
      <w:pPr>
        <w:ind w:firstLine="851"/>
        <w:jc w:val="both"/>
        <w:rPr>
          <w:sz w:val="24"/>
          <w:szCs w:val="24"/>
        </w:rPr>
      </w:pPr>
    </w:p>
    <w:p w14:paraId="188F451C" w14:textId="77777777" w:rsidR="00D252E7" w:rsidRDefault="00D252E7" w:rsidP="00D252E7">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4B5B081B" w14:textId="77777777" w:rsidR="00D252E7" w:rsidRDefault="00D252E7" w:rsidP="00D252E7">
      <w:pPr>
        <w:ind w:firstLine="851"/>
        <w:jc w:val="both"/>
        <w:rPr>
          <w:sz w:val="24"/>
          <w:szCs w:val="24"/>
        </w:rPr>
      </w:pPr>
    </w:p>
    <w:p w14:paraId="7E52DD57" w14:textId="77777777" w:rsidR="00D252E7" w:rsidRDefault="00D252E7" w:rsidP="00D252E7">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4C025FEB" w14:textId="77777777" w:rsidR="00D252E7" w:rsidRDefault="00D252E7" w:rsidP="00D252E7">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D252E7" w14:paraId="70638702" w14:textId="77777777" w:rsidTr="002D5A3D">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226AA64" w14:textId="77777777" w:rsidR="00D252E7" w:rsidRDefault="00D252E7" w:rsidP="002D5A3D">
            <w:pPr>
              <w:ind w:firstLine="851"/>
              <w:jc w:val="both"/>
            </w:pPr>
            <w:r>
              <w:rPr>
                <w:b/>
                <w:sz w:val="24"/>
                <w:szCs w:val="24"/>
              </w:rPr>
              <w:t>CLÁUSULA 13. - DAS MEDIDAS ANTICORRUPÇÃO</w:t>
            </w:r>
          </w:p>
        </w:tc>
      </w:tr>
    </w:tbl>
    <w:p w14:paraId="353F38E9" w14:textId="77777777" w:rsidR="00D252E7" w:rsidRDefault="00D252E7" w:rsidP="00D252E7">
      <w:pPr>
        <w:rPr>
          <w:b/>
          <w:sz w:val="24"/>
          <w:szCs w:val="24"/>
        </w:rPr>
      </w:pPr>
    </w:p>
    <w:p w14:paraId="55770CBF" w14:textId="77777777" w:rsidR="00D252E7" w:rsidRDefault="00D252E7" w:rsidP="00D252E7">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330EDE0" w14:textId="77777777" w:rsidR="00D252E7" w:rsidRDefault="00D252E7" w:rsidP="00D252E7">
      <w:pPr>
        <w:jc w:val="both"/>
        <w:rPr>
          <w:sz w:val="24"/>
          <w:szCs w:val="24"/>
        </w:rPr>
      </w:pPr>
    </w:p>
    <w:tbl>
      <w:tblPr>
        <w:tblW w:w="5000" w:type="pct"/>
        <w:tblInd w:w="-5" w:type="dxa"/>
        <w:tblLayout w:type="fixed"/>
        <w:tblLook w:val="0000" w:firstRow="0" w:lastRow="0" w:firstColumn="0" w:lastColumn="0" w:noHBand="0" w:noVBand="0"/>
      </w:tblPr>
      <w:tblGrid>
        <w:gridCol w:w="10138"/>
      </w:tblGrid>
      <w:tr w:rsidR="00D252E7" w14:paraId="255BDF71" w14:textId="77777777" w:rsidTr="002D5A3D">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7229932" w14:textId="77777777" w:rsidR="00D252E7" w:rsidRDefault="00D252E7" w:rsidP="002D5A3D">
            <w:pPr>
              <w:ind w:firstLine="851"/>
              <w:jc w:val="both"/>
            </w:pPr>
            <w:r>
              <w:rPr>
                <w:b/>
                <w:sz w:val="24"/>
                <w:szCs w:val="24"/>
              </w:rPr>
              <w:t>CLÁUSULA 14. - DAS DISPOSIÇÕES FINAIS</w:t>
            </w:r>
          </w:p>
        </w:tc>
      </w:tr>
    </w:tbl>
    <w:p w14:paraId="5097C871" w14:textId="77777777" w:rsidR="00D252E7" w:rsidRDefault="00D252E7" w:rsidP="00D252E7">
      <w:pPr>
        <w:ind w:firstLine="851"/>
        <w:jc w:val="both"/>
        <w:rPr>
          <w:b/>
          <w:sz w:val="24"/>
          <w:szCs w:val="24"/>
        </w:rPr>
      </w:pPr>
    </w:p>
    <w:p w14:paraId="69F18172" w14:textId="77777777" w:rsidR="00D252E7" w:rsidRDefault="00D252E7" w:rsidP="00D252E7">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0FFEFEB" w14:textId="77777777" w:rsidR="00D252E7" w:rsidRDefault="00D252E7" w:rsidP="00D252E7">
      <w:pPr>
        <w:ind w:firstLine="851"/>
        <w:jc w:val="both"/>
        <w:rPr>
          <w:sz w:val="24"/>
          <w:szCs w:val="24"/>
        </w:rPr>
      </w:pPr>
    </w:p>
    <w:p w14:paraId="25A3EDBA" w14:textId="77777777" w:rsidR="00D252E7" w:rsidRDefault="00D252E7" w:rsidP="00D252E7">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1CE3CD04" w14:textId="77777777" w:rsidR="00D252E7" w:rsidRDefault="00D252E7" w:rsidP="00D252E7">
      <w:pPr>
        <w:keepLines/>
        <w:ind w:firstLine="851"/>
        <w:jc w:val="both"/>
        <w:rPr>
          <w:b/>
          <w:sz w:val="24"/>
          <w:szCs w:val="24"/>
        </w:rPr>
      </w:pPr>
    </w:p>
    <w:p w14:paraId="6A3CE120" w14:textId="77777777" w:rsidR="00D252E7" w:rsidRDefault="00D252E7" w:rsidP="00D252E7">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3C957E30" w14:textId="77777777" w:rsidR="00D252E7" w:rsidRDefault="00D252E7" w:rsidP="00D252E7">
      <w:pPr>
        <w:keepLines/>
        <w:ind w:firstLine="851"/>
        <w:jc w:val="both"/>
        <w:rPr>
          <w:sz w:val="24"/>
          <w:szCs w:val="24"/>
        </w:rPr>
      </w:pPr>
    </w:p>
    <w:p w14:paraId="4E16D10D" w14:textId="77777777" w:rsidR="00D252E7" w:rsidRDefault="00D252E7" w:rsidP="00D252E7">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C5EC2DA" w14:textId="77777777" w:rsidR="00D252E7" w:rsidRDefault="00D252E7" w:rsidP="00D252E7">
      <w:pPr>
        <w:keepLines/>
        <w:ind w:firstLine="851"/>
        <w:jc w:val="both"/>
        <w:rPr>
          <w:b/>
          <w:sz w:val="24"/>
          <w:szCs w:val="24"/>
        </w:rPr>
      </w:pPr>
    </w:p>
    <w:p w14:paraId="3A660AF3" w14:textId="77777777" w:rsidR="00D252E7" w:rsidRDefault="00D252E7" w:rsidP="00D252E7">
      <w:pPr>
        <w:keepLines/>
        <w:ind w:firstLine="851"/>
        <w:jc w:val="both"/>
      </w:pPr>
      <w:r>
        <w:rPr>
          <w:b/>
          <w:sz w:val="24"/>
          <w:szCs w:val="24"/>
        </w:rPr>
        <w:lastRenderedPageBreak/>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7BED960" w14:textId="77777777" w:rsidR="00D252E7" w:rsidRDefault="00D252E7" w:rsidP="00D252E7">
      <w:pPr>
        <w:keepLines/>
        <w:jc w:val="both"/>
        <w:rPr>
          <w:b/>
          <w:sz w:val="24"/>
          <w:szCs w:val="24"/>
        </w:rPr>
      </w:pPr>
    </w:p>
    <w:p w14:paraId="6FA6348E" w14:textId="77777777" w:rsidR="00D252E7" w:rsidRDefault="00D252E7" w:rsidP="00D252E7">
      <w:pPr>
        <w:ind w:firstLine="851"/>
        <w:jc w:val="both"/>
      </w:pPr>
      <w:r w:rsidRPr="00E37540">
        <w:rPr>
          <w:b/>
          <w:sz w:val="24"/>
          <w:szCs w:val="24"/>
        </w:rPr>
        <w:t xml:space="preserve">14.6. </w:t>
      </w:r>
      <w:r w:rsidRPr="00E37540">
        <w:rPr>
          <w:sz w:val="24"/>
          <w:szCs w:val="24"/>
        </w:rPr>
        <w:t>A subcontratação f</w:t>
      </w:r>
      <w:r w:rsidRPr="00E37540">
        <w:rPr>
          <w:sz w:val="24"/>
          <w:szCs w:val="24"/>
          <w:shd w:val="clear" w:color="auto" w:fill="FFFFFF"/>
        </w:rPr>
        <w:t>ica limitada ao provedor em nuvem (</w:t>
      </w:r>
      <w:proofErr w:type="spellStart"/>
      <w:r w:rsidRPr="00E37540">
        <w:rPr>
          <w:sz w:val="24"/>
          <w:szCs w:val="24"/>
          <w:shd w:val="clear" w:color="auto" w:fill="FFFFFF"/>
        </w:rPr>
        <w:t>Cloud</w:t>
      </w:r>
      <w:proofErr w:type="spellEnd"/>
      <w:r w:rsidRPr="00E37540">
        <w:rPr>
          <w:sz w:val="24"/>
          <w:szCs w:val="24"/>
          <w:shd w:val="clear" w:color="auto" w:fill="FFFFFF"/>
        </w:rPr>
        <w:t xml:space="preserve"> </w:t>
      </w:r>
      <w:proofErr w:type="spellStart"/>
      <w:r w:rsidRPr="00E37540">
        <w:rPr>
          <w:sz w:val="24"/>
          <w:szCs w:val="24"/>
          <w:shd w:val="clear" w:color="auto" w:fill="FFFFFF"/>
        </w:rPr>
        <w:t>Computing</w:t>
      </w:r>
      <w:proofErr w:type="spellEnd"/>
      <w:r w:rsidRPr="00E37540">
        <w:rPr>
          <w:sz w:val="24"/>
          <w:szCs w:val="24"/>
          <w:shd w:val="clear" w:color="auto" w:fill="FFFFFF"/>
        </w:rPr>
        <w:t>)</w:t>
      </w:r>
      <w:r w:rsidRPr="00E37540">
        <w:rPr>
          <w:sz w:val="24"/>
          <w:szCs w:val="24"/>
        </w:rPr>
        <w:t xml:space="preserve">, sob total e exclusiva responsabilidade da </w:t>
      </w:r>
      <w:r w:rsidRPr="00E37540">
        <w:rPr>
          <w:b/>
          <w:sz w:val="24"/>
          <w:szCs w:val="24"/>
        </w:rPr>
        <w:t>CONTRATADA</w:t>
      </w:r>
      <w:r w:rsidRPr="00E37540">
        <w:rPr>
          <w:sz w:val="24"/>
          <w:szCs w:val="24"/>
        </w:rPr>
        <w:t>.</w:t>
      </w:r>
    </w:p>
    <w:p w14:paraId="563B0F04" w14:textId="77777777" w:rsidR="00D252E7" w:rsidRDefault="00D252E7" w:rsidP="00D252E7">
      <w:pPr>
        <w:ind w:firstLine="851"/>
        <w:jc w:val="both"/>
        <w:rPr>
          <w:b/>
          <w:sz w:val="24"/>
          <w:szCs w:val="24"/>
        </w:rPr>
      </w:pPr>
    </w:p>
    <w:p w14:paraId="32BBE7CB" w14:textId="77777777" w:rsidR="00D252E7" w:rsidRDefault="00D252E7" w:rsidP="00D252E7">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6DB81A54" w14:textId="77777777" w:rsidR="00D252E7" w:rsidRDefault="00D252E7" w:rsidP="00D252E7">
      <w:pPr>
        <w:keepLines/>
        <w:jc w:val="both"/>
        <w:rPr>
          <w:b/>
          <w:sz w:val="24"/>
          <w:szCs w:val="24"/>
        </w:rPr>
      </w:pPr>
    </w:p>
    <w:p w14:paraId="4AD70293" w14:textId="77777777" w:rsidR="00D252E7" w:rsidRDefault="00D252E7" w:rsidP="00D252E7">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58A9732" w14:textId="77777777" w:rsidR="00D252E7" w:rsidRDefault="00D252E7" w:rsidP="00D252E7">
      <w:pPr>
        <w:keepLines/>
        <w:ind w:firstLine="851"/>
        <w:jc w:val="both"/>
        <w:rPr>
          <w:sz w:val="24"/>
          <w:szCs w:val="24"/>
        </w:rPr>
      </w:pPr>
    </w:p>
    <w:p w14:paraId="20D7322E" w14:textId="77777777" w:rsidR="00D252E7" w:rsidRDefault="00D252E7" w:rsidP="00D252E7">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AACE074" w14:textId="77777777" w:rsidR="00D252E7" w:rsidRDefault="00D252E7" w:rsidP="00D252E7">
      <w:pPr>
        <w:ind w:firstLine="851"/>
        <w:jc w:val="both"/>
        <w:rPr>
          <w:sz w:val="24"/>
          <w:szCs w:val="24"/>
        </w:rPr>
      </w:pPr>
    </w:p>
    <w:p w14:paraId="552BC8DC" w14:textId="77777777" w:rsidR="00D252E7" w:rsidRDefault="00D252E7" w:rsidP="00D252E7">
      <w:pPr>
        <w:ind w:firstLine="851"/>
        <w:jc w:val="both"/>
      </w:pPr>
      <w:r>
        <w:rPr>
          <w:sz w:val="24"/>
          <w:szCs w:val="24"/>
        </w:rPr>
        <w:t>Lido e achado conforme, assinam este instrumento em 02 (duas) vias, de igual teor e forma, as partes e testemunha, sendo 01 (uma) via destinada ao processo e a outra para arquivo.</w:t>
      </w:r>
    </w:p>
    <w:p w14:paraId="0BC5908B" w14:textId="77777777" w:rsidR="00D252E7" w:rsidRDefault="00D252E7" w:rsidP="00D252E7">
      <w:pPr>
        <w:ind w:firstLine="851"/>
        <w:jc w:val="both"/>
        <w:rPr>
          <w:sz w:val="24"/>
          <w:szCs w:val="24"/>
        </w:rPr>
      </w:pPr>
    </w:p>
    <w:p w14:paraId="3546D833" w14:textId="77777777" w:rsidR="00D252E7" w:rsidRDefault="00D252E7" w:rsidP="00D252E7">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de 2026.</w:t>
      </w:r>
    </w:p>
    <w:p w14:paraId="79E0DCBD" w14:textId="77777777" w:rsidR="00D252E7" w:rsidRDefault="00D252E7" w:rsidP="00D252E7">
      <w:pPr>
        <w:ind w:firstLine="851"/>
        <w:jc w:val="both"/>
      </w:pPr>
    </w:p>
    <w:p w14:paraId="4281320D" w14:textId="77777777" w:rsidR="00D252E7" w:rsidRDefault="00D252E7" w:rsidP="00D252E7">
      <w:pPr>
        <w:jc w:val="both"/>
        <w:rPr>
          <w:sz w:val="24"/>
          <w:szCs w:val="24"/>
        </w:rPr>
      </w:pPr>
    </w:p>
    <w:tbl>
      <w:tblPr>
        <w:tblW w:w="5000" w:type="pct"/>
        <w:tblLook w:val="0000" w:firstRow="0" w:lastRow="0" w:firstColumn="0" w:lastColumn="0" w:noHBand="0" w:noVBand="0"/>
      </w:tblPr>
      <w:tblGrid>
        <w:gridCol w:w="4897"/>
        <w:gridCol w:w="328"/>
        <w:gridCol w:w="4913"/>
      </w:tblGrid>
      <w:tr w:rsidR="00D252E7" w14:paraId="7D97E3F5" w14:textId="77777777" w:rsidTr="002D5A3D">
        <w:tc>
          <w:tcPr>
            <w:tcW w:w="2415" w:type="pct"/>
            <w:tcBorders>
              <w:top w:val="single" w:sz="4" w:space="0" w:color="000000"/>
              <w:left w:val="single" w:sz="4" w:space="0" w:color="000000"/>
              <w:bottom w:val="single" w:sz="4" w:space="0" w:color="000000"/>
            </w:tcBorders>
            <w:shd w:val="clear" w:color="auto" w:fill="auto"/>
          </w:tcPr>
          <w:p w14:paraId="7169EC12" w14:textId="77777777" w:rsidR="00D252E7" w:rsidRDefault="00D252E7" w:rsidP="002D5A3D">
            <w:pPr>
              <w:snapToGrid w:val="0"/>
              <w:jc w:val="center"/>
              <w:rPr>
                <w:b/>
                <w:sz w:val="24"/>
                <w:szCs w:val="24"/>
              </w:rPr>
            </w:pPr>
          </w:p>
          <w:p w14:paraId="07925618" w14:textId="77777777" w:rsidR="00D252E7" w:rsidRDefault="00D252E7" w:rsidP="002D5A3D">
            <w:pPr>
              <w:jc w:val="center"/>
              <w:rPr>
                <w:b/>
                <w:sz w:val="24"/>
                <w:szCs w:val="24"/>
              </w:rPr>
            </w:pPr>
          </w:p>
          <w:p w14:paraId="13FD8B65" w14:textId="77777777" w:rsidR="00D252E7" w:rsidRDefault="00D252E7" w:rsidP="002D5A3D">
            <w:pPr>
              <w:jc w:val="center"/>
              <w:rPr>
                <w:b/>
                <w:sz w:val="24"/>
                <w:szCs w:val="24"/>
              </w:rPr>
            </w:pPr>
          </w:p>
          <w:p w14:paraId="00D96FC5" w14:textId="77777777" w:rsidR="00D252E7" w:rsidRPr="00D50798" w:rsidRDefault="00D252E7" w:rsidP="002D5A3D">
            <w:pPr>
              <w:jc w:val="center"/>
              <w:rPr>
                <w:b/>
                <w:sz w:val="24"/>
                <w:szCs w:val="24"/>
              </w:rPr>
            </w:pPr>
          </w:p>
          <w:p w14:paraId="30A19662" w14:textId="77777777" w:rsidR="00D252E7" w:rsidRPr="00D50798" w:rsidRDefault="00D252E7" w:rsidP="002D5A3D">
            <w:pPr>
              <w:jc w:val="center"/>
              <w:rPr>
                <w:b/>
                <w:sz w:val="24"/>
                <w:szCs w:val="24"/>
              </w:rPr>
            </w:pPr>
          </w:p>
          <w:p w14:paraId="421301D3" w14:textId="77777777" w:rsidR="00D252E7" w:rsidRPr="00D50798" w:rsidRDefault="00D252E7" w:rsidP="002D5A3D">
            <w:pPr>
              <w:jc w:val="center"/>
              <w:rPr>
                <w:b/>
                <w:sz w:val="24"/>
                <w:szCs w:val="24"/>
              </w:rPr>
            </w:pPr>
            <w:r w:rsidRPr="00D50798">
              <w:rPr>
                <w:b/>
                <w:sz w:val="24"/>
                <w:szCs w:val="24"/>
              </w:rPr>
              <w:t xml:space="preserve">KARLA LOVATO PELIZZARO </w:t>
            </w:r>
          </w:p>
          <w:p w14:paraId="6E39C0EC" w14:textId="77777777" w:rsidR="00D252E7" w:rsidRDefault="00D252E7" w:rsidP="002D5A3D">
            <w:pPr>
              <w:jc w:val="center"/>
              <w:rPr>
                <w:b/>
                <w:sz w:val="24"/>
                <w:szCs w:val="24"/>
              </w:rPr>
            </w:pPr>
            <w:r w:rsidRPr="00D50798">
              <w:rPr>
                <w:b/>
                <w:sz w:val="24"/>
                <w:szCs w:val="24"/>
              </w:rPr>
              <w:t>Secretária Municipal de Finanças</w:t>
            </w:r>
          </w:p>
          <w:p w14:paraId="38AB07FC" w14:textId="77777777" w:rsidR="00D252E7" w:rsidRDefault="00D252E7" w:rsidP="002D5A3D">
            <w:pPr>
              <w:jc w:val="center"/>
            </w:pPr>
          </w:p>
        </w:tc>
        <w:tc>
          <w:tcPr>
            <w:tcW w:w="162" w:type="pct"/>
            <w:tcBorders>
              <w:left w:val="single" w:sz="4" w:space="0" w:color="000000"/>
            </w:tcBorders>
            <w:shd w:val="clear" w:color="auto" w:fill="auto"/>
          </w:tcPr>
          <w:p w14:paraId="145E17E8" w14:textId="77777777" w:rsidR="00D252E7" w:rsidRDefault="00D252E7" w:rsidP="002D5A3D">
            <w:pPr>
              <w:snapToGrid w:val="0"/>
              <w:jc w:val="both"/>
              <w:rPr>
                <w:b/>
                <w:sz w:val="24"/>
                <w:szCs w:val="24"/>
              </w:rPr>
            </w:pPr>
          </w:p>
        </w:tc>
        <w:tc>
          <w:tcPr>
            <w:tcW w:w="2423" w:type="pct"/>
            <w:tcBorders>
              <w:top w:val="single" w:sz="4" w:space="0" w:color="000000"/>
              <w:left w:val="single" w:sz="4" w:space="0" w:color="000000"/>
              <w:bottom w:val="single" w:sz="4" w:space="0" w:color="000000"/>
              <w:right w:val="single" w:sz="4" w:space="0" w:color="000000"/>
            </w:tcBorders>
            <w:shd w:val="clear" w:color="auto" w:fill="auto"/>
          </w:tcPr>
          <w:p w14:paraId="78C7CC16" w14:textId="77777777" w:rsidR="00D252E7" w:rsidRDefault="00D252E7" w:rsidP="002D5A3D">
            <w:pPr>
              <w:snapToGrid w:val="0"/>
              <w:jc w:val="center"/>
              <w:rPr>
                <w:b/>
                <w:sz w:val="24"/>
                <w:szCs w:val="24"/>
              </w:rPr>
            </w:pPr>
          </w:p>
          <w:p w14:paraId="23ED59A9" w14:textId="77777777" w:rsidR="00D252E7" w:rsidRDefault="00D252E7" w:rsidP="002D5A3D">
            <w:pPr>
              <w:rPr>
                <w:b/>
                <w:sz w:val="24"/>
                <w:szCs w:val="24"/>
              </w:rPr>
            </w:pPr>
          </w:p>
          <w:p w14:paraId="63957100" w14:textId="77777777" w:rsidR="00D252E7" w:rsidRDefault="00D252E7" w:rsidP="002D5A3D">
            <w:pPr>
              <w:rPr>
                <w:b/>
                <w:sz w:val="24"/>
                <w:szCs w:val="24"/>
              </w:rPr>
            </w:pPr>
          </w:p>
          <w:p w14:paraId="771CE736" w14:textId="77777777" w:rsidR="00D252E7" w:rsidRDefault="00D252E7" w:rsidP="002D5A3D">
            <w:pPr>
              <w:rPr>
                <w:b/>
                <w:sz w:val="24"/>
                <w:szCs w:val="24"/>
              </w:rPr>
            </w:pPr>
          </w:p>
          <w:p w14:paraId="2ADEF722" w14:textId="77777777" w:rsidR="00D252E7" w:rsidRDefault="00D252E7" w:rsidP="002D5A3D">
            <w:pPr>
              <w:rPr>
                <w:b/>
                <w:sz w:val="24"/>
                <w:szCs w:val="24"/>
              </w:rPr>
            </w:pPr>
          </w:p>
          <w:p w14:paraId="46BB9836" w14:textId="77777777" w:rsidR="00D252E7" w:rsidRDefault="00D252E7" w:rsidP="002D5A3D">
            <w:pPr>
              <w:jc w:val="center"/>
            </w:pPr>
            <w:proofErr w:type="gramStart"/>
            <w:r>
              <w:rPr>
                <w:b/>
                <w:sz w:val="24"/>
                <w:szCs w:val="24"/>
              </w:rPr>
              <w:t>:::</w:t>
            </w:r>
            <w:proofErr w:type="gramEnd"/>
            <w:r>
              <w:rPr>
                <w:b/>
                <w:sz w:val="24"/>
                <w:szCs w:val="24"/>
              </w:rPr>
              <w:t xml:space="preserve"> EMPRESA CONTRATADA :::</w:t>
            </w:r>
          </w:p>
          <w:p w14:paraId="25CB26B0" w14:textId="77777777" w:rsidR="00D252E7" w:rsidRDefault="00D252E7" w:rsidP="002D5A3D">
            <w:pPr>
              <w:jc w:val="center"/>
            </w:pPr>
            <w:r>
              <w:rPr>
                <w:b/>
                <w:sz w:val="24"/>
                <w:szCs w:val="24"/>
              </w:rPr>
              <w:t xml:space="preserve">Representante Legal </w:t>
            </w:r>
          </w:p>
        </w:tc>
      </w:tr>
    </w:tbl>
    <w:p w14:paraId="47112CC8" w14:textId="77777777" w:rsidR="00D252E7" w:rsidRDefault="00D252E7" w:rsidP="00D252E7">
      <w:pPr>
        <w:rPr>
          <w:b/>
          <w:sz w:val="24"/>
          <w:szCs w:val="24"/>
        </w:rPr>
      </w:pPr>
    </w:p>
    <w:p w14:paraId="78EFDB61" w14:textId="77777777" w:rsidR="00D252E7" w:rsidRDefault="00D252E7" w:rsidP="00D252E7">
      <w:pPr>
        <w:jc w:val="both"/>
      </w:pPr>
      <w:r>
        <w:rPr>
          <w:b/>
          <w:sz w:val="24"/>
          <w:szCs w:val="24"/>
          <w:u w:val="single"/>
        </w:rPr>
        <w:t>TESTEMUNHAS:</w:t>
      </w:r>
    </w:p>
    <w:p w14:paraId="24C01991" w14:textId="77777777" w:rsidR="00D252E7" w:rsidRDefault="00D252E7" w:rsidP="00D252E7">
      <w:pPr>
        <w:jc w:val="both"/>
        <w:rPr>
          <w:b/>
          <w:sz w:val="24"/>
          <w:szCs w:val="24"/>
          <w:u w:val="single"/>
        </w:rPr>
      </w:pPr>
    </w:p>
    <w:tbl>
      <w:tblPr>
        <w:tblW w:w="5000" w:type="pct"/>
        <w:tblInd w:w="-5" w:type="dxa"/>
        <w:tblLayout w:type="fixed"/>
        <w:tblLook w:val="0000" w:firstRow="0" w:lastRow="0" w:firstColumn="0" w:lastColumn="0" w:noHBand="0" w:noVBand="0"/>
      </w:tblPr>
      <w:tblGrid>
        <w:gridCol w:w="4899"/>
        <w:gridCol w:w="327"/>
        <w:gridCol w:w="4912"/>
      </w:tblGrid>
      <w:tr w:rsidR="00D252E7" w14:paraId="1AAFB1B3" w14:textId="77777777" w:rsidTr="002D5A3D">
        <w:trPr>
          <w:trHeight w:val="1089"/>
        </w:trPr>
        <w:tc>
          <w:tcPr>
            <w:tcW w:w="4110" w:type="dxa"/>
            <w:tcBorders>
              <w:top w:val="single" w:sz="4" w:space="0" w:color="000000"/>
              <w:left w:val="single" w:sz="4" w:space="0" w:color="000000"/>
              <w:bottom w:val="single" w:sz="4" w:space="0" w:color="000000"/>
            </w:tcBorders>
            <w:shd w:val="clear" w:color="auto" w:fill="auto"/>
          </w:tcPr>
          <w:p w14:paraId="78A196EE" w14:textId="77777777" w:rsidR="00D252E7" w:rsidRDefault="00D252E7" w:rsidP="002D5A3D">
            <w:pPr>
              <w:snapToGrid w:val="0"/>
              <w:rPr>
                <w:b/>
                <w:sz w:val="24"/>
                <w:szCs w:val="24"/>
              </w:rPr>
            </w:pPr>
          </w:p>
          <w:p w14:paraId="6A281EB2" w14:textId="77777777" w:rsidR="00D252E7" w:rsidRDefault="00D252E7" w:rsidP="002D5A3D">
            <w:pPr>
              <w:snapToGrid w:val="0"/>
              <w:rPr>
                <w:b/>
                <w:sz w:val="24"/>
                <w:szCs w:val="24"/>
              </w:rPr>
            </w:pPr>
          </w:p>
          <w:p w14:paraId="202E84C8" w14:textId="77777777" w:rsidR="00D252E7" w:rsidRDefault="00D252E7" w:rsidP="002D5A3D">
            <w:r>
              <w:rPr>
                <w:b/>
                <w:sz w:val="24"/>
                <w:szCs w:val="24"/>
              </w:rPr>
              <w:t>_________________________</w:t>
            </w:r>
          </w:p>
          <w:p w14:paraId="33A8B8A2" w14:textId="77777777" w:rsidR="00D252E7" w:rsidRDefault="00D252E7" w:rsidP="002D5A3D">
            <w:r>
              <w:rPr>
                <w:b/>
                <w:sz w:val="24"/>
                <w:szCs w:val="24"/>
              </w:rPr>
              <w:t>Nome:</w:t>
            </w:r>
          </w:p>
          <w:p w14:paraId="6ABFFFBB" w14:textId="77777777" w:rsidR="00D252E7" w:rsidRDefault="00D252E7" w:rsidP="002D5A3D">
            <w:r>
              <w:rPr>
                <w:b/>
                <w:sz w:val="24"/>
                <w:szCs w:val="24"/>
              </w:rPr>
              <w:t>CPF:</w:t>
            </w:r>
          </w:p>
        </w:tc>
        <w:tc>
          <w:tcPr>
            <w:tcW w:w="274" w:type="dxa"/>
            <w:tcBorders>
              <w:left w:val="single" w:sz="4" w:space="0" w:color="000000"/>
            </w:tcBorders>
            <w:shd w:val="clear" w:color="auto" w:fill="auto"/>
          </w:tcPr>
          <w:p w14:paraId="62C2A3D0" w14:textId="77777777" w:rsidR="00D252E7" w:rsidRDefault="00D252E7" w:rsidP="002D5A3D">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60135E91" w14:textId="77777777" w:rsidR="00D252E7" w:rsidRDefault="00D252E7" w:rsidP="002D5A3D">
            <w:pPr>
              <w:snapToGrid w:val="0"/>
              <w:rPr>
                <w:b/>
                <w:sz w:val="24"/>
                <w:szCs w:val="24"/>
              </w:rPr>
            </w:pPr>
          </w:p>
          <w:p w14:paraId="621FD21E" w14:textId="77777777" w:rsidR="00D252E7" w:rsidRDefault="00D252E7" w:rsidP="002D5A3D">
            <w:pPr>
              <w:snapToGrid w:val="0"/>
              <w:rPr>
                <w:b/>
                <w:sz w:val="24"/>
                <w:szCs w:val="24"/>
              </w:rPr>
            </w:pPr>
          </w:p>
          <w:p w14:paraId="79CCA2E2" w14:textId="77777777" w:rsidR="00D252E7" w:rsidRDefault="00D252E7" w:rsidP="002D5A3D">
            <w:r>
              <w:rPr>
                <w:b/>
                <w:sz w:val="24"/>
                <w:szCs w:val="24"/>
              </w:rPr>
              <w:t>__________________________</w:t>
            </w:r>
          </w:p>
          <w:p w14:paraId="3A91BE13" w14:textId="77777777" w:rsidR="00D252E7" w:rsidRDefault="00D252E7" w:rsidP="002D5A3D">
            <w:r>
              <w:rPr>
                <w:b/>
                <w:sz w:val="24"/>
                <w:szCs w:val="24"/>
              </w:rPr>
              <w:t>Nome:</w:t>
            </w:r>
          </w:p>
          <w:p w14:paraId="0435B00E" w14:textId="77777777" w:rsidR="00D252E7" w:rsidRDefault="00D252E7" w:rsidP="002D5A3D">
            <w:pPr>
              <w:jc w:val="both"/>
            </w:pPr>
            <w:r>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F418D2" w:rsidRDefault="00F418D2">
      <w:r>
        <w:separator/>
      </w:r>
    </w:p>
  </w:endnote>
  <w:endnote w:type="continuationSeparator" w:id="0">
    <w:p w14:paraId="6BF228DA" w14:textId="77777777" w:rsidR="00F418D2" w:rsidRDefault="00F418D2">
      <w:r>
        <w:continuationSeparator/>
      </w:r>
    </w:p>
  </w:endnote>
  <w:endnote w:type="continuationNotice" w:id="1">
    <w:p w14:paraId="21A7CE6C" w14:textId="77777777" w:rsidR="00F418D2" w:rsidRDefault="00F418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StarSymbol">
    <w:charset w:val="00"/>
    <w:family w:val="auto"/>
    <w:pitch w:val="default"/>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Pengui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dale Sans UI">
    <w:charset w:val="00"/>
    <w:family w:val="auto"/>
    <w:pitch w:val="variable"/>
  </w:font>
  <w:font w:name="AvantGarde">
    <w:charset w:val="00"/>
    <w:family w:val="swiss"/>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F418D2" w:rsidRPr="005705FA" w:rsidRDefault="00F418D2" w:rsidP="00183407">
    <w:pPr>
      <w:ind w:left="3346"/>
      <w:rPr>
        <w:rFonts w:ascii="Arial" w:hAnsi="Arial" w:cs="Arial"/>
        <w:sz w:val="6"/>
        <w:szCs w:val="6"/>
      </w:rPr>
    </w:pPr>
  </w:p>
  <w:p w14:paraId="66EAFB0F" w14:textId="37DBA402" w:rsidR="00F418D2" w:rsidRPr="00BF6A10" w:rsidRDefault="00F418D2" w:rsidP="00183407">
    <w:pPr>
      <w:ind w:left="3346"/>
      <w:rPr>
        <w:rFonts w:ascii="Arial" w:hAnsi="Arial" w:cs="Arial"/>
        <w:sz w:val="16"/>
      </w:rPr>
    </w:pPr>
    <w:r>
      <w:rPr>
        <w:rFonts w:ascii="Arial" w:hAnsi="Arial" w:cs="Arial"/>
        <w:sz w:val="16"/>
      </w:rPr>
      <w:t xml:space="preserve">Pregão Eletrônico nº </w:t>
    </w:r>
    <w:r w:rsidR="00143EFC">
      <w:rPr>
        <w:rFonts w:ascii="Arial" w:hAnsi="Arial" w:cs="Arial"/>
        <w:sz w:val="16"/>
      </w:rPr>
      <w:t>36/2026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72189">
      <w:rPr>
        <w:rFonts w:ascii="Arial" w:hAnsi="Arial" w:cs="Arial"/>
        <w:b/>
        <w:noProof/>
        <w:sz w:val="16"/>
      </w:rPr>
      <w:t>12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72189">
      <w:rPr>
        <w:rFonts w:ascii="Arial" w:hAnsi="Arial" w:cs="Arial"/>
        <w:b/>
        <w:noProof/>
        <w:sz w:val="16"/>
      </w:rPr>
      <w:t>129</w:t>
    </w:r>
    <w:r w:rsidRPr="003426BF">
      <w:rPr>
        <w:rFonts w:ascii="Arial" w:hAnsi="Arial" w:cs="Arial"/>
        <w:b/>
        <w:sz w:val="16"/>
      </w:rPr>
      <w:fldChar w:fldCharType="end"/>
    </w:r>
  </w:p>
  <w:p w14:paraId="5FAE6968" w14:textId="77777777" w:rsidR="00F418D2" w:rsidRPr="00BF6A10" w:rsidRDefault="00F418D2" w:rsidP="00183407">
    <w:pPr>
      <w:ind w:left="3346"/>
      <w:rPr>
        <w:rFonts w:ascii="Arial" w:hAnsi="Arial" w:cs="Arial"/>
        <w:sz w:val="4"/>
        <w:szCs w:val="4"/>
      </w:rPr>
    </w:pPr>
  </w:p>
  <w:p w14:paraId="6CA6F235" w14:textId="1B75067F" w:rsidR="00F418D2" w:rsidRDefault="00F418D2" w:rsidP="00183407">
    <w:pPr>
      <w:jc w:val="center"/>
    </w:pPr>
    <w:r>
      <w:rPr>
        <w:noProof/>
        <w:lang w:eastAsia="pt-BR"/>
      </w:rPr>
      <w:drawing>
        <wp:inline distT="0" distB="0" distL="0" distR="0" wp14:anchorId="7386F560" wp14:editId="1B804968">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F418D2" w:rsidRDefault="00F418D2">
      <w:r>
        <w:separator/>
      </w:r>
    </w:p>
  </w:footnote>
  <w:footnote w:type="continuationSeparator" w:id="0">
    <w:p w14:paraId="685518DC" w14:textId="77777777" w:rsidR="00F418D2" w:rsidRDefault="00F418D2">
      <w:r>
        <w:continuationSeparator/>
      </w:r>
    </w:p>
  </w:footnote>
  <w:footnote w:type="continuationNotice" w:id="1">
    <w:p w14:paraId="7205B9D7" w14:textId="77777777" w:rsidR="00F418D2" w:rsidRDefault="00F418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F418D2" w:rsidRPr="00A1795D" w:rsidRDefault="00F418D2"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F418D2" w:rsidRPr="00786D96" w:rsidRDefault="00F418D2"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F418D2" w:rsidRPr="00786D96" w:rsidRDefault="00F418D2"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F418D2" w:rsidRPr="000B6937" w:rsidRDefault="00F418D2"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F418D2" w:rsidRPr="00786D96" w:rsidRDefault="00F418D2"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F418D2" w:rsidRPr="00786D96" w:rsidRDefault="00F418D2"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F418D2" w:rsidRPr="000B6937" w:rsidRDefault="00F418D2"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82383F"/>
    <w:multiLevelType w:val="multilevel"/>
    <w:tmpl w:val="F5F2F38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nsid w:val="008E739C"/>
    <w:multiLevelType w:val="multilevel"/>
    <w:tmpl w:val="15641A66"/>
    <w:lvl w:ilvl="0">
      <w:start w:val="6"/>
      <w:numFmt w:val="decimal"/>
      <w:lvlText w:val="%1."/>
      <w:lvlJc w:val="left"/>
      <w:pPr>
        <w:tabs>
          <w:tab w:val="num" w:pos="1068"/>
        </w:tabs>
        <w:ind w:left="1068" w:hanging="360"/>
      </w:pPr>
    </w:lvl>
    <w:lvl w:ilvl="1">
      <w:start w:val="2"/>
      <w:numFmt w:val="lowerLetter"/>
      <w:lvlText w:val="%2)"/>
      <w:lvlJc w:val="left"/>
      <w:pPr>
        <w:tabs>
          <w:tab w:val="num" w:pos="1788"/>
        </w:tabs>
        <w:ind w:left="1788" w:hanging="360"/>
      </w:pPr>
    </w:lvl>
    <w:lvl w:ilvl="2">
      <w:start w:val="10"/>
      <w:numFmt w:val="decimal"/>
      <w:lvlText w:val="%3"/>
      <w:lvlJc w:val="left"/>
      <w:pPr>
        <w:tabs>
          <w:tab w:val="num" w:pos="0"/>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14">
    <w:nsid w:val="011F3B80"/>
    <w:multiLevelType w:val="multilevel"/>
    <w:tmpl w:val="A1444694"/>
    <w:lvl w:ilvl="0">
      <w:start w:val="1"/>
      <w:numFmt w:val="decimal"/>
      <w:lvlText w:val="%1."/>
      <w:lvlJc w:val="left"/>
      <w:pPr>
        <w:tabs>
          <w:tab w:val="num" w:pos="2062"/>
        </w:tabs>
        <w:ind w:left="2062" w:hanging="360"/>
      </w:pPr>
    </w:lvl>
    <w:lvl w:ilvl="1">
      <w:start w:val="1"/>
      <w:numFmt w:val="decimal"/>
      <w:lvlText w:val="%1.%2."/>
      <w:lvlJc w:val="left"/>
      <w:pPr>
        <w:tabs>
          <w:tab w:val="num" w:pos="0"/>
        </w:tabs>
        <w:ind w:left="2062"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2422" w:hanging="720"/>
      </w:pPr>
    </w:lvl>
    <w:lvl w:ilvl="4">
      <w:start w:val="1"/>
      <w:numFmt w:val="decimal"/>
      <w:lvlText w:val="%1.%2.%3.%4.%5."/>
      <w:lvlJc w:val="left"/>
      <w:pPr>
        <w:tabs>
          <w:tab w:val="num" w:pos="0"/>
        </w:tabs>
        <w:ind w:left="2782" w:hanging="1080"/>
      </w:pPr>
    </w:lvl>
    <w:lvl w:ilvl="5">
      <w:start w:val="1"/>
      <w:numFmt w:val="decimal"/>
      <w:lvlText w:val="%1.%2.%3.%4.%5.%6."/>
      <w:lvlJc w:val="left"/>
      <w:pPr>
        <w:tabs>
          <w:tab w:val="num" w:pos="0"/>
        </w:tabs>
        <w:ind w:left="2782" w:hanging="1080"/>
      </w:pPr>
    </w:lvl>
    <w:lvl w:ilvl="6">
      <w:start w:val="1"/>
      <w:numFmt w:val="decimal"/>
      <w:lvlText w:val="%1.%2.%3.%4.%5.%6.%7."/>
      <w:lvlJc w:val="left"/>
      <w:pPr>
        <w:tabs>
          <w:tab w:val="num" w:pos="0"/>
        </w:tabs>
        <w:ind w:left="3142" w:hanging="1440"/>
      </w:pPr>
    </w:lvl>
    <w:lvl w:ilvl="7">
      <w:start w:val="1"/>
      <w:numFmt w:val="decimal"/>
      <w:lvlText w:val="%1.%2.%3.%4.%5.%6.%7.%8."/>
      <w:lvlJc w:val="left"/>
      <w:pPr>
        <w:tabs>
          <w:tab w:val="num" w:pos="0"/>
        </w:tabs>
        <w:ind w:left="3142" w:hanging="1440"/>
      </w:pPr>
    </w:lvl>
    <w:lvl w:ilvl="8">
      <w:start w:val="1"/>
      <w:numFmt w:val="decimal"/>
      <w:lvlText w:val="%1.%2.%3.%4.%5.%6.%7.%8.%9."/>
      <w:lvlJc w:val="left"/>
      <w:pPr>
        <w:tabs>
          <w:tab w:val="num" w:pos="0"/>
        </w:tabs>
        <w:ind w:left="3502" w:hanging="1800"/>
      </w:pPr>
    </w:lvl>
  </w:abstractNum>
  <w:abstractNum w:abstractNumId="15">
    <w:nsid w:val="023D1F71"/>
    <w:multiLevelType w:val="multilevel"/>
    <w:tmpl w:val="AD82E940"/>
    <w:lvl w:ilvl="0">
      <w:start w:val="9"/>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028D1642"/>
    <w:multiLevelType w:val="multilevel"/>
    <w:tmpl w:val="BCD26628"/>
    <w:numStyleLink w:val="PrefPira"/>
  </w:abstractNum>
  <w:abstractNum w:abstractNumId="17">
    <w:nsid w:val="08513108"/>
    <w:multiLevelType w:val="multilevel"/>
    <w:tmpl w:val="63B0C2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CAF4A8A"/>
    <w:multiLevelType w:val="multilevel"/>
    <w:tmpl w:val="A950F796"/>
    <w:lvl w:ilvl="0">
      <w:start w:val="1"/>
      <w:numFmt w:val="decimal"/>
      <w:lvlText w:val="%1."/>
      <w:lvlJc w:val="left"/>
      <w:pPr>
        <w:tabs>
          <w:tab w:val="num" w:pos="0"/>
        </w:tabs>
        <w:ind w:left="2124" w:firstLine="0"/>
      </w:pPr>
    </w:lvl>
    <w:lvl w:ilvl="1">
      <w:start w:val="1"/>
      <w:numFmt w:val="lowerLetter"/>
      <w:lvlText w:val="%2."/>
      <w:lvlJc w:val="left"/>
      <w:pPr>
        <w:tabs>
          <w:tab w:val="num" w:pos="0"/>
        </w:tabs>
        <w:ind w:left="3564" w:hanging="360"/>
      </w:pPr>
    </w:lvl>
    <w:lvl w:ilvl="2">
      <w:start w:val="1"/>
      <w:numFmt w:val="lowerRoman"/>
      <w:lvlText w:val="%3."/>
      <w:lvlJc w:val="right"/>
      <w:pPr>
        <w:tabs>
          <w:tab w:val="num" w:pos="0"/>
        </w:tabs>
        <w:ind w:left="4284" w:hanging="180"/>
      </w:pPr>
    </w:lvl>
    <w:lvl w:ilvl="3">
      <w:start w:val="1"/>
      <w:numFmt w:val="decimal"/>
      <w:lvlText w:val="%4."/>
      <w:lvlJc w:val="left"/>
      <w:pPr>
        <w:tabs>
          <w:tab w:val="num" w:pos="0"/>
        </w:tabs>
        <w:ind w:left="5004" w:hanging="360"/>
      </w:pPr>
    </w:lvl>
    <w:lvl w:ilvl="4">
      <w:start w:val="1"/>
      <w:numFmt w:val="lowerLetter"/>
      <w:lvlText w:val="%5."/>
      <w:lvlJc w:val="left"/>
      <w:pPr>
        <w:tabs>
          <w:tab w:val="num" w:pos="0"/>
        </w:tabs>
        <w:ind w:left="5724" w:hanging="360"/>
      </w:pPr>
    </w:lvl>
    <w:lvl w:ilvl="5">
      <w:start w:val="1"/>
      <w:numFmt w:val="lowerRoman"/>
      <w:lvlText w:val="%6."/>
      <w:lvlJc w:val="right"/>
      <w:pPr>
        <w:tabs>
          <w:tab w:val="num" w:pos="0"/>
        </w:tabs>
        <w:ind w:left="6444" w:hanging="180"/>
      </w:pPr>
    </w:lvl>
    <w:lvl w:ilvl="6">
      <w:start w:val="1"/>
      <w:numFmt w:val="decimal"/>
      <w:lvlText w:val="%7."/>
      <w:lvlJc w:val="left"/>
      <w:pPr>
        <w:tabs>
          <w:tab w:val="num" w:pos="0"/>
        </w:tabs>
        <w:ind w:left="7164" w:hanging="360"/>
      </w:pPr>
    </w:lvl>
    <w:lvl w:ilvl="7">
      <w:start w:val="1"/>
      <w:numFmt w:val="lowerLetter"/>
      <w:lvlText w:val="%8."/>
      <w:lvlJc w:val="left"/>
      <w:pPr>
        <w:tabs>
          <w:tab w:val="num" w:pos="0"/>
        </w:tabs>
        <w:ind w:left="7884" w:hanging="360"/>
      </w:pPr>
    </w:lvl>
    <w:lvl w:ilvl="8">
      <w:start w:val="1"/>
      <w:numFmt w:val="lowerRoman"/>
      <w:lvlText w:val="%9."/>
      <w:lvlJc w:val="right"/>
      <w:pPr>
        <w:tabs>
          <w:tab w:val="num" w:pos="0"/>
        </w:tabs>
        <w:ind w:left="8604" w:hanging="180"/>
      </w:pPr>
    </w:lvl>
  </w:abstractNum>
  <w:abstractNum w:abstractNumId="19">
    <w:nsid w:val="0FFF5D4B"/>
    <w:multiLevelType w:val="multilevel"/>
    <w:tmpl w:val="C6960FAE"/>
    <w:lvl w:ilvl="0">
      <w:start w:val="9"/>
      <w:numFmt w:val="decimal"/>
      <w:lvlText w:val="%1."/>
      <w:lvlJc w:val="left"/>
      <w:pPr>
        <w:tabs>
          <w:tab w:val="num" w:pos="2484"/>
        </w:tabs>
        <w:ind w:left="248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924"/>
        </w:tabs>
        <w:ind w:left="3924" w:hanging="360"/>
      </w:pPr>
    </w:lvl>
    <w:lvl w:ilvl="3">
      <w:start w:val="1"/>
      <w:numFmt w:val="decimal"/>
      <w:lvlText w:val="%4."/>
      <w:lvlJc w:val="left"/>
      <w:pPr>
        <w:tabs>
          <w:tab w:val="num" w:pos="4644"/>
        </w:tabs>
        <w:ind w:left="4644" w:hanging="360"/>
      </w:pPr>
    </w:lvl>
    <w:lvl w:ilvl="4">
      <w:start w:val="1"/>
      <w:numFmt w:val="decimal"/>
      <w:lvlText w:val="%5."/>
      <w:lvlJc w:val="left"/>
      <w:pPr>
        <w:tabs>
          <w:tab w:val="num" w:pos="5364"/>
        </w:tabs>
        <w:ind w:left="5364" w:hanging="360"/>
      </w:pPr>
    </w:lvl>
    <w:lvl w:ilvl="5">
      <w:start w:val="1"/>
      <w:numFmt w:val="decimal"/>
      <w:lvlText w:val="%6."/>
      <w:lvlJc w:val="left"/>
      <w:pPr>
        <w:tabs>
          <w:tab w:val="num" w:pos="6084"/>
        </w:tabs>
        <w:ind w:left="6084" w:hanging="360"/>
      </w:pPr>
    </w:lvl>
    <w:lvl w:ilvl="6">
      <w:start w:val="1"/>
      <w:numFmt w:val="decimal"/>
      <w:lvlText w:val="%7."/>
      <w:lvlJc w:val="left"/>
      <w:pPr>
        <w:tabs>
          <w:tab w:val="num" w:pos="6804"/>
        </w:tabs>
        <w:ind w:left="6804" w:hanging="360"/>
      </w:pPr>
    </w:lvl>
    <w:lvl w:ilvl="7">
      <w:start w:val="1"/>
      <w:numFmt w:val="decimal"/>
      <w:lvlText w:val="%8."/>
      <w:lvlJc w:val="left"/>
      <w:pPr>
        <w:tabs>
          <w:tab w:val="num" w:pos="7524"/>
        </w:tabs>
        <w:ind w:left="7524" w:hanging="360"/>
      </w:pPr>
    </w:lvl>
    <w:lvl w:ilvl="8">
      <w:start w:val="1"/>
      <w:numFmt w:val="decimal"/>
      <w:lvlText w:val="%9."/>
      <w:lvlJc w:val="left"/>
      <w:pPr>
        <w:tabs>
          <w:tab w:val="num" w:pos="8244"/>
        </w:tabs>
        <w:ind w:left="8244" w:hanging="360"/>
      </w:pPr>
    </w:lvl>
  </w:abstractNum>
  <w:abstractNum w:abstractNumId="20">
    <w:nsid w:val="110C3D19"/>
    <w:multiLevelType w:val="multilevel"/>
    <w:tmpl w:val="4D30A78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129F0BCC"/>
    <w:multiLevelType w:val="multilevel"/>
    <w:tmpl w:val="6470A95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0"/>
        </w:tabs>
        <w:ind w:left="1440" w:hanging="360"/>
      </w:pPr>
      <w:rPr>
        <w:rFonts w:ascii="Symbol" w:hAnsi="Symbol" w:cs="Symbol" w:hint="default"/>
      </w:rPr>
    </w:lvl>
    <w:lvl w:ilvl="2">
      <w:start w:val="1"/>
      <w:numFmt w:val="lowerLetter"/>
      <w:lvlText w:val="%3)"/>
      <w:lvlJc w:val="left"/>
      <w:pPr>
        <w:tabs>
          <w:tab w:val="num" w:pos="0"/>
        </w:tabs>
        <w:ind w:left="1070" w:hanging="360"/>
      </w:pPr>
      <w:rPr>
        <w:rFonts w:eastAsia="Times New Roman"/>
        <w:b/>
        <w:bCs/>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nsid w:val="12BE324F"/>
    <w:multiLevelType w:val="multilevel"/>
    <w:tmpl w:val="6A9A1396"/>
    <w:lvl w:ilvl="0">
      <w:start w:val="1"/>
      <w:numFmt w:val="decimal"/>
      <w:pStyle w:val="Incisonumerado"/>
      <w:lvlText w:val="%1."/>
      <w:lvlJc w:val="left"/>
      <w:pPr>
        <w:tabs>
          <w:tab w:val="num" w:pos="360"/>
        </w:tabs>
        <w:ind w:left="0" w:firstLine="0"/>
      </w:pPr>
    </w:lvl>
    <w:lvl w:ilvl="1">
      <w:start w:val="1"/>
      <w:numFmt w:val="decimal"/>
      <w:lvlText w:val="%1.%2."/>
      <w:lvlJc w:val="left"/>
      <w:pPr>
        <w:tabs>
          <w:tab w:val="num" w:pos="720"/>
        </w:tabs>
        <w:ind w:left="0" w:firstLine="0"/>
      </w:pPr>
      <w:rPr>
        <w:caps w:val="0"/>
        <w:smallCaps w:val="0"/>
        <w:strike w:val="0"/>
        <w:dstrike w:val="0"/>
        <w:vanish w:val="0"/>
        <w:color w:val="auto"/>
        <w:position w:val="0"/>
        <w:sz w:val="20"/>
        <w:vertAlign w:val="baseline"/>
      </w:rPr>
    </w:lvl>
    <w:lvl w:ilvl="2">
      <w:start w:val="1"/>
      <w:numFmt w:val="decimal"/>
      <w:lvlText w:val="%1.%2.%3."/>
      <w:lvlJc w:val="left"/>
      <w:pPr>
        <w:tabs>
          <w:tab w:val="num" w:pos="720"/>
        </w:tabs>
        <w:ind w:left="0" w:firstLine="0"/>
      </w:pPr>
      <w:rPr>
        <w:caps w:val="0"/>
        <w:smallCaps w:val="0"/>
        <w:vanish w:val="0"/>
        <w:color w:val="auto"/>
      </w:rPr>
    </w:lvl>
    <w:lvl w:ilvl="3">
      <w:start w:val="1"/>
      <w:numFmt w:val="decimal"/>
      <w:lvlText w:val="%1.%2.%3.%4"/>
      <w:lvlJc w:val="left"/>
      <w:pPr>
        <w:tabs>
          <w:tab w:val="num" w:pos="720"/>
        </w:tabs>
        <w:ind w:left="0" w:firstLine="0"/>
      </w:pPr>
    </w:lvl>
    <w:lvl w:ilvl="4">
      <w:start w:val="1"/>
      <w:numFmt w:val="none"/>
      <w:suff w:val="nothing"/>
      <w:lvlText w:val=""/>
      <w:lvlJc w:val="left"/>
      <w:pPr>
        <w:tabs>
          <w:tab w:val="num" w:pos="0"/>
        </w:tabs>
        <w:ind w:left="0" w:firstLine="0"/>
      </w:pPr>
      <w:rPr>
        <w:b/>
        <w:i w:val="0"/>
        <w:caps/>
      </w:rPr>
    </w:lvl>
    <w:lvl w:ilvl="5">
      <w:start w:val="1"/>
      <w:numFmt w:val="none"/>
      <w:suff w:val="nothing"/>
      <w:lvlText w:val=""/>
      <w:lvlJc w:val="left"/>
      <w:pPr>
        <w:tabs>
          <w:tab w:val="num" w:pos="0"/>
        </w:tabs>
        <w:ind w:left="0" w:firstLine="0"/>
      </w:pPr>
      <w:rPr>
        <w:b w:val="0"/>
        <w:i/>
        <w:caps/>
      </w:rPr>
    </w:lvl>
    <w:lvl w:ilvl="6">
      <w:start w:val="1"/>
      <w:numFmt w:val="ordinalText"/>
      <w:suff w:val="space"/>
      <w:lvlText w:val="Parágrafo %7 - "/>
      <w:lvlJc w:val="left"/>
      <w:pPr>
        <w:tabs>
          <w:tab w:val="num" w:pos="0"/>
        </w:tabs>
        <w:ind w:left="0" w:firstLine="0"/>
      </w:pPr>
      <w:rPr>
        <w:rFonts w:ascii="Arial" w:hAnsi="Arial"/>
        <w:b w:val="0"/>
        <w:i/>
        <w:caps/>
        <w:sz w:val="20"/>
      </w:rPr>
    </w:lvl>
    <w:lvl w:ilvl="7">
      <w:start w:val="1"/>
      <w:numFmt w:val="upperRoman"/>
      <w:lvlText w:val="%8."/>
      <w:lvlJc w:val="left"/>
      <w:pPr>
        <w:tabs>
          <w:tab w:val="num" w:pos="1440"/>
        </w:tabs>
        <w:ind w:left="1440" w:hanging="1440"/>
      </w:pPr>
    </w:lvl>
    <w:lvl w:ilvl="8">
      <w:start w:val="1"/>
      <w:numFmt w:val="lowerLetter"/>
      <w:lvlText w:val="%9)"/>
      <w:lvlJc w:val="left"/>
      <w:pPr>
        <w:tabs>
          <w:tab w:val="num" w:pos="1134"/>
        </w:tabs>
        <w:ind w:left="1134" w:hanging="567"/>
      </w:pPr>
    </w:lvl>
  </w:abstractNum>
  <w:abstractNum w:abstractNumId="23">
    <w:nsid w:val="13246F90"/>
    <w:multiLevelType w:val="multilevel"/>
    <w:tmpl w:val="8084B03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nsid w:val="14DF6951"/>
    <w:multiLevelType w:val="multilevel"/>
    <w:tmpl w:val="146E33EE"/>
    <w:lvl w:ilvl="0">
      <w:start w:val="1"/>
      <w:numFmt w:val="bullet"/>
      <w:lvlText w:val=""/>
      <w:lvlJc w:val="left"/>
      <w:pPr>
        <w:tabs>
          <w:tab w:val="num" w:pos="0"/>
        </w:tabs>
        <w:ind w:left="1800" w:hanging="360"/>
      </w:pPr>
      <w:rPr>
        <w:rFonts w:ascii="Symbol" w:hAnsi="Symbol" w:cs="Symbol"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25">
    <w:nsid w:val="164D3E46"/>
    <w:multiLevelType w:val="multilevel"/>
    <w:tmpl w:val="9C0C1C34"/>
    <w:lvl w:ilvl="0">
      <w:start w:val="1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17F66383"/>
    <w:multiLevelType w:val="multilevel"/>
    <w:tmpl w:val="A4D02F6C"/>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7">
    <w:nsid w:val="1D48100F"/>
    <w:multiLevelType w:val="multilevel"/>
    <w:tmpl w:val="0416001F"/>
    <w:lvl w:ilvl="0">
      <w:start w:val="1"/>
      <w:numFmt w:val="decimal"/>
      <w:pStyle w:val="SegundoNvelnondice"/>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1DCB27D6"/>
    <w:multiLevelType w:val="multilevel"/>
    <w:tmpl w:val="BCD26628"/>
    <w:numStyleLink w:val="PrefPira"/>
  </w:abstractNum>
  <w:abstractNum w:abstractNumId="30">
    <w:nsid w:val="1ECD65A7"/>
    <w:multiLevelType w:val="multilevel"/>
    <w:tmpl w:val="BCD26628"/>
    <w:numStyleLink w:val="PrefPira"/>
  </w:abstractNum>
  <w:abstractNum w:abstractNumId="31">
    <w:nsid w:val="200351DD"/>
    <w:multiLevelType w:val="multilevel"/>
    <w:tmpl w:val="AFBC316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nsid w:val="246A3CC5"/>
    <w:multiLevelType w:val="multilevel"/>
    <w:tmpl w:val="143CCA6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nsid w:val="25A2692C"/>
    <w:multiLevelType w:val="multilevel"/>
    <w:tmpl w:val="3A565006"/>
    <w:lvl w:ilvl="0">
      <w:start w:val="1"/>
      <w:numFmt w:val="lowerLetter"/>
      <w:pStyle w:val="Estilo1-TermoRefISSQNnivel3letra"/>
      <w:lvlText w:val="%1)"/>
      <w:lvlJc w:val="left"/>
      <w:pPr>
        <w:tabs>
          <w:tab w:val="num" w:pos="360"/>
        </w:tabs>
        <w:ind w:left="360" w:hanging="360"/>
      </w:pPr>
    </w:lvl>
    <w:lvl w:ilvl="1">
      <w:start w:val="1"/>
      <w:numFmt w:val="lowerRoman"/>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26636FB5"/>
    <w:multiLevelType w:val="multilevel"/>
    <w:tmpl w:val="5FF82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28B60E88"/>
    <w:multiLevelType w:val="multilevel"/>
    <w:tmpl w:val="725E0AA8"/>
    <w:lvl w:ilvl="0">
      <w:start w:val="1"/>
      <w:numFmt w:val="decimal"/>
      <w:pStyle w:val="Numerada4"/>
      <w:lvlText w:val="%1."/>
      <w:lvlJc w:val="left"/>
      <w:pPr>
        <w:tabs>
          <w:tab w:val="num" w:pos="1209"/>
        </w:tabs>
        <w:ind w:left="120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2E1065C2"/>
    <w:multiLevelType w:val="multilevel"/>
    <w:tmpl w:val="0EF65E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44A49FD"/>
    <w:multiLevelType w:val="multilevel"/>
    <w:tmpl w:val="542CAC8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9">
    <w:nsid w:val="34641125"/>
    <w:multiLevelType w:val="multilevel"/>
    <w:tmpl w:val="C6B232DA"/>
    <w:lvl w:ilvl="0">
      <w:start w:val="2"/>
      <w:numFmt w:val="decimal"/>
      <w:pStyle w:val="Chapter"/>
      <w:lvlText w:val="%1."/>
      <w:lvlJc w:val="center"/>
      <w:pPr>
        <w:tabs>
          <w:tab w:val="num" w:pos="648"/>
        </w:tabs>
        <w:ind w:left="0" w:firstLine="288"/>
      </w:pPr>
      <w:rPr>
        <w:b/>
        <w:i w:val="0"/>
      </w:rPr>
    </w:lvl>
    <w:lvl w:ilvl="1">
      <w:start w:val="1"/>
      <w:numFmt w:val="decimal"/>
      <w:lvlText w:val="3.%2."/>
      <w:lvlJc w:val="left"/>
      <w:pPr>
        <w:tabs>
          <w:tab w:val="num" w:pos="720"/>
        </w:tabs>
        <w:ind w:left="720" w:hanging="720"/>
      </w:pPr>
      <w:rPr>
        <w:b/>
        <w:i w:val="0"/>
      </w:rPr>
    </w:lvl>
    <w:lvl w:ilvl="2">
      <w:start w:val="1"/>
      <w:numFmt w:val="lowerLetter"/>
      <w:lvlText w:val="%3."/>
      <w:lvlJc w:val="left"/>
      <w:pPr>
        <w:tabs>
          <w:tab w:val="num" w:pos="1152"/>
        </w:tabs>
        <w:ind w:left="1152" w:hanging="432"/>
      </w:pPr>
    </w:lvl>
    <w:lvl w:ilvl="3">
      <w:start w:val="1"/>
      <w:numFmt w:val="lowerRoman"/>
      <w:lvlText w:val="(%4)"/>
      <w:lvlJc w:val="right"/>
      <w:pPr>
        <w:tabs>
          <w:tab w:val="num" w:pos="1584"/>
        </w:tabs>
        <w:ind w:left="1584" w:hanging="288"/>
      </w:pPr>
    </w:lvl>
    <w:lvl w:ilvl="4">
      <w:start w:val="1"/>
      <w:numFmt w:val="none"/>
      <w:suff w:val="nothing"/>
      <w:lvlText w:val=""/>
      <w:lvlJc w:val="left"/>
      <w:pPr>
        <w:tabs>
          <w:tab w:val="num" w:pos="0"/>
        </w:tabs>
        <w:ind w:left="2880" w:firstLine="0"/>
      </w:pPr>
    </w:lvl>
    <w:lvl w:ilvl="5">
      <w:start w:val="1"/>
      <w:numFmt w:val="none"/>
      <w:suff w:val="nothing"/>
      <w:lvlText w:val=""/>
      <w:lvlJc w:val="left"/>
      <w:pPr>
        <w:tabs>
          <w:tab w:val="num" w:pos="0"/>
        </w:tabs>
        <w:ind w:left="3600" w:firstLine="0"/>
      </w:pPr>
    </w:lvl>
    <w:lvl w:ilvl="6">
      <w:start w:val="1"/>
      <w:numFmt w:val="none"/>
      <w:suff w:val="nothing"/>
      <w:lvlText w:val=""/>
      <w:lvlJc w:val="left"/>
      <w:pPr>
        <w:tabs>
          <w:tab w:val="num" w:pos="0"/>
        </w:tabs>
        <w:ind w:left="4320" w:firstLine="0"/>
      </w:pPr>
    </w:lvl>
    <w:lvl w:ilvl="7">
      <w:start w:val="1"/>
      <w:numFmt w:val="none"/>
      <w:suff w:val="nothing"/>
      <w:lvlText w:val=""/>
      <w:lvlJc w:val="left"/>
      <w:pPr>
        <w:tabs>
          <w:tab w:val="num" w:pos="0"/>
        </w:tabs>
        <w:ind w:left="5040" w:firstLine="0"/>
      </w:pPr>
    </w:lvl>
    <w:lvl w:ilvl="8">
      <w:start w:val="1"/>
      <w:numFmt w:val="none"/>
      <w:suff w:val="nothing"/>
      <w:lvlText w:val=""/>
      <w:lvlJc w:val="left"/>
      <w:pPr>
        <w:tabs>
          <w:tab w:val="num" w:pos="0"/>
        </w:tabs>
        <w:ind w:left="5760" w:firstLine="0"/>
      </w:pPr>
    </w:lvl>
  </w:abstractNum>
  <w:abstractNum w:abstractNumId="40">
    <w:nsid w:val="3AE768B4"/>
    <w:multiLevelType w:val="multilevel"/>
    <w:tmpl w:val="38D6B964"/>
    <w:lvl w:ilvl="0">
      <w:start w:val="1"/>
      <w:numFmt w:val="decimal"/>
      <w:pStyle w:val="RoteiroDemonstracao-Estilo1"/>
      <w:lvlText w:val="%1."/>
      <w:lvlJc w:val="left"/>
      <w:pPr>
        <w:tabs>
          <w:tab w:val="num" w:pos="720"/>
        </w:tabs>
        <w:ind w:left="360" w:hanging="360"/>
      </w:pPr>
      <w:rPr>
        <w:b/>
        <w:bCs/>
      </w:rPr>
    </w:lvl>
    <w:lvl w:ilvl="1">
      <w:start w:val="1"/>
      <w:numFmt w:val="decimal"/>
      <w:lvlText w:val="%1.%2."/>
      <w:lvlJc w:val="left"/>
      <w:pPr>
        <w:tabs>
          <w:tab w:val="num" w:pos="1800"/>
        </w:tabs>
        <w:ind w:left="792" w:hanging="432"/>
      </w:pPr>
    </w:lvl>
    <w:lvl w:ilvl="2">
      <w:start w:val="1"/>
      <w:numFmt w:val="decimal"/>
      <w:lvlText w:val="%1.%2.%3."/>
      <w:lvlJc w:val="left"/>
      <w:pPr>
        <w:tabs>
          <w:tab w:val="num" w:pos="2520"/>
        </w:tabs>
        <w:ind w:left="1224" w:hanging="504"/>
      </w:pPr>
    </w:lvl>
    <w:lvl w:ilvl="3">
      <w:start w:val="1"/>
      <w:numFmt w:val="lowerLetter"/>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7920"/>
        </w:tabs>
        <w:ind w:left="4320" w:hanging="1440"/>
      </w:pPr>
    </w:lvl>
  </w:abstractNum>
  <w:abstractNum w:abstractNumId="41">
    <w:nsid w:val="3E370D61"/>
    <w:multiLevelType w:val="multilevel"/>
    <w:tmpl w:val="F5206B28"/>
    <w:lvl w:ilvl="0">
      <w:start w:val="1"/>
      <w:numFmt w:val="upperLetter"/>
      <w:pStyle w:val="xl24"/>
      <w:lvlText w:val="PARTE %1"/>
      <w:lvlJc w:val="left"/>
      <w:pPr>
        <w:tabs>
          <w:tab w:val="num" w:pos="1440"/>
        </w:tabs>
        <w:ind w:left="0" w:firstLine="0"/>
      </w:pPr>
      <w:rPr>
        <w:rFonts w:ascii="Arial" w:hAnsi="Arial"/>
        <w:b/>
        <w:i w:val="0"/>
        <w:caps w:val="0"/>
        <w:smallCaps w:val="0"/>
        <w:strike w:val="0"/>
        <w:dstrike w:val="0"/>
        <w:vanish w:val="0"/>
        <w:color w:val="000000"/>
        <w:position w:val="0"/>
        <w:sz w:val="32"/>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nsid w:val="3E520165"/>
    <w:multiLevelType w:val="multilevel"/>
    <w:tmpl w:val="488CB21A"/>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nsid w:val="3E592B60"/>
    <w:multiLevelType w:val="multilevel"/>
    <w:tmpl w:val="8336385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0"/>
        </w:tabs>
        <w:ind w:left="180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4">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5">
    <w:nsid w:val="3FFF6B6A"/>
    <w:multiLevelType w:val="multilevel"/>
    <w:tmpl w:val="BCD26628"/>
    <w:numStyleLink w:val="PrefPira"/>
  </w:abstractNum>
  <w:abstractNum w:abstractNumId="46">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7">
    <w:nsid w:val="422C5C4D"/>
    <w:multiLevelType w:val="multilevel"/>
    <w:tmpl w:val="9BAEF5CE"/>
    <w:lvl w:ilvl="0">
      <w:start w:val="13"/>
      <w:numFmt w:val="decimal"/>
      <w:lvlText w:val="%1"/>
      <w:lvlJc w:val="left"/>
      <w:pPr>
        <w:ind w:left="420" w:hanging="420"/>
      </w:pPr>
      <w:rPr>
        <w:rFonts w:hint="default"/>
      </w:rPr>
    </w:lvl>
    <w:lvl w:ilvl="1">
      <w:start w:val="5"/>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8">
    <w:nsid w:val="44FA6A69"/>
    <w:multiLevelType w:val="multilevel"/>
    <w:tmpl w:val="22CEA86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9">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0">
    <w:nsid w:val="54062203"/>
    <w:multiLevelType w:val="multilevel"/>
    <w:tmpl w:val="0EF655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1">
    <w:nsid w:val="56B82139"/>
    <w:multiLevelType w:val="multilevel"/>
    <w:tmpl w:val="BCD26628"/>
    <w:numStyleLink w:val="PrefPira"/>
  </w:abstractNum>
  <w:abstractNum w:abstractNumId="52">
    <w:nsid w:val="57785822"/>
    <w:multiLevelType w:val="multilevel"/>
    <w:tmpl w:val="A0BCD63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3">
    <w:nsid w:val="59F130D5"/>
    <w:multiLevelType w:val="multilevel"/>
    <w:tmpl w:val="55AAC110"/>
    <w:lvl w:ilvl="0">
      <w:start w:val="10"/>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54">
    <w:nsid w:val="5B7D098C"/>
    <w:multiLevelType w:val="multilevel"/>
    <w:tmpl w:val="FF1A25B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5">
    <w:nsid w:val="5D4027AE"/>
    <w:multiLevelType w:val="multilevel"/>
    <w:tmpl w:val="10D8748C"/>
    <w:lvl w:ilvl="0">
      <w:start w:val="1"/>
      <w:numFmt w:val="bullet"/>
      <w:lvlText w:val=""/>
      <w:lvlJc w:val="left"/>
      <w:pPr>
        <w:tabs>
          <w:tab w:val="num" w:pos="0"/>
        </w:tabs>
        <w:ind w:left="1211" w:hanging="360"/>
      </w:pPr>
      <w:rPr>
        <w:rFonts w:ascii="Symbol" w:hAnsi="Symbol" w:cs="Symbol" w:hint="default"/>
      </w:rPr>
    </w:lvl>
    <w:lvl w:ilvl="1">
      <w:start w:val="1"/>
      <w:numFmt w:val="bullet"/>
      <w:lvlText w:val="o"/>
      <w:lvlJc w:val="left"/>
      <w:pPr>
        <w:tabs>
          <w:tab w:val="num" w:pos="0"/>
        </w:tabs>
        <w:ind w:left="1931" w:hanging="360"/>
      </w:pPr>
      <w:rPr>
        <w:rFonts w:ascii="Courier New" w:hAnsi="Courier New" w:cs="Courier New" w:hint="default"/>
      </w:rPr>
    </w:lvl>
    <w:lvl w:ilvl="2">
      <w:start w:val="1"/>
      <w:numFmt w:val="bullet"/>
      <w:lvlText w:val=""/>
      <w:lvlJc w:val="left"/>
      <w:pPr>
        <w:tabs>
          <w:tab w:val="num" w:pos="0"/>
        </w:tabs>
        <w:ind w:left="2651" w:hanging="360"/>
      </w:pPr>
      <w:rPr>
        <w:rFonts w:ascii="Wingdings" w:hAnsi="Wingdings" w:cs="Wingdings" w:hint="default"/>
      </w:rPr>
    </w:lvl>
    <w:lvl w:ilvl="3">
      <w:start w:val="1"/>
      <w:numFmt w:val="bullet"/>
      <w:lvlText w:val=""/>
      <w:lvlJc w:val="left"/>
      <w:pPr>
        <w:tabs>
          <w:tab w:val="num" w:pos="0"/>
        </w:tabs>
        <w:ind w:left="3371" w:hanging="360"/>
      </w:pPr>
      <w:rPr>
        <w:rFonts w:ascii="Symbol" w:hAnsi="Symbol" w:cs="Symbol" w:hint="default"/>
      </w:rPr>
    </w:lvl>
    <w:lvl w:ilvl="4">
      <w:start w:val="1"/>
      <w:numFmt w:val="bullet"/>
      <w:lvlText w:val="o"/>
      <w:lvlJc w:val="left"/>
      <w:pPr>
        <w:tabs>
          <w:tab w:val="num" w:pos="0"/>
        </w:tabs>
        <w:ind w:left="4091" w:hanging="360"/>
      </w:pPr>
      <w:rPr>
        <w:rFonts w:ascii="Courier New" w:hAnsi="Courier New" w:cs="Courier New" w:hint="default"/>
      </w:rPr>
    </w:lvl>
    <w:lvl w:ilvl="5">
      <w:start w:val="1"/>
      <w:numFmt w:val="bullet"/>
      <w:lvlText w:val=""/>
      <w:lvlJc w:val="left"/>
      <w:pPr>
        <w:tabs>
          <w:tab w:val="num" w:pos="0"/>
        </w:tabs>
        <w:ind w:left="4811" w:hanging="360"/>
      </w:pPr>
      <w:rPr>
        <w:rFonts w:ascii="Wingdings" w:hAnsi="Wingdings" w:cs="Wingdings" w:hint="default"/>
      </w:rPr>
    </w:lvl>
    <w:lvl w:ilvl="6">
      <w:start w:val="1"/>
      <w:numFmt w:val="bullet"/>
      <w:lvlText w:val=""/>
      <w:lvlJc w:val="left"/>
      <w:pPr>
        <w:tabs>
          <w:tab w:val="num" w:pos="0"/>
        </w:tabs>
        <w:ind w:left="5531" w:hanging="360"/>
      </w:pPr>
      <w:rPr>
        <w:rFonts w:ascii="Symbol" w:hAnsi="Symbol" w:cs="Symbol" w:hint="default"/>
      </w:rPr>
    </w:lvl>
    <w:lvl w:ilvl="7">
      <w:start w:val="1"/>
      <w:numFmt w:val="bullet"/>
      <w:lvlText w:val="o"/>
      <w:lvlJc w:val="left"/>
      <w:pPr>
        <w:tabs>
          <w:tab w:val="num" w:pos="0"/>
        </w:tabs>
        <w:ind w:left="6251" w:hanging="360"/>
      </w:pPr>
      <w:rPr>
        <w:rFonts w:ascii="Courier New" w:hAnsi="Courier New" w:cs="Courier New" w:hint="default"/>
      </w:rPr>
    </w:lvl>
    <w:lvl w:ilvl="8">
      <w:start w:val="1"/>
      <w:numFmt w:val="bullet"/>
      <w:lvlText w:val=""/>
      <w:lvlJc w:val="left"/>
      <w:pPr>
        <w:tabs>
          <w:tab w:val="num" w:pos="0"/>
        </w:tabs>
        <w:ind w:left="6971" w:hanging="360"/>
      </w:pPr>
      <w:rPr>
        <w:rFonts w:ascii="Wingdings" w:hAnsi="Wingdings" w:cs="Wingdings" w:hint="default"/>
      </w:rPr>
    </w:lvl>
  </w:abstractNum>
  <w:abstractNum w:abstractNumId="56">
    <w:nsid w:val="5FAB7DA3"/>
    <w:multiLevelType w:val="multilevel"/>
    <w:tmpl w:val="5EC07DB8"/>
    <w:lvl w:ilvl="0">
      <w:start w:val="6"/>
      <w:numFmt w:val="decimalZero"/>
      <w:pStyle w:val="Nomal"/>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57">
    <w:nsid w:val="61D74357"/>
    <w:multiLevelType w:val="multilevel"/>
    <w:tmpl w:val="67A48A8C"/>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nsid w:val="650C3823"/>
    <w:multiLevelType w:val="multilevel"/>
    <w:tmpl w:val="99527450"/>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9">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61">
    <w:nsid w:val="674B06F8"/>
    <w:multiLevelType w:val="multilevel"/>
    <w:tmpl w:val="EC6A446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2">
    <w:nsid w:val="68166EB2"/>
    <w:multiLevelType w:val="multilevel"/>
    <w:tmpl w:val="EA8A347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3">
    <w:nsid w:val="6CA722E4"/>
    <w:multiLevelType w:val="multilevel"/>
    <w:tmpl w:val="92C4FB02"/>
    <w:lvl w:ilvl="0">
      <w:start w:val="13"/>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64">
    <w:nsid w:val="72CD66DE"/>
    <w:multiLevelType w:val="multilevel"/>
    <w:tmpl w:val="2692142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5">
    <w:nsid w:val="738B7E55"/>
    <w:multiLevelType w:val="multilevel"/>
    <w:tmpl w:val="BCD26628"/>
    <w:numStyleLink w:val="PrefPira"/>
  </w:abstractNum>
  <w:abstractNum w:abstractNumId="66">
    <w:nsid w:val="73B819A5"/>
    <w:multiLevelType w:val="multilevel"/>
    <w:tmpl w:val="26DC28E4"/>
    <w:lvl w:ilvl="0">
      <w:start w:val="1"/>
      <w:numFmt w:val="lowerLetter"/>
      <w:lvlText w:val="%1)"/>
      <w:lvlJc w:val="left"/>
      <w:pPr>
        <w:tabs>
          <w:tab w:val="num" w:pos="775"/>
        </w:tabs>
        <w:ind w:left="1435" w:hanging="660"/>
      </w:pPr>
    </w:lvl>
    <w:lvl w:ilvl="1">
      <w:start w:val="2"/>
      <w:numFmt w:val="decimal"/>
      <w:lvlText w:val="%1.%2."/>
      <w:lvlJc w:val="left"/>
      <w:pPr>
        <w:tabs>
          <w:tab w:val="num" w:pos="775"/>
        </w:tabs>
        <w:ind w:left="2771" w:hanging="720"/>
      </w:pPr>
      <w:rPr>
        <w:b/>
      </w:rPr>
    </w:lvl>
    <w:lvl w:ilvl="2">
      <w:start w:val="10"/>
      <w:numFmt w:val="decimal"/>
      <w:lvlText w:val="%1.%2.%3."/>
      <w:lvlJc w:val="left"/>
      <w:pPr>
        <w:tabs>
          <w:tab w:val="num" w:pos="775"/>
        </w:tabs>
        <w:ind w:left="4047" w:hanging="720"/>
      </w:pPr>
      <w:rPr>
        <w:b/>
        <w:color w:val="auto"/>
      </w:rPr>
    </w:lvl>
    <w:lvl w:ilvl="3">
      <w:start w:val="1"/>
      <w:numFmt w:val="decimal"/>
      <w:lvlText w:val="%1.%2.%3.%4."/>
      <w:lvlJc w:val="left"/>
      <w:pPr>
        <w:tabs>
          <w:tab w:val="num" w:pos="775"/>
        </w:tabs>
        <w:ind w:left="1855" w:hanging="1080"/>
      </w:pPr>
      <w:rPr>
        <w:b w:val="0"/>
        <w:bCs/>
      </w:rPr>
    </w:lvl>
    <w:lvl w:ilvl="4">
      <w:start w:val="1"/>
      <w:numFmt w:val="decimal"/>
      <w:lvlText w:val="%1.%2.%3.%4.%5."/>
      <w:lvlJc w:val="left"/>
      <w:pPr>
        <w:tabs>
          <w:tab w:val="num" w:pos="775"/>
        </w:tabs>
        <w:ind w:left="6959" w:hanging="1080"/>
      </w:pPr>
      <w:rPr>
        <w:b/>
      </w:rPr>
    </w:lvl>
    <w:lvl w:ilvl="5">
      <w:start w:val="1"/>
      <w:numFmt w:val="decimal"/>
      <w:lvlText w:val="%1.%2.%3.%4.%5.%6."/>
      <w:lvlJc w:val="left"/>
      <w:pPr>
        <w:tabs>
          <w:tab w:val="num" w:pos="775"/>
        </w:tabs>
        <w:ind w:left="8595" w:hanging="1440"/>
      </w:pPr>
    </w:lvl>
    <w:lvl w:ilvl="6">
      <w:start w:val="1"/>
      <w:numFmt w:val="decimal"/>
      <w:lvlText w:val="%1.%2.%3.%4.%5.%6.%7."/>
      <w:lvlJc w:val="left"/>
      <w:pPr>
        <w:tabs>
          <w:tab w:val="num" w:pos="775"/>
        </w:tabs>
        <w:ind w:left="9871" w:hanging="1440"/>
      </w:pPr>
    </w:lvl>
    <w:lvl w:ilvl="7">
      <w:start w:val="1"/>
      <w:numFmt w:val="decimal"/>
      <w:lvlText w:val="%1.%2.%3.%4.%5.%6.%7.%8."/>
      <w:lvlJc w:val="left"/>
      <w:pPr>
        <w:tabs>
          <w:tab w:val="num" w:pos="775"/>
        </w:tabs>
        <w:ind w:left="11507" w:hanging="1800"/>
      </w:pPr>
    </w:lvl>
    <w:lvl w:ilvl="8">
      <w:start w:val="1"/>
      <w:numFmt w:val="decimal"/>
      <w:lvlText w:val="%1.%2.%3.%4.%5.%6.%7.%8.%9."/>
      <w:lvlJc w:val="left"/>
      <w:pPr>
        <w:tabs>
          <w:tab w:val="num" w:pos="775"/>
        </w:tabs>
        <w:ind w:left="12783" w:hanging="1800"/>
      </w:pPr>
    </w:lvl>
  </w:abstractNum>
  <w:abstractNum w:abstractNumId="67">
    <w:nsid w:val="746A5446"/>
    <w:multiLevelType w:val="multilevel"/>
    <w:tmpl w:val="A5F2B30C"/>
    <w:lvl w:ilvl="0">
      <w:start w:val="1"/>
      <w:numFmt w:val="decimal"/>
      <w:pStyle w:val="Estilo1-TermoRefISSQN"/>
      <w:lvlText w:val="%1."/>
      <w:lvlJc w:val="left"/>
      <w:pPr>
        <w:tabs>
          <w:tab w:val="num" w:pos="0"/>
        </w:tabs>
        <w:ind w:left="360" w:hanging="360"/>
      </w:pPr>
    </w:lvl>
    <w:lvl w:ilvl="1">
      <w:start w:val="2"/>
      <w:numFmt w:val="decimal"/>
      <w:lvlText w:val="%1.%2."/>
      <w:lvlJc w:val="left"/>
      <w:pPr>
        <w:tabs>
          <w:tab w:val="num" w:pos="0"/>
        </w:tabs>
        <w:ind w:left="792" w:hanging="432"/>
      </w:pPr>
      <w:rPr>
        <w:b/>
      </w:rPr>
    </w:lvl>
    <w:lvl w:ilvl="2">
      <w:start w:val="1"/>
      <w:numFmt w:val="decimal"/>
      <w:lvlText w:val="%1.%2.%3"/>
      <w:lvlJc w:val="left"/>
      <w:pPr>
        <w:tabs>
          <w:tab w:val="num" w:pos="1080"/>
        </w:tabs>
        <w:ind w:left="1080" w:hanging="360"/>
      </w:pPr>
    </w:lvl>
    <w:lvl w:ilvl="3">
      <w:start w:val="1"/>
      <w:numFmt w:val="lowerLetter"/>
      <w:lvlText w:val="%4)"/>
      <w:lvlJc w:val="right"/>
      <w:pPr>
        <w:tabs>
          <w:tab w:val="num" w:pos="1440"/>
        </w:tabs>
        <w:ind w:left="1440" w:hanging="360"/>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8">
    <w:nsid w:val="76EF728F"/>
    <w:multiLevelType w:val="multilevel"/>
    <w:tmpl w:val="6BFE83EA"/>
    <w:lvl w:ilvl="0">
      <w:start w:val="1"/>
      <w:numFmt w:val="bullet"/>
      <w:lvlText w:val=""/>
      <w:lvlJc w:val="left"/>
      <w:pPr>
        <w:tabs>
          <w:tab w:val="num" w:pos="720"/>
        </w:tabs>
        <w:ind w:left="720" w:hanging="360"/>
      </w:pPr>
      <w:rPr>
        <w:rFonts w:ascii="Symbol" w:hAnsi="Symbol" w:cs="Symbol" w:hint="default"/>
        <w:sz w:val="20"/>
      </w:rPr>
    </w:lvl>
    <w:lvl w:ilvl="1">
      <w:start w:val="11"/>
      <w:numFmt w:val="decimal"/>
      <w:lvlText w:val="%2."/>
      <w:lvlJc w:val="left"/>
      <w:pPr>
        <w:tabs>
          <w:tab w:val="num" w:pos="0"/>
        </w:tabs>
        <w:ind w:left="1440" w:hanging="360"/>
      </w:p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9">
    <w:nsid w:val="7AE27BEA"/>
    <w:multiLevelType w:val="multilevel"/>
    <w:tmpl w:val="3A7C197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0">
    <w:nsid w:val="7D550C63"/>
    <w:multiLevelType w:val="multilevel"/>
    <w:tmpl w:val="E6C6D676"/>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7E027215"/>
    <w:multiLevelType w:val="multilevel"/>
    <w:tmpl w:val="DF0EBC92"/>
    <w:lvl w:ilvl="0">
      <w:start w:val="7"/>
      <w:numFmt w:val="decimal"/>
      <w:lvlText w:val="%1."/>
      <w:lvlJc w:val="left"/>
      <w:pPr>
        <w:tabs>
          <w:tab w:val="num" w:pos="360"/>
        </w:tabs>
        <w:ind w:left="360" w:hanging="360"/>
      </w:pPr>
    </w:lvl>
    <w:lvl w:ilvl="1">
      <w:start w:val="1"/>
      <w:numFmt w:val="decimal"/>
      <w:lvlText w:val="%1.%2"/>
      <w:lvlJc w:val="left"/>
      <w:pPr>
        <w:tabs>
          <w:tab w:val="num" w:pos="0"/>
        </w:tabs>
        <w:ind w:left="644" w:hanging="360"/>
      </w:p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1572" w:hanging="720"/>
      </w:p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500" w:hanging="1080"/>
      </w:pPr>
    </w:lvl>
    <w:lvl w:ilvl="6">
      <w:start w:val="1"/>
      <w:numFmt w:val="decimal"/>
      <w:lvlText w:val="%1.%2.%3.%4.%5.%6.%7"/>
      <w:lvlJc w:val="left"/>
      <w:pPr>
        <w:tabs>
          <w:tab w:val="num" w:pos="0"/>
        </w:tabs>
        <w:ind w:left="3144" w:hanging="1440"/>
      </w:pPr>
    </w:lvl>
    <w:lvl w:ilvl="7">
      <w:start w:val="1"/>
      <w:numFmt w:val="decimal"/>
      <w:lvlText w:val="%1.%2.%3.%4.%5.%6.%7.%8"/>
      <w:lvlJc w:val="left"/>
      <w:pPr>
        <w:tabs>
          <w:tab w:val="num" w:pos="0"/>
        </w:tabs>
        <w:ind w:left="3428" w:hanging="1440"/>
      </w:pPr>
    </w:lvl>
    <w:lvl w:ilvl="8">
      <w:start w:val="1"/>
      <w:numFmt w:val="decimal"/>
      <w:lvlText w:val="%1.%2.%3.%4.%5.%6.%7.%8.%9"/>
      <w:lvlJc w:val="left"/>
      <w:pPr>
        <w:tabs>
          <w:tab w:val="num" w:pos="0"/>
        </w:tabs>
        <w:ind w:left="4072" w:hanging="1800"/>
      </w:pPr>
    </w:lvl>
  </w:abstractNum>
  <w:abstractNum w:abstractNumId="72">
    <w:nsid w:val="7FE258EA"/>
    <w:multiLevelType w:val="multilevel"/>
    <w:tmpl w:val="9278986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16"/>
  </w:num>
  <w:num w:numId="6">
    <w:abstractNumId w:val="30"/>
  </w:num>
  <w:num w:numId="7">
    <w:abstractNumId w:val="65"/>
  </w:num>
  <w:num w:numId="8">
    <w:abstractNumId w:val="60"/>
  </w:num>
  <w:num w:numId="9">
    <w:abstractNumId w:val="28"/>
  </w:num>
  <w:num w:numId="10">
    <w:abstractNumId w:val="45"/>
  </w:num>
  <w:num w:numId="11">
    <w:abstractNumId w:val="29"/>
  </w:num>
  <w:num w:numId="1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num>
  <w:num w:numId="15">
    <w:abstractNumId w:val="49"/>
  </w:num>
  <w:num w:numId="16">
    <w:abstractNumId w:val="46"/>
  </w:num>
  <w:num w:numId="17">
    <w:abstractNumId w:val="36"/>
  </w:num>
  <w:num w:numId="18">
    <w:abstractNumId w:val="27"/>
  </w:num>
  <w:num w:numId="19">
    <w:abstractNumId w:val="39"/>
  </w:num>
  <w:num w:numId="20">
    <w:abstractNumId w:val="22"/>
  </w:num>
  <w:num w:numId="21">
    <w:abstractNumId w:val="56"/>
  </w:num>
  <w:num w:numId="22">
    <w:abstractNumId w:val="41"/>
  </w:num>
  <w:num w:numId="23">
    <w:abstractNumId w:val="40"/>
  </w:num>
  <w:num w:numId="24">
    <w:abstractNumId w:val="67"/>
  </w:num>
  <w:num w:numId="25">
    <w:abstractNumId w:val="33"/>
  </w:num>
  <w:num w:numId="26">
    <w:abstractNumId w:val="69"/>
    <w:lvlOverride w:ilvl="0">
      <w:startOverride w:val="1"/>
      <w:lvl w:ilvl="0">
        <w:start w:val="1"/>
        <w:numFmt w:val="decimal"/>
        <w:lvlText w:val=""/>
        <w:lvlJc w:val="left"/>
      </w:lvl>
    </w:lvlOverride>
    <w:lvlOverride w:ilvl="1">
      <w:startOverride w:val="1"/>
      <w:lvl w:ilvl="1">
        <w:start w:val="1"/>
        <w:numFmt w:val="decimal"/>
        <w:lvlText w:val=""/>
        <w:lvlJc w:val="left"/>
        <w:pPr>
          <w:tabs>
            <w:tab w:val="num" w:pos="0"/>
          </w:tabs>
          <w:ind w:left="0" w:firstLine="0"/>
        </w:pPr>
        <w:rPr>
          <w:rFonts w:ascii="Arial" w:hAnsi="Arial"/>
          <w:b/>
          <w:sz w:val="20"/>
        </w:rPr>
      </w:lvl>
    </w:lvlOverride>
    <w:lvlOverride w:ilvl="2">
      <w:startOverride w:val="1"/>
      <w:lvl w:ilvl="2">
        <w:start w:val="1"/>
        <w:numFmt w:val="decimal"/>
        <w:lvlText w:val=""/>
        <w:lvlJc w:val="left"/>
        <w:pPr>
          <w:tabs>
            <w:tab w:val="num" w:pos="0"/>
          </w:tabs>
          <w:ind w:left="0" w:firstLine="0"/>
        </w:pPr>
        <w:rPr>
          <w:rFonts w:ascii="Arial" w:hAnsi="Arial"/>
          <w:b/>
          <w:sz w:val="20"/>
        </w:rPr>
      </w:lvl>
    </w:lvlOverride>
    <w:lvlOverride w:ilvl="3">
      <w:startOverride w:val="1"/>
      <w:lvl w:ilvl="3">
        <w:start w:val="1"/>
        <w:numFmt w:val="decimal"/>
        <w:lvlText w:val=""/>
        <w:lvlJc w:val="left"/>
        <w:pPr>
          <w:tabs>
            <w:tab w:val="num" w:pos="0"/>
          </w:tabs>
          <w:ind w:left="0" w:firstLine="0"/>
        </w:pPr>
        <w:rPr>
          <w:rFonts w:ascii="Arial" w:hAnsi="Arial"/>
          <w:b/>
          <w:sz w:val="20"/>
        </w:rPr>
      </w:lvl>
    </w:lvlOverride>
    <w:lvlOverride w:ilvl="4">
      <w:startOverride w:val="1"/>
      <w:lvl w:ilvl="4">
        <w:start w:val="1"/>
        <w:numFmt w:val="decimal"/>
        <w:lvlText w:val=""/>
        <w:lvlJc w:val="left"/>
        <w:pPr>
          <w:tabs>
            <w:tab w:val="num" w:pos="0"/>
          </w:tabs>
          <w:ind w:left="0" w:firstLine="0"/>
        </w:pPr>
        <w:rPr>
          <w:rFonts w:ascii="Arial" w:hAnsi="Arial"/>
          <w:b/>
          <w:sz w:val="20"/>
        </w:rPr>
      </w:lvl>
    </w:lvlOverride>
    <w:lvlOverride w:ilvl="5">
      <w:startOverride w:val="1"/>
      <w:lvl w:ilvl="5">
        <w:start w:val="1"/>
        <w:numFmt w:val="decimal"/>
        <w:lvlText w:val=""/>
        <w:lvlJc w:val="left"/>
        <w:pPr>
          <w:tabs>
            <w:tab w:val="num" w:pos="0"/>
          </w:tabs>
          <w:ind w:left="0" w:firstLine="0"/>
        </w:pPr>
        <w:rPr>
          <w:rFonts w:ascii="Arial" w:hAnsi="Arial"/>
          <w:b/>
          <w:sz w:val="20"/>
        </w:rPr>
      </w:lvl>
    </w:lvlOverride>
    <w:lvlOverride w:ilvl="6">
      <w:startOverride w:val="1"/>
      <w:lvl w:ilvl="6">
        <w:start w:val="1"/>
        <w:numFmt w:val="decimal"/>
        <w:lvlText w:val=""/>
        <w:lvlJc w:val="left"/>
        <w:pPr>
          <w:tabs>
            <w:tab w:val="num" w:pos="0"/>
          </w:tabs>
          <w:ind w:left="0" w:firstLine="0"/>
        </w:pPr>
        <w:rPr>
          <w:rFonts w:ascii="Arial" w:hAnsi="Arial"/>
          <w:b/>
          <w:sz w:val="20"/>
        </w:rPr>
      </w:lvl>
    </w:lvlOverride>
    <w:lvlOverride w:ilvl="7">
      <w:startOverride w:val="1"/>
      <w:lvl w:ilvl="7">
        <w:start w:val="1"/>
        <w:numFmt w:val="decimal"/>
        <w:lvlText w:val=""/>
        <w:lvlJc w:val="left"/>
        <w:pPr>
          <w:tabs>
            <w:tab w:val="num" w:pos="0"/>
          </w:tabs>
          <w:ind w:left="0" w:firstLine="0"/>
        </w:pPr>
        <w:rPr>
          <w:rFonts w:ascii="Arial" w:hAnsi="Arial"/>
          <w:b/>
          <w:sz w:val="20"/>
        </w:rPr>
      </w:lvl>
    </w:lvlOverride>
    <w:lvlOverride w:ilvl="8">
      <w:startOverride w:val="1"/>
      <w:lvl w:ilvl="8">
        <w:start w:val="1"/>
        <w:numFmt w:val="decimal"/>
        <w:lvlText w:val=""/>
        <w:lvlJc w:val="left"/>
        <w:pPr>
          <w:tabs>
            <w:tab w:val="num" w:pos="0"/>
          </w:tabs>
          <w:ind w:left="0" w:firstLine="0"/>
        </w:pPr>
        <w:rPr>
          <w:rFonts w:ascii="Arial" w:hAnsi="Arial"/>
          <w:b/>
          <w:sz w:val="20"/>
        </w:rPr>
      </w:lvl>
    </w:lvlOverride>
  </w:num>
  <w:num w:numId="27">
    <w:abstractNumId w:val="66"/>
  </w:num>
  <w:num w:numId="28">
    <w:abstractNumId w:val="20"/>
  </w:num>
  <w:num w:numId="29">
    <w:abstractNumId w:val="58"/>
  </w:num>
  <w:num w:numId="30">
    <w:abstractNumId w:val="42"/>
  </w:num>
  <w:num w:numId="31">
    <w:abstractNumId w:val="19"/>
  </w:num>
  <w:num w:numId="32">
    <w:abstractNumId w:val="63"/>
  </w:num>
  <w:num w:numId="33">
    <w:abstractNumId w:val="18"/>
  </w:num>
  <w:num w:numId="34">
    <w:abstractNumId w:val="13"/>
  </w:num>
  <w:num w:numId="35">
    <w:abstractNumId w:val="14"/>
  </w:num>
  <w:num w:numId="36">
    <w:abstractNumId w:val="71"/>
  </w:num>
  <w:num w:numId="37">
    <w:abstractNumId w:val="53"/>
  </w:num>
  <w:num w:numId="38">
    <w:abstractNumId w:val="26"/>
  </w:num>
  <w:num w:numId="39">
    <w:abstractNumId w:val="61"/>
  </w:num>
  <w:num w:numId="40">
    <w:abstractNumId w:val="31"/>
  </w:num>
  <w:num w:numId="41">
    <w:abstractNumId w:val="54"/>
  </w:num>
  <w:num w:numId="42">
    <w:abstractNumId w:val="48"/>
  </w:num>
  <w:num w:numId="43">
    <w:abstractNumId w:val="21"/>
  </w:num>
  <w:num w:numId="44">
    <w:abstractNumId w:val="24"/>
  </w:num>
  <w:num w:numId="45">
    <w:abstractNumId w:val="43"/>
  </w:num>
  <w:num w:numId="46">
    <w:abstractNumId w:val="38"/>
  </w:num>
  <w:num w:numId="47">
    <w:abstractNumId w:val="72"/>
  </w:num>
  <w:num w:numId="48">
    <w:abstractNumId w:val="52"/>
  </w:num>
  <w:num w:numId="49">
    <w:abstractNumId w:val="32"/>
  </w:num>
  <w:num w:numId="50">
    <w:abstractNumId w:val="12"/>
  </w:num>
  <w:num w:numId="51">
    <w:abstractNumId w:val="50"/>
  </w:num>
  <w:num w:numId="52">
    <w:abstractNumId w:val="62"/>
  </w:num>
  <w:num w:numId="53">
    <w:abstractNumId w:val="64"/>
  </w:num>
  <w:num w:numId="54">
    <w:abstractNumId w:val="68"/>
  </w:num>
  <w:num w:numId="55">
    <w:abstractNumId w:val="23"/>
  </w:num>
  <w:num w:numId="56">
    <w:abstractNumId w:val="55"/>
  </w:num>
  <w:num w:numId="57">
    <w:abstractNumId w:val="70"/>
  </w:num>
  <w:num w:numId="58">
    <w:abstractNumId w:val="15"/>
  </w:num>
  <w:num w:numId="59">
    <w:abstractNumId w:val="57"/>
  </w:num>
  <w:num w:numId="60">
    <w:abstractNumId w:val="34"/>
  </w:num>
  <w:num w:numId="61">
    <w:abstractNumId w:val="37"/>
  </w:num>
  <w:num w:numId="62">
    <w:abstractNumId w:val="47"/>
  </w:num>
  <w:num w:numId="63">
    <w:abstractNumId w:val="17"/>
  </w:num>
  <w:num w:numId="64">
    <w:abstractNumId w:val="25"/>
  </w:num>
  <w:num w:numId="65">
    <w:abstractNumId w:val="59"/>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121C"/>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4B"/>
    <w:rsid w:val="000A7866"/>
    <w:rsid w:val="000B5779"/>
    <w:rsid w:val="000B594D"/>
    <w:rsid w:val="000B71AB"/>
    <w:rsid w:val="000C0CA4"/>
    <w:rsid w:val="000C1B92"/>
    <w:rsid w:val="000C2BED"/>
    <w:rsid w:val="000D1A96"/>
    <w:rsid w:val="000D405A"/>
    <w:rsid w:val="000D507D"/>
    <w:rsid w:val="000D5271"/>
    <w:rsid w:val="000E1FA2"/>
    <w:rsid w:val="000E266D"/>
    <w:rsid w:val="000E5194"/>
    <w:rsid w:val="000E7C3B"/>
    <w:rsid w:val="00102417"/>
    <w:rsid w:val="00105553"/>
    <w:rsid w:val="00105AF2"/>
    <w:rsid w:val="00106BE8"/>
    <w:rsid w:val="00110E8D"/>
    <w:rsid w:val="001152FB"/>
    <w:rsid w:val="001157FD"/>
    <w:rsid w:val="001158BB"/>
    <w:rsid w:val="0012172A"/>
    <w:rsid w:val="00121733"/>
    <w:rsid w:val="001235C7"/>
    <w:rsid w:val="00125B3A"/>
    <w:rsid w:val="00132F44"/>
    <w:rsid w:val="00133C96"/>
    <w:rsid w:val="00135328"/>
    <w:rsid w:val="0013542D"/>
    <w:rsid w:val="001356B2"/>
    <w:rsid w:val="00135F48"/>
    <w:rsid w:val="00135FA6"/>
    <w:rsid w:val="00137094"/>
    <w:rsid w:val="00137FBF"/>
    <w:rsid w:val="00140BE5"/>
    <w:rsid w:val="0014129E"/>
    <w:rsid w:val="0014148F"/>
    <w:rsid w:val="0014366F"/>
    <w:rsid w:val="00143EFC"/>
    <w:rsid w:val="00145C11"/>
    <w:rsid w:val="00147CD0"/>
    <w:rsid w:val="0015114C"/>
    <w:rsid w:val="00152A1F"/>
    <w:rsid w:val="00155ABE"/>
    <w:rsid w:val="0016021A"/>
    <w:rsid w:val="00164EB2"/>
    <w:rsid w:val="0016763A"/>
    <w:rsid w:val="00172D96"/>
    <w:rsid w:val="0017442C"/>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59B7"/>
    <w:rsid w:val="001B762C"/>
    <w:rsid w:val="001C03A3"/>
    <w:rsid w:val="001C0C87"/>
    <w:rsid w:val="001C15E9"/>
    <w:rsid w:val="001C4A72"/>
    <w:rsid w:val="001C5917"/>
    <w:rsid w:val="001C5A6A"/>
    <w:rsid w:val="001C6769"/>
    <w:rsid w:val="001C6829"/>
    <w:rsid w:val="001C6AB3"/>
    <w:rsid w:val="001D40CD"/>
    <w:rsid w:val="001E055C"/>
    <w:rsid w:val="001E12C7"/>
    <w:rsid w:val="001E3032"/>
    <w:rsid w:val="001E5D5C"/>
    <w:rsid w:val="001E6649"/>
    <w:rsid w:val="001E6FFC"/>
    <w:rsid w:val="001E7A89"/>
    <w:rsid w:val="001F683A"/>
    <w:rsid w:val="001F687B"/>
    <w:rsid w:val="002003DD"/>
    <w:rsid w:val="00201F21"/>
    <w:rsid w:val="0020260D"/>
    <w:rsid w:val="002047B9"/>
    <w:rsid w:val="00204EB5"/>
    <w:rsid w:val="002072FA"/>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36223"/>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185F"/>
    <w:rsid w:val="0039599C"/>
    <w:rsid w:val="003A2DC9"/>
    <w:rsid w:val="003A3684"/>
    <w:rsid w:val="003A6DDC"/>
    <w:rsid w:val="003B11A8"/>
    <w:rsid w:val="003B267F"/>
    <w:rsid w:val="003B26DA"/>
    <w:rsid w:val="003B293B"/>
    <w:rsid w:val="003B3482"/>
    <w:rsid w:val="003B4D3E"/>
    <w:rsid w:val="003B4E43"/>
    <w:rsid w:val="003B693C"/>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522A"/>
    <w:rsid w:val="00415235"/>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6703"/>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D78C3"/>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1A51"/>
    <w:rsid w:val="0058261D"/>
    <w:rsid w:val="00584ECB"/>
    <w:rsid w:val="0059159B"/>
    <w:rsid w:val="00592F6D"/>
    <w:rsid w:val="00593EE8"/>
    <w:rsid w:val="005968CB"/>
    <w:rsid w:val="005A06E1"/>
    <w:rsid w:val="005A1741"/>
    <w:rsid w:val="005A203B"/>
    <w:rsid w:val="005A265D"/>
    <w:rsid w:val="005A5C39"/>
    <w:rsid w:val="005A639E"/>
    <w:rsid w:val="005A7A18"/>
    <w:rsid w:val="005B1226"/>
    <w:rsid w:val="005B14B2"/>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3443"/>
    <w:rsid w:val="00605F9A"/>
    <w:rsid w:val="00610BD1"/>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C66"/>
    <w:rsid w:val="006D4EEC"/>
    <w:rsid w:val="006E085C"/>
    <w:rsid w:val="006E4BD9"/>
    <w:rsid w:val="006E5A60"/>
    <w:rsid w:val="006F0848"/>
    <w:rsid w:val="006F1352"/>
    <w:rsid w:val="006F664F"/>
    <w:rsid w:val="006F7339"/>
    <w:rsid w:val="007016D9"/>
    <w:rsid w:val="0070188A"/>
    <w:rsid w:val="0070204C"/>
    <w:rsid w:val="007022CB"/>
    <w:rsid w:val="00707C98"/>
    <w:rsid w:val="0072103B"/>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237"/>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5037"/>
    <w:rsid w:val="00847FF8"/>
    <w:rsid w:val="008561D3"/>
    <w:rsid w:val="00860E25"/>
    <w:rsid w:val="00861A15"/>
    <w:rsid w:val="00861CAB"/>
    <w:rsid w:val="00863385"/>
    <w:rsid w:val="008647C0"/>
    <w:rsid w:val="008655FC"/>
    <w:rsid w:val="0087009C"/>
    <w:rsid w:val="00870E0A"/>
    <w:rsid w:val="00874FD1"/>
    <w:rsid w:val="00876456"/>
    <w:rsid w:val="00882B23"/>
    <w:rsid w:val="008837FE"/>
    <w:rsid w:val="008850BD"/>
    <w:rsid w:val="00885914"/>
    <w:rsid w:val="00895B25"/>
    <w:rsid w:val="008A008C"/>
    <w:rsid w:val="008A1EC4"/>
    <w:rsid w:val="008A41AF"/>
    <w:rsid w:val="008A458E"/>
    <w:rsid w:val="008A4943"/>
    <w:rsid w:val="008A61AE"/>
    <w:rsid w:val="008B1BA0"/>
    <w:rsid w:val="008B295D"/>
    <w:rsid w:val="008B742C"/>
    <w:rsid w:val="008C0B8F"/>
    <w:rsid w:val="008C0E60"/>
    <w:rsid w:val="008C38D8"/>
    <w:rsid w:val="008C68A9"/>
    <w:rsid w:val="008D397D"/>
    <w:rsid w:val="008D5C3A"/>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1931"/>
    <w:rsid w:val="00922C83"/>
    <w:rsid w:val="00923854"/>
    <w:rsid w:val="00926E34"/>
    <w:rsid w:val="0093274F"/>
    <w:rsid w:val="009346CA"/>
    <w:rsid w:val="0093503F"/>
    <w:rsid w:val="009372BB"/>
    <w:rsid w:val="00941F2A"/>
    <w:rsid w:val="00944162"/>
    <w:rsid w:val="00945B21"/>
    <w:rsid w:val="00952CAC"/>
    <w:rsid w:val="00953A40"/>
    <w:rsid w:val="009566DE"/>
    <w:rsid w:val="00956C82"/>
    <w:rsid w:val="009619A5"/>
    <w:rsid w:val="009626B2"/>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643"/>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C5724"/>
    <w:rsid w:val="00AD2D5D"/>
    <w:rsid w:val="00AD6F3B"/>
    <w:rsid w:val="00AD7AC3"/>
    <w:rsid w:val="00AE1135"/>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3AF5"/>
    <w:rsid w:val="00B36CC9"/>
    <w:rsid w:val="00B374A3"/>
    <w:rsid w:val="00B3786B"/>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2C7A"/>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37B0"/>
    <w:rsid w:val="00C0441D"/>
    <w:rsid w:val="00C06A93"/>
    <w:rsid w:val="00C10EC7"/>
    <w:rsid w:val="00C17826"/>
    <w:rsid w:val="00C205CA"/>
    <w:rsid w:val="00C226D0"/>
    <w:rsid w:val="00C23F9D"/>
    <w:rsid w:val="00C2437B"/>
    <w:rsid w:val="00C34B8B"/>
    <w:rsid w:val="00C36B7E"/>
    <w:rsid w:val="00C4009D"/>
    <w:rsid w:val="00C41CC9"/>
    <w:rsid w:val="00C4696B"/>
    <w:rsid w:val="00C4741E"/>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66F"/>
    <w:rsid w:val="00C72DC8"/>
    <w:rsid w:val="00C72E3A"/>
    <w:rsid w:val="00C73071"/>
    <w:rsid w:val="00C738C0"/>
    <w:rsid w:val="00C73C02"/>
    <w:rsid w:val="00C76847"/>
    <w:rsid w:val="00C8178B"/>
    <w:rsid w:val="00C83448"/>
    <w:rsid w:val="00C847C2"/>
    <w:rsid w:val="00C85D7D"/>
    <w:rsid w:val="00C903EF"/>
    <w:rsid w:val="00C90E88"/>
    <w:rsid w:val="00C94480"/>
    <w:rsid w:val="00C973B6"/>
    <w:rsid w:val="00CA414D"/>
    <w:rsid w:val="00CA4D09"/>
    <w:rsid w:val="00CA57F4"/>
    <w:rsid w:val="00CB0484"/>
    <w:rsid w:val="00CB2186"/>
    <w:rsid w:val="00CB21D7"/>
    <w:rsid w:val="00CB2E5D"/>
    <w:rsid w:val="00CB4AD9"/>
    <w:rsid w:val="00CB615B"/>
    <w:rsid w:val="00CC1DD6"/>
    <w:rsid w:val="00CC4C32"/>
    <w:rsid w:val="00CC4ED8"/>
    <w:rsid w:val="00CD0A09"/>
    <w:rsid w:val="00CD2981"/>
    <w:rsid w:val="00CD3F45"/>
    <w:rsid w:val="00CD407F"/>
    <w:rsid w:val="00CE3EFF"/>
    <w:rsid w:val="00CE3F9C"/>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52E7"/>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6D18"/>
    <w:rsid w:val="00DB733F"/>
    <w:rsid w:val="00DC2CE2"/>
    <w:rsid w:val="00DC2F9A"/>
    <w:rsid w:val="00DC36CD"/>
    <w:rsid w:val="00DC3EEC"/>
    <w:rsid w:val="00DC40F9"/>
    <w:rsid w:val="00DC548D"/>
    <w:rsid w:val="00DC6BC0"/>
    <w:rsid w:val="00DD1588"/>
    <w:rsid w:val="00DD666E"/>
    <w:rsid w:val="00DD69CA"/>
    <w:rsid w:val="00DD708D"/>
    <w:rsid w:val="00DE382D"/>
    <w:rsid w:val="00DE39C3"/>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2189"/>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1A8"/>
    <w:rsid w:val="00EB2574"/>
    <w:rsid w:val="00EB27F3"/>
    <w:rsid w:val="00EB40D3"/>
    <w:rsid w:val="00EB780C"/>
    <w:rsid w:val="00EC0F10"/>
    <w:rsid w:val="00EC23DC"/>
    <w:rsid w:val="00EC6B1B"/>
    <w:rsid w:val="00EC76CF"/>
    <w:rsid w:val="00ED126A"/>
    <w:rsid w:val="00ED7DB7"/>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39C"/>
    <w:rsid w:val="00F16602"/>
    <w:rsid w:val="00F173C3"/>
    <w:rsid w:val="00F24754"/>
    <w:rsid w:val="00F2615F"/>
    <w:rsid w:val="00F2699D"/>
    <w:rsid w:val="00F306B1"/>
    <w:rsid w:val="00F30B93"/>
    <w:rsid w:val="00F31B66"/>
    <w:rsid w:val="00F31BE4"/>
    <w:rsid w:val="00F32493"/>
    <w:rsid w:val="00F418D2"/>
    <w:rsid w:val="00F431A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C7B11"/>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index heading" w:uiPriority="0"/>
    <w:lsdException w:name="caption" w:semiHidden="0" w:uiPriority="0" w:unhideWhenUsed="0" w:qFormat="1"/>
    <w:lsdException w:name="annotation reference" w:qFormat="1"/>
    <w:lsdException w:name="page number" w:uiPriority="0" w:qFormat="1"/>
    <w:lsdException w:name="List" w:uiPriority="0"/>
    <w:lsdException w:name="List Bullet" w:uiPriority="0" w:qFormat="1"/>
    <w:lsdException w:name="List Bullet 3" w:uiPriority="0" w:qFormat="1"/>
    <w:lsdException w:name="List Number 2" w:uiPriority="0" w:qFormat="1"/>
    <w:lsdException w:name="List Number 3" w:qFormat="1"/>
    <w:lsdException w:name="List Number 4"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lsdException w:name="Strong" w:semiHidden="0" w:uiPriority="22"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Preformatted" w:uiPriority="0" w:qFormat="1"/>
    <w:lsdException w:name="annotation subject" w:uiPriority="0" w:qFormat="1"/>
    <w:lsdException w:name="Outline List 2" w:uiPriority="0" w:qFormat="1"/>
    <w:lsdException w:name="Table Classic 4" w:uiPriority="0"/>
    <w:lsdException w:name="Table 3D effects 2" w:uiPriority="0"/>
    <w:lsdException w:name="Balloon Text" w:uiPriority="0"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uiPriority w:val="9"/>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uiPriority w:val="9"/>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uiPriority w:val="9"/>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rPr>
      <w:rFonts w:hint="default"/>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qFormat/>
  </w:style>
  <w:style w:type="character" w:styleId="Forte">
    <w:name w:val="Strong"/>
    <w:uiPriority w:val="22"/>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uiPriority w:val="9"/>
    <w:qFormat/>
    <w:rPr>
      <w:rFonts w:ascii="Arial" w:hAnsi="Arial" w:cs="Arial"/>
      <w:b/>
      <w:bCs/>
      <w:caps/>
      <w:sz w:val="22"/>
      <w:szCs w:val="22"/>
    </w:rPr>
  </w:style>
  <w:style w:type="character" w:customStyle="1" w:styleId="Ttulo2Char">
    <w:name w:val="Título 2 Char"/>
    <w:uiPriority w:val="9"/>
    <w:qFormat/>
    <w:rPr>
      <w:rFonts w:ascii="Arial" w:hAnsi="Arial" w:cs="Arial"/>
      <w:b/>
      <w:bCs/>
      <w:sz w:val="24"/>
      <w:szCs w:val="24"/>
    </w:rPr>
  </w:style>
  <w:style w:type="character" w:customStyle="1" w:styleId="Ttulo5Char">
    <w:name w:val="Título 5 Char"/>
    <w:uiPriority w:val="9"/>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uiPriority w:val="99"/>
    <w:qFormat/>
  </w:style>
  <w:style w:type="character" w:customStyle="1" w:styleId="apple-style-span">
    <w:name w:val="apple-style-span"/>
    <w:qFormat/>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uiPriority w:val="10"/>
    <w:qFormat/>
    <w:rPr>
      <w:b/>
      <w:bCs/>
      <w:sz w:val="28"/>
      <w:szCs w:val="28"/>
    </w:rPr>
  </w:style>
  <w:style w:type="character" w:customStyle="1" w:styleId="Ttulo4Char">
    <w:name w:val="Título 4 Char"/>
    <w:uiPriority w:val="9"/>
    <w:qFormat/>
    <w:rPr>
      <w:rFonts w:ascii="Arial" w:hAnsi="Arial" w:cs="Arial"/>
      <w:b/>
      <w:bCs/>
      <w:color w:val="000000"/>
      <w:sz w:val="72"/>
      <w:szCs w:val="72"/>
    </w:rPr>
  </w:style>
  <w:style w:type="character" w:customStyle="1" w:styleId="Ttulo6Char">
    <w:name w:val="Título 6 Char"/>
    <w:uiPriority w:val="9"/>
    <w:qFormat/>
    <w:rPr>
      <w:rFonts w:ascii="Arial" w:hAnsi="Arial" w:cs="Arial"/>
      <w:b/>
      <w:bCs/>
      <w:color w:val="0000FF"/>
    </w:rPr>
  </w:style>
  <w:style w:type="character" w:customStyle="1" w:styleId="SubttuloChar">
    <w:name w:val="Subtítulo Char"/>
    <w:uiPriority w:val="11"/>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paragraph" w:customStyle="1" w:styleId="Ttulo21">
    <w:name w:val="Título21"/>
    <w:basedOn w:val="Ttulo20"/>
    <w:next w:val="Corpodetexto"/>
    <w:qFormat/>
    <w:rPr>
      <w:sz w:val="56"/>
      <w:szCs w:val="56"/>
    </w:rPr>
  </w:style>
  <w:style w:type="paragraph" w:styleId="Corpodetexto">
    <w:name w:val="Body Text"/>
    <w:basedOn w:val="Normal"/>
    <w:link w:val="CorpodetextoChar2"/>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qFormat/>
    <w:pPr>
      <w:overflowPunct w:val="0"/>
      <w:autoSpaceDE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styleId="Cabealho">
    <w:name w:val="header"/>
    <w:basedOn w:val="Normal"/>
    <w:link w:val="CabealhoChar2"/>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Recuodecorpodetexto">
    <w:name w:val="Body Text Indent"/>
    <w:basedOn w:val="Normal"/>
    <w:link w:val="RecuodecorpodetextoChar2"/>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uiPriority w:val="11"/>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link w:val="NormalWebChar"/>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link w:val="TextodebaloChar"/>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aliases w:val="List I Paragraph,SheParágrafo da Lista,Lista Paragrafo em Preto,Texto,List Paragraph Char Char Char,Normal com bullets,Segundo,Lista Itens,List Paragraph,Subtítulo Projeto Básico,Parágrafo da Lista111,List Paragraph1,Titulo de Fígura"/>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uiPriority w:val="99"/>
    <w:qFormat/>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link w:val="Pr-formataoHTMLChar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qFormat/>
    <w:pPr>
      <w:spacing w:after="283"/>
      <w:ind w:left="567" w:right="567"/>
    </w:pPr>
  </w:style>
  <w:style w:type="paragraph" w:styleId="Ttulo">
    <w:name w:val="Title"/>
    <w:aliases w:val="CI Título"/>
    <w:basedOn w:val="Ttulo21"/>
    <w:next w:val="Corpodetexto"/>
    <w:link w:val="TtuloChar2"/>
    <w:uiPriority w:val="10"/>
    <w:qFormat/>
  </w:style>
  <w:style w:type="character" w:customStyle="1" w:styleId="Ttulo8Char">
    <w:name w:val="Título 8 Char"/>
    <w:link w:val="Ttulo8"/>
    <w:uiPriority w:val="9"/>
    <w:qFormat/>
    <w:rsid w:val="00AF015C"/>
    <w:rPr>
      <w:rFonts w:ascii="Arial" w:hAnsi="Arial"/>
      <w:b/>
      <w:bCs/>
      <w:kern w:val="1"/>
      <w:sz w:val="22"/>
      <w:szCs w:val="22"/>
      <w:lang w:val="x-none" w:eastAsia="zh-CN"/>
    </w:rPr>
  </w:style>
  <w:style w:type="paragraph" w:styleId="SemEspaamento">
    <w:name w:val="No Spacing"/>
    <w:link w:val="SemEspaamentoChar"/>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qFormat/>
    <w:rsid w:val="00EF135E"/>
    <w:pPr>
      <w:numPr>
        <w:numId w:val="4"/>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nhideWhenUsed/>
    <w:qFormat/>
    <w:rsid w:val="00B01366"/>
    <w:rPr>
      <w:b/>
      <w:bCs/>
    </w:rPr>
  </w:style>
  <w:style w:type="character" w:customStyle="1" w:styleId="AssuntodocomentrioChar">
    <w:name w:val="Assunto do comentário Char"/>
    <w:link w:val="Assuntodocomentrio"/>
    <w:qFormat/>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qFormat/>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aliases w:val="List I Paragraph Char,SheParágrafo da Lista Char,Lista Paragrafo em Preto Char,Texto Char,List Paragraph Char Char Char Char,Normal com bullets Char,Segundo Char,Lista Itens Char,List Paragraph Char,Subtítulo Projeto Básico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qFormat/>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paragraph" w:customStyle="1" w:styleId="textos">
    <w:name w:val="textos"/>
    <w:basedOn w:val="Normal"/>
    <w:qFormat/>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qFormat/>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qFormat/>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qFormat/>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qFormat/>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qFormat/>
    <w:rsid w:val="00610BD1"/>
    <w:rPr>
      <w:color w:val="0000FF"/>
      <w:u w:val="single"/>
    </w:rPr>
  </w:style>
  <w:style w:type="character" w:customStyle="1" w:styleId="Corpodetexto2Char">
    <w:name w:val="Corpo de texto 2 Char"/>
    <w:link w:val="Corpodetexto2"/>
    <w:qFormat/>
    <w:rsid w:val="00610BD1"/>
    <w:rPr>
      <w:rFonts w:ascii="Arial" w:hAnsi="Arial"/>
      <w:sz w:val="28"/>
    </w:rPr>
  </w:style>
  <w:style w:type="character" w:customStyle="1" w:styleId="Absatz-Standardschriftart">
    <w:name w:val="Absatz-Standardschriftart"/>
    <w:qFormat/>
    <w:rsid w:val="00610BD1"/>
  </w:style>
  <w:style w:type="character" w:customStyle="1" w:styleId="WW-Absatz-Standardschriftart">
    <w:name w:val="WW-Absatz-Standardschriftart"/>
    <w:qFormat/>
    <w:rsid w:val="00610BD1"/>
  </w:style>
  <w:style w:type="character" w:customStyle="1" w:styleId="WW-Absatz-Standardschriftart1">
    <w:name w:val="WW-Absatz-Standardschriftart1"/>
    <w:qFormat/>
    <w:rsid w:val="00610BD1"/>
  </w:style>
  <w:style w:type="character" w:customStyle="1" w:styleId="WW-Absatz-Standardschriftart11">
    <w:name w:val="WW-Absatz-Standardschriftart11"/>
    <w:qFormat/>
    <w:rsid w:val="00610BD1"/>
  </w:style>
  <w:style w:type="character" w:customStyle="1" w:styleId="WW-Absatz-Standardschriftart111">
    <w:name w:val="WW-Absatz-Standardschriftart111"/>
    <w:qFormat/>
    <w:rsid w:val="00610BD1"/>
  </w:style>
  <w:style w:type="character" w:customStyle="1" w:styleId="WW-Absatz-Standardschriftart1111">
    <w:name w:val="WW-Absatz-Standardschriftart1111"/>
    <w:qFormat/>
    <w:rsid w:val="00610BD1"/>
  </w:style>
  <w:style w:type="character" w:customStyle="1" w:styleId="WW-Absatz-Standardschriftart11111">
    <w:name w:val="WW-Absatz-Standardschriftart11111"/>
    <w:qFormat/>
    <w:rsid w:val="00610BD1"/>
  </w:style>
  <w:style w:type="character" w:customStyle="1" w:styleId="WW-Absatz-Standardschriftart111111">
    <w:name w:val="WW-Absatz-Standardschriftart111111"/>
    <w:qFormat/>
    <w:rsid w:val="00610BD1"/>
  </w:style>
  <w:style w:type="character" w:customStyle="1" w:styleId="WW-Absatz-Standardschriftart1111111">
    <w:name w:val="WW-Absatz-Standardschriftart1111111"/>
    <w:qFormat/>
    <w:rsid w:val="00610BD1"/>
  </w:style>
  <w:style w:type="character" w:customStyle="1" w:styleId="WW-Absatz-Standardschriftart11111111">
    <w:name w:val="WW-Absatz-Standardschriftart11111111"/>
    <w:qFormat/>
    <w:rsid w:val="00610BD1"/>
  </w:style>
  <w:style w:type="character" w:customStyle="1" w:styleId="WW-Absatz-Standardschriftart111111111">
    <w:name w:val="WW-Absatz-Standardschriftart111111111"/>
    <w:qFormat/>
    <w:rsid w:val="00610BD1"/>
  </w:style>
  <w:style w:type="character" w:customStyle="1" w:styleId="WW-Absatz-Standardschriftart1111111111">
    <w:name w:val="WW-Absatz-Standardschriftart1111111111"/>
    <w:qFormat/>
    <w:rsid w:val="00610BD1"/>
  </w:style>
  <w:style w:type="character" w:customStyle="1" w:styleId="WW-Absatz-Standardschriftart11111111111">
    <w:name w:val="WW-Absatz-Standardschriftart11111111111"/>
    <w:qFormat/>
    <w:rsid w:val="00610BD1"/>
  </w:style>
  <w:style w:type="character" w:customStyle="1" w:styleId="WW-Absatz-Standardschriftart111111111111">
    <w:name w:val="WW-Absatz-Standardschriftart111111111111"/>
    <w:qFormat/>
    <w:rsid w:val="00610BD1"/>
  </w:style>
  <w:style w:type="character" w:customStyle="1" w:styleId="WW-Absatz-Standardschriftart1111111111111">
    <w:name w:val="WW-Absatz-Standardschriftart1111111111111"/>
    <w:qFormat/>
    <w:rsid w:val="00610BD1"/>
  </w:style>
  <w:style w:type="character" w:customStyle="1" w:styleId="WW-Absatz-Standardschriftart11111111111111">
    <w:name w:val="WW-Absatz-Standardschriftart11111111111111"/>
    <w:qFormat/>
    <w:rsid w:val="00610BD1"/>
  </w:style>
  <w:style w:type="character" w:customStyle="1" w:styleId="WW-Absatz-Standardschriftart111111111111111">
    <w:name w:val="WW-Absatz-Standardschriftart111111111111111"/>
    <w:qFormat/>
    <w:rsid w:val="00610BD1"/>
  </w:style>
  <w:style w:type="character" w:customStyle="1" w:styleId="CaracteresdeNotadeRodap">
    <w:name w:val="Caracteres de Nota de Rodapé"/>
    <w:qFormat/>
    <w:rsid w:val="00610BD1"/>
  </w:style>
  <w:style w:type="character" w:customStyle="1" w:styleId="Marcadores">
    <w:name w:val="Marcadores"/>
    <w:qFormat/>
    <w:rsid w:val="00610BD1"/>
    <w:rPr>
      <w:rFonts w:ascii="StarSymbol" w:eastAsia="StarSymbol" w:hAnsi="StarSymbol" w:cs="StarSymbol"/>
      <w:sz w:val="18"/>
      <w:szCs w:val="18"/>
    </w:rPr>
  </w:style>
  <w:style w:type="character" w:customStyle="1" w:styleId="HiperlinkVisitado1">
    <w:name w:val="HiperlinkVisitado1"/>
    <w:uiPriority w:val="99"/>
    <w:qFormat/>
    <w:rsid w:val="00610BD1"/>
    <w:rPr>
      <w:color w:val="800000"/>
      <w:u w:val="single"/>
    </w:rPr>
  </w:style>
  <w:style w:type="character" w:customStyle="1" w:styleId="CaracteresdeNotadeFim">
    <w:name w:val="Caracteres de Nota de Fim"/>
    <w:qFormat/>
    <w:rsid w:val="00610BD1"/>
  </w:style>
  <w:style w:type="character" w:customStyle="1" w:styleId="Normal2">
    <w:name w:val="Normal2"/>
    <w:qFormat/>
    <w:rsid w:val="00610BD1"/>
    <w:rPr>
      <w:sz w:val="20"/>
      <w:lang w:val="pt-BR"/>
    </w:rPr>
  </w:style>
  <w:style w:type="character" w:customStyle="1" w:styleId="Nmerodepgina1">
    <w:name w:val="Número de página1"/>
    <w:basedOn w:val="Fontepargpadro1"/>
    <w:qFormat/>
    <w:rsid w:val="00610BD1"/>
    <w:rPr>
      <w:sz w:val="24"/>
      <w:lang w:val="pt-PT"/>
    </w:rPr>
  </w:style>
  <w:style w:type="character" w:customStyle="1" w:styleId="RTFNum21">
    <w:name w:val="RTF_Num 2 1"/>
    <w:qFormat/>
    <w:rsid w:val="00610BD1"/>
    <w:rPr>
      <w:rFonts w:ascii="Wingdings" w:hAnsi="Wingdings"/>
    </w:rPr>
  </w:style>
  <w:style w:type="character" w:customStyle="1" w:styleId="WW8Num122z0">
    <w:name w:val="WW8Num122z0"/>
    <w:qFormat/>
    <w:rsid w:val="00610BD1"/>
    <w:rPr>
      <w:rFonts w:ascii="Times New Roman" w:hAnsi="Times New Roman"/>
    </w:rPr>
  </w:style>
  <w:style w:type="character" w:customStyle="1" w:styleId="Corpodetexto3Char">
    <w:name w:val="Corpo de texto 3 Char"/>
    <w:link w:val="Corpodetexto3"/>
    <w:qFormat/>
    <w:rsid w:val="00610BD1"/>
    <w:rPr>
      <w:rFonts w:eastAsia="Lucida Sans Unicode"/>
      <w:color w:val="000000"/>
      <w:sz w:val="16"/>
      <w:szCs w:val="16"/>
      <w:lang w:val="pt-PT"/>
    </w:rPr>
  </w:style>
  <w:style w:type="character" w:customStyle="1" w:styleId="Recuodecorpodetexto3Char">
    <w:name w:val="Recuo de corpo de texto 3 Char"/>
    <w:link w:val="Recuodecorpodetexto3"/>
    <w:qFormat/>
    <w:rsid w:val="00610BD1"/>
    <w:rPr>
      <w:rFonts w:eastAsia="Lucida Sans Unicode"/>
      <w:color w:val="000000"/>
      <w:sz w:val="16"/>
      <w:szCs w:val="16"/>
      <w:lang w:val="pt-PT"/>
    </w:rPr>
  </w:style>
  <w:style w:type="character" w:customStyle="1" w:styleId="TextodebaloChar">
    <w:name w:val="Texto de balão Char"/>
    <w:link w:val="Textodebalo"/>
    <w:qFormat/>
    <w:rsid w:val="00610BD1"/>
    <w:rPr>
      <w:rFonts w:ascii="Tahoma" w:hAnsi="Tahoma" w:cs="Tahoma"/>
      <w:kern w:val="1"/>
      <w:sz w:val="16"/>
      <w:szCs w:val="16"/>
      <w:lang w:eastAsia="zh-CN"/>
    </w:rPr>
  </w:style>
  <w:style w:type="character" w:customStyle="1" w:styleId="RodapChar">
    <w:name w:val="Rodapé Char"/>
    <w:link w:val="Rodap"/>
    <w:uiPriority w:val="99"/>
    <w:qFormat/>
    <w:rsid w:val="00610BD1"/>
    <w:rPr>
      <w:kern w:val="1"/>
      <w:lang w:eastAsia="zh-CN"/>
    </w:rPr>
  </w:style>
  <w:style w:type="character" w:customStyle="1" w:styleId="textrun">
    <w:name w:val="textrun"/>
    <w:basedOn w:val="Fontepargpadro"/>
    <w:qFormat/>
    <w:rsid w:val="00610BD1"/>
  </w:style>
  <w:style w:type="character" w:customStyle="1" w:styleId="eop">
    <w:name w:val="eop"/>
    <w:basedOn w:val="Fontepargpadro"/>
    <w:qFormat/>
    <w:rsid w:val="00610BD1"/>
  </w:style>
  <w:style w:type="character" w:customStyle="1" w:styleId="Ttulo7Char">
    <w:name w:val="Título 7 Char"/>
    <w:link w:val="Ttulo7"/>
    <w:uiPriority w:val="9"/>
    <w:qFormat/>
    <w:rsid w:val="00610BD1"/>
    <w:rPr>
      <w:rFonts w:ascii="Arial" w:hAnsi="Arial" w:cs="Arial"/>
      <w:b/>
      <w:bCs/>
      <w:kern w:val="1"/>
      <w:sz w:val="22"/>
      <w:szCs w:val="22"/>
      <w:lang w:eastAsia="zh-CN"/>
    </w:rPr>
  </w:style>
  <w:style w:type="character" w:customStyle="1" w:styleId="Ttulo9Char">
    <w:name w:val="Título 9 Char"/>
    <w:link w:val="Ttulo9"/>
    <w:uiPriority w:val="9"/>
    <w:qFormat/>
    <w:rsid w:val="00610BD1"/>
    <w:rPr>
      <w:rFonts w:ascii="Arial" w:hAnsi="Arial" w:cs="Arial"/>
      <w:b/>
      <w:bCs/>
      <w:i/>
      <w:iCs/>
      <w:caps/>
      <w:kern w:val="1"/>
      <w:sz w:val="22"/>
      <w:szCs w:val="22"/>
      <w:lang w:eastAsia="zh-CN"/>
    </w:rPr>
  </w:style>
  <w:style w:type="character" w:customStyle="1" w:styleId="Recuodecorpodetexto2Char">
    <w:name w:val="Recuo de corpo de texto 2 Char"/>
    <w:link w:val="Recuodecorpodetexto2"/>
    <w:qFormat/>
    <w:rsid w:val="00610BD1"/>
    <w:rPr>
      <w:rFonts w:ascii="Arial" w:hAnsi="Arial" w:cs="Arial"/>
      <w:sz w:val="22"/>
      <w:szCs w:val="22"/>
    </w:rPr>
  </w:style>
  <w:style w:type="character" w:customStyle="1" w:styleId="CorpodetextoVerdanaChar">
    <w:name w:val="Corpo de texto + Verdana Char"/>
    <w:qFormat/>
    <w:rsid w:val="00610BD1"/>
    <w:rPr>
      <w:rFonts w:ascii="Verdana" w:eastAsia="Times New Roman" w:hAnsi="Verdana" w:cs="Times New Roman"/>
      <w:color w:val="000080"/>
      <w:sz w:val="24"/>
      <w:szCs w:val="20"/>
      <w:u w:val="single"/>
      <w:lang w:val="pt-BR" w:eastAsia="pt-BR" w:bidi="ar-SA"/>
    </w:rPr>
  </w:style>
  <w:style w:type="character" w:customStyle="1" w:styleId="Jeferson">
    <w:name w:val="Jeferson"/>
    <w:semiHidden/>
    <w:qFormat/>
    <w:rsid w:val="00610BD1"/>
    <w:rPr>
      <w:rFonts w:ascii="Arial" w:hAnsi="Arial" w:cs="Arial"/>
      <w:color w:val="000080"/>
      <w:sz w:val="20"/>
      <w:szCs w:val="20"/>
    </w:rPr>
  </w:style>
  <w:style w:type="character" w:customStyle="1" w:styleId="MapadoDocumentoChar">
    <w:name w:val="Mapa do Documento Char"/>
    <w:link w:val="MapadoDocumento"/>
    <w:qFormat/>
    <w:rsid w:val="00610BD1"/>
    <w:rPr>
      <w:rFonts w:ascii="Tahoma" w:hAnsi="Tahoma"/>
      <w:shd w:val="clear" w:color="auto" w:fill="000080"/>
    </w:rPr>
  </w:style>
  <w:style w:type="character" w:customStyle="1" w:styleId="MapadoDocumentoChar1">
    <w:name w:val="Mapa do Documento Char1"/>
    <w:uiPriority w:val="99"/>
    <w:qFormat/>
    <w:rsid w:val="00610BD1"/>
    <w:rPr>
      <w:rFonts w:ascii="Tahoma" w:hAnsi="Tahoma" w:cs="Tahoma"/>
      <w:sz w:val="16"/>
      <w:szCs w:val="16"/>
    </w:rPr>
  </w:style>
  <w:style w:type="character" w:customStyle="1" w:styleId="RodapChar1">
    <w:name w:val="Rodapé Char1"/>
    <w:uiPriority w:val="99"/>
    <w:semiHidden/>
    <w:qFormat/>
    <w:rsid w:val="00610BD1"/>
    <w:rPr>
      <w:rFonts w:ascii="Times New Roman" w:eastAsia="Times New Roman" w:hAnsi="Times New Roman"/>
      <w:sz w:val="24"/>
      <w:szCs w:val="24"/>
    </w:rPr>
  </w:style>
  <w:style w:type="character" w:customStyle="1" w:styleId="RecuodecorpodetextoChar1">
    <w:name w:val="Recuo de corpo de texto Char1"/>
    <w:qFormat/>
    <w:rsid w:val="00610BD1"/>
    <w:rPr>
      <w:rFonts w:ascii="Times New Roman" w:eastAsia="Times New Roman" w:hAnsi="Times New Roman"/>
      <w:sz w:val="24"/>
      <w:szCs w:val="24"/>
    </w:rPr>
  </w:style>
  <w:style w:type="character" w:customStyle="1" w:styleId="TextodoEspaoReservado1">
    <w:name w:val="Texto do Espaço Reservado1"/>
    <w:uiPriority w:val="99"/>
    <w:semiHidden/>
    <w:qFormat/>
    <w:rsid w:val="00610BD1"/>
    <w:rPr>
      <w:color w:val="808080"/>
    </w:rPr>
  </w:style>
  <w:style w:type="character" w:customStyle="1" w:styleId="NormalWeb1Char">
    <w:name w:val="Normal (Web)1 Char"/>
    <w:link w:val="NormalWeb1"/>
    <w:qFormat/>
    <w:rsid w:val="00610BD1"/>
    <w:rPr>
      <w:rFonts w:ascii="Arial Unicode MS" w:hAnsi="Arial Unicode MS"/>
      <w:sz w:val="24"/>
      <w:szCs w:val="24"/>
    </w:rPr>
  </w:style>
  <w:style w:type="character" w:styleId="TextodoEspaoReservado">
    <w:name w:val="Placeholder Text"/>
    <w:uiPriority w:val="99"/>
    <w:semiHidden/>
    <w:qFormat/>
    <w:rsid w:val="00610BD1"/>
    <w:rPr>
      <w:color w:val="808080"/>
    </w:rPr>
  </w:style>
  <w:style w:type="character" w:customStyle="1" w:styleId="d1">
    <w:name w:val="d1"/>
    <w:qFormat/>
    <w:rsid w:val="00610BD1"/>
    <w:rPr>
      <w:sz w:val="18"/>
      <w:szCs w:val="18"/>
    </w:rPr>
  </w:style>
  <w:style w:type="character" w:customStyle="1" w:styleId="CharChar11">
    <w:name w:val="Char Char11"/>
    <w:qFormat/>
    <w:locked/>
    <w:rsid w:val="00610BD1"/>
    <w:rPr>
      <w:b/>
      <w:bCs/>
      <w:lang w:val="pt-BR" w:eastAsia="pt-BR" w:bidi="ar-SA"/>
    </w:rPr>
  </w:style>
  <w:style w:type="character" w:customStyle="1" w:styleId="CharChar10">
    <w:name w:val="Char Char10"/>
    <w:qFormat/>
    <w:locked/>
    <w:rsid w:val="00610BD1"/>
    <w:rPr>
      <w:b/>
      <w:bCs/>
      <w:sz w:val="28"/>
      <w:szCs w:val="28"/>
      <w:lang w:val="pt-BR" w:eastAsia="pt-BR" w:bidi="ar-SA"/>
    </w:rPr>
  </w:style>
  <w:style w:type="character" w:customStyle="1" w:styleId="CharChar9">
    <w:name w:val="Char Char9"/>
    <w:qFormat/>
    <w:locked/>
    <w:rsid w:val="00610BD1"/>
    <w:rPr>
      <w:sz w:val="24"/>
      <w:szCs w:val="24"/>
      <w:lang w:val="pt-BR" w:eastAsia="pt-BR" w:bidi="ar-SA"/>
    </w:rPr>
  </w:style>
  <w:style w:type="character" w:customStyle="1" w:styleId="CharChar8">
    <w:name w:val="Char Char8"/>
    <w:qFormat/>
    <w:locked/>
    <w:rsid w:val="00610BD1"/>
    <w:rPr>
      <w:i/>
      <w:iCs/>
      <w:sz w:val="24"/>
      <w:szCs w:val="24"/>
      <w:lang w:val="pt-BR" w:eastAsia="pt-BR" w:bidi="ar-SA"/>
    </w:rPr>
  </w:style>
  <w:style w:type="character" w:customStyle="1" w:styleId="CharChar7">
    <w:name w:val="Char Char7"/>
    <w:qFormat/>
    <w:locked/>
    <w:rsid w:val="00610BD1"/>
    <w:rPr>
      <w:rFonts w:ascii="Arial" w:hAnsi="Arial" w:cs="Arial"/>
      <w:b/>
      <w:bCs/>
      <w:sz w:val="22"/>
      <w:szCs w:val="22"/>
      <w:lang w:val="pt-BR" w:eastAsia="pt-BR" w:bidi="ar-SA"/>
    </w:rPr>
  </w:style>
  <w:style w:type="character" w:customStyle="1" w:styleId="CharChar3">
    <w:name w:val="Char Char3"/>
    <w:qFormat/>
    <w:locked/>
    <w:rsid w:val="00610BD1"/>
    <w:rPr>
      <w:color w:val="000000"/>
      <w:lang w:val="pt-BR" w:eastAsia="pt-BR" w:bidi="ar-SA"/>
    </w:rPr>
  </w:style>
  <w:style w:type="character" w:customStyle="1" w:styleId="Char2CharChar">
    <w:name w:val="Char2 Char Char"/>
    <w:qFormat/>
    <w:locked/>
    <w:rsid w:val="00610BD1"/>
    <w:rPr>
      <w:lang w:val="pt-BR" w:eastAsia="pt-BR" w:bidi="ar-SA"/>
    </w:rPr>
  </w:style>
  <w:style w:type="character" w:customStyle="1" w:styleId="Char3CharChar">
    <w:name w:val="Char3 Char Char"/>
    <w:qFormat/>
    <w:locked/>
    <w:rsid w:val="00610BD1"/>
    <w:rPr>
      <w:lang w:val="pt-BR" w:eastAsia="pt-BR" w:bidi="ar-SA"/>
    </w:rPr>
  </w:style>
  <w:style w:type="character" w:customStyle="1" w:styleId="CharChar6">
    <w:name w:val="Char Char6"/>
    <w:qFormat/>
    <w:locked/>
    <w:rsid w:val="00610BD1"/>
    <w:rPr>
      <w:b/>
      <w:bCs/>
      <w:sz w:val="26"/>
      <w:szCs w:val="26"/>
      <w:u w:val="single"/>
      <w:lang w:val="pt-BR" w:eastAsia="en-US" w:bidi="ar-SA"/>
    </w:rPr>
  </w:style>
  <w:style w:type="character" w:customStyle="1" w:styleId="CharChar5">
    <w:name w:val="Char Char5"/>
    <w:qFormat/>
    <w:locked/>
    <w:rsid w:val="00610BD1"/>
    <w:rPr>
      <w:lang w:val="pt-BR" w:eastAsia="pt-BR" w:bidi="ar-SA"/>
    </w:rPr>
  </w:style>
  <w:style w:type="character" w:customStyle="1" w:styleId="CharChar4">
    <w:name w:val="Char Char4"/>
    <w:qFormat/>
    <w:locked/>
    <w:rsid w:val="00610BD1"/>
    <w:rPr>
      <w:lang w:val="pt-BR" w:eastAsia="pt-BR" w:bidi="ar-SA"/>
    </w:rPr>
  </w:style>
  <w:style w:type="character" w:customStyle="1" w:styleId="CharChar2">
    <w:name w:val="Char Char2"/>
    <w:qFormat/>
    <w:locked/>
    <w:rsid w:val="00610BD1"/>
    <w:rPr>
      <w:rFonts w:ascii="Arial" w:hAnsi="Arial" w:cs="Arial"/>
      <w:color w:val="0000FF"/>
      <w:sz w:val="24"/>
      <w:lang w:val="pt-BR" w:eastAsia="pt-BR" w:bidi="ar-SA"/>
    </w:rPr>
  </w:style>
  <w:style w:type="character" w:customStyle="1" w:styleId="Char1CharChar">
    <w:name w:val="Char1 Char Char"/>
    <w:qFormat/>
    <w:locked/>
    <w:rsid w:val="00610BD1"/>
    <w:rPr>
      <w:lang w:val="pt-BR" w:eastAsia="pt-BR" w:bidi="ar-SA"/>
    </w:rPr>
  </w:style>
  <w:style w:type="character" w:customStyle="1" w:styleId="Char4CharChar">
    <w:name w:val="Char4 Char Char"/>
    <w:qFormat/>
    <w:locked/>
    <w:rsid w:val="00610BD1"/>
    <w:rPr>
      <w:rFonts w:ascii="Arial" w:hAnsi="Arial" w:cs="Arial"/>
      <w:sz w:val="22"/>
      <w:szCs w:val="22"/>
      <w:lang w:val="pt-BR" w:eastAsia="pt-BR" w:bidi="ar-SA"/>
    </w:rPr>
  </w:style>
  <w:style w:type="character" w:customStyle="1" w:styleId="CharChar1">
    <w:name w:val="Char Char1"/>
    <w:qFormat/>
    <w:locked/>
    <w:rsid w:val="00610BD1"/>
    <w:rPr>
      <w:rFonts w:ascii="Arial" w:hAnsi="Arial" w:cs="Arial"/>
      <w:color w:val="000000"/>
      <w:lang w:val="pt-BR" w:eastAsia="pt-BR" w:bidi="ar-SA"/>
    </w:rPr>
  </w:style>
  <w:style w:type="character" w:customStyle="1" w:styleId="CharCharChar">
    <w:name w:val="Char Char Char"/>
    <w:qFormat/>
    <w:locked/>
    <w:rsid w:val="00610BD1"/>
    <w:rPr>
      <w:rFonts w:ascii="Arial" w:hAnsi="Arial" w:cs="Arial"/>
      <w:color w:val="000000"/>
      <w:lang w:val="pt-BR" w:eastAsia="pt-BR" w:bidi="ar-SA"/>
    </w:rPr>
  </w:style>
  <w:style w:type="character" w:customStyle="1" w:styleId="CharCharCharChar">
    <w:name w:val="Char Char Char Char"/>
    <w:semiHidden/>
    <w:qFormat/>
    <w:locked/>
    <w:rsid w:val="00610BD1"/>
    <w:rPr>
      <w:rFonts w:ascii="Tahoma" w:hAnsi="Tahoma" w:cs="Tahoma"/>
      <w:sz w:val="16"/>
      <w:szCs w:val="16"/>
      <w:lang w:val="pt-BR" w:eastAsia="pt-BR" w:bidi="ar-SA"/>
    </w:rPr>
  </w:style>
  <w:style w:type="character" w:customStyle="1" w:styleId="TextosemFormataoChar">
    <w:name w:val="Texto sem Formatação Char"/>
    <w:link w:val="TextosemFormatao"/>
    <w:qFormat/>
    <w:rsid w:val="00610BD1"/>
    <w:rPr>
      <w:rFonts w:ascii="Courier New" w:hAnsi="Courier New" w:cs="Courier New"/>
    </w:rPr>
  </w:style>
  <w:style w:type="character" w:customStyle="1" w:styleId="TextodenotaderodapChar">
    <w:name w:val="Texto de nota de rodapé Char"/>
    <w:basedOn w:val="Fontepargpadro"/>
    <w:link w:val="Textodenotaderodap"/>
    <w:qFormat/>
    <w:rsid w:val="00610BD1"/>
  </w:style>
  <w:style w:type="character" w:styleId="nfase">
    <w:name w:val="Emphasis"/>
    <w:qFormat/>
    <w:rsid w:val="00610BD1"/>
    <w:rPr>
      <w:b/>
      <w:bCs/>
      <w:i/>
      <w:iCs/>
      <w:spacing w:val="10"/>
      <w:shd w:val="clear" w:color="auto" w:fill="auto"/>
    </w:rPr>
  </w:style>
  <w:style w:type="character" w:customStyle="1" w:styleId="CitaoChar">
    <w:name w:val="Citação Char"/>
    <w:link w:val="Citao"/>
    <w:uiPriority w:val="29"/>
    <w:qFormat/>
    <w:rsid w:val="00610BD1"/>
    <w:rPr>
      <w:rFonts w:ascii="Calibri" w:hAnsi="Calibri"/>
      <w:i/>
      <w:iCs/>
    </w:rPr>
  </w:style>
  <w:style w:type="character" w:customStyle="1" w:styleId="CitaoIntensaChar">
    <w:name w:val="Citação Intensa Char"/>
    <w:link w:val="CitaoIntensa"/>
    <w:uiPriority w:val="30"/>
    <w:qFormat/>
    <w:rsid w:val="00610BD1"/>
    <w:rPr>
      <w:rFonts w:ascii="Calibri" w:hAnsi="Calibri"/>
      <w:b/>
      <w:bCs/>
      <w:i/>
      <w:iCs/>
    </w:rPr>
  </w:style>
  <w:style w:type="character" w:styleId="nfaseSutil">
    <w:name w:val="Subtle Emphasis"/>
    <w:uiPriority w:val="19"/>
    <w:qFormat/>
    <w:rsid w:val="00610BD1"/>
    <w:rPr>
      <w:i/>
      <w:iCs/>
    </w:rPr>
  </w:style>
  <w:style w:type="character" w:styleId="nfaseIntensa">
    <w:name w:val="Intense Emphasis"/>
    <w:uiPriority w:val="21"/>
    <w:qFormat/>
    <w:rsid w:val="00610BD1"/>
    <w:rPr>
      <w:b/>
      <w:bCs/>
    </w:rPr>
  </w:style>
  <w:style w:type="character" w:styleId="RefernciaSutil">
    <w:name w:val="Subtle Reference"/>
    <w:uiPriority w:val="31"/>
    <w:qFormat/>
    <w:rsid w:val="00610BD1"/>
    <w:rPr>
      <w:smallCaps/>
    </w:rPr>
  </w:style>
  <w:style w:type="character" w:styleId="RefernciaIntensa">
    <w:name w:val="Intense Reference"/>
    <w:uiPriority w:val="32"/>
    <w:qFormat/>
    <w:rsid w:val="00610BD1"/>
    <w:rPr>
      <w:smallCaps/>
      <w:spacing w:val="5"/>
      <w:u w:val="single"/>
    </w:rPr>
  </w:style>
  <w:style w:type="character" w:styleId="TtulodoLivro">
    <w:name w:val="Book Title"/>
    <w:uiPriority w:val="33"/>
    <w:qFormat/>
    <w:rsid w:val="00610BD1"/>
    <w:rPr>
      <w:i/>
      <w:iCs/>
      <w:smallCaps/>
      <w:spacing w:val="5"/>
    </w:rPr>
  </w:style>
  <w:style w:type="character" w:customStyle="1" w:styleId="google-src-text1">
    <w:name w:val="google-src-text1"/>
    <w:qFormat/>
    <w:rsid w:val="00610BD1"/>
    <w:rPr>
      <w:vanish w:val="0"/>
    </w:rPr>
  </w:style>
  <w:style w:type="character" w:customStyle="1" w:styleId="Recuodecorpodetexto3Char1">
    <w:name w:val="Recuo de corpo de texto 3 Char1"/>
    <w:uiPriority w:val="99"/>
    <w:qFormat/>
    <w:rsid w:val="00610BD1"/>
    <w:rPr>
      <w:sz w:val="16"/>
      <w:szCs w:val="16"/>
    </w:rPr>
  </w:style>
  <w:style w:type="character" w:customStyle="1" w:styleId="MitraDemaisParagrafosChar">
    <w:name w:val="Mitra_DemaisParagrafos Char"/>
    <w:link w:val="MitraDemaisParagrafos"/>
    <w:qFormat/>
    <w:rsid w:val="00610BD1"/>
    <w:rPr>
      <w:rFonts w:ascii="Arial" w:hAnsi="Arial"/>
      <w:sz w:val="24"/>
      <w:szCs w:val="24"/>
    </w:rPr>
  </w:style>
  <w:style w:type="character" w:customStyle="1" w:styleId="Ttulo1Char1">
    <w:name w:val="Título 1 Char1"/>
    <w:qFormat/>
    <w:rsid w:val="00610BD1"/>
    <w:rPr>
      <w:rFonts w:ascii="Cambria" w:eastAsia="Times New Roman" w:hAnsi="Cambria" w:cs="Times New Roman"/>
      <w:b/>
      <w:bCs/>
      <w:color w:val="365F91"/>
      <w:sz w:val="28"/>
      <w:szCs w:val="28"/>
    </w:rPr>
  </w:style>
  <w:style w:type="character" w:customStyle="1" w:styleId="TtuloChar1">
    <w:name w:val="Título Char1"/>
    <w:qFormat/>
    <w:rsid w:val="00610BD1"/>
    <w:rPr>
      <w:rFonts w:ascii="Cambria" w:eastAsia="Times New Roman" w:hAnsi="Cambria" w:cs="Times New Roman"/>
      <w:color w:val="17365D"/>
      <w:spacing w:val="5"/>
      <w:kern w:val="2"/>
      <w:sz w:val="52"/>
      <w:szCs w:val="52"/>
    </w:rPr>
  </w:style>
  <w:style w:type="character" w:customStyle="1" w:styleId="EstiloEstilo1-nivel1ComplexoHelveticaChar">
    <w:name w:val="Estilo Estilo1 - nivel 1 + (Complexo) Helvetica Char"/>
    <w:semiHidden/>
    <w:qFormat/>
    <w:locked/>
    <w:rsid w:val="00610BD1"/>
    <w:rPr>
      <w:rFonts w:ascii="Verdana" w:hAnsi="Verdana" w:cs="Helvetica"/>
    </w:rPr>
  </w:style>
  <w:style w:type="character" w:customStyle="1" w:styleId="RoteiroDemonstracao-Estilo1Char">
    <w:name w:val="Roteiro Demonstracao - Estilo 1 Char"/>
    <w:qFormat/>
    <w:locked/>
    <w:rsid w:val="00610BD1"/>
    <w:rPr>
      <w:rFonts w:ascii="Verdana" w:hAnsi="Verdana"/>
      <w:b/>
      <w:bCs/>
    </w:rPr>
  </w:style>
  <w:style w:type="character" w:customStyle="1" w:styleId="Estilo1-TermoRefISSQNcorpotextoChar">
    <w:name w:val="Estilo1 - Termo Ref ISSQN corpo texto Char"/>
    <w:qFormat/>
    <w:locked/>
    <w:rsid w:val="00610BD1"/>
    <w:rPr>
      <w:rFonts w:ascii="Arial" w:hAnsi="Arial" w:cs="Arial"/>
    </w:rPr>
  </w:style>
  <w:style w:type="character" w:customStyle="1" w:styleId="Caracteresdenotaderodap1">
    <w:name w:val="Caracteres de nota de rodapé1"/>
    <w:unhideWhenUsed/>
    <w:qFormat/>
    <w:rsid w:val="00610BD1"/>
    <w:rPr>
      <w:vertAlign w:val="superscript"/>
    </w:rPr>
  </w:style>
  <w:style w:type="character" w:customStyle="1" w:styleId="Refdenotaderodap1">
    <w:name w:val="Ref. de nota de rodapé1"/>
    <w:qFormat/>
    <w:rsid w:val="00610BD1"/>
    <w:rPr>
      <w:vertAlign w:val="superscript"/>
    </w:rPr>
  </w:style>
  <w:style w:type="character" w:customStyle="1" w:styleId="FootnoteCharacters">
    <w:name w:val="Footnote Characters"/>
    <w:qFormat/>
    <w:rsid w:val="00610BD1"/>
    <w:rPr>
      <w:vertAlign w:val="superscript"/>
    </w:rPr>
  </w:style>
  <w:style w:type="character" w:customStyle="1" w:styleId="apple-converted-space">
    <w:name w:val="apple-converted-space"/>
    <w:qFormat/>
    <w:rsid w:val="00610BD1"/>
  </w:style>
  <w:style w:type="character" w:customStyle="1" w:styleId="Ttulo4Char1">
    <w:name w:val="Título 4 Char1"/>
    <w:semiHidden/>
    <w:qFormat/>
    <w:rsid w:val="00610BD1"/>
    <w:rPr>
      <w:rFonts w:ascii="Cambria" w:eastAsia="Times New Roman" w:hAnsi="Cambria" w:cs="Times New Roman"/>
      <w:b/>
      <w:bCs/>
      <w:i/>
      <w:iCs/>
      <w:color w:val="4F81BD"/>
      <w:sz w:val="24"/>
      <w:szCs w:val="24"/>
    </w:rPr>
  </w:style>
  <w:style w:type="character" w:customStyle="1" w:styleId="Ttulo9Char1">
    <w:name w:val="Título 9 Char1"/>
    <w:uiPriority w:val="99"/>
    <w:semiHidden/>
    <w:qFormat/>
    <w:rsid w:val="00610BD1"/>
    <w:rPr>
      <w:rFonts w:ascii="Cambria" w:eastAsia="Times New Roman" w:hAnsi="Cambria" w:cs="Times New Roman"/>
      <w:i/>
      <w:iCs/>
      <w:color w:val="404040"/>
    </w:rPr>
  </w:style>
  <w:style w:type="character" w:customStyle="1" w:styleId="Corpodetexto2Char1">
    <w:name w:val="Corpo de texto 2 Char1"/>
    <w:qFormat/>
    <w:locked/>
    <w:rsid w:val="00610BD1"/>
    <w:rPr>
      <w:color w:val="FF0000"/>
      <w:sz w:val="24"/>
      <w:szCs w:val="24"/>
    </w:rPr>
  </w:style>
  <w:style w:type="character" w:customStyle="1" w:styleId="TextosemFormataoChar1">
    <w:name w:val="Texto sem Formatação Char1"/>
    <w:uiPriority w:val="99"/>
    <w:qFormat/>
    <w:locked/>
    <w:rsid w:val="00610BD1"/>
    <w:rPr>
      <w:rFonts w:ascii="Consolas" w:eastAsia="Calibri" w:hAnsi="Consolas"/>
      <w:sz w:val="21"/>
      <w:szCs w:val="21"/>
      <w:lang w:eastAsia="en-US"/>
    </w:rPr>
  </w:style>
  <w:style w:type="character" w:customStyle="1" w:styleId="style61">
    <w:name w:val="style61"/>
    <w:qFormat/>
    <w:rsid w:val="00610BD1"/>
    <w:rPr>
      <w:rFonts w:ascii="Verdana" w:hAnsi="Verdana"/>
      <w:color w:val="FFFFFF"/>
      <w:sz w:val="15"/>
      <w:szCs w:val="15"/>
    </w:rPr>
  </w:style>
  <w:style w:type="character" w:customStyle="1" w:styleId="style71">
    <w:name w:val="style71"/>
    <w:qFormat/>
    <w:rsid w:val="00610BD1"/>
    <w:rPr>
      <w:rFonts w:ascii="Verdana" w:hAnsi="Verdana"/>
      <w:sz w:val="15"/>
      <w:szCs w:val="15"/>
    </w:rPr>
  </w:style>
  <w:style w:type="character" w:customStyle="1" w:styleId="CorpodotextoChar">
    <w:name w:val="Corpo do texto Char"/>
    <w:link w:val="Corpodetexto1"/>
    <w:qFormat/>
    <w:locked/>
    <w:rsid w:val="00610BD1"/>
    <w:rPr>
      <w:rFonts w:ascii="Calibri" w:hAnsi="Calibri"/>
      <w:sz w:val="24"/>
      <w:szCs w:val="24"/>
    </w:rPr>
  </w:style>
  <w:style w:type="character" w:customStyle="1" w:styleId="Tt2Char">
    <w:name w:val="Tít2 Char"/>
    <w:link w:val="Tt2"/>
    <w:qFormat/>
    <w:locked/>
    <w:rsid w:val="00610BD1"/>
    <w:rPr>
      <w:rFonts w:ascii="Arial" w:hAnsi="Arial" w:cs="Arial"/>
      <w:b/>
      <w:bCs/>
      <w:sz w:val="24"/>
      <w:szCs w:val="24"/>
    </w:rPr>
  </w:style>
  <w:style w:type="character" w:customStyle="1" w:styleId="Tt3Char">
    <w:name w:val="Tít3 Char"/>
    <w:link w:val="Tt3"/>
    <w:qFormat/>
    <w:locked/>
    <w:rsid w:val="00610BD1"/>
    <w:rPr>
      <w:rFonts w:ascii="Arial" w:eastAsia="Arial Unicode MS" w:hAnsi="Arial" w:cs="Arial"/>
      <w:b/>
      <w:sz w:val="24"/>
      <w:szCs w:val="24"/>
    </w:rPr>
  </w:style>
  <w:style w:type="character" w:customStyle="1" w:styleId="Tt4Char">
    <w:name w:val="Tít4 Char"/>
    <w:link w:val="Tt4"/>
    <w:qFormat/>
    <w:locked/>
    <w:rsid w:val="00610BD1"/>
    <w:rPr>
      <w:rFonts w:ascii="Arial" w:hAnsi="Arial" w:cs="Arial"/>
      <w:b/>
      <w:iCs/>
      <w:sz w:val="24"/>
      <w:szCs w:val="24"/>
    </w:rPr>
  </w:style>
  <w:style w:type="character" w:customStyle="1" w:styleId="Tt5Char">
    <w:name w:val="Tít5 Char"/>
    <w:link w:val="Tt5"/>
    <w:qFormat/>
    <w:locked/>
    <w:rsid w:val="00610BD1"/>
    <w:rPr>
      <w:rFonts w:ascii="Arial" w:hAnsi="Arial" w:cs="Arial"/>
      <w:b/>
      <w:iCs/>
      <w:sz w:val="24"/>
      <w:szCs w:val="24"/>
    </w:rPr>
  </w:style>
  <w:style w:type="character" w:customStyle="1" w:styleId="TextodebaloChar1">
    <w:name w:val="Texto de balão Char1"/>
    <w:uiPriority w:val="99"/>
    <w:semiHidden/>
    <w:qFormat/>
    <w:rsid w:val="00610BD1"/>
    <w:rPr>
      <w:rFonts w:ascii="Tahoma" w:hAnsi="Tahoma" w:cs="Tahoma"/>
      <w:sz w:val="16"/>
      <w:szCs w:val="16"/>
    </w:rPr>
  </w:style>
  <w:style w:type="character" w:customStyle="1" w:styleId="CorpodetextoChar1">
    <w:name w:val="Corpo de texto Char1"/>
    <w:uiPriority w:val="99"/>
    <w:semiHidden/>
    <w:qFormat/>
    <w:rsid w:val="00610BD1"/>
  </w:style>
  <w:style w:type="character" w:customStyle="1" w:styleId="TextodecomentrioChar1">
    <w:name w:val="Texto de comentário Char1"/>
    <w:qFormat/>
    <w:rsid w:val="00610BD1"/>
    <w:rPr>
      <w:sz w:val="20"/>
      <w:szCs w:val="20"/>
    </w:rPr>
  </w:style>
  <w:style w:type="character" w:customStyle="1" w:styleId="Recuodecorpodetexto2Char1">
    <w:name w:val="Recuo de corpo de texto 2 Char1"/>
    <w:qFormat/>
    <w:rsid w:val="00610BD1"/>
    <w:rPr>
      <w:sz w:val="22"/>
      <w:szCs w:val="22"/>
      <w:lang w:eastAsia="en-US"/>
    </w:rPr>
  </w:style>
  <w:style w:type="character" w:customStyle="1" w:styleId="CabealhoChar1">
    <w:name w:val="Cabeçalho Char1"/>
    <w:qFormat/>
    <w:rsid w:val="00610BD1"/>
    <w:rPr>
      <w:sz w:val="22"/>
      <w:szCs w:val="22"/>
      <w:lang w:eastAsia="en-US"/>
    </w:rPr>
  </w:style>
  <w:style w:type="character" w:customStyle="1" w:styleId="TextodenotaderodapChar1">
    <w:name w:val="Texto de nota de rodapé Char1"/>
    <w:qFormat/>
    <w:rsid w:val="00610BD1"/>
  </w:style>
  <w:style w:type="character" w:customStyle="1" w:styleId="Bullets">
    <w:name w:val="Bullets"/>
    <w:qFormat/>
    <w:rsid w:val="00610BD1"/>
    <w:rPr>
      <w:rFonts w:ascii="OpenSymbol" w:eastAsia="OpenSymbol" w:hAnsi="OpenSymbol" w:cs="OpenSymbol"/>
    </w:rPr>
  </w:style>
  <w:style w:type="character" w:customStyle="1" w:styleId="ui-provider">
    <w:name w:val="ui-provider"/>
    <w:qFormat/>
    <w:rsid w:val="00610BD1"/>
  </w:style>
  <w:style w:type="character" w:customStyle="1" w:styleId="SemEspaamentoChar">
    <w:name w:val="Sem Espaçamento Char"/>
    <w:basedOn w:val="Fontepargpadro"/>
    <w:link w:val="SemEspaamento"/>
    <w:uiPriority w:val="1"/>
    <w:qFormat/>
    <w:rsid w:val="00610BD1"/>
    <w:rPr>
      <w:rFonts w:ascii="Calibri" w:eastAsia="Calibri" w:hAnsi="Calibri"/>
      <w:sz w:val="22"/>
      <w:szCs w:val="22"/>
      <w:lang w:eastAsia="ar-SA"/>
    </w:rPr>
  </w:style>
  <w:style w:type="character" w:customStyle="1" w:styleId="TextodenotadefimChar">
    <w:name w:val="Texto de nota de fim Char"/>
    <w:basedOn w:val="Fontepargpadro"/>
    <w:link w:val="Textodenotadefim"/>
    <w:uiPriority w:val="99"/>
    <w:semiHidden/>
    <w:qFormat/>
    <w:rsid w:val="00610BD1"/>
    <w:rPr>
      <w:rFonts w:ascii="Arial" w:hAnsi="Arial"/>
    </w:rPr>
  </w:style>
  <w:style w:type="character" w:customStyle="1" w:styleId="Caracteresdenotadefim1">
    <w:name w:val="Caracteres de nota de fim1"/>
    <w:basedOn w:val="Fontepargpadro"/>
    <w:uiPriority w:val="99"/>
    <w:semiHidden/>
    <w:unhideWhenUsed/>
    <w:qFormat/>
    <w:rsid w:val="00610BD1"/>
    <w:rPr>
      <w:vertAlign w:val="superscript"/>
    </w:rPr>
  </w:style>
  <w:style w:type="character" w:customStyle="1" w:styleId="Refdenotadefim1">
    <w:name w:val="Ref. de nota de fim1"/>
    <w:qFormat/>
    <w:rsid w:val="00610BD1"/>
    <w:rPr>
      <w:vertAlign w:val="superscript"/>
    </w:rPr>
  </w:style>
  <w:style w:type="character" w:customStyle="1" w:styleId="EndnoteCharacters">
    <w:name w:val="Endnote Characters"/>
    <w:qFormat/>
    <w:rsid w:val="00610BD1"/>
    <w:rPr>
      <w:vertAlign w:val="superscript"/>
    </w:rPr>
  </w:style>
  <w:style w:type="character" w:customStyle="1" w:styleId="Nvel3-RChar">
    <w:name w:val="Nível 3-R Char"/>
    <w:basedOn w:val="Fontepargpadro"/>
    <w:uiPriority w:val="1"/>
    <w:qFormat/>
    <w:rsid w:val="00610BD1"/>
    <w:rPr>
      <w:rFonts w:asciiTheme="minorHAnsi" w:eastAsiaTheme="minorEastAsia" w:hAnsiTheme="minorHAnsi" w:cstheme="minorBidi"/>
      <w:i/>
      <w:iCs/>
      <w:color w:val="FF0000"/>
      <w:sz w:val="20"/>
      <w:szCs w:val="20"/>
      <w:lang w:eastAsia="pt-BR"/>
    </w:rPr>
  </w:style>
  <w:style w:type="paragraph" w:customStyle="1" w:styleId="Corpodetexto1">
    <w:name w:val="Corpo de texto1"/>
    <w:basedOn w:val="Normal1"/>
    <w:link w:val="CorpodotextoChar"/>
    <w:qFormat/>
    <w:rsid w:val="00610BD1"/>
    <w:pPr>
      <w:spacing w:after="120"/>
    </w:pPr>
    <w:rPr>
      <w:rFonts w:ascii="Calibri" w:eastAsia="Times New Roman" w:hAnsi="Calibri"/>
      <w:color w:val="auto"/>
      <w:sz w:val="24"/>
    </w:rPr>
  </w:style>
  <w:style w:type="paragraph" w:customStyle="1" w:styleId="Cabealhoerodap">
    <w:name w:val="Cabeçalho e rodapé"/>
    <w:basedOn w:val="Normal"/>
    <w:qFormat/>
    <w:rsid w:val="00610BD1"/>
    <w:rPr>
      <w:rFonts w:ascii="Arial" w:hAnsi="Arial"/>
      <w:kern w:val="0"/>
      <w:sz w:val="28"/>
      <w:lang w:eastAsia="pt-BR"/>
    </w:rPr>
  </w:style>
  <w:style w:type="paragraph" w:customStyle="1" w:styleId="CabealhoeRodap0">
    <w:name w:val="Cabeçalho e Rodapé"/>
    <w:basedOn w:val="Normal"/>
    <w:qFormat/>
    <w:rsid w:val="00610BD1"/>
    <w:rPr>
      <w:rFonts w:ascii="Arial" w:hAnsi="Arial"/>
      <w:kern w:val="0"/>
      <w:sz w:val="28"/>
      <w:lang w:eastAsia="pt-BR"/>
    </w:rPr>
  </w:style>
  <w:style w:type="paragraph" w:customStyle="1" w:styleId="BodyText21">
    <w:name w:val="Body Text 21"/>
    <w:basedOn w:val="Normal"/>
    <w:qFormat/>
    <w:rsid w:val="00610BD1"/>
    <w:pPr>
      <w:tabs>
        <w:tab w:val="left" w:pos="288"/>
        <w:tab w:val="left" w:pos="1008"/>
        <w:tab w:val="left" w:pos="1728"/>
        <w:tab w:val="left" w:pos="2448"/>
        <w:tab w:val="left" w:pos="3168"/>
        <w:tab w:val="left" w:pos="3888"/>
        <w:tab w:val="left" w:pos="4608"/>
        <w:tab w:val="left" w:pos="5328"/>
        <w:tab w:val="left" w:pos="6048"/>
        <w:tab w:val="left" w:pos="6768"/>
      </w:tabs>
      <w:jc w:val="both"/>
      <w:textAlignment w:val="baseline"/>
    </w:pPr>
    <w:rPr>
      <w:rFonts w:ascii="Arial" w:hAnsi="Arial"/>
      <w:kern w:val="0"/>
      <w:sz w:val="22"/>
      <w:lang w:eastAsia="pt-BR"/>
    </w:rPr>
  </w:style>
  <w:style w:type="paragraph" w:styleId="Corpodetexto20">
    <w:name w:val="Body Text 2"/>
    <w:basedOn w:val="Normal"/>
    <w:link w:val="Corpodetexto2Char2"/>
    <w:qFormat/>
    <w:rsid w:val="00610BD1"/>
    <w:pPr>
      <w:spacing w:after="120" w:line="480" w:lineRule="auto"/>
    </w:pPr>
    <w:rPr>
      <w:rFonts w:ascii="Arial" w:hAnsi="Arial"/>
      <w:kern w:val="0"/>
      <w:sz w:val="28"/>
      <w:lang w:eastAsia="pt-BR"/>
    </w:rPr>
  </w:style>
  <w:style w:type="character" w:customStyle="1" w:styleId="Corpodetexto2Char2">
    <w:name w:val="Corpo de texto 2 Char2"/>
    <w:basedOn w:val="Fontepargpadro"/>
    <w:link w:val="Corpodetexto20"/>
    <w:qFormat/>
    <w:rsid w:val="00610BD1"/>
    <w:rPr>
      <w:rFonts w:ascii="Arial" w:hAnsi="Arial"/>
      <w:sz w:val="28"/>
    </w:rPr>
  </w:style>
  <w:style w:type="paragraph" w:customStyle="1" w:styleId="Captulo">
    <w:name w:val="Capítulo"/>
    <w:basedOn w:val="Normal"/>
    <w:next w:val="Corpodetexto1"/>
    <w:qFormat/>
    <w:rsid w:val="00610BD1"/>
    <w:pPr>
      <w:keepNext/>
      <w:widowControl w:val="0"/>
      <w:spacing w:before="240" w:after="120"/>
    </w:pPr>
    <w:rPr>
      <w:rFonts w:ascii="Arial" w:eastAsia="Lucida Sans Unicode" w:hAnsi="Arial" w:cs="Tahoma"/>
      <w:color w:val="000000"/>
      <w:kern w:val="0"/>
      <w:sz w:val="28"/>
      <w:szCs w:val="28"/>
      <w:lang w:val="pt-PT" w:eastAsia="pt-BR"/>
    </w:rPr>
  </w:style>
  <w:style w:type="paragraph" w:customStyle="1" w:styleId="Normal1">
    <w:name w:val="Normal1"/>
    <w:basedOn w:val="Normal"/>
    <w:qFormat/>
    <w:rsid w:val="00610BD1"/>
    <w:pPr>
      <w:widowControl w:val="0"/>
    </w:pPr>
    <w:rPr>
      <w:rFonts w:eastAsia="Lucida Sans Unicode"/>
      <w:color w:val="000000"/>
      <w:kern w:val="0"/>
      <w:szCs w:val="24"/>
      <w:lang w:eastAsia="pt-BR"/>
    </w:rPr>
  </w:style>
  <w:style w:type="paragraph" w:customStyle="1" w:styleId="Ttulo51">
    <w:name w:val="Título 51"/>
    <w:basedOn w:val="Normal1"/>
    <w:next w:val="Normal1"/>
    <w:qFormat/>
    <w:rsid w:val="00610BD1"/>
    <w:pPr>
      <w:keepNext/>
      <w:jc w:val="center"/>
    </w:pPr>
    <w:rPr>
      <w:b/>
      <w:sz w:val="48"/>
    </w:rPr>
  </w:style>
  <w:style w:type="paragraph" w:customStyle="1" w:styleId="Ttulo61">
    <w:name w:val="Título 61"/>
    <w:basedOn w:val="Normal1"/>
    <w:next w:val="Normal1"/>
    <w:qFormat/>
    <w:rsid w:val="00610BD1"/>
    <w:pPr>
      <w:keepNext/>
      <w:jc w:val="center"/>
    </w:pPr>
    <w:rPr>
      <w:sz w:val="24"/>
    </w:rPr>
  </w:style>
  <w:style w:type="paragraph" w:customStyle="1" w:styleId="Cabealho1">
    <w:name w:val="Cabeçalho1"/>
    <w:basedOn w:val="Normal1"/>
    <w:qFormat/>
    <w:rsid w:val="00610BD1"/>
    <w:pPr>
      <w:tabs>
        <w:tab w:val="center" w:pos="4320"/>
        <w:tab w:val="right" w:pos="8640"/>
      </w:tabs>
    </w:pPr>
  </w:style>
  <w:style w:type="paragraph" w:customStyle="1" w:styleId="Rodap1">
    <w:name w:val="Rodapé1"/>
    <w:basedOn w:val="Normal1"/>
    <w:qFormat/>
    <w:rsid w:val="00610BD1"/>
    <w:pPr>
      <w:tabs>
        <w:tab w:val="center" w:pos="4320"/>
        <w:tab w:val="right" w:pos="8640"/>
      </w:tabs>
    </w:pPr>
  </w:style>
  <w:style w:type="paragraph" w:customStyle="1" w:styleId="WW-Corpodetexto3">
    <w:name w:val="WW-Corpo de texto 3"/>
    <w:basedOn w:val="Normal"/>
    <w:qFormat/>
    <w:rsid w:val="00610BD1"/>
    <w:pPr>
      <w:widowControl w:val="0"/>
      <w:spacing w:line="360" w:lineRule="auto"/>
      <w:jc w:val="both"/>
    </w:pPr>
    <w:rPr>
      <w:rFonts w:ascii="Arial" w:eastAsia="Lucida Sans Unicode" w:hAnsi="Arial"/>
      <w:color w:val="000000"/>
      <w:kern w:val="0"/>
      <w:sz w:val="24"/>
      <w:szCs w:val="24"/>
      <w:lang w:val="pt-PT" w:eastAsia="pt-BR"/>
    </w:rPr>
  </w:style>
  <w:style w:type="paragraph" w:customStyle="1" w:styleId="WW-Recuodecorpodetexto2">
    <w:name w:val="WW-Recuo de corpo de texto 2"/>
    <w:basedOn w:val="Normal"/>
    <w:qFormat/>
    <w:rsid w:val="00610BD1"/>
    <w:pPr>
      <w:widowControl w:val="0"/>
      <w:spacing w:line="360" w:lineRule="auto"/>
      <w:ind w:left="284" w:firstLine="2268"/>
      <w:jc w:val="both"/>
    </w:pPr>
    <w:rPr>
      <w:rFonts w:ascii="Arial" w:eastAsia="Lucida Sans Unicode" w:hAnsi="Arial"/>
      <w:color w:val="000000"/>
      <w:kern w:val="0"/>
      <w:sz w:val="24"/>
      <w:szCs w:val="24"/>
      <w:lang w:val="pt-PT" w:eastAsia="pt-BR"/>
    </w:rPr>
  </w:style>
  <w:style w:type="paragraph" w:customStyle="1" w:styleId="Ttulo71">
    <w:name w:val="Título 71"/>
    <w:basedOn w:val="Normal1"/>
    <w:next w:val="Normal1"/>
    <w:qFormat/>
    <w:rsid w:val="00610BD1"/>
    <w:pPr>
      <w:keepNext/>
    </w:pPr>
    <w:rPr>
      <w:rFonts w:ascii="Arial" w:hAnsi="Arial"/>
      <w:sz w:val="24"/>
    </w:rPr>
  </w:style>
  <w:style w:type="paragraph" w:customStyle="1" w:styleId="Corpodetexto210">
    <w:name w:val="Corpo de texto 210"/>
    <w:basedOn w:val="Normal1"/>
    <w:qFormat/>
    <w:rsid w:val="00610BD1"/>
    <w:pPr>
      <w:spacing w:line="360" w:lineRule="auto"/>
      <w:ind w:left="3119"/>
      <w:jc w:val="both"/>
    </w:pPr>
    <w:rPr>
      <w:sz w:val="22"/>
    </w:rPr>
  </w:style>
  <w:style w:type="paragraph" w:customStyle="1" w:styleId="Corpodetexto310">
    <w:name w:val="Corpo de texto 310"/>
    <w:basedOn w:val="Normal1"/>
    <w:qFormat/>
    <w:rsid w:val="00610BD1"/>
    <w:pPr>
      <w:spacing w:line="360" w:lineRule="auto"/>
      <w:jc w:val="both"/>
    </w:pPr>
    <w:rPr>
      <w:rFonts w:ascii="Arial" w:hAnsi="Arial"/>
      <w:sz w:val="24"/>
    </w:rPr>
  </w:style>
  <w:style w:type="paragraph" w:customStyle="1" w:styleId="WW-Corpodetexto2">
    <w:name w:val="WW-Corpo de texto 2"/>
    <w:basedOn w:val="Normal1"/>
    <w:qFormat/>
    <w:rsid w:val="00610BD1"/>
    <w:pPr>
      <w:jc w:val="both"/>
    </w:pPr>
    <w:rPr>
      <w:color w:val="FF0000"/>
      <w:sz w:val="24"/>
    </w:rPr>
  </w:style>
  <w:style w:type="paragraph" w:customStyle="1" w:styleId="modelo">
    <w:name w:val="modelo"/>
    <w:basedOn w:val="Cabealho1"/>
    <w:next w:val="Cabealho1"/>
    <w:qFormat/>
    <w:rsid w:val="00610BD1"/>
    <w:pPr>
      <w:tabs>
        <w:tab w:val="center" w:pos="4419"/>
        <w:tab w:val="right" w:pos="8838"/>
      </w:tabs>
      <w:jc w:val="both"/>
    </w:pPr>
    <w:rPr>
      <w:sz w:val="24"/>
    </w:rPr>
  </w:style>
  <w:style w:type="paragraph" w:customStyle="1" w:styleId="WW-NormalWeb">
    <w:name w:val="WW-Normal (Web)"/>
    <w:basedOn w:val="Normal1"/>
    <w:qFormat/>
    <w:rsid w:val="00610BD1"/>
    <w:pPr>
      <w:spacing w:before="100" w:after="100"/>
    </w:pPr>
    <w:rPr>
      <w:sz w:val="24"/>
    </w:rPr>
  </w:style>
  <w:style w:type="paragraph" w:customStyle="1" w:styleId="Ttulo41">
    <w:name w:val="Título 41"/>
    <w:basedOn w:val="Normal1"/>
    <w:next w:val="Normal1"/>
    <w:qFormat/>
    <w:rsid w:val="00610BD1"/>
    <w:pPr>
      <w:keepNext/>
      <w:tabs>
        <w:tab w:val="left" w:pos="0"/>
      </w:tabs>
      <w:outlineLvl w:val="3"/>
    </w:pPr>
    <w:rPr>
      <w:b/>
      <w:sz w:val="22"/>
    </w:rPr>
  </w:style>
  <w:style w:type="paragraph" w:customStyle="1" w:styleId="Ttulo91">
    <w:name w:val="Título 91"/>
    <w:basedOn w:val="Normal1"/>
    <w:next w:val="Normal1"/>
    <w:qFormat/>
    <w:rsid w:val="00610BD1"/>
    <w:pPr>
      <w:keepNext/>
      <w:tabs>
        <w:tab w:val="left" w:pos="0"/>
      </w:tabs>
      <w:ind w:firstLine="851"/>
      <w:jc w:val="both"/>
    </w:pPr>
    <w:rPr>
      <w:b/>
      <w:sz w:val="24"/>
    </w:rPr>
  </w:style>
  <w:style w:type="paragraph" w:customStyle="1" w:styleId="Ttulo31">
    <w:name w:val="Título 31"/>
    <w:basedOn w:val="Normal"/>
    <w:next w:val="Normal"/>
    <w:qFormat/>
    <w:rsid w:val="00610BD1"/>
    <w:pPr>
      <w:keepNext/>
      <w:widowControl w:val="0"/>
      <w:jc w:val="both"/>
    </w:pPr>
    <w:rPr>
      <w:rFonts w:eastAsia="Lucida Sans Unicode"/>
      <w:color w:val="000000"/>
      <w:kern w:val="0"/>
      <w:sz w:val="24"/>
      <w:szCs w:val="24"/>
      <w:lang w:val="pt-PT" w:eastAsia="pt-BR"/>
    </w:rPr>
  </w:style>
  <w:style w:type="paragraph" w:customStyle="1" w:styleId="Ttulo81">
    <w:name w:val="Título 81"/>
    <w:basedOn w:val="Normal"/>
    <w:next w:val="Normal"/>
    <w:qFormat/>
    <w:rsid w:val="00610BD1"/>
    <w:pPr>
      <w:keepNext/>
      <w:widowControl w:val="0"/>
      <w:spacing w:line="360" w:lineRule="auto"/>
      <w:jc w:val="center"/>
    </w:pPr>
    <w:rPr>
      <w:rFonts w:ascii="Arial" w:eastAsia="Lucida Sans Unicode" w:hAnsi="Arial"/>
      <w:b/>
      <w:color w:val="000000"/>
      <w:kern w:val="0"/>
      <w:sz w:val="24"/>
      <w:szCs w:val="24"/>
      <w:lang w:val="pt-PT" w:eastAsia="pt-BR"/>
    </w:rPr>
  </w:style>
  <w:style w:type="paragraph" w:customStyle="1" w:styleId="Corpo">
    <w:name w:val="Corpo"/>
    <w:qFormat/>
    <w:rsid w:val="00610BD1"/>
    <w:pPr>
      <w:suppressAutoHyphens/>
    </w:pPr>
    <w:rPr>
      <w:color w:val="000000"/>
      <w:lang w:eastAsia="ar-SA"/>
    </w:rPr>
  </w:style>
  <w:style w:type="paragraph" w:styleId="Corpodetexto3">
    <w:name w:val="Body Text 3"/>
    <w:basedOn w:val="Normal"/>
    <w:link w:val="Corpodetexto3Char"/>
    <w:qFormat/>
    <w:rsid w:val="00610BD1"/>
    <w:pPr>
      <w:widowControl w:val="0"/>
      <w:spacing w:after="120"/>
    </w:pPr>
    <w:rPr>
      <w:rFonts w:eastAsia="Lucida Sans Unicode"/>
      <w:color w:val="000000"/>
      <w:kern w:val="0"/>
      <w:sz w:val="16"/>
      <w:szCs w:val="16"/>
      <w:lang w:val="pt-PT" w:eastAsia="pt-BR"/>
    </w:rPr>
  </w:style>
  <w:style w:type="character" w:customStyle="1" w:styleId="Corpodetexto3Char1">
    <w:name w:val="Corpo de texto 3 Char1"/>
    <w:basedOn w:val="Fontepargpadro"/>
    <w:uiPriority w:val="99"/>
    <w:semiHidden/>
    <w:qFormat/>
    <w:rsid w:val="00610BD1"/>
    <w:rPr>
      <w:kern w:val="1"/>
      <w:sz w:val="16"/>
      <w:szCs w:val="16"/>
      <w:lang w:eastAsia="zh-CN"/>
    </w:rPr>
  </w:style>
  <w:style w:type="paragraph" w:customStyle="1" w:styleId="Style1">
    <w:name w:val="Style1"/>
    <w:basedOn w:val="Ttulo3"/>
    <w:autoRedefine/>
    <w:qFormat/>
    <w:rsid w:val="00610BD1"/>
    <w:pPr>
      <w:keepNext w:val="0"/>
      <w:widowControl w:val="0"/>
      <w:numPr>
        <w:ilvl w:val="0"/>
        <w:numId w:val="0"/>
      </w:numPr>
      <w:jc w:val="both"/>
      <w:outlineLvl w:val="9"/>
    </w:pPr>
    <w:rPr>
      <w:b w:val="0"/>
      <w:bCs w:val="0"/>
      <w:caps w:val="0"/>
      <w:color w:val="000000"/>
      <w:kern w:val="0"/>
      <w:lang w:val="pt-PT" w:eastAsia="pt-BR"/>
    </w:rPr>
  </w:style>
  <w:style w:type="paragraph" w:customStyle="1" w:styleId="WW-Recuodecorpodetexto3">
    <w:name w:val="WW-Recuo de corpo de texto 3"/>
    <w:basedOn w:val="Normal"/>
    <w:qFormat/>
    <w:rsid w:val="00610BD1"/>
    <w:pPr>
      <w:ind w:left="709" w:hanging="709"/>
      <w:jc w:val="both"/>
    </w:pPr>
    <w:rPr>
      <w:kern w:val="0"/>
      <w:sz w:val="24"/>
      <w:lang w:eastAsia="ar-SA"/>
    </w:rPr>
  </w:style>
  <w:style w:type="paragraph" w:customStyle="1" w:styleId="t3">
    <w:name w:val="t3"/>
    <w:basedOn w:val="Normal"/>
    <w:qFormat/>
    <w:rsid w:val="00610BD1"/>
    <w:pPr>
      <w:widowControl w:val="0"/>
      <w:spacing w:line="294" w:lineRule="atLeast"/>
    </w:pPr>
    <w:rPr>
      <w:kern w:val="0"/>
      <w:sz w:val="24"/>
      <w:szCs w:val="24"/>
      <w:lang w:val="en-US" w:eastAsia="pt-BR"/>
    </w:rPr>
  </w:style>
  <w:style w:type="paragraph" w:customStyle="1" w:styleId="t4">
    <w:name w:val="t4"/>
    <w:basedOn w:val="Normal"/>
    <w:qFormat/>
    <w:rsid w:val="00610BD1"/>
    <w:pPr>
      <w:widowControl w:val="0"/>
      <w:spacing w:line="294" w:lineRule="atLeast"/>
    </w:pPr>
    <w:rPr>
      <w:kern w:val="0"/>
      <w:sz w:val="24"/>
      <w:szCs w:val="24"/>
      <w:lang w:val="en-US" w:eastAsia="pt-BR"/>
    </w:rPr>
  </w:style>
  <w:style w:type="paragraph" w:customStyle="1" w:styleId="p9">
    <w:name w:val="p9"/>
    <w:basedOn w:val="Normal"/>
    <w:qFormat/>
    <w:rsid w:val="00610BD1"/>
    <w:pPr>
      <w:widowControl w:val="0"/>
      <w:tabs>
        <w:tab w:val="left" w:pos="204"/>
      </w:tabs>
      <w:spacing w:line="294" w:lineRule="atLeast"/>
      <w:jc w:val="both"/>
    </w:pPr>
    <w:rPr>
      <w:kern w:val="0"/>
      <w:sz w:val="24"/>
      <w:szCs w:val="24"/>
      <w:lang w:val="en-US" w:eastAsia="pt-BR"/>
    </w:rPr>
  </w:style>
  <w:style w:type="paragraph" w:customStyle="1" w:styleId="p13">
    <w:name w:val="p13"/>
    <w:basedOn w:val="Normal"/>
    <w:qFormat/>
    <w:rsid w:val="00610BD1"/>
    <w:pPr>
      <w:widowControl w:val="0"/>
      <w:spacing w:line="294" w:lineRule="atLeast"/>
      <w:ind w:left="686" w:hanging="351"/>
      <w:jc w:val="both"/>
    </w:pPr>
    <w:rPr>
      <w:kern w:val="0"/>
      <w:sz w:val="24"/>
      <w:szCs w:val="24"/>
      <w:lang w:val="en-US" w:eastAsia="pt-BR"/>
    </w:rPr>
  </w:style>
  <w:style w:type="paragraph" w:customStyle="1" w:styleId="p14">
    <w:name w:val="p14"/>
    <w:basedOn w:val="Normal"/>
    <w:qFormat/>
    <w:rsid w:val="00610BD1"/>
    <w:pPr>
      <w:widowControl w:val="0"/>
      <w:tabs>
        <w:tab w:val="left" w:pos="986"/>
        <w:tab w:val="left" w:pos="1394"/>
      </w:tabs>
      <w:spacing w:line="294" w:lineRule="atLeast"/>
      <w:ind w:left="1395" w:hanging="408"/>
      <w:jc w:val="both"/>
    </w:pPr>
    <w:rPr>
      <w:kern w:val="0"/>
      <w:sz w:val="24"/>
      <w:szCs w:val="24"/>
      <w:lang w:val="en-US" w:eastAsia="pt-BR"/>
    </w:rPr>
  </w:style>
  <w:style w:type="paragraph" w:customStyle="1" w:styleId="p6">
    <w:name w:val="p6"/>
    <w:basedOn w:val="Normal"/>
    <w:qFormat/>
    <w:rsid w:val="00610BD1"/>
    <w:pPr>
      <w:widowControl w:val="0"/>
      <w:tabs>
        <w:tab w:val="left" w:pos="629"/>
        <w:tab w:val="left" w:pos="890"/>
      </w:tabs>
      <w:spacing w:line="289" w:lineRule="atLeast"/>
      <w:ind w:left="890" w:hanging="260"/>
      <w:jc w:val="both"/>
    </w:pPr>
    <w:rPr>
      <w:kern w:val="0"/>
      <w:sz w:val="24"/>
      <w:szCs w:val="24"/>
      <w:lang w:val="en-US" w:eastAsia="pt-BR"/>
    </w:rPr>
  </w:style>
  <w:style w:type="paragraph" w:styleId="Numerada4">
    <w:name w:val="List Number 4"/>
    <w:basedOn w:val="Normal"/>
    <w:uiPriority w:val="99"/>
    <w:qFormat/>
    <w:rsid w:val="00610BD1"/>
    <w:pPr>
      <w:widowControl w:val="0"/>
      <w:numPr>
        <w:numId w:val="17"/>
      </w:numPr>
    </w:pPr>
    <w:rPr>
      <w:rFonts w:eastAsia="Lucida Sans Unicode"/>
      <w:color w:val="000000"/>
      <w:kern w:val="0"/>
      <w:sz w:val="24"/>
      <w:szCs w:val="24"/>
      <w:lang w:val="pt-PT" w:eastAsia="pt-BR"/>
    </w:rPr>
  </w:style>
  <w:style w:type="paragraph" w:styleId="Recuodecorpodetexto3">
    <w:name w:val="Body Text Indent 3"/>
    <w:basedOn w:val="Normal"/>
    <w:link w:val="Recuodecorpodetexto3Char"/>
    <w:qFormat/>
    <w:rsid w:val="00610BD1"/>
    <w:pPr>
      <w:widowControl w:val="0"/>
      <w:spacing w:after="120"/>
      <w:ind w:left="283"/>
    </w:pPr>
    <w:rPr>
      <w:rFonts w:eastAsia="Lucida Sans Unicode"/>
      <w:color w:val="000000"/>
      <w:kern w:val="0"/>
      <w:sz w:val="16"/>
      <w:szCs w:val="16"/>
      <w:lang w:val="pt-PT" w:eastAsia="pt-BR"/>
    </w:rPr>
  </w:style>
  <w:style w:type="character" w:customStyle="1" w:styleId="Recuodecorpodetexto3Char2">
    <w:name w:val="Recuo de corpo de texto 3 Char2"/>
    <w:basedOn w:val="Fontepargpadro"/>
    <w:uiPriority w:val="99"/>
    <w:semiHidden/>
    <w:qFormat/>
    <w:rsid w:val="00610BD1"/>
    <w:rPr>
      <w:kern w:val="1"/>
      <w:sz w:val="16"/>
      <w:szCs w:val="16"/>
      <w:lang w:eastAsia="zh-CN"/>
    </w:rPr>
  </w:style>
  <w:style w:type="paragraph" w:customStyle="1" w:styleId="Textopadro">
    <w:name w:val="Texto padrão"/>
    <w:basedOn w:val="Normal"/>
    <w:qFormat/>
    <w:rsid w:val="00610BD1"/>
    <w:pPr>
      <w:widowControl w:val="0"/>
    </w:pPr>
    <w:rPr>
      <w:kern w:val="0"/>
      <w:sz w:val="24"/>
      <w:lang w:val="en-US" w:eastAsia="pt-BR"/>
    </w:rPr>
  </w:style>
  <w:style w:type="paragraph" w:customStyle="1" w:styleId="p5">
    <w:name w:val="p5"/>
    <w:basedOn w:val="Normal"/>
    <w:qFormat/>
    <w:rsid w:val="00610BD1"/>
    <w:pPr>
      <w:widowControl w:val="0"/>
      <w:tabs>
        <w:tab w:val="left" w:pos="1326"/>
        <w:tab w:val="left" w:pos="1689"/>
      </w:tabs>
      <w:spacing w:line="289" w:lineRule="atLeast"/>
      <w:ind w:left="1690" w:hanging="363"/>
      <w:jc w:val="both"/>
    </w:pPr>
    <w:rPr>
      <w:kern w:val="0"/>
      <w:sz w:val="24"/>
      <w:szCs w:val="24"/>
      <w:lang w:val="en-US" w:eastAsia="pt-BR"/>
    </w:rPr>
  </w:style>
  <w:style w:type="paragraph" w:customStyle="1" w:styleId="paragraph">
    <w:name w:val="paragraph"/>
    <w:basedOn w:val="Normal"/>
    <w:qFormat/>
    <w:rsid w:val="00610BD1"/>
    <w:pPr>
      <w:spacing w:beforeAutospacing="1" w:afterAutospacing="1"/>
    </w:pPr>
    <w:rPr>
      <w:kern w:val="0"/>
      <w:sz w:val="24"/>
      <w:szCs w:val="24"/>
      <w:lang w:eastAsia="pt-BR"/>
    </w:rPr>
  </w:style>
  <w:style w:type="paragraph" w:customStyle="1" w:styleId="Corpodetexto2">
    <w:name w:val="Corpo de texto2"/>
    <w:basedOn w:val="Normal1"/>
    <w:link w:val="Corpodetexto2Char"/>
    <w:qFormat/>
    <w:rsid w:val="00610BD1"/>
    <w:pPr>
      <w:spacing w:after="120"/>
    </w:pPr>
    <w:rPr>
      <w:rFonts w:ascii="Arial" w:eastAsia="Times New Roman" w:hAnsi="Arial"/>
      <w:color w:val="auto"/>
      <w:sz w:val="28"/>
      <w:szCs w:val="20"/>
    </w:rPr>
  </w:style>
  <w:style w:type="paragraph" w:customStyle="1" w:styleId="TextosemFormatao2">
    <w:name w:val="Texto sem Formatação2"/>
    <w:basedOn w:val="Normal"/>
    <w:qFormat/>
    <w:rsid w:val="00610BD1"/>
    <w:pPr>
      <w:textAlignment w:val="baseline"/>
    </w:pPr>
    <w:rPr>
      <w:rFonts w:ascii="Courier New" w:hAnsi="Courier New"/>
      <w:kern w:val="0"/>
      <w:lang w:eastAsia="pt-BR"/>
    </w:rPr>
  </w:style>
  <w:style w:type="paragraph" w:styleId="Recuodecorpodetexto2">
    <w:name w:val="Body Text Indent 2"/>
    <w:basedOn w:val="Normal"/>
    <w:link w:val="Recuodecorpodetexto2Char"/>
    <w:qFormat/>
    <w:rsid w:val="00610BD1"/>
    <w:pPr>
      <w:spacing w:after="120" w:line="480" w:lineRule="auto"/>
      <w:ind w:left="283"/>
    </w:pPr>
    <w:rPr>
      <w:rFonts w:ascii="Arial" w:hAnsi="Arial" w:cs="Arial"/>
      <w:kern w:val="0"/>
      <w:sz w:val="22"/>
      <w:szCs w:val="22"/>
      <w:lang w:eastAsia="pt-BR"/>
    </w:rPr>
  </w:style>
  <w:style w:type="character" w:customStyle="1" w:styleId="Recuodecorpodetexto2Char2">
    <w:name w:val="Recuo de corpo de texto 2 Char2"/>
    <w:basedOn w:val="Fontepargpadro"/>
    <w:uiPriority w:val="99"/>
    <w:semiHidden/>
    <w:qFormat/>
    <w:rsid w:val="00610BD1"/>
    <w:rPr>
      <w:kern w:val="1"/>
      <w:lang w:eastAsia="zh-CN"/>
    </w:rPr>
  </w:style>
  <w:style w:type="paragraph" w:customStyle="1" w:styleId="C1">
    <w:name w:val="C1"/>
    <w:qFormat/>
    <w:rsid w:val="00610BD1"/>
    <w:pPr>
      <w:suppressAutoHyphens/>
      <w:jc w:val="center"/>
    </w:pPr>
    <w:rPr>
      <w:rFonts w:ascii="Courier" w:hAnsi="Courier"/>
      <w:sz w:val="24"/>
    </w:rPr>
  </w:style>
  <w:style w:type="paragraph" w:customStyle="1" w:styleId="legal">
    <w:name w:val="legal"/>
    <w:basedOn w:val="Normal"/>
    <w:qFormat/>
    <w:rsid w:val="00610BD1"/>
    <w:pPr>
      <w:spacing w:line="360" w:lineRule="atLeast"/>
      <w:jc w:val="both"/>
    </w:pPr>
    <w:rPr>
      <w:rFonts w:ascii="Arial" w:hAnsi="Arial"/>
      <w:kern w:val="0"/>
      <w:sz w:val="22"/>
      <w:lang w:val="pt-PT" w:eastAsia="pt-BR"/>
    </w:rPr>
  </w:style>
  <w:style w:type="paragraph" w:customStyle="1" w:styleId="penguin">
    <w:name w:val="penguin"/>
    <w:basedOn w:val="Normal"/>
    <w:qFormat/>
    <w:rsid w:val="00610BD1"/>
    <w:pPr>
      <w:spacing w:line="360" w:lineRule="atLeast"/>
      <w:jc w:val="both"/>
    </w:pPr>
    <w:rPr>
      <w:rFonts w:ascii="Penguin" w:hAnsi="Penguin"/>
      <w:spacing w:val="35"/>
      <w:kern w:val="0"/>
      <w:sz w:val="24"/>
      <w:lang w:val="pt-PT" w:eastAsia="pt-BR"/>
    </w:rPr>
  </w:style>
  <w:style w:type="paragraph" w:customStyle="1" w:styleId="CorpodetextoVerdana">
    <w:name w:val="Corpo de texto + Verdana"/>
    <w:basedOn w:val="Corpodetexto20"/>
    <w:qFormat/>
    <w:rsid w:val="00610BD1"/>
    <w:pPr>
      <w:widowControl w:val="0"/>
      <w:spacing w:after="0" w:line="240" w:lineRule="auto"/>
      <w:jc w:val="both"/>
    </w:pPr>
    <w:rPr>
      <w:rFonts w:ascii="Verdana" w:hAnsi="Verdana"/>
      <w:sz w:val="20"/>
    </w:rPr>
  </w:style>
  <w:style w:type="paragraph" w:customStyle="1" w:styleId="PADRAO">
    <w:name w:val="PADRAO"/>
    <w:qFormat/>
    <w:rsid w:val="00610BD1"/>
    <w:pPr>
      <w:widowControl w:val="0"/>
      <w:suppressAutoHyphens/>
      <w:ind w:left="720"/>
      <w:jc w:val="both"/>
    </w:pPr>
    <w:rPr>
      <w:color w:val="000000"/>
      <w:sz w:val="24"/>
    </w:rPr>
  </w:style>
  <w:style w:type="paragraph" w:customStyle="1" w:styleId="PargrafodaLista1">
    <w:name w:val="Parágrafo da Lista1"/>
    <w:basedOn w:val="Normal"/>
    <w:qFormat/>
    <w:rsid w:val="00610BD1"/>
    <w:pPr>
      <w:spacing w:after="200" w:line="276" w:lineRule="auto"/>
      <w:ind w:left="720"/>
    </w:pPr>
    <w:rPr>
      <w:rFonts w:ascii="Calibri" w:eastAsia="Calibri" w:hAnsi="Calibri"/>
      <w:kern w:val="0"/>
      <w:sz w:val="22"/>
      <w:szCs w:val="22"/>
      <w:lang w:eastAsia="en-US"/>
    </w:rPr>
  </w:style>
  <w:style w:type="paragraph" w:styleId="MapadoDocumento">
    <w:name w:val="Document Map"/>
    <w:basedOn w:val="Normal"/>
    <w:link w:val="MapadoDocumentoChar"/>
    <w:qFormat/>
    <w:rsid w:val="00610BD1"/>
    <w:pPr>
      <w:shd w:val="clear" w:color="auto" w:fill="000080"/>
    </w:pPr>
    <w:rPr>
      <w:rFonts w:ascii="Tahoma" w:hAnsi="Tahoma"/>
      <w:kern w:val="0"/>
      <w:lang w:eastAsia="pt-BR"/>
    </w:rPr>
  </w:style>
  <w:style w:type="character" w:customStyle="1" w:styleId="MapadoDocumentoChar2">
    <w:name w:val="Mapa do Documento Char2"/>
    <w:basedOn w:val="Fontepargpadro"/>
    <w:uiPriority w:val="99"/>
    <w:semiHidden/>
    <w:qFormat/>
    <w:rsid w:val="00610BD1"/>
    <w:rPr>
      <w:rFonts w:ascii="Segoe UI" w:hAnsi="Segoe UI" w:cs="Segoe UI"/>
      <w:kern w:val="1"/>
      <w:sz w:val="16"/>
      <w:szCs w:val="16"/>
      <w:lang w:eastAsia="zh-CN"/>
    </w:rPr>
  </w:style>
  <w:style w:type="paragraph" w:customStyle="1" w:styleId="C060670">
    <w:name w:val="_C060670"/>
    <w:qFormat/>
    <w:rsid w:val="00610BD1"/>
    <w:pPr>
      <w:widowControl w:val="0"/>
      <w:suppressAutoHyphens/>
      <w:ind w:left="864"/>
      <w:jc w:val="center"/>
    </w:pPr>
    <w:rPr>
      <w:rFonts w:ascii="Arial" w:hAnsi="Arial"/>
      <w:color w:val="000000"/>
      <w:sz w:val="24"/>
    </w:rPr>
  </w:style>
  <w:style w:type="paragraph" w:customStyle="1" w:styleId="PargrafodaLista2">
    <w:name w:val="Parágrafo da Lista2"/>
    <w:basedOn w:val="Normal"/>
    <w:uiPriority w:val="99"/>
    <w:qFormat/>
    <w:rsid w:val="00610BD1"/>
    <w:pPr>
      <w:spacing w:after="200" w:line="276" w:lineRule="auto"/>
      <w:ind w:left="720"/>
    </w:pPr>
    <w:rPr>
      <w:rFonts w:ascii="Calibri" w:eastAsia="Calibri" w:hAnsi="Calibri"/>
      <w:kern w:val="0"/>
      <w:sz w:val="22"/>
      <w:szCs w:val="22"/>
      <w:lang w:eastAsia="en-US"/>
    </w:rPr>
  </w:style>
  <w:style w:type="paragraph" w:styleId="Numerada3">
    <w:name w:val="List Number 3"/>
    <w:basedOn w:val="Normal"/>
    <w:uiPriority w:val="99"/>
    <w:qFormat/>
    <w:rsid w:val="00610BD1"/>
    <w:pPr>
      <w:tabs>
        <w:tab w:val="left" w:pos="926"/>
      </w:tabs>
      <w:ind w:left="926" w:hanging="360"/>
    </w:pPr>
    <w:rPr>
      <w:kern w:val="0"/>
      <w:lang w:eastAsia="pt-BR"/>
    </w:rPr>
  </w:style>
  <w:style w:type="paragraph" w:styleId="Commarcadores">
    <w:name w:val="List Bullet"/>
    <w:basedOn w:val="Normal"/>
    <w:autoRedefine/>
    <w:qFormat/>
    <w:rsid w:val="00610BD1"/>
    <w:pPr>
      <w:shd w:val="clear" w:color="000000" w:fill="FFFFFF"/>
      <w:tabs>
        <w:tab w:val="left" w:pos="1080"/>
      </w:tabs>
      <w:spacing w:before="60" w:after="60"/>
      <w:ind w:left="1080"/>
      <w:jc w:val="both"/>
    </w:pPr>
    <w:rPr>
      <w:rFonts w:ascii="Arial" w:hAnsi="Arial" w:cs="Arial"/>
      <w:kern w:val="0"/>
      <w:sz w:val="24"/>
      <w:szCs w:val="24"/>
      <w:lang w:eastAsia="pt-BR"/>
    </w:rPr>
  </w:style>
  <w:style w:type="paragraph" w:customStyle="1" w:styleId="Objetivo">
    <w:name w:val="Objetivo"/>
    <w:basedOn w:val="Ttulo4"/>
    <w:qFormat/>
    <w:rsid w:val="00610BD1"/>
    <w:pPr>
      <w:numPr>
        <w:ilvl w:val="0"/>
        <w:numId w:val="0"/>
      </w:numPr>
      <w:ind w:right="397" w:firstLine="851"/>
      <w:jc w:val="both"/>
      <w:outlineLvl w:val="9"/>
    </w:pPr>
    <w:rPr>
      <w:rFonts w:ascii="Times New Roman" w:hAnsi="Times New Roman" w:cs="Times New Roman"/>
      <w:b w:val="0"/>
      <w:bCs w:val="0"/>
      <w:color w:val="auto"/>
      <w:kern w:val="0"/>
      <w:sz w:val="24"/>
      <w:szCs w:val="24"/>
      <w:lang w:val="pt-BR" w:eastAsia="pt-BR"/>
    </w:rPr>
  </w:style>
  <w:style w:type="paragraph" w:customStyle="1" w:styleId="p29">
    <w:name w:val="p29"/>
    <w:basedOn w:val="Normal"/>
    <w:uiPriority w:val="99"/>
    <w:qFormat/>
    <w:rsid w:val="00610BD1"/>
    <w:pPr>
      <w:widowControl w:val="0"/>
      <w:tabs>
        <w:tab w:val="left" w:pos="720"/>
      </w:tabs>
      <w:spacing w:line="280" w:lineRule="atLeast"/>
      <w:jc w:val="both"/>
    </w:pPr>
    <w:rPr>
      <w:rFonts w:ascii="Arial" w:hAnsi="Arial" w:cs="Arial"/>
      <w:kern w:val="0"/>
      <w:sz w:val="24"/>
      <w:szCs w:val="24"/>
      <w:lang w:eastAsia="pt-BR"/>
    </w:rPr>
  </w:style>
  <w:style w:type="paragraph" w:customStyle="1" w:styleId="vermelho">
    <w:name w:val="vermelho"/>
    <w:basedOn w:val="Corpodetexto1"/>
    <w:autoRedefine/>
    <w:uiPriority w:val="99"/>
    <w:qFormat/>
    <w:rsid w:val="00610BD1"/>
    <w:pPr>
      <w:spacing w:line="360" w:lineRule="auto"/>
    </w:pPr>
    <w:rPr>
      <w:rFonts w:ascii="Arial" w:hAnsi="Arial" w:cs="Arial"/>
      <w:bCs/>
      <w:sz w:val="22"/>
      <w:szCs w:val="22"/>
    </w:rPr>
  </w:style>
  <w:style w:type="paragraph" w:customStyle="1" w:styleId="Numerada1">
    <w:name w:val="Numerada 1"/>
    <w:basedOn w:val="Corpodetexto1"/>
    <w:uiPriority w:val="99"/>
    <w:qFormat/>
    <w:rsid w:val="00610BD1"/>
    <w:pPr>
      <w:keepNext/>
      <w:tabs>
        <w:tab w:val="left" w:pos="360"/>
      </w:tabs>
      <w:spacing w:before="120"/>
      <w:outlineLvl w:val="1"/>
    </w:pPr>
    <w:rPr>
      <w:rFonts w:ascii="Arial" w:hAnsi="Arial" w:cs="Arial"/>
      <w:b/>
      <w:bCs/>
    </w:rPr>
  </w:style>
  <w:style w:type="paragraph" w:styleId="Numerada2">
    <w:name w:val="List Number 2"/>
    <w:basedOn w:val="Corpodetexto1"/>
    <w:qFormat/>
    <w:rsid w:val="00610BD1"/>
    <w:pPr>
      <w:tabs>
        <w:tab w:val="left" w:pos="360"/>
      </w:tabs>
      <w:spacing w:before="120"/>
    </w:pPr>
    <w:rPr>
      <w:rFonts w:ascii="Arial" w:hAnsi="Arial" w:cs="Arial"/>
      <w:sz w:val="18"/>
      <w:szCs w:val="18"/>
    </w:rPr>
  </w:style>
  <w:style w:type="paragraph" w:customStyle="1" w:styleId="Style2">
    <w:name w:val="Style2"/>
    <w:basedOn w:val="Normal"/>
    <w:autoRedefine/>
    <w:uiPriority w:val="99"/>
    <w:qFormat/>
    <w:rsid w:val="00610BD1"/>
    <w:pPr>
      <w:spacing w:before="60" w:after="60"/>
      <w:jc w:val="center"/>
    </w:pPr>
    <w:rPr>
      <w:rFonts w:ascii="Arial" w:hAnsi="Arial" w:cs="Arial"/>
      <w:b/>
      <w:bCs/>
      <w:smallCaps/>
      <w:color w:val="000080"/>
      <w:spacing w:val="100"/>
      <w:kern w:val="0"/>
      <w:sz w:val="40"/>
      <w:szCs w:val="40"/>
      <w:lang w:eastAsia="en-US"/>
    </w:rPr>
  </w:style>
  <w:style w:type="paragraph" w:styleId="Remissivo1">
    <w:name w:val="index 1"/>
    <w:basedOn w:val="Normal"/>
    <w:next w:val="Normal"/>
    <w:autoRedefine/>
    <w:uiPriority w:val="99"/>
    <w:semiHidden/>
    <w:qFormat/>
    <w:rsid w:val="00610BD1"/>
    <w:pPr>
      <w:ind w:left="200" w:hanging="200"/>
    </w:pPr>
    <w:rPr>
      <w:kern w:val="0"/>
      <w:lang w:eastAsia="pt-BR"/>
    </w:rPr>
  </w:style>
  <w:style w:type="paragraph" w:styleId="Ttulodendiceremissivo">
    <w:name w:val="index heading"/>
    <w:basedOn w:val="Ttulo"/>
    <w:rsid w:val="00610BD1"/>
    <w:pPr>
      <w:overflowPunct/>
      <w:autoSpaceDE/>
      <w:textAlignment w:val="auto"/>
    </w:pPr>
    <w:rPr>
      <w:rFonts w:eastAsia="MS Mincho"/>
      <w:b w:val="0"/>
      <w:bCs w:val="0"/>
      <w:kern w:val="0"/>
      <w:sz w:val="24"/>
      <w:szCs w:val="20"/>
      <w:lang w:val="pt-BR" w:eastAsia="pt-BR"/>
    </w:rPr>
  </w:style>
  <w:style w:type="paragraph" w:customStyle="1" w:styleId="A040463">
    <w:name w:val="_A040463"/>
    <w:basedOn w:val="Normal"/>
    <w:uiPriority w:val="99"/>
    <w:qFormat/>
    <w:rsid w:val="00610BD1"/>
    <w:pPr>
      <w:ind w:left="432" w:right="288" w:firstLine="432"/>
      <w:jc w:val="both"/>
    </w:pPr>
    <w:rPr>
      <w:kern w:val="0"/>
      <w:sz w:val="24"/>
      <w:szCs w:val="24"/>
      <w:lang w:eastAsia="pt-BR"/>
    </w:rPr>
  </w:style>
  <w:style w:type="paragraph" w:customStyle="1" w:styleId="A233063">
    <w:name w:val="_A233063"/>
    <w:basedOn w:val="Normal"/>
    <w:qFormat/>
    <w:rsid w:val="00610BD1"/>
    <w:pPr>
      <w:ind w:left="4176" w:right="288" w:firstLine="3168"/>
      <w:jc w:val="both"/>
    </w:pPr>
    <w:rPr>
      <w:kern w:val="0"/>
      <w:sz w:val="24"/>
      <w:szCs w:val="24"/>
      <w:lang w:eastAsia="pt-BR"/>
    </w:rPr>
  </w:style>
  <w:style w:type="paragraph" w:styleId="Textoembloco">
    <w:name w:val="Block Text"/>
    <w:basedOn w:val="Normal"/>
    <w:qFormat/>
    <w:rsid w:val="00610BD1"/>
    <w:pPr>
      <w:tabs>
        <w:tab w:val="left" w:pos="360"/>
      </w:tabs>
      <w:ind w:left="1134" w:right="-2" w:hanging="360"/>
      <w:jc w:val="both"/>
    </w:pPr>
    <w:rPr>
      <w:rFonts w:ascii="Arial" w:hAnsi="Arial" w:cs="Arial"/>
      <w:color w:val="000000"/>
      <w:kern w:val="0"/>
      <w:sz w:val="24"/>
      <w:szCs w:val="24"/>
      <w:lang w:eastAsia="pt-BR"/>
    </w:rPr>
  </w:style>
  <w:style w:type="paragraph" w:customStyle="1" w:styleId="realce">
    <w:name w:val="realce"/>
    <w:basedOn w:val="Corpodetexto1"/>
    <w:autoRedefine/>
    <w:uiPriority w:val="99"/>
    <w:qFormat/>
    <w:rsid w:val="00610BD1"/>
    <w:pPr>
      <w:tabs>
        <w:tab w:val="left" w:pos="252"/>
        <w:tab w:val="left" w:pos="900"/>
        <w:tab w:val="left" w:pos="1710"/>
        <w:tab w:val="left" w:pos="1800"/>
        <w:tab w:val="left" w:pos="2070"/>
      </w:tabs>
      <w:spacing w:line="360" w:lineRule="auto"/>
    </w:pPr>
    <w:rPr>
      <w:rFonts w:ascii="Verdana" w:hAnsi="Verdana" w:cs="Verdana"/>
      <w:b/>
      <w:bCs/>
    </w:rPr>
  </w:style>
  <w:style w:type="paragraph" w:customStyle="1" w:styleId="m4">
    <w:name w:val="m4"/>
    <w:basedOn w:val="Commarcadores"/>
    <w:uiPriority w:val="99"/>
    <w:qFormat/>
    <w:rsid w:val="00610BD1"/>
    <w:pPr>
      <w:shd w:val="clear" w:color="auto" w:fill="auto"/>
      <w:tabs>
        <w:tab w:val="clear" w:pos="1080"/>
      </w:tabs>
      <w:spacing w:before="0" w:after="0"/>
      <w:ind w:left="851" w:hanging="851"/>
    </w:pPr>
    <w:rPr>
      <w:rFonts w:ascii="Times New Roman" w:hAnsi="Times New Roman" w:cs="Times New Roman"/>
      <w:b/>
      <w:bCs/>
    </w:rPr>
  </w:style>
  <w:style w:type="paragraph" w:customStyle="1" w:styleId="Obr">
    <w:name w:val="Obr"/>
    <w:basedOn w:val="Normal"/>
    <w:qFormat/>
    <w:rsid w:val="00610BD1"/>
    <w:pPr>
      <w:jc w:val="both"/>
    </w:pPr>
    <w:rPr>
      <w:kern w:val="0"/>
      <w:sz w:val="24"/>
      <w:szCs w:val="24"/>
      <w:lang w:eastAsia="pt-BR"/>
    </w:rPr>
  </w:style>
  <w:style w:type="paragraph" w:customStyle="1" w:styleId="NormalWeb1">
    <w:name w:val="Normal (Web)1"/>
    <w:basedOn w:val="Normal"/>
    <w:link w:val="NormalWeb1Char"/>
    <w:qFormat/>
    <w:rsid w:val="00610BD1"/>
    <w:pPr>
      <w:spacing w:beforeAutospacing="1" w:after="119"/>
    </w:pPr>
    <w:rPr>
      <w:rFonts w:ascii="Arial Unicode MS" w:hAnsi="Arial Unicode MS"/>
      <w:kern w:val="0"/>
      <w:sz w:val="24"/>
      <w:szCs w:val="24"/>
      <w:lang w:eastAsia="pt-BR"/>
    </w:rPr>
  </w:style>
  <w:style w:type="paragraph" w:customStyle="1" w:styleId="rte">
    <w:name w:val="rte"/>
    <w:basedOn w:val="Normal"/>
    <w:qFormat/>
    <w:rsid w:val="00610BD1"/>
    <w:pPr>
      <w:spacing w:beforeAutospacing="1" w:afterAutospacing="1"/>
    </w:pPr>
    <w:rPr>
      <w:kern w:val="0"/>
      <w:sz w:val="24"/>
      <w:szCs w:val="24"/>
      <w:lang w:eastAsia="pt-BR"/>
    </w:rPr>
  </w:style>
  <w:style w:type="paragraph" w:customStyle="1" w:styleId="a">
    <w:name w:val="a"/>
    <w:basedOn w:val="Normal"/>
    <w:qFormat/>
    <w:rsid w:val="00610BD1"/>
    <w:pPr>
      <w:tabs>
        <w:tab w:val="left" w:pos="567"/>
        <w:tab w:val="right" w:pos="9214"/>
      </w:tabs>
      <w:spacing w:line="480" w:lineRule="auto"/>
      <w:jc w:val="both"/>
    </w:pPr>
    <w:rPr>
      <w:rFonts w:ascii="Arial" w:eastAsia="MS Mincho" w:hAnsi="Arial" w:cs="Arial"/>
      <w:kern w:val="0"/>
      <w:lang w:eastAsia="pt-BR"/>
    </w:rPr>
  </w:style>
  <w:style w:type="paragraph" w:customStyle="1" w:styleId="A061270">
    <w:name w:val="_A061270"/>
    <w:qFormat/>
    <w:rsid w:val="00610BD1"/>
    <w:pPr>
      <w:widowControl w:val="0"/>
      <w:suppressAutoHyphens/>
      <w:ind w:left="1584" w:hanging="864"/>
      <w:jc w:val="both"/>
    </w:pPr>
    <w:rPr>
      <w:color w:val="000000"/>
      <w:sz w:val="24"/>
    </w:rPr>
  </w:style>
  <w:style w:type="paragraph" w:customStyle="1" w:styleId="A120670">
    <w:name w:val="_A120670"/>
    <w:qFormat/>
    <w:rsid w:val="00610BD1"/>
    <w:pPr>
      <w:widowControl w:val="0"/>
      <w:suppressAutoHyphens/>
      <w:ind w:left="720" w:firstLine="864"/>
      <w:jc w:val="both"/>
    </w:pPr>
    <w:rPr>
      <w:color w:val="000000"/>
      <w:sz w:val="24"/>
    </w:rPr>
  </w:style>
  <w:style w:type="paragraph" w:customStyle="1" w:styleId="A061470">
    <w:name w:val="_A061470"/>
    <w:qFormat/>
    <w:rsid w:val="00610BD1"/>
    <w:pPr>
      <w:widowControl w:val="0"/>
      <w:suppressAutoHyphens/>
      <w:ind w:left="1872" w:hanging="1152"/>
      <w:jc w:val="both"/>
    </w:pPr>
    <w:rPr>
      <w:color w:val="000000"/>
      <w:sz w:val="24"/>
    </w:rPr>
  </w:style>
  <w:style w:type="paragraph" w:customStyle="1" w:styleId="A061370">
    <w:name w:val="_A061370"/>
    <w:qFormat/>
    <w:rsid w:val="00610BD1"/>
    <w:pPr>
      <w:widowControl w:val="0"/>
      <w:suppressAutoHyphens/>
      <w:ind w:left="1728" w:hanging="1008"/>
      <w:jc w:val="both"/>
    </w:pPr>
    <w:rPr>
      <w:color w:val="000000"/>
      <w:sz w:val="24"/>
    </w:rPr>
  </w:style>
  <w:style w:type="paragraph" w:customStyle="1" w:styleId="A060875">
    <w:name w:val="_A060875"/>
    <w:qFormat/>
    <w:rsid w:val="00610BD1"/>
    <w:pPr>
      <w:widowControl w:val="0"/>
      <w:suppressAutoHyphens/>
      <w:ind w:left="1008" w:hanging="288"/>
      <w:jc w:val="both"/>
    </w:pPr>
    <w:rPr>
      <w:color w:val="000000"/>
      <w:sz w:val="24"/>
    </w:rPr>
  </w:style>
  <w:style w:type="paragraph" w:styleId="Sumrio1">
    <w:name w:val="toc 1"/>
    <w:basedOn w:val="Normal"/>
    <w:next w:val="Normal"/>
    <w:autoRedefine/>
    <w:uiPriority w:val="39"/>
    <w:rsid w:val="00610BD1"/>
    <w:pPr>
      <w:tabs>
        <w:tab w:val="left" w:pos="0"/>
      </w:tabs>
    </w:pPr>
    <w:rPr>
      <w:rFonts w:ascii="Arial" w:hAnsi="Arial"/>
      <w:kern w:val="0"/>
      <w:lang w:eastAsia="pt-BR"/>
    </w:rPr>
  </w:style>
  <w:style w:type="paragraph" w:styleId="Reviso">
    <w:name w:val="Revision"/>
    <w:uiPriority w:val="99"/>
    <w:semiHidden/>
    <w:qFormat/>
    <w:rsid w:val="00610BD1"/>
    <w:pPr>
      <w:suppressAutoHyphens/>
    </w:pPr>
    <w:rPr>
      <w:sz w:val="24"/>
      <w:szCs w:val="24"/>
    </w:rPr>
  </w:style>
  <w:style w:type="paragraph" w:customStyle="1" w:styleId="Chapter">
    <w:name w:val="Chapter"/>
    <w:basedOn w:val="Normal"/>
    <w:next w:val="Normal"/>
    <w:qFormat/>
    <w:rsid w:val="00610BD1"/>
    <w:pPr>
      <w:numPr>
        <w:numId w:val="19"/>
      </w:numPr>
      <w:tabs>
        <w:tab w:val="left" w:pos="1440"/>
      </w:tabs>
      <w:spacing w:after="240"/>
      <w:jc w:val="center"/>
    </w:pPr>
    <w:rPr>
      <w:b/>
      <w:smallCaps/>
      <w:kern w:val="0"/>
      <w:sz w:val="24"/>
      <w:lang w:val="es-ES" w:eastAsia="pt-BR"/>
    </w:rPr>
  </w:style>
  <w:style w:type="paragraph" w:customStyle="1" w:styleId="Paragraph1">
    <w:name w:val="Paragraph1"/>
    <w:basedOn w:val="Recuodecorpodetexto"/>
    <w:qFormat/>
    <w:rsid w:val="00610BD1"/>
    <w:pPr>
      <w:overflowPunct/>
      <w:autoSpaceDE/>
      <w:spacing w:before="120" w:after="120" w:line="240" w:lineRule="auto"/>
      <w:ind w:left="283"/>
      <w:textAlignment w:val="auto"/>
      <w:outlineLvl w:val="1"/>
    </w:pPr>
    <w:rPr>
      <w:rFonts w:ascii="Times New Roman" w:hAnsi="Times New Roman" w:cs="Times New Roman"/>
      <w:color w:val="auto"/>
      <w:kern w:val="0"/>
      <w:szCs w:val="20"/>
      <w:lang w:val="es-ES" w:eastAsia="pt-BR"/>
    </w:rPr>
  </w:style>
  <w:style w:type="paragraph" w:customStyle="1" w:styleId="Subheading2">
    <w:name w:val="Subheading2"/>
    <w:basedOn w:val="Normal"/>
    <w:qFormat/>
    <w:rsid w:val="00610BD1"/>
    <w:pPr>
      <w:keepNext/>
      <w:tabs>
        <w:tab w:val="left" w:pos="648"/>
      </w:tabs>
      <w:spacing w:before="120" w:after="120"/>
      <w:ind w:firstLine="288"/>
    </w:pPr>
    <w:rPr>
      <w:b/>
      <w:kern w:val="0"/>
      <w:sz w:val="24"/>
      <w:lang w:val="es-ES_tradnl" w:eastAsia="pt-BR"/>
    </w:rPr>
  </w:style>
  <w:style w:type="paragraph" w:customStyle="1" w:styleId="subpar">
    <w:name w:val="subpar"/>
    <w:basedOn w:val="Recuodecorpodetexto3"/>
    <w:qFormat/>
    <w:rsid w:val="00610BD1"/>
    <w:pPr>
      <w:widowControl/>
      <w:suppressAutoHyphens w:val="0"/>
      <w:spacing w:before="120"/>
      <w:jc w:val="both"/>
      <w:outlineLvl w:val="2"/>
    </w:pPr>
    <w:rPr>
      <w:rFonts w:eastAsia="Times New Roman"/>
      <w:color w:val="auto"/>
      <w:sz w:val="24"/>
      <w:szCs w:val="20"/>
      <w:lang w:val="es-ES_tradnl"/>
    </w:rPr>
  </w:style>
  <w:style w:type="paragraph" w:customStyle="1" w:styleId="texto-nivel-1">
    <w:name w:val="texto-nivel-1"/>
    <w:basedOn w:val="Normal"/>
    <w:qFormat/>
    <w:rsid w:val="00610BD1"/>
    <w:pPr>
      <w:ind w:firstLine="709"/>
      <w:jc w:val="both"/>
    </w:pPr>
    <w:rPr>
      <w:kern w:val="0"/>
      <w:sz w:val="24"/>
      <w:lang w:eastAsia="en-US"/>
    </w:rPr>
  </w:style>
  <w:style w:type="paragraph" w:customStyle="1" w:styleId="p1">
    <w:name w:val="p1"/>
    <w:basedOn w:val="Commarcadores"/>
    <w:qFormat/>
    <w:rsid w:val="00610BD1"/>
    <w:pPr>
      <w:shd w:val="clear" w:color="auto" w:fill="auto"/>
      <w:tabs>
        <w:tab w:val="clear" w:pos="1080"/>
        <w:tab w:val="left" w:pos="720"/>
      </w:tabs>
      <w:spacing w:before="0" w:after="0"/>
      <w:ind w:left="567" w:hanging="567"/>
    </w:pPr>
    <w:rPr>
      <w:rFonts w:ascii="Times New Roman" w:hAnsi="Times New Roman" w:cs="Times New Roman"/>
      <w:b/>
      <w:bCs/>
      <w:sz w:val="20"/>
      <w:szCs w:val="20"/>
      <w:lang w:eastAsia="en-US"/>
    </w:rPr>
  </w:style>
  <w:style w:type="paragraph" w:customStyle="1" w:styleId="Incisonumerado">
    <w:name w:val="Inciso numerado"/>
    <w:qFormat/>
    <w:rsid w:val="00610BD1"/>
    <w:pPr>
      <w:numPr>
        <w:numId w:val="20"/>
      </w:numPr>
      <w:tabs>
        <w:tab w:val="left" w:pos="567"/>
      </w:tabs>
      <w:suppressAutoHyphens/>
      <w:spacing w:after="120"/>
      <w:jc w:val="both"/>
    </w:pPr>
    <w:rPr>
      <w:rFonts w:ascii="Arial" w:hAnsi="Arial"/>
      <w:color w:val="000000"/>
    </w:rPr>
  </w:style>
  <w:style w:type="paragraph" w:customStyle="1" w:styleId="alnea">
    <w:name w:val="alínea"/>
    <w:basedOn w:val="Incisonumerado"/>
    <w:qFormat/>
    <w:rsid w:val="00610BD1"/>
    <w:pPr>
      <w:tabs>
        <w:tab w:val="clear" w:pos="567"/>
        <w:tab w:val="left" w:pos="360"/>
        <w:tab w:val="left" w:pos="6480"/>
      </w:tabs>
      <w:spacing w:after="0"/>
      <w:ind w:left="6480" w:hanging="180"/>
    </w:pPr>
  </w:style>
  <w:style w:type="paragraph" w:customStyle="1" w:styleId="Pargrafo">
    <w:name w:val="Parágrafo"/>
    <w:qFormat/>
    <w:rsid w:val="00610BD1"/>
    <w:pPr>
      <w:tabs>
        <w:tab w:val="left" w:pos="360"/>
      </w:tabs>
      <w:suppressAutoHyphens/>
      <w:spacing w:before="60" w:after="60"/>
      <w:jc w:val="both"/>
    </w:pPr>
    <w:rPr>
      <w:rFonts w:ascii="Arial" w:hAnsi="Arial"/>
    </w:rPr>
  </w:style>
  <w:style w:type="paragraph" w:customStyle="1" w:styleId="Clusula">
    <w:name w:val="Cláusula"/>
    <w:qFormat/>
    <w:rsid w:val="00610BD1"/>
    <w:pPr>
      <w:tabs>
        <w:tab w:val="left" w:pos="360"/>
      </w:tabs>
      <w:suppressAutoHyphens/>
      <w:spacing w:before="120" w:after="60"/>
      <w:jc w:val="both"/>
    </w:pPr>
    <w:rPr>
      <w:rFonts w:ascii="Arial" w:hAnsi="Arial"/>
    </w:rPr>
  </w:style>
  <w:style w:type="paragraph" w:customStyle="1" w:styleId="Pargrafonico">
    <w:name w:val="Parágrafo Único"/>
    <w:basedOn w:val="Pargrafo"/>
    <w:next w:val="Clusula"/>
    <w:qFormat/>
    <w:rsid w:val="00610BD1"/>
  </w:style>
  <w:style w:type="paragraph" w:styleId="TextosemFormatao">
    <w:name w:val="Plain Text"/>
    <w:basedOn w:val="Normal"/>
    <w:link w:val="TextosemFormataoChar"/>
    <w:qFormat/>
    <w:rsid w:val="00610BD1"/>
    <w:rPr>
      <w:rFonts w:ascii="Courier New" w:hAnsi="Courier New" w:cs="Courier New"/>
      <w:kern w:val="0"/>
      <w:lang w:eastAsia="pt-BR"/>
    </w:rPr>
  </w:style>
  <w:style w:type="character" w:customStyle="1" w:styleId="TextosemFormataoChar2">
    <w:name w:val="Texto sem Formatação Char2"/>
    <w:basedOn w:val="Fontepargpadro"/>
    <w:uiPriority w:val="99"/>
    <w:semiHidden/>
    <w:qFormat/>
    <w:rsid w:val="00610BD1"/>
    <w:rPr>
      <w:rFonts w:ascii="Consolas" w:hAnsi="Consolas"/>
      <w:kern w:val="1"/>
      <w:sz w:val="21"/>
      <w:szCs w:val="21"/>
      <w:lang w:eastAsia="zh-CN"/>
    </w:rPr>
  </w:style>
  <w:style w:type="paragraph" w:styleId="Textodenotaderodap">
    <w:name w:val="footnote text"/>
    <w:basedOn w:val="Normal"/>
    <w:link w:val="TextodenotaderodapChar"/>
    <w:rsid w:val="00610BD1"/>
    <w:rPr>
      <w:kern w:val="0"/>
      <w:lang w:eastAsia="pt-BR"/>
    </w:rPr>
  </w:style>
  <w:style w:type="character" w:customStyle="1" w:styleId="TextodenotaderodapChar2">
    <w:name w:val="Texto de nota de rodapé Char2"/>
    <w:basedOn w:val="Fontepargpadro"/>
    <w:uiPriority w:val="99"/>
    <w:semiHidden/>
    <w:qFormat/>
    <w:rsid w:val="00610BD1"/>
    <w:rPr>
      <w:kern w:val="1"/>
      <w:lang w:eastAsia="zh-CN"/>
    </w:rPr>
  </w:style>
  <w:style w:type="paragraph" w:customStyle="1" w:styleId="Estilo">
    <w:name w:val="Estilo"/>
    <w:qFormat/>
    <w:rsid w:val="00610BD1"/>
    <w:pPr>
      <w:widowControl w:val="0"/>
      <w:suppressAutoHyphens/>
    </w:pPr>
    <w:rPr>
      <w:sz w:val="24"/>
      <w:szCs w:val="24"/>
    </w:rPr>
  </w:style>
  <w:style w:type="paragraph" w:customStyle="1" w:styleId="Ttulo110">
    <w:name w:val="Título 11"/>
    <w:basedOn w:val="Normal"/>
    <w:next w:val="Normal"/>
    <w:qFormat/>
    <w:rsid w:val="00610BD1"/>
    <w:pPr>
      <w:keepNext/>
      <w:widowControl w:val="0"/>
      <w:jc w:val="center"/>
    </w:pPr>
    <w:rPr>
      <w:rFonts w:ascii="Arial" w:hAnsi="Arial"/>
      <w:b/>
      <w:kern w:val="0"/>
      <w:sz w:val="28"/>
      <w:lang w:val="pt-PT" w:eastAsia="en-US"/>
    </w:rPr>
  </w:style>
  <w:style w:type="paragraph" w:customStyle="1" w:styleId="WW-Heading11111111111">
    <w:name w:val="WW-Heading11111111111"/>
    <w:basedOn w:val="Normal"/>
    <w:next w:val="Corpodetexto1"/>
    <w:qFormat/>
    <w:rsid w:val="00610BD1"/>
    <w:pPr>
      <w:keepNext/>
      <w:widowControl w:val="0"/>
      <w:spacing w:before="240" w:after="120"/>
    </w:pPr>
    <w:rPr>
      <w:rFonts w:ascii="Arial" w:eastAsia="Lucida Sans Unicode" w:hAnsi="Arial" w:cs="Arial"/>
      <w:kern w:val="2"/>
      <w:sz w:val="28"/>
      <w:szCs w:val="28"/>
      <w:lang w:eastAsia="pt-BR"/>
    </w:rPr>
  </w:style>
  <w:style w:type="paragraph" w:customStyle="1" w:styleId="Lista41">
    <w:name w:val="Lista 41"/>
    <w:basedOn w:val="Normal"/>
    <w:qFormat/>
    <w:rsid w:val="00610BD1"/>
    <w:pPr>
      <w:widowControl w:val="0"/>
      <w:ind w:left="1132" w:hanging="283"/>
    </w:pPr>
    <w:rPr>
      <w:rFonts w:eastAsia="Andale Sans UI"/>
      <w:kern w:val="2"/>
      <w:sz w:val="24"/>
      <w:szCs w:val="24"/>
      <w:lang w:eastAsia="pt-BR"/>
    </w:rPr>
  </w:style>
  <w:style w:type="paragraph" w:customStyle="1" w:styleId="Lista6">
    <w:name w:val="Lista 6"/>
    <w:basedOn w:val="Lista41"/>
    <w:qFormat/>
    <w:rsid w:val="00610BD1"/>
    <w:pPr>
      <w:spacing w:after="80"/>
      <w:ind w:left="1985" w:hanging="850"/>
      <w:jc w:val="both"/>
    </w:pPr>
  </w:style>
  <w:style w:type="paragraph" w:styleId="Citao">
    <w:name w:val="Quote"/>
    <w:basedOn w:val="Normal"/>
    <w:next w:val="Normal"/>
    <w:link w:val="CitaoChar"/>
    <w:uiPriority w:val="29"/>
    <w:qFormat/>
    <w:rsid w:val="00610BD1"/>
    <w:pPr>
      <w:spacing w:before="200" w:line="276" w:lineRule="auto"/>
      <w:ind w:left="360" w:right="360"/>
    </w:pPr>
    <w:rPr>
      <w:rFonts w:ascii="Calibri" w:hAnsi="Calibri"/>
      <w:i/>
      <w:iCs/>
      <w:kern w:val="0"/>
      <w:lang w:eastAsia="pt-BR"/>
    </w:rPr>
  </w:style>
  <w:style w:type="character" w:customStyle="1" w:styleId="CitaoChar1">
    <w:name w:val="Citação Char1"/>
    <w:basedOn w:val="Fontepargpadro"/>
    <w:uiPriority w:val="29"/>
    <w:qFormat/>
    <w:rsid w:val="00610BD1"/>
    <w:rPr>
      <w:i/>
      <w:iCs/>
      <w:color w:val="404040" w:themeColor="text1" w:themeTint="BF"/>
      <w:kern w:val="1"/>
      <w:lang w:eastAsia="zh-CN"/>
    </w:rPr>
  </w:style>
  <w:style w:type="paragraph" w:styleId="CitaoIntensa">
    <w:name w:val="Intense Quote"/>
    <w:basedOn w:val="Normal"/>
    <w:next w:val="Normal"/>
    <w:link w:val="CitaoIntensaChar"/>
    <w:uiPriority w:val="30"/>
    <w:qFormat/>
    <w:rsid w:val="00610BD1"/>
    <w:pPr>
      <w:pBdr>
        <w:bottom w:val="single" w:sz="4" w:space="1" w:color="000000"/>
      </w:pBdr>
      <w:spacing w:before="200" w:after="280" w:line="276" w:lineRule="auto"/>
      <w:ind w:left="1008" w:right="1152"/>
      <w:jc w:val="both"/>
    </w:pPr>
    <w:rPr>
      <w:rFonts w:ascii="Calibri" w:hAnsi="Calibri"/>
      <w:b/>
      <w:bCs/>
      <w:i/>
      <w:iCs/>
      <w:kern w:val="0"/>
      <w:lang w:eastAsia="pt-BR"/>
    </w:rPr>
  </w:style>
  <w:style w:type="character" w:customStyle="1" w:styleId="CitaoIntensaChar1">
    <w:name w:val="Citação Intensa Char1"/>
    <w:basedOn w:val="Fontepargpadro"/>
    <w:uiPriority w:val="30"/>
    <w:qFormat/>
    <w:rsid w:val="00610BD1"/>
    <w:rPr>
      <w:i/>
      <w:iCs/>
      <w:color w:val="4472C4" w:themeColor="accent1"/>
      <w:kern w:val="1"/>
      <w:lang w:eastAsia="zh-CN"/>
    </w:rPr>
  </w:style>
  <w:style w:type="paragraph" w:styleId="CabealhodoSumrio">
    <w:name w:val="TOC Heading"/>
    <w:basedOn w:val="Ttulo1"/>
    <w:next w:val="Normal"/>
    <w:uiPriority w:val="39"/>
    <w:semiHidden/>
    <w:unhideWhenUsed/>
    <w:qFormat/>
    <w:rsid w:val="00610BD1"/>
    <w:pPr>
      <w:keepNext w:val="0"/>
      <w:numPr>
        <w:numId w:val="0"/>
      </w:numPr>
      <w:spacing w:before="480" w:line="276" w:lineRule="auto"/>
      <w:contextualSpacing/>
      <w:jc w:val="left"/>
      <w:outlineLvl w:val="9"/>
    </w:pPr>
    <w:rPr>
      <w:rFonts w:ascii="Cambria" w:hAnsi="Cambria" w:cs="Times New Roman"/>
      <w:kern w:val="0"/>
      <w:sz w:val="28"/>
      <w:szCs w:val="28"/>
      <w:lang w:val="pt-BR" w:eastAsia="pt-BR"/>
    </w:rPr>
  </w:style>
  <w:style w:type="paragraph" w:customStyle="1" w:styleId="CM8">
    <w:name w:val="CM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Normal3">
    <w:name w:val="Normal 3"/>
    <w:basedOn w:val="Normal"/>
    <w:qFormat/>
    <w:rsid w:val="00610BD1"/>
    <w:pPr>
      <w:spacing w:after="120"/>
      <w:ind w:left="720"/>
      <w:jc w:val="both"/>
      <w:textAlignment w:val="baseline"/>
    </w:pPr>
    <w:rPr>
      <w:rFonts w:ascii="Arial" w:hAnsi="Arial" w:cs="Arial"/>
      <w:kern w:val="0"/>
      <w:sz w:val="24"/>
      <w:szCs w:val="24"/>
      <w:lang w:eastAsia="pt-BR"/>
    </w:rPr>
  </w:style>
  <w:style w:type="paragraph" w:customStyle="1" w:styleId="TRTtuloNv1">
    <w:name w:val="TR_Título_Nv1"/>
    <w:basedOn w:val="Normal"/>
    <w:qFormat/>
    <w:rsid w:val="00610BD1"/>
    <w:pPr>
      <w:keepNext/>
      <w:spacing w:after="60" w:line="280" w:lineRule="exact"/>
      <w:jc w:val="both"/>
      <w:outlineLvl w:val="0"/>
    </w:pPr>
    <w:rPr>
      <w:rFonts w:ascii="Arial Unicode MS" w:eastAsia="Arial Unicode MS" w:hAnsi="Arial Unicode MS"/>
      <w:b/>
      <w:bCs/>
      <w:i/>
      <w:iCs/>
      <w:kern w:val="2"/>
      <w:sz w:val="24"/>
      <w:szCs w:val="24"/>
      <w:lang w:eastAsia="pt-BR"/>
    </w:rPr>
  </w:style>
  <w:style w:type="paragraph" w:customStyle="1" w:styleId="GED-06CharCharCharCharCharCharChar">
    <w:name w:val="GED - 06 Char Char Char Char Char Char Char"/>
    <w:basedOn w:val="Normal"/>
    <w:qFormat/>
    <w:rsid w:val="00610BD1"/>
    <w:pPr>
      <w:spacing w:before="120" w:after="120"/>
      <w:jc w:val="both"/>
    </w:pPr>
    <w:rPr>
      <w:rFonts w:ascii="Arial" w:hAnsi="Arial" w:cs="Arial"/>
      <w:kern w:val="0"/>
      <w:sz w:val="18"/>
      <w:szCs w:val="18"/>
      <w:lang w:eastAsia="pt-BR"/>
    </w:rPr>
  </w:style>
  <w:style w:type="paragraph" w:customStyle="1" w:styleId="CM22">
    <w:name w:val="CM2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texto1">
    <w:name w:val="texto1"/>
    <w:basedOn w:val="Normal"/>
    <w:qFormat/>
    <w:rsid w:val="00610BD1"/>
    <w:pPr>
      <w:spacing w:beforeAutospacing="1" w:afterAutospacing="1" w:line="356" w:lineRule="atLeast"/>
      <w:jc w:val="both"/>
    </w:pPr>
    <w:rPr>
      <w:rFonts w:ascii="Arial" w:hAnsi="Arial" w:cs="Arial"/>
      <w:kern w:val="0"/>
      <w:lang w:eastAsia="pt-BR"/>
    </w:rPr>
  </w:style>
  <w:style w:type="paragraph" w:customStyle="1" w:styleId="Nota">
    <w:name w:val="Nota"/>
    <w:basedOn w:val="Normal"/>
    <w:qFormat/>
    <w:rsid w:val="00610BD1"/>
    <w:pPr>
      <w:tabs>
        <w:tab w:val="left" w:pos="720"/>
      </w:tabs>
      <w:ind w:left="720" w:hanging="360"/>
    </w:pPr>
    <w:rPr>
      <w:rFonts w:ascii="Calibri" w:hAnsi="Calibri"/>
      <w:kern w:val="0"/>
      <w:sz w:val="24"/>
      <w:szCs w:val="24"/>
      <w:lang w:eastAsia="pt-BR"/>
    </w:rPr>
  </w:style>
  <w:style w:type="paragraph" w:customStyle="1" w:styleId="PargrafodaLista11">
    <w:name w:val="Parágrafo da Lista11"/>
    <w:basedOn w:val="Normal"/>
    <w:qFormat/>
    <w:rsid w:val="00610BD1"/>
    <w:pPr>
      <w:ind w:left="708"/>
    </w:pPr>
    <w:rPr>
      <w:rFonts w:ascii="Calibri" w:hAnsi="Calibri"/>
      <w:kern w:val="0"/>
      <w:sz w:val="24"/>
      <w:szCs w:val="24"/>
      <w:lang w:eastAsia="ar-SA"/>
    </w:rPr>
  </w:style>
  <w:style w:type="paragraph" w:customStyle="1" w:styleId="CM2">
    <w:name w:val="CM2"/>
    <w:basedOn w:val="Default"/>
    <w:next w:val="Default"/>
    <w:qFormat/>
    <w:rsid w:val="00610BD1"/>
    <w:pPr>
      <w:widowControl w:val="0"/>
      <w:autoSpaceDE/>
      <w:spacing w:line="253" w:lineRule="atLeast"/>
    </w:pPr>
    <w:rPr>
      <w:rFonts w:ascii="Arial" w:eastAsia="Times New Roman" w:hAnsi="Arial" w:cs="Arial"/>
      <w:color w:val="auto"/>
      <w:kern w:val="0"/>
      <w:lang w:eastAsia="pt-BR"/>
    </w:rPr>
  </w:style>
  <w:style w:type="paragraph" w:customStyle="1" w:styleId="CM50">
    <w:name w:val="CM50"/>
    <w:basedOn w:val="Default"/>
    <w:next w:val="Default"/>
    <w:qFormat/>
    <w:rsid w:val="00610BD1"/>
    <w:pPr>
      <w:widowControl w:val="0"/>
      <w:autoSpaceDE/>
      <w:spacing w:after="235"/>
    </w:pPr>
    <w:rPr>
      <w:rFonts w:ascii="Arial" w:eastAsia="Times New Roman" w:hAnsi="Arial" w:cs="Arial"/>
      <w:color w:val="auto"/>
      <w:kern w:val="0"/>
      <w:lang w:eastAsia="pt-BR"/>
    </w:rPr>
  </w:style>
  <w:style w:type="paragraph" w:customStyle="1" w:styleId="xl63">
    <w:name w:val="xl63"/>
    <w:basedOn w:val="Normal"/>
    <w:qFormat/>
    <w:rsid w:val="00610BD1"/>
    <w:pPr>
      <w:pBdr>
        <w:top w:val="single" w:sz="4" w:space="0" w:color="000000"/>
        <w:left w:val="single" w:sz="4" w:space="0" w:color="000000"/>
        <w:bottom w:val="single" w:sz="4" w:space="0" w:color="000000"/>
        <w:right w:val="single" w:sz="4" w:space="0" w:color="000000"/>
      </w:pBdr>
      <w:shd w:val="clear" w:color="000000" w:fill="000000"/>
      <w:spacing w:beforeAutospacing="1" w:afterAutospacing="1"/>
      <w:jc w:val="center"/>
    </w:pPr>
    <w:rPr>
      <w:color w:val="FFFFFF"/>
      <w:kern w:val="0"/>
      <w:sz w:val="24"/>
      <w:szCs w:val="24"/>
      <w:lang w:eastAsia="pt-BR"/>
    </w:rPr>
  </w:style>
  <w:style w:type="paragraph" w:customStyle="1" w:styleId="xl64">
    <w:name w:val="xl64"/>
    <w:basedOn w:val="Normal"/>
    <w:qFormat/>
    <w:rsid w:val="00610BD1"/>
    <w:pPr>
      <w:pBdr>
        <w:top w:val="single" w:sz="4" w:space="0" w:color="000000"/>
        <w:left w:val="single" w:sz="4" w:space="0" w:color="000000"/>
        <w:bottom w:val="single" w:sz="4" w:space="0" w:color="000000"/>
        <w:right w:val="single" w:sz="4" w:space="0" w:color="000000"/>
      </w:pBdr>
      <w:shd w:val="clear" w:color="000000" w:fill="000000"/>
      <w:spacing w:beforeAutospacing="1" w:afterAutospacing="1"/>
      <w:jc w:val="center"/>
    </w:pPr>
    <w:rPr>
      <w:color w:val="FFFFFF"/>
      <w:kern w:val="0"/>
      <w:sz w:val="24"/>
      <w:szCs w:val="24"/>
      <w:lang w:eastAsia="pt-BR"/>
    </w:rPr>
  </w:style>
  <w:style w:type="paragraph" w:customStyle="1" w:styleId="xl65">
    <w:name w:val="xl65"/>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sz w:val="24"/>
      <w:szCs w:val="24"/>
      <w:lang w:eastAsia="pt-BR"/>
    </w:rPr>
  </w:style>
  <w:style w:type="paragraph" w:customStyle="1" w:styleId="xl66">
    <w:name w:val="xl66"/>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24"/>
      <w:szCs w:val="24"/>
      <w:lang w:eastAsia="pt-BR"/>
    </w:rPr>
  </w:style>
  <w:style w:type="paragraph" w:customStyle="1" w:styleId="xl67">
    <w:name w:val="xl67"/>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lang w:eastAsia="pt-BR"/>
    </w:rPr>
  </w:style>
  <w:style w:type="paragraph" w:customStyle="1" w:styleId="xl68">
    <w:name w:val="xl68"/>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sz w:val="24"/>
      <w:szCs w:val="24"/>
      <w:lang w:eastAsia="pt-BR"/>
    </w:rPr>
  </w:style>
  <w:style w:type="paragraph" w:customStyle="1" w:styleId="xl69">
    <w:name w:val="xl6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color w:val="000000"/>
      <w:kern w:val="0"/>
      <w:sz w:val="24"/>
      <w:szCs w:val="24"/>
      <w:lang w:eastAsia="pt-BR"/>
    </w:rPr>
  </w:style>
  <w:style w:type="paragraph" w:customStyle="1" w:styleId="xl70">
    <w:name w:val="xl70"/>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24"/>
      <w:szCs w:val="24"/>
      <w:lang w:eastAsia="pt-BR"/>
    </w:rPr>
  </w:style>
  <w:style w:type="paragraph" w:customStyle="1" w:styleId="xl71">
    <w:name w:val="xl71"/>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color w:val="000000"/>
      <w:kern w:val="0"/>
      <w:sz w:val="24"/>
      <w:szCs w:val="24"/>
      <w:lang w:eastAsia="pt-BR"/>
    </w:rPr>
  </w:style>
  <w:style w:type="paragraph" w:customStyle="1" w:styleId="xl72">
    <w:name w:val="xl7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kern w:val="0"/>
      <w:sz w:val="24"/>
      <w:szCs w:val="24"/>
      <w:lang w:eastAsia="pt-BR"/>
    </w:rPr>
  </w:style>
  <w:style w:type="paragraph" w:customStyle="1" w:styleId="nvel1">
    <w:name w:val="nível 1"/>
    <w:basedOn w:val="Normal"/>
    <w:qFormat/>
    <w:rsid w:val="00610BD1"/>
    <w:pPr>
      <w:jc w:val="both"/>
    </w:pPr>
    <w:rPr>
      <w:b/>
      <w:kern w:val="0"/>
      <w:sz w:val="24"/>
      <w:lang w:eastAsia="pt-BR"/>
    </w:rPr>
  </w:style>
  <w:style w:type="paragraph" w:customStyle="1" w:styleId="blockquote">
    <w:name w:val="blockquote"/>
    <w:basedOn w:val="Normal"/>
    <w:uiPriority w:val="99"/>
    <w:qFormat/>
    <w:rsid w:val="00610BD1"/>
    <w:pPr>
      <w:spacing w:beforeAutospacing="1" w:afterAutospacing="1"/>
    </w:pPr>
    <w:rPr>
      <w:kern w:val="0"/>
      <w:sz w:val="24"/>
      <w:szCs w:val="24"/>
      <w:lang w:eastAsia="pt-BR"/>
    </w:rPr>
  </w:style>
  <w:style w:type="paragraph" w:customStyle="1" w:styleId="Nomal">
    <w:name w:val="Nomal"/>
    <w:basedOn w:val="Normal"/>
    <w:uiPriority w:val="99"/>
    <w:qFormat/>
    <w:rsid w:val="00610BD1"/>
    <w:pPr>
      <w:numPr>
        <w:numId w:val="21"/>
      </w:numPr>
      <w:tabs>
        <w:tab w:val="left" w:pos="709"/>
      </w:tabs>
      <w:ind w:left="0" w:right="17" w:firstLine="1418"/>
      <w:jc w:val="both"/>
    </w:pPr>
    <w:rPr>
      <w:rFonts w:ascii="Arial" w:hAnsi="Arial" w:cs="Arial"/>
      <w:bCs/>
      <w:kern w:val="0"/>
      <w:sz w:val="24"/>
      <w:lang w:eastAsia="pt-BR"/>
    </w:rPr>
  </w:style>
  <w:style w:type="paragraph" w:customStyle="1" w:styleId="CM51">
    <w:name w:val="CM51"/>
    <w:basedOn w:val="Default"/>
    <w:next w:val="Default"/>
    <w:qFormat/>
    <w:rsid w:val="00610BD1"/>
    <w:pPr>
      <w:widowControl w:val="0"/>
      <w:autoSpaceDE/>
      <w:spacing w:after="618"/>
    </w:pPr>
    <w:rPr>
      <w:rFonts w:eastAsia="Times New Roman"/>
      <w:color w:val="auto"/>
      <w:kern w:val="0"/>
      <w:lang w:eastAsia="pt-BR"/>
    </w:rPr>
  </w:style>
  <w:style w:type="paragraph" w:customStyle="1" w:styleId="xl24">
    <w:name w:val="xl24"/>
    <w:basedOn w:val="Normal"/>
    <w:qFormat/>
    <w:rsid w:val="00610BD1"/>
    <w:pPr>
      <w:numPr>
        <w:numId w:val="22"/>
      </w:numPr>
      <w:spacing w:before="100" w:after="100"/>
      <w:jc w:val="center"/>
    </w:pPr>
    <w:rPr>
      <w:rFonts w:ascii="Arial" w:hAnsi="Arial"/>
      <w:b/>
      <w:kern w:val="0"/>
      <w:sz w:val="24"/>
      <w:lang w:eastAsia="pt-BR"/>
    </w:rPr>
  </w:style>
  <w:style w:type="paragraph" w:customStyle="1" w:styleId="SegundoNvelnondice">
    <w:name w:val="Segundo Nível no Índice"/>
    <w:basedOn w:val="Normal"/>
    <w:qFormat/>
    <w:rsid w:val="00610BD1"/>
    <w:pPr>
      <w:numPr>
        <w:numId w:val="18"/>
      </w:numPr>
      <w:tabs>
        <w:tab w:val="left" w:pos="1080"/>
      </w:tabs>
      <w:spacing w:before="120" w:after="120"/>
    </w:pPr>
    <w:rPr>
      <w:rFonts w:ascii="Arial" w:hAnsi="Arial" w:cs="Arial"/>
      <w:b/>
      <w:bCs/>
      <w:kern w:val="0"/>
      <w:sz w:val="18"/>
      <w:szCs w:val="18"/>
      <w:lang w:eastAsia="pt-BR"/>
    </w:rPr>
  </w:style>
  <w:style w:type="paragraph" w:customStyle="1" w:styleId="CM55">
    <w:name w:val="CM55"/>
    <w:basedOn w:val="Default"/>
    <w:next w:val="Default"/>
    <w:qFormat/>
    <w:rsid w:val="00610BD1"/>
    <w:pPr>
      <w:widowControl w:val="0"/>
      <w:autoSpaceDE/>
      <w:spacing w:after="370"/>
    </w:pPr>
    <w:rPr>
      <w:rFonts w:ascii="Arial" w:eastAsia="Times New Roman" w:hAnsi="Arial" w:cs="Arial"/>
      <w:color w:val="auto"/>
      <w:kern w:val="0"/>
      <w:lang w:eastAsia="pt-BR"/>
    </w:rPr>
  </w:style>
  <w:style w:type="paragraph" w:customStyle="1" w:styleId="CM53">
    <w:name w:val="CM53"/>
    <w:basedOn w:val="Default"/>
    <w:next w:val="Default"/>
    <w:qFormat/>
    <w:rsid w:val="00610BD1"/>
    <w:pPr>
      <w:widowControl w:val="0"/>
      <w:autoSpaceDE/>
      <w:spacing w:after="318"/>
    </w:pPr>
    <w:rPr>
      <w:rFonts w:ascii="Arial" w:eastAsia="Times New Roman" w:hAnsi="Arial" w:cs="Arial"/>
      <w:color w:val="auto"/>
      <w:kern w:val="0"/>
      <w:lang w:eastAsia="pt-BR"/>
    </w:rPr>
  </w:style>
  <w:style w:type="paragraph" w:customStyle="1" w:styleId="Recuodecorpodetexto1">
    <w:name w:val="Recuo de corpo de texto1"/>
    <w:basedOn w:val="Normal"/>
    <w:qFormat/>
    <w:rsid w:val="00610BD1"/>
    <w:pPr>
      <w:ind w:firstLine="708"/>
      <w:jc w:val="both"/>
    </w:pPr>
    <w:rPr>
      <w:rFonts w:ascii="Arial" w:hAnsi="Arial" w:cs="Arial"/>
      <w:kern w:val="0"/>
      <w:sz w:val="24"/>
      <w:szCs w:val="24"/>
      <w:lang w:eastAsia="pt-BR"/>
    </w:rPr>
  </w:style>
  <w:style w:type="paragraph" w:customStyle="1" w:styleId="TRTituloNv3">
    <w:name w:val="TR_Titulo_Nv3"/>
    <w:basedOn w:val="Normal"/>
    <w:qFormat/>
    <w:rsid w:val="00610BD1"/>
    <w:pPr>
      <w:keepNext/>
      <w:spacing w:before="120" w:line="260" w:lineRule="exact"/>
      <w:jc w:val="both"/>
      <w:outlineLvl w:val="2"/>
    </w:pPr>
    <w:rPr>
      <w:rFonts w:ascii="Arial Unicode MS" w:eastAsia="Arial Unicode MS" w:hAnsi="Arial Unicode MS"/>
      <w:b/>
      <w:bCs/>
      <w:i/>
      <w:iCs/>
      <w:kern w:val="0"/>
      <w:sz w:val="22"/>
      <w:szCs w:val="22"/>
      <w:lang w:eastAsia="pt-BR"/>
    </w:rPr>
  </w:style>
  <w:style w:type="paragraph" w:customStyle="1" w:styleId="TRTtuloNv2">
    <w:name w:val="TR_Título_Nv2"/>
    <w:basedOn w:val="Normal"/>
    <w:qFormat/>
    <w:rsid w:val="00610BD1"/>
    <w:pPr>
      <w:keepNext/>
      <w:tabs>
        <w:tab w:val="left" w:pos="1209"/>
      </w:tabs>
      <w:spacing w:before="240" w:line="240" w:lineRule="exact"/>
      <w:ind w:left="1209" w:hanging="360"/>
      <w:jc w:val="both"/>
      <w:outlineLvl w:val="1"/>
    </w:pPr>
    <w:rPr>
      <w:rFonts w:ascii="Arial Unicode MS" w:eastAsia="Arial Unicode MS" w:hAnsi="Arial Unicode MS"/>
      <w:b/>
      <w:bCs/>
      <w:i/>
      <w:iCs/>
      <w:kern w:val="0"/>
      <w:sz w:val="24"/>
      <w:szCs w:val="24"/>
      <w:lang w:eastAsia="pt-BR"/>
    </w:rPr>
  </w:style>
  <w:style w:type="paragraph" w:customStyle="1" w:styleId="Assuntodocomentrio1">
    <w:name w:val="Assunto do comentário1"/>
    <w:basedOn w:val="Textodecomentrio"/>
    <w:next w:val="Textodecomentrio"/>
    <w:qFormat/>
    <w:rsid w:val="00610BD1"/>
    <w:pPr>
      <w:widowControl w:val="0"/>
      <w:jc w:val="both"/>
    </w:pPr>
    <w:rPr>
      <w:color w:val="000000"/>
      <w:kern w:val="0"/>
      <w:lang w:eastAsia="pt-BR"/>
    </w:rPr>
  </w:style>
  <w:style w:type="paragraph" w:customStyle="1" w:styleId="MitraDemaisParagrafos">
    <w:name w:val="Mitra_DemaisParagrafos"/>
    <w:basedOn w:val="Normal"/>
    <w:link w:val="MitraDemaisParagrafosChar"/>
    <w:qFormat/>
    <w:rsid w:val="00610BD1"/>
    <w:pPr>
      <w:spacing w:before="120" w:line="360" w:lineRule="auto"/>
      <w:ind w:firstLine="708"/>
      <w:jc w:val="both"/>
    </w:pPr>
    <w:rPr>
      <w:rFonts w:ascii="Arial" w:hAnsi="Arial"/>
      <w:kern w:val="0"/>
      <w:sz w:val="24"/>
      <w:szCs w:val="24"/>
      <w:lang w:eastAsia="pt-BR"/>
    </w:rPr>
  </w:style>
  <w:style w:type="paragraph" w:customStyle="1" w:styleId="Estilo1-AnexosEdital">
    <w:name w:val="Estilo1 - Anexos Edital"/>
    <w:basedOn w:val="Ttulo1"/>
    <w:next w:val="Normal"/>
    <w:uiPriority w:val="99"/>
    <w:qFormat/>
    <w:rsid w:val="00610BD1"/>
    <w:pPr>
      <w:numPr>
        <w:numId w:val="0"/>
      </w:numPr>
      <w:spacing w:before="240" w:after="240"/>
      <w:outlineLvl w:val="9"/>
    </w:pPr>
    <w:rPr>
      <w:rFonts w:ascii="Verdana" w:hAnsi="Verdana" w:cs="Times New Roman"/>
      <w:kern w:val="0"/>
      <w:sz w:val="24"/>
      <w:szCs w:val="24"/>
      <w:lang w:val="pt-BR" w:eastAsia="pt-BR"/>
    </w:rPr>
  </w:style>
  <w:style w:type="paragraph" w:customStyle="1" w:styleId="Estilo1-nivel1">
    <w:name w:val="Estilo1 - nivel 1"/>
    <w:qFormat/>
    <w:rsid w:val="00610BD1"/>
    <w:pPr>
      <w:tabs>
        <w:tab w:val="left" w:pos="972"/>
      </w:tabs>
      <w:suppressAutoHyphens/>
      <w:spacing w:before="120" w:after="120"/>
      <w:ind w:left="972" w:hanging="432"/>
      <w:jc w:val="both"/>
    </w:pPr>
    <w:rPr>
      <w:rFonts w:ascii="Verdana" w:hAnsi="Verdana"/>
    </w:rPr>
  </w:style>
  <w:style w:type="paragraph" w:customStyle="1" w:styleId="Estilo1-nivel2">
    <w:name w:val="Estilo1 - nivel 2"/>
    <w:qFormat/>
    <w:rsid w:val="00610BD1"/>
    <w:pPr>
      <w:tabs>
        <w:tab w:val="left" w:pos="1620"/>
      </w:tabs>
      <w:suppressAutoHyphens/>
      <w:spacing w:before="120" w:after="120"/>
      <w:ind w:left="1620" w:hanging="900"/>
      <w:jc w:val="both"/>
    </w:pPr>
    <w:rPr>
      <w:rFonts w:ascii="Verdana" w:hAnsi="Verdana"/>
    </w:rPr>
  </w:style>
  <w:style w:type="paragraph" w:customStyle="1" w:styleId="Estilo1-nivel3">
    <w:name w:val="Estilo1 - nivel 3"/>
    <w:qFormat/>
    <w:rsid w:val="00610BD1"/>
    <w:pPr>
      <w:tabs>
        <w:tab w:val="left" w:pos="2160"/>
      </w:tabs>
      <w:suppressAutoHyphens/>
      <w:spacing w:before="120" w:after="120"/>
      <w:ind w:left="2154" w:hanging="1077"/>
      <w:jc w:val="both"/>
    </w:pPr>
    <w:rPr>
      <w:rFonts w:ascii="Verdana" w:hAnsi="Verdana"/>
    </w:rPr>
  </w:style>
  <w:style w:type="paragraph" w:styleId="Sumrio2">
    <w:name w:val="toc 2"/>
    <w:basedOn w:val="Normal"/>
    <w:next w:val="Normal"/>
    <w:autoRedefine/>
    <w:uiPriority w:val="39"/>
    <w:unhideWhenUsed/>
    <w:rsid w:val="00610BD1"/>
    <w:pPr>
      <w:ind w:left="240"/>
    </w:pPr>
    <w:rPr>
      <w:kern w:val="0"/>
      <w:sz w:val="24"/>
      <w:szCs w:val="24"/>
      <w:lang w:eastAsia="pt-BR"/>
    </w:rPr>
  </w:style>
  <w:style w:type="paragraph" w:styleId="Sumrio3">
    <w:name w:val="toc 3"/>
    <w:basedOn w:val="Normal"/>
    <w:next w:val="Normal"/>
    <w:autoRedefine/>
    <w:uiPriority w:val="39"/>
    <w:unhideWhenUsed/>
    <w:rsid w:val="00610BD1"/>
    <w:pPr>
      <w:ind w:left="480"/>
    </w:pPr>
    <w:rPr>
      <w:kern w:val="0"/>
      <w:sz w:val="24"/>
      <w:szCs w:val="24"/>
      <w:lang w:eastAsia="pt-BR"/>
    </w:rPr>
  </w:style>
  <w:style w:type="paragraph" w:styleId="Sumrio4">
    <w:name w:val="toc 4"/>
    <w:basedOn w:val="Normal"/>
    <w:next w:val="Normal"/>
    <w:autoRedefine/>
    <w:uiPriority w:val="39"/>
    <w:unhideWhenUsed/>
    <w:rsid w:val="00610BD1"/>
    <w:pPr>
      <w:ind w:left="720"/>
    </w:pPr>
    <w:rPr>
      <w:kern w:val="0"/>
      <w:sz w:val="24"/>
      <w:szCs w:val="24"/>
      <w:lang w:eastAsia="pt-BR"/>
    </w:rPr>
  </w:style>
  <w:style w:type="paragraph" w:styleId="Sumrio5">
    <w:name w:val="toc 5"/>
    <w:basedOn w:val="Normal"/>
    <w:next w:val="Normal"/>
    <w:autoRedefine/>
    <w:uiPriority w:val="39"/>
    <w:unhideWhenUsed/>
    <w:rsid w:val="00610BD1"/>
    <w:pPr>
      <w:ind w:left="960"/>
    </w:pPr>
    <w:rPr>
      <w:kern w:val="0"/>
      <w:sz w:val="24"/>
      <w:szCs w:val="24"/>
      <w:lang w:eastAsia="pt-BR"/>
    </w:rPr>
  </w:style>
  <w:style w:type="paragraph" w:styleId="Sumrio6">
    <w:name w:val="toc 6"/>
    <w:basedOn w:val="Normal"/>
    <w:next w:val="Normal"/>
    <w:autoRedefine/>
    <w:uiPriority w:val="39"/>
    <w:unhideWhenUsed/>
    <w:rsid w:val="00610BD1"/>
    <w:pPr>
      <w:ind w:left="1200"/>
    </w:pPr>
    <w:rPr>
      <w:kern w:val="0"/>
      <w:sz w:val="24"/>
      <w:szCs w:val="24"/>
      <w:lang w:eastAsia="pt-BR"/>
    </w:rPr>
  </w:style>
  <w:style w:type="paragraph" w:styleId="Sumrio7">
    <w:name w:val="toc 7"/>
    <w:basedOn w:val="Normal"/>
    <w:next w:val="Normal"/>
    <w:autoRedefine/>
    <w:uiPriority w:val="39"/>
    <w:unhideWhenUsed/>
    <w:rsid w:val="00610BD1"/>
    <w:pPr>
      <w:ind w:left="1440"/>
    </w:pPr>
    <w:rPr>
      <w:kern w:val="0"/>
      <w:sz w:val="24"/>
      <w:szCs w:val="24"/>
      <w:lang w:eastAsia="pt-BR"/>
    </w:rPr>
  </w:style>
  <w:style w:type="paragraph" w:styleId="Sumrio8">
    <w:name w:val="toc 8"/>
    <w:basedOn w:val="Normal"/>
    <w:next w:val="Normal"/>
    <w:autoRedefine/>
    <w:uiPriority w:val="39"/>
    <w:unhideWhenUsed/>
    <w:rsid w:val="00610BD1"/>
    <w:pPr>
      <w:ind w:left="1680"/>
    </w:pPr>
    <w:rPr>
      <w:kern w:val="0"/>
      <w:sz w:val="24"/>
      <w:szCs w:val="24"/>
      <w:lang w:eastAsia="pt-BR"/>
    </w:rPr>
  </w:style>
  <w:style w:type="paragraph" w:styleId="Sumrio9">
    <w:name w:val="toc 9"/>
    <w:basedOn w:val="Normal"/>
    <w:next w:val="Normal"/>
    <w:autoRedefine/>
    <w:uiPriority w:val="39"/>
    <w:unhideWhenUsed/>
    <w:rsid w:val="00610BD1"/>
    <w:pPr>
      <w:ind w:left="1920"/>
    </w:pPr>
    <w:rPr>
      <w:kern w:val="0"/>
      <w:sz w:val="24"/>
      <w:szCs w:val="24"/>
      <w:lang w:eastAsia="pt-BR"/>
    </w:rPr>
  </w:style>
  <w:style w:type="paragraph" w:styleId="Commarcadores3">
    <w:name w:val="List Bullet 3"/>
    <w:basedOn w:val="Normal"/>
    <w:unhideWhenUsed/>
    <w:qFormat/>
    <w:rsid w:val="00610BD1"/>
    <w:pPr>
      <w:ind w:left="566" w:hanging="283"/>
    </w:pPr>
    <w:rPr>
      <w:kern w:val="0"/>
      <w:sz w:val="24"/>
      <w:szCs w:val="24"/>
      <w:lang w:eastAsia="pt-BR"/>
    </w:rPr>
  </w:style>
  <w:style w:type="paragraph" w:customStyle="1" w:styleId="EstiloTtulo1Verdana14ptCentralizadoDepoisde12pt">
    <w:name w:val="Estilo Título 1 + Verdana 14 pt Centralizado Depois de:  12 pt"/>
    <w:basedOn w:val="Ttulo1"/>
    <w:autoRedefine/>
    <w:qFormat/>
    <w:rsid w:val="00610BD1"/>
    <w:pPr>
      <w:numPr>
        <w:numId w:val="0"/>
      </w:numPr>
      <w:tabs>
        <w:tab w:val="left" w:pos="360"/>
        <w:tab w:val="left" w:pos="432"/>
      </w:tabs>
      <w:spacing w:before="240" w:after="240"/>
      <w:ind w:left="360" w:hanging="432"/>
      <w:outlineLvl w:val="9"/>
    </w:pPr>
    <w:rPr>
      <w:rFonts w:ascii="Verdana" w:hAnsi="Verdana" w:cs="Times New Roman"/>
      <w:kern w:val="0"/>
      <w:sz w:val="28"/>
      <w:szCs w:val="28"/>
      <w:lang w:val="pt-BR" w:eastAsia="pt-BR"/>
    </w:rPr>
  </w:style>
  <w:style w:type="paragraph" w:customStyle="1" w:styleId="MitraTitulo1nivel1">
    <w:name w:val="Mitra_Titulo1_nivel1"/>
    <w:basedOn w:val="Ttulo1"/>
    <w:qFormat/>
    <w:rsid w:val="00610BD1"/>
    <w:pPr>
      <w:pageBreakBefore/>
      <w:numPr>
        <w:numId w:val="0"/>
      </w:numPr>
      <w:pBdr>
        <w:bottom w:val="single" w:sz="4" w:space="1" w:color="000000"/>
      </w:pBdr>
      <w:spacing w:before="240" w:after="480" w:line="360" w:lineRule="auto"/>
      <w:jc w:val="left"/>
      <w:outlineLvl w:val="9"/>
    </w:pPr>
    <w:rPr>
      <w:rFonts w:cs="Times New Roman"/>
      <w:color w:val="000000"/>
      <w:kern w:val="0"/>
      <w:sz w:val="40"/>
      <w:szCs w:val="40"/>
      <w:lang w:val="pt-BR" w:eastAsia="pt-BR"/>
    </w:rPr>
  </w:style>
  <w:style w:type="paragraph" w:customStyle="1" w:styleId="MitraTitulo1nivel2">
    <w:name w:val="Mitra_Titulo1_nivel2"/>
    <w:basedOn w:val="MitraTitulo1nivel1"/>
    <w:next w:val="Ttulo2"/>
    <w:qFormat/>
    <w:rsid w:val="00610BD1"/>
    <w:pPr>
      <w:tabs>
        <w:tab w:val="left" w:pos="567"/>
      </w:tabs>
    </w:pPr>
  </w:style>
  <w:style w:type="paragraph" w:customStyle="1" w:styleId="corpo0">
    <w:name w:val="corpo0"/>
    <w:basedOn w:val="Normal"/>
    <w:qFormat/>
    <w:rsid w:val="00610BD1"/>
    <w:pPr>
      <w:spacing w:beforeAutospacing="1" w:afterAutospacing="1"/>
    </w:pPr>
    <w:rPr>
      <w:kern w:val="0"/>
      <w:sz w:val="24"/>
      <w:szCs w:val="24"/>
      <w:lang w:eastAsia="pt-BR"/>
    </w:rPr>
  </w:style>
  <w:style w:type="paragraph" w:customStyle="1" w:styleId="EstiloEstilo1-nivel1ComplexoHelvetica">
    <w:name w:val="Estilo Estilo1 - nivel 1 + (Complexo) Helvetica"/>
    <w:semiHidden/>
    <w:qFormat/>
    <w:rsid w:val="00610BD1"/>
    <w:pPr>
      <w:suppressAutoHyphens/>
    </w:pPr>
    <w:rPr>
      <w:rFonts w:ascii="Verdana" w:hAnsi="Verdana" w:cs="Helvetica"/>
    </w:rPr>
  </w:style>
  <w:style w:type="paragraph" w:customStyle="1" w:styleId="MitraPrimerioParagrafo">
    <w:name w:val="Mitra_PrimerioParagrafo"/>
    <w:basedOn w:val="Normal"/>
    <w:qFormat/>
    <w:rsid w:val="00610BD1"/>
    <w:pPr>
      <w:spacing w:before="240" w:line="360" w:lineRule="auto"/>
      <w:jc w:val="both"/>
    </w:pPr>
    <w:rPr>
      <w:rFonts w:ascii="Arial" w:hAnsi="Arial"/>
      <w:kern w:val="0"/>
      <w:sz w:val="24"/>
      <w:szCs w:val="24"/>
      <w:lang w:eastAsia="pt-BR"/>
    </w:rPr>
  </w:style>
  <w:style w:type="paragraph" w:customStyle="1" w:styleId="RoteiroDemonstracao-Estilo1">
    <w:name w:val="Roteiro Demonstracao - Estilo 1"/>
    <w:basedOn w:val="PargrafodaLista"/>
    <w:qFormat/>
    <w:rsid w:val="00610BD1"/>
    <w:pPr>
      <w:numPr>
        <w:numId w:val="23"/>
      </w:numPr>
      <w:tabs>
        <w:tab w:val="clear" w:pos="720"/>
        <w:tab w:val="left" w:pos="360"/>
      </w:tabs>
      <w:suppressAutoHyphens w:val="0"/>
      <w:spacing w:before="240" w:after="0" w:line="360" w:lineRule="auto"/>
      <w:ind w:left="357" w:hanging="357"/>
      <w:contextualSpacing/>
      <w:jc w:val="both"/>
    </w:pPr>
    <w:rPr>
      <w:rFonts w:ascii="Verdana" w:eastAsia="Times New Roman" w:hAnsi="Verdana" w:cs="Times New Roman"/>
      <w:b/>
      <w:bCs/>
      <w:kern w:val="0"/>
      <w:sz w:val="20"/>
      <w:szCs w:val="20"/>
      <w:lang w:eastAsia="pt-BR"/>
    </w:rPr>
  </w:style>
  <w:style w:type="paragraph" w:customStyle="1" w:styleId="RoteiroDemomstracao-Estilo1-nvel2">
    <w:name w:val="Roteiro Demomstracao - Estilo 1 - nível 2"/>
    <w:basedOn w:val="RoteiroDemonstracao-Estilo1"/>
    <w:qFormat/>
    <w:rsid w:val="00610BD1"/>
    <w:pPr>
      <w:tabs>
        <w:tab w:val="left" w:pos="720"/>
      </w:tabs>
    </w:pPr>
    <w:rPr>
      <w:rFonts w:eastAsia="Calibri"/>
    </w:rPr>
  </w:style>
  <w:style w:type="paragraph" w:customStyle="1" w:styleId="corpo1">
    <w:name w:val="corpo1"/>
    <w:basedOn w:val="Normal"/>
    <w:qFormat/>
    <w:rsid w:val="00610BD1"/>
    <w:pPr>
      <w:spacing w:beforeAutospacing="1" w:afterAutospacing="1"/>
    </w:pPr>
    <w:rPr>
      <w:kern w:val="0"/>
      <w:sz w:val="24"/>
      <w:szCs w:val="24"/>
      <w:lang w:eastAsia="pt-BR"/>
    </w:rPr>
  </w:style>
  <w:style w:type="paragraph" w:customStyle="1" w:styleId="textopadro0">
    <w:name w:val="textopadro"/>
    <w:basedOn w:val="Normal"/>
    <w:qFormat/>
    <w:rsid w:val="00610BD1"/>
    <w:pPr>
      <w:spacing w:beforeAutospacing="1" w:afterAutospacing="1"/>
    </w:pPr>
    <w:rPr>
      <w:kern w:val="0"/>
      <w:sz w:val="24"/>
      <w:szCs w:val="24"/>
      <w:lang w:eastAsia="pt-BR"/>
    </w:rPr>
  </w:style>
  <w:style w:type="paragraph" w:customStyle="1" w:styleId="Estilo1-TermoRefISSQN">
    <w:name w:val="Estilo1 - Termo Ref ISSQN"/>
    <w:basedOn w:val="PargrafodaLista"/>
    <w:qFormat/>
    <w:rsid w:val="00610BD1"/>
    <w:pPr>
      <w:keepNext/>
      <w:numPr>
        <w:numId w:val="24"/>
      </w:numPr>
      <w:suppressAutoHyphens w:val="0"/>
      <w:spacing w:before="240" w:after="0" w:afterAutospacing="1" w:line="360" w:lineRule="auto"/>
      <w:contextualSpacing/>
      <w:jc w:val="both"/>
    </w:pPr>
    <w:rPr>
      <w:rFonts w:ascii="Arial" w:hAnsi="Arial" w:cs="Arial"/>
      <w:b/>
      <w:bCs/>
      <w:kern w:val="0"/>
      <w:lang w:eastAsia="en-US"/>
    </w:rPr>
  </w:style>
  <w:style w:type="paragraph" w:customStyle="1" w:styleId="Estilo1-TermoRefISSQNnivel2">
    <w:name w:val="Estilo1 - Termo Ref ISSQN nivel 2"/>
    <w:basedOn w:val="PargrafodaLista"/>
    <w:qFormat/>
    <w:rsid w:val="00610BD1"/>
    <w:pPr>
      <w:keepNext/>
      <w:tabs>
        <w:tab w:val="left" w:pos="0"/>
      </w:tabs>
      <w:suppressAutoHyphens w:val="0"/>
      <w:spacing w:before="240" w:after="0" w:afterAutospacing="1" w:line="360" w:lineRule="auto"/>
      <w:ind w:left="360" w:hanging="360"/>
      <w:contextualSpacing/>
      <w:jc w:val="both"/>
    </w:pPr>
    <w:rPr>
      <w:rFonts w:ascii="Arial" w:hAnsi="Arial" w:cs="Arial"/>
      <w:bCs/>
      <w:kern w:val="0"/>
      <w:lang w:eastAsia="en-US"/>
    </w:rPr>
  </w:style>
  <w:style w:type="paragraph" w:customStyle="1" w:styleId="Estilo1-TermoRefISSQNcorpotexto">
    <w:name w:val="Estilo1 - Termo Ref ISSQN corpo texto"/>
    <w:basedOn w:val="Normal"/>
    <w:qFormat/>
    <w:rsid w:val="00610BD1"/>
    <w:pPr>
      <w:spacing w:beforeAutospacing="1" w:afterAutospacing="1" w:line="360" w:lineRule="auto"/>
      <w:ind w:left="357" w:firstLine="3"/>
      <w:jc w:val="both"/>
    </w:pPr>
    <w:rPr>
      <w:rFonts w:ascii="Arial" w:hAnsi="Arial" w:cs="Arial"/>
      <w:kern w:val="0"/>
      <w:lang w:eastAsia="pt-BR"/>
    </w:rPr>
  </w:style>
  <w:style w:type="paragraph" w:customStyle="1" w:styleId="Estilo1-TermoRefISSQNnivel3letra">
    <w:name w:val="Estilo1 - Termo Ref ISSQN nivel 3 letra"/>
    <w:basedOn w:val="Normal"/>
    <w:qFormat/>
    <w:rsid w:val="00610BD1"/>
    <w:pPr>
      <w:numPr>
        <w:numId w:val="25"/>
      </w:numPr>
      <w:spacing w:before="120" w:line="360" w:lineRule="auto"/>
      <w:jc w:val="both"/>
    </w:pPr>
    <w:rPr>
      <w:rFonts w:ascii="Arial" w:eastAsia="Calibri" w:hAnsi="Arial" w:cs="Arial"/>
      <w:kern w:val="0"/>
      <w:sz w:val="22"/>
      <w:szCs w:val="22"/>
      <w:lang w:eastAsia="en-US"/>
    </w:rPr>
  </w:style>
  <w:style w:type="paragraph" w:customStyle="1" w:styleId="111paragponto">
    <w:name w:val="1.1.1 parag ponto"/>
    <w:basedOn w:val="Normal"/>
    <w:qFormat/>
    <w:rsid w:val="00610BD1"/>
    <w:pPr>
      <w:spacing w:line="280" w:lineRule="atLeast"/>
      <w:ind w:left="993" w:hanging="283"/>
      <w:jc w:val="both"/>
    </w:pPr>
    <w:rPr>
      <w:kern w:val="0"/>
      <w:sz w:val="22"/>
      <w:lang w:eastAsia="pt-BR"/>
    </w:rPr>
  </w:style>
  <w:style w:type="paragraph" w:customStyle="1" w:styleId="3">
    <w:name w:val="3"/>
    <w:uiPriority w:val="99"/>
    <w:qFormat/>
    <w:rsid w:val="00610BD1"/>
    <w:pPr>
      <w:widowControl w:val="0"/>
      <w:suppressAutoHyphens/>
      <w:ind w:firstLine="720"/>
      <w:jc w:val="both"/>
    </w:pPr>
    <w:rPr>
      <w:rFonts w:ascii="Courier" w:hAnsi="Courier"/>
      <w:sz w:val="24"/>
    </w:rPr>
  </w:style>
  <w:style w:type="paragraph" w:customStyle="1" w:styleId="7">
    <w:name w:val="7"/>
    <w:uiPriority w:val="99"/>
    <w:qFormat/>
    <w:rsid w:val="00610BD1"/>
    <w:pPr>
      <w:widowControl w:val="0"/>
      <w:suppressAutoHyphens/>
      <w:jc w:val="both"/>
    </w:pPr>
    <w:rPr>
      <w:rFonts w:ascii="Courier" w:hAnsi="Courier"/>
      <w:sz w:val="24"/>
    </w:rPr>
  </w:style>
  <w:style w:type="paragraph" w:customStyle="1" w:styleId="5">
    <w:name w:val="5"/>
    <w:uiPriority w:val="99"/>
    <w:qFormat/>
    <w:rsid w:val="00610BD1"/>
    <w:pPr>
      <w:widowControl w:val="0"/>
      <w:suppressAutoHyphens/>
      <w:ind w:hanging="567"/>
      <w:jc w:val="both"/>
    </w:pPr>
    <w:rPr>
      <w:rFonts w:ascii="Courier" w:hAnsi="Courier"/>
      <w:sz w:val="24"/>
    </w:rPr>
  </w:style>
  <w:style w:type="paragraph" w:customStyle="1" w:styleId="Cabealho2">
    <w:name w:val="Cabeçalho2"/>
    <w:basedOn w:val="Normal"/>
    <w:qFormat/>
    <w:rsid w:val="00610BD1"/>
    <w:pPr>
      <w:widowControl w:val="0"/>
      <w:tabs>
        <w:tab w:val="center" w:pos="4419"/>
        <w:tab w:val="right" w:pos="8838"/>
      </w:tabs>
    </w:pPr>
    <w:rPr>
      <w:kern w:val="0"/>
      <w:sz w:val="24"/>
      <w:lang w:val="pt-PT" w:eastAsia="pt-BR"/>
    </w:rPr>
  </w:style>
  <w:style w:type="paragraph" w:customStyle="1" w:styleId="Ttulo120">
    <w:name w:val="Título 12"/>
    <w:basedOn w:val="Normal"/>
    <w:next w:val="Normal"/>
    <w:qFormat/>
    <w:rsid w:val="00610BD1"/>
    <w:pPr>
      <w:keepNext/>
      <w:widowControl w:val="0"/>
      <w:jc w:val="center"/>
    </w:pPr>
    <w:rPr>
      <w:rFonts w:ascii="Arial" w:hAnsi="Arial"/>
      <w:b/>
      <w:kern w:val="0"/>
      <w:sz w:val="28"/>
      <w:lang w:val="pt-PT" w:eastAsia="pt-BR"/>
    </w:rPr>
  </w:style>
  <w:style w:type="paragraph" w:customStyle="1" w:styleId="CM58">
    <w:name w:val="CM58"/>
    <w:basedOn w:val="Default"/>
    <w:next w:val="Default"/>
    <w:qFormat/>
    <w:rsid w:val="00610BD1"/>
    <w:pPr>
      <w:widowControl w:val="0"/>
      <w:autoSpaceDE/>
      <w:spacing w:after="610"/>
    </w:pPr>
    <w:rPr>
      <w:rFonts w:ascii="Arial" w:eastAsia="Times New Roman" w:hAnsi="Arial" w:cs="Arial"/>
      <w:color w:val="auto"/>
      <w:kern w:val="0"/>
      <w:lang w:eastAsia="pt-BR"/>
    </w:rPr>
  </w:style>
  <w:style w:type="paragraph" w:customStyle="1" w:styleId="CM1">
    <w:name w:val="CM1"/>
    <w:basedOn w:val="Default"/>
    <w:next w:val="Default"/>
    <w:qFormat/>
    <w:rsid w:val="00610BD1"/>
    <w:pPr>
      <w:widowControl w:val="0"/>
      <w:autoSpaceDE/>
    </w:pPr>
    <w:rPr>
      <w:rFonts w:ascii="Arial" w:eastAsia="Times New Roman" w:hAnsi="Arial" w:cs="Arial"/>
      <w:color w:val="auto"/>
      <w:kern w:val="0"/>
      <w:lang w:eastAsia="pt-BR"/>
    </w:rPr>
  </w:style>
  <w:style w:type="paragraph" w:customStyle="1" w:styleId="CM3">
    <w:name w:val="CM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
    <w:name w:val="CM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6">
    <w:name w:val="CM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7">
    <w:name w:val="CM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0">
    <w:name w:val="CM10"/>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9">
    <w:name w:val="CM9"/>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11">
    <w:name w:val="CM11"/>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2">
    <w:name w:val="CM1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13">
    <w:name w:val="CM13"/>
    <w:basedOn w:val="Default"/>
    <w:next w:val="Default"/>
    <w:qFormat/>
    <w:rsid w:val="00610BD1"/>
    <w:pPr>
      <w:widowControl w:val="0"/>
      <w:autoSpaceDE/>
      <w:spacing w:line="243" w:lineRule="atLeast"/>
    </w:pPr>
    <w:rPr>
      <w:rFonts w:ascii="Arial" w:eastAsia="Times New Roman" w:hAnsi="Arial" w:cs="Arial"/>
      <w:color w:val="auto"/>
      <w:kern w:val="0"/>
      <w:lang w:eastAsia="pt-BR"/>
    </w:rPr>
  </w:style>
  <w:style w:type="paragraph" w:customStyle="1" w:styleId="CM14">
    <w:name w:val="CM1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5">
    <w:name w:val="CM1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5">
    <w:name w:val="CM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6">
    <w:name w:val="CM1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7">
    <w:name w:val="CM1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8">
    <w:name w:val="CM1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54">
    <w:name w:val="CM54"/>
    <w:basedOn w:val="Default"/>
    <w:next w:val="Default"/>
    <w:qFormat/>
    <w:rsid w:val="00610BD1"/>
    <w:pPr>
      <w:widowControl w:val="0"/>
      <w:autoSpaceDE/>
      <w:spacing w:after="178"/>
    </w:pPr>
    <w:rPr>
      <w:rFonts w:ascii="Arial" w:eastAsia="Times New Roman" w:hAnsi="Arial" w:cs="Arial"/>
      <w:color w:val="auto"/>
      <w:kern w:val="0"/>
      <w:lang w:eastAsia="pt-BR"/>
    </w:rPr>
  </w:style>
  <w:style w:type="paragraph" w:customStyle="1" w:styleId="CM56">
    <w:name w:val="CM56"/>
    <w:basedOn w:val="Default"/>
    <w:next w:val="Default"/>
    <w:qFormat/>
    <w:rsid w:val="00610BD1"/>
    <w:pPr>
      <w:widowControl w:val="0"/>
      <w:autoSpaceDE/>
      <w:spacing w:after="960"/>
    </w:pPr>
    <w:rPr>
      <w:rFonts w:ascii="Arial" w:eastAsia="Times New Roman" w:hAnsi="Arial" w:cs="Arial"/>
      <w:color w:val="auto"/>
      <w:kern w:val="0"/>
      <w:lang w:eastAsia="pt-BR"/>
    </w:rPr>
  </w:style>
  <w:style w:type="paragraph" w:customStyle="1" w:styleId="CM52">
    <w:name w:val="CM52"/>
    <w:basedOn w:val="Default"/>
    <w:next w:val="Default"/>
    <w:qFormat/>
    <w:rsid w:val="00610BD1"/>
    <w:pPr>
      <w:widowControl w:val="0"/>
      <w:autoSpaceDE/>
      <w:spacing w:after="488"/>
    </w:pPr>
    <w:rPr>
      <w:rFonts w:ascii="Arial" w:eastAsia="Times New Roman" w:hAnsi="Arial" w:cs="Arial"/>
      <w:color w:val="auto"/>
      <w:kern w:val="0"/>
      <w:lang w:eastAsia="pt-BR"/>
    </w:rPr>
  </w:style>
  <w:style w:type="paragraph" w:customStyle="1" w:styleId="CM19">
    <w:name w:val="CM1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0">
    <w:name w:val="CM20"/>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21">
    <w:name w:val="CM21"/>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3">
    <w:name w:val="CM2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4">
    <w:name w:val="CM2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5">
    <w:name w:val="CM25"/>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26">
    <w:name w:val="CM26"/>
    <w:basedOn w:val="Default"/>
    <w:next w:val="Default"/>
    <w:qFormat/>
    <w:rsid w:val="00610BD1"/>
    <w:pPr>
      <w:widowControl w:val="0"/>
      <w:autoSpaceDE/>
      <w:spacing w:line="236" w:lineRule="atLeast"/>
    </w:pPr>
    <w:rPr>
      <w:rFonts w:ascii="Arial" w:eastAsia="Times New Roman" w:hAnsi="Arial" w:cs="Arial"/>
      <w:color w:val="auto"/>
      <w:kern w:val="0"/>
      <w:lang w:eastAsia="pt-BR"/>
    </w:rPr>
  </w:style>
  <w:style w:type="paragraph" w:customStyle="1" w:styleId="CM27">
    <w:name w:val="CM2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8">
    <w:name w:val="CM2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9">
    <w:name w:val="CM2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0">
    <w:name w:val="CM30"/>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1">
    <w:name w:val="CM31"/>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2">
    <w:name w:val="CM32"/>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3">
    <w:name w:val="CM3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4">
    <w:name w:val="CM3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5">
    <w:name w:val="CM3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6">
    <w:name w:val="CM36"/>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7">
    <w:name w:val="CM3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8">
    <w:name w:val="CM3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9">
    <w:name w:val="CM39"/>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40">
    <w:name w:val="CM40"/>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1">
    <w:name w:val="CM41"/>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42">
    <w:name w:val="CM4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57">
    <w:name w:val="CM57"/>
    <w:basedOn w:val="Default"/>
    <w:next w:val="Default"/>
    <w:qFormat/>
    <w:rsid w:val="00610BD1"/>
    <w:pPr>
      <w:widowControl w:val="0"/>
      <w:autoSpaceDE/>
      <w:spacing w:after="713"/>
    </w:pPr>
    <w:rPr>
      <w:rFonts w:ascii="Arial" w:eastAsia="Times New Roman" w:hAnsi="Arial" w:cs="Arial"/>
      <w:color w:val="auto"/>
      <w:kern w:val="0"/>
      <w:lang w:eastAsia="pt-BR"/>
    </w:rPr>
  </w:style>
  <w:style w:type="paragraph" w:customStyle="1" w:styleId="CM59">
    <w:name w:val="CM59"/>
    <w:basedOn w:val="Default"/>
    <w:next w:val="Default"/>
    <w:qFormat/>
    <w:rsid w:val="00610BD1"/>
    <w:pPr>
      <w:widowControl w:val="0"/>
      <w:autoSpaceDE/>
      <w:spacing w:after="780"/>
    </w:pPr>
    <w:rPr>
      <w:rFonts w:ascii="Arial" w:eastAsia="Times New Roman" w:hAnsi="Arial" w:cs="Arial"/>
      <w:color w:val="auto"/>
      <w:kern w:val="0"/>
      <w:lang w:eastAsia="pt-BR"/>
    </w:rPr>
  </w:style>
  <w:style w:type="paragraph" w:customStyle="1" w:styleId="CM60">
    <w:name w:val="CM60"/>
    <w:basedOn w:val="Default"/>
    <w:next w:val="Default"/>
    <w:qFormat/>
    <w:rsid w:val="00610BD1"/>
    <w:pPr>
      <w:widowControl w:val="0"/>
      <w:autoSpaceDE/>
      <w:spacing w:after="1040"/>
    </w:pPr>
    <w:rPr>
      <w:rFonts w:ascii="Arial" w:eastAsia="Times New Roman" w:hAnsi="Arial" w:cs="Arial"/>
      <w:color w:val="auto"/>
      <w:kern w:val="0"/>
      <w:lang w:eastAsia="pt-BR"/>
    </w:rPr>
  </w:style>
  <w:style w:type="paragraph" w:customStyle="1" w:styleId="CM61">
    <w:name w:val="CM61"/>
    <w:basedOn w:val="Default"/>
    <w:next w:val="Default"/>
    <w:qFormat/>
    <w:rsid w:val="00610BD1"/>
    <w:pPr>
      <w:widowControl w:val="0"/>
      <w:autoSpaceDE/>
      <w:spacing w:after="1815"/>
    </w:pPr>
    <w:rPr>
      <w:rFonts w:ascii="Arial" w:eastAsia="Times New Roman" w:hAnsi="Arial" w:cs="Arial"/>
      <w:color w:val="auto"/>
      <w:kern w:val="0"/>
      <w:lang w:eastAsia="pt-BR"/>
    </w:rPr>
  </w:style>
  <w:style w:type="paragraph" w:customStyle="1" w:styleId="CM43">
    <w:name w:val="CM43"/>
    <w:basedOn w:val="Default"/>
    <w:next w:val="Default"/>
    <w:qFormat/>
    <w:rsid w:val="00610BD1"/>
    <w:pPr>
      <w:widowControl w:val="0"/>
      <w:autoSpaceDE/>
      <w:spacing w:line="260" w:lineRule="atLeast"/>
    </w:pPr>
    <w:rPr>
      <w:rFonts w:ascii="Arial" w:eastAsia="Times New Roman" w:hAnsi="Arial" w:cs="Arial"/>
      <w:color w:val="auto"/>
      <w:kern w:val="0"/>
      <w:lang w:eastAsia="pt-BR"/>
    </w:rPr>
  </w:style>
  <w:style w:type="paragraph" w:customStyle="1" w:styleId="CM44">
    <w:name w:val="CM44"/>
    <w:basedOn w:val="Default"/>
    <w:next w:val="Default"/>
    <w:qFormat/>
    <w:rsid w:val="00610BD1"/>
    <w:pPr>
      <w:widowControl w:val="0"/>
      <w:autoSpaceDE/>
      <w:spacing w:line="260" w:lineRule="atLeast"/>
    </w:pPr>
    <w:rPr>
      <w:rFonts w:ascii="Arial" w:eastAsia="Times New Roman" w:hAnsi="Arial" w:cs="Arial"/>
      <w:color w:val="auto"/>
      <w:kern w:val="0"/>
      <w:lang w:eastAsia="pt-BR"/>
    </w:rPr>
  </w:style>
  <w:style w:type="paragraph" w:customStyle="1" w:styleId="CM45">
    <w:name w:val="CM4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6">
    <w:name w:val="CM4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7">
    <w:name w:val="CM4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8">
    <w:name w:val="CM4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62">
    <w:name w:val="CM62"/>
    <w:basedOn w:val="Default"/>
    <w:next w:val="Default"/>
    <w:qFormat/>
    <w:rsid w:val="00610BD1"/>
    <w:pPr>
      <w:widowControl w:val="0"/>
      <w:autoSpaceDE/>
      <w:spacing w:after="128"/>
    </w:pPr>
    <w:rPr>
      <w:rFonts w:ascii="Arial" w:eastAsia="Times New Roman" w:hAnsi="Arial" w:cs="Arial"/>
      <w:color w:val="auto"/>
      <w:kern w:val="0"/>
      <w:lang w:eastAsia="pt-BR"/>
    </w:rPr>
  </w:style>
  <w:style w:type="paragraph" w:customStyle="1" w:styleId="CM49">
    <w:name w:val="CM4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GED-03Char">
    <w:name w:val="GED - 03 Char"/>
    <w:basedOn w:val="Normal"/>
    <w:qFormat/>
    <w:rsid w:val="00610BD1"/>
    <w:pPr>
      <w:tabs>
        <w:tab w:val="left" w:pos="1620"/>
      </w:tabs>
      <w:spacing w:before="120" w:after="120"/>
      <w:ind w:left="1404" w:hanging="504"/>
      <w:jc w:val="both"/>
    </w:pPr>
    <w:rPr>
      <w:rFonts w:ascii="Arial" w:hAnsi="Arial" w:cs="Arial"/>
      <w:kern w:val="0"/>
      <w:sz w:val="18"/>
      <w:szCs w:val="18"/>
      <w:lang w:eastAsia="pt-BR"/>
    </w:rPr>
  </w:style>
  <w:style w:type="paragraph" w:customStyle="1" w:styleId="Nvel2">
    <w:name w:val="Nível 2"/>
    <w:basedOn w:val="Ttulo1"/>
    <w:qFormat/>
    <w:rsid w:val="00610BD1"/>
    <w:pPr>
      <w:keepNext w:val="0"/>
      <w:widowControl w:val="0"/>
      <w:numPr>
        <w:numId w:val="0"/>
      </w:numPr>
      <w:ind w:left="567" w:hanging="567"/>
      <w:jc w:val="both"/>
      <w:outlineLvl w:val="9"/>
    </w:pPr>
    <w:rPr>
      <w:rFonts w:ascii="Times New Roman" w:hAnsi="Times New Roman" w:cs="Times New Roman"/>
      <w:b w:val="0"/>
      <w:bCs w:val="0"/>
      <w:kern w:val="0"/>
      <w:sz w:val="24"/>
      <w:szCs w:val="20"/>
      <w:lang w:val="pt-BR" w:eastAsia="pt-BR"/>
    </w:rPr>
  </w:style>
  <w:style w:type="paragraph" w:customStyle="1" w:styleId="Nvel3">
    <w:name w:val="Nível 3"/>
    <w:basedOn w:val="Nvel2"/>
    <w:qFormat/>
    <w:rsid w:val="00610BD1"/>
    <w:pPr>
      <w:tabs>
        <w:tab w:val="left" w:pos="360"/>
        <w:tab w:val="left" w:pos="643"/>
      </w:tabs>
      <w:ind w:left="643" w:hanging="360"/>
    </w:pPr>
  </w:style>
  <w:style w:type="paragraph" w:customStyle="1" w:styleId="Nvel4">
    <w:name w:val="Nível 4"/>
    <w:basedOn w:val="Nvel3"/>
    <w:qFormat/>
    <w:rsid w:val="00610BD1"/>
    <w:pPr>
      <w:ind w:left="1418"/>
    </w:pPr>
  </w:style>
  <w:style w:type="paragraph" w:customStyle="1" w:styleId="TRTtulo1">
    <w:name w:val="TR_Título1"/>
    <w:basedOn w:val="Ttulo1"/>
    <w:qFormat/>
    <w:rsid w:val="00610BD1"/>
    <w:pPr>
      <w:numPr>
        <w:numId w:val="0"/>
      </w:numPr>
      <w:spacing w:after="60" w:line="280" w:lineRule="exact"/>
      <w:jc w:val="both"/>
      <w:outlineLvl w:val="9"/>
    </w:pPr>
    <w:rPr>
      <w:rFonts w:ascii="Arial Unicode MS" w:eastAsia="Arial Unicode MS" w:hAnsi="Arial Unicode MS" w:cs="Times New Roman"/>
      <w:i/>
      <w:iCs/>
      <w:kern w:val="2"/>
      <w:sz w:val="26"/>
      <w:szCs w:val="26"/>
      <w:lang w:val="pt-BR" w:eastAsia="pt-BR"/>
    </w:rPr>
  </w:style>
  <w:style w:type="paragraph" w:customStyle="1" w:styleId="TRTitulo3">
    <w:name w:val="TR_Titulo3"/>
    <w:basedOn w:val="Ttulo3"/>
    <w:qFormat/>
    <w:rsid w:val="00610BD1"/>
    <w:pPr>
      <w:numPr>
        <w:ilvl w:val="0"/>
        <w:numId w:val="0"/>
      </w:numPr>
      <w:spacing w:before="120" w:line="260" w:lineRule="exact"/>
      <w:jc w:val="both"/>
      <w:outlineLvl w:val="9"/>
    </w:pPr>
    <w:rPr>
      <w:rFonts w:ascii="Arial Unicode MS" w:eastAsia="Arial Unicode MS" w:hAnsi="Arial Unicode MS" w:cs="Times New Roman"/>
      <w:i/>
      <w:iCs/>
      <w:caps w:val="0"/>
      <w:kern w:val="0"/>
      <w:sz w:val="20"/>
      <w:szCs w:val="20"/>
      <w:lang w:val="pt-BR" w:eastAsia="pt-BR"/>
    </w:rPr>
  </w:style>
  <w:style w:type="paragraph" w:customStyle="1" w:styleId="TRTtulo2">
    <w:name w:val="TR_Título2"/>
    <w:basedOn w:val="Ttulo2"/>
    <w:qFormat/>
    <w:rsid w:val="00610BD1"/>
    <w:pPr>
      <w:numPr>
        <w:ilvl w:val="0"/>
        <w:numId w:val="0"/>
      </w:numPr>
      <w:suppressAutoHyphens w:val="0"/>
      <w:spacing w:before="240" w:line="240" w:lineRule="exact"/>
      <w:ind w:left="1701"/>
      <w:jc w:val="both"/>
      <w:outlineLvl w:val="9"/>
    </w:pPr>
    <w:rPr>
      <w:rFonts w:ascii="Arial Unicode MS" w:eastAsia="Arial Unicode MS" w:hAnsi="Arial Unicode MS" w:cs="Times New Roman"/>
      <w:i/>
      <w:iCs/>
      <w:kern w:val="0"/>
      <w:sz w:val="26"/>
      <w:szCs w:val="26"/>
      <w:lang w:val="pt-BR" w:eastAsia="pt-BR"/>
    </w:rPr>
  </w:style>
  <w:style w:type="paragraph" w:customStyle="1" w:styleId="PargrafodaLista21">
    <w:name w:val="Parágrafo da Lista21"/>
    <w:basedOn w:val="Normal"/>
    <w:uiPriority w:val="99"/>
    <w:qFormat/>
    <w:rsid w:val="00610BD1"/>
    <w:pPr>
      <w:spacing w:after="200" w:line="276" w:lineRule="auto"/>
      <w:ind w:left="720"/>
    </w:pPr>
    <w:rPr>
      <w:rFonts w:ascii="Calibri" w:eastAsia="Calibri" w:hAnsi="Calibri"/>
      <w:kern w:val="0"/>
      <w:sz w:val="22"/>
      <w:szCs w:val="22"/>
      <w:lang w:eastAsia="en-US"/>
    </w:rPr>
  </w:style>
  <w:style w:type="paragraph" w:customStyle="1" w:styleId="Tt2">
    <w:name w:val="Tít2"/>
    <w:basedOn w:val="Normal"/>
    <w:link w:val="Tt2Char"/>
    <w:qFormat/>
    <w:rsid w:val="00610BD1"/>
    <w:pPr>
      <w:jc w:val="both"/>
    </w:pPr>
    <w:rPr>
      <w:rFonts w:ascii="Arial" w:hAnsi="Arial" w:cs="Arial"/>
      <w:b/>
      <w:bCs/>
      <w:kern w:val="0"/>
      <w:sz w:val="24"/>
      <w:szCs w:val="24"/>
      <w:lang w:eastAsia="pt-BR"/>
    </w:rPr>
  </w:style>
  <w:style w:type="paragraph" w:customStyle="1" w:styleId="Tt3">
    <w:name w:val="Tít3"/>
    <w:basedOn w:val="Normal"/>
    <w:link w:val="Tt3Char"/>
    <w:qFormat/>
    <w:rsid w:val="00610BD1"/>
    <w:pPr>
      <w:jc w:val="both"/>
    </w:pPr>
    <w:rPr>
      <w:rFonts w:ascii="Arial" w:eastAsia="Arial Unicode MS" w:hAnsi="Arial" w:cs="Arial"/>
      <w:b/>
      <w:kern w:val="0"/>
      <w:sz w:val="24"/>
      <w:szCs w:val="24"/>
      <w:lang w:eastAsia="pt-BR"/>
    </w:rPr>
  </w:style>
  <w:style w:type="paragraph" w:customStyle="1" w:styleId="Tt4">
    <w:name w:val="Tít4"/>
    <w:basedOn w:val="Tt3"/>
    <w:link w:val="Tt4Char"/>
    <w:qFormat/>
    <w:rsid w:val="00610BD1"/>
    <w:rPr>
      <w:rFonts w:eastAsia="Times New Roman"/>
      <w:iCs/>
    </w:rPr>
  </w:style>
  <w:style w:type="paragraph" w:customStyle="1" w:styleId="Tt5">
    <w:name w:val="Tít5"/>
    <w:basedOn w:val="Tt4"/>
    <w:link w:val="Tt5Char"/>
    <w:qFormat/>
    <w:rsid w:val="00610BD1"/>
    <w:pPr>
      <w:ind w:left="1440" w:hanging="1080"/>
    </w:pPr>
  </w:style>
  <w:style w:type="paragraph" w:customStyle="1" w:styleId="xl25">
    <w:name w:val="xl25"/>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6">
    <w:name w:val="xl26"/>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7">
    <w:name w:val="xl27"/>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8">
    <w:name w:val="xl28"/>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29">
    <w:name w:val="xl29"/>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30">
    <w:name w:val="xl30"/>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31">
    <w:name w:val="xl31"/>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73">
    <w:name w:val="xl73"/>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74">
    <w:name w:val="xl74"/>
    <w:basedOn w:val="Normal"/>
    <w:qFormat/>
    <w:rsid w:val="00610BD1"/>
    <w:pPr>
      <w:shd w:val="clear" w:color="000000" w:fill="FFFFFF"/>
      <w:spacing w:beforeAutospacing="1" w:afterAutospacing="1"/>
      <w:textAlignment w:val="center"/>
    </w:pPr>
    <w:rPr>
      <w:kern w:val="0"/>
      <w:sz w:val="24"/>
      <w:szCs w:val="24"/>
      <w:lang w:eastAsia="pt-BR"/>
    </w:rPr>
  </w:style>
  <w:style w:type="paragraph" w:customStyle="1" w:styleId="xl75">
    <w:name w:val="xl75"/>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6">
    <w:name w:val="xl76"/>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7">
    <w:name w:val="xl77"/>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78">
    <w:name w:val="xl78"/>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9">
    <w:name w:val="xl79"/>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80">
    <w:name w:val="xl80"/>
    <w:basedOn w:val="Normal"/>
    <w:qFormat/>
    <w:rsid w:val="00610BD1"/>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1">
    <w:name w:val="xl81"/>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82">
    <w:name w:val="xl82"/>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3">
    <w:name w:val="xl83"/>
    <w:basedOn w:val="Normal"/>
    <w:qFormat/>
    <w:rsid w:val="00610BD1"/>
    <w:pPr>
      <w:pBdr>
        <w:top w:val="single" w:sz="8" w:space="0" w:color="000000"/>
        <w:left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84">
    <w:name w:val="xl84"/>
    <w:basedOn w:val="Normal"/>
    <w:qFormat/>
    <w:rsid w:val="00610BD1"/>
    <w:pPr>
      <w:pBdr>
        <w:top w:val="single" w:sz="8" w:space="0" w:color="000000"/>
        <w:left w:val="single" w:sz="8" w:space="0" w:color="000000"/>
        <w:bottom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85">
    <w:name w:val="xl85"/>
    <w:basedOn w:val="Normal"/>
    <w:qFormat/>
    <w:rsid w:val="00610BD1"/>
    <w:pPr>
      <w:pBdr>
        <w:top w:val="single" w:sz="4" w:space="0" w:color="000000"/>
        <w:left w:val="single" w:sz="8" w:space="0" w:color="000000"/>
        <w:bottom w:val="single" w:sz="8"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6">
    <w:name w:val="xl86"/>
    <w:basedOn w:val="Normal"/>
    <w:qFormat/>
    <w:rsid w:val="00610BD1"/>
    <w:pPr>
      <w:pBdr>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87">
    <w:name w:val="xl87"/>
    <w:basedOn w:val="Normal"/>
    <w:qFormat/>
    <w:rsid w:val="00610BD1"/>
    <w:pPr>
      <w:pBdr>
        <w:left w:val="single" w:sz="4"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88">
    <w:name w:val="xl88"/>
    <w:basedOn w:val="Normal"/>
    <w:qFormat/>
    <w:rsid w:val="00610BD1"/>
    <w:pPr>
      <w:pBdr>
        <w:left w:val="single" w:sz="4" w:space="0" w:color="000000"/>
        <w:bottom w:val="single" w:sz="8" w:space="0" w:color="000000"/>
        <w:right w:val="single" w:sz="4" w:space="0" w:color="000000"/>
      </w:pBdr>
      <w:spacing w:beforeAutospacing="1" w:afterAutospacing="1"/>
      <w:textAlignment w:val="center"/>
    </w:pPr>
    <w:rPr>
      <w:kern w:val="0"/>
      <w:sz w:val="26"/>
      <w:szCs w:val="26"/>
      <w:lang w:eastAsia="pt-BR"/>
    </w:rPr>
  </w:style>
  <w:style w:type="paragraph" w:customStyle="1" w:styleId="xl89">
    <w:name w:val="xl89"/>
    <w:basedOn w:val="Normal"/>
    <w:qFormat/>
    <w:rsid w:val="00610BD1"/>
    <w:pPr>
      <w:pBdr>
        <w:top w:val="single" w:sz="8" w:space="0" w:color="000000"/>
        <w:left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0">
    <w:name w:val="xl90"/>
    <w:basedOn w:val="Normal"/>
    <w:qFormat/>
    <w:rsid w:val="00610BD1"/>
    <w:pPr>
      <w:pBdr>
        <w:left w:val="single" w:sz="8"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91">
    <w:name w:val="xl91"/>
    <w:basedOn w:val="Normal"/>
    <w:qFormat/>
    <w:rsid w:val="00610BD1"/>
    <w:pPr>
      <w:pBdr>
        <w:top w:val="single" w:sz="8" w:space="0" w:color="000000"/>
        <w:left w:val="single" w:sz="8" w:space="0" w:color="000000"/>
        <w:bottom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92">
    <w:name w:val="xl92"/>
    <w:basedOn w:val="Normal"/>
    <w:qFormat/>
    <w:rsid w:val="00610BD1"/>
    <w:pPr>
      <w:pBdr>
        <w:left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3">
    <w:name w:val="xl93"/>
    <w:basedOn w:val="Normal"/>
    <w:qFormat/>
    <w:rsid w:val="00610BD1"/>
    <w:pPr>
      <w:pBdr>
        <w:left w:val="single" w:sz="8" w:space="0" w:color="000000"/>
      </w:pBdr>
      <w:spacing w:beforeAutospacing="1" w:afterAutospacing="1"/>
      <w:jc w:val="center"/>
      <w:textAlignment w:val="center"/>
    </w:pPr>
    <w:rPr>
      <w:kern w:val="0"/>
      <w:sz w:val="26"/>
      <w:szCs w:val="26"/>
      <w:lang w:eastAsia="pt-BR"/>
    </w:rPr>
  </w:style>
  <w:style w:type="paragraph" w:customStyle="1" w:styleId="xl94">
    <w:name w:val="xl94"/>
    <w:basedOn w:val="Normal"/>
    <w:qFormat/>
    <w:rsid w:val="00610BD1"/>
    <w:pPr>
      <w:pBdr>
        <w:left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95">
    <w:name w:val="xl95"/>
    <w:basedOn w:val="Normal"/>
    <w:qFormat/>
    <w:rsid w:val="00610BD1"/>
    <w:pPr>
      <w:pBdr>
        <w:left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96">
    <w:name w:val="xl96"/>
    <w:basedOn w:val="Normal"/>
    <w:qFormat/>
    <w:rsid w:val="00610BD1"/>
    <w:pPr>
      <w:pBdr>
        <w:top w:val="single" w:sz="8" w:space="0" w:color="000000"/>
        <w:left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7">
    <w:name w:val="xl97"/>
    <w:basedOn w:val="Normal"/>
    <w:qFormat/>
    <w:rsid w:val="00610BD1"/>
    <w:pPr>
      <w:pBdr>
        <w:left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8">
    <w:name w:val="xl98"/>
    <w:basedOn w:val="Normal"/>
    <w:qFormat/>
    <w:rsid w:val="00610BD1"/>
    <w:pPr>
      <w:pBdr>
        <w:top w:val="single" w:sz="8" w:space="0" w:color="000000"/>
        <w:left w:val="single" w:sz="8" w:space="0" w:color="000000"/>
        <w:bottom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99">
    <w:name w:val="xl9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00">
    <w:name w:val="xl100"/>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01">
    <w:name w:val="xl101"/>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02">
    <w:name w:val="xl10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03">
    <w:name w:val="xl103"/>
    <w:basedOn w:val="Normal"/>
    <w:qFormat/>
    <w:rsid w:val="00610BD1"/>
    <w:pPr>
      <w:pBdr>
        <w:top w:val="single" w:sz="8" w:space="0" w:color="000000"/>
        <w:left w:val="single" w:sz="8"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04">
    <w:name w:val="xl104"/>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pPr>
    <w:rPr>
      <w:b/>
      <w:bCs/>
      <w:kern w:val="0"/>
      <w:sz w:val="26"/>
      <w:szCs w:val="26"/>
      <w:lang w:eastAsia="pt-BR"/>
    </w:rPr>
  </w:style>
  <w:style w:type="paragraph" w:customStyle="1" w:styleId="xl105">
    <w:name w:val="xl105"/>
    <w:basedOn w:val="Normal"/>
    <w:qFormat/>
    <w:rsid w:val="00610BD1"/>
    <w:pPr>
      <w:pBdr>
        <w:top w:val="single" w:sz="8" w:space="0" w:color="000000"/>
        <w:left w:val="single" w:sz="4" w:space="0" w:color="000000"/>
        <w:bottom w:val="single" w:sz="8" w:space="0" w:color="000000"/>
        <w:right w:val="single" w:sz="8" w:space="0" w:color="000000"/>
      </w:pBdr>
      <w:spacing w:beforeAutospacing="1" w:afterAutospacing="1"/>
      <w:jc w:val="center"/>
    </w:pPr>
    <w:rPr>
      <w:b/>
      <w:bCs/>
      <w:kern w:val="0"/>
      <w:sz w:val="26"/>
      <w:szCs w:val="26"/>
      <w:lang w:eastAsia="pt-BR"/>
    </w:rPr>
  </w:style>
  <w:style w:type="paragraph" w:customStyle="1" w:styleId="xl106">
    <w:name w:val="xl106"/>
    <w:basedOn w:val="Normal"/>
    <w:qFormat/>
    <w:rsid w:val="00610BD1"/>
    <w:pPr>
      <w:pBdr>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07">
    <w:name w:val="xl107"/>
    <w:basedOn w:val="Normal"/>
    <w:qFormat/>
    <w:rsid w:val="00610BD1"/>
    <w:pPr>
      <w:pBdr>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08">
    <w:name w:val="xl108"/>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09">
    <w:name w:val="xl109"/>
    <w:basedOn w:val="Normal"/>
    <w:qFormat/>
    <w:rsid w:val="00610BD1"/>
    <w:pPr>
      <w:pBdr>
        <w:top w:val="single" w:sz="8" w:space="0" w:color="000000"/>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10">
    <w:name w:val="xl110"/>
    <w:basedOn w:val="Normal"/>
    <w:qFormat/>
    <w:rsid w:val="00610BD1"/>
    <w:pPr>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11">
    <w:name w:val="xl111"/>
    <w:basedOn w:val="Normal"/>
    <w:qFormat/>
    <w:rsid w:val="00610BD1"/>
    <w:pPr>
      <w:pBdr>
        <w:top w:val="single" w:sz="4" w:space="0" w:color="000000"/>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12">
    <w:name w:val="xl112"/>
    <w:basedOn w:val="Normal"/>
    <w:qFormat/>
    <w:rsid w:val="00610BD1"/>
    <w:pPr>
      <w:pBdr>
        <w:top w:val="single" w:sz="4" w:space="0" w:color="000000"/>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13">
    <w:name w:val="xl113"/>
    <w:basedOn w:val="Normal"/>
    <w:qFormat/>
    <w:rsid w:val="00610BD1"/>
    <w:pPr>
      <w:pBdr>
        <w:top w:val="single" w:sz="8" w:space="0" w:color="000000"/>
        <w:left w:val="single" w:sz="4" w:space="0" w:color="000000"/>
        <w:bottom w:val="single" w:sz="8"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4">
    <w:name w:val="xl114"/>
    <w:basedOn w:val="Normal"/>
    <w:qFormat/>
    <w:rsid w:val="00610BD1"/>
    <w:pPr>
      <w:pBdr>
        <w:top w:val="single" w:sz="8" w:space="0" w:color="000000"/>
        <w:left w:val="single" w:sz="4" w:space="0" w:color="000000"/>
        <w:bottom w:val="single" w:sz="8"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15">
    <w:name w:val="xl115"/>
    <w:basedOn w:val="Normal"/>
    <w:qFormat/>
    <w:rsid w:val="00610BD1"/>
    <w:pPr>
      <w:pBdr>
        <w:top w:val="single" w:sz="8" w:space="0" w:color="000000"/>
        <w:left w:val="single" w:sz="4" w:space="0" w:color="000000"/>
        <w:bottom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6">
    <w:name w:val="xl116"/>
    <w:basedOn w:val="Normal"/>
    <w:qFormat/>
    <w:rsid w:val="00610BD1"/>
    <w:pPr>
      <w:pBdr>
        <w:top w:val="single" w:sz="8" w:space="0" w:color="000000"/>
        <w:left w:val="single" w:sz="4" w:space="0" w:color="000000"/>
        <w:bottom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17">
    <w:name w:val="xl117"/>
    <w:basedOn w:val="Normal"/>
    <w:qFormat/>
    <w:rsid w:val="00610BD1"/>
    <w:pPr>
      <w:pBdr>
        <w:left w:val="single" w:sz="4" w:space="0" w:color="000000"/>
        <w:bottom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8">
    <w:name w:val="xl118"/>
    <w:basedOn w:val="Normal"/>
    <w:qFormat/>
    <w:rsid w:val="00610BD1"/>
    <w:pPr>
      <w:pBdr>
        <w:top w:val="single" w:sz="8" w:space="0" w:color="000000"/>
        <w:left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9">
    <w:name w:val="xl119"/>
    <w:basedOn w:val="Normal"/>
    <w:qFormat/>
    <w:rsid w:val="00610BD1"/>
    <w:pPr>
      <w:pBdr>
        <w:top w:val="single" w:sz="8" w:space="0" w:color="000000"/>
        <w:left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20">
    <w:name w:val="xl120"/>
    <w:basedOn w:val="Normal"/>
    <w:qFormat/>
    <w:rsid w:val="00610BD1"/>
    <w:pPr>
      <w:pBdr>
        <w:top w:val="single" w:sz="8" w:space="0" w:color="000000"/>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1">
    <w:name w:val="xl121"/>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textAlignment w:val="center"/>
    </w:pPr>
    <w:rPr>
      <w:kern w:val="0"/>
      <w:sz w:val="26"/>
      <w:szCs w:val="26"/>
      <w:lang w:eastAsia="pt-BR"/>
    </w:rPr>
  </w:style>
  <w:style w:type="paragraph" w:customStyle="1" w:styleId="xl122">
    <w:name w:val="xl122"/>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3">
    <w:name w:val="xl123"/>
    <w:basedOn w:val="Normal"/>
    <w:qFormat/>
    <w:rsid w:val="00610BD1"/>
    <w:pPr>
      <w:pBdr>
        <w:left w:val="single" w:sz="4" w:space="0" w:color="000000"/>
        <w:bottom w:val="single" w:sz="8"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24">
    <w:name w:val="xl124"/>
    <w:basedOn w:val="Normal"/>
    <w:qFormat/>
    <w:rsid w:val="00610BD1"/>
    <w:pPr>
      <w:pBdr>
        <w:left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25">
    <w:name w:val="xl125"/>
    <w:basedOn w:val="Normal"/>
    <w:qFormat/>
    <w:rsid w:val="00610BD1"/>
    <w:pPr>
      <w:pBdr>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6">
    <w:name w:val="xl126"/>
    <w:basedOn w:val="Normal"/>
    <w:qFormat/>
    <w:rsid w:val="00610BD1"/>
    <w:pPr>
      <w:pBdr>
        <w:left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27">
    <w:name w:val="xl127"/>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28">
    <w:name w:val="xl128"/>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29">
    <w:name w:val="xl129"/>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0">
    <w:name w:val="xl130"/>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1">
    <w:name w:val="xl131"/>
    <w:basedOn w:val="Normal"/>
    <w:qFormat/>
    <w:rsid w:val="00610BD1"/>
    <w:pPr>
      <w:pBdr>
        <w:top w:val="single" w:sz="8"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2">
    <w:name w:val="xl132"/>
    <w:basedOn w:val="Normal"/>
    <w:qFormat/>
    <w:rsid w:val="00610BD1"/>
    <w:pPr>
      <w:pBdr>
        <w:top w:val="single" w:sz="4"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3">
    <w:name w:val="xl133"/>
    <w:basedOn w:val="Normal"/>
    <w:qFormat/>
    <w:rsid w:val="00610BD1"/>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4">
    <w:name w:val="xl134"/>
    <w:basedOn w:val="Normal"/>
    <w:qFormat/>
    <w:rsid w:val="00610BD1"/>
    <w:pPr>
      <w:pBdr>
        <w:top w:val="single" w:sz="4" w:space="0" w:color="000000"/>
        <w:left w:val="single" w:sz="4" w:space="0" w:color="000000"/>
        <w:bottom w:val="single" w:sz="8"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5">
    <w:name w:val="xl135"/>
    <w:basedOn w:val="Normal"/>
    <w:qFormat/>
    <w:rsid w:val="00610BD1"/>
    <w:pPr>
      <w:pBdr>
        <w:top w:val="single" w:sz="8" w:space="0" w:color="000000"/>
        <w:left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36">
    <w:name w:val="xl136"/>
    <w:basedOn w:val="Normal"/>
    <w:qFormat/>
    <w:rsid w:val="00610BD1"/>
    <w:pPr>
      <w:pBdr>
        <w:top w:val="single" w:sz="8" w:space="0" w:color="000000"/>
        <w:left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37">
    <w:name w:val="xl137"/>
    <w:basedOn w:val="Normal"/>
    <w:qFormat/>
    <w:rsid w:val="00610BD1"/>
    <w:pPr>
      <w:pBdr>
        <w:top w:val="single" w:sz="8" w:space="0" w:color="000000"/>
        <w:left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38">
    <w:name w:val="xl138"/>
    <w:basedOn w:val="Normal"/>
    <w:qFormat/>
    <w:rsid w:val="00610BD1"/>
    <w:pPr>
      <w:pBdr>
        <w:top w:val="single" w:sz="8" w:space="0" w:color="000000"/>
        <w:left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39">
    <w:name w:val="xl139"/>
    <w:basedOn w:val="Normal"/>
    <w:qFormat/>
    <w:rsid w:val="00610BD1"/>
    <w:pPr>
      <w:pBdr>
        <w:left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40">
    <w:name w:val="xl140"/>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1">
    <w:name w:val="xl141"/>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42">
    <w:name w:val="xl142"/>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43">
    <w:name w:val="xl143"/>
    <w:basedOn w:val="Normal"/>
    <w:qFormat/>
    <w:rsid w:val="00610BD1"/>
    <w:pPr>
      <w:pBdr>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44">
    <w:name w:val="xl144"/>
    <w:basedOn w:val="Normal"/>
    <w:qFormat/>
    <w:rsid w:val="00610BD1"/>
    <w:pPr>
      <w:pBdr>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5">
    <w:name w:val="xl145"/>
    <w:basedOn w:val="Normal"/>
    <w:qFormat/>
    <w:rsid w:val="00610BD1"/>
    <w:pPr>
      <w:pBdr>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46">
    <w:name w:val="xl146"/>
    <w:basedOn w:val="Normal"/>
    <w:qFormat/>
    <w:rsid w:val="00610BD1"/>
    <w:pPr>
      <w:pBdr>
        <w:top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47">
    <w:name w:val="xl147"/>
    <w:basedOn w:val="Normal"/>
    <w:qFormat/>
    <w:rsid w:val="00610BD1"/>
    <w:pPr>
      <w:pBdr>
        <w:left w:val="single" w:sz="4" w:space="0" w:color="000000"/>
        <w:bottom w:val="single" w:sz="8"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48">
    <w:name w:val="xl148"/>
    <w:basedOn w:val="Normal"/>
    <w:qFormat/>
    <w:rsid w:val="00610BD1"/>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9">
    <w:name w:val="xl149"/>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50">
    <w:name w:val="xl150"/>
    <w:basedOn w:val="Normal"/>
    <w:qFormat/>
    <w:rsid w:val="00610BD1"/>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51">
    <w:name w:val="xl151"/>
    <w:basedOn w:val="Normal"/>
    <w:qFormat/>
    <w:rsid w:val="00610BD1"/>
    <w:pPr>
      <w:pBdr>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52">
    <w:name w:val="xl152"/>
    <w:basedOn w:val="Normal"/>
    <w:qFormat/>
    <w:rsid w:val="00610BD1"/>
    <w:pPr>
      <w:pBdr>
        <w:top w:val="single" w:sz="4" w:space="0" w:color="000000"/>
        <w:left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53">
    <w:name w:val="xl153"/>
    <w:basedOn w:val="Normal"/>
    <w:qFormat/>
    <w:rsid w:val="00610BD1"/>
    <w:pPr>
      <w:pBdr>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54">
    <w:name w:val="xl154"/>
    <w:basedOn w:val="Normal"/>
    <w:qFormat/>
    <w:rsid w:val="00610BD1"/>
    <w:pPr>
      <w:pBdr>
        <w:top w:val="single" w:sz="4" w:space="0" w:color="000000"/>
        <w:left w:val="single" w:sz="4"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55">
    <w:name w:val="xl155"/>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56">
    <w:name w:val="xl156"/>
    <w:basedOn w:val="Normal"/>
    <w:qFormat/>
    <w:rsid w:val="00610BD1"/>
    <w:pPr>
      <w:pBdr>
        <w:left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57">
    <w:name w:val="xl157"/>
    <w:basedOn w:val="Normal"/>
    <w:qFormat/>
    <w:rsid w:val="00610BD1"/>
    <w:pPr>
      <w:pBdr>
        <w:left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58">
    <w:name w:val="xl158"/>
    <w:basedOn w:val="Normal"/>
    <w:qFormat/>
    <w:rsid w:val="00610BD1"/>
    <w:pPr>
      <w:pBdr>
        <w:top w:val="single" w:sz="4" w:space="0" w:color="000000"/>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59">
    <w:name w:val="xl159"/>
    <w:basedOn w:val="Normal"/>
    <w:qFormat/>
    <w:rsid w:val="00610BD1"/>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60">
    <w:name w:val="xl160"/>
    <w:basedOn w:val="Normal"/>
    <w:qFormat/>
    <w:rsid w:val="00610BD1"/>
    <w:pPr>
      <w:pBdr>
        <w:top w:val="single" w:sz="4" w:space="0" w:color="000000"/>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61">
    <w:name w:val="xl161"/>
    <w:basedOn w:val="Normal"/>
    <w:qFormat/>
    <w:rsid w:val="00610BD1"/>
    <w:pPr>
      <w:pBdr>
        <w:left w:val="single" w:sz="4" w:space="0" w:color="000000"/>
        <w:right w:val="single" w:sz="8" w:space="0" w:color="000000"/>
      </w:pBdr>
      <w:spacing w:beforeAutospacing="1" w:afterAutospacing="1"/>
      <w:textAlignment w:val="center"/>
    </w:pPr>
    <w:rPr>
      <w:kern w:val="0"/>
      <w:sz w:val="26"/>
      <w:szCs w:val="26"/>
      <w:lang w:eastAsia="pt-BR"/>
    </w:rPr>
  </w:style>
  <w:style w:type="paragraph" w:customStyle="1" w:styleId="xl162">
    <w:name w:val="xl162"/>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textAlignment w:val="center"/>
    </w:pPr>
    <w:rPr>
      <w:kern w:val="0"/>
      <w:sz w:val="26"/>
      <w:szCs w:val="26"/>
      <w:lang w:eastAsia="pt-BR"/>
    </w:rPr>
  </w:style>
  <w:style w:type="paragraph" w:customStyle="1" w:styleId="xl163">
    <w:name w:val="xl163"/>
    <w:basedOn w:val="Normal"/>
    <w:qFormat/>
    <w:rsid w:val="00610BD1"/>
    <w:pPr>
      <w:pBdr>
        <w:top w:val="single" w:sz="8" w:space="0" w:color="000000"/>
        <w:left w:val="single" w:sz="8" w:space="0" w:color="000000"/>
        <w:bottom w:val="single" w:sz="4"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64">
    <w:name w:val="xl164"/>
    <w:basedOn w:val="Normal"/>
    <w:qFormat/>
    <w:rsid w:val="00610BD1"/>
    <w:pPr>
      <w:pBdr>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65">
    <w:name w:val="xl165"/>
    <w:basedOn w:val="Normal"/>
    <w:qFormat/>
    <w:rsid w:val="00610BD1"/>
    <w:pPr>
      <w:pBdr>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66">
    <w:name w:val="xl166"/>
    <w:basedOn w:val="Normal"/>
    <w:qFormat/>
    <w:rsid w:val="00610BD1"/>
    <w:pPr>
      <w:pBdr>
        <w:top w:val="single" w:sz="8" w:space="0" w:color="000000"/>
        <w:left w:val="single" w:sz="8"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67">
    <w:name w:val="xl167"/>
    <w:basedOn w:val="Normal"/>
    <w:qFormat/>
    <w:rsid w:val="00610BD1"/>
    <w:pPr>
      <w:pBdr>
        <w:top w:val="single" w:sz="4" w:space="0" w:color="000000"/>
        <w:left w:val="single" w:sz="8"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68">
    <w:name w:val="xl168"/>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jc w:val="both"/>
      <w:textAlignment w:val="center"/>
    </w:pPr>
    <w:rPr>
      <w:kern w:val="0"/>
      <w:sz w:val="26"/>
      <w:szCs w:val="26"/>
      <w:lang w:eastAsia="pt-BR"/>
    </w:rPr>
  </w:style>
  <w:style w:type="paragraph" w:customStyle="1" w:styleId="xl169">
    <w:name w:val="xl169"/>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170">
    <w:name w:val="xl170"/>
    <w:basedOn w:val="Normal"/>
    <w:qFormat/>
    <w:rsid w:val="00610BD1"/>
    <w:pPr>
      <w:pBdr>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71">
    <w:name w:val="xl171"/>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72">
    <w:name w:val="xl172"/>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73">
    <w:name w:val="xl173"/>
    <w:basedOn w:val="Normal"/>
    <w:qFormat/>
    <w:rsid w:val="00610BD1"/>
    <w:pPr>
      <w:pBdr>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6"/>
      <w:szCs w:val="26"/>
      <w:lang w:eastAsia="pt-BR"/>
    </w:rPr>
  </w:style>
  <w:style w:type="paragraph" w:customStyle="1" w:styleId="xl174">
    <w:name w:val="xl174"/>
    <w:basedOn w:val="Normal"/>
    <w:qFormat/>
    <w:rsid w:val="00610BD1"/>
    <w:pPr>
      <w:pBdr>
        <w:left w:val="single" w:sz="8" w:space="0" w:color="000000"/>
        <w:bottom w:val="single" w:sz="4" w:space="0" w:color="000000"/>
        <w:right w:val="single" w:sz="4" w:space="0" w:color="000000"/>
      </w:pBdr>
      <w:shd w:val="clear" w:color="000000" w:fill="FFFFFF"/>
      <w:spacing w:beforeAutospacing="1" w:afterAutospacing="1"/>
      <w:jc w:val="center"/>
      <w:textAlignment w:val="center"/>
    </w:pPr>
    <w:rPr>
      <w:b/>
      <w:bCs/>
      <w:kern w:val="0"/>
      <w:sz w:val="26"/>
      <w:szCs w:val="26"/>
      <w:lang w:eastAsia="pt-BR"/>
    </w:rPr>
  </w:style>
  <w:style w:type="paragraph" w:customStyle="1" w:styleId="xl175">
    <w:name w:val="xl175"/>
    <w:basedOn w:val="Normal"/>
    <w:qFormat/>
    <w:rsid w:val="00610BD1"/>
    <w:pPr>
      <w:pBdr>
        <w:left w:val="single" w:sz="8"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76">
    <w:name w:val="xl176"/>
    <w:basedOn w:val="Normal"/>
    <w:qFormat/>
    <w:rsid w:val="00610BD1"/>
    <w:pPr>
      <w:pBdr>
        <w:left w:val="single" w:sz="4" w:space="0" w:color="000000"/>
        <w:bottom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77">
    <w:name w:val="xl177"/>
    <w:basedOn w:val="Normal"/>
    <w:qFormat/>
    <w:rsid w:val="00610BD1"/>
    <w:pPr>
      <w:pBdr>
        <w:left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178">
    <w:name w:val="xl178"/>
    <w:basedOn w:val="Normal"/>
    <w:qFormat/>
    <w:rsid w:val="00610BD1"/>
    <w:pPr>
      <w:pBdr>
        <w:top w:val="single" w:sz="8" w:space="0" w:color="000000"/>
        <w:left w:val="single" w:sz="4" w:space="0" w:color="000000"/>
        <w:bottom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79">
    <w:name w:val="xl179"/>
    <w:basedOn w:val="Normal"/>
    <w:qFormat/>
    <w:rsid w:val="00610BD1"/>
    <w:pPr>
      <w:pBdr>
        <w:left w:val="single" w:sz="4" w:space="0" w:color="000000"/>
      </w:pBdr>
      <w:spacing w:beforeAutospacing="1" w:afterAutospacing="1"/>
      <w:jc w:val="center"/>
      <w:textAlignment w:val="center"/>
    </w:pPr>
    <w:rPr>
      <w:kern w:val="0"/>
      <w:sz w:val="26"/>
      <w:szCs w:val="26"/>
      <w:lang w:eastAsia="pt-BR"/>
    </w:rPr>
  </w:style>
  <w:style w:type="paragraph" w:customStyle="1" w:styleId="xl180">
    <w:name w:val="xl180"/>
    <w:basedOn w:val="Normal"/>
    <w:qFormat/>
    <w:rsid w:val="00610BD1"/>
    <w:pPr>
      <w:pBdr>
        <w:top w:val="single" w:sz="4" w:space="0" w:color="000000"/>
        <w:lef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81">
    <w:name w:val="xl181"/>
    <w:basedOn w:val="Normal"/>
    <w:qFormat/>
    <w:rsid w:val="00610BD1"/>
    <w:pPr>
      <w:pBdr>
        <w:top w:val="single" w:sz="4" w:space="0" w:color="000000"/>
        <w:left w:val="single" w:sz="8"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82">
    <w:name w:val="xl182"/>
    <w:basedOn w:val="Normal"/>
    <w:qFormat/>
    <w:rsid w:val="00610BD1"/>
    <w:pPr>
      <w:pBdr>
        <w:top w:val="single" w:sz="8" w:space="0" w:color="000000"/>
        <w:left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83">
    <w:name w:val="xl183"/>
    <w:basedOn w:val="Normal"/>
    <w:qFormat/>
    <w:rsid w:val="00610BD1"/>
    <w:pPr>
      <w:pBdr>
        <w:top w:val="single" w:sz="8" w:space="0" w:color="000000"/>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84">
    <w:name w:val="xl184"/>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85">
    <w:name w:val="xl185"/>
    <w:basedOn w:val="Normal"/>
    <w:qFormat/>
    <w:rsid w:val="00610BD1"/>
    <w:pPr>
      <w:pBdr>
        <w:top w:val="single" w:sz="8" w:space="0" w:color="000000"/>
        <w:left w:val="single" w:sz="8" w:space="0" w:color="000000"/>
      </w:pBdr>
      <w:spacing w:beforeAutospacing="1" w:afterAutospacing="1"/>
      <w:jc w:val="center"/>
      <w:textAlignment w:val="center"/>
    </w:pPr>
    <w:rPr>
      <w:kern w:val="0"/>
      <w:sz w:val="26"/>
      <w:szCs w:val="26"/>
      <w:lang w:eastAsia="pt-BR"/>
    </w:rPr>
  </w:style>
  <w:style w:type="paragraph" w:customStyle="1" w:styleId="xl186">
    <w:name w:val="xl186"/>
    <w:basedOn w:val="Normal"/>
    <w:qFormat/>
    <w:rsid w:val="00610BD1"/>
    <w:pPr>
      <w:pBdr>
        <w:top w:val="single" w:sz="8" w:space="0" w:color="000000"/>
        <w:left w:val="single" w:sz="4" w:space="0" w:color="000000"/>
      </w:pBdr>
      <w:spacing w:beforeAutospacing="1" w:afterAutospacing="1"/>
      <w:jc w:val="center"/>
      <w:textAlignment w:val="center"/>
    </w:pPr>
    <w:rPr>
      <w:kern w:val="0"/>
      <w:sz w:val="26"/>
      <w:szCs w:val="26"/>
      <w:lang w:eastAsia="pt-BR"/>
    </w:rPr>
  </w:style>
  <w:style w:type="paragraph" w:customStyle="1" w:styleId="xl187">
    <w:name w:val="xl187"/>
    <w:basedOn w:val="Normal"/>
    <w:qFormat/>
    <w:rsid w:val="00610BD1"/>
    <w:pPr>
      <w:pBdr>
        <w:top w:val="single" w:sz="8" w:space="0" w:color="000000"/>
        <w:left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88">
    <w:name w:val="xl188"/>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89">
    <w:name w:val="xl189"/>
    <w:basedOn w:val="Normal"/>
    <w:qFormat/>
    <w:rsid w:val="00610BD1"/>
    <w:pPr>
      <w:pBdr>
        <w:left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0">
    <w:name w:val="xl190"/>
    <w:basedOn w:val="Normal"/>
    <w:qFormat/>
    <w:rsid w:val="00610BD1"/>
    <w:pPr>
      <w:pBdr>
        <w:left w:val="single" w:sz="8" w:space="0" w:color="000000"/>
        <w:bottom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1">
    <w:name w:val="xl191"/>
    <w:basedOn w:val="Normal"/>
    <w:qFormat/>
    <w:rsid w:val="00610BD1"/>
    <w:pPr>
      <w:pBdr>
        <w:left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2">
    <w:name w:val="xl192"/>
    <w:basedOn w:val="Normal"/>
    <w:qFormat/>
    <w:rsid w:val="00610BD1"/>
    <w:pPr>
      <w:pBdr>
        <w:top w:val="single" w:sz="8" w:space="0" w:color="000000"/>
        <w:left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3">
    <w:name w:val="xl193"/>
    <w:basedOn w:val="Normal"/>
    <w:qFormat/>
    <w:rsid w:val="00610BD1"/>
    <w:pPr>
      <w:pBdr>
        <w:left w:val="single" w:sz="4"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4">
    <w:name w:val="xl194"/>
    <w:basedOn w:val="Normal"/>
    <w:qFormat/>
    <w:rsid w:val="00610BD1"/>
    <w:pPr>
      <w:pBdr>
        <w:top w:val="single" w:sz="8"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6"/>
      <w:szCs w:val="26"/>
      <w:lang w:eastAsia="pt-BR"/>
    </w:rPr>
  </w:style>
  <w:style w:type="paragraph" w:customStyle="1" w:styleId="xl195">
    <w:name w:val="xl195"/>
    <w:basedOn w:val="Normal"/>
    <w:qFormat/>
    <w:rsid w:val="00610BD1"/>
    <w:pPr>
      <w:pBdr>
        <w:left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6">
    <w:name w:val="xl196"/>
    <w:basedOn w:val="Normal"/>
    <w:qFormat/>
    <w:rsid w:val="00610BD1"/>
    <w:pPr>
      <w:pBdr>
        <w:top w:val="single" w:sz="8" w:space="0" w:color="000000"/>
        <w:left w:val="single" w:sz="4"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7">
    <w:name w:val="xl197"/>
    <w:basedOn w:val="Normal"/>
    <w:qFormat/>
    <w:rsid w:val="00610BD1"/>
    <w:pPr>
      <w:pBdr>
        <w:top w:val="single" w:sz="8" w:space="0" w:color="000000"/>
        <w:left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8">
    <w:name w:val="xl198"/>
    <w:basedOn w:val="Normal"/>
    <w:qFormat/>
    <w:rsid w:val="00610BD1"/>
    <w:pPr>
      <w:pBdr>
        <w:left w:val="single" w:sz="4"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9">
    <w:name w:val="xl199"/>
    <w:basedOn w:val="Normal"/>
    <w:qFormat/>
    <w:rsid w:val="00610BD1"/>
    <w:pPr>
      <w:pBdr>
        <w:left w:val="single" w:sz="4"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00">
    <w:name w:val="xl200"/>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1">
    <w:name w:val="xl201"/>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2">
    <w:name w:val="xl20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color w:val="000000"/>
      <w:kern w:val="0"/>
      <w:sz w:val="26"/>
      <w:szCs w:val="26"/>
      <w:lang w:eastAsia="pt-BR"/>
    </w:rPr>
  </w:style>
  <w:style w:type="paragraph" w:customStyle="1" w:styleId="xl203">
    <w:name w:val="xl203"/>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4">
    <w:name w:val="xl204"/>
    <w:basedOn w:val="Normal"/>
    <w:qFormat/>
    <w:rsid w:val="00610BD1"/>
    <w:pPr>
      <w:pBdr>
        <w:left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5">
    <w:name w:val="xl205"/>
    <w:basedOn w:val="Normal"/>
    <w:qFormat/>
    <w:rsid w:val="00610BD1"/>
    <w:pPr>
      <w:pBdr>
        <w:left w:val="single" w:sz="4" w:space="0" w:color="000000"/>
        <w:bottom w:val="single" w:sz="8"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6">
    <w:name w:val="xl206"/>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7">
    <w:name w:val="xl207"/>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8">
    <w:name w:val="xl208"/>
    <w:basedOn w:val="Normal"/>
    <w:qFormat/>
    <w:rsid w:val="00610BD1"/>
    <w:pPr>
      <w:pBdr>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9">
    <w:name w:val="xl20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10">
    <w:name w:val="xl210"/>
    <w:basedOn w:val="Normal"/>
    <w:qFormat/>
    <w:rsid w:val="00610BD1"/>
    <w:pPr>
      <w:pBdr>
        <w:top w:val="single" w:sz="8" w:space="0" w:color="000000"/>
        <w:left w:val="single" w:sz="4"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1">
    <w:name w:val="xl211"/>
    <w:basedOn w:val="Normal"/>
    <w:qFormat/>
    <w:rsid w:val="00610BD1"/>
    <w:pPr>
      <w:pBdr>
        <w:top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2">
    <w:name w:val="xl212"/>
    <w:basedOn w:val="Normal"/>
    <w:qFormat/>
    <w:rsid w:val="00610BD1"/>
    <w:pPr>
      <w:pBdr>
        <w:top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3">
    <w:name w:val="xl213"/>
    <w:basedOn w:val="Normal"/>
    <w:qFormat/>
    <w:rsid w:val="00610BD1"/>
    <w:pPr>
      <w:pBdr>
        <w:left w:val="single" w:sz="4"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4">
    <w:name w:val="xl214"/>
    <w:basedOn w:val="Normal"/>
    <w:qFormat/>
    <w:rsid w:val="00610BD1"/>
    <w:pPr>
      <w:pBdr>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5">
    <w:name w:val="xl215"/>
    <w:basedOn w:val="Normal"/>
    <w:qFormat/>
    <w:rsid w:val="00610BD1"/>
    <w:pPr>
      <w:pBdr>
        <w:top w:val="single" w:sz="8" w:space="0" w:color="000000"/>
        <w:lef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6">
    <w:name w:val="xl216"/>
    <w:basedOn w:val="Normal"/>
    <w:qFormat/>
    <w:rsid w:val="00610BD1"/>
    <w:pPr>
      <w:pBdr>
        <w:top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7">
    <w:name w:val="xl217"/>
    <w:basedOn w:val="Normal"/>
    <w:qFormat/>
    <w:rsid w:val="00610BD1"/>
    <w:pPr>
      <w:pBdr>
        <w:lef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8">
    <w:name w:val="xl218"/>
    <w:basedOn w:val="Normal"/>
    <w:qFormat/>
    <w:rsid w:val="00610BD1"/>
    <w:pPr>
      <w:shd w:val="clear" w:color="000000" w:fill="808080"/>
      <w:spacing w:beforeAutospacing="1" w:afterAutospacing="1"/>
      <w:jc w:val="center"/>
      <w:textAlignment w:val="center"/>
    </w:pPr>
    <w:rPr>
      <w:b/>
      <w:bCs/>
      <w:kern w:val="0"/>
      <w:sz w:val="26"/>
      <w:szCs w:val="26"/>
      <w:lang w:eastAsia="pt-BR"/>
    </w:rPr>
  </w:style>
  <w:style w:type="paragraph" w:customStyle="1" w:styleId="xl219">
    <w:name w:val="xl219"/>
    <w:basedOn w:val="Normal"/>
    <w:qFormat/>
    <w:rsid w:val="00610BD1"/>
    <w:pPr>
      <w:pBdr>
        <w:top w:val="single" w:sz="8" w:space="0" w:color="000000"/>
        <w:left w:val="single" w:sz="4"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20">
    <w:name w:val="xl220"/>
    <w:basedOn w:val="Normal"/>
    <w:qFormat/>
    <w:rsid w:val="00610BD1"/>
    <w:pPr>
      <w:pBdr>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21">
    <w:name w:val="xl221"/>
    <w:basedOn w:val="Normal"/>
    <w:qFormat/>
    <w:rsid w:val="00610BD1"/>
    <w:pPr>
      <w:pBdr>
        <w:top w:val="single" w:sz="4" w:space="0" w:color="000000"/>
        <w:left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222">
    <w:name w:val="xl222"/>
    <w:basedOn w:val="Normal"/>
    <w:qFormat/>
    <w:rsid w:val="00610BD1"/>
    <w:pPr>
      <w:pBdr>
        <w:top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223">
    <w:name w:val="xl223"/>
    <w:basedOn w:val="Normal"/>
    <w:qFormat/>
    <w:rsid w:val="00610BD1"/>
    <w:pPr>
      <w:pBdr>
        <w:top w:val="single" w:sz="4" w:space="0" w:color="000000"/>
        <w:bottom w:val="single" w:sz="8"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xl224">
    <w:name w:val="xl224"/>
    <w:basedOn w:val="Normal"/>
    <w:qFormat/>
    <w:rsid w:val="00610BD1"/>
    <w:pPr>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xl225">
    <w:name w:val="xl225"/>
    <w:basedOn w:val="Normal"/>
    <w:qFormat/>
    <w:rsid w:val="00610BD1"/>
    <w:pPr>
      <w:pBdr>
        <w:top w:val="single" w:sz="4" w:space="0" w:color="000000"/>
        <w:left w:val="single" w:sz="4" w:space="0" w:color="000000"/>
      </w:pBdr>
      <w:spacing w:beforeAutospacing="1" w:afterAutospacing="1"/>
      <w:jc w:val="center"/>
      <w:textAlignment w:val="center"/>
    </w:pPr>
    <w:rPr>
      <w:kern w:val="0"/>
      <w:sz w:val="26"/>
      <w:szCs w:val="26"/>
      <w:lang w:eastAsia="pt-BR"/>
    </w:rPr>
  </w:style>
  <w:style w:type="paragraph" w:customStyle="1" w:styleId="xl226">
    <w:name w:val="xl226"/>
    <w:basedOn w:val="Normal"/>
    <w:qFormat/>
    <w:rsid w:val="00610BD1"/>
    <w:pPr>
      <w:pBdr>
        <w:top w:val="single" w:sz="4" w:space="0" w:color="000000"/>
      </w:pBdr>
      <w:spacing w:beforeAutospacing="1" w:afterAutospacing="1"/>
      <w:jc w:val="center"/>
      <w:textAlignment w:val="center"/>
    </w:pPr>
    <w:rPr>
      <w:kern w:val="0"/>
      <w:sz w:val="26"/>
      <w:szCs w:val="26"/>
      <w:lang w:eastAsia="pt-BR"/>
    </w:rPr>
  </w:style>
  <w:style w:type="paragraph" w:customStyle="1" w:styleId="xl227">
    <w:name w:val="xl227"/>
    <w:basedOn w:val="Normal"/>
    <w:qFormat/>
    <w:rsid w:val="00610BD1"/>
    <w:pPr>
      <w:pBdr>
        <w:top w:val="single" w:sz="4"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Lista21">
    <w:name w:val="Lista 21"/>
    <w:basedOn w:val="Normal"/>
    <w:qFormat/>
    <w:rsid w:val="00610BD1"/>
    <w:pPr>
      <w:ind w:left="566" w:hanging="283"/>
    </w:pPr>
    <w:rPr>
      <w:rFonts w:ascii="Arial" w:hAnsi="Arial"/>
      <w:color w:val="000000"/>
      <w:kern w:val="0"/>
      <w:lang w:val="cs-CZ" w:eastAsia="ar-SA"/>
    </w:rPr>
  </w:style>
  <w:style w:type="paragraph" w:customStyle="1" w:styleId="P">
    <w:name w:val="P"/>
    <w:basedOn w:val="Normal"/>
    <w:qFormat/>
    <w:rsid w:val="00610BD1"/>
    <w:pPr>
      <w:jc w:val="both"/>
    </w:pPr>
    <w:rPr>
      <w:b/>
      <w:bCs/>
      <w:kern w:val="0"/>
      <w:sz w:val="24"/>
      <w:szCs w:val="24"/>
      <w:lang w:eastAsia="pt-BR"/>
    </w:rPr>
  </w:style>
  <w:style w:type="paragraph" w:customStyle="1" w:styleId="OmniPage8">
    <w:name w:val="OmniPage #8"/>
    <w:basedOn w:val="Normal"/>
    <w:qFormat/>
    <w:rsid w:val="00610BD1"/>
    <w:pPr>
      <w:tabs>
        <w:tab w:val="right" w:pos="2833"/>
      </w:tabs>
      <w:ind w:left="1084"/>
    </w:pPr>
    <w:rPr>
      <w:kern w:val="0"/>
      <w:lang w:eastAsia="pt-BR"/>
    </w:rPr>
  </w:style>
  <w:style w:type="paragraph" w:customStyle="1" w:styleId="Port">
    <w:name w:val="Port"/>
    <w:basedOn w:val="Normal"/>
    <w:qFormat/>
    <w:rsid w:val="00610BD1"/>
    <w:rPr>
      <w:rFonts w:ascii="AvantGarde" w:hAnsi="AvantGarde"/>
      <w:b/>
      <w:kern w:val="0"/>
      <w:lang w:eastAsia="pt-BR"/>
    </w:rPr>
  </w:style>
  <w:style w:type="paragraph" w:customStyle="1" w:styleId="Corpodetexto24">
    <w:name w:val="Corpo de texto 24"/>
    <w:basedOn w:val="Normal"/>
    <w:qFormat/>
    <w:rsid w:val="00610BD1"/>
    <w:pPr>
      <w:spacing w:after="120" w:line="480" w:lineRule="auto"/>
    </w:pPr>
    <w:rPr>
      <w:rFonts w:ascii="Courier New" w:hAnsi="Courier New" w:cs="Courier New"/>
      <w:color w:val="000000"/>
      <w:kern w:val="2"/>
      <w:sz w:val="24"/>
      <w:szCs w:val="24"/>
      <w:lang w:eastAsia="ar-SA"/>
    </w:rPr>
  </w:style>
  <w:style w:type="paragraph" w:customStyle="1" w:styleId="Textodebalo1">
    <w:name w:val="Texto de balão1"/>
    <w:basedOn w:val="Normal"/>
    <w:qFormat/>
    <w:rsid w:val="00610BD1"/>
    <w:pPr>
      <w:spacing w:line="100" w:lineRule="atLeast"/>
    </w:pPr>
    <w:rPr>
      <w:rFonts w:ascii="Tahoma" w:hAnsi="Tahoma" w:cs="Tahoma"/>
      <w:color w:val="000000"/>
      <w:kern w:val="2"/>
      <w:sz w:val="16"/>
      <w:szCs w:val="16"/>
      <w:lang w:eastAsia="ar-SA"/>
    </w:rPr>
  </w:style>
  <w:style w:type="paragraph" w:customStyle="1" w:styleId="Textodecomentrio1">
    <w:name w:val="Texto de comentário1"/>
    <w:basedOn w:val="Normal"/>
    <w:qFormat/>
    <w:rsid w:val="00610BD1"/>
    <w:pPr>
      <w:spacing w:line="100" w:lineRule="atLeast"/>
    </w:pPr>
    <w:rPr>
      <w:rFonts w:ascii="Courier New" w:hAnsi="Courier New" w:cs="Courier New"/>
      <w:color w:val="000000"/>
      <w:kern w:val="2"/>
      <w:lang w:eastAsia="ar-SA"/>
    </w:rPr>
  </w:style>
  <w:style w:type="paragraph" w:customStyle="1" w:styleId="Assuntodocomentrio2">
    <w:name w:val="Assunto do comentário2"/>
    <w:basedOn w:val="Textodecomentrio1"/>
    <w:qFormat/>
    <w:rsid w:val="00610BD1"/>
    <w:rPr>
      <w:b/>
      <w:bCs/>
    </w:rPr>
  </w:style>
  <w:style w:type="paragraph" w:customStyle="1" w:styleId="PargrafodaLista3">
    <w:name w:val="Parágrafo da Lista3"/>
    <w:basedOn w:val="Normal"/>
    <w:qFormat/>
    <w:rsid w:val="00610BD1"/>
    <w:pPr>
      <w:spacing w:after="160" w:line="100" w:lineRule="atLeast"/>
      <w:ind w:left="708"/>
    </w:pPr>
    <w:rPr>
      <w:rFonts w:ascii="Courier New" w:hAnsi="Courier New" w:cs="Courier New"/>
      <w:color w:val="000000"/>
      <w:kern w:val="2"/>
      <w:lang w:eastAsia="ar-SA"/>
    </w:rPr>
  </w:style>
  <w:style w:type="paragraph" w:customStyle="1" w:styleId="Commarcadores1">
    <w:name w:val="Com marcadores1"/>
    <w:basedOn w:val="Normal"/>
    <w:qFormat/>
    <w:rsid w:val="00610BD1"/>
    <w:pPr>
      <w:shd w:val="clear" w:color="auto" w:fill="FFFFFF"/>
      <w:tabs>
        <w:tab w:val="left" w:pos="720"/>
      </w:tabs>
      <w:spacing w:after="160" w:line="100" w:lineRule="atLeast"/>
      <w:ind w:left="720" w:hanging="720"/>
      <w:jc w:val="both"/>
    </w:pPr>
    <w:rPr>
      <w:rFonts w:ascii="Verdana" w:hAnsi="Verdana" w:cs="Arial"/>
      <w:b/>
      <w:bCs/>
      <w:color w:val="000000"/>
      <w:kern w:val="2"/>
      <w:lang w:eastAsia="ar-SA"/>
    </w:rPr>
  </w:style>
  <w:style w:type="paragraph" w:customStyle="1" w:styleId="Numerada21">
    <w:name w:val="Numerada 21"/>
    <w:basedOn w:val="Normal"/>
    <w:qFormat/>
    <w:rsid w:val="00610BD1"/>
    <w:pPr>
      <w:tabs>
        <w:tab w:val="left" w:pos="643"/>
      </w:tabs>
      <w:spacing w:after="160" w:line="100" w:lineRule="atLeast"/>
      <w:ind w:left="643" w:hanging="360"/>
    </w:pPr>
    <w:rPr>
      <w:rFonts w:ascii="Courier New" w:hAnsi="Courier New" w:cs="Courier New"/>
      <w:color w:val="000000"/>
      <w:kern w:val="2"/>
      <w:lang w:eastAsia="ar-SA"/>
    </w:rPr>
  </w:style>
  <w:style w:type="paragraph" w:customStyle="1" w:styleId="Textodenotaderodap1">
    <w:name w:val="Texto de nota de rodapé1"/>
    <w:basedOn w:val="Normal"/>
    <w:qFormat/>
    <w:rsid w:val="00610BD1"/>
    <w:pPr>
      <w:spacing w:line="100" w:lineRule="atLeast"/>
    </w:pPr>
    <w:rPr>
      <w:rFonts w:ascii="Calibri" w:hAnsi="Calibri" w:cs="Calibri"/>
      <w:color w:val="000000"/>
      <w:kern w:val="2"/>
      <w:sz w:val="22"/>
      <w:szCs w:val="22"/>
      <w:lang w:eastAsia="ar-SA"/>
    </w:rPr>
  </w:style>
  <w:style w:type="paragraph" w:customStyle="1" w:styleId="MapadoDocumento1">
    <w:name w:val="Mapa do Documento1"/>
    <w:basedOn w:val="Normal"/>
    <w:qFormat/>
    <w:rsid w:val="00610BD1"/>
    <w:pPr>
      <w:shd w:val="clear" w:color="auto" w:fill="000080"/>
      <w:spacing w:line="100" w:lineRule="atLeast"/>
    </w:pPr>
    <w:rPr>
      <w:rFonts w:ascii="Tahoma" w:hAnsi="Tahoma" w:cs="Tahoma"/>
      <w:color w:val="000000"/>
      <w:kern w:val="2"/>
      <w:lang w:eastAsia="ar-SA"/>
    </w:rPr>
  </w:style>
  <w:style w:type="paragraph" w:customStyle="1" w:styleId="Estilo4">
    <w:name w:val="Estilo4"/>
    <w:basedOn w:val="Normal"/>
    <w:qFormat/>
    <w:rsid w:val="00610BD1"/>
    <w:pPr>
      <w:widowControl w:val="0"/>
      <w:ind w:firstLine="1559"/>
      <w:jc w:val="both"/>
    </w:pPr>
    <w:rPr>
      <w:b/>
      <w:kern w:val="2"/>
      <w:sz w:val="22"/>
      <w:szCs w:val="24"/>
      <w:lang w:eastAsia="pt-BR"/>
    </w:rPr>
  </w:style>
  <w:style w:type="paragraph" w:customStyle="1" w:styleId="TableParagraph">
    <w:name w:val="Table Paragraph"/>
    <w:basedOn w:val="Normal"/>
    <w:uiPriority w:val="1"/>
    <w:qFormat/>
    <w:rsid w:val="00610BD1"/>
    <w:pPr>
      <w:widowControl w:val="0"/>
    </w:pPr>
    <w:rPr>
      <w:rFonts w:ascii="Calibri" w:eastAsia="Calibri" w:hAnsi="Calibri"/>
      <w:kern w:val="0"/>
      <w:sz w:val="22"/>
      <w:szCs w:val="22"/>
      <w:lang w:val="en-US" w:eastAsia="en-US"/>
    </w:rPr>
  </w:style>
  <w:style w:type="paragraph" w:customStyle="1" w:styleId="msonormal0">
    <w:name w:val="msonormal"/>
    <w:basedOn w:val="Normal"/>
    <w:qFormat/>
    <w:rsid w:val="00610BD1"/>
    <w:pPr>
      <w:spacing w:beforeAutospacing="1" w:afterAutospacing="1"/>
    </w:pPr>
    <w:rPr>
      <w:kern w:val="0"/>
      <w:sz w:val="24"/>
      <w:szCs w:val="24"/>
      <w:lang w:eastAsia="pt-BR"/>
    </w:rPr>
  </w:style>
  <w:style w:type="paragraph" w:customStyle="1" w:styleId="font5">
    <w:name w:val="font5"/>
    <w:basedOn w:val="Normal"/>
    <w:qFormat/>
    <w:rsid w:val="00610BD1"/>
    <w:pPr>
      <w:spacing w:beforeAutospacing="1" w:afterAutospacing="1"/>
    </w:pPr>
    <w:rPr>
      <w:rFonts w:ascii="Arial" w:hAnsi="Arial" w:cs="Arial"/>
      <w:color w:val="000000"/>
      <w:kern w:val="0"/>
      <w:lang w:eastAsia="pt-BR"/>
    </w:rPr>
  </w:style>
  <w:style w:type="paragraph" w:customStyle="1" w:styleId="font6">
    <w:name w:val="font6"/>
    <w:basedOn w:val="Normal"/>
    <w:qFormat/>
    <w:rsid w:val="00610BD1"/>
    <w:pPr>
      <w:spacing w:beforeAutospacing="1" w:afterAutospacing="1"/>
    </w:pPr>
    <w:rPr>
      <w:rFonts w:ascii="Arial" w:hAnsi="Arial" w:cs="Arial"/>
      <w:i/>
      <w:iCs/>
      <w:color w:val="000000"/>
      <w:kern w:val="0"/>
      <w:lang w:eastAsia="pt-BR"/>
    </w:rPr>
  </w:style>
  <w:style w:type="paragraph" w:customStyle="1" w:styleId="font7">
    <w:name w:val="font7"/>
    <w:basedOn w:val="Normal"/>
    <w:qFormat/>
    <w:rsid w:val="00610BD1"/>
    <w:pPr>
      <w:spacing w:beforeAutospacing="1" w:afterAutospacing="1"/>
    </w:pPr>
    <w:rPr>
      <w:rFonts w:ascii="Arial" w:hAnsi="Arial" w:cs="Arial"/>
      <w:color w:val="000000"/>
      <w:kern w:val="0"/>
      <w:lang w:eastAsia="pt-BR"/>
    </w:rPr>
  </w:style>
  <w:style w:type="paragraph" w:customStyle="1" w:styleId="font8">
    <w:name w:val="font8"/>
    <w:basedOn w:val="Normal"/>
    <w:qFormat/>
    <w:rsid w:val="00610BD1"/>
    <w:pPr>
      <w:spacing w:beforeAutospacing="1" w:afterAutospacing="1"/>
    </w:pPr>
    <w:rPr>
      <w:rFonts w:ascii="Arial" w:hAnsi="Arial" w:cs="Arial"/>
      <w:color w:val="4472C4"/>
      <w:kern w:val="0"/>
      <w:lang w:eastAsia="pt-BR"/>
    </w:rPr>
  </w:style>
  <w:style w:type="paragraph" w:customStyle="1" w:styleId="font9">
    <w:name w:val="font9"/>
    <w:basedOn w:val="Normal"/>
    <w:qFormat/>
    <w:rsid w:val="00610BD1"/>
    <w:pPr>
      <w:spacing w:beforeAutospacing="1" w:afterAutospacing="1"/>
    </w:pPr>
    <w:rPr>
      <w:rFonts w:ascii="Arial" w:hAnsi="Arial" w:cs="Arial"/>
      <w:color w:val="000000"/>
      <w:kern w:val="0"/>
      <w:sz w:val="14"/>
      <w:szCs w:val="14"/>
      <w:lang w:eastAsia="pt-BR"/>
    </w:rPr>
  </w:style>
  <w:style w:type="paragraph" w:customStyle="1" w:styleId="font10">
    <w:name w:val="font10"/>
    <w:basedOn w:val="Normal"/>
    <w:qFormat/>
    <w:rsid w:val="00610BD1"/>
    <w:pPr>
      <w:spacing w:beforeAutospacing="1" w:afterAutospacing="1"/>
    </w:pPr>
    <w:rPr>
      <w:rFonts w:ascii="Arial" w:hAnsi="Arial" w:cs="Arial"/>
      <w:color w:val="000000"/>
      <w:kern w:val="0"/>
      <w:sz w:val="14"/>
      <w:szCs w:val="14"/>
      <w:lang w:eastAsia="pt-BR"/>
    </w:rPr>
  </w:style>
  <w:style w:type="paragraph" w:styleId="Textodenotadefim">
    <w:name w:val="endnote text"/>
    <w:basedOn w:val="Normal"/>
    <w:link w:val="TextodenotadefimChar"/>
    <w:uiPriority w:val="99"/>
    <w:semiHidden/>
    <w:unhideWhenUsed/>
    <w:rsid w:val="00610BD1"/>
    <w:rPr>
      <w:rFonts w:ascii="Arial" w:hAnsi="Arial"/>
      <w:kern w:val="0"/>
      <w:lang w:eastAsia="pt-BR"/>
    </w:rPr>
  </w:style>
  <w:style w:type="character" w:customStyle="1" w:styleId="TextodenotadefimChar1">
    <w:name w:val="Texto de nota de fim Char1"/>
    <w:basedOn w:val="Fontepargpadro"/>
    <w:uiPriority w:val="99"/>
    <w:semiHidden/>
    <w:qFormat/>
    <w:rsid w:val="00610BD1"/>
    <w:rPr>
      <w:kern w:val="1"/>
      <w:lang w:eastAsia="zh-CN"/>
    </w:rPr>
  </w:style>
  <w:style w:type="paragraph" w:customStyle="1" w:styleId="Textbody">
    <w:name w:val="Text body"/>
    <w:basedOn w:val="Standard"/>
    <w:qFormat/>
    <w:rsid w:val="00610BD1"/>
    <w:pPr>
      <w:widowControl w:val="0"/>
      <w:spacing w:after="120"/>
    </w:pPr>
    <w:rPr>
      <w:rFonts w:eastAsia="SimSun" w:cs="Lucida Sans"/>
      <w:kern w:val="2"/>
      <w:sz w:val="24"/>
      <w:szCs w:val="24"/>
      <w:lang w:bidi="hi-IN"/>
    </w:rPr>
  </w:style>
  <w:style w:type="paragraph" w:customStyle="1" w:styleId="Nvel3-R">
    <w:name w:val="Nível 3-R"/>
    <w:basedOn w:val="Normal"/>
    <w:uiPriority w:val="1"/>
    <w:qFormat/>
    <w:rsid w:val="00610BD1"/>
    <w:pPr>
      <w:tabs>
        <w:tab w:val="left" w:pos="0"/>
      </w:tabs>
      <w:spacing w:before="120" w:after="120" w:line="276" w:lineRule="auto"/>
      <w:ind w:left="425"/>
      <w:jc w:val="both"/>
    </w:pPr>
    <w:rPr>
      <w:rFonts w:asciiTheme="minorHAnsi" w:eastAsiaTheme="minorEastAsia" w:hAnsiTheme="minorHAnsi" w:cstheme="minorBidi"/>
      <w:i/>
      <w:iCs/>
      <w:color w:val="FF0000"/>
      <w:kern w:val="0"/>
      <w:lang w:eastAsia="pt-BR"/>
    </w:rPr>
  </w:style>
  <w:style w:type="numbering" w:customStyle="1" w:styleId="Estilo1">
    <w:name w:val="Estilo1"/>
    <w:uiPriority w:val="99"/>
    <w:qFormat/>
    <w:rsid w:val="00610BD1"/>
  </w:style>
  <w:style w:type="numbering" w:styleId="111111">
    <w:name w:val="Outline List 2"/>
    <w:unhideWhenUsed/>
    <w:qFormat/>
    <w:rsid w:val="00610BD1"/>
  </w:style>
  <w:style w:type="numbering" w:customStyle="1" w:styleId="Semlista1">
    <w:name w:val="Sem lista1"/>
    <w:semiHidden/>
    <w:qFormat/>
    <w:rsid w:val="00610BD1"/>
  </w:style>
  <w:style w:type="numbering" w:customStyle="1" w:styleId="Semlista11">
    <w:name w:val="Sem lista11"/>
    <w:uiPriority w:val="99"/>
    <w:semiHidden/>
    <w:unhideWhenUsed/>
    <w:qFormat/>
    <w:rsid w:val="00610BD1"/>
  </w:style>
  <w:style w:type="numbering" w:customStyle="1" w:styleId="Semlista2">
    <w:name w:val="Sem lista2"/>
    <w:uiPriority w:val="99"/>
    <w:semiHidden/>
    <w:unhideWhenUsed/>
    <w:qFormat/>
    <w:rsid w:val="00610BD1"/>
  </w:style>
  <w:style w:type="numbering" w:customStyle="1" w:styleId="Semlista12">
    <w:name w:val="Sem lista12"/>
    <w:uiPriority w:val="99"/>
    <w:semiHidden/>
    <w:unhideWhenUsed/>
    <w:qFormat/>
    <w:rsid w:val="00610BD1"/>
  </w:style>
  <w:style w:type="table" w:customStyle="1" w:styleId="Tabelacomgrade1">
    <w:name w:val="Tabela com grade1"/>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lssica4">
    <w:name w:val="Table Classic 4"/>
    <w:basedOn w:val="Tabelanormal"/>
    <w:unhideWhenUsed/>
    <w:rsid w:val="00610BD1"/>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pct50" w:color="000080" w:fill="FFFFFF"/>
      </w:tcPr>
    </w:tblStylePr>
    <w:tblStylePr w:type="lastRow">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elacomefeitos3D2">
    <w:name w:val="Table 3D effects 2"/>
    <w:basedOn w:val="Tabelanormal"/>
    <w:unhideWhenUsed/>
    <w:rsid w:val="00610BD1"/>
    <w:pPr>
      <w:suppressAutoHyphens/>
      <w:spacing w:before="240" w:line="360" w:lineRule="auto"/>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mentoClaro-nfase4">
    <w:name w:val="Light Shading Accent 4"/>
    <w:basedOn w:val="Tabelanormal"/>
    <w:uiPriority w:val="60"/>
    <w:rsid w:val="00610BD1"/>
    <w:pPr>
      <w:suppressAutoHyphens/>
    </w:p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Lines="0" w:afterLines="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afterLines="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xxmsonormal">
    <w:name w:val="x_xmsonormal"/>
    <w:basedOn w:val="Normal"/>
    <w:qFormat/>
    <w:rsid w:val="00610BD1"/>
    <w:pPr>
      <w:suppressAutoHyphens w:val="0"/>
      <w:spacing w:before="100" w:beforeAutospacing="1" w:after="100" w:afterAutospacing="1"/>
    </w:pPr>
    <w:rPr>
      <w:kern w:val="0"/>
      <w:sz w:val="24"/>
      <w:szCs w:val="24"/>
      <w:lang w:eastAsia="pt-BR"/>
    </w:rPr>
  </w:style>
  <w:style w:type="paragraph" w:customStyle="1" w:styleId="Contedodatabelauser">
    <w:name w:val="Conteúdo da tabela (user)"/>
    <w:basedOn w:val="Normal"/>
    <w:qFormat/>
    <w:rsid w:val="00A21643"/>
    <w:pPr>
      <w:suppressLineNumbers/>
    </w:pPr>
    <w:rPr>
      <w:kern w:val="2"/>
    </w:rPr>
  </w:style>
  <w:style w:type="character" w:customStyle="1" w:styleId="Smbolosdenumeraouser">
    <w:name w:val="Símbolos de numeração (user)"/>
    <w:qFormat/>
    <w:rsid w:val="00DE39C3"/>
    <w:rPr>
      <w:sz w:val="20"/>
      <w:szCs w:val="20"/>
    </w:rPr>
  </w:style>
  <w:style w:type="character" w:customStyle="1" w:styleId="MenoPendente1">
    <w:name w:val="Menção Pendente1"/>
    <w:basedOn w:val="Fontepargpadro"/>
    <w:uiPriority w:val="99"/>
    <w:semiHidden/>
    <w:unhideWhenUsed/>
    <w:qFormat/>
    <w:rsid w:val="00DE39C3"/>
    <w:rPr>
      <w:color w:val="605E5C"/>
      <w:shd w:val="clear" w:color="auto" w:fill="E1DFDD"/>
    </w:rPr>
  </w:style>
  <w:style w:type="character" w:customStyle="1" w:styleId="Marcadoresuser">
    <w:name w:val="Marcadores (user)"/>
    <w:qFormat/>
    <w:rsid w:val="00DE39C3"/>
    <w:rPr>
      <w:rFonts w:ascii="StarSymbol" w:eastAsia="StarSymbol" w:hAnsi="StarSymbol" w:cs="StarSymbol"/>
      <w:sz w:val="18"/>
      <w:szCs w:val="18"/>
    </w:rPr>
  </w:style>
  <w:style w:type="character" w:customStyle="1" w:styleId="NormalWebChar">
    <w:name w:val="Normal (Web) Char"/>
    <w:link w:val="NormalWeb"/>
    <w:qFormat/>
    <w:locked/>
    <w:rsid w:val="00DE39C3"/>
    <w:rPr>
      <w:rFonts w:ascii="Arial" w:hAnsi="Arial" w:cs="Arial"/>
      <w:color w:val="7F7F7F"/>
      <w:kern w:val="1"/>
      <w:sz w:val="22"/>
      <w:szCs w:val="22"/>
      <w:lang w:eastAsia="zh-CN"/>
    </w:rPr>
  </w:style>
  <w:style w:type="character" w:customStyle="1" w:styleId="TtuloChar2">
    <w:name w:val="Título Char2"/>
    <w:aliases w:val="CI Título Char"/>
    <w:basedOn w:val="Fontepargpadro"/>
    <w:link w:val="Ttulo"/>
    <w:uiPriority w:val="10"/>
    <w:rsid w:val="00DE39C3"/>
    <w:rPr>
      <w:b/>
      <w:bCs/>
      <w:kern w:val="1"/>
      <w:sz w:val="56"/>
      <w:szCs w:val="56"/>
      <w:lang w:val="x-none" w:eastAsia="zh-CN"/>
    </w:rPr>
  </w:style>
  <w:style w:type="character" w:customStyle="1" w:styleId="CorpodetextoChar2">
    <w:name w:val="Corpo de texto Char2"/>
    <w:basedOn w:val="Fontepargpadro"/>
    <w:link w:val="Corpodetexto"/>
    <w:rsid w:val="00DE39C3"/>
    <w:rPr>
      <w:rFonts w:ascii="Arial" w:hAnsi="Arial" w:cs="Arial"/>
      <w:kern w:val="1"/>
      <w:sz w:val="22"/>
      <w:szCs w:val="22"/>
      <w:lang w:val="x-none" w:eastAsia="zh-CN"/>
    </w:rPr>
  </w:style>
  <w:style w:type="paragraph" w:customStyle="1" w:styleId="ndiceuser">
    <w:name w:val="Índice (user)"/>
    <w:basedOn w:val="Normal"/>
    <w:qFormat/>
    <w:rsid w:val="00DE39C3"/>
    <w:pPr>
      <w:suppressLineNumbers/>
    </w:pPr>
    <w:rPr>
      <w:rFonts w:cs="Mangal"/>
      <w:kern w:val="2"/>
    </w:rPr>
  </w:style>
  <w:style w:type="character" w:customStyle="1" w:styleId="CabealhoChar2">
    <w:name w:val="Cabeçalho Char2"/>
    <w:basedOn w:val="Fontepargpadro"/>
    <w:link w:val="Cabealho"/>
    <w:uiPriority w:val="99"/>
    <w:rsid w:val="00DE39C3"/>
    <w:rPr>
      <w:kern w:val="1"/>
      <w:lang w:eastAsia="zh-CN"/>
    </w:rPr>
  </w:style>
  <w:style w:type="character" w:customStyle="1" w:styleId="RodapChar2">
    <w:name w:val="Rodapé Char2"/>
    <w:basedOn w:val="Fontepargpadro"/>
    <w:uiPriority w:val="99"/>
    <w:semiHidden/>
    <w:rsid w:val="00DE39C3"/>
    <w:rPr>
      <w:kern w:val="2"/>
      <w:lang w:eastAsia="zh-CN"/>
    </w:rPr>
  </w:style>
  <w:style w:type="character" w:customStyle="1" w:styleId="RecuodecorpodetextoChar2">
    <w:name w:val="Recuo de corpo de texto Char2"/>
    <w:basedOn w:val="Fontepargpadro"/>
    <w:link w:val="Recuodecorpodetexto"/>
    <w:rsid w:val="00DE39C3"/>
    <w:rPr>
      <w:rFonts w:ascii="Arial" w:hAnsi="Arial" w:cs="Arial"/>
      <w:color w:val="000000"/>
      <w:kern w:val="1"/>
      <w:sz w:val="24"/>
      <w:szCs w:val="24"/>
      <w:lang w:val="x-none" w:eastAsia="zh-CN"/>
    </w:rPr>
  </w:style>
  <w:style w:type="character" w:customStyle="1" w:styleId="SubttuloChar1">
    <w:name w:val="Subtítulo Char1"/>
    <w:basedOn w:val="Fontepargpadro"/>
    <w:link w:val="Subttulo"/>
    <w:uiPriority w:val="11"/>
    <w:rsid w:val="00DE39C3"/>
    <w:rPr>
      <w:b/>
      <w:bCs/>
      <w:kern w:val="1"/>
      <w:sz w:val="24"/>
      <w:szCs w:val="24"/>
      <w:lang w:val="x-none" w:eastAsia="zh-CN"/>
    </w:rPr>
  </w:style>
  <w:style w:type="character" w:customStyle="1" w:styleId="TextodebaloChar2">
    <w:name w:val="Texto de balão Char2"/>
    <w:basedOn w:val="Fontepargpadro"/>
    <w:semiHidden/>
    <w:rsid w:val="00DE39C3"/>
    <w:rPr>
      <w:rFonts w:ascii="Segoe UI" w:hAnsi="Segoe UI" w:cs="Segoe UI"/>
      <w:kern w:val="2"/>
      <w:sz w:val="18"/>
      <w:szCs w:val="18"/>
      <w:lang w:eastAsia="zh-CN"/>
    </w:rPr>
  </w:style>
  <w:style w:type="character" w:customStyle="1" w:styleId="Pr-formataoHTMLChar1">
    <w:name w:val="Pré-formatação HTML Char1"/>
    <w:basedOn w:val="Fontepargpadro"/>
    <w:link w:val="Pr-formataoHTML"/>
    <w:rsid w:val="00DE39C3"/>
    <w:rPr>
      <w:rFonts w:ascii="Courier New" w:hAnsi="Courier New" w:cs="Courier New"/>
      <w:color w:val="000000"/>
      <w:kern w:val="1"/>
      <w:sz w:val="16"/>
      <w:szCs w:val="16"/>
      <w:lang w:eastAsia="zh-CN"/>
    </w:rPr>
  </w:style>
  <w:style w:type="paragraph" w:customStyle="1" w:styleId="Ttulodetabelauser">
    <w:name w:val="Título de tabela (user)"/>
    <w:basedOn w:val="Contedodatabelauser"/>
    <w:qFormat/>
    <w:rsid w:val="00DE39C3"/>
    <w:pPr>
      <w:jc w:val="center"/>
    </w:pPr>
    <w:rPr>
      <w:b/>
      <w:bCs/>
    </w:rPr>
  </w:style>
  <w:style w:type="paragraph" w:customStyle="1" w:styleId="Contedodoquadrouser">
    <w:name w:val="Conteúdo do quadro (user)"/>
    <w:basedOn w:val="Normal"/>
    <w:qFormat/>
    <w:rsid w:val="00DE39C3"/>
    <w:rPr>
      <w:kern w:val="2"/>
    </w:rPr>
  </w:style>
  <w:style w:type="character" w:customStyle="1" w:styleId="TextodecomentrioChar2">
    <w:name w:val="Texto de comentário Char2"/>
    <w:basedOn w:val="Fontepargpadro"/>
    <w:uiPriority w:val="99"/>
    <w:semiHidden/>
    <w:rsid w:val="00DE39C3"/>
    <w:rPr>
      <w:kern w:val="2"/>
      <w:lang w:eastAsia="zh-CN"/>
    </w:rPr>
  </w:style>
  <w:style w:type="character" w:customStyle="1" w:styleId="AssuntodocomentrioChar1">
    <w:name w:val="Assunto do comentário Char1"/>
    <w:basedOn w:val="TextodecomentrioChar2"/>
    <w:semiHidden/>
    <w:rsid w:val="00DE39C3"/>
    <w:rPr>
      <w:b/>
      <w:bCs/>
      <w:kern w:val="2"/>
      <w:lang w:eastAsia="zh-CN"/>
    </w:rPr>
  </w:style>
  <w:style w:type="paragraph" w:customStyle="1" w:styleId="Standard1">
    <w:name w:val="Standard1"/>
    <w:qFormat/>
    <w:rsid w:val="00DE39C3"/>
    <w:pPr>
      <w:suppressAutoHyphens/>
      <w:textAlignment w:val="baseline"/>
    </w:pPr>
    <w:rPr>
      <w:rFonts w:ascii="Liberation Serif" w:eastAsia="SimSun, 宋体" w:hAnsi="Liberation Serif" w:cs="Mangal"/>
      <w:kern w:val="2"/>
      <w:sz w:val="24"/>
      <w:szCs w:val="24"/>
      <w:lang w:eastAsia="zh-CN" w:bidi="hi-IN"/>
    </w:rPr>
  </w:style>
  <w:style w:type="paragraph" w:customStyle="1" w:styleId="Cabealhoerodapuser">
    <w:name w:val="Cabeçalho e rodapé (user)"/>
    <w:basedOn w:val="Normal"/>
    <w:qFormat/>
    <w:rsid w:val="00DE39C3"/>
    <w:rPr>
      <w:rFonts w:ascii="Arial" w:hAnsi="Arial"/>
      <w:kern w:val="0"/>
      <w:sz w:val="28"/>
      <w:lang w:eastAsia="pt-BR"/>
    </w:rPr>
  </w:style>
  <w:style w:type="paragraph" w:customStyle="1" w:styleId="CabealhoeRodap1">
    <w:name w:val="Cabeçalho e Rodapé1"/>
    <w:basedOn w:val="Normal"/>
    <w:qFormat/>
    <w:rsid w:val="00DE39C3"/>
    <w:rPr>
      <w:rFonts w:ascii="Arial" w:hAnsi="Arial"/>
      <w:kern w:val="0"/>
      <w:sz w:val="28"/>
      <w:lang w:eastAsia="pt-BR"/>
    </w:rPr>
  </w:style>
  <w:style w:type="character" w:customStyle="1" w:styleId="Corpodetexto2Char3">
    <w:name w:val="Corpo de texto 2 Char3"/>
    <w:basedOn w:val="Fontepargpadro"/>
    <w:semiHidden/>
    <w:rsid w:val="00DE39C3"/>
    <w:rPr>
      <w:kern w:val="2"/>
      <w:lang w:eastAsia="zh-CN"/>
    </w:rPr>
  </w:style>
  <w:style w:type="character" w:customStyle="1" w:styleId="Corpodetexto3Char2">
    <w:name w:val="Corpo de texto 3 Char2"/>
    <w:basedOn w:val="Fontepargpadro"/>
    <w:semiHidden/>
    <w:rsid w:val="00DE39C3"/>
    <w:rPr>
      <w:kern w:val="2"/>
      <w:sz w:val="16"/>
      <w:szCs w:val="16"/>
      <w:lang w:eastAsia="zh-CN"/>
    </w:rPr>
  </w:style>
  <w:style w:type="character" w:customStyle="1" w:styleId="Recuodecorpodetexto3Char3">
    <w:name w:val="Recuo de corpo de texto 3 Char3"/>
    <w:basedOn w:val="Fontepargpadro"/>
    <w:semiHidden/>
    <w:rsid w:val="00DE39C3"/>
    <w:rPr>
      <w:kern w:val="2"/>
      <w:sz w:val="16"/>
      <w:szCs w:val="16"/>
      <w:lang w:eastAsia="zh-CN"/>
    </w:rPr>
  </w:style>
  <w:style w:type="character" w:customStyle="1" w:styleId="Recuodecorpodetexto2Char3">
    <w:name w:val="Recuo de corpo de texto 2 Char3"/>
    <w:basedOn w:val="Fontepargpadro"/>
    <w:semiHidden/>
    <w:rsid w:val="00DE39C3"/>
    <w:rPr>
      <w:kern w:val="2"/>
      <w:lang w:eastAsia="zh-CN"/>
    </w:rPr>
  </w:style>
  <w:style w:type="character" w:customStyle="1" w:styleId="MapadoDocumentoChar3">
    <w:name w:val="Mapa do Documento Char3"/>
    <w:basedOn w:val="Fontepargpadro"/>
    <w:semiHidden/>
    <w:rsid w:val="00DE39C3"/>
    <w:rPr>
      <w:rFonts w:ascii="Segoe UI" w:hAnsi="Segoe UI" w:cs="Segoe UI"/>
      <w:kern w:val="2"/>
      <w:sz w:val="16"/>
      <w:szCs w:val="16"/>
      <w:lang w:eastAsia="zh-CN"/>
    </w:rPr>
  </w:style>
  <w:style w:type="character" w:customStyle="1" w:styleId="TextosemFormataoChar3">
    <w:name w:val="Texto sem Formatação Char3"/>
    <w:basedOn w:val="Fontepargpadro"/>
    <w:semiHidden/>
    <w:rsid w:val="00DE39C3"/>
    <w:rPr>
      <w:rFonts w:ascii="Consolas" w:hAnsi="Consolas"/>
      <w:kern w:val="2"/>
      <w:sz w:val="21"/>
      <w:szCs w:val="21"/>
      <w:lang w:eastAsia="zh-CN"/>
    </w:rPr>
  </w:style>
  <w:style w:type="character" w:customStyle="1" w:styleId="TextodenotaderodapChar3">
    <w:name w:val="Texto de nota de rodapé Char3"/>
    <w:basedOn w:val="Fontepargpadro"/>
    <w:semiHidden/>
    <w:rsid w:val="00DE39C3"/>
    <w:rPr>
      <w:kern w:val="2"/>
      <w:lang w:eastAsia="zh-CN"/>
    </w:rPr>
  </w:style>
  <w:style w:type="character" w:customStyle="1" w:styleId="CitaoChar2">
    <w:name w:val="Citação Char2"/>
    <w:basedOn w:val="Fontepargpadro"/>
    <w:uiPriority w:val="29"/>
    <w:rsid w:val="00DE39C3"/>
    <w:rPr>
      <w:i/>
      <w:iCs/>
      <w:color w:val="404040" w:themeColor="text1" w:themeTint="BF"/>
      <w:kern w:val="2"/>
      <w:lang w:eastAsia="zh-CN"/>
    </w:rPr>
  </w:style>
  <w:style w:type="character" w:customStyle="1" w:styleId="CitaoIntensaChar2">
    <w:name w:val="Citação Intensa Char2"/>
    <w:basedOn w:val="Fontepargpadro"/>
    <w:uiPriority w:val="30"/>
    <w:rsid w:val="00DE39C3"/>
    <w:rPr>
      <w:i/>
      <w:iCs/>
      <w:color w:val="4472C4" w:themeColor="accent1"/>
      <w:kern w:val="2"/>
      <w:lang w:eastAsia="zh-CN"/>
    </w:rPr>
  </w:style>
  <w:style w:type="character" w:customStyle="1" w:styleId="TextodenotadefimChar2">
    <w:name w:val="Texto de nota de fim Char2"/>
    <w:basedOn w:val="Fontepargpadro"/>
    <w:uiPriority w:val="99"/>
    <w:semiHidden/>
    <w:rsid w:val="00DE39C3"/>
    <w:rPr>
      <w:kern w:val="2"/>
      <w:lang w:eastAsia="zh-CN"/>
    </w:rPr>
  </w:style>
  <w:style w:type="paragraph" w:customStyle="1" w:styleId="Anotao">
    <w:name w:val="Anotação"/>
    <w:basedOn w:val="Normal"/>
    <w:qFormat/>
    <w:rsid w:val="00DE39C3"/>
    <w:pPr>
      <w:spacing w:before="56"/>
      <w:ind w:left="57" w:right="57"/>
    </w:pPr>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index heading" w:uiPriority="0"/>
    <w:lsdException w:name="caption" w:semiHidden="0" w:uiPriority="0" w:unhideWhenUsed="0" w:qFormat="1"/>
    <w:lsdException w:name="annotation reference" w:qFormat="1"/>
    <w:lsdException w:name="page number" w:uiPriority="0" w:qFormat="1"/>
    <w:lsdException w:name="List" w:uiPriority="0"/>
    <w:lsdException w:name="List Bullet" w:uiPriority="0" w:qFormat="1"/>
    <w:lsdException w:name="List Bullet 3" w:uiPriority="0" w:qFormat="1"/>
    <w:lsdException w:name="List Number 2" w:uiPriority="0" w:qFormat="1"/>
    <w:lsdException w:name="List Number 3" w:qFormat="1"/>
    <w:lsdException w:name="List Number 4"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lsdException w:name="Strong" w:semiHidden="0" w:uiPriority="22"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Preformatted" w:uiPriority="0" w:qFormat="1"/>
    <w:lsdException w:name="annotation subject" w:uiPriority="0" w:qFormat="1"/>
    <w:lsdException w:name="Outline List 2" w:uiPriority="0" w:qFormat="1"/>
    <w:lsdException w:name="Table Classic 4" w:uiPriority="0"/>
    <w:lsdException w:name="Table 3D effects 2" w:uiPriority="0"/>
    <w:lsdException w:name="Balloon Text" w:uiPriority="0"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uiPriority w:val="9"/>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uiPriority w:val="9"/>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uiPriority w:val="9"/>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rPr>
      <w:rFonts w:hint="default"/>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qFormat/>
  </w:style>
  <w:style w:type="character" w:styleId="Forte">
    <w:name w:val="Strong"/>
    <w:uiPriority w:val="22"/>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uiPriority w:val="9"/>
    <w:qFormat/>
    <w:rPr>
      <w:rFonts w:ascii="Arial" w:hAnsi="Arial" w:cs="Arial"/>
      <w:b/>
      <w:bCs/>
      <w:caps/>
      <w:sz w:val="22"/>
      <w:szCs w:val="22"/>
    </w:rPr>
  </w:style>
  <w:style w:type="character" w:customStyle="1" w:styleId="Ttulo2Char">
    <w:name w:val="Título 2 Char"/>
    <w:uiPriority w:val="9"/>
    <w:qFormat/>
    <w:rPr>
      <w:rFonts w:ascii="Arial" w:hAnsi="Arial" w:cs="Arial"/>
      <w:b/>
      <w:bCs/>
      <w:sz w:val="24"/>
      <w:szCs w:val="24"/>
    </w:rPr>
  </w:style>
  <w:style w:type="character" w:customStyle="1" w:styleId="Ttulo5Char">
    <w:name w:val="Título 5 Char"/>
    <w:uiPriority w:val="9"/>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uiPriority w:val="99"/>
    <w:qFormat/>
  </w:style>
  <w:style w:type="character" w:customStyle="1" w:styleId="apple-style-span">
    <w:name w:val="apple-style-span"/>
    <w:qFormat/>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uiPriority w:val="10"/>
    <w:qFormat/>
    <w:rPr>
      <w:b/>
      <w:bCs/>
      <w:sz w:val="28"/>
      <w:szCs w:val="28"/>
    </w:rPr>
  </w:style>
  <w:style w:type="character" w:customStyle="1" w:styleId="Ttulo4Char">
    <w:name w:val="Título 4 Char"/>
    <w:uiPriority w:val="9"/>
    <w:qFormat/>
    <w:rPr>
      <w:rFonts w:ascii="Arial" w:hAnsi="Arial" w:cs="Arial"/>
      <w:b/>
      <w:bCs/>
      <w:color w:val="000000"/>
      <w:sz w:val="72"/>
      <w:szCs w:val="72"/>
    </w:rPr>
  </w:style>
  <w:style w:type="character" w:customStyle="1" w:styleId="Ttulo6Char">
    <w:name w:val="Título 6 Char"/>
    <w:uiPriority w:val="9"/>
    <w:qFormat/>
    <w:rPr>
      <w:rFonts w:ascii="Arial" w:hAnsi="Arial" w:cs="Arial"/>
      <w:b/>
      <w:bCs/>
      <w:color w:val="0000FF"/>
    </w:rPr>
  </w:style>
  <w:style w:type="character" w:customStyle="1" w:styleId="SubttuloChar">
    <w:name w:val="Subtítulo Char"/>
    <w:uiPriority w:val="11"/>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paragraph" w:customStyle="1" w:styleId="Ttulo21">
    <w:name w:val="Título21"/>
    <w:basedOn w:val="Ttulo20"/>
    <w:next w:val="Corpodetexto"/>
    <w:qFormat/>
    <w:rPr>
      <w:sz w:val="56"/>
      <w:szCs w:val="56"/>
    </w:rPr>
  </w:style>
  <w:style w:type="paragraph" w:styleId="Corpodetexto">
    <w:name w:val="Body Text"/>
    <w:basedOn w:val="Normal"/>
    <w:link w:val="CorpodetextoChar2"/>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qFormat/>
    <w:pPr>
      <w:overflowPunct w:val="0"/>
      <w:autoSpaceDE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styleId="Cabealho">
    <w:name w:val="header"/>
    <w:basedOn w:val="Normal"/>
    <w:link w:val="CabealhoChar2"/>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Recuodecorpodetexto">
    <w:name w:val="Body Text Indent"/>
    <w:basedOn w:val="Normal"/>
    <w:link w:val="RecuodecorpodetextoChar2"/>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uiPriority w:val="11"/>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link w:val="NormalWebChar"/>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link w:val="TextodebaloChar"/>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aliases w:val="List I Paragraph,SheParágrafo da Lista,Lista Paragrafo em Preto,Texto,List Paragraph Char Char Char,Normal com bullets,Segundo,Lista Itens,List Paragraph,Subtítulo Projeto Básico,Parágrafo da Lista111,List Paragraph1,Titulo de Fígura"/>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uiPriority w:val="99"/>
    <w:qFormat/>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link w:val="Pr-formataoHTMLChar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qFormat/>
    <w:pPr>
      <w:spacing w:after="283"/>
      <w:ind w:left="567" w:right="567"/>
    </w:pPr>
  </w:style>
  <w:style w:type="paragraph" w:styleId="Ttulo">
    <w:name w:val="Title"/>
    <w:aliases w:val="CI Título"/>
    <w:basedOn w:val="Ttulo21"/>
    <w:next w:val="Corpodetexto"/>
    <w:link w:val="TtuloChar2"/>
    <w:uiPriority w:val="10"/>
    <w:qFormat/>
  </w:style>
  <w:style w:type="character" w:customStyle="1" w:styleId="Ttulo8Char">
    <w:name w:val="Título 8 Char"/>
    <w:link w:val="Ttulo8"/>
    <w:uiPriority w:val="9"/>
    <w:qFormat/>
    <w:rsid w:val="00AF015C"/>
    <w:rPr>
      <w:rFonts w:ascii="Arial" w:hAnsi="Arial"/>
      <w:b/>
      <w:bCs/>
      <w:kern w:val="1"/>
      <w:sz w:val="22"/>
      <w:szCs w:val="22"/>
      <w:lang w:val="x-none" w:eastAsia="zh-CN"/>
    </w:rPr>
  </w:style>
  <w:style w:type="paragraph" w:styleId="SemEspaamento">
    <w:name w:val="No Spacing"/>
    <w:link w:val="SemEspaamentoChar"/>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qFormat/>
    <w:rsid w:val="00EF135E"/>
    <w:pPr>
      <w:numPr>
        <w:numId w:val="4"/>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nhideWhenUsed/>
    <w:qFormat/>
    <w:rsid w:val="00B01366"/>
    <w:rPr>
      <w:b/>
      <w:bCs/>
    </w:rPr>
  </w:style>
  <w:style w:type="character" w:customStyle="1" w:styleId="AssuntodocomentrioChar">
    <w:name w:val="Assunto do comentário Char"/>
    <w:link w:val="Assuntodocomentrio"/>
    <w:qFormat/>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qFormat/>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aliases w:val="List I Paragraph Char,SheParágrafo da Lista Char,Lista Paragrafo em Preto Char,Texto Char,List Paragraph Char Char Char Char,Normal com bullets Char,Segundo Char,Lista Itens Char,List Paragraph Char,Subtítulo Projeto Básico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qFormat/>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paragraph" w:customStyle="1" w:styleId="textos">
    <w:name w:val="textos"/>
    <w:basedOn w:val="Normal"/>
    <w:qFormat/>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qFormat/>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qFormat/>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qFormat/>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qFormat/>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qFormat/>
    <w:rsid w:val="00610BD1"/>
    <w:rPr>
      <w:color w:val="0000FF"/>
      <w:u w:val="single"/>
    </w:rPr>
  </w:style>
  <w:style w:type="character" w:customStyle="1" w:styleId="Corpodetexto2Char">
    <w:name w:val="Corpo de texto 2 Char"/>
    <w:link w:val="Corpodetexto2"/>
    <w:qFormat/>
    <w:rsid w:val="00610BD1"/>
    <w:rPr>
      <w:rFonts w:ascii="Arial" w:hAnsi="Arial"/>
      <w:sz w:val="28"/>
    </w:rPr>
  </w:style>
  <w:style w:type="character" w:customStyle="1" w:styleId="Absatz-Standardschriftart">
    <w:name w:val="Absatz-Standardschriftart"/>
    <w:qFormat/>
    <w:rsid w:val="00610BD1"/>
  </w:style>
  <w:style w:type="character" w:customStyle="1" w:styleId="WW-Absatz-Standardschriftart">
    <w:name w:val="WW-Absatz-Standardschriftart"/>
    <w:qFormat/>
    <w:rsid w:val="00610BD1"/>
  </w:style>
  <w:style w:type="character" w:customStyle="1" w:styleId="WW-Absatz-Standardschriftart1">
    <w:name w:val="WW-Absatz-Standardschriftart1"/>
    <w:qFormat/>
    <w:rsid w:val="00610BD1"/>
  </w:style>
  <w:style w:type="character" w:customStyle="1" w:styleId="WW-Absatz-Standardschriftart11">
    <w:name w:val="WW-Absatz-Standardschriftart11"/>
    <w:qFormat/>
    <w:rsid w:val="00610BD1"/>
  </w:style>
  <w:style w:type="character" w:customStyle="1" w:styleId="WW-Absatz-Standardschriftart111">
    <w:name w:val="WW-Absatz-Standardschriftart111"/>
    <w:qFormat/>
    <w:rsid w:val="00610BD1"/>
  </w:style>
  <w:style w:type="character" w:customStyle="1" w:styleId="WW-Absatz-Standardschriftart1111">
    <w:name w:val="WW-Absatz-Standardschriftart1111"/>
    <w:qFormat/>
    <w:rsid w:val="00610BD1"/>
  </w:style>
  <w:style w:type="character" w:customStyle="1" w:styleId="WW-Absatz-Standardschriftart11111">
    <w:name w:val="WW-Absatz-Standardschriftart11111"/>
    <w:qFormat/>
    <w:rsid w:val="00610BD1"/>
  </w:style>
  <w:style w:type="character" w:customStyle="1" w:styleId="WW-Absatz-Standardschriftart111111">
    <w:name w:val="WW-Absatz-Standardschriftart111111"/>
    <w:qFormat/>
    <w:rsid w:val="00610BD1"/>
  </w:style>
  <w:style w:type="character" w:customStyle="1" w:styleId="WW-Absatz-Standardschriftart1111111">
    <w:name w:val="WW-Absatz-Standardschriftart1111111"/>
    <w:qFormat/>
    <w:rsid w:val="00610BD1"/>
  </w:style>
  <w:style w:type="character" w:customStyle="1" w:styleId="WW-Absatz-Standardschriftart11111111">
    <w:name w:val="WW-Absatz-Standardschriftart11111111"/>
    <w:qFormat/>
    <w:rsid w:val="00610BD1"/>
  </w:style>
  <w:style w:type="character" w:customStyle="1" w:styleId="WW-Absatz-Standardschriftart111111111">
    <w:name w:val="WW-Absatz-Standardschriftart111111111"/>
    <w:qFormat/>
    <w:rsid w:val="00610BD1"/>
  </w:style>
  <w:style w:type="character" w:customStyle="1" w:styleId="WW-Absatz-Standardschriftart1111111111">
    <w:name w:val="WW-Absatz-Standardschriftart1111111111"/>
    <w:qFormat/>
    <w:rsid w:val="00610BD1"/>
  </w:style>
  <w:style w:type="character" w:customStyle="1" w:styleId="WW-Absatz-Standardschriftart11111111111">
    <w:name w:val="WW-Absatz-Standardschriftart11111111111"/>
    <w:qFormat/>
    <w:rsid w:val="00610BD1"/>
  </w:style>
  <w:style w:type="character" w:customStyle="1" w:styleId="WW-Absatz-Standardschriftart111111111111">
    <w:name w:val="WW-Absatz-Standardschriftart111111111111"/>
    <w:qFormat/>
    <w:rsid w:val="00610BD1"/>
  </w:style>
  <w:style w:type="character" w:customStyle="1" w:styleId="WW-Absatz-Standardschriftart1111111111111">
    <w:name w:val="WW-Absatz-Standardschriftart1111111111111"/>
    <w:qFormat/>
    <w:rsid w:val="00610BD1"/>
  </w:style>
  <w:style w:type="character" w:customStyle="1" w:styleId="WW-Absatz-Standardschriftart11111111111111">
    <w:name w:val="WW-Absatz-Standardschriftart11111111111111"/>
    <w:qFormat/>
    <w:rsid w:val="00610BD1"/>
  </w:style>
  <w:style w:type="character" w:customStyle="1" w:styleId="WW-Absatz-Standardschriftart111111111111111">
    <w:name w:val="WW-Absatz-Standardschriftart111111111111111"/>
    <w:qFormat/>
    <w:rsid w:val="00610BD1"/>
  </w:style>
  <w:style w:type="character" w:customStyle="1" w:styleId="CaracteresdeNotadeRodap">
    <w:name w:val="Caracteres de Nota de Rodapé"/>
    <w:qFormat/>
    <w:rsid w:val="00610BD1"/>
  </w:style>
  <w:style w:type="character" w:customStyle="1" w:styleId="Marcadores">
    <w:name w:val="Marcadores"/>
    <w:qFormat/>
    <w:rsid w:val="00610BD1"/>
    <w:rPr>
      <w:rFonts w:ascii="StarSymbol" w:eastAsia="StarSymbol" w:hAnsi="StarSymbol" w:cs="StarSymbol"/>
      <w:sz w:val="18"/>
      <w:szCs w:val="18"/>
    </w:rPr>
  </w:style>
  <w:style w:type="character" w:customStyle="1" w:styleId="HiperlinkVisitado1">
    <w:name w:val="HiperlinkVisitado1"/>
    <w:uiPriority w:val="99"/>
    <w:qFormat/>
    <w:rsid w:val="00610BD1"/>
    <w:rPr>
      <w:color w:val="800000"/>
      <w:u w:val="single"/>
    </w:rPr>
  </w:style>
  <w:style w:type="character" w:customStyle="1" w:styleId="CaracteresdeNotadeFim">
    <w:name w:val="Caracteres de Nota de Fim"/>
    <w:qFormat/>
    <w:rsid w:val="00610BD1"/>
  </w:style>
  <w:style w:type="character" w:customStyle="1" w:styleId="Normal2">
    <w:name w:val="Normal2"/>
    <w:qFormat/>
    <w:rsid w:val="00610BD1"/>
    <w:rPr>
      <w:sz w:val="20"/>
      <w:lang w:val="pt-BR"/>
    </w:rPr>
  </w:style>
  <w:style w:type="character" w:customStyle="1" w:styleId="Nmerodepgina1">
    <w:name w:val="Número de página1"/>
    <w:basedOn w:val="Fontepargpadro1"/>
    <w:qFormat/>
    <w:rsid w:val="00610BD1"/>
    <w:rPr>
      <w:sz w:val="24"/>
      <w:lang w:val="pt-PT"/>
    </w:rPr>
  </w:style>
  <w:style w:type="character" w:customStyle="1" w:styleId="RTFNum21">
    <w:name w:val="RTF_Num 2 1"/>
    <w:qFormat/>
    <w:rsid w:val="00610BD1"/>
    <w:rPr>
      <w:rFonts w:ascii="Wingdings" w:hAnsi="Wingdings"/>
    </w:rPr>
  </w:style>
  <w:style w:type="character" w:customStyle="1" w:styleId="WW8Num122z0">
    <w:name w:val="WW8Num122z0"/>
    <w:qFormat/>
    <w:rsid w:val="00610BD1"/>
    <w:rPr>
      <w:rFonts w:ascii="Times New Roman" w:hAnsi="Times New Roman"/>
    </w:rPr>
  </w:style>
  <w:style w:type="character" w:customStyle="1" w:styleId="Corpodetexto3Char">
    <w:name w:val="Corpo de texto 3 Char"/>
    <w:link w:val="Corpodetexto3"/>
    <w:qFormat/>
    <w:rsid w:val="00610BD1"/>
    <w:rPr>
      <w:rFonts w:eastAsia="Lucida Sans Unicode"/>
      <w:color w:val="000000"/>
      <w:sz w:val="16"/>
      <w:szCs w:val="16"/>
      <w:lang w:val="pt-PT"/>
    </w:rPr>
  </w:style>
  <w:style w:type="character" w:customStyle="1" w:styleId="Recuodecorpodetexto3Char">
    <w:name w:val="Recuo de corpo de texto 3 Char"/>
    <w:link w:val="Recuodecorpodetexto3"/>
    <w:qFormat/>
    <w:rsid w:val="00610BD1"/>
    <w:rPr>
      <w:rFonts w:eastAsia="Lucida Sans Unicode"/>
      <w:color w:val="000000"/>
      <w:sz w:val="16"/>
      <w:szCs w:val="16"/>
      <w:lang w:val="pt-PT"/>
    </w:rPr>
  </w:style>
  <w:style w:type="character" w:customStyle="1" w:styleId="TextodebaloChar">
    <w:name w:val="Texto de balão Char"/>
    <w:link w:val="Textodebalo"/>
    <w:qFormat/>
    <w:rsid w:val="00610BD1"/>
    <w:rPr>
      <w:rFonts w:ascii="Tahoma" w:hAnsi="Tahoma" w:cs="Tahoma"/>
      <w:kern w:val="1"/>
      <w:sz w:val="16"/>
      <w:szCs w:val="16"/>
      <w:lang w:eastAsia="zh-CN"/>
    </w:rPr>
  </w:style>
  <w:style w:type="character" w:customStyle="1" w:styleId="RodapChar">
    <w:name w:val="Rodapé Char"/>
    <w:link w:val="Rodap"/>
    <w:uiPriority w:val="99"/>
    <w:qFormat/>
    <w:rsid w:val="00610BD1"/>
    <w:rPr>
      <w:kern w:val="1"/>
      <w:lang w:eastAsia="zh-CN"/>
    </w:rPr>
  </w:style>
  <w:style w:type="character" w:customStyle="1" w:styleId="textrun">
    <w:name w:val="textrun"/>
    <w:basedOn w:val="Fontepargpadro"/>
    <w:qFormat/>
    <w:rsid w:val="00610BD1"/>
  </w:style>
  <w:style w:type="character" w:customStyle="1" w:styleId="eop">
    <w:name w:val="eop"/>
    <w:basedOn w:val="Fontepargpadro"/>
    <w:qFormat/>
    <w:rsid w:val="00610BD1"/>
  </w:style>
  <w:style w:type="character" w:customStyle="1" w:styleId="Ttulo7Char">
    <w:name w:val="Título 7 Char"/>
    <w:link w:val="Ttulo7"/>
    <w:uiPriority w:val="9"/>
    <w:qFormat/>
    <w:rsid w:val="00610BD1"/>
    <w:rPr>
      <w:rFonts w:ascii="Arial" w:hAnsi="Arial" w:cs="Arial"/>
      <w:b/>
      <w:bCs/>
      <w:kern w:val="1"/>
      <w:sz w:val="22"/>
      <w:szCs w:val="22"/>
      <w:lang w:eastAsia="zh-CN"/>
    </w:rPr>
  </w:style>
  <w:style w:type="character" w:customStyle="1" w:styleId="Ttulo9Char">
    <w:name w:val="Título 9 Char"/>
    <w:link w:val="Ttulo9"/>
    <w:uiPriority w:val="9"/>
    <w:qFormat/>
    <w:rsid w:val="00610BD1"/>
    <w:rPr>
      <w:rFonts w:ascii="Arial" w:hAnsi="Arial" w:cs="Arial"/>
      <w:b/>
      <w:bCs/>
      <w:i/>
      <w:iCs/>
      <w:caps/>
      <w:kern w:val="1"/>
      <w:sz w:val="22"/>
      <w:szCs w:val="22"/>
      <w:lang w:eastAsia="zh-CN"/>
    </w:rPr>
  </w:style>
  <w:style w:type="character" w:customStyle="1" w:styleId="Recuodecorpodetexto2Char">
    <w:name w:val="Recuo de corpo de texto 2 Char"/>
    <w:link w:val="Recuodecorpodetexto2"/>
    <w:qFormat/>
    <w:rsid w:val="00610BD1"/>
    <w:rPr>
      <w:rFonts w:ascii="Arial" w:hAnsi="Arial" w:cs="Arial"/>
      <w:sz w:val="22"/>
      <w:szCs w:val="22"/>
    </w:rPr>
  </w:style>
  <w:style w:type="character" w:customStyle="1" w:styleId="CorpodetextoVerdanaChar">
    <w:name w:val="Corpo de texto + Verdana Char"/>
    <w:qFormat/>
    <w:rsid w:val="00610BD1"/>
    <w:rPr>
      <w:rFonts w:ascii="Verdana" w:eastAsia="Times New Roman" w:hAnsi="Verdana" w:cs="Times New Roman"/>
      <w:color w:val="000080"/>
      <w:sz w:val="24"/>
      <w:szCs w:val="20"/>
      <w:u w:val="single"/>
      <w:lang w:val="pt-BR" w:eastAsia="pt-BR" w:bidi="ar-SA"/>
    </w:rPr>
  </w:style>
  <w:style w:type="character" w:customStyle="1" w:styleId="Jeferson">
    <w:name w:val="Jeferson"/>
    <w:semiHidden/>
    <w:qFormat/>
    <w:rsid w:val="00610BD1"/>
    <w:rPr>
      <w:rFonts w:ascii="Arial" w:hAnsi="Arial" w:cs="Arial"/>
      <w:color w:val="000080"/>
      <w:sz w:val="20"/>
      <w:szCs w:val="20"/>
    </w:rPr>
  </w:style>
  <w:style w:type="character" w:customStyle="1" w:styleId="MapadoDocumentoChar">
    <w:name w:val="Mapa do Documento Char"/>
    <w:link w:val="MapadoDocumento"/>
    <w:qFormat/>
    <w:rsid w:val="00610BD1"/>
    <w:rPr>
      <w:rFonts w:ascii="Tahoma" w:hAnsi="Tahoma"/>
      <w:shd w:val="clear" w:color="auto" w:fill="000080"/>
    </w:rPr>
  </w:style>
  <w:style w:type="character" w:customStyle="1" w:styleId="MapadoDocumentoChar1">
    <w:name w:val="Mapa do Documento Char1"/>
    <w:uiPriority w:val="99"/>
    <w:qFormat/>
    <w:rsid w:val="00610BD1"/>
    <w:rPr>
      <w:rFonts w:ascii="Tahoma" w:hAnsi="Tahoma" w:cs="Tahoma"/>
      <w:sz w:val="16"/>
      <w:szCs w:val="16"/>
    </w:rPr>
  </w:style>
  <w:style w:type="character" w:customStyle="1" w:styleId="RodapChar1">
    <w:name w:val="Rodapé Char1"/>
    <w:uiPriority w:val="99"/>
    <w:semiHidden/>
    <w:qFormat/>
    <w:rsid w:val="00610BD1"/>
    <w:rPr>
      <w:rFonts w:ascii="Times New Roman" w:eastAsia="Times New Roman" w:hAnsi="Times New Roman"/>
      <w:sz w:val="24"/>
      <w:szCs w:val="24"/>
    </w:rPr>
  </w:style>
  <w:style w:type="character" w:customStyle="1" w:styleId="RecuodecorpodetextoChar1">
    <w:name w:val="Recuo de corpo de texto Char1"/>
    <w:qFormat/>
    <w:rsid w:val="00610BD1"/>
    <w:rPr>
      <w:rFonts w:ascii="Times New Roman" w:eastAsia="Times New Roman" w:hAnsi="Times New Roman"/>
      <w:sz w:val="24"/>
      <w:szCs w:val="24"/>
    </w:rPr>
  </w:style>
  <w:style w:type="character" w:customStyle="1" w:styleId="TextodoEspaoReservado1">
    <w:name w:val="Texto do Espaço Reservado1"/>
    <w:uiPriority w:val="99"/>
    <w:semiHidden/>
    <w:qFormat/>
    <w:rsid w:val="00610BD1"/>
    <w:rPr>
      <w:color w:val="808080"/>
    </w:rPr>
  </w:style>
  <w:style w:type="character" w:customStyle="1" w:styleId="NormalWeb1Char">
    <w:name w:val="Normal (Web)1 Char"/>
    <w:link w:val="NormalWeb1"/>
    <w:qFormat/>
    <w:rsid w:val="00610BD1"/>
    <w:rPr>
      <w:rFonts w:ascii="Arial Unicode MS" w:hAnsi="Arial Unicode MS"/>
      <w:sz w:val="24"/>
      <w:szCs w:val="24"/>
    </w:rPr>
  </w:style>
  <w:style w:type="character" w:styleId="TextodoEspaoReservado">
    <w:name w:val="Placeholder Text"/>
    <w:uiPriority w:val="99"/>
    <w:semiHidden/>
    <w:qFormat/>
    <w:rsid w:val="00610BD1"/>
    <w:rPr>
      <w:color w:val="808080"/>
    </w:rPr>
  </w:style>
  <w:style w:type="character" w:customStyle="1" w:styleId="d1">
    <w:name w:val="d1"/>
    <w:qFormat/>
    <w:rsid w:val="00610BD1"/>
    <w:rPr>
      <w:sz w:val="18"/>
      <w:szCs w:val="18"/>
    </w:rPr>
  </w:style>
  <w:style w:type="character" w:customStyle="1" w:styleId="CharChar11">
    <w:name w:val="Char Char11"/>
    <w:qFormat/>
    <w:locked/>
    <w:rsid w:val="00610BD1"/>
    <w:rPr>
      <w:b/>
      <w:bCs/>
      <w:lang w:val="pt-BR" w:eastAsia="pt-BR" w:bidi="ar-SA"/>
    </w:rPr>
  </w:style>
  <w:style w:type="character" w:customStyle="1" w:styleId="CharChar10">
    <w:name w:val="Char Char10"/>
    <w:qFormat/>
    <w:locked/>
    <w:rsid w:val="00610BD1"/>
    <w:rPr>
      <w:b/>
      <w:bCs/>
      <w:sz w:val="28"/>
      <w:szCs w:val="28"/>
      <w:lang w:val="pt-BR" w:eastAsia="pt-BR" w:bidi="ar-SA"/>
    </w:rPr>
  </w:style>
  <w:style w:type="character" w:customStyle="1" w:styleId="CharChar9">
    <w:name w:val="Char Char9"/>
    <w:qFormat/>
    <w:locked/>
    <w:rsid w:val="00610BD1"/>
    <w:rPr>
      <w:sz w:val="24"/>
      <w:szCs w:val="24"/>
      <w:lang w:val="pt-BR" w:eastAsia="pt-BR" w:bidi="ar-SA"/>
    </w:rPr>
  </w:style>
  <w:style w:type="character" w:customStyle="1" w:styleId="CharChar8">
    <w:name w:val="Char Char8"/>
    <w:qFormat/>
    <w:locked/>
    <w:rsid w:val="00610BD1"/>
    <w:rPr>
      <w:i/>
      <w:iCs/>
      <w:sz w:val="24"/>
      <w:szCs w:val="24"/>
      <w:lang w:val="pt-BR" w:eastAsia="pt-BR" w:bidi="ar-SA"/>
    </w:rPr>
  </w:style>
  <w:style w:type="character" w:customStyle="1" w:styleId="CharChar7">
    <w:name w:val="Char Char7"/>
    <w:qFormat/>
    <w:locked/>
    <w:rsid w:val="00610BD1"/>
    <w:rPr>
      <w:rFonts w:ascii="Arial" w:hAnsi="Arial" w:cs="Arial"/>
      <w:b/>
      <w:bCs/>
      <w:sz w:val="22"/>
      <w:szCs w:val="22"/>
      <w:lang w:val="pt-BR" w:eastAsia="pt-BR" w:bidi="ar-SA"/>
    </w:rPr>
  </w:style>
  <w:style w:type="character" w:customStyle="1" w:styleId="CharChar3">
    <w:name w:val="Char Char3"/>
    <w:qFormat/>
    <w:locked/>
    <w:rsid w:val="00610BD1"/>
    <w:rPr>
      <w:color w:val="000000"/>
      <w:lang w:val="pt-BR" w:eastAsia="pt-BR" w:bidi="ar-SA"/>
    </w:rPr>
  </w:style>
  <w:style w:type="character" w:customStyle="1" w:styleId="Char2CharChar">
    <w:name w:val="Char2 Char Char"/>
    <w:qFormat/>
    <w:locked/>
    <w:rsid w:val="00610BD1"/>
    <w:rPr>
      <w:lang w:val="pt-BR" w:eastAsia="pt-BR" w:bidi="ar-SA"/>
    </w:rPr>
  </w:style>
  <w:style w:type="character" w:customStyle="1" w:styleId="Char3CharChar">
    <w:name w:val="Char3 Char Char"/>
    <w:qFormat/>
    <w:locked/>
    <w:rsid w:val="00610BD1"/>
    <w:rPr>
      <w:lang w:val="pt-BR" w:eastAsia="pt-BR" w:bidi="ar-SA"/>
    </w:rPr>
  </w:style>
  <w:style w:type="character" w:customStyle="1" w:styleId="CharChar6">
    <w:name w:val="Char Char6"/>
    <w:qFormat/>
    <w:locked/>
    <w:rsid w:val="00610BD1"/>
    <w:rPr>
      <w:b/>
      <w:bCs/>
      <w:sz w:val="26"/>
      <w:szCs w:val="26"/>
      <w:u w:val="single"/>
      <w:lang w:val="pt-BR" w:eastAsia="en-US" w:bidi="ar-SA"/>
    </w:rPr>
  </w:style>
  <w:style w:type="character" w:customStyle="1" w:styleId="CharChar5">
    <w:name w:val="Char Char5"/>
    <w:qFormat/>
    <w:locked/>
    <w:rsid w:val="00610BD1"/>
    <w:rPr>
      <w:lang w:val="pt-BR" w:eastAsia="pt-BR" w:bidi="ar-SA"/>
    </w:rPr>
  </w:style>
  <w:style w:type="character" w:customStyle="1" w:styleId="CharChar4">
    <w:name w:val="Char Char4"/>
    <w:qFormat/>
    <w:locked/>
    <w:rsid w:val="00610BD1"/>
    <w:rPr>
      <w:lang w:val="pt-BR" w:eastAsia="pt-BR" w:bidi="ar-SA"/>
    </w:rPr>
  </w:style>
  <w:style w:type="character" w:customStyle="1" w:styleId="CharChar2">
    <w:name w:val="Char Char2"/>
    <w:qFormat/>
    <w:locked/>
    <w:rsid w:val="00610BD1"/>
    <w:rPr>
      <w:rFonts w:ascii="Arial" w:hAnsi="Arial" w:cs="Arial"/>
      <w:color w:val="0000FF"/>
      <w:sz w:val="24"/>
      <w:lang w:val="pt-BR" w:eastAsia="pt-BR" w:bidi="ar-SA"/>
    </w:rPr>
  </w:style>
  <w:style w:type="character" w:customStyle="1" w:styleId="Char1CharChar">
    <w:name w:val="Char1 Char Char"/>
    <w:qFormat/>
    <w:locked/>
    <w:rsid w:val="00610BD1"/>
    <w:rPr>
      <w:lang w:val="pt-BR" w:eastAsia="pt-BR" w:bidi="ar-SA"/>
    </w:rPr>
  </w:style>
  <w:style w:type="character" w:customStyle="1" w:styleId="Char4CharChar">
    <w:name w:val="Char4 Char Char"/>
    <w:qFormat/>
    <w:locked/>
    <w:rsid w:val="00610BD1"/>
    <w:rPr>
      <w:rFonts w:ascii="Arial" w:hAnsi="Arial" w:cs="Arial"/>
      <w:sz w:val="22"/>
      <w:szCs w:val="22"/>
      <w:lang w:val="pt-BR" w:eastAsia="pt-BR" w:bidi="ar-SA"/>
    </w:rPr>
  </w:style>
  <w:style w:type="character" w:customStyle="1" w:styleId="CharChar1">
    <w:name w:val="Char Char1"/>
    <w:qFormat/>
    <w:locked/>
    <w:rsid w:val="00610BD1"/>
    <w:rPr>
      <w:rFonts w:ascii="Arial" w:hAnsi="Arial" w:cs="Arial"/>
      <w:color w:val="000000"/>
      <w:lang w:val="pt-BR" w:eastAsia="pt-BR" w:bidi="ar-SA"/>
    </w:rPr>
  </w:style>
  <w:style w:type="character" w:customStyle="1" w:styleId="CharCharChar">
    <w:name w:val="Char Char Char"/>
    <w:qFormat/>
    <w:locked/>
    <w:rsid w:val="00610BD1"/>
    <w:rPr>
      <w:rFonts w:ascii="Arial" w:hAnsi="Arial" w:cs="Arial"/>
      <w:color w:val="000000"/>
      <w:lang w:val="pt-BR" w:eastAsia="pt-BR" w:bidi="ar-SA"/>
    </w:rPr>
  </w:style>
  <w:style w:type="character" w:customStyle="1" w:styleId="CharCharCharChar">
    <w:name w:val="Char Char Char Char"/>
    <w:semiHidden/>
    <w:qFormat/>
    <w:locked/>
    <w:rsid w:val="00610BD1"/>
    <w:rPr>
      <w:rFonts w:ascii="Tahoma" w:hAnsi="Tahoma" w:cs="Tahoma"/>
      <w:sz w:val="16"/>
      <w:szCs w:val="16"/>
      <w:lang w:val="pt-BR" w:eastAsia="pt-BR" w:bidi="ar-SA"/>
    </w:rPr>
  </w:style>
  <w:style w:type="character" w:customStyle="1" w:styleId="TextosemFormataoChar">
    <w:name w:val="Texto sem Formatação Char"/>
    <w:link w:val="TextosemFormatao"/>
    <w:qFormat/>
    <w:rsid w:val="00610BD1"/>
    <w:rPr>
      <w:rFonts w:ascii="Courier New" w:hAnsi="Courier New" w:cs="Courier New"/>
    </w:rPr>
  </w:style>
  <w:style w:type="character" w:customStyle="1" w:styleId="TextodenotaderodapChar">
    <w:name w:val="Texto de nota de rodapé Char"/>
    <w:basedOn w:val="Fontepargpadro"/>
    <w:link w:val="Textodenotaderodap"/>
    <w:qFormat/>
    <w:rsid w:val="00610BD1"/>
  </w:style>
  <w:style w:type="character" w:styleId="nfase">
    <w:name w:val="Emphasis"/>
    <w:qFormat/>
    <w:rsid w:val="00610BD1"/>
    <w:rPr>
      <w:b/>
      <w:bCs/>
      <w:i/>
      <w:iCs/>
      <w:spacing w:val="10"/>
      <w:shd w:val="clear" w:color="auto" w:fill="auto"/>
    </w:rPr>
  </w:style>
  <w:style w:type="character" w:customStyle="1" w:styleId="CitaoChar">
    <w:name w:val="Citação Char"/>
    <w:link w:val="Citao"/>
    <w:uiPriority w:val="29"/>
    <w:qFormat/>
    <w:rsid w:val="00610BD1"/>
    <w:rPr>
      <w:rFonts w:ascii="Calibri" w:hAnsi="Calibri"/>
      <w:i/>
      <w:iCs/>
    </w:rPr>
  </w:style>
  <w:style w:type="character" w:customStyle="1" w:styleId="CitaoIntensaChar">
    <w:name w:val="Citação Intensa Char"/>
    <w:link w:val="CitaoIntensa"/>
    <w:uiPriority w:val="30"/>
    <w:qFormat/>
    <w:rsid w:val="00610BD1"/>
    <w:rPr>
      <w:rFonts w:ascii="Calibri" w:hAnsi="Calibri"/>
      <w:b/>
      <w:bCs/>
      <w:i/>
      <w:iCs/>
    </w:rPr>
  </w:style>
  <w:style w:type="character" w:styleId="nfaseSutil">
    <w:name w:val="Subtle Emphasis"/>
    <w:uiPriority w:val="19"/>
    <w:qFormat/>
    <w:rsid w:val="00610BD1"/>
    <w:rPr>
      <w:i/>
      <w:iCs/>
    </w:rPr>
  </w:style>
  <w:style w:type="character" w:styleId="nfaseIntensa">
    <w:name w:val="Intense Emphasis"/>
    <w:uiPriority w:val="21"/>
    <w:qFormat/>
    <w:rsid w:val="00610BD1"/>
    <w:rPr>
      <w:b/>
      <w:bCs/>
    </w:rPr>
  </w:style>
  <w:style w:type="character" w:styleId="RefernciaSutil">
    <w:name w:val="Subtle Reference"/>
    <w:uiPriority w:val="31"/>
    <w:qFormat/>
    <w:rsid w:val="00610BD1"/>
    <w:rPr>
      <w:smallCaps/>
    </w:rPr>
  </w:style>
  <w:style w:type="character" w:styleId="RefernciaIntensa">
    <w:name w:val="Intense Reference"/>
    <w:uiPriority w:val="32"/>
    <w:qFormat/>
    <w:rsid w:val="00610BD1"/>
    <w:rPr>
      <w:smallCaps/>
      <w:spacing w:val="5"/>
      <w:u w:val="single"/>
    </w:rPr>
  </w:style>
  <w:style w:type="character" w:styleId="TtulodoLivro">
    <w:name w:val="Book Title"/>
    <w:uiPriority w:val="33"/>
    <w:qFormat/>
    <w:rsid w:val="00610BD1"/>
    <w:rPr>
      <w:i/>
      <w:iCs/>
      <w:smallCaps/>
      <w:spacing w:val="5"/>
    </w:rPr>
  </w:style>
  <w:style w:type="character" w:customStyle="1" w:styleId="google-src-text1">
    <w:name w:val="google-src-text1"/>
    <w:qFormat/>
    <w:rsid w:val="00610BD1"/>
    <w:rPr>
      <w:vanish w:val="0"/>
    </w:rPr>
  </w:style>
  <w:style w:type="character" w:customStyle="1" w:styleId="Recuodecorpodetexto3Char1">
    <w:name w:val="Recuo de corpo de texto 3 Char1"/>
    <w:uiPriority w:val="99"/>
    <w:qFormat/>
    <w:rsid w:val="00610BD1"/>
    <w:rPr>
      <w:sz w:val="16"/>
      <w:szCs w:val="16"/>
    </w:rPr>
  </w:style>
  <w:style w:type="character" w:customStyle="1" w:styleId="MitraDemaisParagrafosChar">
    <w:name w:val="Mitra_DemaisParagrafos Char"/>
    <w:link w:val="MitraDemaisParagrafos"/>
    <w:qFormat/>
    <w:rsid w:val="00610BD1"/>
    <w:rPr>
      <w:rFonts w:ascii="Arial" w:hAnsi="Arial"/>
      <w:sz w:val="24"/>
      <w:szCs w:val="24"/>
    </w:rPr>
  </w:style>
  <w:style w:type="character" w:customStyle="1" w:styleId="Ttulo1Char1">
    <w:name w:val="Título 1 Char1"/>
    <w:qFormat/>
    <w:rsid w:val="00610BD1"/>
    <w:rPr>
      <w:rFonts w:ascii="Cambria" w:eastAsia="Times New Roman" w:hAnsi="Cambria" w:cs="Times New Roman"/>
      <w:b/>
      <w:bCs/>
      <w:color w:val="365F91"/>
      <w:sz w:val="28"/>
      <w:szCs w:val="28"/>
    </w:rPr>
  </w:style>
  <w:style w:type="character" w:customStyle="1" w:styleId="TtuloChar1">
    <w:name w:val="Título Char1"/>
    <w:qFormat/>
    <w:rsid w:val="00610BD1"/>
    <w:rPr>
      <w:rFonts w:ascii="Cambria" w:eastAsia="Times New Roman" w:hAnsi="Cambria" w:cs="Times New Roman"/>
      <w:color w:val="17365D"/>
      <w:spacing w:val="5"/>
      <w:kern w:val="2"/>
      <w:sz w:val="52"/>
      <w:szCs w:val="52"/>
    </w:rPr>
  </w:style>
  <w:style w:type="character" w:customStyle="1" w:styleId="EstiloEstilo1-nivel1ComplexoHelveticaChar">
    <w:name w:val="Estilo Estilo1 - nivel 1 + (Complexo) Helvetica Char"/>
    <w:semiHidden/>
    <w:qFormat/>
    <w:locked/>
    <w:rsid w:val="00610BD1"/>
    <w:rPr>
      <w:rFonts w:ascii="Verdana" w:hAnsi="Verdana" w:cs="Helvetica"/>
    </w:rPr>
  </w:style>
  <w:style w:type="character" w:customStyle="1" w:styleId="RoteiroDemonstracao-Estilo1Char">
    <w:name w:val="Roteiro Demonstracao - Estilo 1 Char"/>
    <w:qFormat/>
    <w:locked/>
    <w:rsid w:val="00610BD1"/>
    <w:rPr>
      <w:rFonts w:ascii="Verdana" w:hAnsi="Verdana"/>
      <w:b/>
      <w:bCs/>
    </w:rPr>
  </w:style>
  <w:style w:type="character" w:customStyle="1" w:styleId="Estilo1-TermoRefISSQNcorpotextoChar">
    <w:name w:val="Estilo1 - Termo Ref ISSQN corpo texto Char"/>
    <w:qFormat/>
    <w:locked/>
    <w:rsid w:val="00610BD1"/>
    <w:rPr>
      <w:rFonts w:ascii="Arial" w:hAnsi="Arial" w:cs="Arial"/>
    </w:rPr>
  </w:style>
  <w:style w:type="character" w:customStyle="1" w:styleId="Caracteresdenotaderodap1">
    <w:name w:val="Caracteres de nota de rodapé1"/>
    <w:unhideWhenUsed/>
    <w:qFormat/>
    <w:rsid w:val="00610BD1"/>
    <w:rPr>
      <w:vertAlign w:val="superscript"/>
    </w:rPr>
  </w:style>
  <w:style w:type="character" w:customStyle="1" w:styleId="Refdenotaderodap1">
    <w:name w:val="Ref. de nota de rodapé1"/>
    <w:qFormat/>
    <w:rsid w:val="00610BD1"/>
    <w:rPr>
      <w:vertAlign w:val="superscript"/>
    </w:rPr>
  </w:style>
  <w:style w:type="character" w:customStyle="1" w:styleId="FootnoteCharacters">
    <w:name w:val="Footnote Characters"/>
    <w:qFormat/>
    <w:rsid w:val="00610BD1"/>
    <w:rPr>
      <w:vertAlign w:val="superscript"/>
    </w:rPr>
  </w:style>
  <w:style w:type="character" w:customStyle="1" w:styleId="apple-converted-space">
    <w:name w:val="apple-converted-space"/>
    <w:qFormat/>
    <w:rsid w:val="00610BD1"/>
  </w:style>
  <w:style w:type="character" w:customStyle="1" w:styleId="Ttulo4Char1">
    <w:name w:val="Título 4 Char1"/>
    <w:semiHidden/>
    <w:qFormat/>
    <w:rsid w:val="00610BD1"/>
    <w:rPr>
      <w:rFonts w:ascii="Cambria" w:eastAsia="Times New Roman" w:hAnsi="Cambria" w:cs="Times New Roman"/>
      <w:b/>
      <w:bCs/>
      <w:i/>
      <w:iCs/>
      <w:color w:val="4F81BD"/>
      <w:sz w:val="24"/>
      <w:szCs w:val="24"/>
    </w:rPr>
  </w:style>
  <w:style w:type="character" w:customStyle="1" w:styleId="Ttulo9Char1">
    <w:name w:val="Título 9 Char1"/>
    <w:uiPriority w:val="99"/>
    <w:semiHidden/>
    <w:qFormat/>
    <w:rsid w:val="00610BD1"/>
    <w:rPr>
      <w:rFonts w:ascii="Cambria" w:eastAsia="Times New Roman" w:hAnsi="Cambria" w:cs="Times New Roman"/>
      <w:i/>
      <w:iCs/>
      <w:color w:val="404040"/>
    </w:rPr>
  </w:style>
  <w:style w:type="character" w:customStyle="1" w:styleId="Corpodetexto2Char1">
    <w:name w:val="Corpo de texto 2 Char1"/>
    <w:qFormat/>
    <w:locked/>
    <w:rsid w:val="00610BD1"/>
    <w:rPr>
      <w:color w:val="FF0000"/>
      <w:sz w:val="24"/>
      <w:szCs w:val="24"/>
    </w:rPr>
  </w:style>
  <w:style w:type="character" w:customStyle="1" w:styleId="TextosemFormataoChar1">
    <w:name w:val="Texto sem Formatação Char1"/>
    <w:uiPriority w:val="99"/>
    <w:qFormat/>
    <w:locked/>
    <w:rsid w:val="00610BD1"/>
    <w:rPr>
      <w:rFonts w:ascii="Consolas" w:eastAsia="Calibri" w:hAnsi="Consolas"/>
      <w:sz w:val="21"/>
      <w:szCs w:val="21"/>
      <w:lang w:eastAsia="en-US"/>
    </w:rPr>
  </w:style>
  <w:style w:type="character" w:customStyle="1" w:styleId="style61">
    <w:name w:val="style61"/>
    <w:qFormat/>
    <w:rsid w:val="00610BD1"/>
    <w:rPr>
      <w:rFonts w:ascii="Verdana" w:hAnsi="Verdana"/>
      <w:color w:val="FFFFFF"/>
      <w:sz w:val="15"/>
      <w:szCs w:val="15"/>
    </w:rPr>
  </w:style>
  <w:style w:type="character" w:customStyle="1" w:styleId="style71">
    <w:name w:val="style71"/>
    <w:qFormat/>
    <w:rsid w:val="00610BD1"/>
    <w:rPr>
      <w:rFonts w:ascii="Verdana" w:hAnsi="Verdana"/>
      <w:sz w:val="15"/>
      <w:szCs w:val="15"/>
    </w:rPr>
  </w:style>
  <w:style w:type="character" w:customStyle="1" w:styleId="CorpodotextoChar">
    <w:name w:val="Corpo do texto Char"/>
    <w:link w:val="Corpodetexto1"/>
    <w:qFormat/>
    <w:locked/>
    <w:rsid w:val="00610BD1"/>
    <w:rPr>
      <w:rFonts w:ascii="Calibri" w:hAnsi="Calibri"/>
      <w:sz w:val="24"/>
      <w:szCs w:val="24"/>
    </w:rPr>
  </w:style>
  <w:style w:type="character" w:customStyle="1" w:styleId="Tt2Char">
    <w:name w:val="Tít2 Char"/>
    <w:link w:val="Tt2"/>
    <w:qFormat/>
    <w:locked/>
    <w:rsid w:val="00610BD1"/>
    <w:rPr>
      <w:rFonts w:ascii="Arial" w:hAnsi="Arial" w:cs="Arial"/>
      <w:b/>
      <w:bCs/>
      <w:sz w:val="24"/>
      <w:szCs w:val="24"/>
    </w:rPr>
  </w:style>
  <w:style w:type="character" w:customStyle="1" w:styleId="Tt3Char">
    <w:name w:val="Tít3 Char"/>
    <w:link w:val="Tt3"/>
    <w:qFormat/>
    <w:locked/>
    <w:rsid w:val="00610BD1"/>
    <w:rPr>
      <w:rFonts w:ascii="Arial" w:eastAsia="Arial Unicode MS" w:hAnsi="Arial" w:cs="Arial"/>
      <w:b/>
      <w:sz w:val="24"/>
      <w:szCs w:val="24"/>
    </w:rPr>
  </w:style>
  <w:style w:type="character" w:customStyle="1" w:styleId="Tt4Char">
    <w:name w:val="Tít4 Char"/>
    <w:link w:val="Tt4"/>
    <w:qFormat/>
    <w:locked/>
    <w:rsid w:val="00610BD1"/>
    <w:rPr>
      <w:rFonts w:ascii="Arial" w:hAnsi="Arial" w:cs="Arial"/>
      <w:b/>
      <w:iCs/>
      <w:sz w:val="24"/>
      <w:szCs w:val="24"/>
    </w:rPr>
  </w:style>
  <w:style w:type="character" w:customStyle="1" w:styleId="Tt5Char">
    <w:name w:val="Tít5 Char"/>
    <w:link w:val="Tt5"/>
    <w:qFormat/>
    <w:locked/>
    <w:rsid w:val="00610BD1"/>
    <w:rPr>
      <w:rFonts w:ascii="Arial" w:hAnsi="Arial" w:cs="Arial"/>
      <w:b/>
      <w:iCs/>
      <w:sz w:val="24"/>
      <w:szCs w:val="24"/>
    </w:rPr>
  </w:style>
  <w:style w:type="character" w:customStyle="1" w:styleId="TextodebaloChar1">
    <w:name w:val="Texto de balão Char1"/>
    <w:uiPriority w:val="99"/>
    <w:semiHidden/>
    <w:qFormat/>
    <w:rsid w:val="00610BD1"/>
    <w:rPr>
      <w:rFonts w:ascii="Tahoma" w:hAnsi="Tahoma" w:cs="Tahoma"/>
      <w:sz w:val="16"/>
      <w:szCs w:val="16"/>
    </w:rPr>
  </w:style>
  <w:style w:type="character" w:customStyle="1" w:styleId="CorpodetextoChar1">
    <w:name w:val="Corpo de texto Char1"/>
    <w:uiPriority w:val="99"/>
    <w:semiHidden/>
    <w:qFormat/>
    <w:rsid w:val="00610BD1"/>
  </w:style>
  <w:style w:type="character" w:customStyle="1" w:styleId="TextodecomentrioChar1">
    <w:name w:val="Texto de comentário Char1"/>
    <w:qFormat/>
    <w:rsid w:val="00610BD1"/>
    <w:rPr>
      <w:sz w:val="20"/>
      <w:szCs w:val="20"/>
    </w:rPr>
  </w:style>
  <w:style w:type="character" w:customStyle="1" w:styleId="Recuodecorpodetexto2Char1">
    <w:name w:val="Recuo de corpo de texto 2 Char1"/>
    <w:qFormat/>
    <w:rsid w:val="00610BD1"/>
    <w:rPr>
      <w:sz w:val="22"/>
      <w:szCs w:val="22"/>
      <w:lang w:eastAsia="en-US"/>
    </w:rPr>
  </w:style>
  <w:style w:type="character" w:customStyle="1" w:styleId="CabealhoChar1">
    <w:name w:val="Cabeçalho Char1"/>
    <w:qFormat/>
    <w:rsid w:val="00610BD1"/>
    <w:rPr>
      <w:sz w:val="22"/>
      <w:szCs w:val="22"/>
      <w:lang w:eastAsia="en-US"/>
    </w:rPr>
  </w:style>
  <w:style w:type="character" w:customStyle="1" w:styleId="TextodenotaderodapChar1">
    <w:name w:val="Texto de nota de rodapé Char1"/>
    <w:qFormat/>
    <w:rsid w:val="00610BD1"/>
  </w:style>
  <w:style w:type="character" w:customStyle="1" w:styleId="Bullets">
    <w:name w:val="Bullets"/>
    <w:qFormat/>
    <w:rsid w:val="00610BD1"/>
    <w:rPr>
      <w:rFonts w:ascii="OpenSymbol" w:eastAsia="OpenSymbol" w:hAnsi="OpenSymbol" w:cs="OpenSymbol"/>
    </w:rPr>
  </w:style>
  <w:style w:type="character" w:customStyle="1" w:styleId="ui-provider">
    <w:name w:val="ui-provider"/>
    <w:qFormat/>
    <w:rsid w:val="00610BD1"/>
  </w:style>
  <w:style w:type="character" w:customStyle="1" w:styleId="SemEspaamentoChar">
    <w:name w:val="Sem Espaçamento Char"/>
    <w:basedOn w:val="Fontepargpadro"/>
    <w:link w:val="SemEspaamento"/>
    <w:uiPriority w:val="1"/>
    <w:qFormat/>
    <w:rsid w:val="00610BD1"/>
    <w:rPr>
      <w:rFonts w:ascii="Calibri" w:eastAsia="Calibri" w:hAnsi="Calibri"/>
      <w:sz w:val="22"/>
      <w:szCs w:val="22"/>
      <w:lang w:eastAsia="ar-SA"/>
    </w:rPr>
  </w:style>
  <w:style w:type="character" w:customStyle="1" w:styleId="TextodenotadefimChar">
    <w:name w:val="Texto de nota de fim Char"/>
    <w:basedOn w:val="Fontepargpadro"/>
    <w:link w:val="Textodenotadefim"/>
    <w:uiPriority w:val="99"/>
    <w:semiHidden/>
    <w:qFormat/>
    <w:rsid w:val="00610BD1"/>
    <w:rPr>
      <w:rFonts w:ascii="Arial" w:hAnsi="Arial"/>
    </w:rPr>
  </w:style>
  <w:style w:type="character" w:customStyle="1" w:styleId="Caracteresdenotadefim1">
    <w:name w:val="Caracteres de nota de fim1"/>
    <w:basedOn w:val="Fontepargpadro"/>
    <w:uiPriority w:val="99"/>
    <w:semiHidden/>
    <w:unhideWhenUsed/>
    <w:qFormat/>
    <w:rsid w:val="00610BD1"/>
    <w:rPr>
      <w:vertAlign w:val="superscript"/>
    </w:rPr>
  </w:style>
  <w:style w:type="character" w:customStyle="1" w:styleId="Refdenotadefim1">
    <w:name w:val="Ref. de nota de fim1"/>
    <w:qFormat/>
    <w:rsid w:val="00610BD1"/>
    <w:rPr>
      <w:vertAlign w:val="superscript"/>
    </w:rPr>
  </w:style>
  <w:style w:type="character" w:customStyle="1" w:styleId="EndnoteCharacters">
    <w:name w:val="Endnote Characters"/>
    <w:qFormat/>
    <w:rsid w:val="00610BD1"/>
    <w:rPr>
      <w:vertAlign w:val="superscript"/>
    </w:rPr>
  </w:style>
  <w:style w:type="character" w:customStyle="1" w:styleId="Nvel3-RChar">
    <w:name w:val="Nível 3-R Char"/>
    <w:basedOn w:val="Fontepargpadro"/>
    <w:uiPriority w:val="1"/>
    <w:qFormat/>
    <w:rsid w:val="00610BD1"/>
    <w:rPr>
      <w:rFonts w:asciiTheme="minorHAnsi" w:eastAsiaTheme="minorEastAsia" w:hAnsiTheme="minorHAnsi" w:cstheme="minorBidi"/>
      <w:i/>
      <w:iCs/>
      <w:color w:val="FF0000"/>
      <w:sz w:val="20"/>
      <w:szCs w:val="20"/>
      <w:lang w:eastAsia="pt-BR"/>
    </w:rPr>
  </w:style>
  <w:style w:type="paragraph" w:customStyle="1" w:styleId="Corpodetexto1">
    <w:name w:val="Corpo de texto1"/>
    <w:basedOn w:val="Normal1"/>
    <w:link w:val="CorpodotextoChar"/>
    <w:qFormat/>
    <w:rsid w:val="00610BD1"/>
    <w:pPr>
      <w:spacing w:after="120"/>
    </w:pPr>
    <w:rPr>
      <w:rFonts w:ascii="Calibri" w:eastAsia="Times New Roman" w:hAnsi="Calibri"/>
      <w:color w:val="auto"/>
      <w:sz w:val="24"/>
    </w:rPr>
  </w:style>
  <w:style w:type="paragraph" w:customStyle="1" w:styleId="Cabealhoerodap">
    <w:name w:val="Cabeçalho e rodapé"/>
    <w:basedOn w:val="Normal"/>
    <w:qFormat/>
    <w:rsid w:val="00610BD1"/>
    <w:rPr>
      <w:rFonts w:ascii="Arial" w:hAnsi="Arial"/>
      <w:kern w:val="0"/>
      <w:sz w:val="28"/>
      <w:lang w:eastAsia="pt-BR"/>
    </w:rPr>
  </w:style>
  <w:style w:type="paragraph" w:customStyle="1" w:styleId="CabealhoeRodap0">
    <w:name w:val="Cabeçalho e Rodapé"/>
    <w:basedOn w:val="Normal"/>
    <w:qFormat/>
    <w:rsid w:val="00610BD1"/>
    <w:rPr>
      <w:rFonts w:ascii="Arial" w:hAnsi="Arial"/>
      <w:kern w:val="0"/>
      <w:sz w:val="28"/>
      <w:lang w:eastAsia="pt-BR"/>
    </w:rPr>
  </w:style>
  <w:style w:type="paragraph" w:customStyle="1" w:styleId="BodyText21">
    <w:name w:val="Body Text 21"/>
    <w:basedOn w:val="Normal"/>
    <w:qFormat/>
    <w:rsid w:val="00610BD1"/>
    <w:pPr>
      <w:tabs>
        <w:tab w:val="left" w:pos="288"/>
        <w:tab w:val="left" w:pos="1008"/>
        <w:tab w:val="left" w:pos="1728"/>
        <w:tab w:val="left" w:pos="2448"/>
        <w:tab w:val="left" w:pos="3168"/>
        <w:tab w:val="left" w:pos="3888"/>
        <w:tab w:val="left" w:pos="4608"/>
        <w:tab w:val="left" w:pos="5328"/>
        <w:tab w:val="left" w:pos="6048"/>
        <w:tab w:val="left" w:pos="6768"/>
      </w:tabs>
      <w:jc w:val="both"/>
      <w:textAlignment w:val="baseline"/>
    </w:pPr>
    <w:rPr>
      <w:rFonts w:ascii="Arial" w:hAnsi="Arial"/>
      <w:kern w:val="0"/>
      <w:sz w:val="22"/>
      <w:lang w:eastAsia="pt-BR"/>
    </w:rPr>
  </w:style>
  <w:style w:type="paragraph" w:styleId="Corpodetexto20">
    <w:name w:val="Body Text 2"/>
    <w:basedOn w:val="Normal"/>
    <w:link w:val="Corpodetexto2Char2"/>
    <w:qFormat/>
    <w:rsid w:val="00610BD1"/>
    <w:pPr>
      <w:spacing w:after="120" w:line="480" w:lineRule="auto"/>
    </w:pPr>
    <w:rPr>
      <w:rFonts w:ascii="Arial" w:hAnsi="Arial"/>
      <w:kern w:val="0"/>
      <w:sz w:val="28"/>
      <w:lang w:eastAsia="pt-BR"/>
    </w:rPr>
  </w:style>
  <w:style w:type="character" w:customStyle="1" w:styleId="Corpodetexto2Char2">
    <w:name w:val="Corpo de texto 2 Char2"/>
    <w:basedOn w:val="Fontepargpadro"/>
    <w:link w:val="Corpodetexto20"/>
    <w:qFormat/>
    <w:rsid w:val="00610BD1"/>
    <w:rPr>
      <w:rFonts w:ascii="Arial" w:hAnsi="Arial"/>
      <w:sz w:val="28"/>
    </w:rPr>
  </w:style>
  <w:style w:type="paragraph" w:customStyle="1" w:styleId="Captulo">
    <w:name w:val="Capítulo"/>
    <w:basedOn w:val="Normal"/>
    <w:next w:val="Corpodetexto1"/>
    <w:qFormat/>
    <w:rsid w:val="00610BD1"/>
    <w:pPr>
      <w:keepNext/>
      <w:widowControl w:val="0"/>
      <w:spacing w:before="240" w:after="120"/>
    </w:pPr>
    <w:rPr>
      <w:rFonts w:ascii="Arial" w:eastAsia="Lucida Sans Unicode" w:hAnsi="Arial" w:cs="Tahoma"/>
      <w:color w:val="000000"/>
      <w:kern w:val="0"/>
      <w:sz w:val="28"/>
      <w:szCs w:val="28"/>
      <w:lang w:val="pt-PT" w:eastAsia="pt-BR"/>
    </w:rPr>
  </w:style>
  <w:style w:type="paragraph" w:customStyle="1" w:styleId="Normal1">
    <w:name w:val="Normal1"/>
    <w:basedOn w:val="Normal"/>
    <w:qFormat/>
    <w:rsid w:val="00610BD1"/>
    <w:pPr>
      <w:widowControl w:val="0"/>
    </w:pPr>
    <w:rPr>
      <w:rFonts w:eastAsia="Lucida Sans Unicode"/>
      <w:color w:val="000000"/>
      <w:kern w:val="0"/>
      <w:szCs w:val="24"/>
      <w:lang w:eastAsia="pt-BR"/>
    </w:rPr>
  </w:style>
  <w:style w:type="paragraph" w:customStyle="1" w:styleId="Ttulo51">
    <w:name w:val="Título 51"/>
    <w:basedOn w:val="Normal1"/>
    <w:next w:val="Normal1"/>
    <w:qFormat/>
    <w:rsid w:val="00610BD1"/>
    <w:pPr>
      <w:keepNext/>
      <w:jc w:val="center"/>
    </w:pPr>
    <w:rPr>
      <w:b/>
      <w:sz w:val="48"/>
    </w:rPr>
  </w:style>
  <w:style w:type="paragraph" w:customStyle="1" w:styleId="Ttulo61">
    <w:name w:val="Título 61"/>
    <w:basedOn w:val="Normal1"/>
    <w:next w:val="Normal1"/>
    <w:qFormat/>
    <w:rsid w:val="00610BD1"/>
    <w:pPr>
      <w:keepNext/>
      <w:jc w:val="center"/>
    </w:pPr>
    <w:rPr>
      <w:sz w:val="24"/>
    </w:rPr>
  </w:style>
  <w:style w:type="paragraph" w:customStyle="1" w:styleId="Cabealho1">
    <w:name w:val="Cabeçalho1"/>
    <w:basedOn w:val="Normal1"/>
    <w:qFormat/>
    <w:rsid w:val="00610BD1"/>
    <w:pPr>
      <w:tabs>
        <w:tab w:val="center" w:pos="4320"/>
        <w:tab w:val="right" w:pos="8640"/>
      </w:tabs>
    </w:pPr>
  </w:style>
  <w:style w:type="paragraph" w:customStyle="1" w:styleId="Rodap1">
    <w:name w:val="Rodapé1"/>
    <w:basedOn w:val="Normal1"/>
    <w:qFormat/>
    <w:rsid w:val="00610BD1"/>
    <w:pPr>
      <w:tabs>
        <w:tab w:val="center" w:pos="4320"/>
        <w:tab w:val="right" w:pos="8640"/>
      </w:tabs>
    </w:pPr>
  </w:style>
  <w:style w:type="paragraph" w:customStyle="1" w:styleId="WW-Corpodetexto3">
    <w:name w:val="WW-Corpo de texto 3"/>
    <w:basedOn w:val="Normal"/>
    <w:qFormat/>
    <w:rsid w:val="00610BD1"/>
    <w:pPr>
      <w:widowControl w:val="0"/>
      <w:spacing w:line="360" w:lineRule="auto"/>
      <w:jc w:val="both"/>
    </w:pPr>
    <w:rPr>
      <w:rFonts w:ascii="Arial" w:eastAsia="Lucida Sans Unicode" w:hAnsi="Arial"/>
      <w:color w:val="000000"/>
      <w:kern w:val="0"/>
      <w:sz w:val="24"/>
      <w:szCs w:val="24"/>
      <w:lang w:val="pt-PT" w:eastAsia="pt-BR"/>
    </w:rPr>
  </w:style>
  <w:style w:type="paragraph" w:customStyle="1" w:styleId="WW-Recuodecorpodetexto2">
    <w:name w:val="WW-Recuo de corpo de texto 2"/>
    <w:basedOn w:val="Normal"/>
    <w:qFormat/>
    <w:rsid w:val="00610BD1"/>
    <w:pPr>
      <w:widowControl w:val="0"/>
      <w:spacing w:line="360" w:lineRule="auto"/>
      <w:ind w:left="284" w:firstLine="2268"/>
      <w:jc w:val="both"/>
    </w:pPr>
    <w:rPr>
      <w:rFonts w:ascii="Arial" w:eastAsia="Lucida Sans Unicode" w:hAnsi="Arial"/>
      <w:color w:val="000000"/>
      <w:kern w:val="0"/>
      <w:sz w:val="24"/>
      <w:szCs w:val="24"/>
      <w:lang w:val="pt-PT" w:eastAsia="pt-BR"/>
    </w:rPr>
  </w:style>
  <w:style w:type="paragraph" w:customStyle="1" w:styleId="Ttulo71">
    <w:name w:val="Título 71"/>
    <w:basedOn w:val="Normal1"/>
    <w:next w:val="Normal1"/>
    <w:qFormat/>
    <w:rsid w:val="00610BD1"/>
    <w:pPr>
      <w:keepNext/>
    </w:pPr>
    <w:rPr>
      <w:rFonts w:ascii="Arial" w:hAnsi="Arial"/>
      <w:sz w:val="24"/>
    </w:rPr>
  </w:style>
  <w:style w:type="paragraph" w:customStyle="1" w:styleId="Corpodetexto210">
    <w:name w:val="Corpo de texto 210"/>
    <w:basedOn w:val="Normal1"/>
    <w:qFormat/>
    <w:rsid w:val="00610BD1"/>
    <w:pPr>
      <w:spacing w:line="360" w:lineRule="auto"/>
      <w:ind w:left="3119"/>
      <w:jc w:val="both"/>
    </w:pPr>
    <w:rPr>
      <w:sz w:val="22"/>
    </w:rPr>
  </w:style>
  <w:style w:type="paragraph" w:customStyle="1" w:styleId="Corpodetexto310">
    <w:name w:val="Corpo de texto 310"/>
    <w:basedOn w:val="Normal1"/>
    <w:qFormat/>
    <w:rsid w:val="00610BD1"/>
    <w:pPr>
      <w:spacing w:line="360" w:lineRule="auto"/>
      <w:jc w:val="both"/>
    </w:pPr>
    <w:rPr>
      <w:rFonts w:ascii="Arial" w:hAnsi="Arial"/>
      <w:sz w:val="24"/>
    </w:rPr>
  </w:style>
  <w:style w:type="paragraph" w:customStyle="1" w:styleId="WW-Corpodetexto2">
    <w:name w:val="WW-Corpo de texto 2"/>
    <w:basedOn w:val="Normal1"/>
    <w:qFormat/>
    <w:rsid w:val="00610BD1"/>
    <w:pPr>
      <w:jc w:val="both"/>
    </w:pPr>
    <w:rPr>
      <w:color w:val="FF0000"/>
      <w:sz w:val="24"/>
    </w:rPr>
  </w:style>
  <w:style w:type="paragraph" w:customStyle="1" w:styleId="modelo">
    <w:name w:val="modelo"/>
    <w:basedOn w:val="Cabealho1"/>
    <w:next w:val="Cabealho1"/>
    <w:qFormat/>
    <w:rsid w:val="00610BD1"/>
    <w:pPr>
      <w:tabs>
        <w:tab w:val="center" w:pos="4419"/>
        <w:tab w:val="right" w:pos="8838"/>
      </w:tabs>
      <w:jc w:val="both"/>
    </w:pPr>
    <w:rPr>
      <w:sz w:val="24"/>
    </w:rPr>
  </w:style>
  <w:style w:type="paragraph" w:customStyle="1" w:styleId="WW-NormalWeb">
    <w:name w:val="WW-Normal (Web)"/>
    <w:basedOn w:val="Normal1"/>
    <w:qFormat/>
    <w:rsid w:val="00610BD1"/>
    <w:pPr>
      <w:spacing w:before="100" w:after="100"/>
    </w:pPr>
    <w:rPr>
      <w:sz w:val="24"/>
    </w:rPr>
  </w:style>
  <w:style w:type="paragraph" w:customStyle="1" w:styleId="Ttulo41">
    <w:name w:val="Título 41"/>
    <w:basedOn w:val="Normal1"/>
    <w:next w:val="Normal1"/>
    <w:qFormat/>
    <w:rsid w:val="00610BD1"/>
    <w:pPr>
      <w:keepNext/>
      <w:tabs>
        <w:tab w:val="left" w:pos="0"/>
      </w:tabs>
      <w:outlineLvl w:val="3"/>
    </w:pPr>
    <w:rPr>
      <w:b/>
      <w:sz w:val="22"/>
    </w:rPr>
  </w:style>
  <w:style w:type="paragraph" w:customStyle="1" w:styleId="Ttulo91">
    <w:name w:val="Título 91"/>
    <w:basedOn w:val="Normal1"/>
    <w:next w:val="Normal1"/>
    <w:qFormat/>
    <w:rsid w:val="00610BD1"/>
    <w:pPr>
      <w:keepNext/>
      <w:tabs>
        <w:tab w:val="left" w:pos="0"/>
      </w:tabs>
      <w:ind w:firstLine="851"/>
      <w:jc w:val="both"/>
    </w:pPr>
    <w:rPr>
      <w:b/>
      <w:sz w:val="24"/>
    </w:rPr>
  </w:style>
  <w:style w:type="paragraph" w:customStyle="1" w:styleId="Ttulo31">
    <w:name w:val="Título 31"/>
    <w:basedOn w:val="Normal"/>
    <w:next w:val="Normal"/>
    <w:qFormat/>
    <w:rsid w:val="00610BD1"/>
    <w:pPr>
      <w:keepNext/>
      <w:widowControl w:val="0"/>
      <w:jc w:val="both"/>
    </w:pPr>
    <w:rPr>
      <w:rFonts w:eastAsia="Lucida Sans Unicode"/>
      <w:color w:val="000000"/>
      <w:kern w:val="0"/>
      <w:sz w:val="24"/>
      <w:szCs w:val="24"/>
      <w:lang w:val="pt-PT" w:eastAsia="pt-BR"/>
    </w:rPr>
  </w:style>
  <w:style w:type="paragraph" w:customStyle="1" w:styleId="Ttulo81">
    <w:name w:val="Título 81"/>
    <w:basedOn w:val="Normal"/>
    <w:next w:val="Normal"/>
    <w:qFormat/>
    <w:rsid w:val="00610BD1"/>
    <w:pPr>
      <w:keepNext/>
      <w:widowControl w:val="0"/>
      <w:spacing w:line="360" w:lineRule="auto"/>
      <w:jc w:val="center"/>
    </w:pPr>
    <w:rPr>
      <w:rFonts w:ascii="Arial" w:eastAsia="Lucida Sans Unicode" w:hAnsi="Arial"/>
      <w:b/>
      <w:color w:val="000000"/>
      <w:kern w:val="0"/>
      <w:sz w:val="24"/>
      <w:szCs w:val="24"/>
      <w:lang w:val="pt-PT" w:eastAsia="pt-BR"/>
    </w:rPr>
  </w:style>
  <w:style w:type="paragraph" w:customStyle="1" w:styleId="Corpo">
    <w:name w:val="Corpo"/>
    <w:qFormat/>
    <w:rsid w:val="00610BD1"/>
    <w:pPr>
      <w:suppressAutoHyphens/>
    </w:pPr>
    <w:rPr>
      <w:color w:val="000000"/>
      <w:lang w:eastAsia="ar-SA"/>
    </w:rPr>
  </w:style>
  <w:style w:type="paragraph" w:styleId="Corpodetexto3">
    <w:name w:val="Body Text 3"/>
    <w:basedOn w:val="Normal"/>
    <w:link w:val="Corpodetexto3Char"/>
    <w:qFormat/>
    <w:rsid w:val="00610BD1"/>
    <w:pPr>
      <w:widowControl w:val="0"/>
      <w:spacing w:after="120"/>
    </w:pPr>
    <w:rPr>
      <w:rFonts w:eastAsia="Lucida Sans Unicode"/>
      <w:color w:val="000000"/>
      <w:kern w:val="0"/>
      <w:sz w:val="16"/>
      <w:szCs w:val="16"/>
      <w:lang w:val="pt-PT" w:eastAsia="pt-BR"/>
    </w:rPr>
  </w:style>
  <w:style w:type="character" w:customStyle="1" w:styleId="Corpodetexto3Char1">
    <w:name w:val="Corpo de texto 3 Char1"/>
    <w:basedOn w:val="Fontepargpadro"/>
    <w:uiPriority w:val="99"/>
    <w:semiHidden/>
    <w:qFormat/>
    <w:rsid w:val="00610BD1"/>
    <w:rPr>
      <w:kern w:val="1"/>
      <w:sz w:val="16"/>
      <w:szCs w:val="16"/>
      <w:lang w:eastAsia="zh-CN"/>
    </w:rPr>
  </w:style>
  <w:style w:type="paragraph" w:customStyle="1" w:styleId="Style1">
    <w:name w:val="Style1"/>
    <w:basedOn w:val="Ttulo3"/>
    <w:autoRedefine/>
    <w:qFormat/>
    <w:rsid w:val="00610BD1"/>
    <w:pPr>
      <w:keepNext w:val="0"/>
      <w:widowControl w:val="0"/>
      <w:numPr>
        <w:ilvl w:val="0"/>
        <w:numId w:val="0"/>
      </w:numPr>
      <w:jc w:val="both"/>
      <w:outlineLvl w:val="9"/>
    </w:pPr>
    <w:rPr>
      <w:b w:val="0"/>
      <w:bCs w:val="0"/>
      <w:caps w:val="0"/>
      <w:color w:val="000000"/>
      <w:kern w:val="0"/>
      <w:lang w:val="pt-PT" w:eastAsia="pt-BR"/>
    </w:rPr>
  </w:style>
  <w:style w:type="paragraph" w:customStyle="1" w:styleId="WW-Recuodecorpodetexto3">
    <w:name w:val="WW-Recuo de corpo de texto 3"/>
    <w:basedOn w:val="Normal"/>
    <w:qFormat/>
    <w:rsid w:val="00610BD1"/>
    <w:pPr>
      <w:ind w:left="709" w:hanging="709"/>
      <w:jc w:val="both"/>
    </w:pPr>
    <w:rPr>
      <w:kern w:val="0"/>
      <w:sz w:val="24"/>
      <w:lang w:eastAsia="ar-SA"/>
    </w:rPr>
  </w:style>
  <w:style w:type="paragraph" w:customStyle="1" w:styleId="t3">
    <w:name w:val="t3"/>
    <w:basedOn w:val="Normal"/>
    <w:qFormat/>
    <w:rsid w:val="00610BD1"/>
    <w:pPr>
      <w:widowControl w:val="0"/>
      <w:spacing w:line="294" w:lineRule="atLeast"/>
    </w:pPr>
    <w:rPr>
      <w:kern w:val="0"/>
      <w:sz w:val="24"/>
      <w:szCs w:val="24"/>
      <w:lang w:val="en-US" w:eastAsia="pt-BR"/>
    </w:rPr>
  </w:style>
  <w:style w:type="paragraph" w:customStyle="1" w:styleId="t4">
    <w:name w:val="t4"/>
    <w:basedOn w:val="Normal"/>
    <w:qFormat/>
    <w:rsid w:val="00610BD1"/>
    <w:pPr>
      <w:widowControl w:val="0"/>
      <w:spacing w:line="294" w:lineRule="atLeast"/>
    </w:pPr>
    <w:rPr>
      <w:kern w:val="0"/>
      <w:sz w:val="24"/>
      <w:szCs w:val="24"/>
      <w:lang w:val="en-US" w:eastAsia="pt-BR"/>
    </w:rPr>
  </w:style>
  <w:style w:type="paragraph" w:customStyle="1" w:styleId="p9">
    <w:name w:val="p9"/>
    <w:basedOn w:val="Normal"/>
    <w:qFormat/>
    <w:rsid w:val="00610BD1"/>
    <w:pPr>
      <w:widowControl w:val="0"/>
      <w:tabs>
        <w:tab w:val="left" w:pos="204"/>
      </w:tabs>
      <w:spacing w:line="294" w:lineRule="atLeast"/>
      <w:jc w:val="both"/>
    </w:pPr>
    <w:rPr>
      <w:kern w:val="0"/>
      <w:sz w:val="24"/>
      <w:szCs w:val="24"/>
      <w:lang w:val="en-US" w:eastAsia="pt-BR"/>
    </w:rPr>
  </w:style>
  <w:style w:type="paragraph" w:customStyle="1" w:styleId="p13">
    <w:name w:val="p13"/>
    <w:basedOn w:val="Normal"/>
    <w:qFormat/>
    <w:rsid w:val="00610BD1"/>
    <w:pPr>
      <w:widowControl w:val="0"/>
      <w:spacing w:line="294" w:lineRule="atLeast"/>
      <w:ind w:left="686" w:hanging="351"/>
      <w:jc w:val="both"/>
    </w:pPr>
    <w:rPr>
      <w:kern w:val="0"/>
      <w:sz w:val="24"/>
      <w:szCs w:val="24"/>
      <w:lang w:val="en-US" w:eastAsia="pt-BR"/>
    </w:rPr>
  </w:style>
  <w:style w:type="paragraph" w:customStyle="1" w:styleId="p14">
    <w:name w:val="p14"/>
    <w:basedOn w:val="Normal"/>
    <w:qFormat/>
    <w:rsid w:val="00610BD1"/>
    <w:pPr>
      <w:widowControl w:val="0"/>
      <w:tabs>
        <w:tab w:val="left" w:pos="986"/>
        <w:tab w:val="left" w:pos="1394"/>
      </w:tabs>
      <w:spacing w:line="294" w:lineRule="atLeast"/>
      <w:ind w:left="1395" w:hanging="408"/>
      <w:jc w:val="both"/>
    </w:pPr>
    <w:rPr>
      <w:kern w:val="0"/>
      <w:sz w:val="24"/>
      <w:szCs w:val="24"/>
      <w:lang w:val="en-US" w:eastAsia="pt-BR"/>
    </w:rPr>
  </w:style>
  <w:style w:type="paragraph" w:customStyle="1" w:styleId="p6">
    <w:name w:val="p6"/>
    <w:basedOn w:val="Normal"/>
    <w:qFormat/>
    <w:rsid w:val="00610BD1"/>
    <w:pPr>
      <w:widowControl w:val="0"/>
      <w:tabs>
        <w:tab w:val="left" w:pos="629"/>
        <w:tab w:val="left" w:pos="890"/>
      </w:tabs>
      <w:spacing w:line="289" w:lineRule="atLeast"/>
      <w:ind w:left="890" w:hanging="260"/>
      <w:jc w:val="both"/>
    </w:pPr>
    <w:rPr>
      <w:kern w:val="0"/>
      <w:sz w:val="24"/>
      <w:szCs w:val="24"/>
      <w:lang w:val="en-US" w:eastAsia="pt-BR"/>
    </w:rPr>
  </w:style>
  <w:style w:type="paragraph" w:styleId="Numerada4">
    <w:name w:val="List Number 4"/>
    <w:basedOn w:val="Normal"/>
    <w:uiPriority w:val="99"/>
    <w:qFormat/>
    <w:rsid w:val="00610BD1"/>
    <w:pPr>
      <w:widowControl w:val="0"/>
      <w:numPr>
        <w:numId w:val="17"/>
      </w:numPr>
    </w:pPr>
    <w:rPr>
      <w:rFonts w:eastAsia="Lucida Sans Unicode"/>
      <w:color w:val="000000"/>
      <w:kern w:val="0"/>
      <w:sz w:val="24"/>
      <w:szCs w:val="24"/>
      <w:lang w:val="pt-PT" w:eastAsia="pt-BR"/>
    </w:rPr>
  </w:style>
  <w:style w:type="paragraph" w:styleId="Recuodecorpodetexto3">
    <w:name w:val="Body Text Indent 3"/>
    <w:basedOn w:val="Normal"/>
    <w:link w:val="Recuodecorpodetexto3Char"/>
    <w:qFormat/>
    <w:rsid w:val="00610BD1"/>
    <w:pPr>
      <w:widowControl w:val="0"/>
      <w:spacing w:after="120"/>
      <w:ind w:left="283"/>
    </w:pPr>
    <w:rPr>
      <w:rFonts w:eastAsia="Lucida Sans Unicode"/>
      <w:color w:val="000000"/>
      <w:kern w:val="0"/>
      <w:sz w:val="16"/>
      <w:szCs w:val="16"/>
      <w:lang w:val="pt-PT" w:eastAsia="pt-BR"/>
    </w:rPr>
  </w:style>
  <w:style w:type="character" w:customStyle="1" w:styleId="Recuodecorpodetexto3Char2">
    <w:name w:val="Recuo de corpo de texto 3 Char2"/>
    <w:basedOn w:val="Fontepargpadro"/>
    <w:uiPriority w:val="99"/>
    <w:semiHidden/>
    <w:qFormat/>
    <w:rsid w:val="00610BD1"/>
    <w:rPr>
      <w:kern w:val="1"/>
      <w:sz w:val="16"/>
      <w:szCs w:val="16"/>
      <w:lang w:eastAsia="zh-CN"/>
    </w:rPr>
  </w:style>
  <w:style w:type="paragraph" w:customStyle="1" w:styleId="Textopadro">
    <w:name w:val="Texto padrão"/>
    <w:basedOn w:val="Normal"/>
    <w:qFormat/>
    <w:rsid w:val="00610BD1"/>
    <w:pPr>
      <w:widowControl w:val="0"/>
    </w:pPr>
    <w:rPr>
      <w:kern w:val="0"/>
      <w:sz w:val="24"/>
      <w:lang w:val="en-US" w:eastAsia="pt-BR"/>
    </w:rPr>
  </w:style>
  <w:style w:type="paragraph" w:customStyle="1" w:styleId="p5">
    <w:name w:val="p5"/>
    <w:basedOn w:val="Normal"/>
    <w:qFormat/>
    <w:rsid w:val="00610BD1"/>
    <w:pPr>
      <w:widowControl w:val="0"/>
      <w:tabs>
        <w:tab w:val="left" w:pos="1326"/>
        <w:tab w:val="left" w:pos="1689"/>
      </w:tabs>
      <w:spacing w:line="289" w:lineRule="atLeast"/>
      <w:ind w:left="1690" w:hanging="363"/>
      <w:jc w:val="both"/>
    </w:pPr>
    <w:rPr>
      <w:kern w:val="0"/>
      <w:sz w:val="24"/>
      <w:szCs w:val="24"/>
      <w:lang w:val="en-US" w:eastAsia="pt-BR"/>
    </w:rPr>
  </w:style>
  <w:style w:type="paragraph" w:customStyle="1" w:styleId="paragraph">
    <w:name w:val="paragraph"/>
    <w:basedOn w:val="Normal"/>
    <w:qFormat/>
    <w:rsid w:val="00610BD1"/>
    <w:pPr>
      <w:spacing w:beforeAutospacing="1" w:afterAutospacing="1"/>
    </w:pPr>
    <w:rPr>
      <w:kern w:val="0"/>
      <w:sz w:val="24"/>
      <w:szCs w:val="24"/>
      <w:lang w:eastAsia="pt-BR"/>
    </w:rPr>
  </w:style>
  <w:style w:type="paragraph" w:customStyle="1" w:styleId="Corpodetexto2">
    <w:name w:val="Corpo de texto2"/>
    <w:basedOn w:val="Normal1"/>
    <w:link w:val="Corpodetexto2Char"/>
    <w:qFormat/>
    <w:rsid w:val="00610BD1"/>
    <w:pPr>
      <w:spacing w:after="120"/>
    </w:pPr>
    <w:rPr>
      <w:rFonts w:ascii="Arial" w:eastAsia="Times New Roman" w:hAnsi="Arial"/>
      <w:color w:val="auto"/>
      <w:sz w:val="28"/>
      <w:szCs w:val="20"/>
    </w:rPr>
  </w:style>
  <w:style w:type="paragraph" w:customStyle="1" w:styleId="TextosemFormatao2">
    <w:name w:val="Texto sem Formatação2"/>
    <w:basedOn w:val="Normal"/>
    <w:qFormat/>
    <w:rsid w:val="00610BD1"/>
    <w:pPr>
      <w:textAlignment w:val="baseline"/>
    </w:pPr>
    <w:rPr>
      <w:rFonts w:ascii="Courier New" w:hAnsi="Courier New"/>
      <w:kern w:val="0"/>
      <w:lang w:eastAsia="pt-BR"/>
    </w:rPr>
  </w:style>
  <w:style w:type="paragraph" w:styleId="Recuodecorpodetexto2">
    <w:name w:val="Body Text Indent 2"/>
    <w:basedOn w:val="Normal"/>
    <w:link w:val="Recuodecorpodetexto2Char"/>
    <w:qFormat/>
    <w:rsid w:val="00610BD1"/>
    <w:pPr>
      <w:spacing w:after="120" w:line="480" w:lineRule="auto"/>
      <w:ind w:left="283"/>
    </w:pPr>
    <w:rPr>
      <w:rFonts w:ascii="Arial" w:hAnsi="Arial" w:cs="Arial"/>
      <w:kern w:val="0"/>
      <w:sz w:val="22"/>
      <w:szCs w:val="22"/>
      <w:lang w:eastAsia="pt-BR"/>
    </w:rPr>
  </w:style>
  <w:style w:type="character" w:customStyle="1" w:styleId="Recuodecorpodetexto2Char2">
    <w:name w:val="Recuo de corpo de texto 2 Char2"/>
    <w:basedOn w:val="Fontepargpadro"/>
    <w:uiPriority w:val="99"/>
    <w:semiHidden/>
    <w:qFormat/>
    <w:rsid w:val="00610BD1"/>
    <w:rPr>
      <w:kern w:val="1"/>
      <w:lang w:eastAsia="zh-CN"/>
    </w:rPr>
  </w:style>
  <w:style w:type="paragraph" w:customStyle="1" w:styleId="C1">
    <w:name w:val="C1"/>
    <w:qFormat/>
    <w:rsid w:val="00610BD1"/>
    <w:pPr>
      <w:suppressAutoHyphens/>
      <w:jc w:val="center"/>
    </w:pPr>
    <w:rPr>
      <w:rFonts w:ascii="Courier" w:hAnsi="Courier"/>
      <w:sz w:val="24"/>
    </w:rPr>
  </w:style>
  <w:style w:type="paragraph" w:customStyle="1" w:styleId="legal">
    <w:name w:val="legal"/>
    <w:basedOn w:val="Normal"/>
    <w:qFormat/>
    <w:rsid w:val="00610BD1"/>
    <w:pPr>
      <w:spacing w:line="360" w:lineRule="atLeast"/>
      <w:jc w:val="both"/>
    </w:pPr>
    <w:rPr>
      <w:rFonts w:ascii="Arial" w:hAnsi="Arial"/>
      <w:kern w:val="0"/>
      <w:sz w:val="22"/>
      <w:lang w:val="pt-PT" w:eastAsia="pt-BR"/>
    </w:rPr>
  </w:style>
  <w:style w:type="paragraph" w:customStyle="1" w:styleId="penguin">
    <w:name w:val="penguin"/>
    <w:basedOn w:val="Normal"/>
    <w:qFormat/>
    <w:rsid w:val="00610BD1"/>
    <w:pPr>
      <w:spacing w:line="360" w:lineRule="atLeast"/>
      <w:jc w:val="both"/>
    </w:pPr>
    <w:rPr>
      <w:rFonts w:ascii="Penguin" w:hAnsi="Penguin"/>
      <w:spacing w:val="35"/>
      <w:kern w:val="0"/>
      <w:sz w:val="24"/>
      <w:lang w:val="pt-PT" w:eastAsia="pt-BR"/>
    </w:rPr>
  </w:style>
  <w:style w:type="paragraph" w:customStyle="1" w:styleId="CorpodetextoVerdana">
    <w:name w:val="Corpo de texto + Verdana"/>
    <w:basedOn w:val="Corpodetexto20"/>
    <w:qFormat/>
    <w:rsid w:val="00610BD1"/>
    <w:pPr>
      <w:widowControl w:val="0"/>
      <w:spacing w:after="0" w:line="240" w:lineRule="auto"/>
      <w:jc w:val="both"/>
    </w:pPr>
    <w:rPr>
      <w:rFonts w:ascii="Verdana" w:hAnsi="Verdana"/>
      <w:sz w:val="20"/>
    </w:rPr>
  </w:style>
  <w:style w:type="paragraph" w:customStyle="1" w:styleId="PADRAO">
    <w:name w:val="PADRAO"/>
    <w:qFormat/>
    <w:rsid w:val="00610BD1"/>
    <w:pPr>
      <w:widowControl w:val="0"/>
      <w:suppressAutoHyphens/>
      <w:ind w:left="720"/>
      <w:jc w:val="both"/>
    </w:pPr>
    <w:rPr>
      <w:color w:val="000000"/>
      <w:sz w:val="24"/>
    </w:rPr>
  </w:style>
  <w:style w:type="paragraph" w:customStyle="1" w:styleId="PargrafodaLista1">
    <w:name w:val="Parágrafo da Lista1"/>
    <w:basedOn w:val="Normal"/>
    <w:qFormat/>
    <w:rsid w:val="00610BD1"/>
    <w:pPr>
      <w:spacing w:after="200" w:line="276" w:lineRule="auto"/>
      <w:ind w:left="720"/>
    </w:pPr>
    <w:rPr>
      <w:rFonts w:ascii="Calibri" w:eastAsia="Calibri" w:hAnsi="Calibri"/>
      <w:kern w:val="0"/>
      <w:sz w:val="22"/>
      <w:szCs w:val="22"/>
      <w:lang w:eastAsia="en-US"/>
    </w:rPr>
  </w:style>
  <w:style w:type="paragraph" w:styleId="MapadoDocumento">
    <w:name w:val="Document Map"/>
    <w:basedOn w:val="Normal"/>
    <w:link w:val="MapadoDocumentoChar"/>
    <w:qFormat/>
    <w:rsid w:val="00610BD1"/>
    <w:pPr>
      <w:shd w:val="clear" w:color="auto" w:fill="000080"/>
    </w:pPr>
    <w:rPr>
      <w:rFonts w:ascii="Tahoma" w:hAnsi="Tahoma"/>
      <w:kern w:val="0"/>
      <w:lang w:eastAsia="pt-BR"/>
    </w:rPr>
  </w:style>
  <w:style w:type="character" w:customStyle="1" w:styleId="MapadoDocumentoChar2">
    <w:name w:val="Mapa do Documento Char2"/>
    <w:basedOn w:val="Fontepargpadro"/>
    <w:uiPriority w:val="99"/>
    <w:semiHidden/>
    <w:qFormat/>
    <w:rsid w:val="00610BD1"/>
    <w:rPr>
      <w:rFonts w:ascii="Segoe UI" w:hAnsi="Segoe UI" w:cs="Segoe UI"/>
      <w:kern w:val="1"/>
      <w:sz w:val="16"/>
      <w:szCs w:val="16"/>
      <w:lang w:eastAsia="zh-CN"/>
    </w:rPr>
  </w:style>
  <w:style w:type="paragraph" w:customStyle="1" w:styleId="C060670">
    <w:name w:val="_C060670"/>
    <w:qFormat/>
    <w:rsid w:val="00610BD1"/>
    <w:pPr>
      <w:widowControl w:val="0"/>
      <w:suppressAutoHyphens/>
      <w:ind w:left="864"/>
      <w:jc w:val="center"/>
    </w:pPr>
    <w:rPr>
      <w:rFonts w:ascii="Arial" w:hAnsi="Arial"/>
      <w:color w:val="000000"/>
      <w:sz w:val="24"/>
    </w:rPr>
  </w:style>
  <w:style w:type="paragraph" w:customStyle="1" w:styleId="PargrafodaLista2">
    <w:name w:val="Parágrafo da Lista2"/>
    <w:basedOn w:val="Normal"/>
    <w:uiPriority w:val="99"/>
    <w:qFormat/>
    <w:rsid w:val="00610BD1"/>
    <w:pPr>
      <w:spacing w:after="200" w:line="276" w:lineRule="auto"/>
      <w:ind w:left="720"/>
    </w:pPr>
    <w:rPr>
      <w:rFonts w:ascii="Calibri" w:eastAsia="Calibri" w:hAnsi="Calibri"/>
      <w:kern w:val="0"/>
      <w:sz w:val="22"/>
      <w:szCs w:val="22"/>
      <w:lang w:eastAsia="en-US"/>
    </w:rPr>
  </w:style>
  <w:style w:type="paragraph" w:styleId="Numerada3">
    <w:name w:val="List Number 3"/>
    <w:basedOn w:val="Normal"/>
    <w:uiPriority w:val="99"/>
    <w:qFormat/>
    <w:rsid w:val="00610BD1"/>
    <w:pPr>
      <w:tabs>
        <w:tab w:val="left" w:pos="926"/>
      </w:tabs>
      <w:ind w:left="926" w:hanging="360"/>
    </w:pPr>
    <w:rPr>
      <w:kern w:val="0"/>
      <w:lang w:eastAsia="pt-BR"/>
    </w:rPr>
  </w:style>
  <w:style w:type="paragraph" w:styleId="Commarcadores">
    <w:name w:val="List Bullet"/>
    <w:basedOn w:val="Normal"/>
    <w:autoRedefine/>
    <w:qFormat/>
    <w:rsid w:val="00610BD1"/>
    <w:pPr>
      <w:shd w:val="clear" w:color="000000" w:fill="FFFFFF"/>
      <w:tabs>
        <w:tab w:val="left" w:pos="1080"/>
      </w:tabs>
      <w:spacing w:before="60" w:after="60"/>
      <w:ind w:left="1080"/>
      <w:jc w:val="both"/>
    </w:pPr>
    <w:rPr>
      <w:rFonts w:ascii="Arial" w:hAnsi="Arial" w:cs="Arial"/>
      <w:kern w:val="0"/>
      <w:sz w:val="24"/>
      <w:szCs w:val="24"/>
      <w:lang w:eastAsia="pt-BR"/>
    </w:rPr>
  </w:style>
  <w:style w:type="paragraph" w:customStyle="1" w:styleId="Objetivo">
    <w:name w:val="Objetivo"/>
    <w:basedOn w:val="Ttulo4"/>
    <w:qFormat/>
    <w:rsid w:val="00610BD1"/>
    <w:pPr>
      <w:numPr>
        <w:ilvl w:val="0"/>
        <w:numId w:val="0"/>
      </w:numPr>
      <w:ind w:right="397" w:firstLine="851"/>
      <w:jc w:val="both"/>
      <w:outlineLvl w:val="9"/>
    </w:pPr>
    <w:rPr>
      <w:rFonts w:ascii="Times New Roman" w:hAnsi="Times New Roman" w:cs="Times New Roman"/>
      <w:b w:val="0"/>
      <w:bCs w:val="0"/>
      <w:color w:val="auto"/>
      <w:kern w:val="0"/>
      <w:sz w:val="24"/>
      <w:szCs w:val="24"/>
      <w:lang w:val="pt-BR" w:eastAsia="pt-BR"/>
    </w:rPr>
  </w:style>
  <w:style w:type="paragraph" w:customStyle="1" w:styleId="p29">
    <w:name w:val="p29"/>
    <w:basedOn w:val="Normal"/>
    <w:uiPriority w:val="99"/>
    <w:qFormat/>
    <w:rsid w:val="00610BD1"/>
    <w:pPr>
      <w:widowControl w:val="0"/>
      <w:tabs>
        <w:tab w:val="left" w:pos="720"/>
      </w:tabs>
      <w:spacing w:line="280" w:lineRule="atLeast"/>
      <w:jc w:val="both"/>
    </w:pPr>
    <w:rPr>
      <w:rFonts w:ascii="Arial" w:hAnsi="Arial" w:cs="Arial"/>
      <w:kern w:val="0"/>
      <w:sz w:val="24"/>
      <w:szCs w:val="24"/>
      <w:lang w:eastAsia="pt-BR"/>
    </w:rPr>
  </w:style>
  <w:style w:type="paragraph" w:customStyle="1" w:styleId="vermelho">
    <w:name w:val="vermelho"/>
    <w:basedOn w:val="Corpodetexto1"/>
    <w:autoRedefine/>
    <w:uiPriority w:val="99"/>
    <w:qFormat/>
    <w:rsid w:val="00610BD1"/>
    <w:pPr>
      <w:spacing w:line="360" w:lineRule="auto"/>
    </w:pPr>
    <w:rPr>
      <w:rFonts w:ascii="Arial" w:hAnsi="Arial" w:cs="Arial"/>
      <w:bCs/>
      <w:sz w:val="22"/>
      <w:szCs w:val="22"/>
    </w:rPr>
  </w:style>
  <w:style w:type="paragraph" w:customStyle="1" w:styleId="Numerada1">
    <w:name w:val="Numerada 1"/>
    <w:basedOn w:val="Corpodetexto1"/>
    <w:uiPriority w:val="99"/>
    <w:qFormat/>
    <w:rsid w:val="00610BD1"/>
    <w:pPr>
      <w:keepNext/>
      <w:tabs>
        <w:tab w:val="left" w:pos="360"/>
      </w:tabs>
      <w:spacing w:before="120"/>
      <w:outlineLvl w:val="1"/>
    </w:pPr>
    <w:rPr>
      <w:rFonts w:ascii="Arial" w:hAnsi="Arial" w:cs="Arial"/>
      <w:b/>
      <w:bCs/>
    </w:rPr>
  </w:style>
  <w:style w:type="paragraph" w:styleId="Numerada2">
    <w:name w:val="List Number 2"/>
    <w:basedOn w:val="Corpodetexto1"/>
    <w:qFormat/>
    <w:rsid w:val="00610BD1"/>
    <w:pPr>
      <w:tabs>
        <w:tab w:val="left" w:pos="360"/>
      </w:tabs>
      <w:spacing w:before="120"/>
    </w:pPr>
    <w:rPr>
      <w:rFonts w:ascii="Arial" w:hAnsi="Arial" w:cs="Arial"/>
      <w:sz w:val="18"/>
      <w:szCs w:val="18"/>
    </w:rPr>
  </w:style>
  <w:style w:type="paragraph" w:customStyle="1" w:styleId="Style2">
    <w:name w:val="Style2"/>
    <w:basedOn w:val="Normal"/>
    <w:autoRedefine/>
    <w:uiPriority w:val="99"/>
    <w:qFormat/>
    <w:rsid w:val="00610BD1"/>
    <w:pPr>
      <w:spacing w:before="60" w:after="60"/>
      <w:jc w:val="center"/>
    </w:pPr>
    <w:rPr>
      <w:rFonts w:ascii="Arial" w:hAnsi="Arial" w:cs="Arial"/>
      <w:b/>
      <w:bCs/>
      <w:smallCaps/>
      <w:color w:val="000080"/>
      <w:spacing w:val="100"/>
      <w:kern w:val="0"/>
      <w:sz w:val="40"/>
      <w:szCs w:val="40"/>
      <w:lang w:eastAsia="en-US"/>
    </w:rPr>
  </w:style>
  <w:style w:type="paragraph" w:styleId="Remissivo1">
    <w:name w:val="index 1"/>
    <w:basedOn w:val="Normal"/>
    <w:next w:val="Normal"/>
    <w:autoRedefine/>
    <w:uiPriority w:val="99"/>
    <w:semiHidden/>
    <w:qFormat/>
    <w:rsid w:val="00610BD1"/>
    <w:pPr>
      <w:ind w:left="200" w:hanging="200"/>
    </w:pPr>
    <w:rPr>
      <w:kern w:val="0"/>
      <w:lang w:eastAsia="pt-BR"/>
    </w:rPr>
  </w:style>
  <w:style w:type="paragraph" w:styleId="Ttulodendiceremissivo">
    <w:name w:val="index heading"/>
    <w:basedOn w:val="Ttulo"/>
    <w:rsid w:val="00610BD1"/>
    <w:pPr>
      <w:overflowPunct/>
      <w:autoSpaceDE/>
      <w:textAlignment w:val="auto"/>
    </w:pPr>
    <w:rPr>
      <w:rFonts w:eastAsia="MS Mincho"/>
      <w:b w:val="0"/>
      <w:bCs w:val="0"/>
      <w:kern w:val="0"/>
      <w:sz w:val="24"/>
      <w:szCs w:val="20"/>
      <w:lang w:val="pt-BR" w:eastAsia="pt-BR"/>
    </w:rPr>
  </w:style>
  <w:style w:type="paragraph" w:customStyle="1" w:styleId="A040463">
    <w:name w:val="_A040463"/>
    <w:basedOn w:val="Normal"/>
    <w:uiPriority w:val="99"/>
    <w:qFormat/>
    <w:rsid w:val="00610BD1"/>
    <w:pPr>
      <w:ind w:left="432" w:right="288" w:firstLine="432"/>
      <w:jc w:val="both"/>
    </w:pPr>
    <w:rPr>
      <w:kern w:val="0"/>
      <w:sz w:val="24"/>
      <w:szCs w:val="24"/>
      <w:lang w:eastAsia="pt-BR"/>
    </w:rPr>
  </w:style>
  <w:style w:type="paragraph" w:customStyle="1" w:styleId="A233063">
    <w:name w:val="_A233063"/>
    <w:basedOn w:val="Normal"/>
    <w:qFormat/>
    <w:rsid w:val="00610BD1"/>
    <w:pPr>
      <w:ind w:left="4176" w:right="288" w:firstLine="3168"/>
      <w:jc w:val="both"/>
    </w:pPr>
    <w:rPr>
      <w:kern w:val="0"/>
      <w:sz w:val="24"/>
      <w:szCs w:val="24"/>
      <w:lang w:eastAsia="pt-BR"/>
    </w:rPr>
  </w:style>
  <w:style w:type="paragraph" w:styleId="Textoembloco">
    <w:name w:val="Block Text"/>
    <w:basedOn w:val="Normal"/>
    <w:qFormat/>
    <w:rsid w:val="00610BD1"/>
    <w:pPr>
      <w:tabs>
        <w:tab w:val="left" w:pos="360"/>
      </w:tabs>
      <w:ind w:left="1134" w:right="-2" w:hanging="360"/>
      <w:jc w:val="both"/>
    </w:pPr>
    <w:rPr>
      <w:rFonts w:ascii="Arial" w:hAnsi="Arial" w:cs="Arial"/>
      <w:color w:val="000000"/>
      <w:kern w:val="0"/>
      <w:sz w:val="24"/>
      <w:szCs w:val="24"/>
      <w:lang w:eastAsia="pt-BR"/>
    </w:rPr>
  </w:style>
  <w:style w:type="paragraph" w:customStyle="1" w:styleId="realce">
    <w:name w:val="realce"/>
    <w:basedOn w:val="Corpodetexto1"/>
    <w:autoRedefine/>
    <w:uiPriority w:val="99"/>
    <w:qFormat/>
    <w:rsid w:val="00610BD1"/>
    <w:pPr>
      <w:tabs>
        <w:tab w:val="left" w:pos="252"/>
        <w:tab w:val="left" w:pos="900"/>
        <w:tab w:val="left" w:pos="1710"/>
        <w:tab w:val="left" w:pos="1800"/>
        <w:tab w:val="left" w:pos="2070"/>
      </w:tabs>
      <w:spacing w:line="360" w:lineRule="auto"/>
    </w:pPr>
    <w:rPr>
      <w:rFonts w:ascii="Verdana" w:hAnsi="Verdana" w:cs="Verdana"/>
      <w:b/>
      <w:bCs/>
    </w:rPr>
  </w:style>
  <w:style w:type="paragraph" w:customStyle="1" w:styleId="m4">
    <w:name w:val="m4"/>
    <w:basedOn w:val="Commarcadores"/>
    <w:uiPriority w:val="99"/>
    <w:qFormat/>
    <w:rsid w:val="00610BD1"/>
    <w:pPr>
      <w:shd w:val="clear" w:color="auto" w:fill="auto"/>
      <w:tabs>
        <w:tab w:val="clear" w:pos="1080"/>
      </w:tabs>
      <w:spacing w:before="0" w:after="0"/>
      <w:ind w:left="851" w:hanging="851"/>
    </w:pPr>
    <w:rPr>
      <w:rFonts w:ascii="Times New Roman" w:hAnsi="Times New Roman" w:cs="Times New Roman"/>
      <w:b/>
      <w:bCs/>
    </w:rPr>
  </w:style>
  <w:style w:type="paragraph" w:customStyle="1" w:styleId="Obr">
    <w:name w:val="Obr"/>
    <w:basedOn w:val="Normal"/>
    <w:qFormat/>
    <w:rsid w:val="00610BD1"/>
    <w:pPr>
      <w:jc w:val="both"/>
    </w:pPr>
    <w:rPr>
      <w:kern w:val="0"/>
      <w:sz w:val="24"/>
      <w:szCs w:val="24"/>
      <w:lang w:eastAsia="pt-BR"/>
    </w:rPr>
  </w:style>
  <w:style w:type="paragraph" w:customStyle="1" w:styleId="NormalWeb1">
    <w:name w:val="Normal (Web)1"/>
    <w:basedOn w:val="Normal"/>
    <w:link w:val="NormalWeb1Char"/>
    <w:qFormat/>
    <w:rsid w:val="00610BD1"/>
    <w:pPr>
      <w:spacing w:beforeAutospacing="1" w:after="119"/>
    </w:pPr>
    <w:rPr>
      <w:rFonts w:ascii="Arial Unicode MS" w:hAnsi="Arial Unicode MS"/>
      <w:kern w:val="0"/>
      <w:sz w:val="24"/>
      <w:szCs w:val="24"/>
      <w:lang w:eastAsia="pt-BR"/>
    </w:rPr>
  </w:style>
  <w:style w:type="paragraph" w:customStyle="1" w:styleId="rte">
    <w:name w:val="rte"/>
    <w:basedOn w:val="Normal"/>
    <w:qFormat/>
    <w:rsid w:val="00610BD1"/>
    <w:pPr>
      <w:spacing w:beforeAutospacing="1" w:afterAutospacing="1"/>
    </w:pPr>
    <w:rPr>
      <w:kern w:val="0"/>
      <w:sz w:val="24"/>
      <w:szCs w:val="24"/>
      <w:lang w:eastAsia="pt-BR"/>
    </w:rPr>
  </w:style>
  <w:style w:type="paragraph" w:customStyle="1" w:styleId="a">
    <w:name w:val="a"/>
    <w:basedOn w:val="Normal"/>
    <w:qFormat/>
    <w:rsid w:val="00610BD1"/>
    <w:pPr>
      <w:tabs>
        <w:tab w:val="left" w:pos="567"/>
        <w:tab w:val="right" w:pos="9214"/>
      </w:tabs>
      <w:spacing w:line="480" w:lineRule="auto"/>
      <w:jc w:val="both"/>
    </w:pPr>
    <w:rPr>
      <w:rFonts w:ascii="Arial" w:eastAsia="MS Mincho" w:hAnsi="Arial" w:cs="Arial"/>
      <w:kern w:val="0"/>
      <w:lang w:eastAsia="pt-BR"/>
    </w:rPr>
  </w:style>
  <w:style w:type="paragraph" w:customStyle="1" w:styleId="A061270">
    <w:name w:val="_A061270"/>
    <w:qFormat/>
    <w:rsid w:val="00610BD1"/>
    <w:pPr>
      <w:widowControl w:val="0"/>
      <w:suppressAutoHyphens/>
      <w:ind w:left="1584" w:hanging="864"/>
      <w:jc w:val="both"/>
    </w:pPr>
    <w:rPr>
      <w:color w:val="000000"/>
      <w:sz w:val="24"/>
    </w:rPr>
  </w:style>
  <w:style w:type="paragraph" w:customStyle="1" w:styleId="A120670">
    <w:name w:val="_A120670"/>
    <w:qFormat/>
    <w:rsid w:val="00610BD1"/>
    <w:pPr>
      <w:widowControl w:val="0"/>
      <w:suppressAutoHyphens/>
      <w:ind w:left="720" w:firstLine="864"/>
      <w:jc w:val="both"/>
    </w:pPr>
    <w:rPr>
      <w:color w:val="000000"/>
      <w:sz w:val="24"/>
    </w:rPr>
  </w:style>
  <w:style w:type="paragraph" w:customStyle="1" w:styleId="A061470">
    <w:name w:val="_A061470"/>
    <w:qFormat/>
    <w:rsid w:val="00610BD1"/>
    <w:pPr>
      <w:widowControl w:val="0"/>
      <w:suppressAutoHyphens/>
      <w:ind w:left="1872" w:hanging="1152"/>
      <w:jc w:val="both"/>
    </w:pPr>
    <w:rPr>
      <w:color w:val="000000"/>
      <w:sz w:val="24"/>
    </w:rPr>
  </w:style>
  <w:style w:type="paragraph" w:customStyle="1" w:styleId="A061370">
    <w:name w:val="_A061370"/>
    <w:qFormat/>
    <w:rsid w:val="00610BD1"/>
    <w:pPr>
      <w:widowControl w:val="0"/>
      <w:suppressAutoHyphens/>
      <w:ind w:left="1728" w:hanging="1008"/>
      <w:jc w:val="both"/>
    </w:pPr>
    <w:rPr>
      <w:color w:val="000000"/>
      <w:sz w:val="24"/>
    </w:rPr>
  </w:style>
  <w:style w:type="paragraph" w:customStyle="1" w:styleId="A060875">
    <w:name w:val="_A060875"/>
    <w:qFormat/>
    <w:rsid w:val="00610BD1"/>
    <w:pPr>
      <w:widowControl w:val="0"/>
      <w:suppressAutoHyphens/>
      <w:ind w:left="1008" w:hanging="288"/>
      <w:jc w:val="both"/>
    </w:pPr>
    <w:rPr>
      <w:color w:val="000000"/>
      <w:sz w:val="24"/>
    </w:rPr>
  </w:style>
  <w:style w:type="paragraph" w:styleId="Sumrio1">
    <w:name w:val="toc 1"/>
    <w:basedOn w:val="Normal"/>
    <w:next w:val="Normal"/>
    <w:autoRedefine/>
    <w:uiPriority w:val="39"/>
    <w:rsid w:val="00610BD1"/>
    <w:pPr>
      <w:tabs>
        <w:tab w:val="left" w:pos="0"/>
      </w:tabs>
    </w:pPr>
    <w:rPr>
      <w:rFonts w:ascii="Arial" w:hAnsi="Arial"/>
      <w:kern w:val="0"/>
      <w:lang w:eastAsia="pt-BR"/>
    </w:rPr>
  </w:style>
  <w:style w:type="paragraph" w:styleId="Reviso">
    <w:name w:val="Revision"/>
    <w:uiPriority w:val="99"/>
    <w:semiHidden/>
    <w:qFormat/>
    <w:rsid w:val="00610BD1"/>
    <w:pPr>
      <w:suppressAutoHyphens/>
    </w:pPr>
    <w:rPr>
      <w:sz w:val="24"/>
      <w:szCs w:val="24"/>
    </w:rPr>
  </w:style>
  <w:style w:type="paragraph" w:customStyle="1" w:styleId="Chapter">
    <w:name w:val="Chapter"/>
    <w:basedOn w:val="Normal"/>
    <w:next w:val="Normal"/>
    <w:qFormat/>
    <w:rsid w:val="00610BD1"/>
    <w:pPr>
      <w:numPr>
        <w:numId w:val="19"/>
      </w:numPr>
      <w:tabs>
        <w:tab w:val="left" w:pos="1440"/>
      </w:tabs>
      <w:spacing w:after="240"/>
      <w:jc w:val="center"/>
    </w:pPr>
    <w:rPr>
      <w:b/>
      <w:smallCaps/>
      <w:kern w:val="0"/>
      <w:sz w:val="24"/>
      <w:lang w:val="es-ES" w:eastAsia="pt-BR"/>
    </w:rPr>
  </w:style>
  <w:style w:type="paragraph" w:customStyle="1" w:styleId="Paragraph1">
    <w:name w:val="Paragraph1"/>
    <w:basedOn w:val="Recuodecorpodetexto"/>
    <w:qFormat/>
    <w:rsid w:val="00610BD1"/>
    <w:pPr>
      <w:overflowPunct/>
      <w:autoSpaceDE/>
      <w:spacing w:before="120" w:after="120" w:line="240" w:lineRule="auto"/>
      <w:ind w:left="283"/>
      <w:textAlignment w:val="auto"/>
      <w:outlineLvl w:val="1"/>
    </w:pPr>
    <w:rPr>
      <w:rFonts w:ascii="Times New Roman" w:hAnsi="Times New Roman" w:cs="Times New Roman"/>
      <w:color w:val="auto"/>
      <w:kern w:val="0"/>
      <w:szCs w:val="20"/>
      <w:lang w:val="es-ES" w:eastAsia="pt-BR"/>
    </w:rPr>
  </w:style>
  <w:style w:type="paragraph" w:customStyle="1" w:styleId="Subheading2">
    <w:name w:val="Subheading2"/>
    <w:basedOn w:val="Normal"/>
    <w:qFormat/>
    <w:rsid w:val="00610BD1"/>
    <w:pPr>
      <w:keepNext/>
      <w:tabs>
        <w:tab w:val="left" w:pos="648"/>
      </w:tabs>
      <w:spacing w:before="120" w:after="120"/>
      <w:ind w:firstLine="288"/>
    </w:pPr>
    <w:rPr>
      <w:b/>
      <w:kern w:val="0"/>
      <w:sz w:val="24"/>
      <w:lang w:val="es-ES_tradnl" w:eastAsia="pt-BR"/>
    </w:rPr>
  </w:style>
  <w:style w:type="paragraph" w:customStyle="1" w:styleId="subpar">
    <w:name w:val="subpar"/>
    <w:basedOn w:val="Recuodecorpodetexto3"/>
    <w:qFormat/>
    <w:rsid w:val="00610BD1"/>
    <w:pPr>
      <w:widowControl/>
      <w:suppressAutoHyphens w:val="0"/>
      <w:spacing w:before="120"/>
      <w:jc w:val="both"/>
      <w:outlineLvl w:val="2"/>
    </w:pPr>
    <w:rPr>
      <w:rFonts w:eastAsia="Times New Roman"/>
      <w:color w:val="auto"/>
      <w:sz w:val="24"/>
      <w:szCs w:val="20"/>
      <w:lang w:val="es-ES_tradnl"/>
    </w:rPr>
  </w:style>
  <w:style w:type="paragraph" w:customStyle="1" w:styleId="texto-nivel-1">
    <w:name w:val="texto-nivel-1"/>
    <w:basedOn w:val="Normal"/>
    <w:qFormat/>
    <w:rsid w:val="00610BD1"/>
    <w:pPr>
      <w:ind w:firstLine="709"/>
      <w:jc w:val="both"/>
    </w:pPr>
    <w:rPr>
      <w:kern w:val="0"/>
      <w:sz w:val="24"/>
      <w:lang w:eastAsia="en-US"/>
    </w:rPr>
  </w:style>
  <w:style w:type="paragraph" w:customStyle="1" w:styleId="p1">
    <w:name w:val="p1"/>
    <w:basedOn w:val="Commarcadores"/>
    <w:qFormat/>
    <w:rsid w:val="00610BD1"/>
    <w:pPr>
      <w:shd w:val="clear" w:color="auto" w:fill="auto"/>
      <w:tabs>
        <w:tab w:val="clear" w:pos="1080"/>
        <w:tab w:val="left" w:pos="720"/>
      </w:tabs>
      <w:spacing w:before="0" w:after="0"/>
      <w:ind w:left="567" w:hanging="567"/>
    </w:pPr>
    <w:rPr>
      <w:rFonts w:ascii="Times New Roman" w:hAnsi="Times New Roman" w:cs="Times New Roman"/>
      <w:b/>
      <w:bCs/>
      <w:sz w:val="20"/>
      <w:szCs w:val="20"/>
      <w:lang w:eastAsia="en-US"/>
    </w:rPr>
  </w:style>
  <w:style w:type="paragraph" w:customStyle="1" w:styleId="Incisonumerado">
    <w:name w:val="Inciso numerado"/>
    <w:qFormat/>
    <w:rsid w:val="00610BD1"/>
    <w:pPr>
      <w:numPr>
        <w:numId w:val="20"/>
      </w:numPr>
      <w:tabs>
        <w:tab w:val="left" w:pos="567"/>
      </w:tabs>
      <w:suppressAutoHyphens/>
      <w:spacing w:after="120"/>
      <w:jc w:val="both"/>
    </w:pPr>
    <w:rPr>
      <w:rFonts w:ascii="Arial" w:hAnsi="Arial"/>
      <w:color w:val="000000"/>
    </w:rPr>
  </w:style>
  <w:style w:type="paragraph" w:customStyle="1" w:styleId="alnea">
    <w:name w:val="alínea"/>
    <w:basedOn w:val="Incisonumerado"/>
    <w:qFormat/>
    <w:rsid w:val="00610BD1"/>
    <w:pPr>
      <w:tabs>
        <w:tab w:val="clear" w:pos="567"/>
        <w:tab w:val="left" w:pos="360"/>
        <w:tab w:val="left" w:pos="6480"/>
      </w:tabs>
      <w:spacing w:after="0"/>
      <w:ind w:left="6480" w:hanging="180"/>
    </w:pPr>
  </w:style>
  <w:style w:type="paragraph" w:customStyle="1" w:styleId="Pargrafo">
    <w:name w:val="Parágrafo"/>
    <w:qFormat/>
    <w:rsid w:val="00610BD1"/>
    <w:pPr>
      <w:tabs>
        <w:tab w:val="left" w:pos="360"/>
      </w:tabs>
      <w:suppressAutoHyphens/>
      <w:spacing w:before="60" w:after="60"/>
      <w:jc w:val="both"/>
    </w:pPr>
    <w:rPr>
      <w:rFonts w:ascii="Arial" w:hAnsi="Arial"/>
    </w:rPr>
  </w:style>
  <w:style w:type="paragraph" w:customStyle="1" w:styleId="Clusula">
    <w:name w:val="Cláusula"/>
    <w:qFormat/>
    <w:rsid w:val="00610BD1"/>
    <w:pPr>
      <w:tabs>
        <w:tab w:val="left" w:pos="360"/>
      </w:tabs>
      <w:suppressAutoHyphens/>
      <w:spacing w:before="120" w:after="60"/>
      <w:jc w:val="both"/>
    </w:pPr>
    <w:rPr>
      <w:rFonts w:ascii="Arial" w:hAnsi="Arial"/>
    </w:rPr>
  </w:style>
  <w:style w:type="paragraph" w:customStyle="1" w:styleId="Pargrafonico">
    <w:name w:val="Parágrafo Único"/>
    <w:basedOn w:val="Pargrafo"/>
    <w:next w:val="Clusula"/>
    <w:qFormat/>
    <w:rsid w:val="00610BD1"/>
  </w:style>
  <w:style w:type="paragraph" w:styleId="TextosemFormatao">
    <w:name w:val="Plain Text"/>
    <w:basedOn w:val="Normal"/>
    <w:link w:val="TextosemFormataoChar"/>
    <w:qFormat/>
    <w:rsid w:val="00610BD1"/>
    <w:rPr>
      <w:rFonts w:ascii="Courier New" w:hAnsi="Courier New" w:cs="Courier New"/>
      <w:kern w:val="0"/>
      <w:lang w:eastAsia="pt-BR"/>
    </w:rPr>
  </w:style>
  <w:style w:type="character" w:customStyle="1" w:styleId="TextosemFormataoChar2">
    <w:name w:val="Texto sem Formatação Char2"/>
    <w:basedOn w:val="Fontepargpadro"/>
    <w:uiPriority w:val="99"/>
    <w:semiHidden/>
    <w:qFormat/>
    <w:rsid w:val="00610BD1"/>
    <w:rPr>
      <w:rFonts w:ascii="Consolas" w:hAnsi="Consolas"/>
      <w:kern w:val="1"/>
      <w:sz w:val="21"/>
      <w:szCs w:val="21"/>
      <w:lang w:eastAsia="zh-CN"/>
    </w:rPr>
  </w:style>
  <w:style w:type="paragraph" w:styleId="Textodenotaderodap">
    <w:name w:val="footnote text"/>
    <w:basedOn w:val="Normal"/>
    <w:link w:val="TextodenotaderodapChar"/>
    <w:rsid w:val="00610BD1"/>
    <w:rPr>
      <w:kern w:val="0"/>
      <w:lang w:eastAsia="pt-BR"/>
    </w:rPr>
  </w:style>
  <w:style w:type="character" w:customStyle="1" w:styleId="TextodenotaderodapChar2">
    <w:name w:val="Texto de nota de rodapé Char2"/>
    <w:basedOn w:val="Fontepargpadro"/>
    <w:uiPriority w:val="99"/>
    <w:semiHidden/>
    <w:qFormat/>
    <w:rsid w:val="00610BD1"/>
    <w:rPr>
      <w:kern w:val="1"/>
      <w:lang w:eastAsia="zh-CN"/>
    </w:rPr>
  </w:style>
  <w:style w:type="paragraph" w:customStyle="1" w:styleId="Estilo">
    <w:name w:val="Estilo"/>
    <w:qFormat/>
    <w:rsid w:val="00610BD1"/>
    <w:pPr>
      <w:widowControl w:val="0"/>
      <w:suppressAutoHyphens/>
    </w:pPr>
    <w:rPr>
      <w:sz w:val="24"/>
      <w:szCs w:val="24"/>
    </w:rPr>
  </w:style>
  <w:style w:type="paragraph" w:customStyle="1" w:styleId="Ttulo110">
    <w:name w:val="Título 11"/>
    <w:basedOn w:val="Normal"/>
    <w:next w:val="Normal"/>
    <w:qFormat/>
    <w:rsid w:val="00610BD1"/>
    <w:pPr>
      <w:keepNext/>
      <w:widowControl w:val="0"/>
      <w:jc w:val="center"/>
    </w:pPr>
    <w:rPr>
      <w:rFonts w:ascii="Arial" w:hAnsi="Arial"/>
      <w:b/>
      <w:kern w:val="0"/>
      <w:sz w:val="28"/>
      <w:lang w:val="pt-PT" w:eastAsia="en-US"/>
    </w:rPr>
  </w:style>
  <w:style w:type="paragraph" w:customStyle="1" w:styleId="WW-Heading11111111111">
    <w:name w:val="WW-Heading11111111111"/>
    <w:basedOn w:val="Normal"/>
    <w:next w:val="Corpodetexto1"/>
    <w:qFormat/>
    <w:rsid w:val="00610BD1"/>
    <w:pPr>
      <w:keepNext/>
      <w:widowControl w:val="0"/>
      <w:spacing w:before="240" w:after="120"/>
    </w:pPr>
    <w:rPr>
      <w:rFonts w:ascii="Arial" w:eastAsia="Lucida Sans Unicode" w:hAnsi="Arial" w:cs="Arial"/>
      <w:kern w:val="2"/>
      <w:sz w:val="28"/>
      <w:szCs w:val="28"/>
      <w:lang w:eastAsia="pt-BR"/>
    </w:rPr>
  </w:style>
  <w:style w:type="paragraph" w:customStyle="1" w:styleId="Lista41">
    <w:name w:val="Lista 41"/>
    <w:basedOn w:val="Normal"/>
    <w:qFormat/>
    <w:rsid w:val="00610BD1"/>
    <w:pPr>
      <w:widowControl w:val="0"/>
      <w:ind w:left="1132" w:hanging="283"/>
    </w:pPr>
    <w:rPr>
      <w:rFonts w:eastAsia="Andale Sans UI"/>
      <w:kern w:val="2"/>
      <w:sz w:val="24"/>
      <w:szCs w:val="24"/>
      <w:lang w:eastAsia="pt-BR"/>
    </w:rPr>
  </w:style>
  <w:style w:type="paragraph" w:customStyle="1" w:styleId="Lista6">
    <w:name w:val="Lista 6"/>
    <w:basedOn w:val="Lista41"/>
    <w:qFormat/>
    <w:rsid w:val="00610BD1"/>
    <w:pPr>
      <w:spacing w:after="80"/>
      <w:ind w:left="1985" w:hanging="850"/>
      <w:jc w:val="both"/>
    </w:pPr>
  </w:style>
  <w:style w:type="paragraph" w:styleId="Citao">
    <w:name w:val="Quote"/>
    <w:basedOn w:val="Normal"/>
    <w:next w:val="Normal"/>
    <w:link w:val="CitaoChar"/>
    <w:uiPriority w:val="29"/>
    <w:qFormat/>
    <w:rsid w:val="00610BD1"/>
    <w:pPr>
      <w:spacing w:before="200" w:line="276" w:lineRule="auto"/>
      <w:ind w:left="360" w:right="360"/>
    </w:pPr>
    <w:rPr>
      <w:rFonts w:ascii="Calibri" w:hAnsi="Calibri"/>
      <w:i/>
      <w:iCs/>
      <w:kern w:val="0"/>
      <w:lang w:eastAsia="pt-BR"/>
    </w:rPr>
  </w:style>
  <w:style w:type="character" w:customStyle="1" w:styleId="CitaoChar1">
    <w:name w:val="Citação Char1"/>
    <w:basedOn w:val="Fontepargpadro"/>
    <w:uiPriority w:val="29"/>
    <w:qFormat/>
    <w:rsid w:val="00610BD1"/>
    <w:rPr>
      <w:i/>
      <w:iCs/>
      <w:color w:val="404040" w:themeColor="text1" w:themeTint="BF"/>
      <w:kern w:val="1"/>
      <w:lang w:eastAsia="zh-CN"/>
    </w:rPr>
  </w:style>
  <w:style w:type="paragraph" w:styleId="CitaoIntensa">
    <w:name w:val="Intense Quote"/>
    <w:basedOn w:val="Normal"/>
    <w:next w:val="Normal"/>
    <w:link w:val="CitaoIntensaChar"/>
    <w:uiPriority w:val="30"/>
    <w:qFormat/>
    <w:rsid w:val="00610BD1"/>
    <w:pPr>
      <w:pBdr>
        <w:bottom w:val="single" w:sz="4" w:space="1" w:color="000000"/>
      </w:pBdr>
      <w:spacing w:before="200" w:after="280" w:line="276" w:lineRule="auto"/>
      <w:ind w:left="1008" w:right="1152"/>
      <w:jc w:val="both"/>
    </w:pPr>
    <w:rPr>
      <w:rFonts w:ascii="Calibri" w:hAnsi="Calibri"/>
      <w:b/>
      <w:bCs/>
      <w:i/>
      <w:iCs/>
      <w:kern w:val="0"/>
      <w:lang w:eastAsia="pt-BR"/>
    </w:rPr>
  </w:style>
  <w:style w:type="character" w:customStyle="1" w:styleId="CitaoIntensaChar1">
    <w:name w:val="Citação Intensa Char1"/>
    <w:basedOn w:val="Fontepargpadro"/>
    <w:uiPriority w:val="30"/>
    <w:qFormat/>
    <w:rsid w:val="00610BD1"/>
    <w:rPr>
      <w:i/>
      <w:iCs/>
      <w:color w:val="4472C4" w:themeColor="accent1"/>
      <w:kern w:val="1"/>
      <w:lang w:eastAsia="zh-CN"/>
    </w:rPr>
  </w:style>
  <w:style w:type="paragraph" w:styleId="CabealhodoSumrio">
    <w:name w:val="TOC Heading"/>
    <w:basedOn w:val="Ttulo1"/>
    <w:next w:val="Normal"/>
    <w:uiPriority w:val="39"/>
    <w:semiHidden/>
    <w:unhideWhenUsed/>
    <w:qFormat/>
    <w:rsid w:val="00610BD1"/>
    <w:pPr>
      <w:keepNext w:val="0"/>
      <w:numPr>
        <w:numId w:val="0"/>
      </w:numPr>
      <w:spacing w:before="480" w:line="276" w:lineRule="auto"/>
      <w:contextualSpacing/>
      <w:jc w:val="left"/>
      <w:outlineLvl w:val="9"/>
    </w:pPr>
    <w:rPr>
      <w:rFonts w:ascii="Cambria" w:hAnsi="Cambria" w:cs="Times New Roman"/>
      <w:kern w:val="0"/>
      <w:sz w:val="28"/>
      <w:szCs w:val="28"/>
      <w:lang w:val="pt-BR" w:eastAsia="pt-BR"/>
    </w:rPr>
  </w:style>
  <w:style w:type="paragraph" w:customStyle="1" w:styleId="CM8">
    <w:name w:val="CM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Normal3">
    <w:name w:val="Normal 3"/>
    <w:basedOn w:val="Normal"/>
    <w:qFormat/>
    <w:rsid w:val="00610BD1"/>
    <w:pPr>
      <w:spacing w:after="120"/>
      <w:ind w:left="720"/>
      <w:jc w:val="both"/>
      <w:textAlignment w:val="baseline"/>
    </w:pPr>
    <w:rPr>
      <w:rFonts w:ascii="Arial" w:hAnsi="Arial" w:cs="Arial"/>
      <w:kern w:val="0"/>
      <w:sz w:val="24"/>
      <w:szCs w:val="24"/>
      <w:lang w:eastAsia="pt-BR"/>
    </w:rPr>
  </w:style>
  <w:style w:type="paragraph" w:customStyle="1" w:styleId="TRTtuloNv1">
    <w:name w:val="TR_Título_Nv1"/>
    <w:basedOn w:val="Normal"/>
    <w:qFormat/>
    <w:rsid w:val="00610BD1"/>
    <w:pPr>
      <w:keepNext/>
      <w:spacing w:after="60" w:line="280" w:lineRule="exact"/>
      <w:jc w:val="both"/>
      <w:outlineLvl w:val="0"/>
    </w:pPr>
    <w:rPr>
      <w:rFonts w:ascii="Arial Unicode MS" w:eastAsia="Arial Unicode MS" w:hAnsi="Arial Unicode MS"/>
      <w:b/>
      <w:bCs/>
      <w:i/>
      <w:iCs/>
      <w:kern w:val="2"/>
      <w:sz w:val="24"/>
      <w:szCs w:val="24"/>
      <w:lang w:eastAsia="pt-BR"/>
    </w:rPr>
  </w:style>
  <w:style w:type="paragraph" w:customStyle="1" w:styleId="GED-06CharCharCharCharCharCharChar">
    <w:name w:val="GED - 06 Char Char Char Char Char Char Char"/>
    <w:basedOn w:val="Normal"/>
    <w:qFormat/>
    <w:rsid w:val="00610BD1"/>
    <w:pPr>
      <w:spacing w:before="120" w:after="120"/>
      <w:jc w:val="both"/>
    </w:pPr>
    <w:rPr>
      <w:rFonts w:ascii="Arial" w:hAnsi="Arial" w:cs="Arial"/>
      <w:kern w:val="0"/>
      <w:sz w:val="18"/>
      <w:szCs w:val="18"/>
      <w:lang w:eastAsia="pt-BR"/>
    </w:rPr>
  </w:style>
  <w:style w:type="paragraph" w:customStyle="1" w:styleId="CM22">
    <w:name w:val="CM2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texto1">
    <w:name w:val="texto1"/>
    <w:basedOn w:val="Normal"/>
    <w:qFormat/>
    <w:rsid w:val="00610BD1"/>
    <w:pPr>
      <w:spacing w:beforeAutospacing="1" w:afterAutospacing="1" w:line="356" w:lineRule="atLeast"/>
      <w:jc w:val="both"/>
    </w:pPr>
    <w:rPr>
      <w:rFonts w:ascii="Arial" w:hAnsi="Arial" w:cs="Arial"/>
      <w:kern w:val="0"/>
      <w:lang w:eastAsia="pt-BR"/>
    </w:rPr>
  </w:style>
  <w:style w:type="paragraph" w:customStyle="1" w:styleId="Nota">
    <w:name w:val="Nota"/>
    <w:basedOn w:val="Normal"/>
    <w:qFormat/>
    <w:rsid w:val="00610BD1"/>
    <w:pPr>
      <w:tabs>
        <w:tab w:val="left" w:pos="720"/>
      </w:tabs>
      <w:ind w:left="720" w:hanging="360"/>
    </w:pPr>
    <w:rPr>
      <w:rFonts w:ascii="Calibri" w:hAnsi="Calibri"/>
      <w:kern w:val="0"/>
      <w:sz w:val="24"/>
      <w:szCs w:val="24"/>
      <w:lang w:eastAsia="pt-BR"/>
    </w:rPr>
  </w:style>
  <w:style w:type="paragraph" w:customStyle="1" w:styleId="PargrafodaLista11">
    <w:name w:val="Parágrafo da Lista11"/>
    <w:basedOn w:val="Normal"/>
    <w:qFormat/>
    <w:rsid w:val="00610BD1"/>
    <w:pPr>
      <w:ind w:left="708"/>
    </w:pPr>
    <w:rPr>
      <w:rFonts w:ascii="Calibri" w:hAnsi="Calibri"/>
      <w:kern w:val="0"/>
      <w:sz w:val="24"/>
      <w:szCs w:val="24"/>
      <w:lang w:eastAsia="ar-SA"/>
    </w:rPr>
  </w:style>
  <w:style w:type="paragraph" w:customStyle="1" w:styleId="CM2">
    <w:name w:val="CM2"/>
    <w:basedOn w:val="Default"/>
    <w:next w:val="Default"/>
    <w:qFormat/>
    <w:rsid w:val="00610BD1"/>
    <w:pPr>
      <w:widowControl w:val="0"/>
      <w:autoSpaceDE/>
      <w:spacing w:line="253" w:lineRule="atLeast"/>
    </w:pPr>
    <w:rPr>
      <w:rFonts w:ascii="Arial" w:eastAsia="Times New Roman" w:hAnsi="Arial" w:cs="Arial"/>
      <w:color w:val="auto"/>
      <w:kern w:val="0"/>
      <w:lang w:eastAsia="pt-BR"/>
    </w:rPr>
  </w:style>
  <w:style w:type="paragraph" w:customStyle="1" w:styleId="CM50">
    <w:name w:val="CM50"/>
    <w:basedOn w:val="Default"/>
    <w:next w:val="Default"/>
    <w:qFormat/>
    <w:rsid w:val="00610BD1"/>
    <w:pPr>
      <w:widowControl w:val="0"/>
      <w:autoSpaceDE/>
      <w:spacing w:after="235"/>
    </w:pPr>
    <w:rPr>
      <w:rFonts w:ascii="Arial" w:eastAsia="Times New Roman" w:hAnsi="Arial" w:cs="Arial"/>
      <w:color w:val="auto"/>
      <w:kern w:val="0"/>
      <w:lang w:eastAsia="pt-BR"/>
    </w:rPr>
  </w:style>
  <w:style w:type="paragraph" w:customStyle="1" w:styleId="xl63">
    <w:name w:val="xl63"/>
    <w:basedOn w:val="Normal"/>
    <w:qFormat/>
    <w:rsid w:val="00610BD1"/>
    <w:pPr>
      <w:pBdr>
        <w:top w:val="single" w:sz="4" w:space="0" w:color="000000"/>
        <w:left w:val="single" w:sz="4" w:space="0" w:color="000000"/>
        <w:bottom w:val="single" w:sz="4" w:space="0" w:color="000000"/>
        <w:right w:val="single" w:sz="4" w:space="0" w:color="000000"/>
      </w:pBdr>
      <w:shd w:val="clear" w:color="000000" w:fill="000000"/>
      <w:spacing w:beforeAutospacing="1" w:afterAutospacing="1"/>
      <w:jc w:val="center"/>
    </w:pPr>
    <w:rPr>
      <w:color w:val="FFFFFF"/>
      <w:kern w:val="0"/>
      <w:sz w:val="24"/>
      <w:szCs w:val="24"/>
      <w:lang w:eastAsia="pt-BR"/>
    </w:rPr>
  </w:style>
  <w:style w:type="paragraph" w:customStyle="1" w:styleId="xl64">
    <w:name w:val="xl64"/>
    <w:basedOn w:val="Normal"/>
    <w:qFormat/>
    <w:rsid w:val="00610BD1"/>
    <w:pPr>
      <w:pBdr>
        <w:top w:val="single" w:sz="4" w:space="0" w:color="000000"/>
        <w:left w:val="single" w:sz="4" w:space="0" w:color="000000"/>
        <w:bottom w:val="single" w:sz="4" w:space="0" w:color="000000"/>
        <w:right w:val="single" w:sz="4" w:space="0" w:color="000000"/>
      </w:pBdr>
      <w:shd w:val="clear" w:color="000000" w:fill="000000"/>
      <w:spacing w:beforeAutospacing="1" w:afterAutospacing="1"/>
      <w:jc w:val="center"/>
    </w:pPr>
    <w:rPr>
      <w:color w:val="FFFFFF"/>
      <w:kern w:val="0"/>
      <w:sz w:val="24"/>
      <w:szCs w:val="24"/>
      <w:lang w:eastAsia="pt-BR"/>
    </w:rPr>
  </w:style>
  <w:style w:type="paragraph" w:customStyle="1" w:styleId="xl65">
    <w:name w:val="xl65"/>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sz w:val="24"/>
      <w:szCs w:val="24"/>
      <w:lang w:eastAsia="pt-BR"/>
    </w:rPr>
  </w:style>
  <w:style w:type="paragraph" w:customStyle="1" w:styleId="xl66">
    <w:name w:val="xl66"/>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24"/>
      <w:szCs w:val="24"/>
      <w:lang w:eastAsia="pt-BR"/>
    </w:rPr>
  </w:style>
  <w:style w:type="paragraph" w:customStyle="1" w:styleId="xl67">
    <w:name w:val="xl67"/>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lang w:eastAsia="pt-BR"/>
    </w:rPr>
  </w:style>
  <w:style w:type="paragraph" w:customStyle="1" w:styleId="xl68">
    <w:name w:val="xl68"/>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sz w:val="24"/>
      <w:szCs w:val="24"/>
      <w:lang w:eastAsia="pt-BR"/>
    </w:rPr>
  </w:style>
  <w:style w:type="paragraph" w:customStyle="1" w:styleId="xl69">
    <w:name w:val="xl6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color w:val="000000"/>
      <w:kern w:val="0"/>
      <w:sz w:val="24"/>
      <w:szCs w:val="24"/>
      <w:lang w:eastAsia="pt-BR"/>
    </w:rPr>
  </w:style>
  <w:style w:type="paragraph" w:customStyle="1" w:styleId="xl70">
    <w:name w:val="xl70"/>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24"/>
      <w:szCs w:val="24"/>
      <w:lang w:eastAsia="pt-BR"/>
    </w:rPr>
  </w:style>
  <w:style w:type="paragraph" w:customStyle="1" w:styleId="xl71">
    <w:name w:val="xl71"/>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color w:val="000000"/>
      <w:kern w:val="0"/>
      <w:sz w:val="24"/>
      <w:szCs w:val="24"/>
      <w:lang w:eastAsia="pt-BR"/>
    </w:rPr>
  </w:style>
  <w:style w:type="paragraph" w:customStyle="1" w:styleId="xl72">
    <w:name w:val="xl7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kern w:val="0"/>
      <w:sz w:val="24"/>
      <w:szCs w:val="24"/>
      <w:lang w:eastAsia="pt-BR"/>
    </w:rPr>
  </w:style>
  <w:style w:type="paragraph" w:customStyle="1" w:styleId="nvel1">
    <w:name w:val="nível 1"/>
    <w:basedOn w:val="Normal"/>
    <w:qFormat/>
    <w:rsid w:val="00610BD1"/>
    <w:pPr>
      <w:jc w:val="both"/>
    </w:pPr>
    <w:rPr>
      <w:b/>
      <w:kern w:val="0"/>
      <w:sz w:val="24"/>
      <w:lang w:eastAsia="pt-BR"/>
    </w:rPr>
  </w:style>
  <w:style w:type="paragraph" w:customStyle="1" w:styleId="blockquote">
    <w:name w:val="blockquote"/>
    <w:basedOn w:val="Normal"/>
    <w:uiPriority w:val="99"/>
    <w:qFormat/>
    <w:rsid w:val="00610BD1"/>
    <w:pPr>
      <w:spacing w:beforeAutospacing="1" w:afterAutospacing="1"/>
    </w:pPr>
    <w:rPr>
      <w:kern w:val="0"/>
      <w:sz w:val="24"/>
      <w:szCs w:val="24"/>
      <w:lang w:eastAsia="pt-BR"/>
    </w:rPr>
  </w:style>
  <w:style w:type="paragraph" w:customStyle="1" w:styleId="Nomal">
    <w:name w:val="Nomal"/>
    <w:basedOn w:val="Normal"/>
    <w:uiPriority w:val="99"/>
    <w:qFormat/>
    <w:rsid w:val="00610BD1"/>
    <w:pPr>
      <w:numPr>
        <w:numId w:val="21"/>
      </w:numPr>
      <w:tabs>
        <w:tab w:val="left" w:pos="709"/>
      </w:tabs>
      <w:ind w:left="0" w:right="17" w:firstLine="1418"/>
      <w:jc w:val="both"/>
    </w:pPr>
    <w:rPr>
      <w:rFonts w:ascii="Arial" w:hAnsi="Arial" w:cs="Arial"/>
      <w:bCs/>
      <w:kern w:val="0"/>
      <w:sz w:val="24"/>
      <w:lang w:eastAsia="pt-BR"/>
    </w:rPr>
  </w:style>
  <w:style w:type="paragraph" w:customStyle="1" w:styleId="CM51">
    <w:name w:val="CM51"/>
    <w:basedOn w:val="Default"/>
    <w:next w:val="Default"/>
    <w:qFormat/>
    <w:rsid w:val="00610BD1"/>
    <w:pPr>
      <w:widowControl w:val="0"/>
      <w:autoSpaceDE/>
      <w:spacing w:after="618"/>
    </w:pPr>
    <w:rPr>
      <w:rFonts w:eastAsia="Times New Roman"/>
      <w:color w:val="auto"/>
      <w:kern w:val="0"/>
      <w:lang w:eastAsia="pt-BR"/>
    </w:rPr>
  </w:style>
  <w:style w:type="paragraph" w:customStyle="1" w:styleId="xl24">
    <w:name w:val="xl24"/>
    <w:basedOn w:val="Normal"/>
    <w:qFormat/>
    <w:rsid w:val="00610BD1"/>
    <w:pPr>
      <w:numPr>
        <w:numId w:val="22"/>
      </w:numPr>
      <w:spacing w:before="100" w:after="100"/>
      <w:jc w:val="center"/>
    </w:pPr>
    <w:rPr>
      <w:rFonts w:ascii="Arial" w:hAnsi="Arial"/>
      <w:b/>
      <w:kern w:val="0"/>
      <w:sz w:val="24"/>
      <w:lang w:eastAsia="pt-BR"/>
    </w:rPr>
  </w:style>
  <w:style w:type="paragraph" w:customStyle="1" w:styleId="SegundoNvelnondice">
    <w:name w:val="Segundo Nível no Índice"/>
    <w:basedOn w:val="Normal"/>
    <w:qFormat/>
    <w:rsid w:val="00610BD1"/>
    <w:pPr>
      <w:numPr>
        <w:numId w:val="18"/>
      </w:numPr>
      <w:tabs>
        <w:tab w:val="left" w:pos="1080"/>
      </w:tabs>
      <w:spacing w:before="120" w:after="120"/>
    </w:pPr>
    <w:rPr>
      <w:rFonts w:ascii="Arial" w:hAnsi="Arial" w:cs="Arial"/>
      <w:b/>
      <w:bCs/>
      <w:kern w:val="0"/>
      <w:sz w:val="18"/>
      <w:szCs w:val="18"/>
      <w:lang w:eastAsia="pt-BR"/>
    </w:rPr>
  </w:style>
  <w:style w:type="paragraph" w:customStyle="1" w:styleId="CM55">
    <w:name w:val="CM55"/>
    <w:basedOn w:val="Default"/>
    <w:next w:val="Default"/>
    <w:qFormat/>
    <w:rsid w:val="00610BD1"/>
    <w:pPr>
      <w:widowControl w:val="0"/>
      <w:autoSpaceDE/>
      <w:spacing w:after="370"/>
    </w:pPr>
    <w:rPr>
      <w:rFonts w:ascii="Arial" w:eastAsia="Times New Roman" w:hAnsi="Arial" w:cs="Arial"/>
      <w:color w:val="auto"/>
      <w:kern w:val="0"/>
      <w:lang w:eastAsia="pt-BR"/>
    </w:rPr>
  </w:style>
  <w:style w:type="paragraph" w:customStyle="1" w:styleId="CM53">
    <w:name w:val="CM53"/>
    <w:basedOn w:val="Default"/>
    <w:next w:val="Default"/>
    <w:qFormat/>
    <w:rsid w:val="00610BD1"/>
    <w:pPr>
      <w:widowControl w:val="0"/>
      <w:autoSpaceDE/>
      <w:spacing w:after="318"/>
    </w:pPr>
    <w:rPr>
      <w:rFonts w:ascii="Arial" w:eastAsia="Times New Roman" w:hAnsi="Arial" w:cs="Arial"/>
      <w:color w:val="auto"/>
      <w:kern w:val="0"/>
      <w:lang w:eastAsia="pt-BR"/>
    </w:rPr>
  </w:style>
  <w:style w:type="paragraph" w:customStyle="1" w:styleId="Recuodecorpodetexto1">
    <w:name w:val="Recuo de corpo de texto1"/>
    <w:basedOn w:val="Normal"/>
    <w:qFormat/>
    <w:rsid w:val="00610BD1"/>
    <w:pPr>
      <w:ind w:firstLine="708"/>
      <w:jc w:val="both"/>
    </w:pPr>
    <w:rPr>
      <w:rFonts w:ascii="Arial" w:hAnsi="Arial" w:cs="Arial"/>
      <w:kern w:val="0"/>
      <w:sz w:val="24"/>
      <w:szCs w:val="24"/>
      <w:lang w:eastAsia="pt-BR"/>
    </w:rPr>
  </w:style>
  <w:style w:type="paragraph" w:customStyle="1" w:styleId="TRTituloNv3">
    <w:name w:val="TR_Titulo_Nv3"/>
    <w:basedOn w:val="Normal"/>
    <w:qFormat/>
    <w:rsid w:val="00610BD1"/>
    <w:pPr>
      <w:keepNext/>
      <w:spacing w:before="120" w:line="260" w:lineRule="exact"/>
      <w:jc w:val="both"/>
      <w:outlineLvl w:val="2"/>
    </w:pPr>
    <w:rPr>
      <w:rFonts w:ascii="Arial Unicode MS" w:eastAsia="Arial Unicode MS" w:hAnsi="Arial Unicode MS"/>
      <w:b/>
      <w:bCs/>
      <w:i/>
      <w:iCs/>
      <w:kern w:val="0"/>
      <w:sz w:val="22"/>
      <w:szCs w:val="22"/>
      <w:lang w:eastAsia="pt-BR"/>
    </w:rPr>
  </w:style>
  <w:style w:type="paragraph" w:customStyle="1" w:styleId="TRTtuloNv2">
    <w:name w:val="TR_Título_Nv2"/>
    <w:basedOn w:val="Normal"/>
    <w:qFormat/>
    <w:rsid w:val="00610BD1"/>
    <w:pPr>
      <w:keepNext/>
      <w:tabs>
        <w:tab w:val="left" w:pos="1209"/>
      </w:tabs>
      <w:spacing w:before="240" w:line="240" w:lineRule="exact"/>
      <w:ind w:left="1209" w:hanging="360"/>
      <w:jc w:val="both"/>
      <w:outlineLvl w:val="1"/>
    </w:pPr>
    <w:rPr>
      <w:rFonts w:ascii="Arial Unicode MS" w:eastAsia="Arial Unicode MS" w:hAnsi="Arial Unicode MS"/>
      <w:b/>
      <w:bCs/>
      <w:i/>
      <w:iCs/>
      <w:kern w:val="0"/>
      <w:sz w:val="24"/>
      <w:szCs w:val="24"/>
      <w:lang w:eastAsia="pt-BR"/>
    </w:rPr>
  </w:style>
  <w:style w:type="paragraph" w:customStyle="1" w:styleId="Assuntodocomentrio1">
    <w:name w:val="Assunto do comentário1"/>
    <w:basedOn w:val="Textodecomentrio"/>
    <w:next w:val="Textodecomentrio"/>
    <w:qFormat/>
    <w:rsid w:val="00610BD1"/>
    <w:pPr>
      <w:widowControl w:val="0"/>
      <w:jc w:val="both"/>
    </w:pPr>
    <w:rPr>
      <w:color w:val="000000"/>
      <w:kern w:val="0"/>
      <w:lang w:eastAsia="pt-BR"/>
    </w:rPr>
  </w:style>
  <w:style w:type="paragraph" w:customStyle="1" w:styleId="MitraDemaisParagrafos">
    <w:name w:val="Mitra_DemaisParagrafos"/>
    <w:basedOn w:val="Normal"/>
    <w:link w:val="MitraDemaisParagrafosChar"/>
    <w:qFormat/>
    <w:rsid w:val="00610BD1"/>
    <w:pPr>
      <w:spacing w:before="120" w:line="360" w:lineRule="auto"/>
      <w:ind w:firstLine="708"/>
      <w:jc w:val="both"/>
    </w:pPr>
    <w:rPr>
      <w:rFonts w:ascii="Arial" w:hAnsi="Arial"/>
      <w:kern w:val="0"/>
      <w:sz w:val="24"/>
      <w:szCs w:val="24"/>
      <w:lang w:eastAsia="pt-BR"/>
    </w:rPr>
  </w:style>
  <w:style w:type="paragraph" w:customStyle="1" w:styleId="Estilo1-AnexosEdital">
    <w:name w:val="Estilo1 - Anexos Edital"/>
    <w:basedOn w:val="Ttulo1"/>
    <w:next w:val="Normal"/>
    <w:uiPriority w:val="99"/>
    <w:qFormat/>
    <w:rsid w:val="00610BD1"/>
    <w:pPr>
      <w:numPr>
        <w:numId w:val="0"/>
      </w:numPr>
      <w:spacing w:before="240" w:after="240"/>
      <w:outlineLvl w:val="9"/>
    </w:pPr>
    <w:rPr>
      <w:rFonts w:ascii="Verdana" w:hAnsi="Verdana" w:cs="Times New Roman"/>
      <w:kern w:val="0"/>
      <w:sz w:val="24"/>
      <w:szCs w:val="24"/>
      <w:lang w:val="pt-BR" w:eastAsia="pt-BR"/>
    </w:rPr>
  </w:style>
  <w:style w:type="paragraph" w:customStyle="1" w:styleId="Estilo1-nivel1">
    <w:name w:val="Estilo1 - nivel 1"/>
    <w:qFormat/>
    <w:rsid w:val="00610BD1"/>
    <w:pPr>
      <w:tabs>
        <w:tab w:val="left" w:pos="972"/>
      </w:tabs>
      <w:suppressAutoHyphens/>
      <w:spacing w:before="120" w:after="120"/>
      <w:ind w:left="972" w:hanging="432"/>
      <w:jc w:val="both"/>
    </w:pPr>
    <w:rPr>
      <w:rFonts w:ascii="Verdana" w:hAnsi="Verdana"/>
    </w:rPr>
  </w:style>
  <w:style w:type="paragraph" w:customStyle="1" w:styleId="Estilo1-nivel2">
    <w:name w:val="Estilo1 - nivel 2"/>
    <w:qFormat/>
    <w:rsid w:val="00610BD1"/>
    <w:pPr>
      <w:tabs>
        <w:tab w:val="left" w:pos="1620"/>
      </w:tabs>
      <w:suppressAutoHyphens/>
      <w:spacing w:before="120" w:after="120"/>
      <w:ind w:left="1620" w:hanging="900"/>
      <w:jc w:val="both"/>
    </w:pPr>
    <w:rPr>
      <w:rFonts w:ascii="Verdana" w:hAnsi="Verdana"/>
    </w:rPr>
  </w:style>
  <w:style w:type="paragraph" w:customStyle="1" w:styleId="Estilo1-nivel3">
    <w:name w:val="Estilo1 - nivel 3"/>
    <w:qFormat/>
    <w:rsid w:val="00610BD1"/>
    <w:pPr>
      <w:tabs>
        <w:tab w:val="left" w:pos="2160"/>
      </w:tabs>
      <w:suppressAutoHyphens/>
      <w:spacing w:before="120" w:after="120"/>
      <w:ind w:left="2154" w:hanging="1077"/>
      <w:jc w:val="both"/>
    </w:pPr>
    <w:rPr>
      <w:rFonts w:ascii="Verdana" w:hAnsi="Verdana"/>
    </w:rPr>
  </w:style>
  <w:style w:type="paragraph" w:styleId="Sumrio2">
    <w:name w:val="toc 2"/>
    <w:basedOn w:val="Normal"/>
    <w:next w:val="Normal"/>
    <w:autoRedefine/>
    <w:uiPriority w:val="39"/>
    <w:unhideWhenUsed/>
    <w:rsid w:val="00610BD1"/>
    <w:pPr>
      <w:ind w:left="240"/>
    </w:pPr>
    <w:rPr>
      <w:kern w:val="0"/>
      <w:sz w:val="24"/>
      <w:szCs w:val="24"/>
      <w:lang w:eastAsia="pt-BR"/>
    </w:rPr>
  </w:style>
  <w:style w:type="paragraph" w:styleId="Sumrio3">
    <w:name w:val="toc 3"/>
    <w:basedOn w:val="Normal"/>
    <w:next w:val="Normal"/>
    <w:autoRedefine/>
    <w:uiPriority w:val="39"/>
    <w:unhideWhenUsed/>
    <w:rsid w:val="00610BD1"/>
    <w:pPr>
      <w:ind w:left="480"/>
    </w:pPr>
    <w:rPr>
      <w:kern w:val="0"/>
      <w:sz w:val="24"/>
      <w:szCs w:val="24"/>
      <w:lang w:eastAsia="pt-BR"/>
    </w:rPr>
  </w:style>
  <w:style w:type="paragraph" w:styleId="Sumrio4">
    <w:name w:val="toc 4"/>
    <w:basedOn w:val="Normal"/>
    <w:next w:val="Normal"/>
    <w:autoRedefine/>
    <w:uiPriority w:val="39"/>
    <w:unhideWhenUsed/>
    <w:rsid w:val="00610BD1"/>
    <w:pPr>
      <w:ind w:left="720"/>
    </w:pPr>
    <w:rPr>
      <w:kern w:val="0"/>
      <w:sz w:val="24"/>
      <w:szCs w:val="24"/>
      <w:lang w:eastAsia="pt-BR"/>
    </w:rPr>
  </w:style>
  <w:style w:type="paragraph" w:styleId="Sumrio5">
    <w:name w:val="toc 5"/>
    <w:basedOn w:val="Normal"/>
    <w:next w:val="Normal"/>
    <w:autoRedefine/>
    <w:uiPriority w:val="39"/>
    <w:unhideWhenUsed/>
    <w:rsid w:val="00610BD1"/>
    <w:pPr>
      <w:ind w:left="960"/>
    </w:pPr>
    <w:rPr>
      <w:kern w:val="0"/>
      <w:sz w:val="24"/>
      <w:szCs w:val="24"/>
      <w:lang w:eastAsia="pt-BR"/>
    </w:rPr>
  </w:style>
  <w:style w:type="paragraph" w:styleId="Sumrio6">
    <w:name w:val="toc 6"/>
    <w:basedOn w:val="Normal"/>
    <w:next w:val="Normal"/>
    <w:autoRedefine/>
    <w:uiPriority w:val="39"/>
    <w:unhideWhenUsed/>
    <w:rsid w:val="00610BD1"/>
    <w:pPr>
      <w:ind w:left="1200"/>
    </w:pPr>
    <w:rPr>
      <w:kern w:val="0"/>
      <w:sz w:val="24"/>
      <w:szCs w:val="24"/>
      <w:lang w:eastAsia="pt-BR"/>
    </w:rPr>
  </w:style>
  <w:style w:type="paragraph" w:styleId="Sumrio7">
    <w:name w:val="toc 7"/>
    <w:basedOn w:val="Normal"/>
    <w:next w:val="Normal"/>
    <w:autoRedefine/>
    <w:uiPriority w:val="39"/>
    <w:unhideWhenUsed/>
    <w:rsid w:val="00610BD1"/>
    <w:pPr>
      <w:ind w:left="1440"/>
    </w:pPr>
    <w:rPr>
      <w:kern w:val="0"/>
      <w:sz w:val="24"/>
      <w:szCs w:val="24"/>
      <w:lang w:eastAsia="pt-BR"/>
    </w:rPr>
  </w:style>
  <w:style w:type="paragraph" w:styleId="Sumrio8">
    <w:name w:val="toc 8"/>
    <w:basedOn w:val="Normal"/>
    <w:next w:val="Normal"/>
    <w:autoRedefine/>
    <w:uiPriority w:val="39"/>
    <w:unhideWhenUsed/>
    <w:rsid w:val="00610BD1"/>
    <w:pPr>
      <w:ind w:left="1680"/>
    </w:pPr>
    <w:rPr>
      <w:kern w:val="0"/>
      <w:sz w:val="24"/>
      <w:szCs w:val="24"/>
      <w:lang w:eastAsia="pt-BR"/>
    </w:rPr>
  </w:style>
  <w:style w:type="paragraph" w:styleId="Sumrio9">
    <w:name w:val="toc 9"/>
    <w:basedOn w:val="Normal"/>
    <w:next w:val="Normal"/>
    <w:autoRedefine/>
    <w:uiPriority w:val="39"/>
    <w:unhideWhenUsed/>
    <w:rsid w:val="00610BD1"/>
    <w:pPr>
      <w:ind w:left="1920"/>
    </w:pPr>
    <w:rPr>
      <w:kern w:val="0"/>
      <w:sz w:val="24"/>
      <w:szCs w:val="24"/>
      <w:lang w:eastAsia="pt-BR"/>
    </w:rPr>
  </w:style>
  <w:style w:type="paragraph" w:styleId="Commarcadores3">
    <w:name w:val="List Bullet 3"/>
    <w:basedOn w:val="Normal"/>
    <w:unhideWhenUsed/>
    <w:qFormat/>
    <w:rsid w:val="00610BD1"/>
    <w:pPr>
      <w:ind w:left="566" w:hanging="283"/>
    </w:pPr>
    <w:rPr>
      <w:kern w:val="0"/>
      <w:sz w:val="24"/>
      <w:szCs w:val="24"/>
      <w:lang w:eastAsia="pt-BR"/>
    </w:rPr>
  </w:style>
  <w:style w:type="paragraph" w:customStyle="1" w:styleId="EstiloTtulo1Verdana14ptCentralizadoDepoisde12pt">
    <w:name w:val="Estilo Título 1 + Verdana 14 pt Centralizado Depois de:  12 pt"/>
    <w:basedOn w:val="Ttulo1"/>
    <w:autoRedefine/>
    <w:qFormat/>
    <w:rsid w:val="00610BD1"/>
    <w:pPr>
      <w:numPr>
        <w:numId w:val="0"/>
      </w:numPr>
      <w:tabs>
        <w:tab w:val="left" w:pos="360"/>
        <w:tab w:val="left" w:pos="432"/>
      </w:tabs>
      <w:spacing w:before="240" w:after="240"/>
      <w:ind w:left="360" w:hanging="432"/>
      <w:outlineLvl w:val="9"/>
    </w:pPr>
    <w:rPr>
      <w:rFonts w:ascii="Verdana" w:hAnsi="Verdana" w:cs="Times New Roman"/>
      <w:kern w:val="0"/>
      <w:sz w:val="28"/>
      <w:szCs w:val="28"/>
      <w:lang w:val="pt-BR" w:eastAsia="pt-BR"/>
    </w:rPr>
  </w:style>
  <w:style w:type="paragraph" w:customStyle="1" w:styleId="MitraTitulo1nivel1">
    <w:name w:val="Mitra_Titulo1_nivel1"/>
    <w:basedOn w:val="Ttulo1"/>
    <w:qFormat/>
    <w:rsid w:val="00610BD1"/>
    <w:pPr>
      <w:pageBreakBefore/>
      <w:numPr>
        <w:numId w:val="0"/>
      </w:numPr>
      <w:pBdr>
        <w:bottom w:val="single" w:sz="4" w:space="1" w:color="000000"/>
      </w:pBdr>
      <w:spacing w:before="240" w:after="480" w:line="360" w:lineRule="auto"/>
      <w:jc w:val="left"/>
      <w:outlineLvl w:val="9"/>
    </w:pPr>
    <w:rPr>
      <w:rFonts w:cs="Times New Roman"/>
      <w:color w:val="000000"/>
      <w:kern w:val="0"/>
      <w:sz w:val="40"/>
      <w:szCs w:val="40"/>
      <w:lang w:val="pt-BR" w:eastAsia="pt-BR"/>
    </w:rPr>
  </w:style>
  <w:style w:type="paragraph" w:customStyle="1" w:styleId="MitraTitulo1nivel2">
    <w:name w:val="Mitra_Titulo1_nivel2"/>
    <w:basedOn w:val="MitraTitulo1nivel1"/>
    <w:next w:val="Ttulo2"/>
    <w:qFormat/>
    <w:rsid w:val="00610BD1"/>
    <w:pPr>
      <w:tabs>
        <w:tab w:val="left" w:pos="567"/>
      </w:tabs>
    </w:pPr>
  </w:style>
  <w:style w:type="paragraph" w:customStyle="1" w:styleId="corpo0">
    <w:name w:val="corpo0"/>
    <w:basedOn w:val="Normal"/>
    <w:qFormat/>
    <w:rsid w:val="00610BD1"/>
    <w:pPr>
      <w:spacing w:beforeAutospacing="1" w:afterAutospacing="1"/>
    </w:pPr>
    <w:rPr>
      <w:kern w:val="0"/>
      <w:sz w:val="24"/>
      <w:szCs w:val="24"/>
      <w:lang w:eastAsia="pt-BR"/>
    </w:rPr>
  </w:style>
  <w:style w:type="paragraph" w:customStyle="1" w:styleId="EstiloEstilo1-nivel1ComplexoHelvetica">
    <w:name w:val="Estilo Estilo1 - nivel 1 + (Complexo) Helvetica"/>
    <w:semiHidden/>
    <w:qFormat/>
    <w:rsid w:val="00610BD1"/>
    <w:pPr>
      <w:suppressAutoHyphens/>
    </w:pPr>
    <w:rPr>
      <w:rFonts w:ascii="Verdana" w:hAnsi="Verdana" w:cs="Helvetica"/>
    </w:rPr>
  </w:style>
  <w:style w:type="paragraph" w:customStyle="1" w:styleId="MitraPrimerioParagrafo">
    <w:name w:val="Mitra_PrimerioParagrafo"/>
    <w:basedOn w:val="Normal"/>
    <w:qFormat/>
    <w:rsid w:val="00610BD1"/>
    <w:pPr>
      <w:spacing w:before="240" w:line="360" w:lineRule="auto"/>
      <w:jc w:val="both"/>
    </w:pPr>
    <w:rPr>
      <w:rFonts w:ascii="Arial" w:hAnsi="Arial"/>
      <w:kern w:val="0"/>
      <w:sz w:val="24"/>
      <w:szCs w:val="24"/>
      <w:lang w:eastAsia="pt-BR"/>
    </w:rPr>
  </w:style>
  <w:style w:type="paragraph" w:customStyle="1" w:styleId="RoteiroDemonstracao-Estilo1">
    <w:name w:val="Roteiro Demonstracao - Estilo 1"/>
    <w:basedOn w:val="PargrafodaLista"/>
    <w:qFormat/>
    <w:rsid w:val="00610BD1"/>
    <w:pPr>
      <w:numPr>
        <w:numId w:val="23"/>
      </w:numPr>
      <w:tabs>
        <w:tab w:val="clear" w:pos="720"/>
        <w:tab w:val="left" w:pos="360"/>
      </w:tabs>
      <w:suppressAutoHyphens w:val="0"/>
      <w:spacing w:before="240" w:after="0" w:line="360" w:lineRule="auto"/>
      <w:ind w:left="357" w:hanging="357"/>
      <w:contextualSpacing/>
      <w:jc w:val="both"/>
    </w:pPr>
    <w:rPr>
      <w:rFonts w:ascii="Verdana" w:eastAsia="Times New Roman" w:hAnsi="Verdana" w:cs="Times New Roman"/>
      <w:b/>
      <w:bCs/>
      <w:kern w:val="0"/>
      <w:sz w:val="20"/>
      <w:szCs w:val="20"/>
      <w:lang w:eastAsia="pt-BR"/>
    </w:rPr>
  </w:style>
  <w:style w:type="paragraph" w:customStyle="1" w:styleId="RoteiroDemomstracao-Estilo1-nvel2">
    <w:name w:val="Roteiro Demomstracao - Estilo 1 - nível 2"/>
    <w:basedOn w:val="RoteiroDemonstracao-Estilo1"/>
    <w:qFormat/>
    <w:rsid w:val="00610BD1"/>
    <w:pPr>
      <w:tabs>
        <w:tab w:val="left" w:pos="720"/>
      </w:tabs>
    </w:pPr>
    <w:rPr>
      <w:rFonts w:eastAsia="Calibri"/>
    </w:rPr>
  </w:style>
  <w:style w:type="paragraph" w:customStyle="1" w:styleId="corpo1">
    <w:name w:val="corpo1"/>
    <w:basedOn w:val="Normal"/>
    <w:qFormat/>
    <w:rsid w:val="00610BD1"/>
    <w:pPr>
      <w:spacing w:beforeAutospacing="1" w:afterAutospacing="1"/>
    </w:pPr>
    <w:rPr>
      <w:kern w:val="0"/>
      <w:sz w:val="24"/>
      <w:szCs w:val="24"/>
      <w:lang w:eastAsia="pt-BR"/>
    </w:rPr>
  </w:style>
  <w:style w:type="paragraph" w:customStyle="1" w:styleId="textopadro0">
    <w:name w:val="textopadro"/>
    <w:basedOn w:val="Normal"/>
    <w:qFormat/>
    <w:rsid w:val="00610BD1"/>
    <w:pPr>
      <w:spacing w:beforeAutospacing="1" w:afterAutospacing="1"/>
    </w:pPr>
    <w:rPr>
      <w:kern w:val="0"/>
      <w:sz w:val="24"/>
      <w:szCs w:val="24"/>
      <w:lang w:eastAsia="pt-BR"/>
    </w:rPr>
  </w:style>
  <w:style w:type="paragraph" w:customStyle="1" w:styleId="Estilo1-TermoRefISSQN">
    <w:name w:val="Estilo1 - Termo Ref ISSQN"/>
    <w:basedOn w:val="PargrafodaLista"/>
    <w:qFormat/>
    <w:rsid w:val="00610BD1"/>
    <w:pPr>
      <w:keepNext/>
      <w:numPr>
        <w:numId w:val="24"/>
      </w:numPr>
      <w:suppressAutoHyphens w:val="0"/>
      <w:spacing w:before="240" w:after="0" w:afterAutospacing="1" w:line="360" w:lineRule="auto"/>
      <w:contextualSpacing/>
      <w:jc w:val="both"/>
    </w:pPr>
    <w:rPr>
      <w:rFonts w:ascii="Arial" w:hAnsi="Arial" w:cs="Arial"/>
      <w:b/>
      <w:bCs/>
      <w:kern w:val="0"/>
      <w:lang w:eastAsia="en-US"/>
    </w:rPr>
  </w:style>
  <w:style w:type="paragraph" w:customStyle="1" w:styleId="Estilo1-TermoRefISSQNnivel2">
    <w:name w:val="Estilo1 - Termo Ref ISSQN nivel 2"/>
    <w:basedOn w:val="PargrafodaLista"/>
    <w:qFormat/>
    <w:rsid w:val="00610BD1"/>
    <w:pPr>
      <w:keepNext/>
      <w:tabs>
        <w:tab w:val="left" w:pos="0"/>
      </w:tabs>
      <w:suppressAutoHyphens w:val="0"/>
      <w:spacing w:before="240" w:after="0" w:afterAutospacing="1" w:line="360" w:lineRule="auto"/>
      <w:ind w:left="360" w:hanging="360"/>
      <w:contextualSpacing/>
      <w:jc w:val="both"/>
    </w:pPr>
    <w:rPr>
      <w:rFonts w:ascii="Arial" w:hAnsi="Arial" w:cs="Arial"/>
      <w:bCs/>
      <w:kern w:val="0"/>
      <w:lang w:eastAsia="en-US"/>
    </w:rPr>
  </w:style>
  <w:style w:type="paragraph" w:customStyle="1" w:styleId="Estilo1-TermoRefISSQNcorpotexto">
    <w:name w:val="Estilo1 - Termo Ref ISSQN corpo texto"/>
    <w:basedOn w:val="Normal"/>
    <w:qFormat/>
    <w:rsid w:val="00610BD1"/>
    <w:pPr>
      <w:spacing w:beforeAutospacing="1" w:afterAutospacing="1" w:line="360" w:lineRule="auto"/>
      <w:ind w:left="357" w:firstLine="3"/>
      <w:jc w:val="both"/>
    </w:pPr>
    <w:rPr>
      <w:rFonts w:ascii="Arial" w:hAnsi="Arial" w:cs="Arial"/>
      <w:kern w:val="0"/>
      <w:lang w:eastAsia="pt-BR"/>
    </w:rPr>
  </w:style>
  <w:style w:type="paragraph" w:customStyle="1" w:styleId="Estilo1-TermoRefISSQNnivel3letra">
    <w:name w:val="Estilo1 - Termo Ref ISSQN nivel 3 letra"/>
    <w:basedOn w:val="Normal"/>
    <w:qFormat/>
    <w:rsid w:val="00610BD1"/>
    <w:pPr>
      <w:numPr>
        <w:numId w:val="25"/>
      </w:numPr>
      <w:spacing w:before="120" w:line="360" w:lineRule="auto"/>
      <w:jc w:val="both"/>
    </w:pPr>
    <w:rPr>
      <w:rFonts w:ascii="Arial" w:eastAsia="Calibri" w:hAnsi="Arial" w:cs="Arial"/>
      <w:kern w:val="0"/>
      <w:sz w:val="22"/>
      <w:szCs w:val="22"/>
      <w:lang w:eastAsia="en-US"/>
    </w:rPr>
  </w:style>
  <w:style w:type="paragraph" w:customStyle="1" w:styleId="111paragponto">
    <w:name w:val="1.1.1 parag ponto"/>
    <w:basedOn w:val="Normal"/>
    <w:qFormat/>
    <w:rsid w:val="00610BD1"/>
    <w:pPr>
      <w:spacing w:line="280" w:lineRule="atLeast"/>
      <w:ind w:left="993" w:hanging="283"/>
      <w:jc w:val="both"/>
    </w:pPr>
    <w:rPr>
      <w:kern w:val="0"/>
      <w:sz w:val="22"/>
      <w:lang w:eastAsia="pt-BR"/>
    </w:rPr>
  </w:style>
  <w:style w:type="paragraph" w:customStyle="1" w:styleId="3">
    <w:name w:val="3"/>
    <w:uiPriority w:val="99"/>
    <w:qFormat/>
    <w:rsid w:val="00610BD1"/>
    <w:pPr>
      <w:widowControl w:val="0"/>
      <w:suppressAutoHyphens/>
      <w:ind w:firstLine="720"/>
      <w:jc w:val="both"/>
    </w:pPr>
    <w:rPr>
      <w:rFonts w:ascii="Courier" w:hAnsi="Courier"/>
      <w:sz w:val="24"/>
    </w:rPr>
  </w:style>
  <w:style w:type="paragraph" w:customStyle="1" w:styleId="7">
    <w:name w:val="7"/>
    <w:uiPriority w:val="99"/>
    <w:qFormat/>
    <w:rsid w:val="00610BD1"/>
    <w:pPr>
      <w:widowControl w:val="0"/>
      <w:suppressAutoHyphens/>
      <w:jc w:val="both"/>
    </w:pPr>
    <w:rPr>
      <w:rFonts w:ascii="Courier" w:hAnsi="Courier"/>
      <w:sz w:val="24"/>
    </w:rPr>
  </w:style>
  <w:style w:type="paragraph" w:customStyle="1" w:styleId="5">
    <w:name w:val="5"/>
    <w:uiPriority w:val="99"/>
    <w:qFormat/>
    <w:rsid w:val="00610BD1"/>
    <w:pPr>
      <w:widowControl w:val="0"/>
      <w:suppressAutoHyphens/>
      <w:ind w:hanging="567"/>
      <w:jc w:val="both"/>
    </w:pPr>
    <w:rPr>
      <w:rFonts w:ascii="Courier" w:hAnsi="Courier"/>
      <w:sz w:val="24"/>
    </w:rPr>
  </w:style>
  <w:style w:type="paragraph" w:customStyle="1" w:styleId="Cabealho2">
    <w:name w:val="Cabeçalho2"/>
    <w:basedOn w:val="Normal"/>
    <w:qFormat/>
    <w:rsid w:val="00610BD1"/>
    <w:pPr>
      <w:widowControl w:val="0"/>
      <w:tabs>
        <w:tab w:val="center" w:pos="4419"/>
        <w:tab w:val="right" w:pos="8838"/>
      </w:tabs>
    </w:pPr>
    <w:rPr>
      <w:kern w:val="0"/>
      <w:sz w:val="24"/>
      <w:lang w:val="pt-PT" w:eastAsia="pt-BR"/>
    </w:rPr>
  </w:style>
  <w:style w:type="paragraph" w:customStyle="1" w:styleId="Ttulo120">
    <w:name w:val="Título 12"/>
    <w:basedOn w:val="Normal"/>
    <w:next w:val="Normal"/>
    <w:qFormat/>
    <w:rsid w:val="00610BD1"/>
    <w:pPr>
      <w:keepNext/>
      <w:widowControl w:val="0"/>
      <w:jc w:val="center"/>
    </w:pPr>
    <w:rPr>
      <w:rFonts w:ascii="Arial" w:hAnsi="Arial"/>
      <w:b/>
      <w:kern w:val="0"/>
      <w:sz w:val="28"/>
      <w:lang w:val="pt-PT" w:eastAsia="pt-BR"/>
    </w:rPr>
  </w:style>
  <w:style w:type="paragraph" w:customStyle="1" w:styleId="CM58">
    <w:name w:val="CM58"/>
    <w:basedOn w:val="Default"/>
    <w:next w:val="Default"/>
    <w:qFormat/>
    <w:rsid w:val="00610BD1"/>
    <w:pPr>
      <w:widowControl w:val="0"/>
      <w:autoSpaceDE/>
      <w:spacing w:after="610"/>
    </w:pPr>
    <w:rPr>
      <w:rFonts w:ascii="Arial" w:eastAsia="Times New Roman" w:hAnsi="Arial" w:cs="Arial"/>
      <w:color w:val="auto"/>
      <w:kern w:val="0"/>
      <w:lang w:eastAsia="pt-BR"/>
    </w:rPr>
  </w:style>
  <w:style w:type="paragraph" w:customStyle="1" w:styleId="CM1">
    <w:name w:val="CM1"/>
    <w:basedOn w:val="Default"/>
    <w:next w:val="Default"/>
    <w:qFormat/>
    <w:rsid w:val="00610BD1"/>
    <w:pPr>
      <w:widowControl w:val="0"/>
      <w:autoSpaceDE/>
    </w:pPr>
    <w:rPr>
      <w:rFonts w:ascii="Arial" w:eastAsia="Times New Roman" w:hAnsi="Arial" w:cs="Arial"/>
      <w:color w:val="auto"/>
      <w:kern w:val="0"/>
      <w:lang w:eastAsia="pt-BR"/>
    </w:rPr>
  </w:style>
  <w:style w:type="paragraph" w:customStyle="1" w:styleId="CM3">
    <w:name w:val="CM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
    <w:name w:val="CM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6">
    <w:name w:val="CM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7">
    <w:name w:val="CM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0">
    <w:name w:val="CM10"/>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9">
    <w:name w:val="CM9"/>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11">
    <w:name w:val="CM11"/>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2">
    <w:name w:val="CM1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13">
    <w:name w:val="CM13"/>
    <w:basedOn w:val="Default"/>
    <w:next w:val="Default"/>
    <w:qFormat/>
    <w:rsid w:val="00610BD1"/>
    <w:pPr>
      <w:widowControl w:val="0"/>
      <w:autoSpaceDE/>
      <w:spacing w:line="243" w:lineRule="atLeast"/>
    </w:pPr>
    <w:rPr>
      <w:rFonts w:ascii="Arial" w:eastAsia="Times New Roman" w:hAnsi="Arial" w:cs="Arial"/>
      <w:color w:val="auto"/>
      <w:kern w:val="0"/>
      <w:lang w:eastAsia="pt-BR"/>
    </w:rPr>
  </w:style>
  <w:style w:type="paragraph" w:customStyle="1" w:styleId="CM14">
    <w:name w:val="CM1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5">
    <w:name w:val="CM1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5">
    <w:name w:val="CM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6">
    <w:name w:val="CM1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7">
    <w:name w:val="CM1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8">
    <w:name w:val="CM1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54">
    <w:name w:val="CM54"/>
    <w:basedOn w:val="Default"/>
    <w:next w:val="Default"/>
    <w:qFormat/>
    <w:rsid w:val="00610BD1"/>
    <w:pPr>
      <w:widowControl w:val="0"/>
      <w:autoSpaceDE/>
      <w:spacing w:after="178"/>
    </w:pPr>
    <w:rPr>
      <w:rFonts w:ascii="Arial" w:eastAsia="Times New Roman" w:hAnsi="Arial" w:cs="Arial"/>
      <w:color w:val="auto"/>
      <w:kern w:val="0"/>
      <w:lang w:eastAsia="pt-BR"/>
    </w:rPr>
  </w:style>
  <w:style w:type="paragraph" w:customStyle="1" w:styleId="CM56">
    <w:name w:val="CM56"/>
    <w:basedOn w:val="Default"/>
    <w:next w:val="Default"/>
    <w:qFormat/>
    <w:rsid w:val="00610BD1"/>
    <w:pPr>
      <w:widowControl w:val="0"/>
      <w:autoSpaceDE/>
      <w:spacing w:after="960"/>
    </w:pPr>
    <w:rPr>
      <w:rFonts w:ascii="Arial" w:eastAsia="Times New Roman" w:hAnsi="Arial" w:cs="Arial"/>
      <w:color w:val="auto"/>
      <w:kern w:val="0"/>
      <w:lang w:eastAsia="pt-BR"/>
    </w:rPr>
  </w:style>
  <w:style w:type="paragraph" w:customStyle="1" w:styleId="CM52">
    <w:name w:val="CM52"/>
    <w:basedOn w:val="Default"/>
    <w:next w:val="Default"/>
    <w:qFormat/>
    <w:rsid w:val="00610BD1"/>
    <w:pPr>
      <w:widowControl w:val="0"/>
      <w:autoSpaceDE/>
      <w:spacing w:after="488"/>
    </w:pPr>
    <w:rPr>
      <w:rFonts w:ascii="Arial" w:eastAsia="Times New Roman" w:hAnsi="Arial" w:cs="Arial"/>
      <w:color w:val="auto"/>
      <w:kern w:val="0"/>
      <w:lang w:eastAsia="pt-BR"/>
    </w:rPr>
  </w:style>
  <w:style w:type="paragraph" w:customStyle="1" w:styleId="CM19">
    <w:name w:val="CM1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0">
    <w:name w:val="CM20"/>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21">
    <w:name w:val="CM21"/>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3">
    <w:name w:val="CM2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4">
    <w:name w:val="CM2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5">
    <w:name w:val="CM25"/>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26">
    <w:name w:val="CM26"/>
    <w:basedOn w:val="Default"/>
    <w:next w:val="Default"/>
    <w:qFormat/>
    <w:rsid w:val="00610BD1"/>
    <w:pPr>
      <w:widowControl w:val="0"/>
      <w:autoSpaceDE/>
      <w:spacing w:line="236" w:lineRule="atLeast"/>
    </w:pPr>
    <w:rPr>
      <w:rFonts w:ascii="Arial" w:eastAsia="Times New Roman" w:hAnsi="Arial" w:cs="Arial"/>
      <w:color w:val="auto"/>
      <w:kern w:val="0"/>
      <w:lang w:eastAsia="pt-BR"/>
    </w:rPr>
  </w:style>
  <w:style w:type="paragraph" w:customStyle="1" w:styleId="CM27">
    <w:name w:val="CM2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8">
    <w:name w:val="CM2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9">
    <w:name w:val="CM2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0">
    <w:name w:val="CM30"/>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1">
    <w:name w:val="CM31"/>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2">
    <w:name w:val="CM32"/>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3">
    <w:name w:val="CM3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4">
    <w:name w:val="CM3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5">
    <w:name w:val="CM3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6">
    <w:name w:val="CM36"/>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7">
    <w:name w:val="CM3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8">
    <w:name w:val="CM3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9">
    <w:name w:val="CM39"/>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40">
    <w:name w:val="CM40"/>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1">
    <w:name w:val="CM41"/>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42">
    <w:name w:val="CM4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57">
    <w:name w:val="CM57"/>
    <w:basedOn w:val="Default"/>
    <w:next w:val="Default"/>
    <w:qFormat/>
    <w:rsid w:val="00610BD1"/>
    <w:pPr>
      <w:widowControl w:val="0"/>
      <w:autoSpaceDE/>
      <w:spacing w:after="713"/>
    </w:pPr>
    <w:rPr>
      <w:rFonts w:ascii="Arial" w:eastAsia="Times New Roman" w:hAnsi="Arial" w:cs="Arial"/>
      <w:color w:val="auto"/>
      <w:kern w:val="0"/>
      <w:lang w:eastAsia="pt-BR"/>
    </w:rPr>
  </w:style>
  <w:style w:type="paragraph" w:customStyle="1" w:styleId="CM59">
    <w:name w:val="CM59"/>
    <w:basedOn w:val="Default"/>
    <w:next w:val="Default"/>
    <w:qFormat/>
    <w:rsid w:val="00610BD1"/>
    <w:pPr>
      <w:widowControl w:val="0"/>
      <w:autoSpaceDE/>
      <w:spacing w:after="780"/>
    </w:pPr>
    <w:rPr>
      <w:rFonts w:ascii="Arial" w:eastAsia="Times New Roman" w:hAnsi="Arial" w:cs="Arial"/>
      <w:color w:val="auto"/>
      <w:kern w:val="0"/>
      <w:lang w:eastAsia="pt-BR"/>
    </w:rPr>
  </w:style>
  <w:style w:type="paragraph" w:customStyle="1" w:styleId="CM60">
    <w:name w:val="CM60"/>
    <w:basedOn w:val="Default"/>
    <w:next w:val="Default"/>
    <w:qFormat/>
    <w:rsid w:val="00610BD1"/>
    <w:pPr>
      <w:widowControl w:val="0"/>
      <w:autoSpaceDE/>
      <w:spacing w:after="1040"/>
    </w:pPr>
    <w:rPr>
      <w:rFonts w:ascii="Arial" w:eastAsia="Times New Roman" w:hAnsi="Arial" w:cs="Arial"/>
      <w:color w:val="auto"/>
      <w:kern w:val="0"/>
      <w:lang w:eastAsia="pt-BR"/>
    </w:rPr>
  </w:style>
  <w:style w:type="paragraph" w:customStyle="1" w:styleId="CM61">
    <w:name w:val="CM61"/>
    <w:basedOn w:val="Default"/>
    <w:next w:val="Default"/>
    <w:qFormat/>
    <w:rsid w:val="00610BD1"/>
    <w:pPr>
      <w:widowControl w:val="0"/>
      <w:autoSpaceDE/>
      <w:spacing w:after="1815"/>
    </w:pPr>
    <w:rPr>
      <w:rFonts w:ascii="Arial" w:eastAsia="Times New Roman" w:hAnsi="Arial" w:cs="Arial"/>
      <w:color w:val="auto"/>
      <w:kern w:val="0"/>
      <w:lang w:eastAsia="pt-BR"/>
    </w:rPr>
  </w:style>
  <w:style w:type="paragraph" w:customStyle="1" w:styleId="CM43">
    <w:name w:val="CM43"/>
    <w:basedOn w:val="Default"/>
    <w:next w:val="Default"/>
    <w:qFormat/>
    <w:rsid w:val="00610BD1"/>
    <w:pPr>
      <w:widowControl w:val="0"/>
      <w:autoSpaceDE/>
      <w:spacing w:line="260" w:lineRule="atLeast"/>
    </w:pPr>
    <w:rPr>
      <w:rFonts w:ascii="Arial" w:eastAsia="Times New Roman" w:hAnsi="Arial" w:cs="Arial"/>
      <w:color w:val="auto"/>
      <w:kern w:val="0"/>
      <w:lang w:eastAsia="pt-BR"/>
    </w:rPr>
  </w:style>
  <w:style w:type="paragraph" w:customStyle="1" w:styleId="CM44">
    <w:name w:val="CM44"/>
    <w:basedOn w:val="Default"/>
    <w:next w:val="Default"/>
    <w:qFormat/>
    <w:rsid w:val="00610BD1"/>
    <w:pPr>
      <w:widowControl w:val="0"/>
      <w:autoSpaceDE/>
      <w:spacing w:line="260" w:lineRule="atLeast"/>
    </w:pPr>
    <w:rPr>
      <w:rFonts w:ascii="Arial" w:eastAsia="Times New Roman" w:hAnsi="Arial" w:cs="Arial"/>
      <w:color w:val="auto"/>
      <w:kern w:val="0"/>
      <w:lang w:eastAsia="pt-BR"/>
    </w:rPr>
  </w:style>
  <w:style w:type="paragraph" w:customStyle="1" w:styleId="CM45">
    <w:name w:val="CM4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6">
    <w:name w:val="CM4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7">
    <w:name w:val="CM4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8">
    <w:name w:val="CM4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62">
    <w:name w:val="CM62"/>
    <w:basedOn w:val="Default"/>
    <w:next w:val="Default"/>
    <w:qFormat/>
    <w:rsid w:val="00610BD1"/>
    <w:pPr>
      <w:widowControl w:val="0"/>
      <w:autoSpaceDE/>
      <w:spacing w:after="128"/>
    </w:pPr>
    <w:rPr>
      <w:rFonts w:ascii="Arial" w:eastAsia="Times New Roman" w:hAnsi="Arial" w:cs="Arial"/>
      <w:color w:val="auto"/>
      <w:kern w:val="0"/>
      <w:lang w:eastAsia="pt-BR"/>
    </w:rPr>
  </w:style>
  <w:style w:type="paragraph" w:customStyle="1" w:styleId="CM49">
    <w:name w:val="CM4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GED-03Char">
    <w:name w:val="GED - 03 Char"/>
    <w:basedOn w:val="Normal"/>
    <w:qFormat/>
    <w:rsid w:val="00610BD1"/>
    <w:pPr>
      <w:tabs>
        <w:tab w:val="left" w:pos="1620"/>
      </w:tabs>
      <w:spacing w:before="120" w:after="120"/>
      <w:ind w:left="1404" w:hanging="504"/>
      <w:jc w:val="both"/>
    </w:pPr>
    <w:rPr>
      <w:rFonts w:ascii="Arial" w:hAnsi="Arial" w:cs="Arial"/>
      <w:kern w:val="0"/>
      <w:sz w:val="18"/>
      <w:szCs w:val="18"/>
      <w:lang w:eastAsia="pt-BR"/>
    </w:rPr>
  </w:style>
  <w:style w:type="paragraph" w:customStyle="1" w:styleId="Nvel2">
    <w:name w:val="Nível 2"/>
    <w:basedOn w:val="Ttulo1"/>
    <w:qFormat/>
    <w:rsid w:val="00610BD1"/>
    <w:pPr>
      <w:keepNext w:val="0"/>
      <w:widowControl w:val="0"/>
      <w:numPr>
        <w:numId w:val="0"/>
      </w:numPr>
      <w:ind w:left="567" w:hanging="567"/>
      <w:jc w:val="both"/>
      <w:outlineLvl w:val="9"/>
    </w:pPr>
    <w:rPr>
      <w:rFonts w:ascii="Times New Roman" w:hAnsi="Times New Roman" w:cs="Times New Roman"/>
      <w:b w:val="0"/>
      <w:bCs w:val="0"/>
      <w:kern w:val="0"/>
      <w:sz w:val="24"/>
      <w:szCs w:val="20"/>
      <w:lang w:val="pt-BR" w:eastAsia="pt-BR"/>
    </w:rPr>
  </w:style>
  <w:style w:type="paragraph" w:customStyle="1" w:styleId="Nvel3">
    <w:name w:val="Nível 3"/>
    <w:basedOn w:val="Nvel2"/>
    <w:qFormat/>
    <w:rsid w:val="00610BD1"/>
    <w:pPr>
      <w:tabs>
        <w:tab w:val="left" w:pos="360"/>
        <w:tab w:val="left" w:pos="643"/>
      </w:tabs>
      <w:ind w:left="643" w:hanging="360"/>
    </w:pPr>
  </w:style>
  <w:style w:type="paragraph" w:customStyle="1" w:styleId="Nvel4">
    <w:name w:val="Nível 4"/>
    <w:basedOn w:val="Nvel3"/>
    <w:qFormat/>
    <w:rsid w:val="00610BD1"/>
    <w:pPr>
      <w:ind w:left="1418"/>
    </w:pPr>
  </w:style>
  <w:style w:type="paragraph" w:customStyle="1" w:styleId="TRTtulo1">
    <w:name w:val="TR_Título1"/>
    <w:basedOn w:val="Ttulo1"/>
    <w:qFormat/>
    <w:rsid w:val="00610BD1"/>
    <w:pPr>
      <w:numPr>
        <w:numId w:val="0"/>
      </w:numPr>
      <w:spacing w:after="60" w:line="280" w:lineRule="exact"/>
      <w:jc w:val="both"/>
      <w:outlineLvl w:val="9"/>
    </w:pPr>
    <w:rPr>
      <w:rFonts w:ascii="Arial Unicode MS" w:eastAsia="Arial Unicode MS" w:hAnsi="Arial Unicode MS" w:cs="Times New Roman"/>
      <w:i/>
      <w:iCs/>
      <w:kern w:val="2"/>
      <w:sz w:val="26"/>
      <w:szCs w:val="26"/>
      <w:lang w:val="pt-BR" w:eastAsia="pt-BR"/>
    </w:rPr>
  </w:style>
  <w:style w:type="paragraph" w:customStyle="1" w:styleId="TRTitulo3">
    <w:name w:val="TR_Titulo3"/>
    <w:basedOn w:val="Ttulo3"/>
    <w:qFormat/>
    <w:rsid w:val="00610BD1"/>
    <w:pPr>
      <w:numPr>
        <w:ilvl w:val="0"/>
        <w:numId w:val="0"/>
      </w:numPr>
      <w:spacing w:before="120" w:line="260" w:lineRule="exact"/>
      <w:jc w:val="both"/>
      <w:outlineLvl w:val="9"/>
    </w:pPr>
    <w:rPr>
      <w:rFonts w:ascii="Arial Unicode MS" w:eastAsia="Arial Unicode MS" w:hAnsi="Arial Unicode MS" w:cs="Times New Roman"/>
      <w:i/>
      <w:iCs/>
      <w:caps w:val="0"/>
      <w:kern w:val="0"/>
      <w:sz w:val="20"/>
      <w:szCs w:val="20"/>
      <w:lang w:val="pt-BR" w:eastAsia="pt-BR"/>
    </w:rPr>
  </w:style>
  <w:style w:type="paragraph" w:customStyle="1" w:styleId="TRTtulo2">
    <w:name w:val="TR_Título2"/>
    <w:basedOn w:val="Ttulo2"/>
    <w:qFormat/>
    <w:rsid w:val="00610BD1"/>
    <w:pPr>
      <w:numPr>
        <w:ilvl w:val="0"/>
        <w:numId w:val="0"/>
      </w:numPr>
      <w:suppressAutoHyphens w:val="0"/>
      <w:spacing w:before="240" w:line="240" w:lineRule="exact"/>
      <w:ind w:left="1701"/>
      <w:jc w:val="both"/>
      <w:outlineLvl w:val="9"/>
    </w:pPr>
    <w:rPr>
      <w:rFonts w:ascii="Arial Unicode MS" w:eastAsia="Arial Unicode MS" w:hAnsi="Arial Unicode MS" w:cs="Times New Roman"/>
      <w:i/>
      <w:iCs/>
      <w:kern w:val="0"/>
      <w:sz w:val="26"/>
      <w:szCs w:val="26"/>
      <w:lang w:val="pt-BR" w:eastAsia="pt-BR"/>
    </w:rPr>
  </w:style>
  <w:style w:type="paragraph" w:customStyle="1" w:styleId="PargrafodaLista21">
    <w:name w:val="Parágrafo da Lista21"/>
    <w:basedOn w:val="Normal"/>
    <w:uiPriority w:val="99"/>
    <w:qFormat/>
    <w:rsid w:val="00610BD1"/>
    <w:pPr>
      <w:spacing w:after="200" w:line="276" w:lineRule="auto"/>
      <w:ind w:left="720"/>
    </w:pPr>
    <w:rPr>
      <w:rFonts w:ascii="Calibri" w:eastAsia="Calibri" w:hAnsi="Calibri"/>
      <w:kern w:val="0"/>
      <w:sz w:val="22"/>
      <w:szCs w:val="22"/>
      <w:lang w:eastAsia="en-US"/>
    </w:rPr>
  </w:style>
  <w:style w:type="paragraph" w:customStyle="1" w:styleId="Tt2">
    <w:name w:val="Tít2"/>
    <w:basedOn w:val="Normal"/>
    <w:link w:val="Tt2Char"/>
    <w:qFormat/>
    <w:rsid w:val="00610BD1"/>
    <w:pPr>
      <w:jc w:val="both"/>
    </w:pPr>
    <w:rPr>
      <w:rFonts w:ascii="Arial" w:hAnsi="Arial" w:cs="Arial"/>
      <w:b/>
      <w:bCs/>
      <w:kern w:val="0"/>
      <w:sz w:val="24"/>
      <w:szCs w:val="24"/>
      <w:lang w:eastAsia="pt-BR"/>
    </w:rPr>
  </w:style>
  <w:style w:type="paragraph" w:customStyle="1" w:styleId="Tt3">
    <w:name w:val="Tít3"/>
    <w:basedOn w:val="Normal"/>
    <w:link w:val="Tt3Char"/>
    <w:qFormat/>
    <w:rsid w:val="00610BD1"/>
    <w:pPr>
      <w:jc w:val="both"/>
    </w:pPr>
    <w:rPr>
      <w:rFonts w:ascii="Arial" w:eastAsia="Arial Unicode MS" w:hAnsi="Arial" w:cs="Arial"/>
      <w:b/>
      <w:kern w:val="0"/>
      <w:sz w:val="24"/>
      <w:szCs w:val="24"/>
      <w:lang w:eastAsia="pt-BR"/>
    </w:rPr>
  </w:style>
  <w:style w:type="paragraph" w:customStyle="1" w:styleId="Tt4">
    <w:name w:val="Tít4"/>
    <w:basedOn w:val="Tt3"/>
    <w:link w:val="Tt4Char"/>
    <w:qFormat/>
    <w:rsid w:val="00610BD1"/>
    <w:rPr>
      <w:rFonts w:eastAsia="Times New Roman"/>
      <w:iCs/>
    </w:rPr>
  </w:style>
  <w:style w:type="paragraph" w:customStyle="1" w:styleId="Tt5">
    <w:name w:val="Tít5"/>
    <w:basedOn w:val="Tt4"/>
    <w:link w:val="Tt5Char"/>
    <w:qFormat/>
    <w:rsid w:val="00610BD1"/>
    <w:pPr>
      <w:ind w:left="1440" w:hanging="1080"/>
    </w:pPr>
  </w:style>
  <w:style w:type="paragraph" w:customStyle="1" w:styleId="xl25">
    <w:name w:val="xl25"/>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6">
    <w:name w:val="xl26"/>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7">
    <w:name w:val="xl27"/>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8">
    <w:name w:val="xl28"/>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29">
    <w:name w:val="xl29"/>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30">
    <w:name w:val="xl30"/>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31">
    <w:name w:val="xl31"/>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73">
    <w:name w:val="xl73"/>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74">
    <w:name w:val="xl74"/>
    <w:basedOn w:val="Normal"/>
    <w:qFormat/>
    <w:rsid w:val="00610BD1"/>
    <w:pPr>
      <w:shd w:val="clear" w:color="000000" w:fill="FFFFFF"/>
      <w:spacing w:beforeAutospacing="1" w:afterAutospacing="1"/>
      <w:textAlignment w:val="center"/>
    </w:pPr>
    <w:rPr>
      <w:kern w:val="0"/>
      <w:sz w:val="24"/>
      <w:szCs w:val="24"/>
      <w:lang w:eastAsia="pt-BR"/>
    </w:rPr>
  </w:style>
  <w:style w:type="paragraph" w:customStyle="1" w:styleId="xl75">
    <w:name w:val="xl75"/>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6">
    <w:name w:val="xl76"/>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7">
    <w:name w:val="xl77"/>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78">
    <w:name w:val="xl78"/>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9">
    <w:name w:val="xl79"/>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80">
    <w:name w:val="xl80"/>
    <w:basedOn w:val="Normal"/>
    <w:qFormat/>
    <w:rsid w:val="00610BD1"/>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1">
    <w:name w:val="xl81"/>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82">
    <w:name w:val="xl82"/>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3">
    <w:name w:val="xl83"/>
    <w:basedOn w:val="Normal"/>
    <w:qFormat/>
    <w:rsid w:val="00610BD1"/>
    <w:pPr>
      <w:pBdr>
        <w:top w:val="single" w:sz="8" w:space="0" w:color="000000"/>
        <w:left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84">
    <w:name w:val="xl84"/>
    <w:basedOn w:val="Normal"/>
    <w:qFormat/>
    <w:rsid w:val="00610BD1"/>
    <w:pPr>
      <w:pBdr>
        <w:top w:val="single" w:sz="8" w:space="0" w:color="000000"/>
        <w:left w:val="single" w:sz="8" w:space="0" w:color="000000"/>
        <w:bottom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85">
    <w:name w:val="xl85"/>
    <w:basedOn w:val="Normal"/>
    <w:qFormat/>
    <w:rsid w:val="00610BD1"/>
    <w:pPr>
      <w:pBdr>
        <w:top w:val="single" w:sz="4" w:space="0" w:color="000000"/>
        <w:left w:val="single" w:sz="8" w:space="0" w:color="000000"/>
        <w:bottom w:val="single" w:sz="8"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6">
    <w:name w:val="xl86"/>
    <w:basedOn w:val="Normal"/>
    <w:qFormat/>
    <w:rsid w:val="00610BD1"/>
    <w:pPr>
      <w:pBdr>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87">
    <w:name w:val="xl87"/>
    <w:basedOn w:val="Normal"/>
    <w:qFormat/>
    <w:rsid w:val="00610BD1"/>
    <w:pPr>
      <w:pBdr>
        <w:left w:val="single" w:sz="4"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88">
    <w:name w:val="xl88"/>
    <w:basedOn w:val="Normal"/>
    <w:qFormat/>
    <w:rsid w:val="00610BD1"/>
    <w:pPr>
      <w:pBdr>
        <w:left w:val="single" w:sz="4" w:space="0" w:color="000000"/>
        <w:bottom w:val="single" w:sz="8" w:space="0" w:color="000000"/>
        <w:right w:val="single" w:sz="4" w:space="0" w:color="000000"/>
      </w:pBdr>
      <w:spacing w:beforeAutospacing="1" w:afterAutospacing="1"/>
      <w:textAlignment w:val="center"/>
    </w:pPr>
    <w:rPr>
      <w:kern w:val="0"/>
      <w:sz w:val="26"/>
      <w:szCs w:val="26"/>
      <w:lang w:eastAsia="pt-BR"/>
    </w:rPr>
  </w:style>
  <w:style w:type="paragraph" w:customStyle="1" w:styleId="xl89">
    <w:name w:val="xl89"/>
    <w:basedOn w:val="Normal"/>
    <w:qFormat/>
    <w:rsid w:val="00610BD1"/>
    <w:pPr>
      <w:pBdr>
        <w:top w:val="single" w:sz="8" w:space="0" w:color="000000"/>
        <w:left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0">
    <w:name w:val="xl90"/>
    <w:basedOn w:val="Normal"/>
    <w:qFormat/>
    <w:rsid w:val="00610BD1"/>
    <w:pPr>
      <w:pBdr>
        <w:left w:val="single" w:sz="8"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91">
    <w:name w:val="xl91"/>
    <w:basedOn w:val="Normal"/>
    <w:qFormat/>
    <w:rsid w:val="00610BD1"/>
    <w:pPr>
      <w:pBdr>
        <w:top w:val="single" w:sz="8" w:space="0" w:color="000000"/>
        <w:left w:val="single" w:sz="8" w:space="0" w:color="000000"/>
        <w:bottom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92">
    <w:name w:val="xl92"/>
    <w:basedOn w:val="Normal"/>
    <w:qFormat/>
    <w:rsid w:val="00610BD1"/>
    <w:pPr>
      <w:pBdr>
        <w:left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3">
    <w:name w:val="xl93"/>
    <w:basedOn w:val="Normal"/>
    <w:qFormat/>
    <w:rsid w:val="00610BD1"/>
    <w:pPr>
      <w:pBdr>
        <w:left w:val="single" w:sz="8" w:space="0" w:color="000000"/>
      </w:pBdr>
      <w:spacing w:beforeAutospacing="1" w:afterAutospacing="1"/>
      <w:jc w:val="center"/>
      <w:textAlignment w:val="center"/>
    </w:pPr>
    <w:rPr>
      <w:kern w:val="0"/>
      <w:sz w:val="26"/>
      <w:szCs w:val="26"/>
      <w:lang w:eastAsia="pt-BR"/>
    </w:rPr>
  </w:style>
  <w:style w:type="paragraph" w:customStyle="1" w:styleId="xl94">
    <w:name w:val="xl94"/>
    <w:basedOn w:val="Normal"/>
    <w:qFormat/>
    <w:rsid w:val="00610BD1"/>
    <w:pPr>
      <w:pBdr>
        <w:left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95">
    <w:name w:val="xl95"/>
    <w:basedOn w:val="Normal"/>
    <w:qFormat/>
    <w:rsid w:val="00610BD1"/>
    <w:pPr>
      <w:pBdr>
        <w:left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96">
    <w:name w:val="xl96"/>
    <w:basedOn w:val="Normal"/>
    <w:qFormat/>
    <w:rsid w:val="00610BD1"/>
    <w:pPr>
      <w:pBdr>
        <w:top w:val="single" w:sz="8" w:space="0" w:color="000000"/>
        <w:left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7">
    <w:name w:val="xl97"/>
    <w:basedOn w:val="Normal"/>
    <w:qFormat/>
    <w:rsid w:val="00610BD1"/>
    <w:pPr>
      <w:pBdr>
        <w:left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8">
    <w:name w:val="xl98"/>
    <w:basedOn w:val="Normal"/>
    <w:qFormat/>
    <w:rsid w:val="00610BD1"/>
    <w:pPr>
      <w:pBdr>
        <w:top w:val="single" w:sz="8" w:space="0" w:color="000000"/>
        <w:left w:val="single" w:sz="8" w:space="0" w:color="000000"/>
        <w:bottom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99">
    <w:name w:val="xl9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00">
    <w:name w:val="xl100"/>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01">
    <w:name w:val="xl101"/>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02">
    <w:name w:val="xl10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03">
    <w:name w:val="xl103"/>
    <w:basedOn w:val="Normal"/>
    <w:qFormat/>
    <w:rsid w:val="00610BD1"/>
    <w:pPr>
      <w:pBdr>
        <w:top w:val="single" w:sz="8" w:space="0" w:color="000000"/>
        <w:left w:val="single" w:sz="8"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04">
    <w:name w:val="xl104"/>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pPr>
    <w:rPr>
      <w:b/>
      <w:bCs/>
      <w:kern w:val="0"/>
      <w:sz w:val="26"/>
      <w:szCs w:val="26"/>
      <w:lang w:eastAsia="pt-BR"/>
    </w:rPr>
  </w:style>
  <w:style w:type="paragraph" w:customStyle="1" w:styleId="xl105">
    <w:name w:val="xl105"/>
    <w:basedOn w:val="Normal"/>
    <w:qFormat/>
    <w:rsid w:val="00610BD1"/>
    <w:pPr>
      <w:pBdr>
        <w:top w:val="single" w:sz="8" w:space="0" w:color="000000"/>
        <w:left w:val="single" w:sz="4" w:space="0" w:color="000000"/>
        <w:bottom w:val="single" w:sz="8" w:space="0" w:color="000000"/>
        <w:right w:val="single" w:sz="8" w:space="0" w:color="000000"/>
      </w:pBdr>
      <w:spacing w:beforeAutospacing="1" w:afterAutospacing="1"/>
      <w:jc w:val="center"/>
    </w:pPr>
    <w:rPr>
      <w:b/>
      <w:bCs/>
      <w:kern w:val="0"/>
      <w:sz w:val="26"/>
      <w:szCs w:val="26"/>
      <w:lang w:eastAsia="pt-BR"/>
    </w:rPr>
  </w:style>
  <w:style w:type="paragraph" w:customStyle="1" w:styleId="xl106">
    <w:name w:val="xl106"/>
    <w:basedOn w:val="Normal"/>
    <w:qFormat/>
    <w:rsid w:val="00610BD1"/>
    <w:pPr>
      <w:pBdr>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07">
    <w:name w:val="xl107"/>
    <w:basedOn w:val="Normal"/>
    <w:qFormat/>
    <w:rsid w:val="00610BD1"/>
    <w:pPr>
      <w:pBdr>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08">
    <w:name w:val="xl108"/>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09">
    <w:name w:val="xl109"/>
    <w:basedOn w:val="Normal"/>
    <w:qFormat/>
    <w:rsid w:val="00610BD1"/>
    <w:pPr>
      <w:pBdr>
        <w:top w:val="single" w:sz="8" w:space="0" w:color="000000"/>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10">
    <w:name w:val="xl110"/>
    <w:basedOn w:val="Normal"/>
    <w:qFormat/>
    <w:rsid w:val="00610BD1"/>
    <w:pPr>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11">
    <w:name w:val="xl111"/>
    <w:basedOn w:val="Normal"/>
    <w:qFormat/>
    <w:rsid w:val="00610BD1"/>
    <w:pPr>
      <w:pBdr>
        <w:top w:val="single" w:sz="4" w:space="0" w:color="000000"/>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12">
    <w:name w:val="xl112"/>
    <w:basedOn w:val="Normal"/>
    <w:qFormat/>
    <w:rsid w:val="00610BD1"/>
    <w:pPr>
      <w:pBdr>
        <w:top w:val="single" w:sz="4" w:space="0" w:color="000000"/>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13">
    <w:name w:val="xl113"/>
    <w:basedOn w:val="Normal"/>
    <w:qFormat/>
    <w:rsid w:val="00610BD1"/>
    <w:pPr>
      <w:pBdr>
        <w:top w:val="single" w:sz="8" w:space="0" w:color="000000"/>
        <w:left w:val="single" w:sz="4" w:space="0" w:color="000000"/>
        <w:bottom w:val="single" w:sz="8"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4">
    <w:name w:val="xl114"/>
    <w:basedOn w:val="Normal"/>
    <w:qFormat/>
    <w:rsid w:val="00610BD1"/>
    <w:pPr>
      <w:pBdr>
        <w:top w:val="single" w:sz="8" w:space="0" w:color="000000"/>
        <w:left w:val="single" w:sz="4" w:space="0" w:color="000000"/>
        <w:bottom w:val="single" w:sz="8"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15">
    <w:name w:val="xl115"/>
    <w:basedOn w:val="Normal"/>
    <w:qFormat/>
    <w:rsid w:val="00610BD1"/>
    <w:pPr>
      <w:pBdr>
        <w:top w:val="single" w:sz="8" w:space="0" w:color="000000"/>
        <w:left w:val="single" w:sz="4" w:space="0" w:color="000000"/>
        <w:bottom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6">
    <w:name w:val="xl116"/>
    <w:basedOn w:val="Normal"/>
    <w:qFormat/>
    <w:rsid w:val="00610BD1"/>
    <w:pPr>
      <w:pBdr>
        <w:top w:val="single" w:sz="8" w:space="0" w:color="000000"/>
        <w:left w:val="single" w:sz="4" w:space="0" w:color="000000"/>
        <w:bottom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17">
    <w:name w:val="xl117"/>
    <w:basedOn w:val="Normal"/>
    <w:qFormat/>
    <w:rsid w:val="00610BD1"/>
    <w:pPr>
      <w:pBdr>
        <w:left w:val="single" w:sz="4" w:space="0" w:color="000000"/>
        <w:bottom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8">
    <w:name w:val="xl118"/>
    <w:basedOn w:val="Normal"/>
    <w:qFormat/>
    <w:rsid w:val="00610BD1"/>
    <w:pPr>
      <w:pBdr>
        <w:top w:val="single" w:sz="8" w:space="0" w:color="000000"/>
        <w:left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9">
    <w:name w:val="xl119"/>
    <w:basedOn w:val="Normal"/>
    <w:qFormat/>
    <w:rsid w:val="00610BD1"/>
    <w:pPr>
      <w:pBdr>
        <w:top w:val="single" w:sz="8" w:space="0" w:color="000000"/>
        <w:left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20">
    <w:name w:val="xl120"/>
    <w:basedOn w:val="Normal"/>
    <w:qFormat/>
    <w:rsid w:val="00610BD1"/>
    <w:pPr>
      <w:pBdr>
        <w:top w:val="single" w:sz="8" w:space="0" w:color="000000"/>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1">
    <w:name w:val="xl121"/>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textAlignment w:val="center"/>
    </w:pPr>
    <w:rPr>
      <w:kern w:val="0"/>
      <w:sz w:val="26"/>
      <w:szCs w:val="26"/>
      <w:lang w:eastAsia="pt-BR"/>
    </w:rPr>
  </w:style>
  <w:style w:type="paragraph" w:customStyle="1" w:styleId="xl122">
    <w:name w:val="xl122"/>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3">
    <w:name w:val="xl123"/>
    <w:basedOn w:val="Normal"/>
    <w:qFormat/>
    <w:rsid w:val="00610BD1"/>
    <w:pPr>
      <w:pBdr>
        <w:left w:val="single" w:sz="4" w:space="0" w:color="000000"/>
        <w:bottom w:val="single" w:sz="8"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24">
    <w:name w:val="xl124"/>
    <w:basedOn w:val="Normal"/>
    <w:qFormat/>
    <w:rsid w:val="00610BD1"/>
    <w:pPr>
      <w:pBdr>
        <w:left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25">
    <w:name w:val="xl125"/>
    <w:basedOn w:val="Normal"/>
    <w:qFormat/>
    <w:rsid w:val="00610BD1"/>
    <w:pPr>
      <w:pBdr>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6">
    <w:name w:val="xl126"/>
    <w:basedOn w:val="Normal"/>
    <w:qFormat/>
    <w:rsid w:val="00610BD1"/>
    <w:pPr>
      <w:pBdr>
        <w:left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27">
    <w:name w:val="xl127"/>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28">
    <w:name w:val="xl128"/>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29">
    <w:name w:val="xl129"/>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0">
    <w:name w:val="xl130"/>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1">
    <w:name w:val="xl131"/>
    <w:basedOn w:val="Normal"/>
    <w:qFormat/>
    <w:rsid w:val="00610BD1"/>
    <w:pPr>
      <w:pBdr>
        <w:top w:val="single" w:sz="8"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2">
    <w:name w:val="xl132"/>
    <w:basedOn w:val="Normal"/>
    <w:qFormat/>
    <w:rsid w:val="00610BD1"/>
    <w:pPr>
      <w:pBdr>
        <w:top w:val="single" w:sz="4"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3">
    <w:name w:val="xl133"/>
    <w:basedOn w:val="Normal"/>
    <w:qFormat/>
    <w:rsid w:val="00610BD1"/>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4">
    <w:name w:val="xl134"/>
    <w:basedOn w:val="Normal"/>
    <w:qFormat/>
    <w:rsid w:val="00610BD1"/>
    <w:pPr>
      <w:pBdr>
        <w:top w:val="single" w:sz="4" w:space="0" w:color="000000"/>
        <w:left w:val="single" w:sz="4" w:space="0" w:color="000000"/>
        <w:bottom w:val="single" w:sz="8"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5">
    <w:name w:val="xl135"/>
    <w:basedOn w:val="Normal"/>
    <w:qFormat/>
    <w:rsid w:val="00610BD1"/>
    <w:pPr>
      <w:pBdr>
        <w:top w:val="single" w:sz="8" w:space="0" w:color="000000"/>
        <w:left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36">
    <w:name w:val="xl136"/>
    <w:basedOn w:val="Normal"/>
    <w:qFormat/>
    <w:rsid w:val="00610BD1"/>
    <w:pPr>
      <w:pBdr>
        <w:top w:val="single" w:sz="8" w:space="0" w:color="000000"/>
        <w:left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37">
    <w:name w:val="xl137"/>
    <w:basedOn w:val="Normal"/>
    <w:qFormat/>
    <w:rsid w:val="00610BD1"/>
    <w:pPr>
      <w:pBdr>
        <w:top w:val="single" w:sz="8" w:space="0" w:color="000000"/>
        <w:left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38">
    <w:name w:val="xl138"/>
    <w:basedOn w:val="Normal"/>
    <w:qFormat/>
    <w:rsid w:val="00610BD1"/>
    <w:pPr>
      <w:pBdr>
        <w:top w:val="single" w:sz="8" w:space="0" w:color="000000"/>
        <w:left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39">
    <w:name w:val="xl139"/>
    <w:basedOn w:val="Normal"/>
    <w:qFormat/>
    <w:rsid w:val="00610BD1"/>
    <w:pPr>
      <w:pBdr>
        <w:left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40">
    <w:name w:val="xl140"/>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1">
    <w:name w:val="xl141"/>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42">
    <w:name w:val="xl142"/>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43">
    <w:name w:val="xl143"/>
    <w:basedOn w:val="Normal"/>
    <w:qFormat/>
    <w:rsid w:val="00610BD1"/>
    <w:pPr>
      <w:pBdr>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44">
    <w:name w:val="xl144"/>
    <w:basedOn w:val="Normal"/>
    <w:qFormat/>
    <w:rsid w:val="00610BD1"/>
    <w:pPr>
      <w:pBdr>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5">
    <w:name w:val="xl145"/>
    <w:basedOn w:val="Normal"/>
    <w:qFormat/>
    <w:rsid w:val="00610BD1"/>
    <w:pPr>
      <w:pBdr>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46">
    <w:name w:val="xl146"/>
    <w:basedOn w:val="Normal"/>
    <w:qFormat/>
    <w:rsid w:val="00610BD1"/>
    <w:pPr>
      <w:pBdr>
        <w:top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47">
    <w:name w:val="xl147"/>
    <w:basedOn w:val="Normal"/>
    <w:qFormat/>
    <w:rsid w:val="00610BD1"/>
    <w:pPr>
      <w:pBdr>
        <w:left w:val="single" w:sz="4" w:space="0" w:color="000000"/>
        <w:bottom w:val="single" w:sz="8"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48">
    <w:name w:val="xl148"/>
    <w:basedOn w:val="Normal"/>
    <w:qFormat/>
    <w:rsid w:val="00610BD1"/>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9">
    <w:name w:val="xl149"/>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50">
    <w:name w:val="xl150"/>
    <w:basedOn w:val="Normal"/>
    <w:qFormat/>
    <w:rsid w:val="00610BD1"/>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51">
    <w:name w:val="xl151"/>
    <w:basedOn w:val="Normal"/>
    <w:qFormat/>
    <w:rsid w:val="00610BD1"/>
    <w:pPr>
      <w:pBdr>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52">
    <w:name w:val="xl152"/>
    <w:basedOn w:val="Normal"/>
    <w:qFormat/>
    <w:rsid w:val="00610BD1"/>
    <w:pPr>
      <w:pBdr>
        <w:top w:val="single" w:sz="4" w:space="0" w:color="000000"/>
        <w:left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53">
    <w:name w:val="xl153"/>
    <w:basedOn w:val="Normal"/>
    <w:qFormat/>
    <w:rsid w:val="00610BD1"/>
    <w:pPr>
      <w:pBdr>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54">
    <w:name w:val="xl154"/>
    <w:basedOn w:val="Normal"/>
    <w:qFormat/>
    <w:rsid w:val="00610BD1"/>
    <w:pPr>
      <w:pBdr>
        <w:top w:val="single" w:sz="4" w:space="0" w:color="000000"/>
        <w:left w:val="single" w:sz="4"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55">
    <w:name w:val="xl155"/>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56">
    <w:name w:val="xl156"/>
    <w:basedOn w:val="Normal"/>
    <w:qFormat/>
    <w:rsid w:val="00610BD1"/>
    <w:pPr>
      <w:pBdr>
        <w:left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57">
    <w:name w:val="xl157"/>
    <w:basedOn w:val="Normal"/>
    <w:qFormat/>
    <w:rsid w:val="00610BD1"/>
    <w:pPr>
      <w:pBdr>
        <w:left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58">
    <w:name w:val="xl158"/>
    <w:basedOn w:val="Normal"/>
    <w:qFormat/>
    <w:rsid w:val="00610BD1"/>
    <w:pPr>
      <w:pBdr>
        <w:top w:val="single" w:sz="4" w:space="0" w:color="000000"/>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59">
    <w:name w:val="xl159"/>
    <w:basedOn w:val="Normal"/>
    <w:qFormat/>
    <w:rsid w:val="00610BD1"/>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60">
    <w:name w:val="xl160"/>
    <w:basedOn w:val="Normal"/>
    <w:qFormat/>
    <w:rsid w:val="00610BD1"/>
    <w:pPr>
      <w:pBdr>
        <w:top w:val="single" w:sz="4" w:space="0" w:color="000000"/>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61">
    <w:name w:val="xl161"/>
    <w:basedOn w:val="Normal"/>
    <w:qFormat/>
    <w:rsid w:val="00610BD1"/>
    <w:pPr>
      <w:pBdr>
        <w:left w:val="single" w:sz="4" w:space="0" w:color="000000"/>
        <w:right w:val="single" w:sz="8" w:space="0" w:color="000000"/>
      </w:pBdr>
      <w:spacing w:beforeAutospacing="1" w:afterAutospacing="1"/>
      <w:textAlignment w:val="center"/>
    </w:pPr>
    <w:rPr>
      <w:kern w:val="0"/>
      <w:sz w:val="26"/>
      <w:szCs w:val="26"/>
      <w:lang w:eastAsia="pt-BR"/>
    </w:rPr>
  </w:style>
  <w:style w:type="paragraph" w:customStyle="1" w:styleId="xl162">
    <w:name w:val="xl162"/>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textAlignment w:val="center"/>
    </w:pPr>
    <w:rPr>
      <w:kern w:val="0"/>
      <w:sz w:val="26"/>
      <w:szCs w:val="26"/>
      <w:lang w:eastAsia="pt-BR"/>
    </w:rPr>
  </w:style>
  <w:style w:type="paragraph" w:customStyle="1" w:styleId="xl163">
    <w:name w:val="xl163"/>
    <w:basedOn w:val="Normal"/>
    <w:qFormat/>
    <w:rsid w:val="00610BD1"/>
    <w:pPr>
      <w:pBdr>
        <w:top w:val="single" w:sz="8" w:space="0" w:color="000000"/>
        <w:left w:val="single" w:sz="8" w:space="0" w:color="000000"/>
        <w:bottom w:val="single" w:sz="4"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64">
    <w:name w:val="xl164"/>
    <w:basedOn w:val="Normal"/>
    <w:qFormat/>
    <w:rsid w:val="00610BD1"/>
    <w:pPr>
      <w:pBdr>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65">
    <w:name w:val="xl165"/>
    <w:basedOn w:val="Normal"/>
    <w:qFormat/>
    <w:rsid w:val="00610BD1"/>
    <w:pPr>
      <w:pBdr>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66">
    <w:name w:val="xl166"/>
    <w:basedOn w:val="Normal"/>
    <w:qFormat/>
    <w:rsid w:val="00610BD1"/>
    <w:pPr>
      <w:pBdr>
        <w:top w:val="single" w:sz="8" w:space="0" w:color="000000"/>
        <w:left w:val="single" w:sz="8"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67">
    <w:name w:val="xl167"/>
    <w:basedOn w:val="Normal"/>
    <w:qFormat/>
    <w:rsid w:val="00610BD1"/>
    <w:pPr>
      <w:pBdr>
        <w:top w:val="single" w:sz="4" w:space="0" w:color="000000"/>
        <w:left w:val="single" w:sz="8"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68">
    <w:name w:val="xl168"/>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jc w:val="both"/>
      <w:textAlignment w:val="center"/>
    </w:pPr>
    <w:rPr>
      <w:kern w:val="0"/>
      <w:sz w:val="26"/>
      <w:szCs w:val="26"/>
      <w:lang w:eastAsia="pt-BR"/>
    </w:rPr>
  </w:style>
  <w:style w:type="paragraph" w:customStyle="1" w:styleId="xl169">
    <w:name w:val="xl169"/>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170">
    <w:name w:val="xl170"/>
    <w:basedOn w:val="Normal"/>
    <w:qFormat/>
    <w:rsid w:val="00610BD1"/>
    <w:pPr>
      <w:pBdr>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71">
    <w:name w:val="xl171"/>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72">
    <w:name w:val="xl172"/>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73">
    <w:name w:val="xl173"/>
    <w:basedOn w:val="Normal"/>
    <w:qFormat/>
    <w:rsid w:val="00610BD1"/>
    <w:pPr>
      <w:pBdr>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6"/>
      <w:szCs w:val="26"/>
      <w:lang w:eastAsia="pt-BR"/>
    </w:rPr>
  </w:style>
  <w:style w:type="paragraph" w:customStyle="1" w:styleId="xl174">
    <w:name w:val="xl174"/>
    <w:basedOn w:val="Normal"/>
    <w:qFormat/>
    <w:rsid w:val="00610BD1"/>
    <w:pPr>
      <w:pBdr>
        <w:left w:val="single" w:sz="8" w:space="0" w:color="000000"/>
        <w:bottom w:val="single" w:sz="4" w:space="0" w:color="000000"/>
        <w:right w:val="single" w:sz="4" w:space="0" w:color="000000"/>
      </w:pBdr>
      <w:shd w:val="clear" w:color="000000" w:fill="FFFFFF"/>
      <w:spacing w:beforeAutospacing="1" w:afterAutospacing="1"/>
      <w:jc w:val="center"/>
      <w:textAlignment w:val="center"/>
    </w:pPr>
    <w:rPr>
      <w:b/>
      <w:bCs/>
      <w:kern w:val="0"/>
      <w:sz w:val="26"/>
      <w:szCs w:val="26"/>
      <w:lang w:eastAsia="pt-BR"/>
    </w:rPr>
  </w:style>
  <w:style w:type="paragraph" w:customStyle="1" w:styleId="xl175">
    <w:name w:val="xl175"/>
    <w:basedOn w:val="Normal"/>
    <w:qFormat/>
    <w:rsid w:val="00610BD1"/>
    <w:pPr>
      <w:pBdr>
        <w:left w:val="single" w:sz="8"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76">
    <w:name w:val="xl176"/>
    <w:basedOn w:val="Normal"/>
    <w:qFormat/>
    <w:rsid w:val="00610BD1"/>
    <w:pPr>
      <w:pBdr>
        <w:left w:val="single" w:sz="4" w:space="0" w:color="000000"/>
        <w:bottom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77">
    <w:name w:val="xl177"/>
    <w:basedOn w:val="Normal"/>
    <w:qFormat/>
    <w:rsid w:val="00610BD1"/>
    <w:pPr>
      <w:pBdr>
        <w:left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178">
    <w:name w:val="xl178"/>
    <w:basedOn w:val="Normal"/>
    <w:qFormat/>
    <w:rsid w:val="00610BD1"/>
    <w:pPr>
      <w:pBdr>
        <w:top w:val="single" w:sz="8" w:space="0" w:color="000000"/>
        <w:left w:val="single" w:sz="4" w:space="0" w:color="000000"/>
        <w:bottom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79">
    <w:name w:val="xl179"/>
    <w:basedOn w:val="Normal"/>
    <w:qFormat/>
    <w:rsid w:val="00610BD1"/>
    <w:pPr>
      <w:pBdr>
        <w:left w:val="single" w:sz="4" w:space="0" w:color="000000"/>
      </w:pBdr>
      <w:spacing w:beforeAutospacing="1" w:afterAutospacing="1"/>
      <w:jc w:val="center"/>
      <w:textAlignment w:val="center"/>
    </w:pPr>
    <w:rPr>
      <w:kern w:val="0"/>
      <w:sz w:val="26"/>
      <w:szCs w:val="26"/>
      <w:lang w:eastAsia="pt-BR"/>
    </w:rPr>
  </w:style>
  <w:style w:type="paragraph" w:customStyle="1" w:styleId="xl180">
    <w:name w:val="xl180"/>
    <w:basedOn w:val="Normal"/>
    <w:qFormat/>
    <w:rsid w:val="00610BD1"/>
    <w:pPr>
      <w:pBdr>
        <w:top w:val="single" w:sz="4" w:space="0" w:color="000000"/>
        <w:lef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81">
    <w:name w:val="xl181"/>
    <w:basedOn w:val="Normal"/>
    <w:qFormat/>
    <w:rsid w:val="00610BD1"/>
    <w:pPr>
      <w:pBdr>
        <w:top w:val="single" w:sz="4" w:space="0" w:color="000000"/>
        <w:left w:val="single" w:sz="8"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82">
    <w:name w:val="xl182"/>
    <w:basedOn w:val="Normal"/>
    <w:qFormat/>
    <w:rsid w:val="00610BD1"/>
    <w:pPr>
      <w:pBdr>
        <w:top w:val="single" w:sz="8" w:space="0" w:color="000000"/>
        <w:left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83">
    <w:name w:val="xl183"/>
    <w:basedOn w:val="Normal"/>
    <w:qFormat/>
    <w:rsid w:val="00610BD1"/>
    <w:pPr>
      <w:pBdr>
        <w:top w:val="single" w:sz="8" w:space="0" w:color="000000"/>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84">
    <w:name w:val="xl184"/>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85">
    <w:name w:val="xl185"/>
    <w:basedOn w:val="Normal"/>
    <w:qFormat/>
    <w:rsid w:val="00610BD1"/>
    <w:pPr>
      <w:pBdr>
        <w:top w:val="single" w:sz="8" w:space="0" w:color="000000"/>
        <w:left w:val="single" w:sz="8" w:space="0" w:color="000000"/>
      </w:pBdr>
      <w:spacing w:beforeAutospacing="1" w:afterAutospacing="1"/>
      <w:jc w:val="center"/>
      <w:textAlignment w:val="center"/>
    </w:pPr>
    <w:rPr>
      <w:kern w:val="0"/>
      <w:sz w:val="26"/>
      <w:szCs w:val="26"/>
      <w:lang w:eastAsia="pt-BR"/>
    </w:rPr>
  </w:style>
  <w:style w:type="paragraph" w:customStyle="1" w:styleId="xl186">
    <w:name w:val="xl186"/>
    <w:basedOn w:val="Normal"/>
    <w:qFormat/>
    <w:rsid w:val="00610BD1"/>
    <w:pPr>
      <w:pBdr>
        <w:top w:val="single" w:sz="8" w:space="0" w:color="000000"/>
        <w:left w:val="single" w:sz="4" w:space="0" w:color="000000"/>
      </w:pBdr>
      <w:spacing w:beforeAutospacing="1" w:afterAutospacing="1"/>
      <w:jc w:val="center"/>
      <w:textAlignment w:val="center"/>
    </w:pPr>
    <w:rPr>
      <w:kern w:val="0"/>
      <w:sz w:val="26"/>
      <w:szCs w:val="26"/>
      <w:lang w:eastAsia="pt-BR"/>
    </w:rPr>
  </w:style>
  <w:style w:type="paragraph" w:customStyle="1" w:styleId="xl187">
    <w:name w:val="xl187"/>
    <w:basedOn w:val="Normal"/>
    <w:qFormat/>
    <w:rsid w:val="00610BD1"/>
    <w:pPr>
      <w:pBdr>
        <w:top w:val="single" w:sz="8" w:space="0" w:color="000000"/>
        <w:left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88">
    <w:name w:val="xl188"/>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89">
    <w:name w:val="xl189"/>
    <w:basedOn w:val="Normal"/>
    <w:qFormat/>
    <w:rsid w:val="00610BD1"/>
    <w:pPr>
      <w:pBdr>
        <w:left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0">
    <w:name w:val="xl190"/>
    <w:basedOn w:val="Normal"/>
    <w:qFormat/>
    <w:rsid w:val="00610BD1"/>
    <w:pPr>
      <w:pBdr>
        <w:left w:val="single" w:sz="8" w:space="0" w:color="000000"/>
        <w:bottom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1">
    <w:name w:val="xl191"/>
    <w:basedOn w:val="Normal"/>
    <w:qFormat/>
    <w:rsid w:val="00610BD1"/>
    <w:pPr>
      <w:pBdr>
        <w:left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2">
    <w:name w:val="xl192"/>
    <w:basedOn w:val="Normal"/>
    <w:qFormat/>
    <w:rsid w:val="00610BD1"/>
    <w:pPr>
      <w:pBdr>
        <w:top w:val="single" w:sz="8" w:space="0" w:color="000000"/>
        <w:left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3">
    <w:name w:val="xl193"/>
    <w:basedOn w:val="Normal"/>
    <w:qFormat/>
    <w:rsid w:val="00610BD1"/>
    <w:pPr>
      <w:pBdr>
        <w:left w:val="single" w:sz="4"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4">
    <w:name w:val="xl194"/>
    <w:basedOn w:val="Normal"/>
    <w:qFormat/>
    <w:rsid w:val="00610BD1"/>
    <w:pPr>
      <w:pBdr>
        <w:top w:val="single" w:sz="8"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6"/>
      <w:szCs w:val="26"/>
      <w:lang w:eastAsia="pt-BR"/>
    </w:rPr>
  </w:style>
  <w:style w:type="paragraph" w:customStyle="1" w:styleId="xl195">
    <w:name w:val="xl195"/>
    <w:basedOn w:val="Normal"/>
    <w:qFormat/>
    <w:rsid w:val="00610BD1"/>
    <w:pPr>
      <w:pBdr>
        <w:left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6">
    <w:name w:val="xl196"/>
    <w:basedOn w:val="Normal"/>
    <w:qFormat/>
    <w:rsid w:val="00610BD1"/>
    <w:pPr>
      <w:pBdr>
        <w:top w:val="single" w:sz="8" w:space="0" w:color="000000"/>
        <w:left w:val="single" w:sz="4"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7">
    <w:name w:val="xl197"/>
    <w:basedOn w:val="Normal"/>
    <w:qFormat/>
    <w:rsid w:val="00610BD1"/>
    <w:pPr>
      <w:pBdr>
        <w:top w:val="single" w:sz="8" w:space="0" w:color="000000"/>
        <w:left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8">
    <w:name w:val="xl198"/>
    <w:basedOn w:val="Normal"/>
    <w:qFormat/>
    <w:rsid w:val="00610BD1"/>
    <w:pPr>
      <w:pBdr>
        <w:left w:val="single" w:sz="4"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9">
    <w:name w:val="xl199"/>
    <w:basedOn w:val="Normal"/>
    <w:qFormat/>
    <w:rsid w:val="00610BD1"/>
    <w:pPr>
      <w:pBdr>
        <w:left w:val="single" w:sz="4"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00">
    <w:name w:val="xl200"/>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1">
    <w:name w:val="xl201"/>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2">
    <w:name w:val="xl20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color w:val="000000"/>
      <w:kern w:val="0"/>
      <w:sz w:val="26"/>
      <w:szCs w:val="26"/>
      <w:lang w:eastAsia="pt-BR"/>
    </w:rPr>
  </w:style>
  <w:style w:type="paragraph" w:customStyle="1" w:styleId="xl203">
    <w:name w:val="xl203"/>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4">
    <w:name w:val="xl204"/>
    <w:basedOn w:val="Normal"/>
    <w:qFormat/>
    <w:rsid w:val="00610BD1"/>
    <w:pPr>
      <w:pBdr>
        <w:left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5">
    <w:name w:val="xl205"/>
    <w:basedOn w:val="Normal"/>
    <w:qFormat/>
    <w:rsid w:val="00610BD1"/>
    <w:pPr>
      <w:pBdr>
        <w:left w:val="single" w:sz="4" w:space="0" w:color="000000"/>
        <w:bottom w:val="single" w:sz="8"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6">
    <w:name w:val="xl206"/>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7">
    <w:name w:val="xl207"/>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8">
    <w:name w:val="xl208"/>
    <w:basedOn w:val="Normal"/>
    <w:qFormat/>
    <w:rsid w:val="00610BD1"/>
    <w:pPr>
      <w:pBdr>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9">
    <w:name w:val="xl20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10">
    <w:name w:val="xl210"/>
    <w:basedOn w:val="Normal"/>
    <w:qFormat/>
    <w:rsid w:val="00610BD1"/>
    <w:pPr>
      <w:pBdr>
        <w:top w:val="single" w:sz="8" w:space="0" w:color="000000"/>
        <w:left w:val="single" w:sz="4"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1">
    <w:name w:val="xl211"/>
    <w:basedOn w:val="Normal"/>
    <w:qFormat/>
    <w:rsid w:val="00610BD1"/>
    <w:pPr>
      <w:pBdr>
        <w:top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2">
    <w:name w:val="xl212"/>
    <w:basedOn w:val="Normal"/>
    <w:qFormat/>
    <w:rsid w:val="00610BD1"/>
    <w:pPr>
      <w:pBdr>
        <w:top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3">
    <w:name w:val="xl213"/>
    <w:basedOn w:val="Normal"/>
    <w:qFormat/>
    <w:rsid w:val="00610BD1"/>
    <w:pPr>
      <w:pBdr>
        <w:left w:val="single" w:sz="4"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4">
    <w:name w:val="xl214"/>
    <w:basedOn w:val="Normal"/>
    <w:qFormat/>
    <w:rsid w:val="00610BD1"/>
    <w:pPr>
      <w:pBdr>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5">
    <w:name w:val="xl215"/>
    <w:basedOn w:val="Normal"/>
    <w:qFormat/>
    <w:rsid w:val="00610BD1"/>
    <w:pPr>
      <w:pBdr>
        <w:top w:val="single" w:sz="8" w:space="0" w:color="000000"/>
        <w:lef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6">
    <w:name w:val="xl216"/>
    <w:basedOn w:val="Normal"/>
    <w:qFormat/>
    <w:rsid w:val="00610BD1"/>
    <w:pPr>
      <w:pBdr>
        <w:top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7">
    <w:name w:val="xl217"/>
    <w:basedOn w:val="Normal"/>
    <w:qFormat/>
    <w:rsid w:val="00610BD1"/>
    <w:pPr>
      <w:pBdr>
        <w:lef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8">
    <w:name w:val="xl218"/>
    <w:basedOn w:val="Normal"/>
    <w:qFormat/>
    <w:rsid w:val="00610BD1"/>
    <w:pPr>
      <w:shd w:val="clear" w:color="000000" w:fill="808080"/>
      <w:spacing w:beforeAutospacing="1" w:afterAutospacing="1"/>
      <w:jc w:val="center"/>
      <w:textAlignment w:val="center"/>
    </w:pPr>
    <w:rPr>
      <w:b/>
      <w:bCs/>
      <w:kern w:val="0"/>
      <w:sz w:val="26"/>
      <w:szCs w:val="26"/>
      <w:lang w:eastAsia="pt-BR"/>
    </w:rPr>
  </w:style>
  <w:style w:type="paragraph" w:customStyle="1" w:styleId="xl219">
    <w:name w:val="xl219"/>
    <w:basedOn w:val="Normal"/>
    <w:qFormat/>
    <w:rsid w:val="00610BD1"/>
    <w:pPr>
      <w:pBdr>
        <w:top w:val="single" w:sz="8" w:space="0" w:color="000000"/>
        <w:left w:val="single" w:sz="4"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20">
    <w:name w:val="xl220"/>
    <w:basedOn w:val="Normal"/>
    <w:qFormat/>
    <w:rsid w:val="00610BD1"/>
    <w:pPr>
      <w:pBdr>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21">
    <w:name w:val="xl221"/>
    <w:basedOn w:val="Normal"/>
    <w:qFormat/>
    <w:rsid w:val="00610BD1"/>
    <w:pPr>
      <w:pBdr>
        <w:top w:val="single" w:sz="4" w:space="0" w:color="000000"/>
        <w:left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222">
    <w:name w:val="xl222"/>
    <w:basedOn w:val="Normal"/>
    <w:qFormat/>
    <w:rsid w:val="00610BD1"/>
    <w:pPr>
      <w:pBdr>
        <w:top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223">
    <w:name w:val="xl223"/>
    <w:basedOn w:val="Normal"/>
    <w:qFormat/>
    <w:rsid w:val="00610BD1"/>
    <w:pPr>
      <w:pBdr>
        <w:top w:val="single" w:sz="4" w:space="0" w:color="000000"/>
        <w:bottom w:val="single" w:sz="8"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xl224">
    <w:name w:val="xl224"/>
    <w:basedOn w:val="Normal"/>
    <w:qFormat/>
    <w:rsid w:val="00610BD1"/>
    <w:pPr>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xl225">
    <w:name w:val="xl225"/>
    <w:basedOn w:val="Normal"/>
    <w:qFormat/>
    <w:rsid w:val="00610BD1"/>
    <w:pPr>
      <w:pBdr>
        <w:top w:val="single" w:sz="4" w:space="0" w:color="000000"/>
        <w:left w:val="single" w:sz="4" w:space="0" w:color="000000"/>
      </w:pBdr>
      <w:spacing w:beforeAutospacing="1" w:afterAutospacing="1"/>
      <w:jc w:val="center"/>
      <w:textAlignment w:val="center"/>
    </w:pPr>
    <w:rPr>
      <w:kern w:val="0"/>
      <w:sz w:val="26"/>
      <w:szCs w:val="26"/>
      <w:lang w:eastAsia="pt-BR"/>
    </w:rPr>
  </w:style>
  <w:style w:type="paragraph" w:customStyle="1" w:styleId="xl226">
    <w:name w:val="xl226"/>
    <w:basedOn w:val="Normal"/>
    <w:qFormat/>
    <w:rsid w:val="00610BD1"/>
    <w:pPr>
      <w:pBdr>
        <w:top w:val="single" w:sz="4" w:space="0" w:color="000000"/>
      </w:pBdr>
      <w:spacing w:beforeAutospacing="1" w:afterAutospacing="1"/>
      <w:jc w:val="center"/>
      <w:textAlignment w:val="center"/>
    </w:pPr>
    <w:rPr>
      <w:kern w:val="0"/>
      <w:sz w:val="26"/>
      <w:szCs w:val="26"/>
      <w:lang w:eastAsia="pt-BR"/>
    </w:rPr>
  </w:style>
  <w:style w:type="paragraph" w:customStyle="1" w:styleId="xl227">
    <w:name w:val="xl227"/>
    <w:basedOn w:val="Normal"/>
    <w:qFormat/>
    <w:rsid w:val="00610BD1"/>
    <w:pPr>
      <w:pBdr>
        <w:top w:val="single" w:sz="4"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Lista21">
    <w:name w:val="Lista 21"/>
    <w:basedOn w:val="Normal"/>
    <w:qFormat/>
    <w:rsid w:val="00610BD1"/>
    <w:pPr>
      <w:ind w:left="566" w:hanging="283"/>
    </w:pPr>
    <w:rPr>
      <w:rFonts w:ascii="Arial" w:hAnsi="Arial"/>
      <w:color w:val="000000"/>
      <w:kern w:val="0"/>
      <w:lang w:val="cs-CZ" w:eastAsia="ar-SA"/>
    </w:rPr>
  </w:style>
  <w:style w:type="paragraph" w:customStyle="1" w:styleId="P">
    <w:name w:val="P"/>
    <w:basedOn w:val="Normal"/>
    <w:qFormat/>
    <w:rsid w:val="00610BD1"/>
    <w:pPr>
      <w:jc w:val="both"/>
    </w:pPr>
    <w:rPr>
      <w:b/>
      <w:bCs/>
      <w:kern w:val="0"/>
      <w:sz w:val="24"/>
      <w:szCs w:val="24"/>
      <w:lang w:eastAsia="pt-BR"/>
    </w:rPr>
  </w:style>
  <w:style w:type="paragraph" w:customStyle="1" w:styleId="OmniPage8">
    <w:name w:val="OmniPage #8"/>
    <w:basedOn w:val="Normal"/>
    <w:qFormat/>
    <w:rsid w:val="00610BD1"/>
    <w:pPr>
      <w:tabs>
        <w:tab w:val="right" w:pos="2833"/>
      </w:tabs>
      <w:ind w:left="1084"/>
    </w:pPr>
    <w:rPr>
      <w:kern w:val="0"/>
      <w:lang w:eastAsia="pt-BR"/>
    </w:rPr>
  </w:style>
  <w:style w:type="paragraph" w:customStyle="1" w:styleId="Port">
    <w:name w:val="Port"/>
    <w:basedOn w:val="Normal"/>
    <w:qFormat/>
    <w:rsid w:val="00610BD1"/>
    <w:rPr>
      <w:rFonts w:ascii="AvantGarde" w:hAnsi="AvantGarde"/>
      <w:b/>
      <w:kern w:val="0"/>
      <w:lang w:eastAsia="pt-BR"/>
    </w:rPr>
  </w:style>
  <w:style w:type="paragraph" w:customStyle="1" w:styleId="Corpodetexto24">
    <w:name w:val="Corpo de texto 24"/>
    <w:basedOn w:val="Normal"/>
    <w:qFormat/>
    <w:rsid w:val="00610BD1"/>
    <w:pPr>
      <w:spacing w:after="120" w:line="480" w:lineRule="auto"/>
    </w:pPr>
    <w:rPr>
      <w:rFonts w:ascii="Courier New" w:hAnsi="Courier New" w:cs="Courier New"/>
      <w:color w:val="000000"/>
      <w:kern w:val="2"/>
      <w:sz w:val="24"/>
      <w:szCs w:val="24"/>
      <w:lang w:eastAsia="ar-SA"/>
    </w:rPr>
  </w:style>
  <w:style w:type="paragraph" w:customStyle="1" w:styleId="Textodebalo1">
    <w:name w:val="Texto de balão1"/>
    <w:basedOn w:val="Normal"/>
    <w:qFormat/>
    <w:rsid w:val="00610BD1"/>
    <w:pPr>
      <w:spacing w:line="100" w:lineRule="atLeast"/>
    </w:pPr>
    <w:rPr>
      <w:rFonts w:ascii="Tahoma" w:hAnsi="Tahoma" w:cs="Tahoma"/>
      <w:color w:val="000000"/>
      <w:kern w:val="2"/>
      <w:sz w:val="16"/>
      <w:szCs w:val="16"/>
      <w:lang w:eastAsia="ar-SA"/>
    </w:rPr>
  </w:style>
  <w:style w:type="paragraph" w:customStyle="1" w:styleId="Textodecomentrio1">
    <w:name w:val="Texto de comentário1"/>
    <w:basedOn w:val="Normal"/>
    <w:qFormat/>
    <w:rsid w:val="00610BD1"/>
    <w:pPr>
      <w:spacing w:line="100" w:lineRule="atLeast"/>
    </w:pPr>
    <w:rPr>
      <w:rFonts w:ascii="Courier New" w:hAnsi="Courier New" w:cs="Courier New"/>
      <w:color w:val="000000"/>
      <w:kern w:val="2"/>
      <w:lang w:eastAsia="ar-SA"/>
    </w:rPr>
  </w:style>
  <w:style w:type="paragraph" w:customStyle="1" w:styleId="Assuntodocomentrio2">
    <w:name w:val="Assunto do comentário2"/>
    <w:basedOn w:val="Textodecomentrio1"/>
    <w:qFormat/>
    <w:rsid w:val="00610BD1"/>
    <w:rPr>
      <w:b/>
      <w:bCs/>
    </w:rPr>
  </w:style>
  <w:style w:type="paragraph" w:customStyle="1" w:styleId="PargrafodaLista3">
    <w:name w:val="Parágrafo da Lista3"/>
    <w:basedOn w:val="Normal"/>
    <w:qFormat/>
    <w:rsid w:val="00610BD1"/>
    <w:pPr>
      <w:spacing w:after="160" w:line="100" w:lineRule="atLeast"/>
      <w:ind w:left="708"/>
    </w:pPr>
    <w:rPr>
      <w:rFonts w:ascii="Courier New" w:hAnsi="Courier New" w:cs="Courier New"/>
      <w:color w:val="000000"/>
      <w:kern w:val="2"/>
      <w:lang w:eastAsia="ar-SA"/>
    </w:rPr>
  </w:style>
  <w:style w:type="paragraph" w:customStyle="1" w:styleId="Commarcadores1">
    <w:name w:val="Com marcadores1"/>
    <w:basedOn w:val="Normal"/>
    <w:qFormat/>
    <w:rsid w:val="00610BD1"/>
    <w:pPr>
      <w:shd w:val="clear" w:color="auto" w:fill="FFFFFF"/>
      <w:tabs>
        <w:tab w:val="left" w:pos="720"/>
      </w:tabs>
      <w:spacing w:after="160" w:line="100" w:lineRule="atLeast"/>
      <w:ind w:left="720" w:hanging="720"/>
      <w:jc w:val="both"/>
    </w:pPr>
    <w:rPr>
      <w:rFonts w:ascii="Verdana" w:hAnsi="Verdana" w:cs="Arial"/>
      <w:b/>
      <w:bCs/>
      <w:color w:val="000000"/>
      <w:kern w:val="2"/>
      <w:lang w:eastAsia="ar-SA"/>
    </w:rPr>
  </w:style>
  <w:style w:type="paragraph" w:customStyle="1" w:styleId="Numerada21">
    <w:name w:val="Numerada 21"/>
    <w:basedOn w:val="Normal"/>
    <w:qFormat/>
    <w:rsid w:val="00610BD1"/>
    <w:pPr>
      <w:tabs>
        <w:tab w:val="left" w:pos="643"/>
      </w:tabs>
      <w:spacing w:after="160" w:line="100" w:lineRule="atLeast"/>
      <w:ind w:left="643" w:hanging="360"/>
    </w:pPr>
    <w:rPr>
      <w:rFonts w:ascii="Courier New" w:hAnsi="Courier New" w:cs="Courier New"/>
      <w:color w:val="000000"/>
      <w:kern w:val="2"/>
      <w:lang w:eastAsia="ar-SA"/>
    </w:rPr>
  </w:style>
  <w:style w:type="paragraph" w:customStyle="1" w:styleId="Textodenotaderodap1">
    <w:name w:val="Texto de nota de rodapé1"/>
    <w:basedOn w:val="Normal"/>
    <w:qFormat/>
    <w:rsid w:val="00610BD1"/>
    <w:pPr>
      <w:spacing w:line="100" w:lineRule="atLeast"/>
    </w:pPr>
    <w:rPr>
      <w:rFonts w:ascii="Calibri" w:hAnsi="Calibri" w:cs="Calibri"/>
      <w:color w:val="000000"/>
      <w:kern w:val="2"/>
      <w:sz w:val="22"/>
      <w:szCs w:val="22"/>
      <w:lang w:eastAsia="ar-SA"/>
    </w:rPr>
  </w:style>
  <w:style w:type="paragraph" w:customStyle="1" w:styleId="MapadoDocumento1">
    <w:name w:val="Mapa do Documento1"/>
    <w:basedOn w:val="Normal"/>
    <w:qFormat/>
    <w:rsid w:val="00610BD1"/>
    <w:pPr>
      <w:shd w:val="clear" w:color="auto" w:fill="000080"/>
      <w:spacing w:line="100" w:lineRule="atLeast"/>
    </w:pPr>
    <w:rPr>
      <w:rFonts w:ascii="Tahoma" w:hAnsi="Tahoma" w:cs="Tahoma"/>
      <w:color w:val="000000"/>
      <w:kern w:val="2"/>
      <w:lang w:eastAsia="ar-SA"/>
    </w:rPr>
  </w:style>
  <w:style w:type="paragraph" w:customStyle="1" w:styleId="Estilo4">
    <w:name w:val="Estilo4"/>
    <w:basedOn w:val="Normal"/>
    <w:qFormat/>
    <w:rsid w:val="00610BD1"/>
    <w:pPr>
      <w:widowControl w:val="0"/>
      <w:ind w:firstLine="1559"/>
      <w:jc w:val="both"/>
    </w:pPr>
    <w:rPr>
      <w:b/>
      <w:kern w:val="2"/>
      <w:sz w:val="22"/>
      <w:szCs w:val="24"/>
      <w:lang w:eastAsia="pt-BR"/>
    </w:rPr>
  </w:style>
  <w:style w:type="paragraph" w:customStyle="1" w:styleId="TableParagraph">
    <w:name w:val="Table Paragraph"/>
    <w:basedOn w:val="Normal"/>
    <w:uiPriority w:val="1"/>
    <w:qFormat/>
    <w:rsid w:val="00610BD1"/>
    <w:pPr>
      <w:widowControl w:val="0"/>
    </w:pPr>
    <w:rPr>
      <w:rFonts w:ascii="Calibri" w:eastAsia="Calibri" w:hAnsi="Calibri"/>
      <w:kern w:val="0"/>
      <w:sz w:val="22"/>
      <w:szCs w:val="22"/>
      <w:lang w:val="en-US" w:eastAsia="en-US"/>
    </w:rPr>
  </w:style>
  <w:style w:type="paragraph" w:customStyle="1" w:styleId="msonormal0">
    <w:name w:val="msonormal"/>
    <w:basedOn w:val="Normal"/>
    <w:qFormat/>
    <w:rsid w:val="00610BD1"/>
    <w:pPr>
      <w:spacing w:beforeAutospacing="1" w:afterAutospacing="1"/>
    </w:pPr>
    <w:rPr>
      <w:kern w:val="0"/>
      <w:sz w:val="24"/>
      <w:szCs w:val="24"/>
      <w:lang w:eastAsia="pt-BR"/>
    </w:rPr>
  </w:style>
  <w:style w:type="paragraph" w:customStyle="1" w:styleId="font5">
    <w:name w:val="font5"/>
    <w:basedOn w:val="Normal"/>
    <w:qFormat/>
    <w:rsid w:val="00610BD1"/>
    <w:pPr>
      <w:spacing w:beforeAutospacing="1" w:afterAutospacing="1"/>
    </w:pPr>
    <w:rPr>
      <w:rFonts w:ascii="Arial" w:hAnsi="Arial" w:cs="Arial"/>
      <w:color w:val="000000"/>
      <w:kern w:val="0"/>
      <w:lang w:eastAsia="pt-BR"/>
    </w:rPr>
  </w:style>
  <w:style w:type="paragraph" w:customStyle="1" w:styleId="font6">
    <w:name w:val="font6"/>
    <w:basedOn w:val="Normal"/>
    <w:qFormat/>
    <w:rsid w:val="00610BD1"/>
    <w:pPr>
      <w:spacing w:beforeAutospacing="1" w:afterAutospacing="1"/>
    </w:pPr>
    <w:rPr>
      <w:rFonts w:ascii="Arial" w:hAnsi="Arial" w:cs="Arial"/>
      <w:i/>
      <w:iCs/>
      <w:color w:val="000000"/>
      <w:kern w:val="0"/>
      <w:lang w:eastAsia="pt-BR"/>
    </w:rPr>
  </w:style>
  <w:style w:type="paragraph" w:customStyle="1" w:styleId="font7">
    <w:name w:val="font7"/>
    <w:basedOn w:val="Normal"/>
    <w:qFormat/>
    <w:rsid w:val="00610BD1"/>
    <w:pPr>
      <w:spacing w:beforeAutospacing="1" w:afterAutospacing="1"/>
    </w:pPr>
    <w:rPr>
      <w:rFonts w:ascii="Arial" w:hAnsi="Arial" w:cs="Arial"/>
      <w:color w:val="000000"/>
      <w:kern w:val="0"/>
      <w:lang w:eastAsia="pt-BR"/>
    </w:rPr>
  </w:style>
  <w:style w:type="paragraph" w:customStyle="1" w:styleId="font8">
    <w:name w:val="font8"/>
    <w:basedOn w:val="Normal"/>
    <w:qFormat/>
    <w:rsid w:val="00610BD1"/>
    <w:pPr>
      <w:spacing w:beforeAutospacing="1" w:afterAutospacing="1"/>
    </w:pPr>
    <w:rPr>
      <w:rFonts w:ascii="Arial" w:hAnsi="Arial" w:cs="Arial"/>
      <w:color w:val="4472C4"/>
      <w:kern w:val="0"/>
      <w:lang w:eastAsia="pt-BR"/>
    </w:rPr>
  </w:style>
  <w:style w:type="paragraph" w:customStyle="1" w:styleId="font9">
    <w:name w:val="font9"/>
    <w:basedOn w:val="Normal"/>
    <w:qFormat/>
    <w:rsid w:val="00610BD1"/>
    <w:pPr>
      <w:spacing w:beforeAutospacing="1" w:afterAutospacing="1"/>
    </w:pPr>
    <w:rPr>
      <w:rFonts w:ascii="Arial" w:hAnsi="Arial" w:cs="Arial"/>
      <w:color w:val="000000"/>
      <w:kern w:val="0"/>
      <w:sz w:val="14"/>
      <w:szCs w:val="14"/>
      <w:lang w:eastAsia="pt-BR"/>
    </w:rPr>
  </w:style>
  <w:style w:type="paragraph" w:customStyle="1" w:styleId="font10">
    <w:name w:val="font10"/>
    <w:basedOn w:val="Normal"/>
    <w:qFormat/>
    <w:rsid w:val="00610BD1"/>
    <w:pPr>
      <w:spacing w:beforeAutospacing="1" w:afterAutospacing="1"/>
    </w:pPr>
    <w:rPr>
      <w:rFonts w:ascii="Arial" w:hAnsi="Arial" w:cs="Arial"/>
      <w:color w:val="000000"/>
      <w:kern w:val="0"/>
      <w:sz w:val="14"/>
      <w:szCs w:val="14"/>
      <w:lang w:eastAsia="pt-BR"/>
    </w:rPr>
  </w:style>
  <w:style w:type="paragraph" w:styleId="Textodenotadefim">
    <w:name w:val="endnote text"/>
    <w:basedOn w:val="Normal"/>
    <w:link w:val="TextodenotadefimChar"/>
    <w:uiPriority w:val="99"/>
    <w:semiHidden/>
    <w:unhideWhenUsed/>
    <w:rsid w:val="00610BD1"/>
    <w:rPr>
      <w:rFonts w:ascii="Arial" w:hAnsi="Arial"/>
      <w:kern w:val="0"/>
      <w:lang w:eastAsia="pt-BR"/>
    </w:rPr>
  </w:style>
  <w:style w:type="character" w:customStyle="1" w:styleId="TextodenotadefimChar1">
    <w:name w:val="Texto de nota de fim Char1"/>
    <w:basedOn w:val="Fontepargpadro"/>
    <w:uiPriority w:val="99"/>
    <w:semiHidden/>
    <w:qFormat/>
    <w:rsid w:val="00610BD1"/>
    <w:rPr>
      <w:kern w:val="1"/>
      <w:lang w:eastAsia="zh-CN"/>
    </w:rPr>
  </w:style>
  <w:style w:type="paragraph" w:customStyle="1" w:styleId="Textbody">
    <w:name w:val="Text body"/>
    <w:basedOn w:val="Standard"/>
    <w:qFormat/>
    <w:rsid w:val="00610BD1"/>
    <w:pPr>
      <w:widowControl w:val="0"/>
      <w:spacing w:after="120"/>
    </w:pPr>
    <w:rPr>
      <w:rFonts w:eastAsia="SimSun" w:cs="Lucida Sans"/>
      <w:kern w:val="2"/>
      <w:sz w:val="24"/>
      <w:szCs w:val="24"/>
      <w:lang w:bidi="hi-IN"/>
    </w:rPr>
  </w:style>
  <w:style w:type="paragraph" w:customStyle="1" w:styleId="Nvel3-R">
    <w:name w:val="Nível 3-R"/>
    <w:basedOn w:val="Normal"/>
    <w:uiPriority w:val="1"/>
    <w:qFormat/>
    <w:rsid w:val="00610BD1"/>
    <w:pPr>
      <w:tabs>
        <w:tab w:val="left" w:pos="0"/>
      </w:tabs>
      <w:spacing w:before="120" w:after="120" w:line="276" w:lineRule="auto"/>
      <w:ind w:left="425"/>
      <w:jc w:val="both"/>
    </w:pPr>
    <w:rPr>
      <w:rFonts w:asciiTheme="minorHAnsi" w:eastAsiaTheme="minorEastAsia" w:hAnsiTheme="minorHAnsi" w:cstheme="minorBidi"/>
      <w:i/>
      <w:iCs/>
      <w:color w:val="FF0000"/>
      <w:kern w:val="0"/>
      <w:lang w:eastAsia="pt-BR"/>
    </w:rPr>
  </w:style>
  <w:style w:type="numbering" w:customStyle="1" w:styleId="Estilo1">
    <w:name w:val="Estilo1"/>
    <w:uiPriority w:val="99"/>
    <w:qFormat/>
    <w:rsid w:val="00610BD1"/>
  </w:style>
  <w:style w:type="numbering" w:styleId="111111">
    <w:name w:val="Outline List 2"/>
    <w:unhideWhenUsed/>
    <w:qFormat/>
    <w:rsid w:val="00610BD1"/>
  </w:style>
  <w:style w:type="numbering" w:customStyle="1" w:styleId="Semlista1">
    <w:name w:val="Sem lista1"/>
    <w:semiHidden/>
    <w:qFormat/>
    <w:rsid w:val="00610BD1"/>
  </w:style>
  <w:style w:type="numbering" w:customStyle="1" w:styleId="Semlista11">
    <w:name w:val="Sem lista11"/>
    <w:uiPriority w:val="99"/>
    <w:semiHidden/>
    <w:unhideWhenUsed/>
    <w:qFormat/>
    <w:rsid w:val="00610BD1"/>
  </w:style>
  <w:style w:type="numbering" w:customStyle="1" w:styleId="Semlista2">
    <w:name w:val="Sem lista2"/>
    <w:uiPriority w:val="99"/>
    <w:semiHidden/>
    <w:unhideWhenUsed/>
    <w:qFormat/>
    <w:rsid w:val="00610BD1"/>
  </w:style>
  <w:style w:type="numbering" w:customStyle="1" w:styleId="Semlista12">
    <w:name w:val="Sem lista12"/>
    <w:uiPriority w:val="99"/>
    <w:semiHidden/>
    <w:unhideWhenUsed/>
    <w:qFormat/>
    <w:rsid w:val="00610BD1"/>
  </w:style>
  <w:style w:type="table" w:customStyle="1" w:styleId="Tabelacomgrade1">
    <w:name w:val="Tabela com grade1"/>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lssica4">
    <w:name w:val="Table Classic 4"/>
    <w:basedOn w:val="Tabelanormal"/>
    <w:unhideWhenUsed/>
    <w:rsid w:val="00610BD1"/>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pct50" w:color="000080" w:fill="FFFFFF"/>
      </w:tcPr>
    </w:tblStylePr>
    <w:tblStylePr w:type="lastRow">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elacomefeitos3D2">
    <w:name w:val="Table 3D effects 2"/>
    <w:basedOn w:val="Tabelanormal"/>
    <w:unhideWhenUsed/>
    <w:rsid w:val="00610BD1"/>
    <w:pPr>
      <w:suppressAutoHyphens/>
      <w:spacing w:before="240" w:line="360" w:lineRule="auto"/>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mentoClaro-nfase4">
    <w:name w:val="Light Shading Accent 4"/>
    <w:basedOn w:val="Tabelanormal"/>
    <w:uiPriority w:val="60"/>
    <w:rsid w:val="00610BD1"/>
    <w:pPr>
      <w:suppressAutoHyphens/>
    </w:p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Lines="0" w:afterLines="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afterLines="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xxmsonormal">
    <w:name w:val="x_xmsonormal"/>
    <w:basedOn w:val="Normal"/>
    <w:qFormat/>
    <w:rsid w:val="00610BD1"/>
    <w:pPr>
      <w:suppressAutoHyphens w:val="0"/>
      <w:spacing w:before="100" w:beforeAutospacing="1" w:after="100" w:afterAutospacing="1"/>
    </w:pPr>
    <w:rPr>
      <w:kern w:val="0"/>
      <w:sz w:val="24"/>
      <w:szCs w:val="24"/>
      <w:lang w:eastAsia="pt-BR"/>
    </w:rPr>
  </w:style>
  <w:style w:type="paragraph" w:customStyle="1" w:styleId="Contedodatabelauser">
    <w:name w:val="Conteúdo da tabela (user)"/>
    <w:basedOn w:val="Normal"/>
    <w:qFormat/>
    <w:rsid w:val="00A21643"/>
    <w:pPr>
      <w:suppressLineNumbers/>
    </w:pPr>
    <w:rPr>
      <w:kern w:val="2"/>
    </w:rPr>
  </w:style>
  <w:style w:type="character" w:customStyle="1" w:styleId="Smbolosdenumeraouser">
    <w:name w:val="Símbolos de numeração (user)"/>
    <w:qFormat/>
    <w:rsid w:val="00DE39C3"/>
    <w:rPr>
      <w:sz w:val="20"/>
      <w:szCs w:val="20"/>
    </w:rPr>
  </w:style>
  <w:style w:type="character" w:customStyle="1" w:styleId="MenoPendente1">
    <w:name w:val="Menção Pendente1"/>
    <w:basedOn w:val="Fontepargpadro"/>
    <w:uiPriority w:val="99"/>
    <w:semiHidden/>
    <w:unhideWhenUsed/>
    <w:qFormat/>
    <w:rsid w:val="00DE39C3"/>
    <w:rPr>
      <w:color w:val="605E5C"/>
      <w:shd w:val="clear" w:color="auto" w:fill="E1DFDD"/>
    </w:rPr>
  </w:style>
  <w:style w:type="character" w:customStyle="1" w:styleId="Marcadoresuser">
    <w:name w:val="Marcadores (user)"/>
    <w:qFormat/>
    <w:rsid w:val="00DE39C3"/>
    <w:rPr>
      <w:rFonts w:ascii="StarSymbol" w:eastAsia="StarSymbol" w:hAnsi="StarSymbol" w:cs="StarSymbol"/>
      <w:sz w:val="18"/>
      <w:szCs w:val="18"/>
    </w:rPr>
  </w:style>
  <w:style w:type="character" w:customStyle="1" w:styleId="NormalWebChar">
    <w:name w:val="Normal (Web) Char"/>
    <w:link w:val="NormalWeb"/>
    <w:qFormat/>
    <w:locked/>
    <w:rsid w:val="00DE39C3"/>
    <w:rPr>
      <w:rFonts w:ascii="Arial" w:hAnsi="Arial" w:cs="Arial"/>
      <w:color w:val="7F7F7F"/>
      <w:kern w:val="1"/>
      <w:sz w:val="22"/>
      <w:szCs w:val="22"/>
      <w:lang w:eastAsia="zh-CN"/>
    </w:rPr>
  </w:style>
  <w:style w:type="character" w:customStyle="1" w:styleId="TtuloChar2">
    <w:name w:val="Título Char2"/>
    <w:aliases w:val="CI Título Char"/>
    <w:basedOn w:val="Fontepargpadro"/>
    <w:link w:val="Ttulo"/>
    <w:uiPriority w:val="10"/>
    <w:rsid w:val="00DE39C3"/>
    <w:rPr>
      <w:b/>
      <w:bCs/>
      <w:kern w:val="1"/>
      <w:sz w:val="56"/>
      <w:szCs w:val="56"/>
      <w:lang w:val="x-none" w:eastAsia="zh-CN"/>
    </w:rPr>
  </w:style>
  <w:style w:type="character" w:customStyle="1" w:styleId="CorpodetextoChar2">
    <w:name w:val="Corpo de texto Char2"/>
    <w:basedOn w:val="Fontepargpadro"/>
    <w:link w:val="Corpodetexto"/>
    <w:rsid w:val="00DE39C3"/>
    <w:rPr>
      <w:rFonts w:ascii="Arial" w:hAnsi="Arial" w:cs="Arial"/>
      <w:kern w:val="1"/>
      <w:sz w:val="22"/>
      <w:szCs w:val="22"/>
      <w:lang w:val="x-none" w:eastAsia="zh-CN"/>
    </w:rPr>
  </w:style>
  <w:style w:type="paragraph" w:customStyle="1" w:styleId="ndiceuser">
    <w:name w:val="Índice (user)"/>
    <w:basedOn w:val="Normal"/>
    <w:qFormat/>
    <w:rsid w:val="00DE39C3"/>
    <w:pPr>
      <w:suppressLineNumbers/>
    </w:pPr>
    <w:rPr>
      <w:rFonts w:cs="Mangal"/>
      <w:kern w:val="2"/>
    </w:rPr>
  </w:style>
  <w:style w:type="character" w:customStyle="1" w:styleId="CabealhoChar2">
    <w:name w:val="Cabeçalho Char2"/>
    <w:basedOn w:val="Fontepargpadro"/>
    <w:link w:val="Cabealho"/>
    <w:uiPriority w:val="99"/>
    <w:rsid w:val="00DE39C3"/>
    <w:rPr>
      <w:kern w:val="1"/>
      <w:lang w:eastAsia="zh-CN"/>
    </w:rPr>
  </w:style>
  <w:style w:type="character" w:customStyle="1" w:styleId="RodapChar2">
    <w:name w:val="Rodapé Char2"/>
    <w:basedOn w:val="Fontepargpadro"/>
    <w:uiPriority w:val="99"/>
    <w:semiHidden/>
    <w:rsid w:val="00DE39C3"/>
    <w:rPr>
      <w:kern w:val="2"/>
      <w:lang w:eastAsia="zh-CN"/>
    </w:rPr>
  </w:style>
  <w:style w:type="character" w:customStyle="1" w:styleId="RecuodecorpodetextoChar2">
    <w:name w:val="Recuo de corpo de texto Char2"/>
    <w:basedOn w:val="Fontepargpadro"/>
    <w:link w:val="Recuodecorpodetexto"/>
    <w:rsid w:val="00DE39C3"/>
    <w:rPr>
      <w:rFonts w:ascii="Arial" w:hAnsi="Arial" w:cs="Arial"/>
      <w:color w:val="000000"/>
      <w:kern w:val="1"/>
      <w:sz w:val="24"/>
      <w:szCs w:val="24"/>
      <w:lang w:val="x-none" w:eastAsia="zh-CN"/>
    </w:rPr>
  </w:style>
  <w:style w:type="character" w:customStyle="1" w:styleId="SubttuloChar1">
    <w:name w:val="Subtítulo Char1"/>
    <w:basedOn w:val="Fontepargpadro"/>
    <w:link w:val="Subttulo"/>
    <w:uiPriority w:val="11"/>
    <w:rsid w:val="00DE39C3"/>
    <w:rPr>
      <w:b/>
      <w:bCs/>
      <w:kern w:val="1"/>
      <w:sz w:val="24"/>
      <w:szCs w:val="24"/>
      <w:lang w:val="x-none" w:eastAsia="zh-CN"/>
    </w:rPr>
  </w:style>
  <w:style w:type="character" w:customStyle="1" w:styleId="TextodebaloChar2">
    <w:name w:val="Texto de balão Char2"/>
    <w:basedOn w:val="Fontepargpadro"/>
    <w:semiHidden/>
    <w:rsid w:val="00DE39C3"/>
    <w:rPr>
      <w:rFonts w:ascii="Segoe UI" w:hAnsi="Segoe UI" w:cs="Segoe UI"/>
      <w:kern w:val="2"/>
      <w:sz w:val="18"/>
      <w:szCs w:val="18"/>
      <w:lang w:eastAsia="zh-CN"/>
    </w:rPr>
  </w:style>
  <w:style w:type="character" w:customStyle="1" w:styleId="Pr-formataoHTMLChar1">
    <w:name w:val="Pré-formatação HTML Char1"/>
    <w:basedOn w:val="Fontepargpadro"/>
    <w:link w:val="Pr-formataoHTML"/>
    <w:rsid w:val="00DE39C3"/>
    <w:rPr>
      <w:rFonts w:ascii="Courier New" w:hAnsi="Courier New" w:cs="Courier New"/>
      <w:color w:val="000000"/>
      <w:kern w:val="1"/>
      <w:sz w:val="16"/>
      <w:szCs w:val="16"/>
      <w:lang w:eastAsia="zh-CN"/>
    </w:rPr>
  </w:style>
  <w:style w:type="paragraph" w:customStyle="1" w:styleId="Ttulodetabelauser">
    <w:name w:val="Título de tabela (user)"/>
    <w:basedOn w:val="Contedodatabelauser"/>
    <w:qFormat/>
    <w:rsid w:val="00DE39C3"/>
    <w:pPr>
      <w:jc w:val="center"/>
    </w:pPr>
    <w:rPr>
      <w:b/>
      <w:bCs/>
    </w:rPr>
  </w:style>
  <w:style w:type="paragraph" w:customStyle="1" w:styleId="Contedodoquadrouser">
    <w:name w:val="Conteúdo do quadro (user)"/>
    <w:basedOn w:val="Normal"/>
    <w:qFormat/>
    <w:rsid w:val="00DE39C3"/>
    <w:rPr>
      <w:kern w:val="2"/>
    </w:rPr>
  </w:style>
  <w:style w:type="character" w:customStyle="1" w:styleId="TextodecomentrioChar2">
    <w:name w:val="Texto de comentário Char2"/>
    <w:basedOn w:val="Fontepargpadro"/>
    <w:uiPriority w:val="99"/>
    <w:semiHidden/>
    <w:rsid w:val="00DE39C3"/>
    <w:rPr>
      <w:kern w:val="2"/>
      <w:lang w:eastAsia="zh-CN"/>
    </w:rPr>
  </w:style>
  <w:style w:type="character" w:customStyle="1" w:styleId="AssuntodocomentrioChar1">
    <w:name w:val="Assunto do comentário Char1"/>
    <w:basedOn w:val="TextodecomentrioChar2"/>
    <w:semiHidden/>
    <w:rsid w:val="00DE39C3"/>
    <w:rPr>
      <w:b/>
      <w:bCs/>
      <w:kern w:val="2"/>
      <w:lang w:eastAsia="zh-CN"/>
    </w:rPr>
  </w:style>
  <w:style w:type="paragraph" w:customStyle="1" w:styleId="Standard1">
    <w:name w:val="Standard1"/>
    <w:qFormat/>
    <w:rsid w:val="00DE39C3"/>
    <w:pPr>
      <w:suppressAutoHyphens/>
      <w:textAlignment w:val="baseline"/>
    </w:pPr>
    <w:rPr>
      <w:rFonts w:ascii="Liberation Serif" w:eastAsia="SimSun, 宋体" w:hAnsi="Liberation Serif" w:cs="Mangal"/>
      <w:kern w:val="2"/>
      <w:sz w:val="24"/>
      <w:szCs w:val="24"/>
      <w:lang w:eastAsia="zh-CN" w:bidi="hi-IN"/>
    </w:rPr>
  </w:style>
  <w:style w:type="paragraph" w:customStyle="1" w:styleId="Cabealhoerodapuser">
    <w:name w:val="Cabeçalho e rodapé (user)"/>
    <w:basedOn w:val="Normal"/>
    <w:qFormat/>
    <w:rsid w:val="00DE39C3"/>
    <w:rPr>
      <w:rFonts w:ascii="Arial" w:hAnsi="Arial"/>
      <w:kern w:val="0"/>
      <w:sz w:val="28"/>
      <w:lang w:eastAsia="pt-BR"/>
    </w:rPr>
  </w:style>
  <w:style w:type="paragraph" w:customStyle="1" w:styleId="CabealhoeRodap1">
    <w:name w:val="Cabeçalho e Rodapé1"/>
    <w:basedOn w:val="Normal"/>
    <w:qFormat/>
    <w:rsid w:val="00DE39C3"/>
    <w:rPr>
      <w:rFonts w:ascii="Arial" w:hAnsi="Arial"/>
      <w:kern w:val="0"/>
      <w:sz w:val="28"/>
      <w:lang w:eastAsia="pt-BR"/>
    </w:rPr>
  </w:style>
  <w:style w:type="character" w:customStyle="1" w:styleId="Corpodetexto2Char3">
    <w:name w:val="Corpo de texto 2 Char3"/>
    <w:basedOn w:val="Fontepargpadro"/>
    <w:semiHidden/>
    <w:rsid w:val="00DE39C3"/>
    <w:rPr>
      <w:kern w:val="2"/>
      <w:lang w:eastAsia="zh-CN"/>
    </w:rPr>
  </w:style>
  <w:style w:type="character" w:customStyle="1" w:styleId="Corpodetexto3Char2">
    <w:name w:val="Corpo de texto 3 Char2"/>
    <w:basedOn w:val="Fontepargpadro"/>
    <w:semiHidden/>
    <w:rsid w:val="00DE39C3"/>
    <w:rPr>
      <w:kern w:val="2"/>
      <w:sz w:val="16"/>
      <w:szCs w:val="16"/>
      <w:lang w:eastAsia="zh-CN"/>
    </w:rPr>
  </w:style>
  <w:style w:type="character" w:customStyle="1" w:styleId="Recuodecorpodetexto3Char3">
    <w:name w:val="Recuo de corpo de texto 3 Char3"/>
    <w:basedOn w:val="Fontepargpadro"/>
    <w:semiHidden/>
    <w:rsid w:val="00DE39C3"/>
    <w:rPr>
      <w:kern w:val="2"/>
      <w:sz w:val="16"/>
      <w:szCs w:val="16"/>
      <w:lang w:eastAsia="zh-CN"/>
    </w:rPr>
  </w:style>
  <w:style w:type="character" w:customStyle="1" w:styleId="Recuodecorpodetexto2Char3">
    <w:name w:val="Recuo de corpo de texto 2 Char3"/>
    <w:basedOn w:val="Fontepargpadro"/>
    <w:semiHidden/>
    <w:rsid w:val="00DE39C3"/>
    <w:rPr>
      <w:kern w:val="2"/>
      <w:lang w:eastAsia="zh-CN"/>
    </w:rPr>
  </w:style>
  <w:style w:type="character" w:customStyle="1" w:styleId="MapadoDocumentoChar3">
    <w:name w:val="Mapa do Documento Char3"/>
    <w:basedOn w:val="Fontepargpadro"/>
    <w:semiHidden/>
    <w:rsid w:val="00DE39C3"/>
    <w:rPr>
      <w:rFonts w:ascii="Segoe UI" w:hAnsi="Segoe UI" w:cs="Segoe UI"/>
      <w:kern w:val="2"/>
      <w:sz w:val="16"/>
      <w:szCs w:val="16"/>
      <w:lang w:eastAsia="zh-CN"/>
    </w:rPr>
  </w:style>
  <w:style w:type="character" w:customStyle="1" w:styleId="TextosemFormataoChar3">
    <w:name w:val="Texto sem Formatação Char3"/>
    <w:basedOn w:val="Fontepargpadro"/>
    <w:semiHidden/>
    <w:rsid w:val="00DE39C3"/>
    <w:rPr>
      <w:rFonts w:ascii="Consolas" w:hAnsi="Consolas"/>
      <w:kern w:val="2"/>
      <w:sz w:val="21"/>
      <w:szCs w:val="21"/>
      <w:lang w:eastAsia="zh-CN"/>
    </w:rPr>
  </w:style>
  <w:style w:type="character" w:customStyle="1" w:styleId="TextodenotaderodapChar3">
    <w:name w:val="Texto de nota de rodapé Char3"/>
    <w:basedOn w:val="Fontepargpadro"/>
    <w:semiHidden/>
    <w:rsid w:val="00DE39C3"/>
    <w:rPr>
      <w:kern w:val="2"/>
      <w:lang w:eastAsia="zh-CN"/>
    </w:rPr>
  </w:style>
  <w:style w:type="character" w:customStyle="1" w:styleId="CitaoChar2">
    <w:name w:val="Citação Char2"/>
    <w:basedOn w:val="Fontepargpadro"/>
    <w:uiPriority w:val="29"/>
    <w:rsid w:val="00DE39C3"/>
    <w:rPr>
      <w:i/>
      <w:iCs/>
      <w:color w:val="404040" w:themeColor="text1" w:themeTint="BF"/>
      <w:kern w:val="2"/>
      <w:lang w:eastAsia="zh-CN"/>
    </w:rPr>
  </w:style>
  <w:style w:type="character" w:customStyle="1" w:styleId="CitaoIntensaChar2">
    <w:name w:val="Citação Intensa Char2"/>
    <w:basedOn w:val="Fontepargpadro"/>
    <w:uiPriority w:val="30"/>
    <w:rsid w:val="00DE39C3"/>
    <w:rPr>
      <w:i/>
      <w:iCs/>
      <w:color w:val="4472C4" w:themeColor="accent1"/>
      <w:kern w:val="2"/>
      <w:lang w:eastAsia="zh-CN"/>
    </w:rPr>
  </w:style>
  <w:style w:type="character" w:customStyle="1" w:styleId="TextodenotadefimChar2">
    <w:name w:val="Texto de nota de fim Char2"/>
    <w:basedOn w:val="Fontepargpadro"/>
    <w:uiPriority w:val="99"/>
    <w:semiHidden/>
    <w:rsid w:val="00DE39C3"/>
    <w:rPr>
      <w:kern w:val="2"/>
      <w:lang w:eastAsia="zh-CN"/>
    </w:rPr>
  </w:style>
  <w:style w:type="paragraph" w:customStyle="1" w:styleId="Anotao">
    <w:name w:val="Anotação"/>
    <w:basedOn w:val="Normal"/>
    <w:qFormat/>
    <w:rsid w:val="00DE39C3"/>
    <w:pPr>
      <w:spacing w:before="56"/>
      <w:ind w:left="57" w:right="57"/>
    </w:pPr>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06C617-EF2F-4C2F-ACDB-766A588F2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129</Pages>
  <Words>73688</Words>
  <Characters>397919</Characters>
  <Application>Microsoft Office Word</Application>
  <DocSecurity>0</DocSecurity>
  <Lines>3315</Lines>
  <Paragraphs>941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470666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Kelly Cristina de Sena Lara</cp:lastModifiedBy>
  <cp:revision>10</cp:revision>
  <cp:lastPrinted>2022-08-03T17:48:00Z</cp:lastPrinted>
  <dcterms:created xsi:type="dcterms:W3CDTF">2026-02-19T15:04:00Z</dcterms:created>
  <dcterms:modified xsi:type="dcterms:W3CDTF">2026-02-27T18:13:00Z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