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A852A9" w14:textId="77777777" w:rsidR="001E3427" w:rsidRDefault="001E3427">
      <w:r>
        <w:t xml:space="preserve">PROCESSO </w:t>
      </w:r>
      <w:r w:rsidRPr="001E3427">
        <w:t>024.00057434/2024-80</w:t>
      </w:r>
    </w:p>
    <w:p w14:paraId="59E29487" w14:textId="66837EE7" w:rsidR="00C23671" w:rsidRDefault="001E3427">
      <w:r>
        <w:t>DISPENSA</w:t>
      </w:r>
    </w:p>
    <w:p w14:paraId="4226E751" w14:textId="77777777" w:rsidR="001E3427" w:rsidRDefault="001E3427">
      <w:r>
        <w:t>ITE</w:t>
      </w:r>
      <w:r>
        <w:t>M:</w:t>
      </w:r>
      <w:r>
        <w:t xml:space="preserve"> canabid</w:t>
      </w:r>
      <w:proofErr w:type="spellStart"/>
      <w:r>
        <w:t>iol</w:t>
      </w:r>
      <w:proofErr w:type="spellEnd"/>
      <w:r>
        <w:t xml:space="preserve"> (CBD) / Extrato de Cannabis Sativa (200 mg/ml) - 30 ml / UNIDADE / SEM MARCA </w:t>
      </w:r>
    </w:p>
    <w:p w14:paraId="05A47817" w14:textId="7CCF872D" w:rsidR="001E3427" w:rsidRDefault="001E3427">
      <w:r>
        <w:t>SESSÃO 13/05</w:t>
      </w:r>
    </w:p>
    <w:sectPr w:rsidR="001E34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427"/>
    <w:rsid w:val="001E3427"/>
    <w:rsid w:val="0065644A"/>
    <w:rsid w:val="00C2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82826"/>
  <w15:chartTrackingRefBased/>
  <w15:docId w15:val="{0CA1F836-F191-4D91-AE71-A758DFAD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E3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3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34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34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34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34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34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34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34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34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34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34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342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342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342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342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342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342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34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E3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34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E3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3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E342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342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E342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34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342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34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125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dos Santos Ferreira</dc:creator>
  <cp:keywords/>
  <dc:description/>
  <cp:lastModifiedBy>Amanda dos Santos Ferreira</cp:lastModifiedBy>
  <cp:revision>2</cp:revision>
  <dcterms:created xsi:type="dcterms:W3CDTF">2024-05-06T20:47:00Z</dcterms:created>
  <dcterms:modified xsi:type="dcterms:W3CDTF">2024-05-06T20:50:00Z</dcterms:modified>
</cp:coreProperties>
</file>