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3A6" w:rsidRDefault="00ED13A6">
      <w:pPr>
        <w:pStyle w:val="Corpodetexto"/>
        <w:ind w:left="4865"/>
        <w:rPr>
          <w:rFonts w:ascii="Times New Roman"/>
          <w:sz w:val="20"/>
        </w:rPr>
      </w:pPr>
    </w:p>
    <w:p w:rsidR="00ED13A6" w:rsidRDefault="00153DA9">
      <w:pPr>
        <w:spacing w:before="42" w:line="172" w:lineRule="auto"/>
        <w:ind w:left="3521" w:right="3513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Governo</w:t>
      </w:r>
      <w:r>
        <w:rPr>
          <w:rFonts w:ascii="Calibri" w:hAnsi="Calibri"/>
          <w:b/>
          <w:spacing w:val="-6"/>
          <w:sz w:val="24"/>
        </w:rPr>
        <w:t xml:space="preserve"> </w:t>
      </w:r>
      <w:r>
        <w:rPr>
          <w:rFonts w:ascii="Calibri" w:hAnsi="Calibri"/>
          <w:b/>
          <w:sz w:val="24"/>
        </w:rPr>
        <w:t>do</w:t>
      </w:r>
      <w:r>
        <w:rPr>
          <w:rFonts w:ascii="Calibri" w:hAnsi="Calibri"/>
          <w:b/>
          <w:spacing w:val="-5"/>
          <w:sz w:val="24"/>
        </w:rPr>
        <w:t xml:space="preserve"> </w:t>
      </w:r>
      <w:r>
        <w:rPr>
          <w:rFonts w:ascii="Calibri" w:hAnsi="Calibri"/>
          <w:b/>
          <w:sz w:val="24"/>
        </w:rPr>
        <w:t>Estado</w:t>
      </w:r>
      <w:r>
        <w:rPr>
          <w:rFonts w:ascii="Calibri" w:hAnsi="Calibri"/>
          <w:b/>
          <w:spacing w:val="-6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-5"/>
          <w:sz w:val="24"/>
        </w:rPr>
        <w:t xml:space="preserve"> </w:t>
      </w:r>
      <w:r>
        <w:rPr>
          <w:rFonts w:ascii="Calibri" w:hAnsi="Calibri"/>
          <w:b/>
          <w:sz w:val="24"/>
        </w:rPr>
        <w:t>São</w:t>
      </w:r>
      <w:r>
        <w:rPr>
          <w:rFonts w:ascii="Calibri" w:hAnsi="Calibri"/>
          <w:b/>
          <w:spacing w:val="-6"/>
          <w:sz w:val="24"/>
        </w:rPr>
        <w:t xml:space="preserve"> </w:t>
      </w:r>
      <w:r>
        <w:rPr>
          <w:rFonts w:ascii="Calibri" w:hAnsi="Calibri"/>
          <w:b/>
          <w:sz w:val="24"/>
        </w:rPr>
        <w:t>Paulo</w:t>
      </w:r>
      <w:r>
        <w:rPr>
          <w:rFonts w:ascii="Calibri" w:hAnsi="Calibri"/>
          <w:b/>
          <w:spacing w:val="-51"/>
          <w:sz w:val="24"/>
        </w:rPr>
        <w:t xml:space="preserve"> </w:t>
      </w:r>
      <w:r>
        <w:rPr>
          <w:rFonts w:ascii="Calibri" w:hAnsi="Calibri"/>
          <w:b/>
          <w:sz w:val="24"/>
        </w:rPr>
        <w:t>Secretaria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Estado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da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Saúde</w:t>
      </w:r>
    </w:p>
    <w:p w:rsidR="00ED13A6" w:rsidRDefault="00ED13A6">
      <w:pPr>
        <w:pStyle w:val="Corpodetexto"/>
        <w:rPr>
          <w:rFonts w:ascii="Calibri"/>
          <w:b/>
          <w:sz w:val="24"/>
        </w:rPr>
      </w:pPr>
    </w:p>
    <w:p w:rsidR="00ED13A6" w:rsidRDefault="00ED13A6">
      <w:pPr>
        <w:pStyle w:val="Corpodetexto"/>
        <w:rPr>
          <w:rFonts w:ascii="Calibri"/>
          <w:b/>
          <w:sz w:val="24"/>
        </w:rPr>
      </w:pPr>
    </w:p>
    <w:p w:rsidR="00127FE2" w:rsidRPr="00B7626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76262">
        <w:rPr>
          <w:rFonts w:asciiTheme="minorHAnsi" w:hAnsiTheme="minorHAnsi" w:cstheme="minorHAnsi"/>
          <w:color w:val="000000"/>
        </w:rPr>
        <w:t>Trata-se o presente processo de aquisição de</w:t>
      </w:r>
      <w:r w:rsidR="0093176D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93176D" w:rsidRPr="0093176D">
        <w:rPr>
          <w:rFonts w:asciiTheme="minorHAnsi" w:hAnsiTheme="minorHAnsi" w:cstheme="minorHAnsi"/>
          <w:color w:val="000000"/>
        </w:rPr>
        <w:t xml:space="preserve">material de consumo odontológico - </w:t>
      </w:r>
      <w:proofErr w:type="spellStart"/>
      <w:r w:rsidR="0093176D" w:rsidRPr="0093176D">
        <w:rPr>
          <w:rFonts w:asciiTheme="minorHAnsi" w:hAnsiTheme="minorHAnsi" w:cstheme="minorHAnsi"/>
          <w:color w:val="000000"/>
        </w:rPr>
        <w:t>Antisseptico</w:t>
      </w:r>
      <w:proofErr w:type="spellEnd"/>
      <w:r w:rsidR="0093176D" w:rsidRPr="0093176D">
        <w:rPr>
          <w:rFonts w:asciiTheme="minorHAnsi" w:hAnsiTheme="minorHAnsi" w:cstheme="minorHAnsi"/>
          <w:color w:val="000000"/>
        </w:rPr>
        <w:t xml:space="preserve"> Bucal</w:t>
      </w:r>
      <w:r w:rsidR="0093176D">
        <w:rPr>
          <w:rFonts w:ascii="Calibri" w:hAnsi="Calibri" w:cs="Calibri"/>
          <w:color w:val="000000"/>
          <w:sz w:val="18"/>
          <w:szCs w:val="18"/>
        </w:rPr>
        <w:t xml:space="preserve">, </w:t>
      </w:r>
      <w:r w:rsidRPr="00B76262">
        <w:rPr>
          <w:rFonts w:asciiTheme="minorHAnsi" w:hAnsiTheme="minorHAnsi" w:cstheme="minorHAnsi"/>
          <w:color w:val="000000"/>
        </w:rPr>
        <w:t xml:space="preserve">em caráter emergencial - contratação direta - dispensa de licitação, com </w:t>
      </w:r>
      <w:r w:rsidR="00DF3C7B" w:rsidRPr="00B76262">
        <w:rPr>
          <w:rFonts w:asciiTheme="minorHAnsi" w:hAnsiTheme="minorHAnsi" w:cstheme="minorHAnsi"/>
          <w:color w:val="000000"/>
        </w:rPr>
        <w:t>disputa</w:t>
      </w:r>
      <w:r w:rsidRPr="00B76262">
        <w:rPr>
          <w:rFonts w:asciiTheme="minorHAnsi" w:hAnsiTheme="minorHAnsi" w:cstheme="minorHAnsi"/>
          <w:color w:val="000000"/>
        </w:rPr>
        <w:t xml:space="preserve"> eletrônica em razão do valor, com fulcro no Inciso II do artigo 75 da Lei º 14133/2024, cc o Decreto nº 68304/2024, destinados ao Setor de Almoxarifado - Hospital Geral de Vila Nova Cachoeirinha.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O processo foi instruído com:</w:t>
      </w:r>
    </w:p>
    <w:p w:rsidR="00127FE2" w:rsidRPr="00443F54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</w:rPr>
      </w:pPr>
      <w:r w:rsidRPr="00127FE2">
        <w:rPr>
          <w:rFonts w:asciiTheme="minorHAnsi" w:hAnsiTheme="minorHAnsi" w:cstheme="minorHAnsi"/>
          <w:color w:val="000000"/>
        </w:rPr>
        <w:t xml:space="preserve">1. Documento de Formalização de </w:t>
      </w:r>
      <w:proofErr w:type="gramStart"/>
      <w:r w:rsidRPr="00127FE2">
        <w:rPr>
          <w:rFonts w:asciiTheme="minorHAnsi" w:hAnsiTheme="minorHAnsi" w:cstheme="minorHAnsi"/>
          <w:color w:val="000000"/>
        </w:rPr>
        <w:t>Demanda:</w:t>
      </w:r>
      <w:proofErr w:type="gramEnd"/>
      <w:r w:rsidRPr="00127FE2">
        <w:rPr>
          <w:rFonts w:asciiTheme="minorHAnsi" w:hAnsiTheme="minorHAnsi" w:cstheme="minorHAnsi"/>
          <w:color w:val="000000"/>
        </w:rPr>
        <w:t xml:space="preserve">Nº </w:t>
      </w:r>
      <w:r w:rsidR="0093176D">
        <w:rPr>
          <w:rFonts w:asciiTheme="minorHAnsi" w:hAnsiTheme="minorHAnsi" w:cstheme="minorHAnsi"/>
        </w:rPr>
        <w:t>428/</w:t>
      </w:r>
      <w:r w:rsidR="00443F54" w:rsidRPr="00443F54">
        <w:rPr>
          <w:rFonts w:asciiTheme="minorHAnsi" w:hAnsiTheme="minorHAnsi" w:cstheme="minorHAnsi"/>
        </w:rPr>
        <w:t>2025</w:t>
      </w:r>
      <w:r w:rsidRPr="00443F54">
        <w:rPr>
          <w:rFonts w:asciiTheme="minorHAnsi" w:hAnsiTheme="minorHAnsi" w:cstheme="minorHAnsi"/>
        </w:rPr>
        <w:t xml:space="preserve"> DOC</w:t>
      </w:r>
      <w:r w:rsidR="00C71A79" w:rsidRPr="00443F54">
        <w:rPr>
          <w:rFonts w:asciiTheme="minorHAnsi" w:hAnsiTheme="minorHAnsi" w:cstheme="minorHAnsi"/>
        </w:rPr>
        <w:t xml:space="preserve"> </w:t>
      </w:r>
      <w:r w:rsidR="0093176D">
        <w:rPr>
          <w:rFonts w:asciiTheme="minorHAnsi" w:hAnsiTheme="minorHAnsi" w:cstheme="minorHAnsi"/>
        </w:rPr>
        <w:t>0103960472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 xml:space="preserve">2. </w:t>
      </w:r>
      <w:r w:rsidR="006E0154">
        <w:rPr>
          <w:rFonts w:asciiTheme="minorHAnsi" w:hAnsiTheme="minorHAnsi" w:cstheme="minorHAnsi"/>
          <w:color w:val="000000"/>
        </w:rPr>
        <w:t>Justificativa de Ausênc</w:t>
      </w:r>
      <w:r w:rsidR="00EE239C">
        <w:rPr>
          <w:rFonts w:asciiTheme="minorHAnsi" w:hAnsiTheme="minorHAnsi" w:cstheme="minorHAnsi"/>
          <w:color w:val="000000"/>
        </w:rPr>
        <w:t>ia do ETP e análise de riscos 23/2026</w:t>
      </w:r>
      <w:r w:rsidR="006E0154">
        <w:rPr>
          <w:rFonts w:asciiTheme="minorHAnsi" w:hAnsiTheme="minorHAnsi" w:cstheme="minorHAnsi"/>
          <w:color w:val="000000"/>
        </w:rPr>
        <w:t>-</w:t>
      </w:r>
      <w:proofErr w:type="gramStart"/>
      <w:r w:rsidR="006E0154">
        <w:rPr>
          <w:rFonts w:asciiTheme="minorHAnsi" w:hAnsiTheme="minorHAnsi" w:cstheme="minorHAnsi"/>
          <w:color w:val="000000"/>
        </w:rPr>
        <w:t xml:space="preserve"> </w:t>
      </w:r>
      <w:r w:rsidRPr="00127FE2">
        <w:rPr>
          <w:rFonts w:asciiTheme="minorHAnsi" w:hAnsiTheme="minorHAnsi" w:cstheme="minorHAnsi"/>
          <w:color w:val="000000"/>
        </w:rPr>
        <w:t xml:space="preserve"> </w:t>
      </w:r>
      <w:proofErr w:type="gramEnd"/>
      <w:r w:rsidRPr="006E0154">
        <w:rPr>
          <w:rFonts w:asciiTheme="minorHAnsi" w:hAnsiTheme="minorHAnsi" w:cstheme="minorHAnsi"/>
          <w:color w:val="000000"/>
        </w:rPr>
        <w:t xml:space="preserve">DOC </w:t>
      </w:r>
      <w:r w:rsidR="00EE239C">
        <w:rPr>
          <w:rFonts w:asciiTheme="minorHAnsi" w:hAnsiTheme="minorHAnsi" w:cstheme="minorHAnsi"/>
          <w:color w:val="000000"/>
        </w:rPr>
        <w:t>0103960974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 xml:space="preserve">3. Análise de Riscos/Mapa de Riscos: </w:t>
      </w:r>
      <w:r w:rsidR="00EE239C">
        <w:rPr>
          <w:rFonts w:asciiTheme="minorHAnsi" w:hAnsiTheme="minorHAnsi" w:cstheme="minorHAnsi"/>
          <w:color w:val="000000"/>
        </w:rPr>
        <w:t>0103961835</w:t>
      </w:r>
    </w:p>
    <w:p w:rsidR="00127FE2" w:rsidRPr="00127FE2" w:rsidRDefault="00EE239C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4. Termo de Referência; </w:t>
      </w:r>
      <w:proofErr w:type="gramStart"/>
      <w:r>
        <w:rPr>
          <w:rFonts w:asciiTheme="minorHAnsi" w:hAnsiTheme="minorHAnsi" w:cstheme="minorHAnsi"/>
          <w:color w:val="000000"/>
        </w:rPr>
        <w:t>Nº.</w:t>
      </w:r>
      <w:proofErr w:type="gramEnd"/>
      <w:r>
        <w:rPr>
          <w:rFonts w:asciiTheme="minorHAnsi" w:hAnsiTheme="minorHAnsi" w:cstheme="minorHAnsi"/>
          <w:color w:val="000000"/>
        </w:rPr>
        <w:t>041/2026 DOC 0103961465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 xml:space="preserve">5. Proposta de Preços – (pesquisa de preços – </w:t>
      </w:r>
      <w:r w:rsidR="00EE239C">
        <w:rPr>
          <w:rFonts w:asciiTheme="minorHAnsi" w:hAnsiTheme="minorHAnsi" w:cstheme="minorHAnsi"/>
          <w:color w:val="000000"/>
        </w:rPr>
        <w:t>010</w:t>
      </w:r>
      <w:r w:rsidR="004A2981">
        <w:rPr>
          <w:rFonts w:asciiTheme="minorHAnsi" w:hAnsiTheme="minorHAnsi" w:cstheme="minorHAnsi"/>
          <w:color w:val="000000"/>
        </w:rPr>
        <w:t>4007347 / 0104007526 / 0104067763</w:t>
      </w:r>
      <w:r w:rsidRPr="00127FE2">
        <w:rPr>
          <w:rFonts w:asciiTheme="minorHAnsi" w:hAnsiTheme="minorHAnsi" w:cstheme="minorHAnsi"/>
          <w:color w:val="000000"/>
        </w:rPr>
        <w:t>)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6. Quadro Estimativo de Preços/Orçamentário - Estimativa de Despesa, que deverá ser calculada na forma estabelecida no art. 23 da </w:t>
      </w:r>
      <w:r w:rsidRPr="00127FE2">
        <w:rPr>
          <w:rFonts w:asciiTheme="minorHAnsi" w:hAnsiTheme="minorHAnsi" w:cstheme="minorHAnsi"/>
          <w:color w:val="000000"/>
          <w:shd w:val="clear" w:color="auto" w:fill="FFFFFF"/>
        </w:rPr>
        <w:t>LEI N.º 14.133, DE 1º DE ABRIL DE 2021. (</w:t>
      </w:r>
      <w:r w:rsidR="004A2981">
        <w:rPr>
          <w:rFonts w:asciiTheme="minorHAnsi" w:hAnsiTheme="minorHAnsi" w:cstheme="minorHAnsi"/>
          <w:color w:val="000000"/>
          <w:shd w:val="clear" w:color="auto" w:fill="FFFFFF"/>
        </w:rPr>
        <w:t>0104069330</w:t>
      </w:r>
      <w:r w:rsidRPr="00127FE2">
        <w:rPr>
          <w:rFonts w:asciiTheme="minorHAnsi" w:hAnsiTheme="minorHAnsi" w:cstheme="minorHAnsi"/>
          <w:color w:val="000000"/>
          <w:shd w:val="clear" w:color="auto" w:fill="FFFFFF"/>
        </w:rPr>
        <w:t>)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 xml:space="preserve">7. Reserva Orçamentária - Demonstração a Compatibilidade da previsão de recursos orçamentários com o compromisso a ser assumido DOC </w:t>
      </w:r>
      <w:r w:rsidR="004A2981">
        <w:rPr>
          <w:rFonts w:asciiTheme="minorHAnsi" w:hAnsiTheme="minorHAnsi" w:cstheme="minorHAnsi"/>
          <w:color w:val="000000"/>
        </w:rPr>
        <w:t>0105865101</w:t>
      </w:r>
    </w:p>
    <w:p w:rsidR="00127FE2" w:rsidRPr="004A2981" w:rsidRDefault="00127FE2" w:rsidP="00127FE2">
      <w:pPr>
        <w:pStyle w:val="NormalWeb"/>
        <w:spacing w:before="0" w:beforeAutospacing="0" w:after="0" w:afterAutospacing="0"/>
        <w:ind w:left="288" w:hanging="284"/>
        <w:rPr>
          <w:rFonts w:asciiTheme="minorHAnsi" w:hAnsiTheme="minorHAnsi" w:cstheme="minorHAnsi"/>
          <w:color w:val="FF0000"/>
        </w:rPr>
      </w:pPr>
      <w:r w:rsidRPr="00127FE2">
        <w:rPr>
          <w:rFonts w:asciiTheme="minorHAnsi" w:hAnsiTheme="minorHAnsi" w:cstheme="minorHAnsi"/>
          <w:color w:val="000000"/>
        </w:rPr>
        <w:t>8. Parecer jurídico nº 1</w:t>
      </w:r>
      <w:r w:rsidR="00506E20">
        <w:rPr>
          <w:rFonts w:asciiTheme="minorHAnsi" w:hAnsiTheme="minorHAnsi" w:cstheme="minorHAnsi"/>
          <w:color w:val="000000"/>
        </w:rPr>
        <w:t>2</w:t>
      </w:r>
      <w:r w:rsidRPr="00127FE2">
        <w:rPr>
          <w:rFonts w:asciiTheme="minorHAnsi" w:hAnsiTheme="minorHAnsi" w:cstheme="minorHAnsi"/>
          <w:color w:val="000000"/>
        </w:rPr>
        <w:t>/202</w:t>
      </w:r>
      <w:r w:rsidR="00506E20">
        <w:rPr>
          <w:rFonts w:asciiTheme="minorHAnsi" w:hAnsiTheme="minorHAnsi" w:cstheme="minorHAnsi"/>
          <w:color w:val="000000"/>
        </w:rPr>
        <w:t xml:space="preserve">5 </w:t>
      </w:r>
      <w:r w:rsidR="00473DBF">
        <w:rPr>
          <w:rFonts w:asciiTheme="minorHAnsi" w:hAnsiTheme="minorHAnsi" w:cstheme="minorHAnsi"/>
          <w:color w:val="000000"/>
        </w:rPr>
        <w:t>(0106224426)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ind w:left="288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4A2981" w:rsidRPr="004A2981" w:rsidRDefault="00127FE2" w:rsidP="00127FE2">
      <w:pPr>
        <w:pStyle w:val="NormalWeb"/>
        <w:spacing w:before="0" w:beforeAutospacing="0" w:after="0" w:afterAutospacing="0"/>
        <w:jc w:val="both"/>
        <w:rPr>
          <w:rStyle w:val="Forte"/>
          <w:rFonts w:asciiTheme="minorHAnsi" w:hAnsiTheme="minorHAnsi" w:cstheme="minorHAnsi"/>
          <w:b w:val="0"/>
          <w:bCs w:val="0"/>
          <w:color w:val="000000"/>
        </w:rPr>
      </w:pPr>
      <w:r w:rsidRPr="006B26D6">
        <w:rPr>
          <w:rFonts w:asciiTheme="minorHAnsi" w:hAnsiTheme="minorHAnsi" w:cstheme="minorHAnsi"/>
          <w:b/>
          <w:bCs/>
          <w:color w:val="000000"/>
          <w:highlight w:val="yellow"/>
        </w:rPr>
        <w:t>Ratifico </w:t>
      </w:r>
      <w:r w:rsidRPr="006B26D6">
        <w:rPr>
          <w:rFonts w:asciiTheme="minorHAnsi" w:hAnsiTheme="minorHAnsi" w:cstheme="minorHAnsi"/>
          <w:color w:val="000000"/>
          <w:highlight w:val="yellow"/>
        </w:rPr>
        <w:t>a Pesquisa de Preços e o valor Orçamentário Gerando o Valor Total de </w:t>
      </w:r>
      <w:r w:rsidRPr="006B26D6">
        <w:rPr>
          <w:rFonts w:asciiTheme="minorHAnsi" w:hAnsiTheme="minorHAnsi" w:cstheme="minorHAnsi"/>
          <w:color w:val="000000"/>
          <w:highlight w:val="yellow"/>
          <w:u w:val="single"/>
        </w:rPr>
        <w:t>R</w:t>
      </w:r>
      <w:r w:rsidRPr="00F96271">
        <w:rPr>
          <w:rFonts w:asciiTheme="minorHAnsi" w:hAnsiTheme="minorHAnsi" w:cstheme="minorHAnsi"/>
          <w:color w:val="000000"/>
          <w:highlight w:val="yellow"/>
          <w:u w:val="single"/>
        </w:rPr>
        <w:t>$</w:t>
      </w:r>
      <w:r w:rsidR="00F96271" w:rsidRPr="00F96271">
        <w:rPr>
          <w:rStyle w:val="Forte"/>
          <w:rFonts w:asciiTheme="minorHAnsi" w:hAnsiTheme="minorHAnsi" w:cstheme="minorHAnsi"/>
          <w:b w:val="0"/>
          <w:bCs w:val="0"/>
          <w:color w:val="000000"/>
        </w:rPr>
        <w:t xml:space="preserve"> </w:t>
      </w:r>
      <w:r w:rsidR="004A2981" w:rsidRPr="004A2981">
        <w:rPr>
          <w:rFonts w:ascii="Calibri" w:hAnsi="Calibri" w:cs="Calibri"/>
          <w:b/>
          <w:bCs/>
          <w:color w:val="000000"/>
        </w:rPr>
        <w:t>1.853,40 (</w:t>
      </w:r>
      <w:proofErr w:type="gramStart"/>
      <w:r w:rsidR="004A2981" w:rsidRPr="004A2981">
        <w:rPr>
          <w:rFonts w:ascii="Calibri" w:hAnsi="Calibri" w:cs="Calibri"/>
          <w:b/>
          <w:bCs/>
          <w:color w:val="000000"/>
        </w:rPr>
        <w:t>UM MIL</w:t>
      </w:r>
      <w:proofErr w:type="gramEnd"/>
      <w:r w:rsidR="004A2981" w:rsidRPr="004A2981">
        <w:rPr>
          <w:rFonts w:ascii="Calibri" w:hAnsi="Calibri" w:cs="Calibri"/>
          <w:b/>
          <w:bCs/>
          <w:color w:val="000000"/>
        </w:rPr>
        <w:t>, OITOCENTOS E CINQUENTA E TRES REAIS E QUARENTA CENTAVOS)</w:t>
      </w:r>
      <w:r w:rsidR="004A2981">
        <w:rPr>
          <w:rStyle w:val="Forte"/>
          <w:rFonts w:asciiTheme="minorHAnsi" w:hAnsiTheme="minorHAnsi" w:cstheme="minorHAnsi"/>
          <w:b w:val="0"/>
          <w:bCs w:val="0"/>
          <w:color w:val="000000"/>
        </w:rPr>
        <w:t>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Assim, no presente caso entende-se possível a utilização da faculdade de contratação direta conferida pelo legislador, visto que o valor estimado da contratação é inferior ao limite legal.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b/>
          <w:bCs/>
          <w:color w:val="000000"/>
        </w:rPr>
        <w:t>Autorizo a Dispensa de Licitação</w:t>
      </w:r>
      <w:r w:rsidRPr="00127FE2">
        <w:rPr>
          <w:rFonts w:asciiTheme="minorHAnsi" w:hAnsiTheme="minorHAnsi" w:cstheme="minorHAnsi"/>
          <w:color w:val="000000"/>
        </w:rPr>
        <w:t> ora pretendida com disputa com fulcro no </w:t>
      </w:r>
      <w:r w:rsidRPr="00127FE2">
        <w:rPr>
          <w:rFonts w:asciiTheme="minorHAnsi" w:hAnsiTheme="minorHAnsi" w:cstheme="minorHAnsi"/>
          <w:b/>
          <w:bCs/>
          <w:color w:val="000000"/>
        </w:rPr>
        <w:t>art. 75, caput, inciso II da Lei n.º 14.133, de 1º de abril de 2021</w:t>
      </w:r>
      <w:r w:rsidRPr="00127FE2">
        <w:rPr>
          <w:rFonts w:asciiTheme="minorHAnsi" w:hAnsiTheme="minorHAnsi" w:cstheme="minorHAnsi"/>
          <w:color w:val="000000"/>
        </w:rPr>
        <w:t> e </w:t>
      </w:r>
      <w:r w:rsidRPr="00127FE2">
        <w:rPr>
          <w:rFonts w:asciiTheme="minorHAnsi" w:hAnsiTheme="minorHAnsi" w:cstheme="minorHAnsi"/>
          <w:b/>
          <w:bCs/>
          <w:color w:val="000000"/>
        </w:rPr>
        <w:t>Decreto Estadual nº 68.304</w:t>
      </w:r>
      <w:r w:rsidRPr="00127FE2">
        <w:rPr>
          <w:rFonts w:asciiTheme="minorHAnsi" w:hAnsiTheme="minorHAnsi" w:cstheme="minorHAnsi"/>
          <w:color w:val="000000"/>
        </w:rPr>
        <w:t xml:space="preserve">, de </w:t>
      </w:r>
      <w:proofErr w:type="gramStart"/>
      <w:r w:rsidRPr="00127FE2">
        <w:rPr>
          <w:rFonts w:asciiTheme="minorHAnsi" w:hAnsiTheme="minorHAnsi" w:cstheme="minorHAnsi"/>
          <w:color w:val="000000"/>
        </w:rPr>
        <w:t>9</w:t>
      </w:r>
      <w:proofErr w:type="gramEnd"/>
      <w:r w:rsidRPr="00127FE2">
        <w:rPr>
          <w:rFonts w:asciiTheme="minorHAnsi" w:hAnsiTheme="minorHAnsi" w:cstheme="minorHAnsi"/>
          <w:color w:val="000000"/>
        </w:rPr>
        <w:t xml:space="preserve"> de janeiro de 2024.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proofErr w:type="gramStart"/>
      <w:r w:rsidRPr="00127FE2">
        <w:rPr>
          <w:rFonts w:asciiTheme="minorHAnsi" w:hAnsiTheme="minorHAnsi" w:cstheme="minorHAnsi"/>
          <w:color w:val="000000"/>
        </w:rPr>
        <w:t>Trata –se</w:t>
      </w:r>
      <w:proofErr w:type="gramEnd"/>
      <w:r w:rsidRPr="00127FE2">
        <w:rPr>
          <w:rFonts w:asciiTheme="minorHAnsi" w:hAnsiTheme="minorHAnsi" w:cstheme="minorHAnsi"/>
          <w:color w:val="000000"/>
        </w:rPr>
        <w:t xml:space="preserve"> de objeto da mesma natureza e mesmo ramo de atividade.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b/>
          <w:bCs/>
          <w:color w:val="000000"/>
        </w:rPr>
        <w:t>Requisitos de habilitação e qualificação</w:t>
      </w:r>
      <w:r w:rsidRPr="00127FE2">
        <w:rPr>
          <w:rFonts w:asciiTheme="minorHAnsi" w:hAnsiTheme="minorHAnsi" w:cstheme="minorHAnsi"/>
          <w:color w:val="000000"/>
        </w:rPr>
        <w:t>: a comprovação de que o contratado preenche os requisitos de habilitação e qualificação mínima necessária, conforme previsão do inciso V do art. 72 da NLL, será objeto de verificação somente após o procedimento de cotação de preços.</w:t>
      </w:r>
    </w:p>
    <w:p w:rsidR="00127FE2" w:rsidRPr="00127FE2" w:rsidRDefault="00127FE2" w:rsidP="00127FE2">
      <w:pPr>
        <w:pStyle w:val="NormalWeb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b/>
          <w:bCs/>
          <w:color w:val="000000"/>
        </w:rPr>
        <w:t>Razão de escolha do contratado:</w:t>
      </w:r>
      <w:r w:rsidRPr="00127FE2">
        <w:rPr>
          <w:rFonts w:asciiTheme="minorHAnsi" w:hAnsiTheme="minorHAnsi" w:cstheme="minorHAnsi"/>
          <w:color w:val="000000"/>
        </w:rPr>
        <w:t> </w:t>
      </w:r>
      <w:proofErr w:type="gramStart"/>
      <w:r w:rsidRPr="00127FE2">
        <w:rPr>
          <w:rFonts w:asciiTheme="minorHAnsi" w:hAnsiTheme="minorHAnsi" w:cstheme="minorHAnsi"/>
          <w:color w:val="000000"/>
        </w:rPr>
        <w:t>a razão de escolha do contratado, para atendimento ao disposto no </w:t>
      </w:r>
      <w:r w:rsidRPr="00127FE2">
        <w:rPr>
          <w:rFonts w:asciiTheme="minorHAnsi" w:hAnsiTheme="minorHAnsi" w:cstheme="minorHAnsi"/>
          <w:b/>
          <w:bCs/>
          <w:color w:val="000000"/>
        </w:rPr>
        <w:t>inciso VI</w:t>
      </w:r>
      <w:proofErr w:type="gramEnd"/>
      <w:r w:rsidRPr="00127FE2">
        <w:rPr>
          <w:rFonts w:asciiTheme="minorHAnsi" w:hAnsiTheme="minorHAnsi" w:cstheme="minorHAnsi"/>
          <w:b/>
          <w:bCs/>
          <w:color w:val="000000"/>
        </w:rPr>
        <w:t xml:space="preserve"> do art. 72 da Nova Lei de Licitações</w:t>
      </w:r>
      <w:r w:rsidRPr="00127FE2">
        <w:rPr>
          <w:rFonts w:asciiTheme="minorHAnsi" w:hAnsiTheme="minorHAnsi" w:cstheme="minorHAnsi"/>
          <w:color w:val="000000"/>
        </w:rPr>
        <w:t>, pode ser verificada no </w:t>
      </w:r>
      <w:r w:rsidRPr="00127FE2">
        <w:rPr>
          <w:rFonts w:asciiTheme="minorHAnsi" w:hAnsiTheme="minorHAnsi" w:cstheme="minorHAnsi"/>
          <w:b/>
          <w:bCs/>
          <w:color w:val="000000"/>
        </w:rPr>
        <w:t>capítulo 8</w:t>
      </w:r>
      <w:r w:rsidRPr="00127FE2">
        <w:rPr>
          <w:rFonts w:asciiTheme="minorHAnsi" w:hAnsiTheme="minorHAnsi" w:cstheme="minorHAnsi"/>
          <w:color w:val="000000"/>
        </w:rPr>
        <w:t> (Forma e Critério de Seleção do Fornecedor) do Termo de Referência, que estabelece </w:t>
      </w:r>
      <w:r w:rsidRPr="00127FE2">
        <w:rPr>
          <w:rFonts w:asciiTheme="minorHAnsi" w:hAnsiTheme="minorHAnsi" w:cstheme="minorHAnsi"/>
          <w:b/>
          <w:bCs/>
          <w:color w:val="000000"/>
          <w:u w:val="single"/>
        </w:rPr>
        <w:t>O MENOR PREÇO</w:t>
      </w:r>
      <w:r w:rsidRPr="00127FE2">
        <w:rPr>
          <w:rFonts w:asciiTheme="minorHAnsi" w:hAnsiTheme="minorHAnsi" w:cstheme="minorHAnsi"/>
          <w:b/>
          <w:bCs/>
          <w:color w:val="000000"/>
        </w:rPr>
        <w:t> </w:t>
      </w:r>
      <w:r w:rsidRPr="00127FE2">
        <w:rPr>
          <w:rFonts w:asciiTheme="minorHAnsi" w:hAnsiTheme="minorHAnsi" w:cstheme="minorHAnsi"/>
          <w:color w:val="000000"/>
        </w:rPr>
        <w:t>como critério de julgamento da cotação de preços. Tal critério encontra amparo no inciso I do art. 33 da Lei nº 14.133/202124 e, consoante dito, fundamentará a escolha do contratado.</w:t>
      </w:r>
    </w:p>
    <w:p w:rsidR="00127FE2" w:rsidRPr="00127FE2" w:rsidRDefault="00127FE2" w:rsidP="00127FE2">
      <w:pPr>
        <w:pStyle w:val="NormalWeb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b/>
          <w:bCs/>
          <w:color w:val="000000"/>
        </w:rPr>
        <w:t>Justificativa de preço:</w:t>
      </w:r>
      <w:r w:rsidRPr="00127FE2">
        <w:rPr>
          <w:rFonts w:asciiTheme="minorHAnsi" w:hAnsiTheme="minorHAnsi" w:cstheme="minorHAnsi"/>
          <w:color w:val="000000"/>
        </w:rPr>
        <w:t> o preço estará devidamente justificado, em atendimento ao inciso VII do art. 72 da NLL, caso a cotação de preços seja bem-sucedida e obtenha proposta válida que seja inferior ao valor estimado da contratação.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proofErr w:type="gramStart"/>
      <w:r w:rsidRPr="00127FE2">
        <w:rPr>
          <w:rFonts w:asciiTheme="minorHAnsi" w:hAnsiTheme="minorHAnsi" w:cstheme="minorHAnsi"/>
          <w:b/>
          <w:bCs/>
          <w:color w:val="000000"/>
        </w:rPr>
        <w:t>APROVO</w:t>
      </w:r>
      <w:r w:rsidRPr="00127FE2">
        <w:rPr>
          <w:rFonts w:asciiTheme="minorHAnsi" w:hAnsiTheme="minorHAnsi" w:cstheme="minorHAnsi"/>
          <w:color w:val="000000"/>
        </w:rPr>
        <w:t>,</w:t>
      </w:r>
      <w:proofErr w:type="gramEnd"/>
      <w:r w:rsidRPr="00127FE2">
        <w:rPr>
          <w:rFonts w:asciiTheme="minorHAnsi" w:hAnsiTheme="minorHAnsi" w:cstheme="minorHAnsi"/>
          <w:color w:val="000000"/>
        </w:rPr>
        <w:t xml:space="preserve"> o Termo de Referência;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proofErr w:type="gramStart"/>
      <w:r w:rsidRPr="00127FE2">
        <w:rPr>
          <w:rFonts w:asciiTheme="minorHAnsi" w:hAnsiTheme="minorHAnsi" w:cstheme="minorHAnsi"/>
          <w:b/>
          <w:bCs/>
          <w:color w:val="000000"/>
        </w:rPr>
        <w:t>AUTORIZO</w:t>
      </w:r>
      <w:r w:rsidRPr="00127FE2">
        <w:rPr>
          <w:rFonts w:asciiTheme="minorHAnsi" w:hAnsiTheme="minorHAnsi" w:cstheme="minorHAnsi"/>
          <w:color w:val="000000"/>
        </w:rPr>
        <w:t>,</w:t>
      </w:r>
      <w:proofErr w:type="gramEnd"/>
      <w:r w:rsidRPr="00127FE2">
        <w:rPr>
          <w:rFonts w:asciiTheme="minorHAnsi" w:hAnsiTheme="minorHAnsi" w:cstheme="minorHAnsi"/>
          <w:color w:val="000000"/>
        </w:rPr>
        <w:t xml:space="preserve"> com fulcro no inciso II do art. 75 da Lei nº 14.133/2021, a contratação direta por dispensa de licitação ora pretendida; </w:t>
      </w:r>
      <w:r w:rsidRPr="00127FE2">
        <w:rPr>
          <w:rFonts w:asciiTheme="minorHAnsi" w:hAnsiTheme="minorHAnsi" w:cstheme="minorHAnsi"/>
          <w:b/>
          <w:bCs/>
          <w:color w:val="000000"/>
        </w:rPr>
        <w:t>AUTORIZO</w:t>
      </w:r>
      <w:r w:rsidRPr="00127FE2">
        <w:rPr>
          <w:rFonts w:asciiTheme="minorHAnsi" w:hAnsiTheme="minorHAnsi" w:cstheme="minorHAnsi"/>
          <w:color w:val="000000"/>
        </w:rPr>
        <w:t>, a realização do procedimento de cotação de preços por comunicação eletrônica.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color w:val="000000"/>
        </w:rPr>
        <w:t> </w:t>
      </w:r>
    </w:p>
    <w:p w:rsidR="00127FE2" w:rsidRPr="00127FE2" w:rsidRDefault="00127FE2" w:rsidP="00127FE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27FE2">
        <w:rPr>
          <w:rFonts w:asciiTheme="minorHAnsi" w:hAnsiTheme="minorHAnsi" w:cstheme="minorHAnsi"/>
          <w:b/>
          <w:bCs/>
          <w:color w:val="000000"/>
        </w:rPr>
        <w:t>DESIGNO</w:t>
      </w:r>
      <w:r w:rsidRPr="00127FE2">
        <w:rPr>
          <w:rFonts w:asciiTheme="minorHAnsi" w:hAnsiTheme="minorHAnsi" w:cstheme="minorHAnsi"/>
          <w:color w:val="000000"/>
        </w:rPr>
        <w:t xml:space="preserve">, conforme indicado pelo Órgão Técnico no Termo de Referência: </w:t>
      </w:r>
      <w:r w:rsidR="00F96271">
        <w:rPr>
          <w:rFonts w:asciiTheme="minorHAnsi" w:hAnsiTheme="minorHAnsi" w:cstheme="minorHAnsi"/>
          <w:color w:val="000000"/>
        </w:rPr>
        <w:t>ELISABETE SOARES RODRIGUES</w:t>
      </w:r>
      <w:r w:rsidRPr="00127FE2">
        <w:rPr>
          <w:rFonts w:asciiTheme="minorHAnsi" w:hAnsiTheme="minorHAnsi" w:cstheme="minorHAnsi"/>
          <w:color w:val="000000"/>
        </w:rPr>
        <w:t xml:space="preserve"> como </w:t>
      </w:r>
      <w:r w:rsidRPr="006E0154">
        <w:rPr>
          <w:rFonts w:asciiTheme="minorHAnsi" w:hAnsiTheme="minorHAnsi" w:cstheme="minorHAnsi"/>
          <w:color w:val="000000"/>
        </w:rPr>
        <w:t>gestores/fiscais, para acompanhamento do ajuste que se originar deste processo.</w:t>
      </w:r>
    </w:p>
    <w:sectPr w:rsidR="00127FE2" w:rsidRPr="00127FE2" w:rsidSect="00ED13A6">
      <w:pgSz w:w="11900" w:h="16840"/>
      <w:pgMar w:top="540" w:right="560" w:bottom="280" w:left="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ED13A6"/>
    <w:rsid w:val="00080E59"/>
    <w:rsid w:val="0009413D"/>
    <w:rsid w:val="000B6AC7"/>
    <w:rsid w:val="00127FE2"/>
    <w:rsid w:val="00135B85"/>
    <w:rsid w:val="00137F4E"/>
    <w:rsid w:val="0014379D"/>
    <w:rsid w:val="00153DA9"/>
    <w:rsid w:val="00196922"/>
    <w:rsid w:val="002A5360"/>
    <w:rsid w:val="002E4B35"/>
    <w:rsid w:val="0033465D"/>
    <w:rsid w:val="00343BE1"/>
    <w:rsid w:val="00385DCA"/>
    <w:rsid w:val="003C3F34"/>
    <w:rsid w:val="00443F54"/>
    <w:rsid w:val="00460FCC"/>
    <w:rsid w:val="00473DBF"/>
    <w:rsid w:val="004A2981"/>
    <w:rsid w:val="00506E20"/>
    <w:rsid w:val="006171DA"/>
    <w:rsid w:val="00662D6A"/>
    <w:rsid w:val="006B26D6"/>
    <w:rsid w:val="006B5EB2"/>
    <w:rsid w:val="006E0154"/>
    <w:rsid w:val="007253A2"/>
    <w:rsid w:val="00727FBE"/>
    <w:rsid w:val="007519A5"/>
    <w:rsid w:val="00766311"/>
    <w:rsid w:val="007E1821"/>
    <w:rsid w:val="008E5E84"/>
    <w:rsid w:val="0093176D"/>
    <w:rsid w:val="009324B4"/>
    <w:rsid w:val="00937D01"/>
    <w:rsid w:val="00944BF9"/>
    <w:rsid w:val="00957B09"/>
    <w:rsid w:val="00A25274"/>
    <w:rsid w:val="00A42440"/>
    <w:rsid w:val="00AC05E4"/>
    <w:rsid w:val="00B569D8"/>
    <w:rsid w:val="00B76262"/>
    <w:rsid w:val="00B9084A"/>
    <w:rsid w:val="00C3360C"/>
    <w:rsid w:val="00C71A79"/>
    <w:rsid w:val="00C87345"/>
    <w:rsid w:val="00CC56A7"/>
    <w:rsid w:val="00D00A3A"/>
    <w:rsid w:val="00D26D21"/>
    <w:rsid w:val="00D30B7A"/>
    <w:rsid w:val="00D820A9"/>
    <w:rsid w:val="00DF3C7B"/>
    <w:rsid w:val="00ED13A6"/>
    <w:rsid w:val="00EE239C"/>
    <w:rsid w:val="00EF147A"/>
    <w:rsid w:val="00F41AFC"/>
    <w:rsid w:val="00F96271"/>
    <w:rsid w:val="00FF4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D13A6"/>
    <w:rPr>
      <w:rFonts w:ascii="Segoe UI" w:eastAsia="Segoe UI" w:hAnsi="Segoe UI" w:cs="Segoe U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D13A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D13A6"/>
    <w:rPr>
      <w:sz w:val="14"/>
      <w:szCs w:val="14"/>
    </w:rPr>
  </w:style>
  <w:style w:type="paragraph" w:customStyle="1" w:styleId="Heading1">
    <w:name w:val="Heading 1"/>
    <w:basedOn w:val="Normal"/>
    <w:uiPriority w:val="1"/>
    <w:qFormat/>
    <w:rsid w:val="00ED13A6"/>
    <w:pPr>
      <w:spacing w:before="91"/>
      <w:ind w:left="1954" w:right="150"/>
      <w:outlineLvl w:val="1"/>
    </w:pPr>
    <w:rPr>
      <w:rFonts w:ascii="Calibri" w:eastAsia="Calibri" w:hAnsi="Calibri" w:cs="Calibri"/>
    </w:rPr>
  </w:style>
  <w:style w:type="paragraph" w:customStyle="1" w:styleId="Heading2">
    <w:name w:val="Heading 2"/>
    <w:basedOn w:val="Normal"/>
    <w:uiPriority w:val="1"/>
    <w:qFormat/>
    <w:rsid w:val="00ED13A6"/>
    <w:pPr>
      <w:ind w:left="3521" w:right="3516"/>
      <w:jc w:val="center"/>
      <w:outlineLvl w:val="2"/>
    </w:pPr>
    <w:rPr>
      <w:b/>
      <w:bCs/>
      <w:sz w:val="14"/>
      <w:szCs w:val="14"/>
    </w:rPr>
  </w:style>
  <w:style w:type="paragraph" w:styleId="Ttulo">
    <w:name w:val="Title"/>
    <w:basedOn w:val="Normal"/>
    <w:uiPriority w:val="1"/>
    <w:qFormat/>
    <w:rsid w:val="00ED13A6"/>
    <w:pPr>
      <w:spacing w:before="197"/>
      <w:ind w:left="3521" w:right="3516"/>
      <w:jc w:val="center"/>
    </w:pPr>
    <w:rPr>
      <w:rFonts w:ascii="Calibri" w:eastAsia="Calibri" w:hAnsi="Calibri" w:cs="Calibri"/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  <w:rsid w:val="00ED13A6"/>
  </w:style>
  <w:style w:type="paragraph" w:customStyle="1" w:styleId="TableParagraph">
    <w:name w:val="Table Paragraph"/>
    <w:basedOn w:val="Normal"/>
    <w:uiPriority w:val="1"/>
    <w:qFormat/>
    <w:rsid w:val="00ED13A6"/>
  </w:style>
  <w:style w:type="paragraph" w:styleId="Textodebalo">
    <w:name w:val="Balloon Text"/>
    <w:basedOn w:val="Normal"/>
    <w:link w:val="TextodebaloChar"/>
    <w:uiPriority w:val="99"/>
    <w:semiHidden/>
    <w:unhideWhenUsed/>
    <w:rsid w:val="00153D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3DA9"/>
    <w:rPr>
      <w:rFonts w:ascii="Tahoma" w:eastAsia="Segoe U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semiHidden/>
    <w:unhideWhenUsed/>
    <w:rsid w:val="00FF48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E5E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E5E84"/>
    <w:pPr>
      <w:widowControl/>
      <w:autoSpaceDE/>
      <w:autoSpaceDN/>
      <w:spacing w:after="160"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E5E84"/>
    <w:rPr>
      <w:sz w:val="20"/>
      <w:szCs w:val="20"/>
      <w:lang w:val="pt-BR"/>
    </w:rPr>
  </w:style>
  <w:style w:type="character" w:styleId="Hyperlink">
    <w:name w:val="Hyperlink"/>
    <w:basedOn w:val="Fontepargpadro"/>
    <w:uiPriority w:val="99"/>
    <w:unhideWhenUsed/>
    <w:rsid w:val="008E5E84"/>
    <w:rPr>
      <w:color w:val="0000FF" w:themeColor="hyperlink"/>
      <w:u w:val="single"/>
    </w:rPr>
  </w:style>
  <w:style w:type="character" w:customStyle="1" w:styleId="dark-mode-color-black">
    <w:name w:val="dark-mode-color-black"/>
    <w:basedOn w:val="Fontepargpadro"/>
    <w:rsid w:val="00080E59"/>
  </w:style>
  <w:style w:type="character" w:styleId="Forte">
    <w:name w:val="Strong"/>
    <w:basedOn w:val="Fontepargpadro"/>
    <w:uiPriority w:val="22"/>
    <w:qFormat/>
    <w:rsid w:val="00F962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498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SEI/GESP - 0039141687 - Despacho</vt:lpstr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SEI/GESP - 0039141687 - Despacho</dc:title>
  <dc:creator>Eliete Crispim da Cunha</dc:creator>
  <cp:lastModifiedBy>paula.melicchio</cp:lastModifiedBy>
  <cp:revision>28</cp:revision>
  <dcterms:created xsi:type="dcterms:W3CDTF">2024-10-18T13:36:00Z</dcterms:created>
  <dcterms:modified xsi:type="dcterms:W3CDTF">2026-05-04T15:42:00Z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2024-09-24T00:00:00Z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2024-09-24T00:00:00Z</vt:filetime>
  </property>
</Properties>
</file>