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4D0A" w:rsidRDefault="00024D0A" w:rsidP="00024D0A">
      <w:pPr>
        <w:spacing w:after="0" w:line="240" w:lineRule="auto"/>
        <w:rPr>
          <w:rFonts w:ascii="LiberationSerif-Bold" w:eastAsia="Times New Roman" w:hAnsi="LiberationSerif-Bold" w:cs="Times New Roman"/>
          <w:b/>
          <w:bCs/>
          <w:color w:val="000000"/>
          <w:sz w:val="18"/>
          <w:szCs w:val="18"/>
          <w:lang w:eastAsia="pt-BR"/>
        </w:rPr>
      </w:pPr>
    </w:p>
    <w:p w:rsidR="00024D0A" w:rsidRPr="00024D0A" w:rsidRDefault="00024D0A" w:rsidP="00024D0A">
      <w:pPr>
        <w:spacing w:after="0" w:line="240" w:lineRule="auto"/>
        <w:rPr>
          <w:rFonts w:ascii="Arial" w:eastAsia="Times New Roman" w:hAnsi="Arial" w:cs="Arial"/>
          <w:b/>
          <w:bCs/>
          <w:color w:val="000000"/>
          <w:sz w:val="18"/>
          <w:szCs w:val="18"/>
          <w:lang w:eastAsia="pt-BR"/>
        </w:rPr>
      </w:pPr>
      <w:r w:rsidRPr="00024D0A">
        <w:rPr>
          <w:rFonts w:ascii="Arial" w:eastAsia="Times New Roman" w:hAnsi="Arial" w:cs="Arial"/>
          <w:b/>
          <w:bCs/>
          <w:color w:val="000000"/>
          <w:sz w:val="18"/>
          <w:szCs w:val="18"/>
          <w:lang w:eastAsia="pt-BR"/>
        </w:rPr>
        <w:t xml:space="preserve">UASG 180131                                                                      </w:t>
      </w:r>
      <w:r w:rsidR="005B5742">
        <w:rPr>
          <w:rFonts w:ascii="Arial" w:eastAsia="Times New Roman" w:hAnsi="Arial" w:cs="Arial"/>
          <w:b/>
          <w:bCs/>
          <w:color w:val="000000"/>
          <w:sz w:val="18"/>
          <w:szCs w:val="18"/>
          <w:lang w:eastAsia="pt-BR"/>
        </w:rPr>
        <w:t xml:space="preserve">          TERMO DE REFERÊNCIA 1</w:t>
      </w:r>
      <w:r w:rsidRPr="00024D0A">
        <w:rPr>
          <w:rFonts w:ascii="Arial" w:eastAsia="Times New Roman" w:hAnsi="Arial" w:cs="Arial"/>
          <w:b/>
          <w:bCs/>
          <w:color w:val="000000"/>
          <w:sz w:val="18"/>
          <w:szCs w:val="18"/>
          <w:lang w:eastAsia="pt-BR"/>
        </w:rPr>
        <w:t>/2024</w:t>
      </w:r>
    </w:p>
    <w:p w:rsidR="00024D0A" w:rsidRPr="00024D0A" w:rsidRDefault="00024D0A" w:rsidP="00024D0A">
      <w:pPr>
        <w:spacing w:after="0" w:line="240" w:lineRule="auto"/>
        <w:rPr>
          <w:rFonts w:ascii="Arial" w:eastAsia="Times New Roman" w:hAnsi="Arial" w:cs="Arial"/>
          <w:b/>
          <w:bCs/>
          <w:color w:val="000000"/>
          <w:sz w:val="18"/>
          <w:szCs w:val="18"/>
          <w:lang w:eastAsia="pt-BR"/>
        </w:rPr>
      </w:pPr>
    </w:p>
    <w:p w:rsidR="00024D0A" w:rsidRPr="00024D0A" w:rsidRDefault="00024D0A" w:rsidP="00024D0A">
      <w:pPr>
        <w:spacing w:after="0" w:line="240" w:lineRule="auto"/>
        <w:rPr>
          <w:rFonts w:ascii="Arial" w:eastAsia="Times New Roman" w:hAnsi="Arial" w:cs="Arial"/>
          <w:b/>
          <w:bCs/>
          <w:color w:val="000000"/>
          <w:sz w:val="18"/>
          <w:szCs w:val="18"/>
          <w:lang w:eastAsia="pt-BR"/>
        </w:rPr>
      </w:pPr>
    </w:p>
    <w:p w:rsidR="00024D0A" w:rsidRPr="00024D0A" w:rsidRDefault="00024D0A" w:rsidP="00024D0A">
      <w:pPr>
        <w:spacing w:after="0" w:line="240" w:lineRule="auto"/>
        <w:rPr>
          <w:rFonts w:ascii="Arial" w:eastAsia="Times New Roman" w:hAnsi="Arial" w:cs="Arial"/>
          <w:b/>
          <w:bCs/>
          <w:color w:val="000000"/>
          <w:sz w:val="18"/>
          <w:szCs w:val="18"/>
          <w:lang w:eastAsia="pt-BR"/>
        </w:rPr>
      </w:pPr>
    </w:p>
    <w:p w:rsidR="00024D0A" w:rsidRDefault="005B5742" w:rsidP="00024D0A">
      <w:pPr>
        <w:spacing w:after="0" w:line="240" w:lineRule="auto"/>
        <w:jc w:val="center"/>
        <w:rPr>
          <w:rFonts w:ascii="Arial" w:eastAsia="Times New Roman" w:hAnsi="Arial" w:cs="Arial"/>
          <w:b/>
          <w:bCs/>
          <w:color w:val="000000"/>
          <w:sz w:val="36"/>
          <w:szCs w:val="36"/>
          <w:lang w:eastAsia="pt-BR"/>
        </w:rPr>
      </w:pPr>
      <w:r>
        <w:rPr>
          <w:rFonts w:ascii="Arial" w:eastAsia="Times New Roman" w:hAnsi="Arial" w:cs="Arial"/>
          <w:b/>
          <w:bCs/>
          <w:color w:val="000000"/>
          <w:sz w:val="36"/>
          <w:szCs w:val="36"/>
          <w:lang w:eastAsia="pt-BR"/>
        </w:rPr>
        <w:t>Termo de Referência 1</w:t>
      </w:r>
      <w:r w:rsidR="00024D0A" w:rsidRPr="00024D0A">
        <w:rPr>
          <w:rFonts w:ascii="Arial" w:eastAsia="Times New Roman" w:hAnsi="Arial" w:cs="Arial"/>
          <w:b/>
          <w:bCs/>
          <w:color w:val="000000"/>
          <w:sz w:val="36"/>
          <w:szCs w:val="36"/>
          <w:lang w:eastAsia="pt-BR"/>
        </w:rPr>
        <w:t>/2024</w:t>
      </w:r>
    </w:p>
    <w:p w:rsidR="00993E24" w:rsidRDefault="007D6120" w:rsidP="00024D0A">
      <w:pPr>
        <w:spacing w:after="0" w:line="240" w:lineRule="auto"/>
        <w:jc w:val="center"/>
        <w:rPr>
          <w:rFonts w:ascii="Arial" w:eastAsia="Times New Roman" w:hAnsi="Arial" w:cs="Arial"/>
          <w:b/>
          <w:bCs/>
          <w:color w:val="000000"/>
          <w:sz w:val="36"/>
          <w:szCs w:val="36"/>
          <w:lang w:eastAsia="pt-BR"/>
        </w:rPr>
      </w:pPr>
      <w:r>
        <w:rPr>
          <w:rFonts w:ascii="Arial" w:eastAsia="Times New Roman" w:hAnsi="Arial" w:cs="Arial"/>
          <w:b/>
          <w:bCs/>
          <w:color w:val="000000"/>
          <w:sz w:val="36"/>
          <w:szCs w:val="36"/>
          <w:lang w:eastAsia="pt-BR"/>
        </w:rPr>
        <w:t xml:space="preserve">Aquisições </w:t>
      </w:r>
    </w:p>
    <w:p w:rsidR="00024D0A" w:rsidRPr="00024D0A" w:rsidRDefault="00024D0A" w:rsidP="00024D0A">
      <w:pPr>
        <w:spacing w:after="0" w:line="240" w:lineRule="auto"/>
        <w:jc w:val="center"/>
        <w:rPr>
          <w:rFonts w:ascii="Arial" w:eastAsia="Times New Roman" w:hAnsi="Arial" w:cs="Arial"/>
          <w:b/>
          <w:bCs/>
          <w:color w:val="000000"/>
          <w:sz w:val="36"/>
          <w:szCs w:val="36"/>
          <w:lang w:eastAsia="pt-BR"/>
        </w:rPr>
      </w:pPr>
    </w:p>
    <w:p w:rsidR="00024D0A" w:rsidRDefault="00024D0A" w:rsidP="00024D0A">
      <w:pPr>
        <w:spacing w:after="0" w:line="240" w:lineRule="auto"/>
        <w:rPr>
          <w:rFonts w:ascii="Arial" w:eastAsia="Times New Roman" w:hAnsi="Arial" w:cs="Arial"/>
          <w:b/>
          <w:bCs/>
          <w:color w:val="000000"/>
          <w:sz w:val="28"/>
          <w:szCs w:val="28"/>
          <w:lang w:eastAsia="pt-BR"/>
        </w:rPr>
      </w:pPr>
      <w:r w:rsidRPr="00024D0A">
        <w:rPr>
          <w:rFonts w:ascii="Arial" w:eastAsia="Times New Roman" w:hAnsi="Arial" w:cs="Arial"/>
          <w:b/>
          <w:bCs/>
          <w:color w:val="000000"/>
          <w:sz w:val="28"/>
          <w:szCs w:val="28"/>
          <w:lang w:eastAsia="pt-BR"/>
        </w:rPr>
        <w:t>Informações Básicas</w:t>
      </w:r>
    </w:p>
    <w:p w:rsidR="00024D0A" w:rsidRPr="00024D0A" w:rsidRDefault="00024D0A" w:rsidP="00024D0A">
      <w:pPr>
        <w:spacing w:after="0" w:line="240" w:lineRule="auto"/>
        <w:rPr>
          <w:rFonts w:ascii="Arial" w:eastAsia="Times New Roman" w:hAnsi="Arial" w:cs="Arial"/>
          <w:b/>
          <w:bCs/>
          <w:color w:val="000000"/>
          <w:sz w:val="28"/>
          <w:szCs w:val="28"/>
          <w:lang w:eastAsia="pt-BR"/>
        </w:rPr>
      </w:pPr>
    </w:p>
    <w:p w:rsidR="00024D0A" w:rsidRDefault="00024D0A" w:rsidP="00024D0A">
      <w:pPr>
        <w:spacing w:after="0" w:line="240" w:lineRule="auto"/>
        <w:rPr>
          <w:rFonts w:ascii="Arial" w:eastAsia="Times New Roman" w:hAnsi="Arial" w:cs="Arial"/>
          <w:color w:val="000000"/>
          <w:sz w:val="18"/>
          <w:szCs w:val="18"/>
          <w:lang w:eastAsia="pt-BR"/>
        </w:rPr>
      </w:pPr>
      <w:r w:rsidRPr="00024D0A">
        <w:rPr>
          <w:rFonts w:ascii="Arial" w:eastAsia="Times New Roman" w:hAnsi="Arial" w:cs="Arial"/>
          <w:b/>
          <w:bCs/>
          <w:color w:val="000000"/>
          <w:sz w:val="18"/>
          <w:szCs w:val="18"/>
          <w:lang w:eastAsia="pt-BR"/>
        </w:rPr>
        <w:t xml:space="preserve">Número do artefato </w:t>
      </w:r>
      <w:r>
        <w:rPr>
          <w:rFonts w:ascii="Arial" w:eastAsia="Times New Roman" w:hAnsi="Arial" w:cs="Arial"/>
          <w:b/>
          <w:bCs/>
          <w:color w:val="000000"/>
          <w:sz w:val="18"/>
          <w:szCs w:val="18"/>
          <w:lang w:eastAsia="pt-BR"/>
        </w:rPr>
        <w:t xml:space="preserve">                 </w:t>
      </w:r>
      <w:r w:rsidRPr="00024D0A">
        <w:rPr>
          <w:rFonts w:ascii="Arial" w:eastAsia="Times New Roman" w:hAnsi="Arial" w:cs="Arial"/>
          <w:b/>
          <w:bCs/>
          <w:color w:val="000000"/>
          <w:sz w:val="18"/>
          <w:szCs w:val="18"/>
          <w:lang w:eastAsia="pt-BR"/>
        </w:rPr>
        <w:t xml:space="preserve">UASG </w:t>
      </w:r>
      <w:r>
        <w:rPr>
          <w:rFonts w:ascii="Arial" w:eastAsia="Times New Roman" w:hAnsi="Arial" w:cs="Arial"/>
          <w:b/>
          <w:bCs/>
          <w:color w:val="000000"/>
          <w:sz w:val="18"/>
          <w:szCs w:val="18"/>
          <w:lang w:eastAsia="pt-BR"/>
        </w:rPr>
        <w:t xml:space="preserve">                                          </w:t>
      </w:r>
      <w:r w:rsidRPr="00024D0A">
        <w:rPr>
          <w:rFonts w:ascii="Arial" w:eastAsia="Times New Roman" w:hAnsi="Arial" w:cs="Arial"/>
          <w:b/>
          <w:bCs/>
          <w:color w:val="000000"/>
          <w:sz w:val="18"/>
          <w:szCs w:val="18"/>
          <w:lang w:eastAsia="pt-BR"/>
        </w:rPr>
        <w:t>Editado por</w:t>
      </w:r>
      <w:r>
        <w:rPr>
          <w:rFonts w:ascii="Arial" w:eastAsia="Times New Roman" w:hAnsi="Arial" w:cs="Arial"/>
          <w:b/>
          <w:bCs/>
          <w:color w:val="000000"/>
          <w:sz w:val="18"/>
          <w:szCs w:val="18"/>
          <w:lang w:eastAsia="pt-BR"/>
        </w:rPr>
        <w:t xml:space="preserve">                      Atualizado </w:t>
      </w:r>
      <w:r w:rsidR="005B5742">
        <w:rPr>
          <w:rFonts w:ascii="Arial" w:eastAsia="Times New Roman" w:hAnsi="Arial" w:cs="Arial"/>
          <w:color w:val="000000"/>
          <w:sz w:val="18"/>
          <w:szCs w:val="18"/>
          <w:lang w:eastAsia="pt-BR"/>
        </w:rPr>
        <w:t>1</w:t>
      </w:r>
      <w:r w:rsidRPr="00024D0A">
        <w:rPr>
          <w:rFonts w:ascii="Arial" w:eastAsia="Times New Roman" w:hAnsi="Arial" w:cs="Arial"/>
          <w:color w:val="000000"/>
          <w:sz w:val="18"/>
          <w:szCs w:val="18"/>
          <w:lang w:eastAsia="pt-BR"/>
        </w:rPr>
        <w:t>/2024</w:t>
      </w:r>
      <w:r>
        <w:rPr>
          <w:rFonts w:ascii="Arial" w:eastAsia="Times New Roman" w:hAnsi="Arial" w:cs="Arial"/>
          <w:color w:val="000000"/>
          <w:sz w:val="18"/>
          <w:szCs w:val="18"/>
          <w:lang w:eastAsia="pt-BR"/>
        </w:rPr>
        <w:t xml:space="preserve">                       </w:t>
      </w:r>
      <w:r w:rsidRPr="00024D0A">
        <w:rPr>
          <w:rFonts w:ascii="Arial" w:eastAsia="Times New Roman" w:hAnsi="Arial" w:cs="Arial"/>
          <w:color w:val="000000"/>
          <w:sz w:val="18"/>
          <w:szCs w:val="18"/>
          <w:lang w:eastAsia="pt-BR"/>
        </w:rPr>
        <w:t>180131-ESP-</w:t>
      </w:r>
      <w:proofErr w:type="gramStart"/>
      <w:r w:rsidRPr="00024D0A">
        <w:rPr>
          <w:rFonts w:ascii="Arial" w:eastAsia="Times New Roman" w:hAnsi="Arial" w:cs="Arial"/>
          <w:color w:val="000000"/>
          <w:sz w:val="18"/>
          <w:szCs w:val="18"/>
          <w:lang w:eastAsia="pt-BR"/>
        </w:rPr>
        <w:t>DELEG.</w:t>
      </w:r>
      <w:proofErr w:type="gramEnd"/>
      <w:r w:rsidRPr="00024D0A">
        <w:rPr>
          <w:rFonts w:ascii="Arial" w:eastAsia="Times New Roman" w:hAnsi="Arial" w:cs="Arial"/>
          <w:color w:val="000000"/>
          <w:sz w:val="18"/>
          <w:szCs w:val="18"/>
          <w:lang w:eastAsia="pt-BR"/>
        </w:rPr>
        <w:t>SECC.POLICIA</w:t>
      </w:r>
      <w:r>
        <w:rPr>
          <w:rFonts w:ascii="Arial" w:eastAsia="Times New Roman" w:hAnsi="Arial" w:cs="Arial"/>
          <w:color w:val="000000"/>
          <w:sz w:val="18"/>
          <w:szCs w:val="18"/>
          <w:lang w:eastAsia="pt-BR"/>
        </w:rPr>
        <w:t xml:space="preserve">     ADRIANA CRISTINA </w:t>
      </w:r>
      <w:r w:rsidR="005B5742">
        <w:rPr>
          <w:rFonts w:ascii="Arial" w:eastAsia="Times New Roman" w:hAnsi="Arial" w:cs="Arial"/>
          <w:color w:val="000000"/>
          <w:sz w:val="18"/>
          <w:szCs w:val="18"/>
          <w:lang w:eastAsia="pt-BR"/>
        </w:rPr>
        <w:t xml:space="preserve">           03/05</w:t>
      </w:r>
      <w:r w:rsidR="00993E24">
        <w:rPr>
          <w:rFonts w:ascii="Arial" w:eastAsia="Times New Roman" w:hAnsi="Arial" w:cs="Arial"/>
          <w:color w:val="000000"/>
          <w:sz w:val="18"/>
          <w:szCs w:val="18"/>
          <w:lang w:eastAsia="pt-BR"/>
        </w:rPr>
        <w:t>/2024</w:t>
      </w:r>
    </w:p>
    <w:p w:rsidR="00993E24" w:rsidRPr="00993E24" w:rsidRDefault="00024D0A" w:rsidP="00024D0A">
      <w:pPr>
        <w:spacing w:after="0" w:line="240" w:lineRule="auto"/>
        <w:rPr>
          <w:rFonts w:ascii="Arial" w:eastAsia="Times New Roman" w:hAnsi="Arial" w:cs="Arial"/>
          <w:color w:val="000000"/>
          <w:sz w:val="18"/>
          <w:szCs w:val="18"/>
          <w:lang w:eastAsia="pt-BR"/>
        </w:rPr>
      </w:pPr>
      <w:r>
        <w:rPr>
          <w:rFonts w:ascii="Arial" w:eastAsia="Times New Roman" w:hAnsi="Arial" w:cs="Arial"/>
          <w:color w:val="000000"/>
          <w:sz w:val="18"/>
          <w:szCs w:val="18"/>
          <w:lang w:eastAsia="pt-BR"/>
        </w:rPr>
        <w:t xml:space="preserve">                                          DE PIRACICABA                                 ANDRIOTTA SATO</w:t>
      </w:r>
      <w:proofErr w:type="gramStart"/>
      <w:r w:rsidR="00993E24">
        <w:rPr>
          <w:rFonts w:ascii="Arial" w:eastAsia="Times New Roman" w:hAnsi="Arial" w:cs="Arial"/>
          <w:color w:val="000000"/>
          <w:sz w:val="18"/>
          <w:szCs w:val="18"/>
          <w:lang w:eastAsia="pt-BR"/>
        </w:rPr>
        <w:t xml:space="preserve">   </w:t>
      </w:r>
    </w:p>
    <w:p w:rsidR="00024D0A" w:rsidRPr="00024D0A" w:rsidRDefault="00024D0A" w:rsidP="00024D0A">
      <w:pPr>
        <w:spacing w:after="0" w:line="240" w:lineRule="auto"/>
        <w:rPr>
          <w:rFonts w:ascii="Arial" w:eastAsia="Times New Roman" w:hAnsi="Arial" w:cs="Arial"/>
          <w:b/>
          <w:bCs/>
          <w:color w:val="000000"/>
          <w:lang w:eastAsia="pt-BR"/>
        </w:rPr>
      </w:pPr>
      <w:proofErr w:type="gramEnd"/>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070"/>
      </w:tblGrid>
      <w:tr w:rsidR="00993E24" w:rsidRPr="00024D0A" w:rsidTr="00024D0A">
        <w:tc>
          <w:tcPr>
            <w:tcW w:w="2070" w:type="dxa"/>
            <w:tcBorders>
              <w:top w:val="nil"/>
              <w:left w:val="nil"/>
              <w:bottom w:val="nil"/>
              <w:right w:val="nil"/>
            </w:tcBorders>
            <w:vAlign w:val="center"/>
            <w:hideMark/>
          </w:tcPr>
          <w:p w:rsidR="00993E24" w:rsidRPr="00024D0A" w:rsidRDefault="00993E24" w:rsidP="009A0A35">
            <w:pPr>
              <w:spacing w:after="0" w:line="240" w:lineRule="auto"/>
              <w:rPr>
                <w:rFonts w:ascii="Arial" w:eastAsia="Times New Roman" w:hAnsi="Arial" w:cs="Arial"/>
                <w:sz w:val="24"/>
                <w:szCs w:val="24"/>
                <w:lang w:eastAsia="pt-BR"/>
              </w:rPr>
            </w:pPr>
          </w:p>
        </w:tc>
      </w:tr>
    </w:tbl>
    <w:p w:rsidR="00993E24" w:rsidRDefault="00993E24" w:rsidP="00024D0A">
      <w:pPr>
        <w:spacing w:after="0" w:line="240" w:lineRule="auto"/>
        <w:rPr>
          <w:rFonts w:ascii="Arial" w:eastAsia="Times New Roman" w:hAnsi="Arial" w:cs="Arial"/>
          <w:b/>
          <w:bCs/>
          <w:color w:val="000000"/>
          <w:sz w:val="28"/>
          <w:szCs w:val="28"/>
          <w:lang w:eastAsia="pt-BR"/>
        </w:rPr>
      </w:pPr>
    </w:p>
    <w:p w:rsidR="00993E24" w:rsidRPr="009A0A35" w:rsidRDefault="009A0A35" w:rsidP="00024D0A">
      <w:pPr>
        <w:spacing w:after="0" w:line="240" w:lineRule="auto"/>
        <w:rPr>
          <w:rFonts w:ascii="Arial" w:eastAsia="Times New Roman" w:hAnsi="Arial" w:cs="Arial"/>
          <w:bCs/>
          <w:color w:val="000000"/>
          <w:sz w:val="18"/>
          <w:szCs w:val="18"/>
          <w:lang w:eastAsia="pt-BR"/>
        </w:rPr>
      </w:pPr>
      <w:r w:rsidRPr="009A0A35">
        <w:rPr>
          <w:rFonts w:ascii="Arial" w:eastAsia="Times New Roman" w:hAnsi="Arial" w:cs="Arial"/>
          <w:b/>
          <w:bCs/>
          <w:color w:val="000000"/>
          <w:sz w:val="18"/>
          <w:szCs w:val="18"/>
          <w:lang w:eastAsia="pt-BR"/>
        </w:rPr>
        <w:t xml:space="preserve">Processo Administrativo n° </w:t>
      </w:r>
      <w:r w:rsidR="005B5742">
        <w:rPr>
          <w:rFonts w:ascii="Arial" w:eastAsia="Times New Roman" w:hAnsi="Arial" w:cs="Arial"/>
          <w:bCs/>
          <w:color w:val="000000"/>
          <w:sz w:val="18"/>
          <w:szCs w:val="18"/>
          <w:lang w:eastAsia="pt-BR"/>
        </w:rPr>
        <w:t>058.00016578/2024-61</w:t>
      </w:r>
    </w:p>
    <w:p w:rsidR="00993E24" w:rsidRDefault="00993E24" w:rsidP="00024D0A">
      <w:pPr>
        <w:spacing w:after="0" w:line="240" w:lineRule="auto"/>
        <w:rPr>
          <w:rFonts w:ascii="Arial" w:eastAsia="Times New Roman" w:hAnsi="Arial" w:cs="Arial"/>
          <w:b/>
          <w:bCs/>
          <w:color w:val="000000"/>
          <w:sz w:val="28"/>
          <w:szCs w:val="28"/>
          <w:lang w:eastAsia="pt-BR"/>
        </w:rPr>
      </w:pPr>
    </w:p>
    <w:p w:rsidR="00024D0A" w:rsidRDefault="00024D0A" w:rsidP="00024D0A">
      <w:pPr>
        <w:spacing w:after="0" w:line="240" w:lineRule="auto"/>
        <w:rPr>
          <w:rFonts w:ascii="Arial" w:eastAsia="Times New Roman" w:hAnsi="Arial" w:cs="Arial"/>
          <w:b/>
          <w:bCs/>
          <w:color w:val="000000"/>
          <w:sz w:val="18"/>
          <w:szCs w:val="18"/>
          <w:lang w:eastAsia="pt-BR"/>
        </w:rPr>
      </w:pPr>
      <w:r w:rsidRPr="00024D0A">
        <w:rPr>
          <w:rFonts w:ascii="Arial" w:eastAsia="Times New Roman" w:hAnsi="Arial" w:cs="Arial"/>
          <w:b/>
          <w:bCs/>
          <w:color w:val="000000"/>
          <w:sz w:val="18"/>
          <w:szCs w:val="18"/>
          <w:lang w:eastAsia="pt-BR"/>
        </w:rPr>
        <w:t>1. CONDIÇÕES GERAIS DA CONTRATAÇÃO</w:t>
      </w:r>
    </w:p>
    <w:p w:rsidR="009A0A35" w:rsidRPr="00024D0A" w:rsidRDefault="009A0A35" w:rsidP="00024D0A">
      <w:pPr>
        <w:spacing w:after="0" w:line="240" w:lineRule="auto"/>
        <w:rPr>
          <w:rFonts w:ascii="Arial" w:eastAsia="Times New Roman" w:hAnsi="Arial" w:cs="Arial"/>
          <w:b/>
          <w:bCs/>
          <w:color w:val="000000"/>
          <w:sz w:val="18"/>
          <w:szCs w:val="18"/>
          <w:lang w:eastAsia="pt-BR"/>
        </w:rPr>
      </w:pPr>
    </w:p>
    <w:p w:rsidR="00024D0A" w:rsidRDefault="00024D0A" w:rsidP="00024D0A">
      <w:pPr>
        <w:spacing w:after="0" w:line="240" w:lineRule="auto"/>
        <w:rPr>
          <w:rFonts w:ascii="Arial" w:eastAsia="Times New Roman" w:hAnsi="Arial" w:cs="Arial"/>
          <w:color w:val="000000"/>
          <w:sz w:val="18"/>
          <w:szCs w:val="18"/>
          <w:lang w:eastAsia="pt-BR"/>
        </w:rPr>
      </w:pPr>
      <w:r w:rsidRPr="00024D0A">
        <w:rPr>
          <w:rFonts w:ascii="Arial" w:eastAsia="Times New Roman" w:hAnsi="Arial" w:cs="Arial"/>
          <w:color w:val="000000"/>
          <w:sz w:val="18"/>
          <w:szCs w:val="18"/>
          <w:lang w:eastAsia="pt-BR"/>
        </w:rPr>
        <w:t>1.1. Aquisição de gêner</w:t>
      </w:r>
      <w:r w:rsidR="005B5742">
        <w:rPr>
          <w:rFonts w:ascii="Arial" w:eastAsia="Times New Roman" w:hAnsi="Arial" w:cs="Arial"/>
          <w:color w:val="000000"/>
          <w:sz w:val="18"/>
          <w:szCs w:val="18"/>
          <w:lang w:eastAsia="pt-BR"/>
        </w:rPr>
        <w:t>os alimentícios (água mineral com e sem gás</w:t>
      </w:r>
      <w:r w:rsidR="009A0A35">
        <w:rPr>
          <w:rFonts w:ascii="Arial" w:eastAsia="Times New Roman" w:hAnsi="Arial" w:cs="Arial"/>
          <w:color w:val="000000"/>
          <w:sz w:val="18"/>
          <w:szCs w:val="18"/>
          <w:lang w:eastAsia="pt-BR"/>
        </w:rPr>
        <w:t>)</w:t>
      </w:r>
      <w:r w:rsidRPr="00024D0A">
        <w:rPr>
          <w:rFonts w:ascii="Arial" w:eastAsia="Times New Roman" w:hAnsi="Arial" w:cs="Arial"/>
          <w:color w:val="000000"/>
          <w:sz w:val="18"/>
          <w:szCs w:val="18"/>
          <w:lang w:eastAsia="pt-BR"/>
        </w:rPr>
        <w:t>, nos termos da tabela abaixo, conforme condições e exigências estabelecidas neste instrumento.</w:t>
      </w:r>
    </w:p>
    <w:p w:rsidR="009A0A35" w:rsidRDefault="009A0A35" w:rsidP="00024D0A">
      <w:pPr>
        <w:spacing w:after="0" w:line="240" w:lineRule="auto"/>
        <w:rPr>
          <w:rFonts w:ascii="Arial" w:eastAsia="Times New Roman" w:hAnsi="Arial" w:cs="Arial"/>
          <w:color w:val="000000"/>
          <w:sz w:val="18"/>
          <w:szCs w:val="18"/>
          <w:lang w:eastAsia="pt-BR"/>
        </w:rPr>
      </w:pPr>
    </w:p>
    <w:p w:rsidR="009A0A35" w:rsidRPr="00024D0A" w:rsidRDefault="009A0A35" w:rsidP="00024D0A">
      <w:pPr>
        <w:spacing w:after="0" w:line="240" w:lineRule="auto"/>
        <w:rPr>
          <w:rFonts w:ascii="Arial" w:eastAsia="Times New Roman" w:hAnsi="Arial" w:cs="Arial"/>
          <w:color w:val="000000"/>
          <w:sz w:val="18"/>
          <w:szCs w:val="18"/>
          <w:lang w:eastAsia="pt-BR"/>
        </w:rPr>
      </w:pPr>
    </w:p>
    <w:tbl>
      <w:tblPr>
        <w:tblW w:w="901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750"/>
        <w:gridCol w:w="1910"/>
        <w:gridCol w:w="1134"/>
        <w:gridCol w:w="1559"/>
        <w:gridCol w:w="992"/>
        <w:gridCol w:w="1276"/>
        <w:gridCol w:w="1394"/>
      </w:tblGrid>
      <w:tr w:rsidR="00612A86" w:rsidRPr="00024D0A" w:rsidTr="00612A86">
        <w:tc>
          <w:tcPr>
            <w:tcW w:w="750" w:type="dxa"/>
            <w:tcBorders>
              <w:top w:val="single" w:sz="6" w:space="0" w:color="000000"/>
              <w:left w:val="single" w:sz="6" w:space="0" w:color="000000"/>
              <w:bottom w:val="single" w:sz="6" w:space="0" w:color="000000"/>
              <w:right w:val="single" w:sz="6" w:space="0" w:color="000000"/>
            </w:tcBorders>
            <w:vAlign w:val="center"/>
            <w:hideMark/>
          </w:tcPr>
          <w:p w:rsidR="00024D0A" w:rsidRPr="00024D0A" w:rsidRDefault="00024D0A" w:rsidP="00612A86">
            <w:pPr>
              <w:spacing w:after="0" w:line="240" w:lineRule="auto"/>
              <w:jc w:val="center"/>
              <w:rPr>
                <w:rFonts w:ascii="Arial" w:eastAsia="Times New Roman" w:hAnsi="Arial" w:cs="Arial"/>
                <w:sz w:val="24"/>
                <w:szCs w:val="24"/>
                <w:lang w:eastAsia="pt-BR"/>
              </w:rPr>
            </w:pPr>
            <w:r w:rsidRPr="00024D0A">
              <w:rPr>
                <w:rFonts w:ascii="Arial" w:eastAsia="Times New Roman" w:hAnsi="Arial" w:cs="Arial"/>
                <w:b/>
                <w:bCs/>
                <w:color w:val="000000"/>
                <w:sz w:val="20"/>
                <w:szCs w:val="20"/>
                <w:lang w:eastAsia="pt-BR"/>
              </w:rPr>
              <w:t>ITEM</w:t>
            </w:r>
          </w:p>
        </w:tc>
        <w:tc>
          <w:tcPr>
            <w:tcW w:w="1910" w:type="dxa"/>
            <w:tcBorders>
              <w:top w:val="single" w:sz="6" w:space="0" w:color="000000"/>
              <w:left w:val="single" w:sz="6" w:space="0" w:color="000000"/>
              <w:bottom w:val="single" w:sz="6" w:space="0" w:color="000000"/>
              <w:right w:val="single" w:sz="6" w:space="0" w:color="000000"/>
            </w:tcBorders>
            <w:vAlign w:val="center"/>
            <w:hideMark/>
          </w:tcPr>
          <w:p w:rsidR="00024D0A" w:rsidRPr="00024D0A" w:rsidRDefault="00024D0A" w:rsidP="00612A86">
            <w:pPr>
              <w:spacing w:after="0" w:line="240" w:lineRule="auto"/>
              <w:jc w:val="center"/>
              <w:rPr>
                <w:rFonts w:ascii="Arial" w:eastAsia="Times New Roman" w:hAnsi="Arial" w:cs="Arial"/>
                <w:sz w:val="24"/>
                <w:szCs w:val="24"/>
                <w:lang w:eastAsia="pt-BR"/>
              </w:rPr>
            </w:pPr>
            <w:r w:rsidRPr="00024D0A">
              <w:rPr>
                <w:rFonts w:ascii="Arial" w:eastAsia="Times New Roman" w:hAnsi="Arial" w:cs="Arial"/>
                <w:b/>
                <w:bCs/>
                <w:color w:val="000000"/>
                <w:sz w:val="20"/>
                <w:szCs w:val="20"/>
                <w:lang w:eastAsia="pt-BR"/>
              </w:rPr>
              <w:t>ESPECIFICAÇÃO</w:t>
            </w:r>
          </w:p>
        </w:tc>
        <w:tc>
          <w:tcPr>
            <w:tcW w:w="1134" w:type="dxa"/>
            <w:tcBorders>
              <w:top w:val="single" w:sz="6" w:space="0" w:color="000000"/>
              <w:left w:val="single" w:sz="6" w:space="0" w:color="000000"/>
              <w:bottom w:val="single" w:sz="6" w:space="0" w:color="000000"/>
              <w:right w:val="single" w:sz="6" w:space="0" w:color="000000"/>
            </w:tcBorders>
            <w:vAlign w:val="center"/>
            <w:hideMark/>
          </w:tcPr>
          <w:p w:rsidR="00024D0A" w:rsidRPr="00024D0A" w:rsidRDefault="00024D0A" w:rsidP="00612A86">
            <w:pPr>
              <w:spacing w:after="0" w:line="240" w:lineRule="auto"/>
              <w:jc w:val="center"/>
              <w:rPr>
                <w:rFonts w:ascii="Arial" w:eastAsia="Times New Roman" w:hAnsi="Arial" w:cs="Arial"/>
                <w:sz w:val="24"/>
                <w:szCs w:val="24"/>
                <w:lang w:eastAsia="pt-BR"/>
              </w:rPr>
            </w:pPr>
            <w:r w:rsidRPr="00024D0A">
              <w:rPr>
                <w:rFonts w:ascii="Arial" w:eastAsia="Times New Roman" w:hAnsi="Arial" w:cs="Arial"/>
                <w:b/>
                <w:bCs/>
                <w:color w:val="000000"/>
                <w:sz w:val="20"/>
                <w:szCs w:val="20"/>
                <w:lang w:eastAsia="pt-BR"/>
              </w:rPr>
              <w:t>CATMAT</w:t>
            </w:r>
          </w:p>
        </w:tc>
        <w:tc>
          <w:tcPr>
            <w:tcW w:w="1559" w:type="dxa"/>
            <w:tcBorders>
              <w:top w:val="single" w:sz="6" w:space="0" w:color="000000"/>
              <w:left w:val="single" w:sz="6" w:space="0" w:color="000000"/>
              <w:bottom w:val="single" w:sz="6" w:space="0" w:color="000000"/>
              <w:right w:val="single" w:sz="6" w:space="0" w:color="000000"/>
            </w:tcBorders>
            <w:vAlign w:val="center"/>
            <w:hideMark/>
          </w:tcPr>
          <w:p w:rsidR="00024D0A" w:rsidRPr="00024D0A" w:rsidRDefault="00024D0A" w:rsidP="00612A86">
            <w:pPr>
              <w:spacing w:after="0" w:line="240" w:lineRule="auto"/>
              <w:jc w:val="center"/>
              <w:rPr>
                <w:rFonts w:ascii="Arial" w:eastAsia="Times New Roman" w:hAnsi="Arial" w:cs="Arial"/>
                <w:sz w:val="24"/>
                <w:szCs w:val="24"/>
                <w:lang w:eastAsia="pt-BR"/>
              </w:rPr>
            </w:pPr>
            <w:r w:rsidRPr="00024D0A">
              <w:rPr>
                <w:rFonts w:ascii="Arial" w:eastAsia="Times New Roman" w:hAnsi="Arial" w:cs="Arial"/>
                <w:b/>
                <w:bCs/>
                <w:color w:val="000000"/>
                <w:sz w:val="20"/>
                <w:szCs w:val="20"/>
                <w:lang w:eastAsia="pt-BR"/>
              </w:rPr>
              <w:t>UNIDADE</w:t>
            </w:r>
            <w:r w:rsidR="00612A86">
              <w:rPr>
                <w:rFonts w:ascii="Arial" w:eastAsia="Times New Roman" w:hAnsi="Arial" w:cs="Arial"/>
                <w:b/>
                <w:bCs/>
                <w:color w:val="000000"/>
                <w:sz w:val="20"/>
                <w:szCs w:val="20"/>
                <w:lang w:eastAsia="pt-BR"/>
              </w:rPr>
              <w:t xml:space="preserve"> </w:t>
            </w:r>
            <w:r w:rsidRPr="00024D0A">
              <w:rPr>
                <w:rFonts w:ascii="Arial" w:eastAsia="Times New Roman" w:hAnsi="Arial" w:cs="Arial"/>
                <w:b/>
                <w:bCs/>
                <w:color w:val="000000"/>
                <w:sz w:val="20"/>
                <w:szCs w:val="20"/>
                <w:lang w:eastAsia="pt-BR"/>
              </w:rPr>
              <w:t>DE</w:t>
            </w:r>
            <w:r w:rsidR="00612A86">
              <w:rPr>
                <w:rFonts w:ascii="Arial" w:eastAsia="Times New Roman" w:hAnsi="Arial" w:cs="Arial"/>
                <w:b/>
                <w:bCs/>
                <w:color w:val="000000"/>
                <w:sz w:val="20"/>
                <w:szCs w:val="20"/>
                <w:lang w:eastAsia="pt-BR"/>
              </w:rPr>
              <w:t xml:space="preserve"> </w:t>
            </w:r>
            <w:r w:rsidRPr="00024D0A">
              <w:rPr>
                <w:rFonts w:ascii="Arial" w:eastAsia="Times New Roman" w:hAnsi="Arial" w:cs="Arial"/>
                <w:b/>
                <w:bCs/>
                <w:color w:val="000000"/>
                <w:sz w:val="20"/>
                <w:szCs w:val="20"/>
                <w:lang w:eastAsia="pt-BR"/>
              </w:rPr>
              <w:t>MEDIDA</w:t>
            </w:r>
          </w:p>
        </w:tc>
        <w:tc>
          <w:tcPr>
            <w:tcW w:w="992" w:type="dxa"/>
            <w:tcBorders>
              <w:top w:val="single" w:sz="6" w:space="0" w:color="000000"/>
              <w:left w:val="single" w:sz="6" w:space="0" w:color="000000"/>
              <w:bottom w:val="single" w:sz="6" w:space="0" w:color="000000"/>
              <w:right w:val="single" w:sz="6" w:space="0" w:color="000000"/>
            </w:tcBorders>
            <w:vAlign w:val="center"/>
            <w:hideMark/>
          </w:tcPr>
          <w:p w:rsidR="00024D0A" w:rsidRPr="00024D0A" w:rsidRDefault="00024D0A" w:rsidP="00612A86">
            <w:pPr>
              <w:spacing w:after="0" w:line="240" w:lineRule="auto"/>
              <w:jc w:val="center"/>
              <w:rPr>
                <w:rFonts w:ascii="Arial" w:eastAsia="Times New Roman" w:hAnsi="Arial" w:cs="Arial"/>
                <w:sz w:val="24"/>
                <w:szCs w:val="24"/>
                <w:lang w:eastAsia="pt-BR"/>
              </w:rPr>
            </w:pPr>
            <w:r w:rsidRPr="00024D0A">
              <w:rPr>
                <w:rFonts w:ascii="Arial" w:eastAsia="Times New Roman" w:hAnsi="Arial" w:cs="Arial"/>
                <w:b/>
                <w:bCs/>
                <w:color w:val="000000"/>
                <w:sz w:val="20"/>
                <w:szCs w:val="20"/>
                <w:lang w:eastAsia="pt-BR"/>
              </w:rPr>
              <w:t>QTD</w:t>
            </w:r>
          </w:p>
        </w:tc>
        <w:tc>
          <w:tcPr>
            <w:tcW w:w="1276" w:type="dxa"/>
            <w:tcBorders>
              <w:top w:val="single" w:sz="6" w:space="0" w:color="000000"/>
              <w:left w:val="single" w:sz="6" w:space="0" w:color="000000"/>
              <w:bottom w:val="single" w:sz="6" w:space="0" w:color="000000"/>
              <w:right w:val="single" w:sz="6" w:space="0" w:color="000000"/>
            </w:tcBorders>
            <w:vAlign w:val="center"/>
            <w:hideMark/>
          </w:tcPr>
          <w:p w:rsidR="00024D0A" w:rsidRPr="00024D0A" w:rsidRDefault="00024D0A" w:rsidP="00612A86">
            <w:pPr>
              <w:spacing w:after="0" w:line="240" w:lineRule="auto"/>
              <w:jc w:val="center"/>
              <w:rPr>
                <w:rFonts w:ascii="Arial" w:eastAsia="Times New Roman" w:hAnsi="Arial" w:cs="Arial"/>
                <w:sz w:val="24"/>
                <w:szCs w:val="24"/>
                <w:lang w:eastAsia="pt-BR"/>
              </w:rPr>
            </w:pPr>
            <w:r w:rsidRPr="00024D0A">
              <w:rPr>
                <w:rFonts w:ascii="Arial" w:eastAsia="Times New Roman" w:hAnsi="Arial" w:cs="Arial"/>
                <w:b/>
                <w:bCs/>
                <w:color w:val="000000"/>
                <w:sz w:val="20"/>
                <w:szCs w:val="20"/>
                <w:lang w:eastAsia="pt-BR"/>
              </w:rPr>
              <w:t>VALOR UNITÁRIO</w:t>
            </w:r>
          </w:p>
        </w:tc>
        <w:tc>
          <w:tcPr>
            <w:tcW w:w="1394" w:type="dxa"/>
            <w:tcBorders>
              <w:top w:val="single" w:sz="6" w:space="0" w:color="000000"/>
              <w:left w:val="single" w:sz="6" w:space="0" w:color="000000"/>
              <w:bottom w:val="single" w:sz="6" w:space="0" w:color="000000"/>
              <w:right w:val="single" w:sz="6" w:space="0" w:color="000000"/>
            </w:tcBorders>
            <w:vAlign w:val="center"/>
            <w:hideMark/>
          </w:tcPr>
          <w:p w:rsidR="00024D0A" w:rsidRPr="00024D0A" w:rsidRDefault="00024D0A" w:rsidP="00612A86">
            <w:pPr>
              <w:spacing w:after="0" w:line="240" w:lineRule="auto"/>
              <w:jc w:val="center"/>
              <w:rPr>
                <w:rFonts w:ascii="Arial" w:eastAsia="Times New Roman" w:hAnsi="Arial" w:cs="Arial"/>
                <w:sz w:val="24"/>
                <w:szCs w:val="24"/>
                <w:lang w:eastAsia="pt-BR"/>
              </w:rPr>
            </w:pPr>
            <w:r w:rsidRPr="00024D0A">
              <w:rPr>
                <w:rFonts w:ascii="Arial" w:eastAsia="Times New Roman" w:hAnsi="Arial" w:cs="Arial"/>
                <w:b/>
                <w:bCs/>
                <w:color w:val="000000"/>
                <w:sz w:val="20"/>
                <w:szCs w:val="20"/>
                <w:lang w:eastAsia="pt-BR"/>
              </w:rPr>
              <w:t>VALOR TOTAL</w:t>
            </w:r>
          </w:p>
        </w:tc>
      </w:tr>
      <w:tr w:rsidR="00612A86" w:rsidRPr="00024D0A" w:rsidTr="00612A86">
        <w:tc>
          <w:tcPr>
            <w:tcW w:w="750" w:type="dxa"/>
            <w:tcBorders>
              <w:top w:val="single" w:sz="6" w:space="0" w:color="000000"/>
              <w:left w:val="single" w:sz="6" w:space="0" w:color="000000"/>
              <w:bottom w:val="single" w:sz="6" w:space="0" w:color="000000"/>
              <w:right w:val="single" w:sz="6" w:space="0" w:color="000000"/>
            </w:tcBorders>
            <w:vAlign w:val="center"/>
            <w:hideMark/>
          </w:tcPr>
          <w:p w:rsidR="00024D0A" w:rsidRPr="00024D0A" w:rsidRDefault="00024D0A" w:rsidP="007803E5">
            <w:pPr>
              <w:spacing w:after="0" w:line="240" w:lineRule="auto"/>
              <w:jc w:val="center"/>
              <w:rPr>
                <w:rFonts w:ascii="Arial" w:eastAsia="Times New Roman" w:hAnsi="Arial" w:cs="Arial"/>
                <w:sz w:val="24"/>
                <w:szCs w:val="24"/>
                <w:lang w:eastAsia="pt-BR"/>
              </w:rPr>
            </w:pPr>
            <w:proofErr w:type="gramStart"/>
            <w:r w:rsidRPr="00024D0A">
              <w:rPr>
                <w:rFonts w:ascii="Arial" w:eastAsia="Times New Roman" w:hAnsi="Arial" w:cs="Arial"/>
                <w:b/>
                <w:bCs/>
                <w:color w:val="000000"/>
                <w:sz w:val="20"/>
                <w:szCs w:val="20"/>
                <w:lang w:eastAsia="pt-BR"/>
              </w:rPr>
              <w:t>1</w:t>
            </w:r>
            <w:proofErr w:type="gramEnd"/>
          </w:p>
        </w:tc>
        <w:tc>
          <w:tcPr>
            <w:tcW w:w="1910" w:type="dxa"/>
            <w:tcBorders>
              <w:top w:val="single" w:sz="6" w:space="0" w:color="000000"/>
              <w:left w:val="single" w:sz="6" w:space="0" w:color="000000"/>
              <w:bottom w:val="single" w:sz="6" w:space="0" w:color="000000"/>
              <w:right w:val="single" w:sz="6" w:space="0" w:color="000000"/>
            </w:tcBorders>
            <w:vAlign w:val="center"/>
            <w:hideMark/>
          </w:tcPr>
          <w:p w:rsidR="00024D0A" w:rsidRPr="00024D0A" w:rsidRDefault="005B5742" w:rsidP="00024D0A">
            <w:pPr>
              <w:spacing w:after="0" w:line="240" w:lineRule="auto"/>
              <w:rPr>
                <w:rFonts w:ascii="Arial" w:eastAsia="Times New Roman" w:hAnsi="Arial" w:cs="Arial"/>
                <w:sz w:val="24"/>
                <w:szCs w:val="24"/>
                <w:lang w:eastAsia="pt-BR"/>
              </w:rPr>
            </w:pPr>
            <w:r>
              <w:rPr>
                <w:rFonts w:ascii="Arial" w:eastAsia="Times New Roman" w:hAnsi="Arial" w:cs="Arial"/>
                <w:color w:val="000000"/>
                <w:sz w:val="18"/>
                <w:szCs w:val="18"/>
                <w:lang w:eastAsia="pt-BR"/>
              </w:rPr>
              <w:t xml:space="preserve">Água Mineral Natural Tipo: Sem Gás, Material Embalagem: Plástico, Tipo Embalagem: Retornável, 20 </w:t>
            </w:r>
            <w:proofErr w:type="gramStart"/>
            <w:r>
              <w:rPr>
                <w:rFonts w:ascii="Arial" w:eastAsia="Times New Roman" w:hAnsi="Arial" w:cs="Arial"/>
                <w:color w:val="000000"/>
                <w:sz w:val="18"/>
                <w:szCs w:val="18"/>
                <w:lang w:eastAsia="pt-BR"/>
              </w:rPr>
              <w:t>litros</w:t>
            </w:r>
            <w:proofErr w:type="gramEnd"/>
          </w:p>
        </w:tc>
        <w:tc>
          <w:tcPr>
            <w:tcW w:w="1134" w:type="dxa"/>
            <w:tcBorders>
              <w:top w:val="single" w:sz="6" w:space="0" w:color="000000"/>
              <w:left w:val="single" w:sz="6" w:space="0" w:color="000000"/>
              <w:bottom w:val="single" w:sz="6" w:space="0" w:color="000000"/>
              <w:right w:val="single" w:sz="6" w:space="0" w:color="000000"/>
            </w:tcBorders>
            <w:vAlign w:val="center"/>
            <w:hideMark/>
          </w:tcPr>
          <w:p w:rsidR="00024D0A" w:rsidRPr="00024D0A" w:rsidRDefault="005B5742" w:rsidP="005B5742">
            <w:pPr>
              <w:spacing w:after="0" w:line="240" w:lineRule="auto"/>
              <w:jc w:val="center"/>
              <w:rPr>
                <w:rFonts w:ascii="Arial" w:eastAsia="Times New Roman" w:hAnsi="Arial" w:cs="Arial"/>
                <w:sz w:val="24"/>
                <w:szCs w:val="24"/>
                <w:lang w:eastAsia="pt-BR"/>
              </w:rPr>
            </w:pPr>
            <w:r>
              <w:rPr>
                <w:rFonts w:ascii="Arial" w:eastAsia="Times New Roman" w:hAnsi="Arial" w:cs="Arial"/>
                <w:color w:val="000000"/>
                <w:sz w:val="18"/>
                <w:szCs w:val="18"/>
                <w:lang w:eastAsia="pt-BR"/>
              </w:rPr>
              <w:t>445485</w:t>
            </w:r>
          </w:p>
        </w:tc>
        <w:tc>
          <w:tcPr>
            <w:tcW w:w="1559" w:type="dxa"/>
            <w:tcBorders>
              <w:top w:val="single" w:sz="6" w:space="0" w:color="000000"/>
              <w:left w:val="single" w:sz="6" w:space="0" w:color="000000"/>
              <w:bottom w:val="single" w:sz="6" w:space="0" w:color="000000"/>
              <w:right w:val="single" w:sz="6" w:space="0" w:color="000000"/>
            </w:tcBorders>
            <w:vAlign w:val="center"/>
            <w:hideMark/>
          </w:tcPr>
          <w:p w:rsidR="00024D0A" w:rsidRPr="00024D0A" w:rsidRDefault="005B5742" w:rsidP="005B5742">
            <w:pPr>
              <w:spacing w:after="0" w:line="240" w:lineRule="auto"/>
              <w:jc w:val="center"/>
              <w:rPr>
                <w:rFonts w:ascii="Arial" w:eastAsia="Times New Roman" w:hAnsi="Arial" w:cs="Arial"/>
                <w:sz w:val="24"/>
                <w:szCs w:val="24"/>
                <w:lang w:eastAsia="pt-BR"/>
              </w:rPr>
            </w:pPr>
            <w:r>
              <w:rPr>
                <w:rFonts w:ascii="Arial" w:eastAsia="Times New Roman" w:hAnsi="Arial" w:cs="Arial"/>
                <w:color w:val="000000"/>
                <w:sz w:val="18"/>
                <w:szCs w:val="18"/>
                <w:lang w:eastAsia="pt-BR"/>
              </w:rPr>
              <w:t>Galão de 20 litros</w:t>
            </w:r>
          </w:p>
        </w:tc>
        <w:tc>
          <w:tcPr>
            <w:tcW w:w="992" w:type="dxa"/>
            <w:tcBorders>
              <w:top w:val="single" w:sz="6" w:space="0" w:color="000000"/>
              <w:left w:val="single" w:sz="6" w:space="0" w:color="000000"/>
              <w:bottom w:val="single" w:sz="6" w:space="0" w:color="000000"/>
              <w:right w:val="single" w:sz="6" w:space="0" w:color="000000"/>
            </w:tcBorders>
            <w:vAlign w:val="center"/>
            <w:hideMark/>
          </w:tcPr>
          <w:p w:rsidR="00024D0A" w:rsidRPr="00024D0A" w:rsidRDefault="005B5742" w:rsidP="005B5742">
            <w:pPr>
              <w:spacing w:after="0" w:line="240" w:lineRule="auto"/>
              <w:jc w:val="center"/>
              <w:rPr>
                <w:rFonts w:ascii="Arial" w:eastAsia="Times New Roman" w:hAnsi="Arial" w:cs="Arial"/>
                <w:sz w:val="24"/>
                <w:szCs w:val="24"/>
                <w:lang w:eastAsia="pt-BR"/>
              </w:rPr>
            </w:pPr>
            <w:r>
              <w:rPr>
                <w:rFonts w:ascii="Arial" w:eastAsia="Times New Roman" w:hAnsi="Arial" w:cs="Arial"/>
                <w:color w:val="000000"/>
                <w:sz w:val="18"/>
                <w:szCs w:val="18"/>
                <w:lang w:eastAsia="pt-BR"/>
              </w:rPr>
              <w:t>1500</w:t>
            </w:r>
          </w:p>
        </w:tc>
        <w:tc>
          <w:tcPr>
            <w:tcW w:w="1276" w:type="dxa"/>
            <w:tcBorders>
              <w:top w:val="single" w:sz="6" w:space="0" w:color="000000"/>
              <w:left w:val="single" w:sz="6" w:space="0" w:color="000000"/>
              <w:bottom w:val="single" w:sz="6" w:space="0" w:color="000000"/>
              <w:right w:val="single" w:sz="6" w:space="0" w:color="000000"/>
            </w:tcBorders>
            <w:vAlign w:val="center"/>
            <w:hideMark/>
          </w:tcPr>
          <w:p w:rsidR="00024D0A" w:rsidRPr="00024D0A" w:rsidRDefault="00024D0A" w:rsidP="009D3E19">
            <w:pPr>
              <w:spacing w:after="0" w:line="240" w:lineRule="auto"/>
              <w:rPr>
                <w:rFonts w:ascii="Arial" w:eastAsia="Times New Roman" w:hAnsi="Arial" w:cs="Arial"/>
                <w:sz w:val="24"/>
                <w:szCs w:val="24"/>
                <w:lang w:eastAsia="pt-BR"/>
              </w:rPr>
            </w:pPr>
            <w:r w:rsidRPr="00024D0A">
              <w:rPr>
                <w:rFonts w:ascii="Arial" w:eastAsia="Times New Roman" w:hAnsi="Arial" w:cs="Arial"/>
                <w:color w:val="000000"/>
                <w:sz w:val="18"/>
                <w:szCs w:val="18"/>
                <w:lang w:eastAsia="pt-BR"/>
              </w:rPr>
              <w:t xml:space="preserve">R$ </w:t>
            </w:r>
          </w:p>
        </w:tc>
        <w:tc>
          <w:tcPr>
            <w:tcW w:w="1394" w:type="dxa"/>
            <w:tcBorders>
              <w:top w:val="single" w:sz="6" w:space="0" w:color="000000"/>
              <w:left w:val="single" w:sz="6" w:space="0" w:color="000000"/>
              <w:bottom w:val="single" w:sz="6" w:space="0" w:color="000000"/>
              <w:right w:val="single" w:sz="6" w:space="0" w:color="000000"/>
            </w:tcBorders>
            <w:vAlign w:val="center"/>
            <w:hideMark/>
          </w:tcPr>
          <w:p w:rsidR="00024D0A" w:rsidRPr="00024D0A" w:rsidRDefault="00024D0A" w:rsidP="009D3E19">
            <w:pPr>
              <w:spacing w:after="0" w:line="240" w:lineRule="auto"/>
              <w:rPr>
                <w:rFonts w:ascii="Arial" w:eastAsia="Times New Roman" w:hAnsi="Arial" w:cs="Arial"/>
                <w:sz w:val="24"/>
                <w:szCs w:val="24"/>
                <w:lang w:eastAsia="pt-BR"/>
              </w:rPr>
            </w:pPr>
            <w:r w:rsidRPr="00024D0A">
              <w:rPr>
                <w:rFonts w:ascii="Arial" w:eastAsia="Times New Roman" w:hAnsi="Arial" w:cs="Arial"/>
                <w:color w:val="000000"/>
                <w:sz w:val="18"/>
                <w:szCs w:val="18"/>
                <w:lang w:eastAsia="pt-BR"/>
              </w:rPr>
              <w:t xml:space="preserve">R$ </w:t>
            </w:r>
          </w:p>
        </w:tc>
      </w:tr>
      <w:tr w:rsidR="00612A86" w:rsidRPr="00024D0A" w:rsidTr="00612A86">
        <w:tc>
          <w:tcPr>
            <w:tcW w:w="750" w:type="dxa"/>
            <w:tcBorders>
              <w:top w:val="single" w:sz="6" w:space="0" w:color="000000"/>
              <w:left w:val="single" w:sz="6" w:space="0" w:color="000000"/>
              <w:bottom w:val="single" w:sz="6" w:space="0" w:color="000000"/>
              <w:right w:val="single" w:sz="6" w:space="0" w:color="000000"/>
            </w:tcBorders>
            <w:vAlign w:val="center"/>
            <w:hideMark/>
          </w:tcPr>
          <w:p w:rsidR="00024D0A" w:rsidRPr="00024D0A" w:rsidRDefault="00024D0A" w:rsidP="007803E5">
            <w:pPr>
              <w:spacing w:after="0" w:line="240" w:lineRule="auto"/>
              <w:jc w:val="center"/>
              <w:rPr>
                <w:rFonts w:ascii="Arial" w:eastAsia="Times New Roman" w:hAnsi="Arial" w:cs="Arial"/>
                <w:sz w:val="24"/>
                <w:szCs w:val="24"/>
                <w:lang w:eastAsia="pt-BR"/>
              </w:rPr>
            </w:pPr>
            <w:proofErr w:type="gramStart"/>
            <w:r w:rsidRPr="00024D0A">
              <w:rPr>
                <w:rFonts w:ascii="Arial" w:eastAsia="Times New Roman" w:hAnsi="Arial" w:cs="Arial"/>
                <w:b/>
                <w:bCs/>
                <w:color w:val="000000"/>
                <w:sz w:val="20"/>
                <w:szCs w:val="20"/>
                <w:lang w:eastAsia="pt-BR"/>
              </w:rPr>
              <w:t>2</w:t>
            </w:r>
            <w:proofErr w:type="gramEnd"/>
          </w:p>
        </w:tc>
        <w:tc>
          <w:tcPr>
            <w:tcW w:w="1910" w:type="dxa"/>
            <w:tcBorders>
              <w:top w:val="single" w:sz="6" w:space="0" w:color="000000"/>
              <w:left w:val="single" w:sz="6" w:space="0" w:color="000000"/>
              <w:bottom w:val="single" w:sz="6" w:space="0" w:color="000000"/>
              <w:right w:val="single" w:sz="6" w:space="0" w:color="000000"/>
            </w:tcBorders>
            <w:vAlign w:val="center"/>
            <w:hideMark/>
          </w:tcPr>
          <w:p w:rsidR="00024D0A" w:rsidRPr="00024D0A" w:rsidRDefault="005B5742" w:rsidP="00024D0A">
            <w:pPr>
              <w:spacing w:after="0" w:line="240" w:lineRule="auto"/>
              <w:rPr>
                <w:rFonts w:ascii="Arial" w:eastAsia="Times New Roman" w:hAnsi="Arial" w:cs="Arial"/>
                <w:sz w:val="24"/>
                <w:szCs w:val="24"/>
                <w:lang w:eastAsia="pt-BR"/>
              </w:rPr>
            </w:pPr>
            <w:r>
              <w:rPr>
                <w:rFonts w:ascii="Arial" w:eastAsia="Times New Roman" w:hAnsi="Arial" w:cs="Arial"/>
                <w:color w:val="000000"/>
                <w:sz w:val="18"/>
                <w:szCs w:val="18"/>
                <w:lang w:eastAsia="pt-BR"/>
              </w:rPr>
              <w:t>Água Mineral Natural Material Embalagem: Plástico, Tipo: Sem Gás, Tipo Embalagem: Descartável.</w:t>
            </w:r>
          </w:p>
        </w:tc>
        <w:tc>
          <w:tcPr>
            <w:tcW w:w="1134" w:type="dxa"/>
            <w:tcBorders>
              <w:top w:val="single" w:sz="6" w:space="0" w:color="000000"/>
              <w:left w:val="single" w:sz="6" w:space="0" w:color="000000"/>
              <w:bottom w:val="single" w:sz="6" w:space="0" w:color="000000"/>
              <w:right w:val="single" w:sz="6" w:space="0" w:color="000000"/>
            </w:tcBorders>
            <w:vAlign w:val="center"/>
            <w:hideMark/>
          </w:tcPr>
          <w:p w:rsidR="00024D0A" w:rsidRPr="00024D0A" w:rsidRDefault="005B5742" w:rsidP="005B5742">
            <w:pPr>
              <w:spacing w:after="0" w:line="240" w:lineRule="auto"/>
              <w:jc w:val="center"/>
              <w:rPr>
                <w:rFonts w:ascii="Arial" w:eastAsia="Times New Roman" w:hAnsi="Arial" w:cs="Arial"/>
                <w:sz w:val="24"/>
                <w:szCs w:val="24"/>
                <w:lang w:eastAsia="pt-BR"/>
              </w:rPr>
            </w:pPr>
            <w:r>
              <w:rPr>
                <w:rFonts w:ascii="Arial" w:eastAsia="Times New Roman" w:hAnsi="Arial" w:cs="Arial"/>
                <w:color w:val="000000"/>
                <w:sz w:val="18"/>
                <w:szCs w:val="18"/>
                <w:lang w:eastAsia="pt-BR"/>
              </w:rPr>
              <w:t>445484</w:t>
            </w:r>
          </w:p>
        </w:tc>
        <w:tc>
          <w:tcPr>
            <w:tcW w:w="1559" w:type="dxa"/>
            <w:tcBorders>
              <w:top w:val="single" w:sz="6" w:space="0" w:color="000000"/>
              <w:left w:val="single" w:sz="6" w:space="0" w:color="000000"/>
              <w:bottom w:val="single" w:sz="6" w:space="0" w:color="000000"/>
              <w:right w:val="single" w:sz="6" w:space="0" w:color="000000"/>
            </w:tcBorders>
            <w:vAlign w:val="center"/>
            <w:hideMark/>
          </w:tcPr>
          <w:p w:rsidR="00024D0A" w:rsidRPr="00024D0A" w:rsidRDefault="005B5742" w:rsidP="005B5742">
            <w:pPr>
              <w:spacing w:after="0" w:line="240" w:lineRule="auto"/>
              <w:jc w:val="center"/>
              <w:rPr>
                <w:rFonts w:ascii="Arial" w:eastAsia="Times New Roman" w:hAnsi="Arial" w:cs="Arial"/>
                <w:sz w:val="24"/>
                <w:szCs w:val="24"/>
                <w:lang w:eastAsia="pt-BR"/>
              </w:rPr>
            </w:pPr>
            <w:r>
              <w:rPr>
                <w:rFonts w:ascii="Arial" w:eastAsia="Times New Roman" w:hAnsi="Arial" w:cs="Arial"/>
                <w:color w:val="000000"/>
                <w:sz w:val="18"/>
                <w:szCs w:val="18"/>
                <w:lang w:eastAsia="pt-BR"/>
              </w:rPr>
              <w:t xml:space="preserve">Garrafa Descartável </w:t>
            </w:r>
            <w:proofErr w:type="gramStart"/>
            <w:r>
              <w:rPr>
                <w:rFonts w:ascii="Arial" w:eastAsia="Times New Roman" w:hAnsi="Arial" w:cs="Arial"/>
                <w:color w:val="000000"/>
                <w:sz w:val="18"/>
                <w:szCs w:val="18"/>
                <w:lang w:eastAsia="pt-BR"/>
              </w:rPr>
              <w:t>510ml</w:t>
            </w:r>
            <w:proofErr w:type="gramEnd"/>
          </w:p>
        </w:tc>
        <w:tc>
          <w:tcPr>
            <w:tcW w:w="992" w:type="dxa"/>
            <w:tcBorders>
              <w:top w:val="single" w:sz="6" w:space="0" w:color="000000"/>
              <w:left w:val="single" w:sz="6" w:space="0" w:color="000000"/>
              <w:bottom w:val="single" w:sz="6" w:space="0" w:color="000000"/>
              <w:right w:val="single" w:sz="6" w:space="0" w:color="000000"/>
            </w:tcBorders>
            <w:vAlign w:val="center"/>
            <w:hideMark/>
          </w:tcPr>
          <w:p w:rsidR="00024D0A" w:rsidRPr="00024D0A" w:rsidRDefault="005B5742" w:rsidP="005B5742">
            <w:pPr>
              <w:spacing w:after="0" w:line="240" w:lineRule="auto"/>
              <w:jc w:val="center"/>
              <w:rPr>
                <w:rFonts w:ascii="Arial" w:eastAsia="Times New Roman" w:hAnsi="Arial" w:cs="Arial"/>
                <w:sz w:val="24"/>
                <w:szCs w:val="24"/>
                <w:lang w:eastAsia="pt-BR"/>
              </w:rPr>
            </w:pPr>
            <w:r>
              <w:rPr>
                <w:rFonts w:ascii="Arial" w:eastAsia="Times New Roman" w:hAnsi="Arial" w:cs="Arial"/>
                <w:color w:val="000000"/>
                <w:sz w:val="18"/>
                <w:szCs w:val="18"/>
                <w:lang w:eastAsia="pt-BR"/>
              </w:rPr>
              <w:t>8400</w:t>
            </w:r>
          </w:p>
        </w:tc>
        <w:tc>
          <w:tcPr>
            <w:tcW w:w="1276" w:type="dxa"/>
            <w:tcBorders>
              <w:top w:val="single" w:sz="6" w:space="0" w:color="000000"/>
              <w:left w:val="single" w:sz="6" w:space="0" w:color="000000"/>
              <w:bottom w:val="single" w:sz="6" w:space="0" w:color="000000"/>
              <w:right w:val="single" w:sz="6" w:space="0" w:color="000000"/>
            </w:tcBorders>
            <w:vAlign w:val="center"/>
            <w:hideMark/>
          </w:tcPr>
          <w:p w:rsidR="00024D0A" w:rsidRPr="00024D0A" w:rsidRDefault="00024D0A" w:rsidP="009D3E19">
            <w:pPr>
              <w:spacing w:after="0" w:line="240" w:lineRule="auto"/>
              <w:rPr>
                <w:rFonts w:ascii="Arial" w:eastAsia="Times New Roman" w:hAnsi="Arial" w:cs="Arial"/>
                <w:sz w:val="24"/>
                <w:szCs w:val="24"/>
                <w:lang w:eastAsia="pt-BR"/>
              </w:rPr>
            </w:pPr>
            <w:r w:rsidRPr="00024D0A">
              <w:rPr>
                <w:rFonts w:ascii="Arial" w:eastAsia="Times New Roman" w:hAnsi="Arial" w:cs="Arial"/>
                <w:color w:val="000000"/>
                <w:sz w:val="18"/>
                <w:szCs w:val="18"/>
                <w:lang w:eastAsia="pt-BR"/>
              </w:rPr>
              <w:t xml:space="preserve">R$ </w:t>
            </w:r>
          </w:p>
        </w:tc>
        <w:tc>
          <w:tcPr>
            <w:tcW w:w="1394" w:type="dxa"/>
            <w:tcBorders>
              <w:top w:val="single" w:sz="6" w:space="0" w:color="000000"/>
              <w:left w:val="single" w:sz="6" w:space="0" w:color="000000"/>
              <w:bottom w:val="single" w:sz="6" w:space="0" w:color="000000"/>
              <w:right w:val="single" w:sz="6" w:space="0" w:color="000000"/>
            </w:tcBorders>
            <w:vAlign w:val="center"/>
            <w:hideMark/>
          </w:tcPr>
          <w:p w:rsidR="00024D0A" w:rsidRPr="00024D0A" w:rsidRDefault="00024D0A" w:rsidP="009D3E19">
            <w:pPr>
              <w:spacing w:after="0" w:line="240" w:lineRule="auto"/>
              <w:rPr>
                <w:rFonts w:ascii="Arial" w:eastAsia="Times New Roman" w:hAnsi="Arial" w:cs="Arial"/>
                <w:sz w:val="24"/>
                <w:szCs w:val="24"/>
                <w:lang w:eastAsia="pt-BR"/>
              </w:rPr>
            </w:pPr>
            <w:r w:rsidRPr="00024D0A">
              <w:rPr>
                <w:rFonts w:ascii="Arial" w:eastAsia="Times New Roman" w:hAnsi="Arial" w:cs="Arial"/>
                <w:color w:val="000000"/>
                <w:sz w:val="18"/>
                <w:szCs w:val="18"/>
                <w:lang w:eastAsia="pt-BR"/>
              </w:rPr>
              <w:t xml:space="preserve">R$ </w:t>
            </w:r>
          </w:p>
        </w:tc>
      </w:tr>
      <w:tr w:rsidR="005B5742" w:rsidRPr="00024D0A" w:rsidTr="00612A86">
        <w:tc>
          <w:tcPr>
            <w:tcW w:w="750" w:type="dxa"/>
            <w:tcBorders>
              <w:top w:val="single" w:sz="6" w:space="0" w:color="000000"/>
              <w:left w:val="single" w:sz="6" w:space="0" w:color="000000"/>
              <w:bottom w:val="single" w:sz="6" w:space="0" w:color="000000"/>
              <w:right w:val="single" w:sz="6" w:space="0" w:color="000000"/>
            </w:tcBorders>
            <w:vAlign w:val="center"/>
          </w:tcPr>
          <w:p w:rsidR="005B5742" w:rsidRPr="00024D0A" w:rsidRDefault="005B5742" w:rsidP="007803E5">
            <w:pPr>
              <w:spacing w:after="0" w:line="240" w:lineRule="auto"/>
              <w:jc w:val="center"/>
              <w:rPr>
                <w:rFonts w:ascii="Arial" w:eastAsia="Times New Roman" w:hAnsi="Arial" w:cs="Arial"/>
                <w:b/>
                <w:bCs/>
                <w:color w:val="000000"/>
                <w:sz w:val="20"/>
                <w:szCs w:val="20"/>
                <w:lang w:eastAsia="pt-BR"/>
              </w:rPr>
            </w:pPr>
            <w:proofErr w:type="gramStart"/>
            <w:r>
              <w:rPr>
                <w:rFonts w:ascii="Arial" w:eastAsia="Times New Roman" w:hAnsi="Arial" w:cs="Arial"/>
                <w:b/>
                <w:bCs/>
                <w:color w:val="000000"/>
                <w:sz w:val="20"/>
                <w:szCs w:val="20"/>
                <w:lang w:eastAsia="pt-BR"/>
              </w:rPr>
              <w:t>3</w:t>
            </w:r>
            <w:proofErr w:type="gramEnd"/>
          </w:p>
        </w:tc>
        <w:tc>
          <w:tcPr>
            <w:tcW w:w="1910" w:type="dxa"/>
            <w:tcBorders>
              <w:top w:val="single" w:sz="6" w:space="0" w:color="000000"/>
              <w:left w:val="single" w:sz="6" w:space="0" w:color="000000"/>
              <w:bottom w:val="single" w:sz="6" w:space="0" w:color="000000"/>
              <w:right w:val="single" w:sz="6" w:space="0" w:color="000000"/>
            </w:tcBorders>
            <w:vAlign w:val="center"/>
          </w:tcPr>
          <w:p w:rsidR="005B5742" w:rsidRDefault="005B5742" w:rsidP="00024D0A">
            <w:pPr>
              <w:spacing w:after="0" w:line="240" w:lineRule="auto"/>
              <w:rPr>
                <w:rFonts w:ascii="Arial" w:eastAsia="Times New Roman" w:hAnsi="Arial" w:cs="Arial"/>
                <w:color w:val="000000"/>
                <w:sz w:val="18"/>
                <w:szCs w:val="18"/>
                <w:lang w:eastAsia="pt-BR"/>
              </w:rPr>
            </w:pPr>
            <w:r>
              <w:rPr>
                <w:rFonts w:ascii="Arial" w:eastAsia="Times New Roman" w:hAnsi="Arial" w:cs="Arial"/>
                <w:color w:val="000000"/>
                <w:sz w:val="18"/>
                <w:szCs w:val="18"/>
                <w:lang w:eastAsia="pt-BR"/>
              </w:rPr>
              <w:t>Água Mineral Natural Material Embalagem: Plástico, Tipo com Gás, Tipo Embalagem: Descartável.</w:t>
            </w:r>
          </w:p>
        </w:tc>
        <w:tc>
          <w:tcPr>
            <w:tcW w:w="1134" w:type="dxa"/>
            <w:tcBorders>
              <w:top w:val="single" w:sz="6" w:space="0" w:color="000000"/>
              <w:left w:val="single" w:sz="6" w:space="0" w:color="000000"/>
              <w:bottom w:val="single" w:sz="6" w:space="0" w:color="000000"/>
              <w:right w:val="single" w:sz="6" w:space="0" w:color="000000"/>
            </w:tcBorders>
            <w:vAlign w:val="center"/>
          </w:tcPr>
          <w:p w:rsidR="005B5742" w:rsidRDefault="007803E5" w:rsidP="005B5742">
            <w:pPr>
              <w:spacing w:after="0" w:line="240" w:lineRule="auto"/>
              <w:jc w:val="center"/>
              <w:rPr>
                <w:rFonts w:ascii="Arial" w:eastAsia="Times New Roman" w:hAnsi="Arial" w:cs="Arial"/>
                <w:color w:val="000000"/>
                <w:sz w:val="18"/>
                <w:szCs w:val="18"/>
                <w:lang w:eastAsia="pt-BR"/>
              </w:rPr>
            </w:pPr>
            <w:r>
              <w:rPr>
                <w:rFonts w:ascii="Arial" w:eastAsia="Times New Roman" w:hAnsi="Arial" w:cs="Arial"/>
                <w:color w:val="000000"/>
                <w:sz w:val="18"/>
                <w:szCs w:val="18"/>
                <w:lang w:eastAsia="pt-BR"/>
              </w:rPr>
              <w:t>445481</w:t>
            </w:r>
          </w:p>
        </w:tc>
        <w:tc>
          <w:tcPr>
            <w:tcW w:w="1559" w:type="dxa"/>
            <w:tcBorders>
              <w:top w:val="single" w:sz="6" w:space="0" w:color="000000"/>
              <w:left w:val="single" w:sz="6" w:space="0" w:color="000000"/>
              <w:bottom w:val="single" w:sz="6" w:space="0" w:color="000000"/>
              <w:right w:val="single" w:sz="6" w:space="0" w:color="000000"/>
            </w:tcBorders>
            <w:vAlign w:val="center"/>
          </w:tcPr>
          <w:p w:rsidR="005B5742" w:rsidRDefault="007803E5" w:rsidP="005B5742">
            <w:pPr>
              <w:spacing w:after="0" w:line="240" w:lineRule="auto"/>
              <w:jc w:val="center"/>
              <w:rPr>
                <w:rFonts w:ascii="Arial" w:eastAsia="Times New Roman" w:hAnsi="Arial" w:cs="Arial"/>
                <w:color w:val="000000"/>
                <w:sz w:val="18"/>
                <w:szCs w:val="18"/>
                <w:lang w:eastAsia="pt-BR"/>
              </w:rPr>
            </w:pPr>
            <w:r>
              <w:rPr>
                <w:rFonts w:ascii="Arial" w:eastAsia="Times New Roman" w:hAnsi="Arial" w:cs="Arial"/>
                <w:color w:val="000000"/>
                <w:sz w:val="18"/>
                <w:szCs w:val="18"/>
                <w:lang w:eastAsia="pt-BR"/>
              </w:rPr>
              <w:t xml:space="preserve">Garrafa Descartável </w:t>
            </w:r>
            <w:proofErr w:type="gramStart"/>
            <w:r>
              <w:rPr>
                <w:rFonts w:ascii="Arial" w:eastAsia="Times New Roman" w:hAnsi="Arial" w:cs="Arial"/>
                <w:color w:val="000000"/>
                <w:sz w:val="18"/>
                <w:szCs w:val="18"/>
                <w:lang w:eastAsia="pt-BR"/>
              </w:rPr>
              <w:t>510ml</w:t>
            </w:r>
            <w:proofErr w:type="gramEnd"/>
          </w:p>
        </w:tc>
        <w:tc>
          <w:tcPr>
            <w:tcW w:w="992" w:type="dxa"/>
            <w:tcBorders>
              <w:top w:val="single" w:sz="6" w:space="0" w:color="000000"/>
              <w:left w:val="single" w:sz="6" w:space="0" w:color="000000"/>
              <w:bottom w:val="single" w:sz="6" w:space="0" w:color="000000"/>
              <w:right w:val="single" w:sz="6" w:space="0" w:color="000000"/>
            </w:tcBorders>
            <w:vAlign w:val="center"/>
          </w:tcPr>
          <w:p w:rsidR="005B5742" w:rsidRDefault="007803E5" w:rsidP="005B5742">
            <w:pPr>
              <w:spacing w:after="0" w:line="240" w:lineRule="auto"/>
              <w:jc w:val="center"/>
              <w:rPr>
                <w:rFonts w:ascii="Arial" w:eastAsia="Times New Roman" w:hAnsi="Arial" w:cs="Arial"/>
                <w:color w:val="000000"/>
                <w:sz w:val="18"/>
                <w:szCs w:val="18"/>
                <w:lang w:eastAsia="pt-BR"/>
              </w:rPr>
            </w:pPr>
            <w:r>
              <w:rPr>
                <w:rFonts w:ascii="Arial" w:eastAsia="Times New Roman" w:hAnsi="Arial" w:cs="Arial"/>
                <w:color w:val="000000"/>
                <w:sz w:val="18"/>
                <w:szCs w:val="18"/>
                <w:lang w:eastAsia="pt-BR"/>
              </w:rPr>
              <w:t>6000</w:t>
            </w:r>
          </w:p>
        </w:tc>
        <w:tc>
          <w:tcPr>
            <w:tcW w:w="1276" w:type="dxa"/>
            <w:tcBorders>
              <w:top w:val="single" w:sz="6" w:space="0" w:color="000000"/>
              <w:left w:val="single" w:sz="6" w:space="0" w:color="000000"/>
              <w:bottom w:val="single" w:sz="6" w:space="0" w:color="000000"/>
              <w:right w:val="single" w:sz="6" w:space="0" w:color="000000"/>
            </w:tcBorders>
            <w:vAlign w:val="center"/>
          </w:tcPr>
          <w:p w:rsidR="005B5742" w:rsidRPr="00024D0A" w:rsidRDefault="007803E5" w:rsidP="009D3E19">
            <w:pPr>
              <w:spacing w:after="0" w:line="240" w:lineRule="auto"/>
              <w:rPr>
                <w:rFonts w:ascii="Arial" w:eastAsia="Times New Roman" w:hAnsi="Arial" w:cs="Arial"/>
                <w:color w:val="000000"/>
                <w:sz w:val="18"/>
                <w:szCs w:val="18"/>
                <w:lang w:eastAsia="pt-BR"/>
              </w:rPr>
            </w:pPr>
            <w:r>
              <w:rPr>
                <w:rFonts w:ascii="Arial" w:eastAsia="Times New Roman" w:hAnsi="Arial" w:cs="Arial"/>
                <w:color w:val="000000"/>
                <w:sz w:val="18"/>
                <w:szCs w:val="18"/>
                <w:lang w:eastAsia="pt-BR"/>
              </w:rPr>
              <w:t>R$</w:t>
            </w:r>
          </w:p>
        </w:tc>
        <w:tc>
          <w:tcPr>
            <w:tcW w:w="1394" w:type="dxa"/>
            <w:tcBorders>
              <w:top w:val="single" w:sz="6" w:space="0" w:color="000000"/>
              <w:left w:val="single" w:sz="6" w:space="0" w:color="000000"/>
              <w:bottom w:val="single" w:sz="6" w:space="0" w:color="000000"/>
              <w:right w:val="single" w:sz="6" w:space="0" w:color="000000"/>
            </w:tcBorders>
            <w:vAlign w:val="center"/>
          </w:tcPr>
          <w:p w:rsidR="005B5742" w:rsidRPr="00024D0A" w:rsidRDefault="007803E5" w:rsidP="009D3E19">
            <w:pPr>
              <w:spacing w:after="0" w:line="240" w:lineRule="auto"/>
              <w:rPr>
                <w:rFonts w:ascii="Arial" w:eastAsia="Times New Roman" w:hAnsi="Arial" w:cs="Arial"/>
                <w:color w:val="000000"/>
                <w:sz w:val="18"/>
                <w:szCs w:val="18"/>
                <w:lang w:eastAsia="pt-BR"/>
              </w:rPr>
            </w:pPr>
            <w:r>
              <w:rPr>
                <w:rFonts w:ascii="Arial" w:eastAsia="Times New Roman" w:hAnsi="Arial" w:cs="Arial"/>
                <w:color w:val="000000"/>
                <w:sz w:val="18"/>
                <w:szCs w:val="18"/>
                <w:lang w:eastAsia="pt-BR"/>
              </w:rPr>
              <w:t>R$</w:t>
            </w:r>
          </w:p>
        </w:tc>
      </w:tr>
    </w:tbl>
    <w:p w:rsidR="00612A86" w:rsidRDefault="00612A86" w:rsidP="00612A86">
      <w:pPr>
        <w:pStyle w:val="Nivel3"/>
        <w:numPr>
          <w:ilvl w:val="0"/>
          <w:numId w:val="0"/>
        </w:numPr>
        <w:ind w:left="284"/>
        <w:rPr>
          <w:rFonts w:eastAsia="Times New Roman"/>
          <w:sz w:val="18"/>
          <w:szCs w:val="18"/>
        </w:rPr>
      </w:pPr>
    </w:p>
    <w:p w:rsidR="00612A86" w:rsidRPr="00612A86" w:rsidRDefault="00612A86" w:rsidP="00612A86">
      <w:pPr>
        <w:pStyle w:val="Nivel3"/>
        <w:numPr>
          <w:ilvl w:val="0"/>
          <w:numId w:val="0"/>
        </w:numPr>
        <w:rPr>
          <w:rFonts w:eastAsia="Times New Roman"/>
          <w:sz w:val="18"/>
          <w:szCs w:val="18"/>
        </w:rPr>
      </w:pPr>
      <w:r>
        <w:rPr>
          <w:rFonts w:eastAsia="Times New Roman"/>
          <w:sz w:val="18"/>
          <w:szCs w:val="18"/>
        </w:rPr>
        <w:t xml:space="preserve">1.1.1. </w:t>
      </w:r>
      <w:r w:rsidRPr="00612A86">
        <w:rPr>
          <w:rFonts w:eastAsia="Times New Roman"/>
          <w:sz w:val="18"/>
          <w:szCs w:val="18"/>
        </w:rPr>
        <w:t>Em caso de eventual divergência entre a descrição do item do catálogo do sistema Compras.gov.br e as disposições deste Termo de Referência, prevalecem as disposições deste Termo de Referência.</w:t>
      </w:r>
    </w:p>
    <w:p w:rsidR="00612A86" w:rsidRDefault="00612A86" w:rsidP="00612A86">
      <w:pPr>
        <w:numPr>
          <w:ilvl w:val="2"/>
          <w:numId w:val="0"/>
        </w:numPr>
        <w:spacing w:before="120" w:after="120"/>
        <w:jc w:val="both"/>
        <w:rPr>
          <w:rFonts w:ascii="Arial" w:eastAsia="Times New Roman" w:hAnsi="Arial" w:cs="Arial"/>
          <w:color w:val="0070C0"/>
          <w:sz w:val="18"/>
          <w:szCs w:val="18"/>
          <w:lang w:eastAsia="pt-BR"/>
        </w:rPr>
      </w:pPr>
      <w:r>
        <w:rPr>
          <w:rFonts w:ascii="Arial" w:eastAsia="Times New Roman" w:hAnsi="Arial" w:cs="Arial"/>
          <w:color w:val="000000"/>
          <w:sz w:val="18"/>
          <w:szCs w:val="18"/>
          <w:lang w:eastAsia="pt-BR"/>
        </w:rPr>
        <w:t xml:space="preserve">1.1.2. </w:t>
      </w:r>
      <w:r w:rsidRPr="00612A86">
        <w:rPr>
          <w:rFonts w:ascii="Arial" w:eastAsia="Times New Roman" w:hAnsi="Arial" w:cs="Arial"/>
          <w:color w:val="000000"/>
          <w:sz w:val="18"/>
          <w:szCs w:val="18"/>
          <w:lang w:eastAsia="pt-BR"/>
        </w:rPr>
        <w:t xml:space="preserve">Este Termo de Referência foi elaborado em conformidade com o </w:t>
      </w:r>
      <w:hyperlink r:id="rId6" w:history="1">
        <w:r w:rsidRPr="00612A86">
          <w:rPr>
            <w:rFonts w:ascii="Arial" w:eastAsia="Times New Roman" w:hAnsi="Arial" w:cs="Arial"/>
            <w:color w:val="0070C0"/>
            <w:sz w:val="18"/>
            <w:szCs w:val="18"/>
            <w:lang w:eastAsia="pt-BR"/>
          </w:rPr>
          <w:t>Decreto Estadual nº 68.185, de 11 de dezembro de 2023</w:t>
        </w:r>
      </w:hyperlink>
      <w:r w:rsidRPr="00612A86">
        <w:rPr>
          <w:rFonts w:ascii="Arial" w:eastAsia="Times New Roman" w:hAnsi="Arial" w:cs="Arial"/>
          <w:color w:val="0070C0"/>
          <w:sz w:val="18"/>
          <w:szCs w:val="18"/>
          <w:lang w:eastAsia="pt-BR"/>
        </w:rPr>
        <w:t>.</w:t>
      </w:r>
    </w:p>
    <w:p w:rsidR="000A30B2" w:rsidRDefault="000A30B2" w:rsidP="000A30B2">
      <w:pPr>
        <w:pStyle w:val="Nivel2"/>
        <w:numPr>
          <w:ilvl w:val="0"/>
          <w:numId w:val="0"/>
        </w:numPr>
      </w:pPr>
      <w:r>
        <w:rPr>
          <w:rFonts w:eastAsia="Times New Roman"/>
          <w:sz w:val="18"/>
          <w:szCs w:val="18"/>
        </w:rPr>
        <w:t xml:space="preserve">1.1.3. </w:t>
      </w:r>
      <w:r w:rsidRPr="000A30B2">
        <w:rPr>
          <w:rFonts w:eastAsia="Times New Roman"/>
          <w:sz w:val="18"/>
          <w:szCs w:val="18"/>
        </w:rPr>
        <w:t>O contrato ou outro instrumento hábil que o substitua (caso assim definido pela documentação que compõem a presente contratação) oferece maior detalhamento das regras que serão aplicadas em relação à vigência da contratação</w:t>
      </w:r>
      <w:r>
        <w:t>.</w:t>
      </w:r>
    </w:p>
    <w:p w:rsidR="000A30B2" w:rsidRDefault="000A30B2" w:rsidP="000A30B2">
      <w:pPr>
        <w:pStyle w:val="Nivel2"/>
        <w:numPr>
          <w:ilvl w:val="0"/>
          <w:numId w:val="0"/>
        </w:numPr>
      </w:pPr>
    </w:p>
    <w:p w:rsidR="007803E5" w:rsidRDefault="007803E5" w:rsidP="000A30B2">
      <w:pPr>
        <w:pStyle w:val="Nivel2"/>
        <w:numPr>
          <w:ilvl w:val="0"/>
          <w:numId w:val="0"/>
        </w:numPr>
      </w:pPr>
    </w:p>
    <w:p w:rsidR="007803E5" w:rsidRDefault="007803E5" w:rsidP="000A30B2">
      <w:pPr>
        <w:pStyle w:val="Nivel2"/>
        <w:numPr>
          <w:ilvl w:val="0"/>
          <w:numId w:val="0"/>
        </w:numPr>
      </w:pPr>
    </w:p>
    <w:p w:rsidR="007803E5" w:rsidRDefault="007803E5" w:rsidP="000A30B2">
      <w:pPr>
        <w:pStyle w:val="Nivel2"/>
        <w:numPr>
          <w:ilvl w:val="0"/>
          <w:numId w:val="0"/>
        </w:numPr>
      </w:pPr>
    </w:p>
    <w:p w:rsidR="007803E5" w:rsidRDefault="007803E5" w:rsidP="000A30B2">
      <w:pPr>
        <w:pStyle w:val="Nivel2"/>
        <w:numPr>
          <w:ilvl w:val="0"/>
          <w:numId w:val="0"/>
        </w:numPr>
      </w:pPr>
    </w:p>
    <w:p w:rsidR="00612A86" w:rsidRDefault="000A30B2" w:rsidP="00612A86">
      <w:pPr>
        <w:numPr>
          <w:ilvl w:val="2"/>
          <w:numId w:val="0"/>
        </w:numPr>
        <w:spacing w:before="120" w:after="120"/>
        <w:jc w:val="both"/>
        <w:rPr>
          <w:rFonts w:ascii="Arial" w:eastAsia="Times New Roman" w:hAnsi="Arial" w:cs="Arial"/>
          <w:b/>
          <w:color w:val="000000"/>
          <w:sz w:val="18"/>
          <w:szCs w:val="18"/>
          <w:lang w:eastAsia="pt-BR"/>
        </w:rPr>
      </w:pPr>
      <w:r w:rsidRPr="000A30B2">
        <w:rPr>
          <w:rFonts w:ascii="Arial" w:eastAsia="Times New Roman" w:hAnsi="Arial" w:cs="Arial"/>
          <w:b/>
          <w:color w:val="000000"/>
          <w:sz w:val="18"/>
          <w:szCs w:val="18"/>
          <w:lang w:eastAsia="pt-BR"/>
        </w:rPr>
        <w:t>Subcontratação</w:t>
      </w:r>
    </w:p>
    <w:p w:rsidR="000A30B2" w:rsidRPr="00612A86" w:rsidRDefault="000A30B2" w:rsidP="00612A86">
      <w:pPr>
        <w:numPr>
          <w:ilvl w:val="2"/>
          <w:numId w:val="0"/>
        </w:numPr>
        <w:spacing w:before="120" w:after="120"/>
        <w:jc w:val="both"/>
        <w:rPr>
          <w:rFonts w:ascii="Arial" w:eastAsia="Times New Roman" w:hAnsi="Arial" w:cs="Arial"/>
          <w:color w:val="000000"/>
          <w:sz w:val="18"/>
          <w:szCs w:val="18"/>
          <w:lang w:eastAsia="pt-BR"/>
        </w:rPr>
      </w:pPr>
      <w:r w:rsidRPr="000A30B2">
        <w:rPr>
          <w:rFonts w:ascii="Arial" w:eastAsia="Times New Roman" w:hAnsi="Arial" w:cs="Arial"/>
          <w:color w:val="000000"/>
          <w:sz w:val="18"/>
          <w:szCs w:val="18"/>
          <w:lang w:eastAsia="pt-BR"/>
        </w:rPr>
        <w:t xml:space="preserve">1.1.4. A contratada não poderá </w:t>
      </w:r>
      <w:proofErr w:type="gramStart"/>
      <w:r w:rsidRPr="000A30B2">
        <w:rPr>
          <w:rFonts w:ascii="Arial" w:eastAsia="Times New Roman" w:hAnsi="Arial" w:cs="Arial"/>
          <w:color w:val="000000"/>
          <w:sz w:val="18"/>
          <w:szCs w:val="18"/>
          <w:lang w:eastAsia="pt-BR"/>
        </w:rPr>
        <w:t>subcontratar,</w:t>
      </w:r>
      <w:proofErr w:type="gramEnd"/>
      <w:r w:rsidRPr="000A30B2">
        <w:rPr>
          <w:rFonts w:ascii="Arial" w:eastAsia="Times New Roman" w:hAnsi="Arial" w:cs="Arial"/>
          <w:color w:val="000000"/>
          <w:sz w:val="18"/>
          <w:szCs w:val="18"/>
          <w:lang w:eastAsia="pt-BR"/>
        </w:rPr>
        <w:t xml:space="preserve"> ceder ou transferir, total ou parcialmente, o objeto contratual.</w:t>
      </w:r>
    </w:p>
    <w:p w:rsidR="00612A86" w:rsidRDefault="00612A86" w:rsidP="00024D0A">
      <w:pPr>
        <w:spacing w:after="0" w:line="240" w:lineRule="auto"/>
        <w:rPr>
          <w:rFonts w:ascii="Arial" w:eastAsia="Times New Roman" w:hAnsi="Arial" w:cs="Arial"/>
          <w:color w:val="000000"/>
          <w:sz w:val="18"/>
          <w:szCs w:val="18"/>
          <w:lang w:eastAsia="pt-BR"/>
        </w:rPr>
      </w:pPr>
    </w:p>
    <w:p w:rsidR="000A30B2" w:rsidRDefault="000A30B2" w:rsidP="00024D0A">
      <w:pPr>
        <w:spacing w:after="0" w:line="240" w:lineRule="auto"/>
        <w:rPr>
          <w:rFonts w:ascii="Arial" w:eastAsia="Times New Roman" w:hAnsi="Arial" w:cs="Arial"/>
          <w:color w:val="000000"/>
          <w:sz w:val="18"/>
          <w:szCs w:val="18"/>
          <w:lang w:eastAsia="pt-BR"/>
        </w:rPr>
      </w:pPr>
    </w:p>
    <w:p w:rsidR="000A30B2" w:rsidRDefault="000A30B2" w:rsidP="00024D0A">
      <w:pPr>
        <w:spacing w:after="0" w:line="240" w:lineRule="auto"/>
        <w:rPr>
          <w:rFonts w:ascii="Arial" w:eastAsia="Times New Roman" w:hAnsi="Arial" w:cs="Arial"/>
          <w:color w:val="000000"/>
          <w:sz w:val="18"/>
          <w:szCs w:val="18"/>
          <w:lang w:eastAsia="pt-BR"/>
        </w:rPr>
      </w:pPr>
    </w:p>
    <w:p w:rsidR="000A30B2" w:rsidRDefault="000A30B2" w:rsidP="00024D0A">
      <w:pPr>
        <w:spacing w:after="0" w:line="240" w:lineRule="auto"/>
        <w:rPr>
          <w:rFonts w:ascii="Arial" w:eastAsia="Times New Roman" w:hAnsi="Arial" w:cs="Arial"/>
          <w:color w:val="000000"/>
          <w:sz w:val="18"/>
          <w:szCs w:val="18"/>
          <w:lang w:eastAsia="pt-BR"/>
        </w:rPr>
      </w:pPr>
    </w:p>
    <w:p w:rsidR="00024D0A" w:rsidRDefault="00024D0A" w:rsidP="00024D0A">
      <w:pPr>
        <w:spacing w:after="0" w:line="240" w:lineRule="auto"/>
        <w:rPr>
          <w:rFonts w:ascii="Arial" w:eastAsia="Times New Roman" w:hAnsi="Arial" w:cs="Arial"/>
          <w:b/>
          <w:bCs/>
          <w:color w:val="000000"/>
          <w:sz w:val="18"/>
          <w:szCs w:val="18"/>
          <w:lang w:eastAsia="pt-BR"/>
        </w:rPr>
      </w:pPr>
      <w:r w:rsidRPr="00024D0A">
        <w:rPr>
          <w:rFonts w:ascii="Arial" w:eastAsia="Times New Roman" w:hAnsi="Arial" w:cs="Arial"/>
          <w:b/>
          <w:bCs/>
          <w:color w:val="000000"/>
          <w:sz w:val="18"/>
          <w:szCs w:val="18"/>
          <w:lang w:eastAsia="pt-BR"/>
        </w:rPr>
        <w:t>2. FUNDAMENTAÇÃO E DESCRIÇÃO DA NECESSIDADE DA CONTRATAÇÃO</w:t>
      </w:r>
    </w:p>
    <w:p w:rsidR="000A30B2" w:rsidRPr="00024D0A" w:rsidRDefault="000A30B2" w:rsidP="00024D0A">
      <w:pPr>
        <w:spacing w:after="0" w:line="240" w:lineRule="auto"/>
        <w:rPr>
          <w:rFonts w:ascii="Arial" w:eastAsia="Times New Roman" w:hAnsi="Arial" w:cs="Arial"/>
          <w:b/>
          <w:bCs/>
          <w:color w:val="000000"/>
          <w:sz w:val="18"/>
          <w:szCs w:val="18"/>
          <w:lang w:eastAsia="pt-BR"/>
        </w:rPr>
      </w:pPr>
    </w:p>
    <w:p w:rsidR="00024D0A" w:rsidRDefault="00024D0A" w:rsidP="000275BB">
      <w:pPr>
        <w:spacing w:after="0" w:line="240" w:lineRule="auto"/>
        <w:jc w:val="both"/>
        <w:rPr>
          <w:rFonts w:ascii="Arial" w:eastAsia="Times New Roman" w:hAnsi="Arial" w:cs="Arial"/>
          <w:color w:val="000000"/>
          <w:sz w:val="18"/>
          <w:szCs w:val="18"/>
          <w:lang w:eastAsia="pt-BR"/>
        </w:rPr>
      </w:pPr>
      <w:r w:rsidRPr="00024D0A">
        <w:rPr>
          <w:rFonts w:ascii="Arial" w:eastAsia="Times New Roman" w:hAnsi="Arial" w:cs="Arial"/>
          <w:color w:val="000000"/>
          <w:sz w:val="18"/>
          <w:szCs w:val="18"/>
          <w:lang w:eastAsia="pt-BR"/>
        </w:rPr>
        <w:t>2.1. A Fundamentação da Contratação e de seus quantitativos encontra-se pormenorizada em Tópico específico dos Estudos Técnicos Preliminares, apêndice deste Termo de Referência.</w:t>
      </w:r>
    </w:p>
    <w:p w:rsidR="000A30B2" w:rsidRPr="00024D0A" w:rsidRDefault="000A30B2" w:rsidP="000275BB">
      <w:pPr>
        <w:spacing w:after="0" w:line="240" w:lineRule="auto"/>
        <w:jc w:val="both"/>
        <w:rPr>
          <w:rFonts w:ascii="Arial" w:eastAsia="Times New Roman" w:hAnsi="Arial" w:cs="Arial"/>
          <w:color w:val="000000"/>
          <w:sz w:val="18"/>
          <w:szCs w:val="18"/>
          <w:lang w:eastAsia="pt-BR"/>
        </w:rPr>
      </w:pPr>
    </w:p>
    <w:p w:rsidR="00024D0A" w:rsidRDefault="00024D0A" w:rsidP="000275BB">
      <w:pPr>
        <w:spacing w:after="0" w:line="240" w:lineRule="auto"/>
        <w:jc w:val="both"/>
        <w:rPr>
          <w:rFonts w:ascii="Arial" w:eastAsia="Times New Roman" w:hAnsi="Arial" w:cs="Arial"/>
          <w:color w:val="000000"/>
          <w:sz w:val="18"/>
          <w:szCs w:val="18"/>
          <w:lang w:eastAsia="pt-BR"/>
        </w:rPr>
      </w:pPr>
      <w:r w:rsidRPr="00024D0A">
        <w:rPr>
          <w:rFonts w:ascii="Arial" w:eastAsia="Times New Roman" w:hAnsi="Arial" w:cs="Arial"/>
          <w:color w:val="000000"/>
          <w:sz w:val="18"/>
          <w:szCs w:val="18"/>
          <w:lang w:eastAsia="pt-BR"/>
        </w:rPr>
        <w:t>2.2. O objeto da contratação está previsto no Plano de Contratações Anual de 2024, conforme consta das informações básicas deste termo de referência.</w:t>
      </w:r>
    </w:p>
    <w:p w:rsidR="007D6120" w:rsidRDefault="007D6120" w:rsidP="000275BB">
      <w:pPr>
        <w:spacing w:after="0" w:line="240" w:lineRule="auto"/>
        <w:jc w:val="both"/>
        <w:rPr>
          <w:rFonts w:ascii="Arial" w:eastAsia="Times New Roman" w:hAnsi="Arial" w:cs="Arial"/>
          <w:color w:val="000000"/>
          <w:sz w:val="18"/>
          <w:szCs w:val="18"/>
          <w:lang w:eastAsia="pt-BR"/>
        </w:rPr>
      </w:pPr>
    </w:p>
    <w:p w:rsidR="000A30B2" w:rsidRPr="00024D0A" w:rsidRDefault="000A30B2" w:rsidP="000275BB">
      <w:pPr>
        <w:spacing w:after="0" w:line="240" w:lineRule="auto"/>
        <w:jc w:val="both"/>
        <w:rPr>
          <w:rFonts w:ascii="Arial" w:eastAsia="Times New Roman" w:hAnsi="Arial" w:cs="Arial"/>
          <w:color w:val="000000"/>
          <w:sz w:val="18"/>
          <w:szCs w:val="18"/>
          <w:lang w:eastAsia="pt-BR"/>
        </w:rPr>
      </w:pPr>
    </w:p>
    <w:p w:rsidR="00024D0A" w:rsidRPr="00024D0A" w:rsidRDefault="00024D0A" w:rsidP="00024D0A">
      <w:pPr>
        <w:spacing w:after="0" w:line="240" w:lineRule="auto"/>
        <w:rPr>
          <w:rFonts w:ascii="Arial" w:eastAsia="Times New Roman" w:hAnsi="Arial" w:cs="Arial"/>
          <w:b/>
          <w:bCs/>
          <w:color w:val="000000"/>
          <w:sz w:val="18"/>
          <w:szCs w:val="18"/>
          <w:lang w:eastAsia="pt-BR"/>
        </w:rPr>
      </w:pPr>
      <w:r w:rsidRPr="00024D0A">
        <w:rPr>
          <w:rFonts w:ascii="Arial" w:eastAsia="Times New Roman" w:hAnsi="Arial" w:cs="Arial"/>
          <w:b/>
          <w:bCs/>
          <w:color w:val="000000"/>
          <w:sz w:val="18"/>
          <w:szCs w:val="18"/>
          <w:lang w:eastAsia="pt-BR"/>
        </w:rPr>
        <w:t xml:space="preserve">3. </w:t>
      </w:r>
      <w:proofErr w:type="gramStart"/>
      <w:r w:rsidRPr="00024D0A">
        <w:rPr>
          <w:rFonts w:ascii="Arial" w:eastAsia="Times New Roman" w:hAnsi="Arial" w:cs="Arial"/>
          <w:b/>
          <w:bCs/>
          <w:color w:val="000000"/>
          <w:sz w:val="18"/>
          <w:szCs w:val="18"/>
          <w:lang w:eastAsia="pt-BR"/>
        </w:rPr>
        <w:t>DESCRIÇÃO DA SOLUÇÃO COMO UM TODO CONSIDERADO</w:t>
      </w:r>
      <w:proofErr w:type="gramEnd"/>
      <w:r w:rsidRPr="00024D0A">
        <w:rPr>
          <w:rFonts w:ascii="Arial" w:eastAsia="Times New Roman" w:hAnsi="Arial" w:cs="Arial"/>
          <w:b/>
          <w:bCs/>
          <w:color w:val="000000"/>
          <w:sz w:val="18"/>
          <w:szCs w:val="18"/>
          <w:lang w:eastAsia="pt-BR"/>
        </w:rPr>
        <w:t xml:space="preserve"> O CICLO DE VIDA DO OBJETO E</w:t>
      </w:r>
    </w:p>
    <w:p w:rsidR="00024D0A" w:rsidRDefault="00024D0A" w:rsidP="00024D0A">
      <w:pPr>
        <w:spacing w:after="0" w:line="240" w:lineRule="auto"/>
        <w:rPr>
          <w:rFonts w:ascii="Arial" w:eastAsia="Times New Roman" w:hAnsi="Arial" w:cs="Arial"/>
          <w:b/>
          <w:bCs/>
          <w:color w:val="000000"/>
          <w:sz w:val="18"/>
          <w:szCs w:val="18"/>
          <w:lang w:eastAsia="pt-BR"/>
        </w:rPr>
      </w:pPr>
      <w:r w:rsidRPr="00024D0A">
        <w:rPr>
          <w:rFonts w:ascii="Arial" w:eastAsia="Times New Roman" w:hAnsi="Arial" w:cs="Arial"/>
          <w:b/>
          <w:bCs/>
          <w:color w:val="000000"/>
          <w:sz w:val="18"/>
          <w:szCs w:val="18"/>
          <w:lang w:eastAsia="pt-BR"/>
        </w:rPr>
        <w:t>ESPECIFICAÇÃO DO PRODUTO</w:t>
      </w:r>
    </w:p>
    <w:p w:rsidR="000A30B2" w:rsidRPr="00024D0A" w:rsidRDefault="000A30B2" w:rsidP="00024D0A">
      <w:pPr>
        <w:spacing w:after="0" w:line="240" w:lineRule="auto"/>
        <w:rPr>
          <w:rFonts w:ascii="Arial" w:eastAsia="Times New Roman" w:hAnsi="Arial" w:cs="Arial"/>
          <w:b/>
          <w:bCs/>
          <w:color w:val="000000"/>
          <w:sz w:val="18"/>
          <w:szCs w:val="18"/>
          <w:lang w:eastAsia="pt-BR"/>
        </w:rPr>
      </w:pPr>
    </w:p>
    <w:p w:rsidR="00024D0A" w:rsidRDefault="00024D0A" w:rsidP="000275BB">
      <w:pPr>
        <w:spacing w:after="0" w:line="240" w:lineRule="auto"/>
        <w:jc w:val="both"/>
        <w:rPr>
          <w:rFonts w:ascii="Arial" w:eastAsia="Times New Roman" w:hAnsi="Arial" w:cs="Arial"/>
          <w:color w:val="000000"/>
          <w:sz w:val="18"/>
          <w:szCs w:val="18"/>
          <w:lang w:eastAsia="pt-BR"/>
        </w:rPr>
      </w:pPr>
      <w:r w:rsidRPr="00024D0A">
        <w:rPr>
          <w:rFonts w:ascii="Arial" w:eastAsia="Times New Roman" w:hAnsi="Arial" w:cs="Arial"/>
          <w:color w:val="000000"/>
          <w:sz w:val="18"/>
          <w:szCs w:val="18"/>
          <w:lang w:eastAsia="pt-BR"/>
        </w:rPr>
        <w:t xml:space="preserve">3.1. A descrição da solução como um todo </w:t>
      </w:r>
      <w:proofErr w:type="gramStart"/>
      <w:r w:rsidRPr="00024D0A">
        <w:rPr>
          <w:rFonts w:ascii="Arial" w:eastAsia="Times New Roman" w:hAnsi="Arial" w:cs="Arial"/>
          <w:color w:val="000000"/>
          <w:sz w:val="18"/>
          <w:szCs w:val="18"/>
          <w:lang w:eastAsia="pt-BR"/>
        </w:rPr>
        <w:t>encontra-se</w:t>
      </w:r>
      <w:proofErr w:type="gramEnd"/>
      <w:r w:rsidRPr="00024D0A">
        <w:rPr>
          <w:rFonts w:ascii="Arial" w:eastAsia="Times New Roman" w:hAnsi="Arial" w:cs="Arial"/>
          <w:color w:val="000000"/>
          <w:sz w:val="18"/>
          <w:szCs w:val="18"/>
          <w:lang w:eastAsia="pt-BR"/>
        </w:rPr>
        <w:t xml:space="preserve"> pormenorizada em tópico específico dos Estudos Técnicos Preliminares, apêndice deste Termo de Referência.</w:t>
      </w:r>
    </w:p>
    <w:p w:rsidR="007D6120" w:rsidRDefault="007D6120" w:rsidP="000275BB">
      <w:pPr>
        <w:spacing w:after="0" w:line="240" w:lineRule="auto"/>
        <w:jc w:val="both"/>
        <w:rPr>
          <w:rFonts w:ascii="Arial" w:eastAsia="Times New Roman" w:hAnsi="Arial" w:cs="Arial"/>
          <w:color w:val="000000"/>
          <w:sz w:val="18"/>
          <w:szCs w:val="18"/>
          <w:lang w:eastAsia="pt-BR"/>
        </w:rPr>
      </w:pPr>
    </w:p>
    <w:p w:rsidR="000A30B2" w:rsidRPr="00024D0A" w:rsidRDefault="000A30B2" w:rsidP="00024D0A">
      <w:pPr>
        <w:spacing w:after="0" w:line="240" w:lineRule="auto"/>
        <w:rPr>
          <w:rFonts w:ascii="Arial" w:eastAsia="Times New Roman" w:hAnsi="Arial" w:cs="Arial"/>
          <w:color w:val="000000"/>
          <w:sz w:val="18"/>
          <w:szCs w:val="18"/>
          <w:lang w:eastAsia="pt-BR"/>
        </w:rPr>
      </w:pPr>
    </w:p>
    <w:p w:rsidR="00024D0A" w:rsidRDefault="00024D0A" w:rsidP="00024D0A">
      <w:pPr>
        <w:spacing w:after="0" w:line="240" w:lineRule="auto"/>
        <w:rPr>
          <w:rFonts w:ascii="Arial" w:eastAsia="Times New Roman" w:hAnsi="Arial" w:cs="Arial"/>
          <w:b/>
          <w:bCs/>
          <w:color w:val="000000"/>
          <w:sz w:val="18"/>
          <w:szCs w:val="18"/>
          <w:lang w:eastAsia="pt-BR"/>
        </w:rPr>
      </w:pPr>
      <w:r w:rsidRPr="00024D0A">
        <w:rPr>
          <w:rFonts w:ascii="Arial" w:eastAsia="Times New Roman" w:hAnsi="Arial" w:cs="Arial"/>
          <w:b/>
          <w:bCs/>
          <w:color w:val="000000"/>
          <w:sz w:val="18"/>
          <w:szCs w:val="18"/>
          <w:lang w:eastAsia="pt-BR"/>
        </w:rPr>
        <w:t>4. REQUISITOS DA CONTRATAÇÃO</w:t>
      </w:r>
    </w:p>
    <w:p w:rsidR="007803E5" w:rsidRDefault="007803E5" w:rsidP="00024D0A">
      <w:pPr>
        <w:spacing w:after="0" w:line="240" w:lineRule="auto"/>
        <w:rPr>
          <w:rFonts w:ascii="Arial" w:eastAsia="Times New Roman" w:hAnsi="Arial" w:cs="Arial"/>
          <w:b/>
          <w:bCs/>
          <w:color w:val="000000"/>
          <w:sz w:val="18"/>
          <w:szCs w:val="18"/>
          <w:lang w:eastAsia="pt-BR"/>
        </w:rPr>
      </w:pPr>
    </w:p>
    <w:p w:rsidR="000A30B2" w:rsidRPr="00024D0A" w:rsidRDefault="000A30B2" w:rsidP="00024D0A">
      <w:pPr>
        <w:spacing w:after="0" w:line="240" w:lineRule="auto"/>
        <w:rPr>
          <w:rFonts w:ascii="Arial" w:eastAsia="Times New Roman" w:hAnsi="Arial" w:cs="Arial"/>
          <w:b/>
          <w:bCs/>
          <w:color w:val="000000"/>
          <w:sz w:val="18"/>
          <w:szCs w:val="18"/>
          <w:lang w:eastAsia="pt-BR"/>
        </w:rPr>
      </w:pPr>
    </w:p>
    <w:p w:rsidR="00024D0A" w:rsidRDefault="00024D0A" w:rsidP="00024D0A">
      <w:pPr>
        <w:spacing w:after="0" w:line="240" w:lineRule="auto"/>
        <w:rPr>
          <w:rFonts w:ascii="Arial" w:eastAsia="Times New Roman" w:hAnsi="Arial" w:cs="Arial"/>
          <w:b/>
          <w:color w:val="000000"/>
          <w:sz w:val="18"/>
          <w:szCs w:val="18"/>
          <w:lang w:eastAsia="pt-BR"/>
        </w:rPr>
      </w:pPr>
      <w:r w:rsidRPr="000A30B2">
        <w:rPr>
          <w:rFonts w:ascii="Arial" w:eastAsia="Times New Roman" w:hAnsi="Arial" w:cs="Arial"/>
          <w:b/>
          <w:color w:val="000000"/>
          <w:sz w:val="18"/>
          <w:szCs w:val="18"/>
          <w:lang w:eastAsia="pt-BR"/>
        </w:rPr>
        <w:t>Sustentabilidade:</w:t>
      </w:r>
    </w:p>
    <w:p w:rsidR="000A30B2" w:rsidRPr="000A30B2" w:rsidRDefault="000A30B2" w:rsidP="00024D0A">
      <w:pPr>
        <w:spacing w:after="0" w:line="240" w:lineRule="auto"/>
        <w:rPr>
          <w:rFonts w:ascii="Arial" w:eastAsia="Times New Roman" w:hAnsi="Arial" w:cs="Arial"/>
          <w:b/>
          <w:color w:val="000000"/>
          <w:sz w:val="18"/>
          <w:szCs w:val="18"/>
          <w:lang w:eastAsia="pt-BR"/>
        </w:rPr>
      </w:pPr>
    </w:p>
    <w:p w:rsidR="000A30B2" w:rsidRDefault="00024D0A" w:rsidP="000275BB">
      <w:pPr>
        <w:spacing w:after="0" w:line="240" w:lineRule="auto"/>
        <w:jc w:val="both"/>
        <w:rPr>
          <w:rFonts w:ascii="Arial" w:eastAsia="Times New Roman" w:hAnsi="Arial" w:cs="Arial"/>
          <w:color w:val="000000"/>
          <w:sz w:val="18"/>
          <w:szCs w:val="18"/>
          <w:lang w:eastAsia="pt-BR"/>
        </w:rPr>
      </w:pPr>
      <w:r w:rsidRPr="00024D0A">
        <w:rPr>
          <w:rFonts w:ascii="Arial" w:eastAsia="Times New Roman" w:hAnsi="Arial" w:cs="Arial"/>
          <w:color w:val="000000"/>
          <w:sz w:val="18"/>
          <w:szCs w:val="18"/>
          <w:lang w:eastAsia="pt-BR"/>
        </w:rPr>
        <w:t>4.1. Além dos critérios de sustentabilidade eventualmente inseridos na descrição do objeto, devem ser atendidos os seguintes requisitos, que se baseiam no Guia Nacion</w:t>
      </w:r>
      <w:r w:rsidR="000A30B2">
        <w:rPr>
          <w:rFonts w:ascii="Arial" w:eastAsia="Times New Roman" w:hAnsi="Arial" w:cs="Arial"/>
          <w:color w:val="000000"/>
          <w:sz w:val="18"/>
          <w:szCs w:val="18"/>
          <w:lang w:eastAsia="pt-BR"/>
        </w:rPr>
        <w:t>al de Contratações Sustentáveis:</w:t>
      </w:r>
    </w:p>
    <w:p w:rsidR="000275BB" w:rsidRPr="00024D0A" w:rsidRDefault="000275BB" w:rsidP="000275BB">
      <w:pPr>
        <w:spacing w:after="0" w:line="240" w:lineRule="auto"/>
        <w:jc w:val="both"/>
        <w:rPr>
          <w:rFonts w:ascii="Arial" w:eastAsia="Times New Roman" w:hAnsi="Arial" w:cs="Arial"/>
          <w:color w:val="000000"/>
          <w:sz w:val="18"/>
          <w:szCs w:val="18"/>
          <w:lang w:eastAsia="pt-BR"/>
        </w:rPr>
      </w:pPr>
    </w:p>
    <w:p w:rsidR="000A30B2" w:rsidRDefault="000A30B2" w:rsidP="000275BB">
      <w:pPr>
        <w:spacing w:after="0" w:line="240" w:lineRule="auto"/>
        <w:jc w:val="both"/>
        <w:rPr>
          <w:rFonts w:ascii="Arial" w:eastAsia="Times New Roman" w:hAnsi="Arial" w:cs="Arial"/>
          <w:color w:val="000000"/>
          <w:sz w:val="18"/>
          <w:szCs w:val="18"/>
          <w:lang w:eastAsia="pt-BR"/>
        </w:rPr>
      </w:pPr>
      <w:r>
        <w:rPr>
          <w:rFonts w:ascii="Arial" w:eastAsia="Times New Roman" w:hAnsi="Arial" w:cs="Arial"/>
          <w:color w:val="000000"/>
          <w:sz w:val="18"/>
          <w:szCs w:val="18"/>
          <w:lang w:eastAsia="pt-BR"/>
        </w:rPr>
        <w:t xml:space="preserve">4.1.1. </w:t>
      </w:r>
      <w:r w:rsidR="00024D0A" w:rsidRPr="00024D0A">
        <w:rPr>
          <w:rFonts w:ascii="Arial" w:eastAsia="Times New Roman" w:hAnsi="Arial" w:cs="Arial"/>
          <w:color w:val="000000"/>
          <w:sz w:val="18"/>
          <w:szCs w:val="18"/>
          <w:lang w:eastAsia="pt-BR"/>
        </w:rPr>
        <w:t xml:space="preserve">Que os bens sejam constituídos, no todo ou em parte, por material reciclado, atóxico, biodegradável. </w:t>
      </w:r>
    </w:p>
    <w:p w:rsidR="000275BB" w:rsidRDefault="000275BB" w:rsidP="000275BB">
      <w:pPr>
        <w:spacing w:after="0" w:line="240" w:lineRule="auto"/>
        <w:jc w:val="both"/>
        <w:rPr>
          <w:rFonts w:ascii="Arial" w:eastAsia="Times New Roman" w:hAnsi="Arial" w:cs="Arial"/>
          <w:color w:val="000000"/>
          <w:sz w:val="18"/>
          <w:szCs w:val="18"/>
          <w:lang w:eastAsia="pt-BR"/>
        </w:rPr>
      </w:pPr>
    </w:p>
    <w:p w:rsidR="00024D0A" w:rsidRDefault="000A30B2" w:rsidP="000275BB">
      <w:pPr>
        <w:spacing w:after="0" w:line="240" w:lineRule="auto"/>
        <w:jc w:val="both"/>
        <w:rPr>
          <w:rFonts w:ascii="Arial" w:eastAsia="Times New Roman" w:hAnsi="Arial" w:cs="Arial"/>
          <w:color w:val="000000"/>
          <w:sz w:val="18"/>
          <w:szCs w:val="18"/>
          <w:lang w:eastAsia="pt-BR"/>
        </w:rPr>
      </w:pPr>
      <w:r>
        <w:rPr>
          <w:rFonts w:ascii="Arial" w:eastAsia="Times New Roman" w:hAnsi="Arial" w:cs="Arial"/>
          <w:color w:val="000000"/>
          <w:sz w:val="18"/>
          <w:szCs w:val="18"/>
          <w:lang w:eastAsia="pt-BR"/>
        </w:rPr>
        <w:t xml:space="preserve">4.1.2. </w:t>
      </w:r>
      <w:r w:rsidR="00024D0A" w:rsidRPr="00024D0A">
        <w:rPr>
          <w:rFonts w:ascii="Arial" w:eastAsia="Times New Roman" w:hAnsi="Arial" w:cs="Arial"/>
          <w:color w:val="000000"/>
          <w:sz w:val="18"/>
          <w:szCs w:val="18"/>
          <w:lang w:eastAsia="pt-BR"/>
        </w:rPr>
        <w:t xml:space="preserve">Que os bens devam </w:t>
      </w:r>
      <w:proofErr w:type="gramStart"/>
      <w:r w:rsidR="00024D0A" w:rsidRPr="00024D0A">
        <w:rPr>
          <w:rFonts w:ascii="Arial" w:eastAsia="Times New Roman" w:hAnsi="Arial" w:cs="Arial"/>
          <w:color w:val="000000"/>
          <w:sz w:val="18"/>
          <w:szCs w:val="18"/>
          <w:lang w:eastAsia="pt-BR"/>
        </w:rPr>
        <w:t>ser,</w:t>
      </w:r>
      <w:proofErr w:type="gramEnd"/>
      <w:r w:rsidR="00024D0A" w:rsidRPr="00024D0A">
        <w:rPr>
          <w:rFonts w:ascii="Arial" w:eastAsia="Times New Roman" w:hAnsi="Arial" w:cs="Arial"/>
          <w:color w:val="000000"/>
          <w:sz w:val="18"/>
          <w:szCs w:val="18"/>
          <w:lang w:eastAsia="pt-BR"/>
        </w:rPr>
        <w:t xml:space="preserve"> preferencialmente, acondicionados em embalagem individual adequada, com o menor volume possível, que utilize materiais recicláveis, de forma a garantir a máxima proteção durante o transporte e o armazenamento.</w:t>
      </w:r>
    </w:p>
    <w:p w:rsidR="003B5863" w:rsidRDefault="003B5863" w:rsidP="00024D0A">
      <w:pPr>
        <w:spacing w:after="0" w:line="240" w:lineRule="auto"/>
        <w:rPr>
          <w:rFonts w:ascii="Arial" w:eastAsia="Times New Roman" w:hAnsi="Arial" w:cs="Arial"/>
          <w:color w:val="000000"/>
          <w:sz w:val="18"/>
          <w:szCs w:val="18"/>
          <w:lang w:eastAsia="pt-BR"/>
        </w:rPr>
      </w:pPr>
    </w:p>
    <w:p w:rsidR="007803E5" w:rsidRDefault="007803E5" w:rsidP="00024D0A">
      <w:pPr>
        <w:spacing w:after="0" w:line="240" w:lineRule="auto"/>
        <w:rPr>
          <w:rFonts w:ascii="Arial" w:eastAsia="Times New Roman" w:hAnsi="Arial" w:cs="Arial"/>
          <w:color w:val="000000"/>
          <w:sz w:val="18"/>
          <w:szCs w:val="18"/>
          <w:lang w:eastAsia="pt-BR"/>
        </w:rPr>
      </w:pPr>
    </w:p>
    <w:p w:rsidR="00024D0A" w:rsidRDefault="00024D0A" w:rsidP="00024D0A">
      <w:pPr>
        <w:spacing w:after="0" w:line="240" w:lineRule="auto"/>
        <w:rPr>
          <w:rFonts w:ascii="Arial" w:eastAsia="Times New Roman" w:hAnsi="Arial" w:cs="Arial"/>
          <w:b/>
          <w:bCs/>
          <w:color w:val="000000"/>
          <w:sz w:val="18"/>
          <w:szCs w:val="18"/>
          <w:lang w:eastAsia="pt-BR"/>
        </w:rPr>
      </w:pPr>
      <w:r w:rsidRPr="00024D0A">
        <w:rPr>
          <w:rFonts w:ascii="Arial" w:eastAsia="Times New Roman" w:hAnsi="Arial" w:cs="Arial"/>
          <w:b/>
          <w:bCs/>
          <w:color w:val="000000"/>
          <w:sz w:val="18"/>
          <w:szCs w:val="18"/>
          <w:lang w:eastAsia="pt-BR"/>
        </w:rPr>
        <w:t>Garantia da contratação</w:t>
      </w:r>
      <w:r w:rsidR="003B5863">
        <w:rPr>
          <w:rFonts w:ascii="Arial" w:eastAsia="Times New Roman" w:hAnsi="Arial" w:cs="Arial"/>
          <w:b/>
          <w:bCs/>
          <w:color w:val="000000"/>
          <w:sz w:val="18"/>
          <w:szCs w:val="18"/>
          <w:lang w:eastAsia="pt-BR"/>
        </w:rPr>
        <w:t>:</w:t>
      </w:r>
    </w:p>
    <w:p w:rsidR="003B5863" w:rsidRPr="003B5863" w:rsidRDefault="003B5863" w:rsidP="00024D0A">
      <w:pPr>
        <w:spacing w:after="0" w:line="240" w:lineRule="auto"/>
        <w:rPr>
          <w:rFonts w:ascii="Arial" w:eastAsia="Times New Roman" w:hAnsi="Arial" w:cs="Arial"/>
          <w:color w:val="000000"/>
          <w:sz w:val="18"/>
          <w:szCs w:val="18"/>
          <w:lang w:eastAsia="pt-BR"/>
        </w:rPr>
      </w:pPr>
    </w:p>
    <w:p w:rsidR="003B5863" w:rsidRDefault="003B5863" w:rsidP="000275BB">
      <w:pPr>
        <w:spacing w:after="0" w:line="240" w:lineRule="auto"/>
        <w:jc w:val="both"/>
        <w:rPr>
          <w:rFonts w:ascii="Arial" w:eastAsia="Times New Roman" w:hAnsi="Arial" w:cs="Arial"/>
          <w:color w:val="000000"/>
          <w:sz w:val="18"/>
          <w:szCs w:val="18"/>
          <w:lang w:eastAsia="pt-BR"/>
        </w:rPr>
      </w:pPr>
      <w:r>
        <w:rPr>
          <w:rFonts w:ascii="Arial" w:eastAsia="Times New Roman" w:hAnsi="Arial" w:cs="Arial"/>
          <w:color w:val="000000"/>
          <w:sz w:val="18"/>
          <w:szCs w:val="18"/>
          <w:lang w:eastAsia="pt-BR"/>
        </w:rPr>
        <w:t xml:space="preserve">4.2. </w:t>
      </w:r>
      <w:r w:rsidR="00024D0A" w:rsidRPr="00024D0A">
        <w:rPr>
          <w:rFonts w:ascii="Arial" w:eastAsia="Times New Roman" w:hAnsi="Arial" w:cs="Arial"/>
          <w:color w:val="000000"/>
          <w:sz w:val="18"/>
          <w:szCs w:val="18"/>
          <w:lang w:eastAsia="pt-BR"/>
        </w:rPr>
        <w:t xml:space="preserve">Não haverá exigência da garantia da contratação dos artigos 96 e seguintes da Lei nº 14.133, de 2021, pelas razões abaixo justificadas: </w:t>
      </w:r>
    </w:p>
    <w:p w:rsidR="000275BB" w:rsidRDefault="000275BB" w:rsidP="000275BB">
      <w:pPr>
        <w:spacing w:after="0" w:line="240" w:lineRule="auto"/>
        <w:jc w:val="both"/>
        <w:rPr>
          <w:rFonts w:ascii="Arial" w:eastAsia="Times New Roman" w:hAnsi="Arial" w:cs="Arial"/>
          <w:color w:val="000000"/>
          <w:sz w:val="18"/>
          <w:szCs w:val="18"/>
          <w:lang w:eastAsia="pt-BR"/>
        </w:rPr>
      </w:pPr>
    </w:p>
    <w:p w:rsidR="00024D0A" w:rsidRDefault="00373717" w:rsidP="000275BB">
      <w:pPr>
        <w:spacing w:after="0" w:line="240" w:lineRule="auto"/>
        <w:jc w:val="both"/>
        <w:rPr>
          <w:rFonts w:ascii="Arial" w:eastAsia="Times New Roman" w:hAnsi="Arial" w:cs="Arial"/>
          <w:color w:val="000000"/>
          <w:sz w:val="18"/>
          <w:szCs w:val="18"/>
          <w:lang w:eastAsia="pt-BR"/>
        </w:rPr>
      </w:pPr>
      <w:r>
        <w:rPr>
          <w:rFonts w:ascii="Arial" w:eastAsia="Times New Roman" w:hAnsi="Arial" w:cs="Arial"/>
          <w:color w:val="000000"/>
          <w:sz w:val="18"/>
          <w:szCs w:val="18"/>
          <w:lang w:eastAsia="pt-BR"/>
        </w:rPr>
        <w:t xml:space="preserve">    </w:t>
      </w:r>
      <w:r w:rsidR="003B5863">
        <w:rPr>
          <w:rFonts w:ascii="Arial" w:eastAsia="Times New Roman" w:hAnsi="Arial" w:cs="Arial"/>
          <w:color w:val="000000"/>
          <w:sz w:val="18"/>
          <w:szCs w:val="18"/>
          <w:lang w:eastAsia="pt-BR"/>
        </w:rPr>
        <w:t xml:space="preserve">4.2.1. </w:t>
      </w:r>
      <w:r w:rsidR="00024D0A" w:rsidRPr="00024D0A">
        <w:rPr>
          <w:rFonts w:ascii="Arial" w:eastAsia="Times New Roman" w:hAnsi="Arial" w:cs="Arial"/>
          <w:color w:val="000000"/>
          <w:sz w:val="18"/>
          <w:szCs w:val="18"/>
          <w:lang w:eastAsia="pt-BR"/>
        </w:rPr>
        <w:t>O cumprimento das obrigações pactuadas pode ser assegurado na aceitação pelo fiscal do</w:t>
      </w:r>
      <w:proofErr w:type="gramStart"/>
      <w:r w:rsidR="00024D0A" w:rsidRPr="00024D0A">
        <w:rPr>
          <w:rFonts w:ascii="Arial" w:eastAsia="Times New Roman" w:hAnsi="Arial" w:cs="Arial"/>
          <w:color w:val="000000"/>
          <w:sz w:val="18"/>
          <w:szCs w:val="18"/>
          <w:lang w:eastAsia="pt-BR"/>
        </w:rPr>
        <w:t xml:space="preserve"> </w:t>
      </w:r>
      <w:r>
        <w:rPr>
          <w:rFonts w:ascii="Arial" w:eastAsia="Times New Roman" w:hAnsi="Arial" w:cs="Arial"/>
          <w:color w:val="000000"/>
          <w:sz w:val="18"/>
          <w:szCs w:val="18"/>
          <w:lang w:eastAsia="pt-BR"/>
        </w:rPr>
        <w:t xml:space="preserve">   </w:t>
      </w:r>
      <w:proofErr w:type="gramEnd"/>
      <w:r w:rsidR="00024D0A" w:rsidRPr="00024D0A">
        <w:rPr>
          <w:rFonts w:ascii="Arial" w:eastAsia="Times New Roman" w:hAnsi="Arial" w:cs="Arial"/>
          <w:color w:val="000000"/>
          <w:sz w:val="18"/>
          <w:szCs w:val="18"/>
          <w:lang w:eastAsia="pt-BR"/>
        </w:rPr>
        <w:t>contrato, prescindindo de dilação temporal;</w:t>
      </w:r>
    </w:p>
    <w:p w:rsidR="002E4A51" w:rsidRPr="00024D0A" w:rsidRDefault="002E4A51" w:rsidP="000275BB">
      <w:pPr>
        <w:spacing w:after="0" w:line="240" w:lineRule="auto"/>
        <w:jc w:val="both"/>
        <w:rPr>
          <w:rFonts w:ascii="Arial" w:eastAsia="Times New Roman" w:hAnsi="Arial" w:cs="Arial"/>
          <w:color w:val="000000"/>
          <w:sz w:val="18"/>
          <w:szCs w:val="18"/>
          <w:lang w:eastAsia="pt-BR"/>
        </w:rPr>
      </w:pPr>
    </w:p>
    <w:p w:rsidR="00024D0A" w:rsidRPr="00024D0A" w:rsidRDefault="00373717" w:rsidP="000275BB">
      <w:pPr>
        <w:spacing w:after="0" w:line="240" w:lineRule="auto"/>
        <w:jc w:val="both"/>
        <w:rPr>
          <w:rFonts w:ascii="Arial" w:eastAsia="Times New Roman" w:hAnsi="Arial" w:cs="Arial"/>
          <w:sz w:val="24"/>
          <w:szCs w:val="24"/>
          <w:lang w:eastAsia="pt-BR"/>
        </w:rPr>
      </w:pPr>
      <w:r>
        <w:rPr>
          <w:rFonts w:ascii="Arial" w:eastAsia="Times New Roman" w:hAnsi="Arial" w:cs="Arial"/>
          <w:color w:val="000000"/>
          <w:sz w:val="18"/>
          <w:szCs w:val="18"/>
          <w:lang w:eastAsia="pt-BR"/>
        </w:rPr>
        <w:t xml:space="preserve">    </w:t>
      </w:r>
      <w:r w:rsidR="003B5863">
        <w:rPr>
          <w:rFonts w:ascii="Arial" w:eastAsia="Times New Roman" w:hAnsi="Arial" w:cs="Arial"/>
          <w:color w:val="000000"/>
          <w:sz w:val="18"/>
          <w:szCs w:val="18"/>
          <w:lang w:eastAsia="pt-BR"/>
        </w:rPr>
        <w:t>4.2.</w:t>
      </w:r>
      <w:r>
        <w:rPr>
          <w:rFonts w:ascii="Arial" w:eastAsia="Times New Roman" w:hAnsi="Arial" w:cs="Arial"/>
          <w:color w:val="000000"/>
          <w:sz w:val="18"/>
          <w:szCs w:val="18"/>
          <w:lang w:eastAsia="pt-BR"/>
        </w:rPr>
        <w:t xml:space="preserve">2. </w:t>
      </w:r>
      <w:r w:rsidR="00024D0A" w:rsidRPr="00024D0A">
        <w:rPr>
          <w:rFonts w:ascii="Arial" w:eastAsia="Times New Roman" w:hAnsi="Arial" w:cs="Arial"/>
          <w:color w:val="000000"/>
          <w:sz w:val="18"/>
          <w:szCs w:val="18"/>
          <w:lang w:eastAsia="pt-BR"/>
        </w:rPr>
        <w:t>A contratação não envolve questão de alta complexidade técnica nem apresenta grande vulto financeiro.</w:t>
      </w:r>
    </w:p>
    <w:p w:rsidR="003B5863" w:rsidRDefault="003B5863" w:rsidP="000275BB">
      <w:pPr>
        <w:spacing w:after="0" w:line="240" w:lineRule="auto"/>
        <w:jc w:val="both"/>
        <w:rPr>
          <w:rFonts w:ascii="Arial" w:eastAsia="Times New Roman" w:hAnsi="Arial" w:cs="Arial"/>
          <w:color w:val="000000"/>
          <w:sz w:val="18"/>
          <w:szCs w:val="18"/>
          <w:lang w:eastAsia="pt-BR"/>
        </w:rPr>
      </w:pPr>
    </w:p>
    <w:p w:rsidR="003B5863" w:rsidRDefault="003B5863" w:rsidP="00024D0A">
      <w:pPr>
        <w:spacing w:after="0" w:line="240" w:lineRule="auto"/>
        <w:rPr>
          <w:rFonts w:ascii="Arial" w:eastAsia="Times New Roman" w:hAnsi="Arial" w:cs="Arial"/>
          <w:color w:val="000000"/>
          <w:sz w:val="18"/>
          <w:szCs w:val="18"/>
          <w:lang w:eastAsia="pt-BR"/>
        </w:rPr>
      </w:pPr>
    </w:p>
    <w:p w:rsidR="00373717" w:rsidRDefault="00373717" w:rsidP="00024D0A">
      <w:pPr>
        <w:spacing w:after="0" w:line="240" w:lineRule="auto"/>
        <w:rPr>
          <w:rFonts w:ascii="Arial" w:eastAsia="Times New Roman" w:hAnsi="Arial" w:cs="Arial"/>
          <w:b/>
          <w:bCs/>
          <w:color w:val="000000"/>
          <w:sz w:val="28"/>
          <w:szCs w:val="28"/>
          <w:lang w:eastAsia="pt-BR"/>
        </w:rPr>
      </w:pPr>
    </w:p>
    <w:p w:rsidR="007803E5" w:rsidRDefault="007803E5" w:rsidP="00024D0A">
      <w:pPr>
        <w:spacing w:after="0" w:line="240" w:lineRule="auto"/>
        <w:rPr>
          <w:rFonts w:ascii="Arial" w:eastAsia="Times New Roman" w:hAnsi="Arial" w:cs="Arial"/>
          <w:b/>
          <w:bCs/>
          <w:color w:val="000000"/>
          <w:sz w:val="28"/>
          <w:szCs w:val="28"/>
          <w:lang w:eastAsia="pt-BR"/>
        </w:rPr>
      </w:pPr>
    </w:p>
    <w:p w:rsidR="007803E5" w:rsidRDefault="007803E5" w:rsidP="00024D0A">
      <w:pPr>
        <w:spacing w:after="0" w:line="240" w:lineRule="auto"/>
        <w:rPr>
          <w:rFonts w:ascii="Arial" w:eastAsia="Times New Roman" w:hAnsi="Arial" w:cs="Arial"/>
          <w:b/>
          <w:bCs/>
          <w:color w:val="000000"/>
          <w:sz w:val="28"/>
          <w:szCs w:val="28"/>
          <w:lang w:eastAsia="pt-BR"/>
        </w:rPr>
      </w:pPr>
    </w:p>
    <w:p w:rsidR="007803E5" w:rsidRDefault="007803E5" w:rsidP="00024D0A">
      <w:pPr>
        <w:spacing w:after="0" w:line="240" w:lineRule="auto"/>
        <w:rPr>
          <w:rFonts w:ascii="Arial" w:eastAsia="Times New Roman" w:hAnsi="Arial" w:cs="Arial"/>
          <w:b/>
          <w:bCs/>
          <w:color w:val="000000"/>
          <w:sz w:val="28"/>
          <w:szCs w:val="28"/>
          <w:lang w:eastAsia="pt-BR"/>
        </w:rPr>
      </w:pPr>
    </w:p>
    <w:p w:rsidR="007803E5" w:rsidRDefault="007803E5" w:rsidP="00024D0A">
      <w:pPr>
        <w:spacing w:after="0" w:line="240" w:lineRule="auto"/>
        <w:rPr>
          <w:rFonts w:ascii="Arial" w:eastAsia="Times New Roman" w:hAnsi="Arial" w:cs="Arial"/>
          <w:b/>
          <w:bCs/>
          <w:color w:val="000000"/>
          <w:sz w:val="28"/>
          <w:szCs w:val="28"/>
          <w:lang w:eastAsia="pt-BR"/>
        </w:rPr>
      </w:pPr>
    </w:p>
    <w:p w:rsidR="007803E5" w:rsidRDefault="007803E5" w:rsidP="00024D0A">
      <w:pPr>
        <w:spacing w:after="0" w:line="240" w:lineRule="auto"/>
        <w:rPr>
          <w:rFonts w:ascii="Arial" w:eastAsia="Times New Roman" w:hAnsi="Arial" w:cs="Arial"/>
          <w:b/>
          <w:bCs/>
          <w:color w:val="000000"/>
          <w:sz w:val="28"/>
          <w:szCs w:val="28"/>
          <w:lang w:eastAsia="pt-BR"/>
        </w:rPr>
      </w:pPr>
    </w:p>
    <w:p w:rsidR="007803E5" w:rsidRDefault="007803E5" w:rsidP="00024D0A">
      <w:pPr>
        <w:spacing w:after="0" w:line="240" w:lineRule="auto"/>
        <w:rPr>
          <w:rFonts w:ascii="Arial" w:eastAsia="Times New Roman" w:hAnsi="Arial" w:cs="Arial"/>
          <w:b/>
          <w:bCs/>
          <w:color w:val="000000"/>
          <w:sz w:val="28"/>
          <w:szCs w:val="28"/>
          <w:lang w:eastAsia="pt-BR"/>
        </w:rPr>
      </w:pPr>
    </w:p>
    <w:p w:rsidR="007803E5" w:rsidRDefault="007803E5" w:rsidP="00024D0A">
      <w:pPr>
        <w:spacing w:after="0" w:line="240" w:lineRule="auto"/>
        <w:rPr>
          <w:rFonts w:ascii="Arial" w:eastAsia="Times New Roman" w:hAnsi="Arial" w:cs="Arial"/>
          <w:b/>
          <w:bCs/>
          <w:color w:val="000000"/>
          <w:sz w:val="28"/>
          <w:szCs w:val="28"/>
          <w:lang w:eastAsia="pt-BR"/>
        </w:rPr>
      </w:pPr>
    </w:p>
    <w:p w:rsidR="007803E5" w:rsidRDefault="007803E5" w:rsidP="00024D0A">
      <w:pPr>
        <w:spacing w:after="0" w:line="240" w:lineRule="auto"/>
        <w:rPr>
          <w:rFonts w:ascii="Arial" w:eastAsia="Times New Roman" w:hAnsi="Arial" w:cs="Arial"/>
          <w:b/>
          <w:bCs/>
          <w:color w:val="000000"/>
          <w:sz w:val="28"/>
          <w:szCs w:val="28"/>
          <w:lang w:eastAsia="pt-BR"/>
        </w:rPr>
      </w:pPr>
    </w:p>
    <w:p w:rsidR="00024D0A" w:rsidRDefault="00024D0A" w:rsidP="00024D0A">
      <w:pPr>
        <w:spacing w:after="0" w:line="240" w:lineRule="auto"/>
        <w:rPr>
          <w:rFonts w:ascii="Arial" w:eastAsia="Times New Roman" w:hAnsi="Arial" w:cs="Arial"/>
          <w:b/>
          <w:bCs/>
          <w:color w:val="000000"/>
          <w:sz w:val="18"/>
          <w:szCs w:val="18"/>
          <w:lang w:eastAsia="pt-BR"/>
        </w:rPr>
      </w:pPr>
      <w:r w:rsidRPr="00024D0A">
        <w:rPr>
          <w:rFonts w:ascii="Arial" w:eastAsia="Times New Roman" w:hAnsi="Arial" w:cs="Arial"/>
          <w:b/>
          <w:bCs/>
          <w:color w:val="000000"/>
          <w:sz w:val="18"/>
          <w:szCs w:val="18"/>
          <w:lang w:eastAsia="pt-BR"/>
        </w:rPr>
        <w:t>5. MODELO DE EXECUÇÃO DO OBJETO</w:t>
      </w:r>
    </w:p>
    <w:p w:rsidR="00373717" w:rsidRPr="00024D0A" w:rsidRDefault="00373717" w:rsidP="00024D0A">
      <w:pPr>
        <w:spacing w:after="0" w:line="240" w:lineRule="auto"/>
        <w:rPr>
          <w:rFonts w:ascii="Arial" w:eastAsia="Times New Roman" w:hAnsi="Arial" w:cs="Arial"/>
          <w:b/>
          <w:bCs/>
          <w:color w:val="000000"/>
          <w:sz w:val="18"/>
          <w:szCs w:val="18"/>
          <w:lang w:eastAsia="pt-BR"/>
        </w:rPr>
      </w:pPr>
    </w:p>
    <w:p w:rsidR="00024D0A" w:rsidRDefault="00024D0A" w:rsidP="00024D0A">
      <w:pPr>
        <w:spacing w:after="0" w:line="240" w:lineRule="auto"/>
        <w:rPr>
          <w:rFonts w:ascii="Arial" w:eastAsia="Times New Roman" w:hAnsi="Arial" w:cs="Arial"/>
          <w:b/>
          <w:bCs/>
          <w:color w:val="000000"/>
          <w:sz w:val="18"/>
          <w:szCs w:val="18"/>
          <w:lang w:eastAsia="pt-BR"/>
        </w:rPr>
      </w:pPr>
      <w:r w:rsidRPr="00024D0A">
        <w:rPr>
          <w:rFonts w:ascii="Arial" w:eastAsia="Times New Roman" w:hAnsi="Arial" w:cs="Arial"/>
          <w:b/>
          <w:bCs/>
          <w:color w:val="000000"/>
          <w:sz w:val="18"/>
          <w:szCs w:val="18"/>
          <w:lang w:eastAsia="pt-BR"/>
        </w:rPr>
        <w:t>Condições de Entrega</w:t>
      </w:r>
    </w:p>
    <w:p w:rsidR="00373717" w:rsidRPr="00024D0A" w:rsidRDefault="00373717" w:rsidP="00024D0A">
      <w:pPr>
        <w:spacing w:after="0" w:line="240" w:lineRule="auto"/>
        <w:rPr>
          <w:rFonts w:ascii="Arial" w:eastAsia="Times New Roman" w:hAnsi="Arial" w:cs="Arial"/>
          <w:b/>
          <w:bCs/>
          <w:color w:val="000000"/>
          <w:sz w:val="18"/>
          <w:szCs w:val="18"/>
          <w:lang w:eastAsia="pt-BR"/>
        </w:rPr>
      </w:pPr>
    </w:p>
    <w:p w:rsidR="00024D0A" w:rsidRDefault="00024D0A" w:rsidP="002E4A51">
      <w:pPr>
        <w:spacing w:after="0" w:line="240" w:lineRule="auto"/>
        <w:jc w:val="both"/>
        <w:rPr>
          <w:rFonts w:ascii="Arial" w:eastAsia="Times New Roman" w:hAnsi="Arial" w:cs="Arial"/>
          <w:color w:val="000000"/>
          <w:sz w:val="18"/>
          <w:szCs w:val="18"/>
          <w:lang w:eastAsia="pt-BR"/>
        </w:rPr>
      </w:pPr>
      <w:r w:rsidRPr="00024D0A">
        <w:rPr>
          <w:rFonts w:ascii="Arial" w:eastAsia="Times New Roman" w:hAnsi="Arial" w:cs="Arial"/>
          <w:color w:val="000000"/>
          <w:sz w:val="18"/>
          <w:szCs w:val="18"/>
          <w:lang w:eastAsia="pt-BR"/>
        </w:rPr>
        <w:t>5.1. O prazo de e</w:t>
      </w:r>
      <w:r w:rsidR="00373717">
        <w:rPr>
          <w:rFonts w:ascii="Arial" w:eastAsia="Times New Roman" w:hAnsi="Arial" w:cs="Arial"/>
          <w:color w:val="000000"/>
          <w:sz w:val="18"/>
          <w:szCs w:val="18"/>
          <w:lang w:eastAsia="pt-BR"/>
        </w:rPr>
        <w:t>ntrega dos bens é de 30 (trinta</w:t>
      </w:r>
      <w:r w:rsidRPr="00024D0A">
        <w:rPr>
          <w:rFonts w:ascii="Arial" w:eastAsia="Times New Roman" w:hAnsi="Arial" w:cs="Arial"/>
          <w:color w:val="000000"/>
          <w:sz w:val="18"/>
          <w:szCs w:val="18"/>
          <w:lang w:eastAsia="pt-BR"/>
        </w:rPr>
        <w:t>) dias, contados da emissão da Nota de Empenho, em remessa única.</w:t>
      </w:r>
      <w:r w:rsidR="00373717">
        <w:rPr>
          <w:rFonts w:ascii="Arial" w:eastAsia="Times New Roman" w:hAnsi="Arial" w:cs="Arial"/>
          <w:color w:val="000000"/>
          <w:sz w:val="18"/>
          <w:szCs w:val="18"/>
          <w:lang w:eastAsia="pt-BR"/>
        </w:rPr>
        <w:t xml:space="preserve"> </w:t>
      </w:r>
    </w:p>
    <w:p w:rsidR="00373717" w:rsidRPr="00024D0A" w:rsidRDefault="00373717" w:rsidP="002E4A51">
      <w:pPr>
        <w:spacing w:after="0" w:line="240" w:lineRule="auto"/>
        <w:jc w:val="both"/>
        <w:rPr>
          <w:rFonts w:ascii="Arial" w:eastAsia="Times New Roman" w:hAnsi="Arial" w:cs="Arial"/>
          <w:color w:val="000000"/>
          <w:sz w:val="18"/>
          <w:szCs w:val="18"/>
          <w:lang w:eastAsia="pt-BR"/>
        </w:rPr>
      </w:pPr>
    </w:p>
    <w:p w:rsidR="00024D0A" w:rsidRDefault="00024D0A" w:rsidP="002E4A51">
      <w:pPr>
        <w:spacing w:after="0" w:line="240" w:lineRule="auto"/>
        <w:jc w:val="both"/>
        <w:rPr>
          <w:rFonts w:ascii="Arial" w:eastAsia="Times New Roman" w:hAnsi="Arial" w:cs="Arial"/>
          <w:color w:val="000000"/>
          <w:sz w:val="18"/>
          <w:szCs w:val="18"/>
          <w:lang w:eastAsia="pt-BR"/>
        </w:rPr>
      </w:pPr>
      <w:r w:rsidRPr="00024D0A">
        <w:rPr>
          <w:rFonts w:ascii="Arial" w:eastAsia="Times New Roman" w:hAnsi="Arial" w:cs="Arial"/>
          <w:color w:val="000000"/>
          <w:sz w:val="18"/>
          <w:szCs w:val="18"/>
          <w:lang w:eastAsia="pt-BR"/>
        </w:rPr>
        <w:t xml:space="preserve">5.2. Caso não seja possível a entrega na data assinalada, a empresa deverá comunicar as razões </w:t>
      </w:r>
      <w:r w:rsidR="00373717">
        <w:rPr>
          <w:rFonts w:ascii="Arial" w:eastAsia="Times New Roman" w:hAnsi="Arial" w:cs="Arial"/>
          <w:color w:val="000000"/>
          <w:sz w:val="18"/>
          <w:szCs w:val="18"/>
          <w:lang w:eastAsia="pt-BR"/>
        </w:rPr>
        <w:t>respectivas com pelo menos 03 (três</w:t>
      </w:r>
      <w:r w:rsidRPr="00024D0A">
        <w:rPr>
          <w:rFonts w:ascii="Arial" w:eastAsia="Times New Roman" w:hAnsi="Arial" w:cs="Arial"/>
          <w:color w:val="000000"/>
          <w:sz w:val="18"/>
          <w:szCs w:val="18"/>
          <w:lang w:eastAsia="pt-BR"/>
        </w:rPr>
        <w:t>) dias de antecedência para que qualquer pleito de prorrogação de prazo seja analisado, ressalvadas situações de caso fortuito e força maior.</w:t>
      </w:r>
    </w:p>
    <w:p w:rsidR="00373717" w:rsidRPr="00024D0A" w:rsidRDefault="00373717" w:rsidP="002E4A51">
      <w:pPr>
        <w:spacing w:after="0" w:line="240" w:lineRule="auto"/>
        <w:jc w:val="both"/>
        <w:rPr>
          <w:rFonts w:ascii="Arial" w:eastAsia="Times New Roman" w:hAnsi="Arial" w:cs="Arial"/>
          <w:color w:val="000000"/>
          <w:sz w:val="18"/>
          <w:szCs w:val="18"/>
          <w:lang w:eastAsia="pt-BR"/>
        </w:rPr>
      </w:pPr>
    </w:p>
    <w:p w:rsidR="00024D0A" w:rsidRDefault="00024D0A" w:rsidP="002E4A51">
      <w:pPr>
        <w:spacing w:after="0" w:line="240" w:lineRule="auto"/>
        <w:jc w:val="both"/>
        <w:rPr>
          <w:rFonts w:ascii="Arial" w:eastAsia="Times New Roman" w:hAnsi="Arial" w:cs="Arial"/>
          <w:color w:val="000000"/>
          <w:sz w:val="18"/>
          <w:szCs w:val="18"/>
          <w:lang w:eastAsia="pt-BR"/>
        </w:rPr>
      </w:pPr>
      <w:r w:rsidRPr="00024D0A">
        <w:rPr>
          <w:rFonts w:ascii="Arial" w:eastAsia="Times New Roman" w:hAnsi="Arial" w:cs="Arial"/>
          <w:color w:val="000000"/>
          <w:sz w:val="18"/>
          <w:szCs w:val="18"/>
          <w:lang w:eastAsia="pt-BR"/>
        </w:rPr>
        <w:t xml:space="preserve">5.3. Os bens deverão ser entregues no seguinte endereço: Setor de Almoxarifado da Delegacia Seccional de Piracicaba situado à Rua Guaporé n° 504, Bairro Higienópolis, Piracicaba - SP, CEP: 13420-290. De 2° a 6° feira das </w:t>
      </w:r>
      <w:proofErr w:type="gramStart"/>
      <w:r w:rsidRPr="00024D0A">
        <w:rPr>
          <w:rFonts w:ascii="Arial" w:eastAsia="Times New Roman" w:hAnsi="Arial" w:cs="Arial"/>
          <w:color w:val="000000"/>
          <w:sz w:val="18"/>
          <w:szCs w:val="18"/>
          <w:lang w:eastAsia="pt-BR"/>
        </w:rPr>
        <w:t>09:00</w:t>
      </w:r>
      <w:proofErr w:type="gramEnd"/>
      <w:r w:rsidRPr="00024D0A">
        <w:rPr>
          <w:rFonts w:ascii="Arial" w:eastAsia="Times New Roman" w:hAnsi="Arial" w:cs="Arial"/>
          <w:color w:val="000000"/>
          <w:sz w:val="18"/>
          <w:szCs w:val="18"/>
          <w:lang w:eastAsia="pt-BR"/>
        </w:rPr>
        <w:t xml:space="preserve"> às 11:30 e das 14:00 às 17:00 horas</w:t>
      </w:r>
      <w:r w:rsidR="00373717">
        <w:rPr>
          <w:rFonts w:ascii="Arial" w:eastAsia="Times New Roman" w:hAnsi="Arial" w:cs="Arial"/>
          <w:color w:val="000000"/>
          <w:sz w:val="18"/>
          <w:szCs w:val="18"/>
          <w:lang w:eastAsia="pt-BR"/>
        </w:rPr>
        <w:t>.</w:t>
      </w:r>
    </w:p>
    <w:p w:rsidR="00373717" w:rsidRPr="00024D0A" w:rsidRDefault="00373717" w:rsidP="002E4A51">
      <w:pPr>
        <w:spacing w:after="0" w:line="240" w:lineRule="auto"/>
        <w:jc w:val="both"/>
        <w:rPr>
          <w:rFonts w:ascii="Arial" w:eastAsia="Times New Roman" w:hAnsi="Arial" w:cs="Arial"/>
          <w:color w:val="000000"/>
          <w:sz w:val="18"/>
          <w:szCs w:val="18"/>
          <w:lang w:eastAsia="pt-BR"/>
        </w:rPr>
      </w:pPr>
    </w:p>
    <w:p w:rsidR="00024D0A" w:rsidRDefault="00024D0A" w:rsidP="002E4A51">
      <w:pPr>
        <w:spacing w:after="0" w:line="240" w:lineRule="auto"/>
        <w:jc w:val="both"/>
        <w:rPr>
          <w:rFonts w:ascii="Arial" w:eastAsia="Times New Roman" w:hAnsi="Arial" w:cs="Arial"/>
          <w:color w:val="000000"/>
          <w:sz w:val="18"/>
          <w:szCs w:val="18"/>
          <w:lang w:eastAsia="pt-BR"/>
        </w:rPr>
      </w:pPr>
      <w:r w:rsidRPr="00024D0A">
        <w:rPr>
          <w:rFonts w:ascii="Arial" w:eastAsia="Times New Roman" w:hAnsi="Arial" w:cs="Arial"/>
          <w:color w:val="000000"/>
          <w:sz w:val="18"/>
          <w:szCs w:val="18"/>
          <w:lang w:eastAsia="pt-BR"/>
        </w:rPr>
        <w:t>5.4. O prazo de validade na data de entrega não poderá ser inferior a 12 meses a contar da data da entrega, ou a metade do prazo total recomendado pelo fabricante.</w:t>
      </w:r>
    </w:p>
    <w:p w:rsidR="00373717" w:rsidRPr="00024D0A" w:rsidRDefault="00373717" w:rsidP="002E4A51">
      <w:pPr>
        <w:spacing w:after="0" w:line="240" w:lineRule="auto"/>
        <w:jc w:val="both"/>
        <w:rPr>
          <w:rFonts w:ascii="Arial" w:eastAsia="Times New Roman" w:hAnsi="Arial" w:cs="Arial"/>
          <w:color w:val="000000"/>
          <w:sz w:val="18"/>
          <w:szCs w:val="18"/>
          <w:lang w:eastAsia="pt-BR"/>
        </w:rPr>
      </w:pPr>
    </w:p>
    <w:p w:rsidR="00024D0A" w:rsidRDefault="00024D0A" w:rsidP="002E4A51">
      <w:pPr>
        <w:spacing w:after="0" w:line="240" w:lineRule="auto"/>
        <w:jc w:val="both"/>
        <w:rPr>
          <w:rFonts w:ascii="Arial" w:eastAsia="Times New Roman" w:hAnsi="Arial" w:cs="Arial"/>
          <w:color w:val="000000"/>
          <w:sz w:val="18"/>
          <w:szCs w:val="18"/>
          <w:lang w:eastAsia="pt-BR"/>
        </w:rPr>
      </w:pPr>
      <w:r w:rsidRPr="00024D0A">
        <w:rPr>
          <w:rFonts w:ascii="Arial" w:eastAsia="Times New Roman" w:hAnsi="Arial" w:cs="Arial"/>
          <w:color w:val="000000"/>
          <w:sz w:val="18"/>
          <w:szCs w:val="18"/>
          <w:lang w:eastAsia="pt-BR"/>
        </w:rPr>
        <w:t xml:space="preserve">5.5. Os bens poderão ser rejeitados, no todo ou em parte, quando em desacordo com as especificações constantes neste Termo de Referência e na proposta, devendo ser substituídos no prazo de </w:t>
      </w:r>
      <w:proofErr w:type="gramStart"/>
      <w:r w:rsidRPr="00024D0A">
        <w:rPr>
          <w:rFonts w:ascii="Arial" w:eastAsia="Times New Roman" w:hAnsi="Arial" w:cs="Arial"/>
          <w:color w:val="000000"/>
          <w:sz w:val="18"/>
          <w:szCs w:val="18"/>
          <w:lang w:eastAsia="pt-BR"/>
        </w:rPr>
        <w:t>2</w:t>
      </w:r>
      <w:proofErr w:type="gramEnd"/>
      <w:r w:rsidRPr="00024D0A">
        <w:rPr>
          <w:rFonts w:ascii="Arial" w:eastAsia="Times New Roman" w:hAnsi="Arial" w:cs="Arial"/>
          <w:color w:val="000000"/>
          <w:sz w:val="18"/>
          <w:szCs w:val="18"/>
          <w:lang w:eastAsia="pt-BR"/>
        </w:rPr>
        <w:t xml:space="preserve"> dias, a contar da notificação da contratada, às suas custas, sem prejuízo da aplicação das penalidades.</w:t>
      </w:r>
    </w:p>
    <w:p w:rsidR="00373717" w:rsidRPr="00024D0A" w:rsidRDefault="00373717" w:rsidP="002E4A51">
      <w:pPr>
        <w:spacing w:after="0" w:line="240" w:lineRule="auto"/>
        <w:jc w:val="both"/>
        <w:rPr>
          <w:rFonts w:ascii="Arial" w:eastAsia="Times New Roman" w:hAnsi="Arial" w:cs="Arial"/>
          <w:color w:val="000000"/>
          <w:sz w:val="18"/>
          <w:szCs w:val="18"/>
          <w:lang w:eastAsia="pt-BR"/>
        </w:rPr>
      </w:pPr>
    </w:p>
    <w:p w:rsidR="00024D0A" w:rsidRDefault="00024D0A" w:rsidP="002E4A51">
      <w:pPr>
        <w:spacing w:after="0" w:line="240" w:lineRule="auto"/>
        <w:jc w:val="both"/>
        <w:rPr>
          <w:rFonts w:ascii="Arial" w:eastAsia="Times New Roman" w:hAnsi="Arial" w:cs="Arial"/>
          <w:color w:val="000000"/>
          <w:sz w:val="18"/>
          <w:szCs w:val="18"/>
          <w:lang w:eastAsia="pt-BR"/>
        </w:rPr>
      </w:pPr>
      <w:r w:rsidRPr="00024D0A">
        <w:rPr>
          <w:rFonts w:ascii="Arial" w:eastAsia="Times New Roman" w:hAnsi="Arial" w:cs="Arial"/>
          <w:color w:val="000000"/>
          <w:sz w:val="18"/>
          <w:szCs w:val="18"/>
          <w:lang w:eastAsia="pt-BR"/>
        </w:rPr>
        <w:t xml:space="preserve">5.6. Os bens serão recebidos definitivamente no prazo de </w:t>
      </w:r>
      <w:proofErr w:type="gramStart"/>
      <w:r w:rsidRPr="00024D0A">
        <w:rPr>
          <w:rFonts w:ascii="Arial" w:eastAsia="Times New Roman" w:hAnsi="Arial" w:cs="Arial"/>
          <w:color w:val="000000"/>
          <w:sz w:val="18"/>
          <w:szCs w:val="18"/>
          <w:lang w:eastAsia="pt-BR"/>
        </w:rPr>
        <w:t>3</w:t>
      </w:r>
      <w:proofErr w:type="gramEnd"/>
      <w:r w:rsidRPr="00024D0A">
        <w:rPr>
          <w:rFonts w:ascii="Arial" w:eastAsia="Times New Roman" w:hAnsi="Arial" w:cs="Arial"/>
          <w:color w:val="000000"/>
          <w:sz w:val="18"/>
          <w:szCs w:val="18"/>
          <w:lang w:eastAsia="pt-BR"/>
        </w:rPr>
        <w:t xml:space="preserve"> (três) dias corridos, contados do recebimento provisório, após a verificação da qualidade e quantidade do material e consequente aceitação mediante termo detalhado.</w:t>
      </w:r>
    </w:p>
    <w:p w:rsidR="00373717" w:rsidRPr="00024D0A" w:rsidRDefault="00373717" w:rsidP="002E4A51">
      <w:pPr>
        <w:spacing w:after="0" w:line="240" w:lineRule="auto"/>
        <w:jc w:val="both"/>
        <w:rPr>
          <w:rFonts w:ascii="Arial" w:eastAsia="Times New Roman" w:hAnsi="Arial" w:cs="Arial"/>
          <w:color w:val="000000"/>
          <w:sz w:val="18"/>
          <w:szCs w:val="18"/>
          <w:lang w:eastAsia="pt-BR"/>
        </w:rPr>
      </w:pPr>
    </w:p>
    <w:p w:rsidR="00024D0A" w:rsidRDefault="00024D0A" w:rsidP="002E4A51">
      <w:pPr>
        <w:spacing w:after="0" w:line="240" w:lineRule="auto"/>
        <w:jc w:val="both"/>
        <w:rPr>
          <w:rFonts w:ascii="Arial" w:eastAsia="Times New Roman" w:hAnsi="Arial" w:cs="Arial"/>
          <w:color w:val="000000"/>
          <w:sz w:val="18"/>
          <w:szCs w:val="18"/>
          <w:lang w:eastAsia="pt-BR"/>
        </w:rPr>
      </w:pPr>
      <w:r w:rsidRPr="00024D0A">
        <w:rPr>
          <w:rFonts w:ascii="Arial" w:eastAsia="Times New Roman" w:hAnsi="Arial" w:cs="Arial"/>
          <w:color w:val="000000"/>
          <w:sz w:val="18"/>
          <w:szCs w:val="18"/>
          <w:lang w:eastAsia="pt-BR"/>
        </w:rPr>
        <w:t>5.7. Na hipótese de a verificação a que se refere o subitem anterior não ser procedida dentro do prazo fixado, reputar-se-á como realizada, consumando-se o recebimento definitivo no dia do esgotamento do prazo.</w:t>
      </w:r>
    </w:p>
    <w:p w:rsidR="00373717" w:rsidRPr="00024D0A" w:rsidRDefault="00373717" w:rsidP="002E4A51">
      <w:pPr>
        <w:spacing w:after="0" w:line="240" w:lineRule="auto"/>
        <w:jc w:val="both"/>
        <w:rPr>
          <w:rFonts w:ascii="Arial" w:eastAsia="Times New Roman" w:hAnsi="Arial" w:cs="Arial"/>
          <w:color w:val="000000"/>
          <w:sz w:val="18"/>
          <w:szCs w:val="18"/>
          <w:lang w:eastAsia="pt-BR"/>
        </w:rPr>
      </w:pPr>
    </w:p>
    <w:p w:rsidR="00024D0A" w:rsidRDefault="00024D0A" w:rsidP="002E4A51">
      <w:pPr>
        <w:spacing w:after="0" w:line="240" w:lineRule="auto"/>
        <w:jc w:val="both"/>
        <w:rPr>
          <w:rFonts w:ascii="Arial" w:eastAsia="Times New Roman" w:hAnsi="Arial" w:cs="Arial"/>
          <w:color w:val="000000"/>
          <w:sz w:val="18"/>
          <w:szCs w:val="18"/>
          <w:lang w:eastAsia="pt-BR"/>
        </w:rPr>
      </w:pPr>
      <w:r w:rsidRPr="00024D0A">
        <w:rPr>
          <w:rFonts w:ascii="Arial" w:eastAsia="Times New Roman" w:hAnsi="Arial" w:cs="Arial"/>
          <w:color w:val="000000"/>
          <w:sz w:val="18"/>
          <w:szCs w:val="18"/>
          <w:lang w:eastAsia="pt-BR"/>
        </w:rPr>
        <w:t>5.8. O recebimento provisório ou definitivo não excluirá a responsabilidade civil pela solidez e pela segurança do serviço nem a responsabilidade ético-profissional pela perfeita execução do instrumento contratual.</w:t>
      </w:r>
    </w:p>
    <w:p w:rsidR="00373717" w:rsidRDefault="00373717" w:rsidP="002E4A51">
      <w:pPr>
        <w:spacing w:after="0" w:line="240" w:lineRule="auto"/>
        <w:jc w:val="both"/>
        <w:rPr>
          <w:rFonts w:ascii="Arial" w:eastAsia="Times New Roman" w:hAnsi="Arial" w:cs="Arial"/>
          <w:color w:val="000000"/>
          <w:sz w:val="18"/>
          <w:szCs w:val="18"/>
          <w:lang w:eastAsia="pt-BR"/>
        </w:rPr>
      </w:pPr>
    </w:p>
    <w:p w:rsidR="00373717" w:rsidRDefault="00373717" w:rsidP="00024D0A">
      <w:pPr>
        <w:spacing w:after="0" w:line="240" w:lineRule="auto"/>
        <w:rPr>
          <w:rFonts w:ascii="Arial" w:eastAsia="Times New Roman" w:hAnsi="Arial" w:cs="Arial"/>
          <w:color w:val="000000"/>
          <w:sz w:val="18"/>
          <w:szCs w:val="18"/>
          <w:lang w:eastAsia="pt-BR"/>
        </w:rPr>
      </w:pPr>
    </w:p>
    <w:p w:rsidR="00373717" w:rsidRPr="00024D0A" w:rsidRDefault="00373717" w:rsidP="00024D0A">
      <w:pPr>
        <w:spacing w:after="0" w:line="240" w:lineRule="auto"/>
        <w:rPr>
          <w:rFonts w:ascii="Arial" w:eastAsia="Times New Roman" w:hAnsi="Arial" w:cs="Arial"/>
          <w:color w:val="000000"/>
          <w:sz w:val="18"/>
          <w:szCs w:val="18"/>
          <w:lang w:eastAsia="pt-BR"/>
        </w:rPr>
      </w:pPr>
    </w:p>
    <w:p w:rsidR="00373717" w:rsidRDefault="00373717" w:rsidP="00024D0A">
      <w:pPr>
        <w:spacing w:after="0" w:line="240" w:lineRule="auto"/>
        <w:rPr>
          <w:rFonts w:ascii="Arial" w:eastAsia="Times New Roman" w:hAnsi="Arial" w:cs="Arial"/>
          <w:b/>
          <w:bCs/>
          <w:color w:val="000000"/>
          <w:sz w:val="28"/>
          <w:szCs w:val="28"/>
          <w:lang w:eastAsia="pt-BR"/>
        </w:rPr>
      </w:pPr>
    </w:p>
    <w:p w:rsidR="00024D0A" w:rsidRDefault="00024D0A" w:rsidP="00024D0A">
      <w:pPr>
        <w:spacing w:after="0" w:line="240" w:lineRule="auto"/>
        <w:rPr>
          <w:rFonts w:ascii="Arial" w:eastAsia="Times New Roman" w:hAnsi="Arial" w:cs="Arial"/>
          <w:b/>
          <w:bCs/>
          <w:color w:val="000000"/>
          <w:sz w:val="18"/>
          <w:szCs w:val="18"/>
          <w:lang w:eastAsia="pt-BR"/>
        </w:rPr>
      </w:pPr>
      <w:r w:rsidRPr="00024D0A">
        <w:rPr>
          <w:rFonts w:ascii="Arial" w:eastAsia="Times New Roman" w:hAnsi="Arial" w:cs="Arial"/>
          <w:b/>
          <w:bCs/>
          <w:color w:val="000000"/>
          <w:sz w:val="18"/>
          <w:szCs w:val="18"/>
          <w:lang w:eastAsia="pt-BR"/>
        </w:rPr>
        <w:t>6. MODELO DE GESTÃO DO CONTRATO</w:t>
      </w:r>
    </w:p>
    <w:p w:rsidR="00373717" w:rsidRPr="00024D0A" w:rsidRDefault="00373717" w:rsidP="00024D0A">
      <w:pPr>
        <w:spacing w:after="0" w:line="240" w:lineRule="auto"/>
        <w:rPr>
          <w:rFonts w:ascii="Arial" w:eastAsia="Times New Roman" w:hAnsi="Arial" w:cs="Arial"/>
          <w:b/>
          <w:bCs/>
          <w:color w:val="000000"/>
          <w:sz w:val="18"/>
          <w:szCs w:val="18"/>
          <w:lang w:eastAsia="pt-BR"/>
        </w:rPr>
      </w:pPr>
    </w:p>
    <w:p w:rsidR="00024D0A" w:rsidRDefault="00024D0A" w:rsidP="002E4A51">
      <w:pPr>
        <w:spacing w:after="0" w:line="240" w:lineRule="auto"/>
        <w:jc w:val="both"/>
        <w:rPr>
          <w:rFonts w:ascii="Arial" w:eastAsia="Times New Roman" w:hAnsi="Arial" w:cs="Arial"/>
          <w:color w:val="000000"/>
          <w:sz w:val="18"/>
          <w:szCs w:val="18"/>
          <w:lang w:eastAsia="pt-BR"/>
        </w:rPr>
      </w:pPr>
      <w:r w:rsidRPr="00024D0A">
        <w:rPr>
          <w:rFonts w:ascii="Arial" w:eastAsia="Times New Roman" w:hAnsi="Arial" w:cs="Arial"/>
          <w:color w:val="000000"/>
          <w:sz w:val="18"/>
          <w:szCs w:val="18"/>
          <w:lang w:eastAsia="pt-BR"/>
        </w:rPr>
        <w:t xml:space="preserve">6.1. O contrato deverá ser executado fielmente pelas partes, de acordo com as cláusulas avençadas e as normas da </w:t>
      </w:r>
      <w:r w:rsidRPr="00373717">
        <w:rPr>
          <w:rFonts w:ascii="Arial" w:eastAsia="Times New Roman" w:hAnsi="Arial" w:cs="Arial"/>
          <w:color w:val="0070C0"/>
          <w:sz w:val="18"/>
          <w:szCs w:val="18"/>
          <w:lang w:eastAsia="pt-BR"/>
        </w:rPr>
        <w:t>Lei nº 14.133, de 2021</w:t>
      </w:r>
      <w:r w:rsidRPr="00024D0A">
        <w:rPr>
          <w:rFonts w:ascii="Arial" w:eastAsia="Times New Roman" w:hAnsi="Arial" w:cs="Arial"/>
          <w:color w:val="000000"/>
          <w:sz w:val="18"/>
          <w:szCs w:val="18"/>
          <w:lang w:eastAsia="pt-BR"/>
        </w:rPr>
        <w:t xml:space="preserve">, e cada parte </w:t>
      </w:r>
      <w:proofErr w:type="gramStart"/>
      <w:r w:rsidRPr="00024D0A">
        <w:rPr>
          <w:rFonts w:ascii="Arial" w:eastAsia="Times New Roman" w:hAnsi="Arial" w:cs="Arial"/>
          <w:color w:val="000000"/>
          <w:sz w:val="18"/>
          <w:szCs w:val="18"/>
          <w:lang w:eastAsia="pt-BR"/>
        </w:rPr>
        <w:t>responderá</w:t>
      </w:r>
      <w:proofErr w:type="gramEnd"/>
      <w:r w:rsidRPr="00024D0A">
        <w:rPr>
          <w:rFonts w:ascii="Arial" w:eastAsia="Times New Roman" w:hAnsi="Arial" w:cs="Arial"/>
          <w:color w:val="000000"/>
          <w:sz w:val="18"/>
          <w:szCs w:val="18"/>
          <w:lang w:eastAsia="pt-BR"/>
        </w:rPr>
        <w:t xml:space="preserve"> pelas consequências de sua inexecução total ou parcial.</w:t>
      </w:r>
    </w:p>
    <w:p w:rsidR="00373717" w:rsidRPr="00024D0A" w:rsidRDefault="00373717" w:rsidP="002E4A51">
      <w:pPr>
        <w:spacing w:after="0" w:line="240" w:lineRule="auto"/>
        <w:jc w:val="both"/>
        <w:rPr>
          <w:rFonts w:ascii="Arial" w:eastAsia="Times New Roman" w:hAnsi="Arial" w:cs="Arial"/>
          <w:color w:val="000000"/>
          <w:sz w:val="18"/>
          <w:szCs w:val="18"/>
          <w:lang w:eastAsia="pt-BR"/>
        </w:rPr>
      </w:pPr>
    </w:p>
    <w:p w:rsidR="00024D0A" w:rsidRDefault="00024D0A" w:rsidP="002E4A51">
      <w:pPr>
        <w:spacing w:after="0" w:line="240" w:lineRule="auto"/>
        <w:jc w:val="both"/>
        <w:rPr>
          <w:rFonts w:ascii="Arial" w:eastAsia="Times New Roman" w:hAnsi="Arial" w:cs="Arial"/>
          <w:color w:val="000000"/>
          <w:sz w:val="18"/>
          <w:szCs w:val="18"/>
          <w:lang w:eastAsia="pt-BR"/>
        </w:rPr>
      </w:pPr>
      <w:r w:rsidRPr="00024D0A">
        <w:rPr>
          <w:rFonts w:ascii="Arial" w:eastAsia="Times New Roman" w:hAnsi="Arial" w:cs="Arial"/>
          <w:color w:val="000000"/>
          <w:sz w:val="18"/>
          <w:szCs w:val="18"/>
          <w:lang w:eastAsia="pt-BR"/>
        </w:rPr>
        <w:t>6.2. Em caso de impedimento, ordem de paralisação ou suspensão do contrato, o cronograma de execução será prorrogado automaticamente pelo tempo correspondente, anotadas tais circunstâncias mediante simples apostila.</w:t>
      </w:r>
    </w:p>
    <w:p w:rsidR="00373717" w:rsidRPr="00024D0A" w:rsidRDefault="00373717" w:rsidP="002E4A51">
      <w:pPr>
        <w:spacing w:after="0" w:line="240" w:lineRule="auto"/>
        <w:jc w:val="both"/>
        <w:rPr>
          <w:rFonts w:ascii="Arial" w:eastAsia="Times New Roman" w:hAnsi="Arial" w:cs="Arial"/>
          <w:color w:val="000000"/>
          <w:sz w:val="18"/>
          <w:szCs w:val="18"/>
          <w:lang w:eastAsia="pt-BR"/>
        </w:rPr>
      </w:pPr>
    </w:p>
    <w:p w:rsidR="00024D0A" w:rsidRDefault="00024D0A" w:rsidP="002E4A51">
      <w:pPr>
        <w:spacing w:after="0" w:line="240" w:lineRule="auto"/>
        <w:jc w:val="both"/>
        <w:rPr>
          <w:rFonts w:ascii="Arial" w:eastAsia="Times New Roman" w:hAnsi="Arial" w:cs="Arial"/>
          <w:color w:val="000000"/>
          <w:sz w:val="18"/>
          <w:szCs w:val="18"/>
          <w:lang w:eastAsia="pt-BR"/>
        </w:rPr>
      </w:pPr>
      <w:r w:rsidRPr="00024D0A">
        <w:rPr>
          <w:rFonts w:ascii="Arial" w:eastAsia="Times New Roman" w:hAnsi="Arial" w:cs="Arial"/>
          <w:color w:val="000000"/>
          <w:sz w:val="18"/>
          <w:szCs w:val="18"/>
          <w:lang w:eastAsia="pt-BR"/>
        </w:rPr>
        <w:t>6.3. As comunicações entre o órgão ou entidade e a contratada devem ser realizadas por escrito sempre que o ato exigir tal formalidade, admitindo-se o uso de mensagem eletrônica para esse fim.</w:t>
      </w:r>
    </w:p>
    <w:p w:rsidR="00373717" w:rsidRPr="00024D0A" w:rsidRDefault="00373717" w:rsidP="002E4A51">
      <w:pPr>
        <w:spacing w:after="0" w:line="240" w:lineRule="auto"/>
        <w:jc w:val="both"/>
        <w:rPr>
          <w:rFonts w:ascii="Arial" w:eastAsia="Times New Roman" w:hAnsi="Arial" w:cs="Arial"/>
          <w:color w:val="000000"/>
          <w:sz w:val="18"/>
          <w:szCs w:val="18"/>
          <w:lang w:eastAsia="pt-BR"/>
        </w:rPr>
      </w:pPr>
    </w:p>
    <w:p w:rsidR="00024D0A" w:rsidRDefault="00024D0A" w:rsidP="002E4A51">
      <w:pPr>
        <w:spacing w:after="0" w:line="240" w:lineRule="auto"/>
        <w:jc w:val="both"/>
        <w:rPr>
          <w:rFonts w:ascii="Arial" w:eastAsia="Times New Roman" w:hAnsi="Arial" w:cs="Arial"/>
          <w:color w:val="000000"/>
          <w:sz w:val="18"/>
          <w:szCs w:val="18"/>
          <w:lang w:eastAsia="pt-BR"/>
        </w:rPr>
      </w:pPr>
      <w:r w:rsidRPr="00024D0A">
        <w:rPr>
          <w:rFonts w:ascii="Arial" w:eastAsia="Times New Roman" w:hAnsi="Arial" w:cs="Arial"/>
          <w:color w:val="000000"/>
          <w:sz w:val="18"/>
          <w:szCs w:val="18"/>
          <w:lang w:eastAsia="pt-BR"/>
        </w:rPr>
        <w:t>6.4. O órgão ou entidade poderá convocar representante da empresa para adoção de providências que devam ser cumpridas de imediato.</w:t>
      </w:r>
    </w:p>
    <w:p w:rsidR="00373717" w:rsidRPr="00024D0A" w:rsidRDefault="00373717" w:rsidP="002E4A51">
      <w:pPr>
        <w:spacing w:after="0" w:line="240" w:lineRule="auto"/>
        <w:jc w:val="both"/>
        <w:rPr>
          <w:rFonts w:ascii="Arial" w:eastAsia="Times New Roman" w:hAnsi="Arial" w:cs="Arial"/>
          <w:color w:val="000000"/>
          <w:sz w:val="18"/>
          <w:szCs w:val="18"/>
          <w:lang w:eastAsia="pt-BR"/>
        </w:rPr>
      </w:pPr>
    </w:p>
    <w:p w:rsidR="00024D0A" w:rsidRDefault="00024D0A" w:rsidP="002E4A51">
      <w:pPr>
        <w:spacing w:after="0" w:line="240" w:lineRule="auto"/>
        <w:jc w:val="both"/>
        <w:rPr>
          <w:rFonts w:ascii="Arial" w:eastAsia="Times New Roman" w:hAnsi="Arial" w:cs="Arial"/>
          <w:color w:val="000000"/>
          <w:sz w:val="18"/>
          <w:szCs w:val="18"/>
          <w:lang w:eastAsia="pt-BR"/>
        </w:rPr>
      </w:pPr>
      <w:r w:rsidRPr="00024D0A">
        <w:rPr>
          <w:rFonts w:ascii="Arial" w:eastAsia="Times New Roman" w:hAnsi="Arial" w:cs="Arial"/>
          <w:color w:val="000000"/>
          <w:sz w:val="18"/>
          <w:szCs w:val="18"/>
          <w:lang w:eastAsia="pt-BR"/>
        </w:rPr>
        <w:t>6.5.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r w:rsidR="00373717">
        <w:rPr>
          <w:rFonts w:ascii="Arial" w:eastAsia="Times New Roman" w:hAnsi="Arial" w:cs="Arial"/>
          <w:color w:val="000000"/>
          <w:sz w:val="18"/>
          <w:szCs w:val="18"/>
          <w:lang w:eastAsia="pt-BR"/>
        </w:rPr>
        <w:t>.</w:t>
      </w:r>
    </w:p>
    <w:p w:rsidR="00373717" w:rsidRDefault="00373717" w:rsidP="00024D0A">
      <w:pPr>
        <w:spacing w:after="0" w:line="240" w:lineRule="auto"/>
        <w:rPr>
          <w:rFonts w:ascii="Arial" w:eastAsia="Times New Roman" w:hAnsi="Arial" w:cs="Arial"/>
          <w:color w:val="000000"/>
          <w:sz w:val="18"/>
          <w:szCs w:val="18"/>
          <w:lang w:eastAsia="pt-BR"/>
        </w:rPr>
      </w:pPr>
    </w:p>
    <w:p w:rsidR="00373717" w:rsidRDefault="00373717" w:rsidP="00024D0A">
      <w:pPr>
        <w:spacing w:after="0" w:line="240" w:lineRule="auto"/>
        <w:rPr>
          <w:rFonts w:ascii="Arial" w:eastAsia="Times New Roman" w:hAnsi="Arial" w:cs="Arial"/>
          <w:color w:val="000000"/>
          <w:sz w:val="18"/>
          <w:szCs w:val="18"/>
          <w:lang w:eastAsia="pt-BR"/>
        </w:rPr>
      </w:pPr>
    </w:p>
    <w:p w:rsidR="007803E5" w:rsidRDefault="007803E5" w:rsidP="00024D0A">
      <w:pPr>
        <w:spacing w:after="0" w:line="240" w:lineRule="auto"/>
        <w:rPr>
          <w:rFonts w:ascii="Arial" w:eastAsia="Times New Roman" w:hAnsi="Arial" w:cs="Arial"/>
          <w:color w:val="000000"/>
          <w:sz w:val="18"/>
          <w:szCs w:val="18"/>
          <w:lang w:eastAsia="pt-BR"/>
        </w:rPr>
      </w:pPr>
    </w:p>
    <w:p w:rsidR="007803E5" w:rsidRDefault="007803E5" w:rsidP="00024D0A">
      <w:pPr>
        <w:spacing w:after="0" w:line="240" w:lineRule="auto"/>
        <w:rPr>
          <w:rFonts w:ascii="Arial" w:eastAsia="Times New Roman" w:hAnsi="Arial" w:cs="Arial"/>
          <w:color w:val="000000"/>
          <w:sz w:val="18"/>
          <w:szCs w:val="18"/>
          <w:lang w:eastAsia="pt-BR"/>
        </w:rPr>
      </w:pPr>
    </w:p>
    <w:p w:rsidR="007803E5" w:rsidRDefault="007803E5" w:rsidP="00024D0A">
      <w:pPr>
        <w:spacing w:after="0" w:line="240" w:lineRule="auto"/>
        <w:rPr>
          <w:rFonts w:ascii="Arial" w:eastAsia="Times New Roman" w:hAnsi="Arial" w:cs="Arial"/>
          <w:color w:val="000000"/>
          <w:sz w:val="18"/>
          <w:szCs w:val="18"/>
          <w:lang w:eastAsia="pt-BR"/>
        </w:rPr>
      </w:pPr>
    </w:p>
    <w:p w:rsidR="007803E5" w:rsidRDefault="007803E5" w:rsidP="00024D0A">
      <w:pPr>
        <w:spacing w:after="0" w:line="240" w:lineRule="auto"/>
        <w:rPr>
          <w:rFonts w:ascii="Arial" w:eastAsia="Times New Roman" w:hAnsi="Arial" w:cs="Arial"/>
          <w:color w:val="000000"/>
          <w:sz w:val="18"/>
          <w:szCs w:val="18"/>
          <w:lang w:eastAsia="pt-BR"/>
        </w:rPr>
      </w:pPr>
    </w:p>
    <w:p w:rsidR="007803E5" w:rsidRDefault="007803E5" w:rsidP="00024D0A">
      <w:pPr>
        <w:spacing w:after="0" w:line="240" w:lineRule="auto"/>
        <w:rPr>
          <w:rFonts w:ascii="Arial" w:eastAsia="Times New Roman" w:hAnsi="Arial" w:cs="Arial"/>
          <w:color w:val="000000"/>
          <w:sz w:val="18"/>
          <w:szCs w:val="18"/>
          <w:lang w:eastAsia="pt-BR"/>
        </w:rPr>
      </w:pPr>
    </w:p>
    <w:p w:rsidR="007803E5" w:rsidRPr="00024D0A" w:rsidRDefault="007803E5" w:rsidP="00024D0A">
      <w:pPr>
        <w:spacing w:after="0" w:line="240" w:lineRule="auto"/>
        <w:rPr>
          <w:rFonts w:ascii="Arial" w:eastAsia="Times New Roman" w:hAnsi="Arial" w:cs="Arial"/>
          <w:color w:val="000000"/>
          <w:sz w:val="18"/>
          <w:szCs w:val="18"/>
          <w:lang w:eastAsia="pt-BR"/>
        </w:rPr>
      </w:pPr>
    </w:p>
    <w:p w:rsidR="00024D0A" w:rsidRDefault="00024D0A" w:rsidP="00024D0A">
      <w:pPr>
        <w:spacing w:after="0" w:line="240" w:lineRule="auto"/>
        <w:rPr>
          <w:rFonts w:ascii="Arial" w:eastAsia="Times New Roman" w:hAnsi="Arial" w:cs="Arial"/>
          <w:b/>
          <w:bCs/>
          <w:color w:val="000000"/>
          <w:sz w:val="18"/>
          <w:szCs w:val="18"/>
          <w:lang w:eastAsia="pt-BR"/>
        </w:rPr>
      </w:pPr>
      <w:r w:rsidRPr="00024D0A">
        <w:rPr>
          <w:rFonts w:ascii="Arial" w:eastAsia="Times New Roman" w:hAnsi="Arial" w:cs="Arial"/>
          <w:b/>
          <w:bCs/>
          <w:color w:val="000000"/>
          <w:sz w:val="18"/>
          <w:szCs w:val="18"/>
          <w:lang w:eastAsia="pt-BR"/>
        </w:rPr>
        <w:t>Fiscalização</w:t>
      </w:r>
    </w:p>
    <w:p w:rsidR="00373717" w:rsidRPr="00024D0A" w:rsidRDefault="00373717" w:rsidP="00024D0A">
      <w:pPr>
        <w:spacing w:after="0" w:line="240" w:lineRule="auto"/>
        <w:rPr>
          <w:rFonts w:ascii="Arial" w:eastAsia="Times New Roman" w:hAnsi="Arial" w:cs="Arial"/>
          <w:b/>
          <w:bCs/>
          <w:color w:val="000000"/>
          <w:sz w:val="18"/>
          <w:szCs w:val="18"/>
          <w:lang w:eastAsia="pt-BR"/>
        </w:rPr>
      </w:pPr>
    </w:p>
    <w:p w:rsidR="002E4A51" w:rsidRDefault="00024D0A" w:rsidP="00024D0A">
      <w:pPr>
        <w:spacing w:after="0" w:line="240" w:lineRule="auto"/>
        <w:rPr>
          <w:rFonts w:ascii="Arial" w:eastAsia="Times New Roman" w:hAnsi="Arial" w:cs="Arial"/>
          <w:color w:val="000000"/>
          <w:sz w:val="18"/>
          <w:szCs w:val="18"/>
          <w:lang w:eastAsia="pt-BR"/>
        </w:rPr>
      </w:pPr>
      <w:r w:rsidRPr="00024D0A">
        <w:rPr>
          <w:rFonts w:ascii="Arial" w:eastAsia="Times New Roman" w:hAnsi="Arial" w:cs="Arial"/>
          <w:color w:val="000000"/>
          <w:sz w:val="18"/>
          <w:szCs w:val="18"/>
          <w:lang w:eastAsia="pt-BR"/>
        </w:rPr>
        <w:t xml:space="preserve">6.6. A execução do contrato deverá ser acompanhada e fiscalizada pelo(s) </w:t>
      </w:r>
      <w:proofErr w:type="gramStart"/>
      <w:r w:rsidRPr="00024D0A">
        <w:rPr>
          <w:rFonts w:ascii="Arial" w:eastAsia="Times New Roman" w:hAnsi="Arial" w:cs="Arial"/>
          <w:color w:val="000000"/>
          <w:sz w:val="18"/>
          <w:szCs w:val="18"/>
          <w:lang w:eastAsia="pt-BR"/>
        </w:rPr>
        <w:t>fiscal(</w:t>
      </w:r>
      <w:proofErr w:type="spellStart"/>
      <w:proofErr w:type="gramEnd"/>
      <w:r w:rsidRPr="00024D0A">
        <w:rPr>
          <w:rFonts w:ascii="Arial" w:eastAsia="Times New Roman" w:hAnsi="Arial" w:cs="Arial"/>
          <w:color w:val="000000"/>
          <w:sz w:val="18"/>
          <w:szCs w:val="18"/>
          <w:lang w:eastAsia="pt-BR"/>
        </w:rPr>
        <w:t>is</w:t>
      </w:r>
      <w:proofErr w:type="spellEnd"/>
      <w:r w:rsidRPr="00024D0A">
        <w:rPr>
          <w:rFonts w:ascii="Arial" w:eastAsia="Times New Roman" w:hAnsi="Arial" w:cs="Arial"/>
          <w:color w:val="000000"/>
          <w:sz w:val="18"/>
          <w:szCs w:val="18"/>
          <w:lang w:eastAsia="pt-BR"/>
        </w:rPr>
        <w:t xml:space="preserve">) do contrato, ou pelos respectivos substitutos ( </w:t>
      </w:r>
      <w:r w:rsidRPr="00024D0A">
        <w:rPr>
          <w:rFonts w:ascii="Arial" w:eastAsia="Times New Roman" w:hAnsi="Arial" w:cs="Arial"/>
          <w:color w:val="2980B9"/>
          <w:sz w:val="18"/>
          <w:szCs w:val="18"/>
          <w:lang w:eastAsia="pt-BR"/>
        </w:rPr>
        <w:t>Lei nº 14.133, de 2021, art. 117, caput</w:t>
      </w:r>
      <w:r w:rsidRPr="00024D0A">
        <w:rPr>
          <w:rFonts w:ascii="Arial" w:eastAsia="Times New Roman" w:hAnsi="Arial" w:cs="Arial"/>
          <w:color w:val="000000"/>
          <w:sz w:val="18"/>
          <w:szCs w:val="18"/>
          <w:lang w:eastAsia="pt-BR"/>
        </w:rPr>
        <w:t>).</w:t>
      </w:r>
    </w:p>
    <w:p w:rsidR="007803E5" w:rsidRPr="007803E5" w:rsidRDefault="007803E5" w:rsidP="00024D0A">
      <w:pPr>
        <w:spacing w:after="0" w:line="240" w:lineRule="auto"/>
        <w:rPr>
          <w:rFonts w:ascii="Arial" w:eastAsia="Times New Roman" w:hAnsi="Arial" w:cs="Arial"/>
          <w:color w:val="000000"/>
          <w:sz w:val="18"/>
          <w:szCs w:val="18"/>
          <w:lang w:eastAsia="pt-BR"/>
        </w:rPr>
      </w:pPr>
    </w:p>
    <w:p w:rsidR="002E4A51" w:rsidRPr="00024D0A" w:rsidRDefault="002E4A51" w:rsidP="00024D0A">
      <w:pPr>
        <w:spacing w:after="0" w:line="240" w:lineRule="auto"/>
        <w:rPr>
          <w:rFonts w:ascii="Arial" w:eastAsia="Times New Roman" w:hAnsi="Arial" w:cs="Arial"/>
          <w:sz w:val="24"/>
          <w:szCs w:val="24"/>
          <w:lang w:eastAsia="pt-BR"/>
        </w:rPr>
      </w:pPr>
    </w:p>
    <w:p w:rsidR="00024D0A" w:rsidRDefault="00024D0A" w:rsidP="00024D0A">
      <w:pPr>
        <w:spacing w:after="0" w:line="240" w:lineRule="auto"/>
        <w:rPr>
          <w:rFonts w:ascii="Arial" w:eastAsia="Times New Roman" w:hAnsi="Arial" w:cs="Arial"/>
          <w:b/>
          <w:bCs/>
          <w:color w:val="000000"/>
          <w:sz w:val="18"/>
          <w:szCs w:val="18"/>
          <w:lang w:eastAsia="pt-BR"/>
        </w:rPr>
      </w:pPr>
      <w:r w:rsidRPr="00024D0A">
        <w:rPr>
          <w:rFonts w:ascii="Arial" w:eastAsia="Times New Roman" w:hAnsi="Arial" w:cs="Arial"/>
          <w:b/>
          <w:bCs/>
          <w:color w:val="000000"/>
          <w:sz w:val="18"/>
          <w:szCs w:val="18"/>
          <w:lang w:eastAsia="pt-BR"/>
        </w:rPr>
        <w:t>Fiscalização Técnica</w:t>
      </w:r>
    </w:p>
    <w:p w:rsidR="00373717" w:rsidRPr="00024D0A" w:rsidRDefault="00373717" w:rsidP="00024D0A">
      <w:pPr>
        <w:spacing w:after="0" w:line="240" w:lineRule="auto"/>
        <w:rPr>
          <w:rFonts w:ascii="Arial" w:eastAsia="Times New Roman" w:hAnsi="Arial" w:cs="Arial"/>
          <w:b/>
          <w:bCs/>
          <w:color w:val="000000"/>
          <w:sz w:val="18"/>
          <w:szCs w:val="18"/>
          <w:lang w:eastAsia="pt-BR"/>
        </w:rPr>
      </w:pPr>
    </w:p>
    <w:p w:rsidR="00024D0A" w:rsidRDefault="00024D0A" w:rsidP="002E4A51">
      <w:pPr>
        <w:spacing w:after="0" w:line="240" w:lineRule="auto"/>
        <w:jc w:val="both"/>
        <w:rPr>
          <w:rFonts w:ascii="Arial" w:eastAsia="Times New Roman" w:hAnsi="Arial" w:cs="Arial"/>
          <w:color w:val="000000"/>
          <w:sz w:val="18"/>
          <w:szCs w:val="18"/>
          <w:lang w:eastAsia="pt-BR"/>
        </w:rPr>
      </w:pPr>
      <w:r w:rsidRPr="00024D0A">
        <w:rPr>
          <w:rFonts w:ascii="Arial" w:eastAsia="Times New Roman" w:hAnsi="Arial" w:cs="Arial"/>
          <w:color w:val="000000"/>
          <w:sz w:val="18"/>
          <w:szCs w:val="18"/>
          <w:lang w:eastAsia="pt-BR"/>
        </w:rPr>
        <w:t>6.7. O fiscal técnico do contrato acompanhará a execução do contrato, para que sejam cumpridas todas as condições estabelecidas no contrato, de modo a assegurar os melhores resultados para a Administração. (</w:t>
      </w:r>
      <w:r w:rsidRPr="00024D0A">
        <w:rPr>
          <w:rFonts w:ascii="Arial" w:eastAsia="Times New Roman" w:hAnsi="Arial" w:cs="Arial"/>
          <w:color w:val="2980B9"/>
          <w:sz w:val="18"/>
          <w:szCs w:val="18"/>
          <w:lang w:eastAsia="pt-BR"/>
        </w:rPr>
        <w:t>Decreto nº 11.246, de 2022, art. 22, VI</w:t>
      </w:r>
      <w:r w:rsidRPr="00024D0A">
        <w:rPr>
          <w:rFonts w:ascii="Arial" w:eastAsia="Times New Roman" w:hAnsi="Arial" w:cs="Arial"/>
          <w:color w:val="000000"/>
          <w:sz w:val="18"/>
          <w:szCs w:val="18"/>
          <w:lang w:eastAsia="pt-BR"/>
        </w:rPr>
        <w:t>);</w:t>
      </w:r>
    </w:p>
    <w:p w:rsidR="00373717" w:rsidRPr="00024D0A" w:rsidRDefault="00373717" w:rsidP="002E4A51">
      <w:pPr>
        <w:spacing w:after="0" w:line="240" w:lineRule="auto"/>
        <w:jc w:val="both"/>
        <w:rPr>
          <w:rFonts w:ascii="Arial" w:eastAsia="Times New Roman" w:hAnsi="Arial" w:cs="Arial"/>
          <w:color w:val="000000"/>
          <w:sz w:val="18"/>
          <w:szCs w:val="18"/>
          <w:lang w:eastAsia="pt-BR"/>
        </w:rPr>
      </w:pPr>
    </w:p>
    <w:p w:rsidR="00024D0A" w:rsidRDefault="00024D0A" w:rsidP="002E4A51">
      <w:pPr>
        <w:spacing w:after="0" w:line="240" w:lineRule="auto"/>
        <w:jc w:val="both"/>
        <w:rPr>
          <w:rFonts w:ascii="Arial" w:eastAsia="Times New Roman" w:hAnsi="Arial" w:cs="Arial"/>
          <w:color w:val="000000"/>
          <w:sz w:val="18"/>
          <w:szCs w:val="18"/>
          <w:lang w:eastAsia="pt-BR"/>
        </w:rPr>
      </w:pPr>
      <w:r w:rsidRPr="00024D0A">
        <w:rPr>
          <w:rFonts w:ascii="Arial" w:eastAsia="Times New Roman" w:hAnsi="Arial" w:cs="Arial"/>
          <w:color w:val="000000"/>
          <w:sz w:val="18"/>
          <w:szCs w:val="18"/>
          <w:lang w:eastAsia="pt-BR"/>
        </w:rPr>
        <w:t xml:space="preserve">6.7.1. O fiscal técnico do contrato anotará no histórico de gerenciamento do contrato todas as ocorrências relacionadas à execução do contrato, com a descrição do que for necessário para a regularização das faltas ou dos defeitos observados. </w:t>
      </w:r>
      <w:proofErr w:type="gramStart"/>
      <w:r w:rsidRPr="00024D0A">
        <w:rPr>
          <w:rFonts w:ascii="Arial" w:eastAsia="Times New Roman" w:hAnsi="Arial" w:cs="Arial"/>
          <w:color w:val="000000"/>
          <w:sz w:val="18"/>
          <w:szCs w:val="18"/>
          <w:lang w:eastAsia="pt-BR"/>
        </w:rPr>
        <w:t xml:space="preserve">( </w:t>
      </w:r>
      <w:proofErr w:type="gramEnd"/>
      <w:r w:rsidRPr="00024D0A">
        <w:rPr>
          <w:rFonts w:ascii="Arial" w:eastAsia="Times New Roman" w:hAnsi="Arial" w:cs="Arial"/>
          <w:color w:val="2980B9"/>
          <w:sz w:val="18"/>
          <w:szCs w:val="18"/>
          <w:lang w:eastAsia="pt-BR"/>
        </w:rPr>
        <w:t>Lei nº 14.133, de 2021, art. 117, §1º</w:t>
      </w:r>
      <w:r w:rsidRPr="00024D0A">
        <w:rPr>
          <w:rFonts w:ascii="Arial" w:eastAsia="Times New Roman" w:hAnsi="Arial" w:cs="Arial"/>
          <w:color w:val="000000"/>
          <w:sz w:val="18"/>
          <w:szCs w:val="18"/>
          <w:lang w:eastAsia="pt-BR"/>
        </w:rPr>
        <w:t xml:space="preserve">, e </w:t>
      </w:r>
      <w:r w:rsidRPr="00024D0A">
        <w:rPr>
          <w:rFonts w:ascii="Arial" w:eastAsia="Times New Roman" w:hAnsi="Arial" w:cs="Arial"/>
          <w:color w:val="2980B9"/>
          <w:sz w:val="18"/>
          <w:szCs w:val="18"/>
          <w:lang w:eastAsia="pt-BR"/>
        </w:rPr>
        <w:t>Decreto nº 11.246, de 2022, art. 22, II</w:t>
      </w:r>
      <w:r w:rsidRPr="00024D0A">
        <w:rPr>
          <w:rFonts w:ascii="Arial" w:eastAsia="Times New Roman" w:hAnsi="Arial" w:cs="Arial"/>
          <w:color w:val="000000"/>
          <w:sz w:val="18"/>
          <w:szCs w:val="18"/>
          <w:lang w:eastAsia="pt-BR"/>
        </w:rPr>
        <w:t>);</w:t>
      </w:r>
    </w:p>
    <w:p w:rsidR="00373717" w:rsidRPr="00024D0A" w:rsidRDefault="00373717" w:rsidP="002E4A51">
      <w:pPr>
        <w:spacing w:after="0" w:line="240" w:lineRule="auto"/>
        <w:jc w:val="both"/>
        <w:rPr>
          <w:rFonts w:ascii="Arial" w:eastAsia="Times New Roman" w:hAnsi="Arial" w:cs="Arial"/>
          <w:color w:val="000000"/>
          <w:sz w:val="18"/>
          <w:szCs w:val="18"/>
          <w:lang w:eastAsia="pt-BR"/>
        </w:rPr>
      </w:pPr>
    </w:p>
    <w:p w:rsidR="00024D0A" w:rsidRDefault="00024D0A" w:rsidP="002E4A51">
      <w:pPr>
        <w:spacing w:after="0" w:line="240" w:lineRule="auto"/>
        <w:jc w:val="both"/>
        <w:rPr>
          <w:rFonts w:ascii="Arial" w:eastAsia="Times New Roman" w:hAnsi="Arial" w:cs="Arial"/>
          <w:color w:val="000000"/>
          <w:sz w:val="18"/>
          <w:szCs w:val="18"/>
          <w:lang w:eastAsia="pt-BR"/>
        </w:rPr>
      </w:pPr>
      <w:r w:rsidRPr="00024D0A">
        <w:rPr>
          <w:rFonts w:ascii="Arial" w:eastAsia="Times New Roman" w:hAnsi="Arial" w:cs="Arial"/>
          <w:color w:val="000000"/>
          <w:sz w:val="18"/>
          <w:szCs w:val="18"/>
          <w:lang w:eastAsia="pt-BR"/>
        </w:rPr>
        <w:t>6.7.2. Identificada qualquer inexatidão ou irregularidade, o fiscal técnico do contrato emitirá notificações para a correção da execução do contrato, determinando prazo para a correção. (</w:t>
      </w:r>
      <w:r w:rsidRPr="00024D0A">
        <w:rPr>
          <w:rFonts w:ascii="Arial" w:eastAsia="Times New Roman" w:hAnsi="Arial" w:cs="Arial"/>
          <w:color w:val="2980B9"/>
          <w:sz w:val="18"/>
          <w:szCs w:val="18"/>
          <w:lang w:eastAsia="pt-BR"/>
        </w:rPr>
        <w:t>Decreto nº 11.246, de 2022, art. 22, III</w:t>
      </w:r>
      <w:r w:rsidRPr="00024D0A">
        <w:rPr>
          <w:rFonts w:ascii="Arial" w:eastAsia="Times New Roman" w:hAnsi="Arial" w:cs="Arial"/>
          <w:color w:val="000000"/>
          <w:sz w:val="18"/>
          <w:szCs w:val="18"/>
          <w:lang w:eastAsia="pt-BR"/>
        </w:rPr>
        <w:t>);</w:t>
      </w:r>
    </w:p>
    <w:p w:rsidR="00373717" w:rsidRPr="00024D0A" w:rsidRDefault="00373717" w:rsidP="002E4A51">
      <w:pPr>
        <w:spacing w:after="0" w:line="240" w:lineRule="auto"/>
        <w:jc w:val="both"/>
        <w:rPr>
          <w:rFonts w:ascii="Arial" w:eastAsia="Times New Roman" w:hAnsi="Arial" w:cs="Arial"/>
          <w:color w:val="000000"/>
          <w:sz w:val="18"/>
          <w:szCs w:val="18"/>
          <w:lang w:eastAsia="pt-BR"/>
        </w:rPr>
      </w:pPr>
    </w:p>
    <w:p w:rsidR="00024D0A" w:rsidRPr="00024D0A" w:rsidRDefault="00024D0A" w:rsidP="002E4A51">
      <w:pPr>
        <w:spacing w:after="0" w:line="240" w:lineRule="auto"/>
        <w:jc w:val="both"/>
        <w:rPr>
          <w:rFonts w:ascii="Arial" w:eastAsia="Times New Roman" w:hAnsi="Arial" w:cs="Arial"/>
          <w:color w:val="000000"/>
          <w:sz w:val="18"/>
          <w:szCs w:val="18"/>
          <w:lang w:eastAsia="pt-BR"/>
        </w:rPr>
      </w:pPr>
      <w:r w:rsidRPr="00024D0A">
        <w:rPr>
          <w:rFonts w:ascii="Arial" w:eastAsia="Times New Roman" w:hAnsi="Arial" w:cs="Arial"/>
          <w:color w:val="000000"/>
          <w:sz w:val="18"/>
          <w:szCs w:val="18"/>
          <w:lang w:eastAsia="pt-BR"/>
        </w:rPr>
        <w:t xml:space="preserve">6.7.3. O fiscal técnico do contrato informará ao gestor do contato, em tempo hábil, a situação que demandar decisão ou adoção de medidas que ultrapassem sua competência, para que adote as medidas necessárias e saneadoras, se for o caso. </w:t>
      </w:r>
      <w:proofErr w:type="gramStart"/>
      <w:r w:rsidRPr="00024D0A">
        <w:rPr>
          <w:rFonts w:ascii="Arial" w:eastAsia="Times New Roman" w:hAnsi="Arial" w:cs="Arial"/>
          <w:color w:val="000000"/>
          <w:sz w:val="18"/>
          <w:szCs w:val="18"/>
          <w:lang w:eastAsia="pt-BR"/>
        </w:rPr>
        <w:t xml:space="preserve">( </w:t>
      </w:r>
      <w:proofErr w:type="gramEnd"/>
      <w:r w:rsidRPr="00024D0A">
        <w:rPr>
          <w:rFonts w:ascii="Arial" w:eastAsia="Times New Roman" w:hAnsi="Arial" w:cs="Arial"/>
          <w:color w:val="2980B9"/>
          <w:sz w:val="18"/>
          <w:szCs w:val="18"/>
          <w:lang w:eastAsia="pt-BR"/>
        </w:rPr>
        <w:t>Decreto nº 11.246, de 2022, art. 22, IV</w:t>
      </w:r>
      <w:r w:rsidRPr="00024D0A">
        <w:rPr>
          <w:rFonts w:ascii="Arial" w:eastAsia="Times New Roman" w:hAnsi="Arial" w:cs="Arial"/>
          <w:color w:val="000000"/>
          <w:sz w:val="18"/>
          <w:szCs w:val="18"/>
          <w:lang w:eastAsia="pt-BR"/>
        </w:rPr>
        <w:t>).</w:t>
      </w:r>
    </w:p>
    <w:p w:rsidR="00024D0A" w:rsidRDefault="00024D0A" w:rsidP="002E4A51">
      <w:pPr>
        <w:spacing w:after="0" w:line="240" w:lineRule="auto"/>
        <w:jc w:val="both"/>
        <w:rPr>
          <w:rFonts w:ascii="Arial" w:eastAsia="Times New Roman" w:hAnsi="Arial" w:cs="Arial"/>
          <w:color w:val="000000"/>
          <w:sz w:val="18"/>
          <w:szCs w:val="18"/>
          <w:lang w:eastAsia="pt-BR"/>
        </w:rPr>
      </w:pPr>
      <w:r w:rsidRPr="00024D0A">
        <w:rPr>
          <w:rFonts w:ascii="Arial" w:eastAsia="Times New Roman" w:hAnsi="Arial" w:cs="Arial"/>
          <w:color w:val="000000"/>
          <w:sz w:val="18"/>
          <w:szCs w:val="18"/>
          <w:lang w:eastAsia="pt-BR"/>
        </w:rPr>
        <w:t>6.7.4. No caso de ocorrências que possam inviabilizar a execução do contrato nas datas aprazadas, o fiscal técnico do contrato comunicará o fato imediatamente ao gestor do contrato. (</w:t>
      </w:r>
      <w:r w:rsidRPr="00024D0A">
        <w:rPr>
          <w:rFonts w:ascii="Arial" w:eastAsia="Times New Roman" w:hAnsi="Arial" w:cs="Arial"/>
          <w:color w:val="2980B9"/>
          <w:sz w:val="18"/>
          <w:szCs w:val="18"/>
          <w:lang w:eastAsia="pt-BR"/>
        </w:rPr>
        <w:t>Decreto nº 11.246, de 2022, art. 22, V</w:t>
      </w:r>
      <w:r w:rsidRPr="00024D0A">
        <w:rPr>
          <w:rFonts w:ascii="Arial" w:eastAsia="Times New Roman" w:hAnsi="Arial" w:cs="Arial"/>
          <w:color w:val="000000"/>
          <w:sz w:val="18"/>
          <w:szCs w:val="18"/>
          <w:lang w:eastAsia="pt-BR"/>
        </w:rPr>
        <w:t>).</w:t>
      </w:r>
    </w:p>
    <w:p w:rsidR="00373717" w:rsidRPr="00024D0A" w:rsidRDefault="00373717" w:rsidP="002E4A51">
      <w:pPr>
        <w:spacing w:after="0" w:line="240" w:lineRule="auto"/>
        <w:jc w:val="both"/>
        <w:rPr>
          <w:rFonts w:ascii="Arial" w:eastAsia="Times New Roman" w:hAnsi="Arial" w:cs="Arial"/>
          <w:color w:val="000000"/>
          <w:sz w:val="18"/>
          <w:szCs w:val="18"/>
          <w:lang w:eastAsia="pt-BR"/>
        </w:rPr>
      </w:pPr>
    </w:p>
    <w:p w:rsidR="00024D0A" w:rsidRDefault="00024D0A" w:rsidP="002E4A51">
      <w:pPr>
        <w:spacing w:after="0" w:line="240" w:lineRule="auto"/>
        <w:jc w:val="both"/>
        <w:rPr>
          <w:rFonts w:ascii="Arial" w:eastAsia="Times New Roman" w:hAnsi="Arial" w:cs="Arial"/>
          <w:color w:val="000000"/>
          <w:sz w:val="18"/>
          <w:szCs w:val="18"/>
          <w:lang w:eastAsia="pt-BR"/>
        </w:rPr>
      </w:pPr>
      <w:r w:rsidRPr="00024D0A">
        <w:rPr>
          <w:rFonts w:ascii="Arial" w:eastAsia="Times New Roman" w:hAnsi="Arial" w:cs="Arial"/>
          <w:color w:val="000000"/>
          <w:sz w:val="18"/>
          <w:szCs w:val="18"/>
          <w:lang w:eastAsia="pt-BR"/>
        </w:rPr>
        <w:t xml:space="preserve">6.7.5. O fiscal técnico </w:t>
      </w:r>
      <w:proofErr w:type="gramStart"/>
      <w:r w:rsidRPr="00024D0A">
        <w:rPr>
          <w:rFonts w:ascii="Arial" w:eastAsia="Times New Roman" w:hAnsi="Arial" w:cs="Arial"/>
          <w:color w:val="000000"/>
          <w:sz w:val="18"/>
          <w:szCs w:val="18"/>
          <w:lang w:eastAsia="pt-BR"/>
        </w:rPr>
        <w:t>do contrato comunicar</w:t>
      </w:r>
      <w:proofErr w:type="gramEnd"/>
      <w:r w:rsidRPr="00024D0A">
        <w:rPr>
          <w:rFonts w:ascii="Arial" w:eastAsia="Times New Roman" w:hAnsi="Arial" w:cs="Arial"/>
          <w:color w:val="000000"/>
          <w:sz w:val="18"/>
          <w:szCs w:val="18"/>
          <w:lang w:eastAsia="pt-BR"/>
        </w:rPr>
        <w:t xml:space="preserve"> ao gestor do contrato, em tempo hábil, o término do contrato sob sua responsabilidade, com vistas à renovação tempestiva ou à prorrogação contratual (</w:t>
      </w:r>
      <w:r w:rsidRPr="00024D0A">
        <w:rPr>
          <w:rFonts w:ascii="Arial" w:eastAsia="Times New Roman" w:hAnsi="Arial" w:cs="Arial"/>
          <w:color w:val="2980B9"/>
          <w:sz w:val="18"/>
          <w:szCs w:val="18"/>
          <w:lang w:eastAsia="pt-BR"/>
        </w:rPr>
        <w:t xml:space="preserve">Decreto nº 11.246, de 2022, art. 22, VII </w:t>
      </w:r>
      <w:r w:rsidRPr="00024D0A">
        <w:rPr>
          <w:rFonts w:ascii="Arial" w:eastAsia="Times New Roman" w:hAnsi="Arial" w:cs="Arial"/>
          <w:color w:val="000000"/>
          <w:sz w:val="18"/>
          <w:szCs w:val="18"/>
          <w:lang w:eastAsia="pt-BR"/>
        </w:rPr>
        <w:t>).</w:t>
      </w:r>
    </w:p>
    <w:p w:rsidR="00373717" w:rsidRDefault="00373717" w:rsidP="002E4A51">
      <w:pPr>
        <w:spacing w:after="0" w:line="240" w:lineRule="auto"/>
        <w:jc w:val="both"/>
        <w:rPr>
          <w:rFonts w:ascii="Arial" w:eastAsia="Times New Roman" w:hAnsi="Arial" w:cs="Arial"/>
          <w:color w:val="000000"/>
          <w:sz w:val="18"/>
          <w:szCs w:val="18"/>
          <w:lang w:eastAsia="pt-BR"/>
        </w:rPr>
      </w:pPr>
    </w:p>
    <w:p w:rsidR="00373717" w:rsidRPr="00024D0A" w:rsidRDefault="00373717" w:rsidP="00024D0A">
      <w:pPr>
        <w:spacing w:after="0" w:line="240" w:lineRule="auto"/>
        <w:rPr>
          <w:rFonts w:ascii="Arial" w:eastAsia="Times New Roman" w:hAnsi="Arial" w:cs="Arial"/>
          <w:color w:val="000000"/>
          <w:sz w:val="18"/>
          <w:szCs w:val="18"/>
          <w:lang w:eastAsia="pt-BR"/>
        </w:rPr>
      </w:pPr>
    </w:p>
    <w:p w:rsidR="00024D0A" w:rsidRDefault="00024D0A" w:rsidP="00024D0A">
      <w:pPr>
        <w:spacing w:after="0" w:line="240" w:lineRule="auto"/>
        <w:rPr>
          <w:rFonts w:ascii="Arial" w:eastAsia="Times New Roman" w:hAnsi="Arial" w:cs="Arial"/>
          <w:b/>
          <w:bCs/>
          <w:color w:val="000000"/>
          <w:sz w:val="18"/>
          <w:szCs w:val="18"/>
          <w:lang w:eastAsia="pt-BR"/>
        </w:rPr>
      </w:pPr>
      <w:r w:rsidRPr="00024D0A">
        <w:rPr>
          <w:rFonts w:ascii="Arial" w:eastAsia="Times New Roman" w:hAnsi="Arial" w:cs="Arial"/>
          <w:b/>
          <w:bCs/>
          <w:color w:val="000000"/>
          <w:sz w:val="18"/>
          <w:szCs w:val="18"/>
          <w:lang w:eastAsia="pt-BR"/>
        </w:rPr>
        <w:t>Fiscalização Administrativa</w:t>
      </w:r>
    </w:p>
    <w:p w:rsidR="00373717" w:rsidRPr="00024D0A" w:rsidRDefault="00373717" w:rsidP="00024D0A">
      <w:pPr>
        <w:spacing w:after="0" w:line="240" w:lineRule="auto"/>
        <w:rPr>
          <w:rFonts w:ascii="Arial" w:eastAsia="Times New Roman" w:hAnsi="Arial" w:cs="Arial"/>
          <w:b/>
          <w:bCs/>
          <w:color w:val="000000"/>
          <w:sz w:val="18"/>
          <w:szCs w:val="18"/>
          <w:lang w:eastAsia="pt-BR"/>
        </w:rPr>
      </w:pPr>
    </w:p>
    <w:p w:rsidR="00024D0A" w:rsidRDefault="00024D0A" w:rsidP="002E4A51">
      <w:pPr>
        <w:spacing w:after="0" w:line="240" w:lineRule="auto"/>
        <w:jc w:val="both"/>
        <w:rPr>
          <w:rFonts w:ascii="Arial" w:eastAsia="Times New Roman" w:hAnsi="Arial" w:cs="Arial"/>
          <w:color w:val="000000"/>
          <w:sz w:val="18"/>
          <w:szCs w:val="18"/>
          <w:lang w:eastAsia="pt-BR"/>
        </w:rPr>
      </w:pPr>
      <w:r w:rsidRPr="00024D0A">
        <w:rPr>
          <w:rFonts w:ascii="Arial" w:eastAsia="Times New Roman" w:hAnsi="Arial" w:cs="Arial"/>
          <w:color w:val="000000"/>
          <w:sz w:val="18"/>
          <w:szCs w:val="18"/>
          <w:lang w:eastAsia="pt-BR"/>
        </w:rPr>
        <w:t xml:space="preserve">6.8. O fiscal administrativo do contrato verificará a manutenção das condições de habilitação da contratada, acompanhará o empenho, o pagamento, as garantias, as glosas e a formalização de </w:t>
      </w:r>
      <w:proofErr w:type="spellStart"/>
      <w:r w:rsidRPr="00024D0A">
        <w:rPr>
          <w:rFonts w:ascii="Arial" w:eastAsia="Times New Roman" w:hAnsi="Arial" w:cs="Arial"/>
          <w:color w:val="000000"/>
          <w:sz w:val="18"/>
          <w:szCs w:val="18"/>
          <w:lang w:eastAsia="pt-BR"/>
        </w:rPr>
        <w:t>apostilamento</w:t>
      </w:r>
      <w:proofErr w:type="spellEnd"/>
      <w:r w:rsidRPr="00024D0A">
        <w:rPr>
          <w:rFonts w:ascii="Arial" w:eastAsia="Times New Roman" w:hAnsi="Arial" w:cs="Arial"/>
          <w:color w:val="000000"/>
          <w:sz w:val="18"/>
          <w:szCs w:val="18"/>
          <w:lang w:eastAsia="pt-BR"/>
        </w:rPr>
        <w:t xml:space="preserve"> e termos aditivos, solicitando quaisquer documentos comprobatórios pertinentes, caso necessário (</w:t>
      </w:r>
      <w:r w:rsidRPr="00024D0A">
        <w:rPr>
          <w:rFonts w:ascii="Arial" w:eastAsia="Times New Roman" w:hAnsi="Arial" w:cs="Arial"/>
          <w:color w:val="2980B9"/>
          <w:sz w:val="18"/>
          <w:szCs w:val="18"/>
          <w:lang w:eastAsia="pt-BR"/>
        </w:rPr>
        <w:t>Art. 23, I e II, do Decreto nº 11.246, de 2022</w:t>
      </w:r>
      <w:r w:rsidRPr="00024D0A">
        <w:rPr>
          <w:rFonts w:ascii="Arial" w:eastAsia="Times New Roman" w:hAnsi="Arial" w:cs="Arial"/>
          <w:color w:val="000000"/>
          <w:sz w:val="18"/>
          <w:szCs w:val="18"/>
          <w:lang w:eastAsia="pt-BR"/>
        </w:rPr>
        <w:t>).</w:t>
      </w:r>
    </w:p>
    <w:p w:rsidR="00373717" w:rsidRPr="00024D0A" w:rsidRDefault="00373717" w:rsidP="002E4A51">
      <w:pPr>
        <w:spacing w:after="0" w:line="240" w:lineRule="auto"/>
        <w:jc w:val="both"/>
        <w:rPr>
          <w:rFonts w:ascii="Arial" w:eastAsia="Times New Roman" w:hAnsi="Arial" w:cs="Arial"/>
          <w:color w:val="000000"/>
          <w:sz w:val="18"/>
          <w:szCs w:val="18"/>
          <w:lang w:eastAsia="pt-BR"/>
        </w:rPr>
      </w:pPr>
    </w:p>
    <w:p w:rsidR="00024D0A" w:rsidRDefault="00024D0A" w:rsidP="002E4A51">
      <w:pPr>
        <w:spacing w:after="0" w:line="240" w:lineRule="auto"/>
        <w:jc w:val="both"/>
        <w:rPr>
          <w:rFonts w:ascii="Arial" w:eastAsia="Times New Roman" w:hAnsi="Arial" w:cs="Arial"/>
          <w:color w:val="000000"/>
          <w:sz w:val="18"/>
          <w:szCs w:val="18"/>
          <w:lang w:eastAsia="pt-BR"/>
        </w:rPr>
      </w:pPr>
      <w:r w:rsidRPr="00024D0A">
        <w:rPr>
          <w:rFonts w:ascii="Arial" w:eastAsia="Times New Roman" w:hAnsi="Arial" w:cs="Arial"/>
          <w:color w:val="000000"/>
          <w:sz w:val="18"/>
          <w:szCs w:val="18"/>
          <w:lang w:eastAsia="pt-BR"/>
        </w:rPr>
        <w:t xml:space="preserve">6.8.1. Caso </w:t>
      </w:r>
      <w:proofErr w:type="gramStart"/>
      <w:r w:rsidRPr="00024D0A">
        <w:rPr>
          <w:rFonts w:ascii="Arial" w:eastAsia="Times New Roman" w:hAnsi="Arial" w:cs="Arial"/>
          <w:color w:val="000000"/>
          <w:sz w:val="18"/>
          <w:szCs w:val="18"/>
          <w:lang w:eastAsia="pt-BR"/>
        </w:rPr>
        <w:t>ocorram</w:t>
      </w:r>
      <w:proofErr w:type="gramEnd"/>
      <w:r w:rsidRPr="00024D0A">
        <w:rPr>
          <w:rFonts w:ascii="Arial" w:eastAsia="Times New Roman" w:hAnsi="Arial" w:cs="Arial"/>
          <w:color w:val="000000"/>
          <w:sz w:val="18"/>
          <w:szCs w:val="18"/>
          <w:lang w:eastAsia="pt-BR"/>
        </w:rPr>
        <w:t xml:space="preserve"> descumprimento das obrigações contratuais, o fiscal administrativo do contrato atuará tempestivamente na solução do problema, reportando ao gestor do contrato para que tome as providências cabíveis, quando ultrapassar a sua competência; (</w:t>
      </w:r>
      <w:r w:rsidRPr="00024D0A">
        <w:rPr>
          <w:rFonts w:ascii="Arial" w:eastAsia="Times New Roman" w:hAnsi="Arial" w:cs="Arial"/>
          <w:color w:val="2980B9"/>
          <w:sz w:val="18"/>
          <w:szCs w:val="18"/>
          <w:lang w:eastAsia="pt-BR"/>
        </w:rPr>
        <w:t>Decreto nº 11.246, de 2022, art. 23, IV</w:t>
      </w:r>
      <w:r w:rsidRPr="00024D0A">
        <w:rPr>
          <w:rFonts w:ascii="Arial" w:eastAsia="Times New Roman" w:hAnsi="Arial" w:cs="Arial"/>
          <w:color w:val="000000"/>
          <w:sz w:val="18"/>
          <w:szCs w:val="18"/>
          <w:lang w:eastAsia="pt-BR"/>
        </w:rPr>
        <w:t>).</w:t>
      </w:r>
    </w:p>
    <w:p w:rsidR="00373717" w:rsidRDefault="00373717" w:rsidP="00024D0A">
      <w:pPr>
        <w:spacing w:after="0" w:line="240" w:lineRule="auto"/>
        <w:rPr>
          <w:rFonts w:ascii="Arial" w:eastAsia="Times New Roman" w:hAnsi="Arial" w:cs="Arial"/>
          <w:color w:val="000000"/>
          <w:sz w:val="18"/>
          <w:szCs w:val="18"/>
          <w:lang w:eastAsia="pt-BR"/>
        </w:rPr>
      </w:pPr>
    </w:p>
    <w:p w:rsidR="00373717" w:rsidRPr="00024D0A" w:rsidRDefault="00373717" w:rsidP="00024D0A">
      <w:pPr>
        <w:spacing w:after="0" w:line="240" w:lineRule="auto"/>
        <w:rPr>
          <w:rFonts w:ascii="Arial" w:eastAsia="Times New Roman" w:hAnsi="Arial" w:cs="Arial"/>
          <w:color w:val="000000"/>
          <w:sz w:val="18"/>
          <w:szCs w:val="18"/>
          <w:lang w:eastAsia="pt-BR"/>
        </w:rPr>
      </w:pPr>
    </w:p>
    <w:p w:rsidR="00024D0A" w:rsidRDefault="00024D0A" w:rsidP="00024D0A">
      <w:pPr>
        <w:spacing w:after="0" w:line="240" w:lineRule="auto"/>
        <w:rPr>
          <w:rFonts w:ascii="Arial" w:eastAsia="Times New Roman" w:hAnsi="Arial" w:cs="Arial"/>
          <w:b/>
          <w:bCs/>
          <w:color w:val="000000"/>
          <w:sz w:val="18"/>
          <w:szCs w:val="18"/>
          <w:lang w:eastAsia="pt-BR"/>
        </w:rPr>
      </w:pPr>
      <w:r w:rsidRPr="00024D0A">
        <w:rPr>
          <w:rFonts w:ascii="Arial" w:eastAsia="Times New Roman" w:hAnsi="Arial" w:cs="Arial"/>
          <w:b/>
          <w:bCs/>
          <w:color w:val="000000"/>
          <w:sz w:val="18"/>
          <w:szCs w:val="18"/>
          <w:lang w:eastAsia="pt-BR"/>
        </w:rPr>
        <w:t>Gestor do Contrato</w:t>
      </w:r>
    </w:p>
    <w:p w:rsidR="00373717" w:rsidRPr="00024D0A" w:rsidRDefault="00373717" w:rsidP="00024D0A">
      <w:pPr>
        <w:spacing w:after="0" w:line="240" w:lineRule="auto"/>
        <w:rPr>
          <w:rFonts w:ascii="Arial" w:eastAsia="Times New Roman" w:hAnsi="Arial" w:cs="Arial"/>
          <w:b/>
          <w:bCs/>
          <w:color w:val="000000"/>
          <w:sz w:val="18"/>
          <w:szCs w:val="18"/>
          <w:lang w:eastAsia="pt-BR"/>
        </w:rPr>
      </w:pPr>
    </w:p>
    <w:p w:rsidR="00024D0A" w:rsidRDefault="00024D0A" w:rsidP="002E4A51">
      <w:pPr>
        <w:spacing w:after="0" w:line="240" w:lineRule="auto"/>
        <w:jc w:val="both"/>
        <w:rPr>
          <w:rFonts w:ascii="Arial" w:eastAsia="Times New Roman" w:hAnsi="Arial" w:cs="Arial"/>
          <w:color w:val="000000"/>
          <w:sz w:val="18"/>
          <w:szCs w:val="18"/>
          <w:lang w:eastAsia="pt-BR"/>
        </w:rPr>
      </w:pPr>
      <w:r w:rsidRPr="00024D0A">
        <w:rPr>
          <w:rFonts w:ascii="Arial" w:eastAsia="Times New Roman" w:hAnsi="Arial" w:cs="Arial"/>
          <w:color w:val="000000"/>
          <w:sz w:val="18"/>
          <w:szCs w:val="18"/>
          <w:lang w:eastAsia="pt-BR"/>
        </w:rPr>
        <w:t>6.9.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r w:rsidRPr="00024D0A">
        <w:rPr>
          <w:rFonts w:ascii="Arial" w:eastAsia="Times New Roman" w:hAnsi="Arial" w:cs="Arial"/>
          <w:color w:val="2980B9"/>
          <w:sz w:val="18"/>
          <w:szCs w:val="18"/>
          <w:lang w:eastAsia="pt-BR"/>
        </w:rPr>
        <w:t>Decreto nº 11.246, de 2022, art. 21, IV</w:t>
      </w:r>
      <w:r w:rsidRPr="00024D0A">
        <w:rPr>
          <w:rFonts w:ascii="Arial" w:eastAsia="Times New Roman" w:hAnsi="Arial" w:cs="Arial"/>
          <w:color w:val="000000"/>
          <w:sz w:val="18"/>
          <w:szCs w:val="18"/>
          <w:lang w:eastAsia="pt-BR"/>
        </w:rPr>
        <w:t>).</w:t>
      </w:r>
    </w:p>
    <w:p w:rsidR="00373717" w:rsidRPr="00024D0A" w:rsidRDefault="00373717" w:rsidP="002E4A51">
      <w:pPr>
        <w:spacing w:after="0" w:line="240" w:lineRule="auto"/>
        <w:jc w:val="both"/>
        <w:rPr>
          <w:rFonts w:ascii="Arial" w:eastAsia="Times New Roman" w:hAnsi="Arial" w:cs="Arial"/>
          <w:color w:val="000000"/>
          <w:sz w:val="18"/>
          <w:szCs w:val="18"/>
          <w:lang w:eastAsia="pt-BR"/>
        </w:rPr>
      </w:pPr>
    </w:p>
    <w:p w:rsidR="00024D0A" w:rsidRDefault="00024D0A" w:rsidP="002E4A51">
      <w:pPr>
        <w:spacing w:after="0" w:line="240" w:lineRule="auto"/>
        <w:jc w:val="both"/>
        <w:rPr>
          <w:rFonts w:ascii="Arial" w:eastAsia="Times New Roman" w:hAnsi="Arial" w:cs="Arial"/>
          <w:color w:val="000000"/>
          <w:sz w:val="18"/>
          <w:szCs w:val="18"/>
          <w:lang w:eastAsia="pt-BR"/>
        </w:rPr>
      </w:pPr>
      <w:r w:rsidRPr="00024D0A">
        <w:rPr>
          <w:rFonts w:ascii="Arial" w:eastAsia="Times New Roman" w:hAnsi="Arial" w:cs="Arial"/>
          <w:color w:val="000000"/>
          <w:sz w:val="18"/>
          <w:szCs w:val="18"/>
          <w:lang w:eastAsia="pt-BR"/>
        </w:rPr>
        <w:t>6.10. O gestor do contrato acompanhará os registros realizados pelos fiscais do contrato, de todas as ocorrências relacionadas à execução do contrato e as medidas adotadas, informando, se for o caso, à autoridade superior àquelas que ultrapassarem a sua competência. (</w:t>
      </w:r>
      <w:r w:rsidRPr="00024D0A">
        <w:rPr>
          <w:rFonts w:ascii="Arial" w:eastAsia="Times New Roman" w:hAnsi="Arial" w:cs="Arial"/>
          <w:color w:val="2980B9"/>
          <w:sz w:val="18"/>
          <w:szCs w:val="18"/>
          <w:lang w:eastAsia="pt-BR"/>
        </w:rPr>
        <w:t>Decreto nº 11.246, de 2022, art. 21, II</w:t>
      </w:r>
      <w:r w:rsidRPr="00024D0A">
        <w:rPr>
          <w:rFonts w:ascii="Arial" w:eastAsia="Times New Roman" w:hAnsi="Arial" w:cs="Arial"/>
          <w:color w:val="000000"/>
          <w:sz w:val="18"/>
          <w:szCs w:val="18"/>
          <w:lang w:eastAsia="pt-BR"/>
        </w:rPr>
        <w:t>).</w:t>
      </w:r>
    </w:p>
    <w:p w:rsidR="007803E5" w:rsidRDefault="007803E5" w:rsidP="002E4A51">
      <w:pPr>
        <w:spacing w:after="0" w:line="240" w:lineRule="auto"/>
        <w:jc w:val="both"/>
        <w:rPr>
          <w:rFonts w:ascii="Arial" w:eastAsia="Times New Roman" w:hAnsi="Arial" w:cs="Arial"/>
          <w:color w:val="000000"/>
          <w:sz w:val="18"/>
          <w:szCs w:val="18"/>
          <w:lang w:eastAsia="pt-BR"/>
        </w:rPr>
      </w:pPr>
    </w:p>
    <w:p w:rsidR="007803E5" w:rsidRDefault="007803E5" w:rsidP="002E4A51">
      <w:pPr>
        <w:spacing w:after="0" w:line="240" w:lineRule="auto"/>
        <w:jc w:val="both"/>
        <w:rPr>
          <w:rFonts w:ascii="Arial" w:eastAsia="Times New Roman" w:hAnsi="Arial" w:cs="Arial"/>
          <w:color w:val="000000"/>
          <w:sz w:val="18"/>
          <w:szCs w:val="18"/>
          <w:lang w:eastAsia="pt-BR"/>
        </w:rPr>
      </w:pPr>
    </w:p>
    <w:p w:rsidR="007803E5" w:rsidRDefault="007803E5" w:rsidP="002E4A51">
      <w:pPr>
        <w:spacing w:after="0" w:line="240" w:lineRule="auto"/>
        <w:jc w:val="both"/>
        <w:rPr>
          <w:rFonts w:ascii="Arial" w:eastAsia="Times New Roman" w:hAnsi="Arial" w:cs="Arial"/>
          <w:color w:val="000000"/>
          <w:sz w:val="18"/>
          <w:szCs w:val="18"/>
          <w:lang w:eastAsia="pt-BR"/>
        </w:rPr>
      </w:pPr>
    </w:p>
    <w:p w:rsidR="007803E5" w:rsidRDefault="007803E5" w:rsidP="002E4A51">
      <w:pPr>
        <w:spacing w:after="0" w:line="240" w:lineRule="auto"/>
        <w:jc w:val="both"/>
        <w:rPr>
          <w:rFonts w:ascii="Arial" w:eastAsia="Times New Roman" w:hAnsi="Arial" w:cs="Arial"/>
          <w:color w:val="000000"/>
          <w:sz w:val="18"/>
          <w:szCs w:val="18"/>
          <w:lang w:eastAsia="pt-BR"/>
        </w:rPr>
      </w:pPr>
    </w:p>
    <w:p w:rsidR="007803E5" w:rsidRDefault="007803E5" w:rsidP="002E4A51">
      <w:pPr>
        <w:spacing w:after="0" w:line="240" w:lineRule="auto"/>
        <w:jc w:val="both"/>
        <w:rPr>
          <w:rFonts w:ascii="Arial" w:eastAsia="Times New Roman" w:hAnsi="Arial" w:cs="Arial"/>
          <w:color w:val="000000"/>
          <w:sz w:val="18"/>
          <w:szCs w:val="18"/>
          <w:lang w:eastAsia="pt-BR"/>
        </w:rPr>
      </w:pPr>
    </w:p>
    <w:p w:rsidR="007803E5" w:rsidRDefault="007803E5" w:rsidP="002E4A51">
      <w:pPr>
        <w:spacing w:after="0" w:line="240" w:lineRule="auto"/>
        <w:jc w:val="both"/>
        <w:rPr>
          <w:rFonts w:ascii="Arial" w:eastAsia="Times New Roman" w:hAnsi="Arial" w:cs="Arial"/>
          <w:color w:val="000000"/>
          <w:sz w:val="18"/>
          <w:szCs w:val="18"/>
          <w:lang w:eastAsia="pt-BR"/>
        </w:rPr>
      </w:pPr>
    </w:p>
    <w:p w:rsidR="007803E5" w:rsidRDefault="007803E5" w:rsidP="002E4A51">
      <w:pPr>
        <w:spacing w:after="0" w:line="240" w:lineRule="auto"/>
        <w:jc w:val="both"/>
        <w:rPr>
          <w:rFonts w:ascii="Arial" w:eastAsia="Times New Roman" w:hAnsi="Arial" w:cs="Arial"/>
          <w:color w:val="000000"/>
          <w:sz w:val="18"/>
          <w:szCs w:val="18"/>
          <w:lang w:eastAsia="pt-BR"/>
        </w:rPr>
      </w:pPr>
    </w:p>
    <w:p w:rsidR="007803E5" w:rsidRDefault="007803E5" w:rsidP="002E4A51">
      <w:pPr>
        <w:spacing w:after="0" w:line="240" w:lineRule="auto"/>
        <w:jc w:val="both"/>
        <w:rPr>
          <w:rFonts w:ascii="Arial" w:eastAsia="Times New Roman" w:hAnsi="Arial" w:cs="Arial"/>
          <w:color w:val="000000"/>
          <w:sz w:val="18"/>
          <w:szCs w:val="18"/>
          <w:lang w:eastAsia="pt-BR"/>
        </w:rPr>
      </w:pPr>
    </w:p>
    <w:p w:rsidR="007803E5" w:rsidRDefault="007803E5" w:rsidP="002E4A51">
      <w:pPr>
        <w:spacing w:after="0" w:line="240" w:lineRule="auto"/>
        <w:jc w:val="both"/>
        <w:rPr>
          <w:rFonts w:ascii="Arial" w:eastAsia="Times New Roman" w:hAnsi="Arial" w:cs="Arial"/>
          <w:color w:val="000000"/>
          <w:sz w:val="18"/>
          <w:szCs w:val="18"/>
          <w:lang w:eastAsia="pt-BR"/>
        </w:rPr>
      </w:pPr>
    </w:p>
    <w:p w:rsidR="007803E5" w:rsidRDefault="007803E5" w:rsidP="002E4A51">
      <w:pPr>
        <w:spacing w:after="0" w:line="240" w:lineRule="auto"/>
        <w:jc w:val="both"/>
        <w:rPr>
          <w:rFonts w:ascii="Arial" w:eastAsia="Times New Roman" w:hAnsi="Arial" w:cs="Arial"/>
          <w:color w:val="000000"/>
          <w:sz w:val="18"/>
          <w:szCs w:val="18"/>
          <w:lang w:eastAsia="pt-BR"/>
        </w:rPr>
      </w:pPr>
    </w:p>
    <w:p w:rsidR="007803E5" w:rsidRDefault="007803E5" w:rsidP="002E4A51">
      <w:pPr>
        <w:spacing w:after="0" w:line="240" w:lineRule="auto"/>
        <w:jc w:val="both"/>
        <w:rPr>
          <w:rFonts w:ascii="Arial" w:eastAsia="Times New Roman" w:hAnsi="Arial" w:cs="Arial"/>
          <w:color w:val="000000"/>
          <w:sz w:val="18"/>
          <w:szCs w:val="18"/>
          <w:lang w:eastAsia="pt-BR"/>
        </w:rPr>
      </w:pPr>
    </w:p>
    <w:p w:rsidR="00373717" w:rsidRPr="00024D0A" w:rsidRDefault="00373717" w:rsidP="002E4A51">
      <w:pPr>
        <w:spacing w:after="0" w:line="240" w:lineRule="auto"/>
        <w:jc w:val="both"/>
        <w:rPr>
          <w:rFonts w:ascii="Arial" w:eastAsia="Times New Roman" w:hAnsi="Arial" w:cs="Arial"/>
          <w:color w:val="000000"/>
          <w:sz w:val="18"/>
          <w:szCs w:val="18"/>
          <w:lang w:eastAsia="pt-BR"/>
        </w:rPr>
      </w:pPr>
    </w:p>
    <w:p w:rsidR="00373717" w:rsidRDefault="00024D0A" w:rsidP="007803E5">
      <w:pPr>
        <w:spacing w:after="0" w:line="240" w:lineRule="auto"/>
        <w:jc w:val="both"/>
        <w:rPr>
          <w:rFonts w:ascii="Arial" w:eastAsia="Times New Roman" w:hAnsi="Arial" w:cs="Arial"/>
          <w:color w:val="000000"/>
          <w:sz w:val="18"/>
          <w:szCs w:val="18"/>
          <w:lang w:eastAsia="pt-BR"/>
        </w:rPr>
      </w:pPr>
      <w:r w:rsidRPr="00024D0A">
        <w:rPr>
          <w:rFonts w:ascii="Arial" w:eastAsia="Times New Roman" w:hAnsi="Arial" w:cs="Arial"/>
          <w:color w:val="000000"/>
          <w:sz w:val="18"/>
          <w:szCs w:val="18"/>
          <w:lang w:eastAsia="pt-BR"/>
        </w:rPr>
        <w:t>6.11. O gestor do contrato acompanhará a manutenção das condições de habilitação da contratada, para fins de empenho de despesa e pagamento, e anotará os problemas que obstem o fluxo normal da liquidação e do pagamento da despesa no relatório de riscos eventuais. (</w:t>
      </w:r>
      <w:r w:rsidRPr="00024D0A">
        <w:rPr>
          <w:rFonts w:ascii="Arial" w:eastAsia="Times New Roman" w:hAnsi="Arial" w:cs="Arial"/>
          <w:color w:val="2980B9"/>
          <w:sz w:val="18"/>
          <w:szCs w:val="18"/>
          <w:lang w:eastAsia="pt-BR"/>
        </w:rPr>
        <w:t>Decreto nº 11.246, de 2022, art. 21, III</w:t>
      </w:r>
      <w:r w:rsidRPr="00024D0A">
        <w:rPr>
          <w:rFonts w:ascii="Arial" w:eastAsia="Times New Roman" w:hAnsi="Arial" w:cs="Arial"/>
          <w:color w:val="000000"/>
          <w:sz w:val="18"/>
          <w:szCs w:val="18"/>
          <w:lang w:eastAsia="pt-BR"/>
        </w:rPr>
        <w:t>).</w:t>
      </w:r>
    </w:p>
    <w:p w:rsidR="002E4A51" w:rsidRPr="00024D0A" w:rsidRDefault="002E4A51" w:rsidP="00024D0A">
      <w:pPr>
        <w:spacing w:after="0" w:line="240" w:lineRule="auto"/>
        <w:rPr>
          <w:rFonts w:ascii="Arial" w:eastAsia="Times New Roman" w:hAnsi="Arial" w:cs="Arial"/>
          <w:color w:val="000000"/>
          <w:sz w:val="18"/>
          <w:szCs w:val="18"/>
          <w:lang w:eastAsia="pt-BR"/>
        </w:rPr>
      </w:pPr>
    </w:p>
    <w:p w:rsidR="00024D0A" w:rsidRDefault="00024D0A" w:rsidP="002E4A51">
      <w:pPr>
        <w:spacing w:after="0" w:line="240" w:lineRule="auto"/>
        <w:jc w:val="both"/>
        <w:rPr>
          <w:rFonts w:ascii="Arial" w:eastAsia="Times New Roman" w:hAnsi="Arial" w:cs="Arial"/>
          <w:color w:val="000000"/>
          <w:sz w:val="18"/>
          <w:szCs w:val="18"/>
          <w:lang w:eastAsia="pt-BR"/>
        </w:rPr>
      </w:pPr>
      <w:r w:rsidRPr="00024D0A">
        <w:rPr>
          <w:rFonts w:ascii="Arial" w:eastAsia="Times New Roman" w:hAnsi="Arial" w:cs="Arial"/>
          <w:color w:val="000000"/>
          <w:sz w:val="18"/>
          <w:szCs w:val="18"/>
          <w:lang w:eastAsia="pt-BR"/>
        </w:rPr>
        <w:t>6.12. 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r w:rsidRPr="00024D0A">
        <w:rPr>
          <w:rFonts w:ascii="Arial" w:eastAsia="Times New Roman" w:hAnsi="Arial" w:cs="Arial"/>
          <w:color w:val="2980B9"/>
          <w:sz w:val="18"/>
          <w:szCs w:val="18"/>
          <w:lang w:eastAsia="pt-BR"/>
        </w:rPr>
        <w:t>Decreto nº 11.246, de 2022, art. 21, VIII</w:t>
      </w:r>
      <w:r w:rsidRPr="00024D0A">
        <w:rPr>
          <w:rFonts w:ascii="Arial" w:eastAsia="Times New Roman" w:hAnsi="Arial" w:cs="Arial"/>
          <w:color w:val="000000"/>
          <w:sz w:val="18"/>
          <w:szCs w:val="18"/>
          <w:lang w:eastAsia="pt-BR"/>
        </w:rPr>
        <w:t>).</w:t>
      </w:r>
    </w:p>
    <w:p w:rsidR="00373717" w:rsidRPr="00024D0A" w:rsidRDefault="00373717" w:rsidP="002E4A51">
      <w:pPr>
        <w:spacing w:after="0" w:line="240" w:lineRule="auto"/>
        <w:jc w:val="both"/>
        <w:rPr>
          <w:rFonts w:ascii="Arial" w:eastAsia="Times New Roman" w:hAnsi="Arial" w:cs="Arial"/>
          <w:color w:val="000000"/>
          <w:sz w:val="18"/>
          <w:szCs w:val="18"/>
          <w:lang w:eastAsia="pt-BR"/>
        </w:rPr>
      </w:pPr>
    </w:p>
    <w:p w:rsidR="00024D0A" w:rsidRDefault="00024D0A" w:rsidP="002E4A51">
      <w:pPr>
        <w:spacing w:after="0" w:line="240" w:lineRule="auto"/>
        <w:jc w:val="both"/>
        <w:rPr>
          <w:rFonts w:ascii="Arial" w:eastAsia="Times New Roman" w:hAnsi="Arial" w:cs="Arial"/>
          <w:color w:val="000000"/>
          <w:sz w:val="18"/>
          <w:szCs w:val="18"/>
          <w:lang w:eastAsia="pt-BR"/>
        </w:rPr>
      </w:pPr>
      <w:r w:rsidRPr="00024D0A">
        <w:rPr>
          <w:rFonts w:ascii="Arial" w:eastAsia="Times New Roman" w:hAnsi="Arial" w:cs="Arial"/>
          <w:color w:val="000000"/>
          <w:sz w:val="18"/>
          <w:szCs w:val="18"/>
          <w:lang w:eastAsia="pt-BR"/>
        </w:rPr>
        <w:t>6.13.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r w:rsidRPr="00024D0A">
        <w:rPr>
          <w:rFonts w:ascii="Arial" w:eastAsia="Times New Roman" w:hAnsi="Arial" w:cs="Arial"/>
          <w:color w:val="2980B9"/>
          <w:sz w:val="18"/>
          <w:szCs w:val="18"/>
          <w:lang w:eastAsia="pt-BR"/>
        </w:rPr>
        <w:t>Decreto nº 11.246, de 2022, art. 21, X</w:t>
      </w:r>
      <w:r w:rsidRPr="00024D0A">
        <w:rPr>
          <w:rFonts w:ascii="Arial" w:eastAsia="Times New Roman" w:hAnsi="Arial" w:cs="Arial"/>
          <w:color w:val="000000"/>
          <w:sz w:val="18"/>
          <w:szCs w:val="18"/>
          <w:lang w:eastAsia="pt-BR"/>
        </w:rPr>
        <w:t>).</w:t>
      </w:r>
    </w:p>
    <w:p w:rsidR="00373717" w:rsidRPr="00024D0A" w:rsidRDefault="00373717" w:rsidP="002E4A51">
      <w:pPr>
        <w:spacing w:after="0" w:line="240" w:lineRule="auto"/>
        <w:jc w:val="both"/>
        <w:rPr>
          <w:rFonts w:ascii="Arial" w:eastAsia="Times New Roman" w:hAnsi="Arial" w:cs="Arial"/>
          <w:color w:val="000000"/>
          <w:sz w:val="18"/>
          <w:szCs w:val="18"/>
          <w:lang w:eastAsia="pt-BR"/>
        </w:rPr>
      </w:pPr>
    </w:p>
    <w:p w:rsidR="00024D0A" w:rsidRDefault="00024D0A" w:rsidP="002E4A51">
      <w:pPr>
        <w:spacing w:after="0" w:line="240" w:lineRule="auto"/>
        <w:jc w:val="both"/>
        <w:rPr>
          <w:rFonts w:ascii="Arial" w:eastAsia="Times New Roman" w:hAnsi="Arial" w:cs="Arial"/>
          <w:color w:val="000000"/>
          <w:sz w:val="18"/>
          <w:szCs w:val="18"/>
          <w:lang w:eastAsia="pt-BR"/>
        </w:rPr>
      </w:pPr>
      <w:r w:rsidRPr="00024D0A">
        <w:rPr>
          <w:rFonts w:ascii="Arial" w:eastAsia="Times New Roman" w:hAnsi="Arial" w:cs="Arial"/>
          <w:color w:val="000000"/>
          <w:sz w:val="18"/>
          <w:szCs w:val="18"/>
          <w:lang w:eastAsia="pt-BR"/>
        </w:rPr>
        <w:t>6.14. O gestor do contrato deverá elaborar relatório final com informações sobre a consecução dos objetivos que tenham justificado a contratação e eventuais condutas a serem adotadas para o aprimoramento das atividades da Administração. (Decreto nº 11.246, de 2022, art. 21, VI).</w:t>
      </w:r>
    </w:p>
    <w:p w:rsidR="00373717" w:rsidRDefault="00373717" w:rsidP="00024D0A">
      <w:pPr>
        <w:spacing w:after="0" w:line="240" w:lineRule="auto"/>
        <w:rPr>
          <w:rFonts w:ascii="Arial" w:eastAsia="Times New Roman" w:hAnsi="Arial" w:cs="Arial"/>
          <w:b/>
          <w:bCs/>
          <w:color w:val="000000"/>
          <w:sz w:val="18"/>
          <w:szCs w:val="18"/>
          <w:lang w:eastAsia="pt-BR"/>
        </w:rPr>
      </w:pPr>
    </w:p>
    <w:p w:rsidR="00373717" w:rsidRDefault="00373717" w:rsidP="00024D0A">
      <w:pPr>
        <w:spacing w:after="0" w:line="240" w:lineRule="auto"/>
        <w:rPr>
          <w:rFonts w:ascii="Arial" w:eastAsia="Times New Roman" w:hAnsi="Arial" w:cs="Arial"/>
          <w:b/>
          <w:bCs/>
          <w:color w:val="000000"/>
          <w:sz w:val="18"/>
          <w:szCs w:val="18"/>
          <w:lang w:eastAsia="pt-BR"/>
        </w:rPr>
      </w:pPr>
    </w:p>
    <w:p w:rsidR="00024D0A" w:rsidRDefault="00024D0A" w:rsidP="00024D0A">
      <w:pPr>
        <w:spacing w:after="0" w:line="240" w:lineRule="auto"/>
        <w:rPr>
          <w:rFonts w:ascii="Arial" w:eastAsia="Times New Roman" w:hAnsi="Arial" w:cs="Arial"/>
          <w:b/>
          <w:bCs/>
          <w:color w:val="000000"/>
          <w:sz w:val="18"/>
          <w:szCs w:val="18"/>
          <w:lang w:eastAsia="pt-BR"/>
        </w:rPr>
      </w:pPr>
      <w:r w:rsidRPr="00024D0A">
        <w:rPr>
          <w:rFonts w:ascii="Arial" w:eastAsia="Times New Roman" w:hAnsi="Arial" w:cs="Arial"/>
          <w:b/>
          <w:bCs/>
          <w:color w:val="000000"/>
          <w:sz w:val="18"/>
          <w:szCs w:val="18"/>
          <w:lang w:eastAsia="pt-BR"/>
        </w:rPr>
        <w:t>7. CRITÉRIOS DE MEDIÇÃO E DE PAGAMENTO</w:t>
      </w:r>
    </w:p>
    <w:p w:rsidR="00A3752A" w:rsidRPr="00024D0A" w:rsidRDefault="00A3752A" w:rsidP="00024D0A">
      <w:pPr>
        <w:spacing w:after="0" w:line="240" w:lineRule="auto"/>
        <w:rPr>
          <w:rFonts w:ascii="Arial" w:eastAsia="Times New Roman" w:hAnsi="Arial" w:cs="Arial"/>
          <w:b/>
          <w:bCs/>
          <w:color w:val="000000"/>
          <w:sz w:val="18"/>
          <w:szCs w:val="18"/>
          <w:lang w:eastAsia="pt-BR"/>
        </w:rPr>
      </w:pPr>
    </w:p>
    <w:p w:rsidR="00024D0A" w:rsidRDefault="00024D0A" w:rsidP="00024D0A">
      <w:pPr>
        <w:spacing w:after="0" w:line="240" w:lineRule="auto"/>
        <w:rPr>
          <w:rFonts w:ascii="Arial" w:eastAsia="Times New Roman" w:hAnsi="Arial" w:cs="Arial"/>
          <w:b/>
          <w:bCs/>
          <w:color w:val="000000"/>
          <w:sz w:val="18"/>
          <w:szCs w:val="18"/>
          <w:lang w:eastAsia="pt-BR"/>
        </w:rPr>
      </w:pPr>
      <w:r w:rsidRPr="00024D0A">
        <w:rPr>
          <w:rFonts w:ascii="Arial" w:eastAsia="Times New Roman" w:hAnsi="Arial" w:cs="Arial"/>
          <w:b/>
          <w:bCs/>
          <w:color w:val="000000"/>
          <w:sz w:val="18"/>
          <w:szCs w:val="18"/>
          <w:lang w:eastAsia="pt-BR"/>
        </w:rPr>
        <w:t>Recebimento</w:t>
      </w:r>
    </w:p>
    <w:p w:rsidR="002E4A51" w:rsidRPr="00024D0A" w:rsidRDefault="002E4A51" w:rsidP="00024D0A">
      <w:pPr>
        <w:spacing w:after="0" w:line="240" w:lineRule="auto"/>
        <w:rPr>
          <w:rFonts w:ascii="Arial" w:eastAsia="Times New Roman" w:hAnsi="Arial" w:cs="Arial"/>
          <w:b/>
          <w:bCs/>
          <w:color w:val="000000"/>
          <w:sz w:val="18"/>
          <w:szCs w:val="18"/>
          <w:lang w:eastAsia="pt-BR"/>
        </w:rPr>
      </w:pPr>
    </w:p>
    <w:p w:rsidR="00024D0A" w:rsidRDefault="00024D0A" w:rsidP="002E4A51">
      <w:pPr>
        <w:spacing w:after="0" w:line="240" w:lineRule="auto"/>
        <w:jc w:val="both"/>
        <w:rPr>
          <w:rFonts w:ascii="Arial" w:eastAsia="Times New Roman" w:hAnsi="Arial" w:cs="Arial"/>
          <w:color w:val="000000"/>
          <w:sz w:val="18"/>
          <w:szCs w:val="18"/>
          <w:lang w:eastAsia="pt-BR"/>
        </w:rPr>
      </w:pPr>
      <w:r w:rsidRPr="00024D0A">
        <w:rPr>
          <w:rFonts w:ascii="Arial" w:eastAsia="Times New Roman" w:hAnsi="Arial" w:cs="Arial"/>
          <w:color w:val="000000"/>
          <w:sz w:val="18"/>
          <w:szCs w:val="18"/>
          <w:lang w:eastAsia="pt-BR"/>
        </w:rPr>
        <w:t xml:space="preserve">7.1. Os bens serão recebidos provisoriamente, de forma sumária, no ato da entrega, juntamente com a nota fiscal ou instrumento de cobrança equivalente, </w:t>
      </w:r>
      <w:proofErr w:type="gramStart"/>
      <w:r w:rsidRPr="00024D0A">
        <w:rPr>
          <w:rFonts w:ascii="Arial" w:eastAsia="Times New Roman" w:hAnsi="Arial" w:cs="Arial"/>
          <w:color w:val="000000"/>
          <w:sz w:val="18"/>
          <w:szCs w:val="18"/>
          <w:lang w:eastAsia="pt-BR"/>
        </w:rPr>
        <w:t>pelo(</w:t>
      </w:r>
      <w:proofErr w:type="gramEnd"/>
      <w:r w:rsidRPr="00024D0A">
        <w:rPr>
          <w:rFonts w:ascii="Arial" w:eastAsia="Times New Roman" w:hAnsi="Arial" w:cs="Arial"/>
          <w:color w:val="000000"/>
          <w:sz w:val="18"/>
          <w:szCs w:val="18"/>
          <w:lang w:eastAsia="pt-BR"/>
        </w:rPr>
        <w:t>a) responsável pelo acompanhamento e fiscalização do contrato, para efeito de posterior verificação de sua conformidade com as especificações constantes no Termo de Referência e na proposta.</w:t>
      </w:r>
    </w:p>
    <w:p w:rsidR="00A3752A" w:rsidRPr="00024D0A" w:rsidRDefault="00A3752A" w:rsidP="002E4A51">
      <w:pPr>
        <w:spacing w:after="0" w:line="240" w:lineRule="auto"/>
        <w:jc w:val="both"/>
        <w:rPr>
          <w:rFonts w:ascii="Arial" w:eastAsia="Times New Roman" w:hAnsi="Arial" w:cs="Arial"/>
          <w:color w:val="000000"/>
          <w:sz w:val="18"/>
          <w:szCs w:val="18"/>
          <w:lang w:eastAsia="pt-BR"/>
        </w:rPr>
      </w:pPr>
    </w:p>
    <w:p w:rsidR="00024D0A" w:rsidRDefault="00024D0A" w:rsidP="002E4A51">
      <w:pPr>
        <w:spacing w:after="0" w:line="240" w:lineRule="auto"/>
        <w:jc w:val="both"/>
        <w:rPr>
          <w:rFonts w:ascii="Arial" w:eastAsia="Times New Roman" w:hAnsi="Arial" w:cs="Arial"/>
          <w:color w:val="000000"/>
          <w:sz w:val="18"/>
          <w:szCs w:val="18"/>
          <w:lang w:eastAsia="pt-BR"/>
        </w:rPr>
      </w:pPr>
      <w:r w:rsidRPr="00024D0A">
        <w:rPr>
          <w:rFonts w:ascii="Arial" w:eastAsia="Times New Roman" w:hAnsi="Arial" w:cs="Arial"/>
          <w:color w:val="000000"/>
          <w:sz w:val="18"/>
          <w:szCs w:val="18"/>
          <w:lang w:eastAsia="pt-BR"/>
        </w:rPr>
        <w:t xml:space="preserve">7.2. Os bens poderão ser rejeitados, no todo ou em parte, inclusive antes do recebimento provisório, quando em desacordo com as especificações constantes no Termo de Referência e na proposta, devendo ser substituídos no prazo de </w:t>
      </w:r>
      <w:proofErr w:type="gramStart"/>
      <w:r w:rsidRPr="00024D0A">
        <w:rPr>
          <w:rFonts w:ascii="Arial" w:eastAsia="Times New Roman" w:hAnsi="Arial" w:cs="Arial"/>
          <w:color w:val="000000"/>
          <w:sz w:val="18"/>
          <w:szCs w:val="18"/>
          <w:lang w:eastAsia="pt-BR"/>
        </w:rPr>
        <w:t>3</w:t>
      </w:r>
      <w:proofErr w:type="gramEnd"/>
      <w:r w:rsidRPr="00024D0A">
        <w:rPr>
          <w:rFonts w:ascii="Arial" w:eastAsia="Times New Roman" w:hAnsi="Arial" w:cs="Arial"/>
          <w:color w:val="000000"/>
          <w:sz w:val="18"/>
          <w:szCs w:val="18"/>
          <w:lang w:eastAsia="pt-BR"/>
        </w:rPr>
        <w:t xml:space="preserve"> (três) dias, a contar da notificação da contratada, às suas custas, sem prejuízo da aplicação das penalidades.</w:t>
      </w:r>
    </w:p>
    <w:p w:rsidR="00A3752A" w:rsidRPr="00024D0A" w:rsidRDefault="00A3752A" w:rsidP="002E4A51">
      <w:pPr>
        <w:spacing w:after="0" w:line="240" w:lineRule="auto"/>
        <w:jc w:val="both"/>
        <w:rPr>
          <w:rFonts w:ascii="Arial" w:eastAsia="Times New Roman" w:hAnsi="Arial" w:cs="Arial"/>
          <w:color w:val="000000"/>
          <w:sz w:val="18"/>
          <w:szCs w:val="18"/>
          <w:lang w:eastAsia="pt-BR"/>
        </w:rPr>
      </w:pPr>
    </w:p>
    <w:p w:rsidR="00024D0A" w:rsidRDefault="00024D0A" w:rsidP="002E4A51">
      <w:pPr>
        <w:spacing w:after="0" w:line="240" w:lineRule="auto"/>
        <w:jc w:val="both"/>
        <w:rPr>
          <w:rFonts w:ascii="Arial" w:eastAsia="Times New Roman" w:hAnsi="Arial" w:cs="Arial"/>
          <w:color w:val="000000"/>
          <w:sz w:val="18"/>
          <w:szCs w:val="18"/>
          <w:lang w:eastAsia="pt-BR"/>
        </w:rPr>
      </w:pPr>
      <w:r w:rsidRPr="00024D0A">
        <w:rPr>
          <w:rFonts w:ascii="Arial" w:eastAsia="Times New Roman" w:hAnsi="Arial" w:cs="Arial"/>
          <w:color w:val="000000"/>
          <w:sz w:val="18"/>
          <w:szCs w:val="18"/>
          <w:lang w:eastAsia="pt-BR"/>
        </w:rPr>
        <w:t xml:space="preserve">7.3. O recebimento definitivo ocorrerá no prazo de </w:t>
      </w:r>
      <w:proofErr w:type="gramStart"/>
      <w:r w:rsidRPr="00024D0A">
        <w:rPr>
          <w:rFonts w:ascii="Arial" w:eastAsia="Times New Roman" w:hAnsi="Arial" w:cs="Arial"/>
          <w:color w:val="000000"/>
          <w:sz w:val="18"/>
          <w:szCs w:val="18"/>
          <w:lang w:eastAsia="pt-BR"/>
        </w:rPr>
        <w:t>3</w:t>
      </w:r>
      <w:proofErr w:type="gramEnd"/>
      <w:r w:rsidRPr="00024D0A">
        <w:rPr>
          <w:rFonts w:ascii="Arial" w:eastAsia="Times New Roman" w:hAnsi="Arial" w:cs="Arial"/>
          <w:color w:val="000000"/>
          <w:sz w:val="18"/>
          <w:szCs w:val="18"/>
          <w:lang w:eastAsia="pt-BR"/>
        </w:rPr>
        <w:t xml:space="preserve"> (três) dias úteis, a contar do recebimento da nota fiscal ou instrumento de cobrança equivalente pela Administração, após a verificação da qualidade e quantidade do material e consequente aceitação mediante termo detalhado.</w:t>
      </w:r>
    </w:p>
    <w:p w:rsidR="00A3752A" w:rsidRPr="00024D0A" w:rsidRDefault="00A3752A" w:rsidP="002E4A51">
      <w:pPr>
        <w:spacing w:after="0" w:line="240" w:lineRule="auto"/>
        <w:jc w:val="both"/>
        <w:rPr>
          <w:rFonts w:ascii="Arial" w:eastAsia="Times New Roman" w:hAnsi="Arial" w:cs="Arial"/>
          <w:color w:val="000000"/>
          <w:sz w:val="18"/>
          <w:szCs w:val="18"/>
          <w:lang w:eastAsia="pt-BR"/>
        </w:rPr>
      </w:pPr>
    </w:p>
    <w:p w:rsidR="00024D0A" w:rsidRDefault="00024D0A" w:rsidP="002E4A51">
      <w:pPr>
        <w:spacing w:after="0" w:line="240" w:lineRule="auto"/>
        <w:jc w:val="both"/>
        <w:rPr>
          <w:rFonts w:ascii="Arial" w:eastAsia="Times New Roman" w:hAnsi="Arial" w:cs="Arial"/>
          <w:color w:val="000000"/>
          <w:sz w:val="18"/>
          <w:szCs w:val="18"/>
          <w:lang w:eastAsia="pt-BR"/>
        </w:rPr>
      </w:pPr>
      <w:r w:rsidRPr="00024D0A">
        <w:rPr>
          <w:rFonts w:ascii="Arial" w:eastAsia="Times New Roman" w:hAnsi="Arial" w:cs="Arial"/>
          <w:color w:val="000000"/>
          <w:sz w:val="18"/>
          <w:szCs w:val="18"/>
          <w:lang w:eastAsia="pt-BR"/>
        </w:rPr>
        <w:t>7.4. O prazo para recebimento definitivo poderá ser excepcionalmente prorrogado, de forma justificada, por igual período, quando houver necessidade de diligências para a aferição do atendimento das exigências contratuais.</w:t>
      </w:r>
    </w:p>
    <w:p w:rsidR="00A3752A" w:rsidRPr="00024D0A" w:rsidRDefault="00A3752A" w:rsidP="002E4A51">
      <w:pPr>
        <w:spacing w:after="0" w:line="240" w:lineRule="auto"/>
        <w:jc w:val="both"/>
        <w:rPr>
          <w:rFonts w:ascii="Arial" w:eastAsia="Times New Roman" w:hAnsi="Arial" w:cs="Arial"/>
          <w:color w:val="000000"/>
          <w:sz w:val="18"/>
          <w:szCs w:val="18"/>
          <w:lang w:eastAsia="pt-BR"/>
        </w:rPr>
      </w:pPr>
    </w:p>
    <w:p w:rsidR="00024D0A" w:rsidRDefault="00024D0A" w:rsidP="002E4A51">
      <w:pPr>
        <w:spacing w:after="0" w:line="240" w:lineRule="auto"/>
        <w:jc w:val="both"/>
        <w:rPr>
          <w:rFonts w:ascii="Arial" w:eastAsia="Times New Roman" w:hAnsi="Arial" w:cs="Arial"/>
          <w:color w:val="000000"/>
          <w:sz w:val="18"/>
          <w:szCs w:val="18"/>
          <w:lang w:eastAsia="pt-BR"/>
        </w:rPr>
      </w:pPr>
      <w:r w:rsidRPr="00024D0A">
        <w:rPr>
          <w:rFonts w:ascii="Arial" w:eastAsia="Times New Roman" w:hAnsi="Arial" w:cs="Arial"/>
          <w:color w:val="000000"/>
          <w:sz w:val="18"/>
          <w:szCs w:val="18"/>
          <w:lang w:eastAsia="pt-BR"/>
        </w:rPr>
        <w:t xml:space="preserve">7.5. No caso de controvérsia sobre a execução do objeto, quanto à dimensão, qualidade e quantidade, deverá ser observado o teor do </w:t>
      </w:r>
      <w:r w:rsidRPr="00024D0A">
        <w:rPr>
          <w:rFonts w:ascii="Arial" w:eastAsia="Times New Roman" w:hAnsi="Arial" w:cs="Arial"/>
          <w:color w:val="2980B9"/>
          <w:sz w:val="18"/>
          <w:szCs w:val="18"/>
          <w:lang w:eastAsia="pt-BR"/>
        </w:rPr>
        <w:t>art. 143 da Lei nº 14.133, de 2021</w:t>
      </w:r>
      <w:r w:rsidRPr="00024D0A">
        <w:rPr>
          <w:rFonts w:ascii="Arial" w:eastAsia="Times New Roman" w:hAnsi="Arial" w:cs="Arial"/>
          <w:color w:val="000000"/>
          <w:sz w:val="18"/>
          <w:szCs w:val="18"/>
          <w:lang w:eastAsia="pt-BR"/>
        </w:rPr>
        <w:t xml:space="preserve">, comunicando-se à empresa para emissão de Nota Fiscal no que </w:t>
      </w:r>
      <w:proofErr w:type="spellStart"/>
      <w:r w:rsidRPr="00024D0A">
        <w:rPr>
          <w:rFonts w:ascii="Arial" w:eastAsia="Times New Roman" w:hAnsi="Arial" w:cs="Arial"/>
          <w:color w:val="000000"/>
          <w:sz w:val="18"/>
          <w:szCs w:val="18"/>
          <w:lang w:eastAsia="pt-BR"/>
        </w:rPr>
        <w:t>pertine</w:t>
      </w:r>
      <w:proofErr w:type="spellEnd"/>
      <w:r w:rsidRPr="00024D0A">
        <w:rPr>
          <w:rFonts w:ascii="Arial" w:eastAsia="Times New Roman" w:hAnsi="Arial" w:cs="Arial"/>
          <w:color w:val="000000"/>
          <w:sz w:val="18"/>
          <w:szCs w:val="18"/>
          <w:lang w:eastAsia="pt-BR"/>
        </w:rPr>
        <w:t xml:space="preserve"> à parcela incontroversa da execução do objeto, para efeito de liquidação e pagamento.</w:t>
      </w:r>
    </w:p>
    <w:p w:rsidR="00A3752A" w:rsidRPr="00024D0A" w:rsidRDefault="00A3752A" w:rsidP="002E4A51">
      <w:pPr>
        <w:spacing w:after="0" w:line="240" w:lineRule="auto"/>
        <w:jc w:val="both"/>
        <w:rPr>
          <w:rFonts w:ascii="Arial" w:eastAsia="Times New Roman" w:hAnsi="Arial" w:cs="Arial"/>
          <w:color w:val="000000"/>
          <w:sz w:val="18"/>
          <w:szCs w:val="18"/>
          <w:lang w:eastAsia="pt-BR"/>
        </w:rPr>
      </w:pPr>
    </w:p>
    <w:p w:rsidR="00024D0A" w:rsidRDefault="00024D0A" w:rsidP="002E4A51">
      <w:pPr>
        <w:spacing w:after="0" w:line="240" w:lineRule="auto"/>
        <w:jc w:val="both"/>
        <w:rPr>
          <w:rFonts w:ascii="Arial" w:eastAsia="Times New Roman" w:hAnsi="Arial" w:cs="Arial"/>
          <w:color w:val="000000"/>
          <w:sz w:val="18"/>
          <w:szCs w:val="18"/>
          <w:lang w:eastAsia="pt-BR"/>
        </w:rPr>
      </w:pPr>
      <w:r w:rsidRPr="00024D0A">
        <w:rPr>
          <w:rFonts w:ascii="Arial" w:eastAsia="Times New Roman" w:hAnsi="Arial" w:cs="Arial"/>
          <w:color w:val="000000"/>
          <w:sz w:val="18"/>
          <w:szCs w:val="18"/>
          <w:lang w:eastAsia="pt-BR"/>
        </w:rPr>
        <w:t>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rsidR="00A3752A" w:rsidRPr="00024D0A" w:rsidRDefault="00A3752A" w:rsidP="002E4A51">
      <w:pPr>
        <w:spacing w:after="0" w:line="240" w:lineRule="auto"/>
        <w:jc w:val="both"/>
        <w:rPr>
          <w:rFonts w:ascii="Arial" w:eastAsia="Times New Roman" w:hAnsi="Arial" w:cs="Arial"/>
          <w:color w:val="000000"/>
          <w:sz w:val="18"/>
          <w:szCs w:val="18"/>
          <w:lang w:eastAsia="pt-BR"/>
        </w:rPr>
      </w:pPr>
    </w:p>
    <w:p w:rsidR="00024D0A" w:rsidRDefault="00024D0A" w:rsidP="002E4A51">
      <w:pPr>
        <w:spacing w:after="0" w:line="240" w:lineRule="auto"/>
        <w:jc w:val="both"/>
        <w:rPr>
          <w:rFonts w:ascii="Arial" w:eastAsia="Times New Roman" w:hAnsi="Arial" w:cs="Arial"/>
          <w:color w:val="000000"/>
          <w:sz w:val="18"/>
          <w:szCs w:val="18"/>
          <w:lang w:eastAsia="pt-BR"/>
        </w:rPr>
      </w:pPr>
      <w:r w:rsidRPr="00024D0A">
        <w:rPr>
          <w:rFonts w:ascii="Arial" w:eastAsia="Times New Roman" w:hAnsi="Arial" w:cs="Arial"/>
          <w:color w:val="000000"/>
          <w:sz w:val="18"/>
          <w:szCs w:val="18"/>
          <w:lang w:eastAsia="pt-BR"/>
        </w:rPr>
        <w:t>7.7. O recebimento provisório ou definitivo não excluirá a responsabilidade civil pela solidez e pela segurança do serviço nem a responsabilidade ético-profissional pela perfeita execução do contrato.</w:t>
      </w:r>
    </w:p>
    <w:p w:rsidR="00A3752A" w:rsidRDefault="00A3752A" w:rsidP="00024D0A">
      <w:pPr>
        <w:spacing w:after="0" w:line="240" w:lineRule="auto"/>
        <w:rPr>
          <w:rFonts w:ascii="Arial" w:eastAsia="Times New Roman" w:hAnsi="Arial" w:cs="Arial"/>
          <w:color w:val="000000"/>
          <w:sz w:val="18"/>
          <w:szCs w:val="18"/>
          <w:lang w:eastAsia="pt-BR"/>
        </w:rPr>
      </w:pPr>
    </w:p>
    <w:p w:rsidR="002E4A51" w:rsidRDefault="002E4A51" w:rsidP="00024D0A">
      <w:pPr>
        <w:spacing w:after="0" w:line="240" w:lineRule="auto"/>
        <w:rPr>
          <w:rFonts w:ascii="Arial" w:eastAsia="Times New Roman" w:hAnsi="Arial" w:cs="Arial"/>
          <w:color w:val="000000"/>
          <w:sz w:val="18"/>
          <w:szCs w:val="18"/>
          <w:lang w:eastAsia="pt-BR"/>
        </w:rPr>
      </w:pPr>
    </w:p>
    <w:p w:rsidR="002E4A51" w:rsidRDefault="002E4A51" w:rsidP="00024D0A">
      <w:pPr>
        <w:spacing w:after="0" w:line="240" w:lineRule="auto"/>
        <w:rPr>
          <w:rFonts w:ascii="Arial" w:eastAsia="Times New Roman" w:hAnsi="Arial" w:cs="Arial"/>
          <w:color w:val="000000"/>
          <w:sz w:val="18"/>
          <w:szCs w:val="18"/>
          <w:lang w:eastAsia="pt-BR"/>
        </w:rPr>
      </w:pPr>
    </w:p>
    <w:p w:rsidR="002E4A51" w:rsidRDefault="002E4A51" w:rsidP="00024D0A">
      <w:pPr>
        <w:spacing w:after="0" w:line="240" w:lineRule="auto"/>
        <w:rPr>
          <w:rFonts w:ascii="Arial" w:eastAsia="Times New Roman" w:hAnsi="Arial" w:cs="Arial"/>
          <w:color w:val="000000"/>
          <w:sz w:val="18"/>
          <w:szCs w:val="18"/>
          <w:lang w:eastAsia="pt-BR"/>
        </w:rPr>
      </w:pPr>
    </w:p>
    <w:p w:rsidR="002E4A51" w:rsidRDefault="002E4A51" w:rsidP="00024D0A">
      <w:pPr>
        <w:spacing w:after="0" w:line="240" w:lineRule="auto"/>
        <w:rPr>
          <w:rFonts w:ascii="Arial" w:eastAsia="Times New Roman" w:hAnsi="Arial" w:cs="Arial"/>
          <w:color w:val="000000"/>
          <w:sz w:val="18"/>
          <w:szCs w:val="18"/>
          <w:lang w:eastAsia="pt-BR"/>
        </w:rPr>
      </w:pPr>
    </w:p>
    <w:p w:rsidR="002E4A51" w:rsidRDefault="002E4A51" w:rsidP="00024D0A">
      <w:pPr>
        <w:spacing w:after="0" w:line="240" w:lineRule="auto"/>
        <w:rPr>
          <w:rFonts w:ascii="Arial" w:eastAsia="Times New Roman" w:hAnsi="Arial" w:cs="Arial"/>
          <w:color w:val="000000"/>
          <w:sz w:val="18"/>
          <w:szCs w:val="18"/>
          <w:lang w:eastAsia="pt-BR"/>
        </w:rPr>
      </w:pPr>
    </w:p>
    <w:p w:rsidR="002E4A51" w:rsidRDefault="002E4A51" w:rsidP="00024D0A">
      <w:pPr>
        <w:spacing w:after="0" w:line="240" w:lineRule="auto"/>
        <w:rPr>
          <w:rFonts w:ascii="Arial" w:eastAsia="Times New Roman" w:hAnsi="Arial" w:cs="Arial"/>
          <w:color w:val="000000"/>
          <w:sz w:val="18"/>
          <w:szCs w:val="18"/>
          <w:lang w:eastAsia="pt-BR"/>
        </w:rPr>
      </w:pPr>
    </w:p>
    <w:p w:rsidR="002E4A51" w:rsidRDefault="002E4A51" w:rsidP="00024D0A">
      <w:pPr>
        <w:spacing w:after="0" w:line="240" w:lineRule="auto"/>
        <w:rPr>
          <w:rFonts w:ascii="Arial" w:eastAsia="Times New Roman" w:hAnsi="Arial" w:cs="Arial"/>
          <w:color w:val="000000"/>
          <w:sz w:val="18"/>
          <w:szCs w:val="18"/>
          <w:lang w:eastAsia="pt-BR"/>
        </w:rPr>
      </w:pPr>
    </w:p>
    <w:p w:rsidR="002E4A51" w:rsidRDefault="002E4A51" w:rsidP="00024D0A">
      <w:pPr>
        <w:spacing w:after="0" w:line="240" w:lineRule="auto"/>
        <w:rPr>
          <w:rFonts w:ascii="Arial" w:eastAsia="Times New Roman" w:hAnsi="Arial" w:cs="Arial"/>
          <w:color w:val="000000"/>
          <w:sz w:val="18"/>
          <w:szCs w:val="18"/>
          <w:lang w:eastAsia="pt-BR"/>
        </w:rPr>
      </w:pPr>
    </w:p>
    <w:p w:rsidR="002E4A51" w:rsidRPr="00024D0A" w:rsidRDefault="002E4A51" w:rsidP="00024D0A">
      <w:pPr>
        <w:spacing w:after="0" w:line="240" w:lineRule="auto"/>
        <w:rPr>
          <w:rFonts w:ascii="Arial" w:eastAsia="Times New Roman" w:hAnsi="Arial" w:cs="Arial"/>
          <w:color w:val="000000"/>
          <w:sz w:val="18"/>
          <w:szCs w:val="18"/>
          <w:lang w:eastAsia="pt-BR"/>
        </w:rPr>
      </w:pPr>
    </w:p>
    <w:p w:rsidR="00024D0A" w:rsidRDefault="00024D0A" w:rsidP="00024D0A">
      <w:pPr>
        <w:spacing w:after="0" w:line="240" w:lineRule="auto"/>
        <w:rPr>
          <w:rFonts w:ascii="Arial" w:eastAsia="Times New Roman" w:hAnsi="Arial" w:cs="Arial"/>
          <w:b/>
          <w:bCs/>
          <w:color w:val="000000"/>
          <w:sz w:val="18"/>
          <w:szCs w:val="18"/>
          <w:lang w:eastAsia="pt-BR"/>
        </w:rPr>
      </w:pPr>
      <w:r w:rsidRPr="00024D0A">
        <w:rPr>
          <w:rFonts w:ascii="Arial" w:eastAsia="Times New Roman" w:hAnsi="Arial" w:cs="Arial"/>
          <w:b/>
          <w:bCs/>
          <w:color w:val="000000"/>
          <w:sz w:val="18"/>
          <w:szCs w:val="18"/>
          <w:lang w:eastAsia="pt-BR"/>
        </w:rPr>
        <w:t>Liquidação</w:t>
      </w:r>
    </w:p>
    <w:p w:rsidR="00A3752A" w:rsidRPr="00024D0A" w:rsidRDefault="00A3752A" w:rsidP="00024D0A">
      <w:pPr>
        <w:spacing w:after="0" w:line="240" w:lineRule="auto"/>
        <w:rPr>
          <w:rFonts w:ascii="Arial" w:eastAsia="Times New Roman" w:hAnsi="Arial" w:cs="Arial"/>
          <w:b/>
          <w:bCs/>
          <w:color w:val="000000"/>
          <w:sz w:val="18"/>
          <w:szCs w:val="18"/>
          <w:lang w:eastAsia="pt-BR"/>
        </w:rPr>
      </w:pPr>
    </w:p>
    <w:p w:rsidR="00024D0A" w:rsidRDefault="00024D0A" w:rsidP="002E4A51">
      <w:pPr>
        <w:spacing w:after="0" w:line="240" w:lineRule="auto"/>
        <w:jc w:val="both"/>
        <w:rPr>
          <w:rFonts w:ascii="Arial" w:eastAsia="Times New Roman" w:hAnsi="Arial" w:cs="Arial"/>
          <w:color w:val="2980B9"/>
          <w:sz w:val="18"/>
          <w:szCs w:val="18"/>
          <w:lang w:eastAsia="pt-BR"/>
        </w:rPr>
      </w:pPr>
      <w:r w:rsidRPr="00024D0A">
        <w:rPr>
          <w:rFonts w:ascii="Arial" w:eastAsia="Times New Roman" w:hAnsi="Arial" w:cs="Arial"/>
          <w:color w:val="000000"/>
          <w:sz w:val="18"/>
          <w:szCs w:val="18"/>
          <w:lang w:eastAsia="pt-BR"/>
        </w:rPr>
        <w:t xml:space="preserve">7.8. Recebida a Nota Fiscal ou documento de cobrança equivalente, correrá o prazo de dez dias úteis para fins de liquidação, na forma desta seção, prorrogáveis por igual período, nos termos do </w:t>
      </w:r>
      <w:r w:rsidRPr="00024D0A">
        <w:rPr>
          <w:rFonts w:ascii="Arial" w:eastAsia="Times New Roman" w:hAnsi="Arial" w:cs="Arial"/>
          <w:color w:val="2980B9"/>
          <w:sz w:val="18"/>
          <w:szCs w:val="18"/>
          <w:lang w:eastAsia="pt-BR"/>
        </w:rPr>
        <w:t>art. 7º, §2º da Instruçã</w:t>
      </w:r>
      <w:r w:rsidR="00A3752A">
        <w:rPr>
          <w:rFonts w:ascii="Arial" w:eastAsia="Times New Roman" w:hAnsi="Arial" w:cs="Arial"/>
          <w:color w:val="2980B9"/>
          <w:sz w:val="18"/>
          <w:szCs w:val="18"/>
          <w:lang w:eastAsia="pt-BR"/>
        </w:rPr>
        <w:t xml:space="preserve">o Normativa SEGES/ME nº </w:t>
      </w:r>
      <w:proofErr w:type="gramStart"/>
      <w:r w:rsidR="00A3752A">
        <w:rPr>
          <w:rFonts w:ascii="Arial" w:eastAsia="Times New Roman" w:hAnsi="Arial" w:cs="Arial"/>
          <w:color w:val="2980B9"/>
          <w:sz w:val="18"/>
          <w:szCs w:val="18"/>
          <w:lang w:eastAsia="pt-BR"/>
        </w:rPr>
        <w:t>77/2022</w:t>
      </w:r>
      <w:r w:rsidR="00A3752A" w:rsidRPr="00A3752A">
        <w:t xml:space="preserve"> </w:t>
      </w:r>
      <w:r w:rsidR="00A3752A">
        <w:t>,</w:t>
      </w:r>
      <w:proofErr w:type="gramEnd"/>
      <w:r w:rsidR="00A3752A">
        <w:t xml:space="preserve"> </w:t>
      </w:r>
      <w:r w:rsidR="00A3752A" w:rsidRPr="00A3752A">
        <w:rPr>
          <w:rFonts w:ascii="Arial" w:eastAsia="Times New Roman" w:hAnsi="Arial" w:cs="Arial"/>
          <w:color w:val="000000"/>
          <w:sz w:val="18"/>
          <w:szCs w:val="18"/>
          <w:lang w:eastAsia="pt-BR"/>
        </w:rPr>
        <w:t xml:space="preserve">c/c o </w:t>
      </w:r>
      <w:hyperlink r:id="rId7" w:history="1">
        <w:r w:rsidR="00A3752A" w:rsidRPr="00A3752A">
          <w:rPr>
            <w:rFonts w:ascii="Arial" w:eastAsia="Times New Roman" w:hAnsi="Arial" w:cs="Arial"/>
            <w:color w:val="0070C0"/>
            <w:sz w:val="18"/>
            <w:szCs w:val="18"/>
            <w:lang w:eastAsia="pt-BR"/>
          </w:rPr>
          <w:t>Decreto estadual nº 67.608, de 2023</w:t>
        </w:r>
      </w:hyperlink>
      <w:r w:rsidR="00A3752A" w:rsidRPr="00A3752A">
        <w:rPr>
          <w:rFonts w:ascii="Arial" w:eastAsia="Times New Roman" w:hAnsi="Arial" w:cs="Arial"/>
          <w:color w:val="000000"/>
          <w:sz w:val="18"/>
          <w:szCs w:val="18"/>
          <w:lang w:eastAsia="pt-BR"/>
        </w:rPr>
        <w:t>).</w:t>
      </w:r>
    </w:p>
    <w:p w:rsidR="00A3752A" w:rsidRPr="00024D0A" w:rsidRDefault="00A3752A" w:rsidP="002E4A51">
      <w:pPr>
        <w:spacing w:after="0" w:line="240" w:lineRule="auto"/>
        <w:jc w:val="both"/>
        <w:rPr>
          <w:rFonts w:ascii="Arial" w:eastAsia="Times New Roman" w:hAnsi="Arial" w:cs="Arial"/>
          <w:color w:val="2980B9"/>
          <w:sz w:val="18"/>
          <w:szCs w:val="18"/>
          <w:lang w:eastAsia="pt-BR"/>
        </w:rPr>
      </w:pPr>
    </w:p>
    <w:p w:rsidR="00024D0A" w:rsidRDefault="00024D0A" w:rsidP="002E4A51">
      <w:pPr>
        <w:spacing w:after="0" w:line="240" w:lineRule="auto"/>
        <w:jc w:val="both"/>
        <w:rPr>
          <w:rFonts w:ascii="Arial" w:eastAsia="Times New Roman" w:hAnsi="Arial" w:cs="Arial"/>
          <w:color w:val="000000"/>
          <w:sz w:val="18"/>
          <w:szCs w:val="18"/>
          <w:lang w:eastAsia="pt-BR"/>
        </w:rPr>
      </w:pPr>
      <w:r w:rsidRPr="00024D0A">
        <w:rPr>
          <w:rFonts w:ascii="Arial" w:eastAsia="Times New Roman" w:hAnsi="Arial" w:cs="Arial"/>
          <w:color w:val="000000"/>
          <w:sz w:val="18"/>
          <w:szCs w:val="18"/>
          <w:lang w:eastAsia="pt-BR"/>
        </w:rPr>
        <w:t xml:space="preserve">7.9. O prazo de que trata o item anterior será reduzido à metade, mantendo-se a possibilidade de prorrogação, no caso de contratações decorrentes de despesas cujos valores não ultrapassem o limite de que trata o </w:t>
      </w:r>
      <w:r w:rsidRPr="00024D0A">
        <w:rPr>
          <w:rFonts w:ascii="Arial" w:eastAsia="Times New Roman" w:hAnsi="Arial" w:cs="Arial"/>
          <w:color w:val="2980B9"/>
          <w:sz w:val="18"/>
          <w:szCs w:val="18"/>
          <w:lang w:eastAsia="pt-BR"/>
        </w:rPr>
        <w:t>inciso II do art. 75 da Lei nº 14.133, de 2021</w:t>
      </w:r>
      <w:r w:rsidRPr="00024D0A">
        <w:rPr>
          <w:rFonts w:ascii="Arial" w:eastAsia="Times New Roman" w:hAnsi="Arial" w:cs="Arial"/>
          <w:color w:val="000000"/>
          <w:sz w:val="18"/>
          <w:szCs w:val="18"/>
          <w:lang w:eastAsia="pt-BR"/>
        </w:rPr>
        <w:t>.</w:t>
      </w:r>
    </w:p>
    <w:p w:rsidR="00A3752A" w:rsidRDefault="00A3752A" w:rsidP="002E4A51">
      <w:pPr>
        <w:spacing w:after="0" w:line="240" w:lineRule="auto"/>
        <w:jc w:val="both"/>
        <w:rPr>
          <w:rFonts w:ascii="Arial" w:eastAsia="Times New Roman" w:hAnsi="Arial" w:cs="Arial"/>
          <w:color w:val="000000"/>
          <w:sz w:val="18"/>
          <w:szCs w:val="18"/>
          <w:lang w:eastAsia="pt-BR"/>
        </w:rPr>
      </w:pPr>
    </w:p>
    <w:p w:rsidR="00A3752A" w:rsidRPr="00024D0A" w:rsidRDefault="00A3752A" w:rsidP="002E4A51">
      <w:pPr>
        <w:spacing w:after="0" w:line="240" w:lineRule="auto"/>
        <w:jc w:val="both"/>
        <w:rPr>
          <w:rFonts w:ascii="Arial" w:eastAsia="Times New Roman" w:hAnsi="Arial" w:cs="Arial"/>
          <w:color w:val="000000"/>
          <w:sz w:val="18"/>
          <w:szCs w:val="18"/>
          <w:lang w:eastAsia="pt-BR"/>
        </w:rPr>
      </w:pPr>
    </w:p>
    <w:p w:rsidR="00024D0A" w:rsidRPr="00024D0A" w:rsidRDefault="00024D0A" w:rsidP="002E4A51">
      <w:pPr>
        <w:spacing w:after="0" w:line="240" w:lineRule="auto"/>
        <w:jc w:val="both"/>
        <w:rPr>
          <w:rFonts w:ascii="Arial" w:eastAsia="Times New Roman" w:hAnsi="Arial" w:cs="Arial"/>
          <w:color w:val="000000"/>
          <w:sz w:val="18"/>
          <w:szCs w:val="18"/>
          <w:lang w:eastAsia="pt-BR"/>
        </w:rPr>
      </w:pPr>
      <w:r w:rsidRPr="00024D0A">
        <w:rPr>
          <w:rFonts w:ascii="Arial" w:eastAsia="Times New Roman" w:hAnsi="Arial" w:cs="Arial"/>
          <w:color w:val="000000"/>
          <w:sz w:val="18"/>
          <w:szCs w:val="18"/>
          <w:lang w:eastAsia="pt-BR"/>
        </w:rPr>
        <w:t>7.10. Para fins de liquidação, o setor competente deverá verificar se a nota fiscal ou instrumento de cobrança equivalente apresentado expressa os elementos necessários e essenciais do documento, tais como:</w:t>
      </w:r>
    </w:p>
    <w:p w:rsidR="00A3752A" w:rsidRDefault="00A3752A" w:rsidP="002E4A51">
      <w:pPr>
        <w:spacing w:after="0" w:line="240" w:lineRule="auto"/>
        <w:jc w:val="both"/>
        <w:rPr>
          <w:rFonts w:ascii="Arial" w:eastAsia="Times New Roman" w:hAnsi="Arial" w:cs="Arial"/>
          <w:color w:val="000000"/>
          <w:sz w:val="18"/>
          <w:szCs w:val="18"/>
          <w:lang w:eastAsia="pt-BR"/>
        </w:rPr>
      </w:pPr>
      <w:r>
        <w:rPr>
          <w:rFonts w:ascii="Arial" w:eastAsia="Times New Roman" w:hAnsi="Arial" w:cs="Arial"/>
          <w:color w:val="000000"/>
          <w:sz w:val="18"/>
          <w:szCs w:val="18"/>
          <w:lang w:eastAsia="pt-BR"/>
        </w:rPr>
        <w:t xml:space="preserve">       </w:t>
      </w:r>
      <w:r w:rsidR="00024D0A" w:rsidRPr="00024D0A">
        <w:rPr>
          <w:rFonts w:ascii="Arial" w:eastAsia="Times New Roman" w:hAnsi="Arial" w:cs="Arial"/>
          <w:color w:val="000000"/>
          <w:sz w:val="18"/>
          <w:szCs w:val="18"/>
          <w:lang w:eastAsia="pt-BR"/>
        </w:rPr>
        <w:t xml:space="preserve">7.10.1. </w:t>
      </w:r>
      <w:proofErr w:type="gramStart"/>
      <w:r w:rsidR="00024D0A" w:rsidRPr="00024D0A">
        <w:rPr>
          <w:rFonts w:ascii="Arial" w:eastAsia="Times New Roman" w:hAnsi="Arial" w:cs="Arial"/>
          <w:color w:val="000000"/>
          <w:sz w:val="18"/>
          <w:szCs w:val="18"/>
          <w:lang w:eastAsia="pt-BR"/>
        </w:rPr>
        <w:t>o</w:t>
      </w:r>
      <w:proofErr w:type="gramEnd"/>
      <w:r w:rsidR="00024D0A" w:rsidRPr="00024D0A">
        <w:rPr>
          <w:rFonts w:ascii="Arial" w:eastAsia="Times New Roman" w:hAnsi="Arial" w:cs="Arial"/>
          <w:color w:val="000000"/>
          <w:sz w:val="18"/>
          <w:szCs w:val="18"/>
          <w:lang w:eastAsia="pt-BR"/>
        </w:rPr>
        <w:t xml:space="preserve"> prazo de validade;</w:t>
      </w:r>
    </w:p>
    <w:p w:rsidR="00024D0A" w:rsidRPr="00024D0A" w:rsidRDefault="00A3752A" w:rsidP="002E4A51">
      <w:pPr>
        <w:spacing w:after="0" w:line="240" w:lineRule="auto"/>
        <w:jc w:val="both"/>
        <w:rPr>
          <w:rFonts w:ascii="Arial" w:eastAsia="Times New Roman" w:hAnsi="Arial" w:cs="Arial"/>
          <w:color w:val="000000"/>
          <w:sz w:val="18"/>
          <w:szCs w:val="18"/>
          <w:lang w:eastAsia="pt-BR"/>
        </w:rPr>
      </w:pPr>
      <w:r>
        <w:rPr>
          <w:rFonts w:ascii="Arial" w:eastAsia="Times New Roman" w:hAnsi="Arial" w:cs="Arial"/>
          <w:color w:val="000000"/>
          <w:sz w:val="18"/>
          <w:szCs w:val="18"/>
          <w:lang w:eastAsia="pt-BR"/>
        </w:rPr>
        <w:t xml:space="preserve">      </w:t>
      </w:r>
      <w:r w:rsidR="00024D0A" w:rsidRPr="00024D0A">
        <w:rPr>
          <w:rFonts w:ascii="Arial" w:eastAsia="Times New Roman" w:hAnsi="Arial" w:cs="Arial"/>
          <w:color w:val="000000"/>
          <w:sz w:val="18"/>
          <w:szCs w:val="18"/>
          <w:lang w:eastAsia="pt-BR"/>
        </w:rPr>
        <w:t xml:space="preserve"> 7.10.2. </w:t>
      </w:r>
      <w:proofErr w:type="gramStart"/>
      <w:r w:rsidR="00024D0A" w:rsidRPr="00024D0A">
        <w:rPr>
          <w:rFonts w:ascii="Arial" w:eastAsia="Times New Roman" w:hAnsi="Arial" w:cs="Arial"/>
          <w:color w:val="000000"/>
          <w:sz w:val="18"/>
          <w:szCs w:val="18"/>
          <w:lang w:eastAsia="pt-BR"/>
        </w:rPr>
        <w:t>a</w:t>
      </w:r>
      <w:proofErr w:type="gramEnd"/>
      <w:r w:rsidR="00024D0A" w:rsidRPr="00024D0A">
        <w:rPr>
          <w:rFonts w:ascii="Arial" w:eastAsia="Times New Roman" w:hAnsi="Arial" w:cs="Arial"/>
          <w:color w:val="000000"/>
          <w:sz w:val="18"/>
          <w:szCs w:val="18"/>
          <w:lang w:eastAsia="pt-BR"/>
        </w:rPr>
        <w:t xml:space="preserve"> data da emissão;</w:t>
      </w:r>
    </w:p>
    <w:p w:rsidR="00A3752A" w:rsidRDefault="00A3752A" w:rsidP="002E4A51">
      <w:pPr>
        <w:spacing w:after="0" w:line="240" w:lineRule="auto"/>
        <w:jc w:val="both"/>
        <w:rPr>
          <w:rFonts w:ascii="Arial" w:eastAsia="Times New Roman" w:hAnsi="Arial" w:cs="Arial"/>
          <w:color w:val="000000"/>
          <w:sz w:val="18"/>
          <w:szCs w:val="18"/>
          <w:lang w:eastAsia="pt-BR"/>
        </w:rPr>
      </w:pPr>
      <w:r>
        <w:rPr>
          <w:rFonts w:ascii="Arial" w:eastAsia="Times New Roman" w:hAnsi="Arial" w:cs="Arial"/>
          <w:color w:val="000000"/>
          <w:sz w:val="18"/>
          <w:szCs w:val="18"/>
          <w:lang w:eastAsia="pt-BR"/>
        </w:rPr>
        <w:t xml:space="preserve">       </w:t>
      </w:r>
      <w:r w:rsidR="00024D0A" w:rsidRPr="00024D0A">
        <w:rPr>
          <w:rFonts w:ascii="Arial" w:eastAsia="Times New Roman" w:hAnsi="Arial" w:cs="Arial"/>
          <w:color w:val="000000"/>
          <w:sz w:val="18"/>
          <w:szCs w:val="18"/>
          <w:lang w:eastAsia="pt-BR"/>
        </w:rPr>
        <w:t xml:space="preserve">7.10.3. </w:t>
      </w:r>
      <w:proofErr w:type="gramStart"/>
      <w:r w:rsidR="00024D0A" w:rsidRPr="00024D0A">
        <w:rPr>
          <w:rFonts w:ascii="Arial" w:eastAsia="Times New Roman" w:hAnsi="Arial" w:cs="Arial"/>
          <w:color w:val="000000"/>
          <w:sz w:val="18"/>
          <w:szCs w:val="18"/>
          <w:lang w:eastAsia="pt-BR"/>
        </w:rPr>
        <w:t>os</w:t>
      </w:r>
      <w:proofErr w:type="gramEnd"/>
      <w:r w:rsidR="00024D0A" w:rsidRPr="00024D0A">
        <w:rPr>
          <w:rFonts w:ascii="Arial" w:eastAsia="Times New Roman" w:hAnsi="Arial" w:cs="Arial"/>
          <w:color w:val="000000"/>
          <w:sz w:val="18"/>
          <w:szCs w:val="18"/>
          <w:lang w:eastAsia="pt-BR"/>
        </w:rPr>
        <w:t xml:space="preserve"> dados do contrato e do órgão contratante;</w:t>
      </w:r>
    </w:p>
    <w:p w:rsidR="00A3752A" w:rsidRDefault="00A3752A" w:rsidP="002E4A51">
      <w:pPr>
        <w:spacing w:after="0" w:line="240" w:lineRule="auto"/>
        <w:jc w:val="both"/>
        <w:rPr>
          <w:rFonts w:ascii="Arial" w:eastAsia="Times New Roman" w:hAnsi="Arial" w:cs="Arial"/>
          <w:color w:val="000000"/>
          <w:sz w:val="18"/>
          <w:szCs w:val="18"/>
          <w:lang w:eastAsia="pt-BR"/>
        </w:rPr>
      </w:pPr>
      <w:r>
        <w:rPr>
          <w:rFonts w:ascii="Arial" w:eastAsia="Times New Roman" w:hAnsi="Arial" w:cs="Arial"/>
          <w:color w:val="000000"/>
          <w:sz w:val="18"/>
          <w:szCs w:val="18"/>
          <w:lang w:eastAsia="pt-BR"/>
        </w:rPr>
        <w:t xml:space="preserve">      </w:t>
      </w:r>
      <w:r w:rsidR="00024D0A" w:rsidRPr="00024D0A">
        <w:rPr>
          <w:rFonts w:ascii="Arial" w:eastAsia="Times New Roman" w:hAnsi="Arial" w:cs="Arial"/>
          <w:color w:val="000000"/>
          <w:sz w:val="18"/>
          <w:szCs w:val="18"/>
          <w:lang w:eastAsia="pt-BR"/>
        </w:rPr>
        <w:t xml:space="preserve"> 7.10.4. </w:t>
      </w:r>
      <w:proofErr w:type="gramStart"/>
      <w:r w:rsidR="00024D0A" w:rsidRPr="00024D0A">
        <w:rPr>
          <w:rFonts w:ascii="Arial" w:eastAsia="Times New Roman" w:hAnsi="Arial" w:cs="Arial"/>
          <w:color w:val="000000"/>
          <w:sz w:val="18"/>
          <w:szCs w:val="18"/>
          <w:lang w:eastAsia="pt-BR"/>
        </w:rPr>
        <w:t>o</w:t>
      </w:r>
      <w:proofErr w:type="gramEnd"/>
      <w:r w:rsidR="00024D0A" w:rsidRPr="00024D0A">
        <w:rPr>
          <w:rFonts w:ascii="Arial" w:eastAsia="Times New Roman" w:hAnsi="Arial" w:cs="Arial"/>
          <w:color w:val="000000"/>
          <w:sz w:val="18"/>
          <w:szCs w:val="18"/>
          <w:lang w:eastAsia="pt-BR"/>
        </w:rPr>
        <w:t xml:space="preserve"> período respectivo de execução do contrato;</w:t>
      </w:r>
    </w:p>
    <w:p w:rsidR="00024D0A" w:rsidRPr="00024D0A" w:rsidRDefault="00A3752A" w:rsidP="002E4A51">
      <w:pPr>
        <w:spacing w:after="0" w:line="240" w:lineRule="auto"/>
        <w:jc w:val="both"/>
        <w:rPr>
          <w:rFonts w:ascii="Arial" w:eastAsia="Times New Roman" w:hAnsi="Arial" w:cs="Arial"/>
          <w:color w:val="000000"/>
          <w:sz w:val="18"/>
          <w:szCs w:val="18"/>
          <w:lang w:eastAsia="pt-BR"/>
        </w:rPr>
      </w:pPr>
      <w:r>
        <w:rPr>
          <w:rFonts w:ascii="Arial" w:eastAsia="Times New Roman" w:hAnsi="Arial" w:cs="Arial"/>
          <w:color w:val="000000"/>
          <w:sz w:val="18"/>
          <w:szCs w:val="18"/>
          <w:lang w:eastAsia="pt-BR"/>
        </w:rPr>
        <w:t xml:space="preserve">      </w:t>
      </w:r>
      <w:r w:rsidR="00024D0A" w:rsidRPr="00024D0A">
        <w:rPr>
          <w:rFonts w:ascii="Arial" w:eastAsia="Times New Roman" w:hAnsi="Arial" w:cs="Arial"/>
          <w:color w:val="000000"/>
          <w:sz w:val="18"/>
          <w:szCs w:val="18"/>
          <w:lang w:eastAsia="pt-BR"/>
        </w:rPr>
        <w:t xml:space="preserve"> 7.10.5. </w:t>
      </w:r>
      <w:proofErr w:type="gramStart"/>
      <w:r w:rsidR="00024D0A" w:rsidRPr="00024D0A">
        <w:rPr>
          <w:rFonts w:ascii="Arial" w:eastAsia="Times New Roman" w:hAnsi="Arial" w:cs="Arial"/>
          <w:color w:val="000000"/>
          <w:sz w:val="18"/>
          <w:szCs w:val="18"/>
          <w:lang w:eastAsia="pt-BR"/>
        </w:rPr>
        <w:t>o</w:t>
      </w:r>
      <w:proofErr w:type="gramEnd"/>
      <w:r w:rsidR="00024D0A" w:rsidRPr="00024D0A">
        <w:rPr>
          <w:rFonts w:ascii="Arial" w:eastAsia="Times New Roman" w:hAnsi="Arial" w:cs="Arial"/>
          <w:color w:val="000000"/>
          <w:sz w:val="18"/>
          <w:szCs w:val="18"/>
          <w:lang w:eastAsia="pt-BR"/>
        </w:rPr>
        <w:t xml:space="preserve"> valor a pagar; e</w:t>
      </w:r>
    </w:p>
    <w:p w:rsidR="00024D0A" w:rsidRDefault="00A3752A" w:rsidP="002E4A51">
      <w:pPr>
        <w:spacing w:after="0" w:line="240" w:lineRule="auto"/>
        <w:jc w:val="both"/>
        <w:rPr>
          <w:rFonts w:ascii="Arial" w:eastAsia="Times New Roman" w:hAnsi="Arial" w:cs="Arial"/>
          <w:color w:val="000000"/>
          <w:sz w:val="18"/>
          <w:szCs w:val="18"/>
          <w:lang w:eastAsia="pt-BR"/>
        </w:rPr>
      </w:pPr>
      <w:r>
        <w:rPr>
          <w:rFonts w:ascii="Arial" w:eastAsia="Times New Roman" w:hAnsi="Arial" w:cs="Arial"/>
          <w:color w:val="000000"/>
          <w:sz w:val="18"/>
          <w:szCs w:val="18"/>
          <w:lang w:eastAsia="pt-BR"/>
        </w:rPr>
        <w:t xml:space="preserve">       </w:t>
      </w:r>
      <w:r w:rsidR="00024D0A" w:rsidRPr="00024D0A">
        <w:rPr>
          <w:rFonts w:ascii="Arial" w:eastAsia="Times New Roman" w:hAnsi="Arial" w:cs="Arial"/>
          <w:color w:val="000000"/>
          <w:sz w:val="18"/>
          <w:szCs w:val="18"/>
          <w:lang w:eastAsia="pt-BR"/>
        </w:rPr>
        <w:t xml:space="preserve">7.10.6. </w:t>
      </w:r>
      <w:proofErr w:type="gramStart"/>
      <w:r w:rsidR="00024D0A" w:rsidRPr="00024D0A">
        <w:rPr>
          <w:rFonts w:ascii="Arial" w:eastAsia="Times New Roman" w:hAnsi="Arial" w:cs="Arial"/>
          <w:color w:val="000000"/>
          <w:sz w:val="18"/>
          <w:szCs w:val="18"/>
          <w:lang w:eastAsia="pt-BR"/>
        </w:rPr>
        <w:t>eventual</w:t>
      </w:r>
      <w:proofErr w:type="gramEnd"/>
      <w:r w:rsidR="00024D0A" w:rsidRPr="00024D0A">
        <w:rPr>
          <w:rFonts w:ascii="Arial" w:eastAsia="Times New Roman" w:hAnsi="Arial" w:cs="Arial"/>
          <w:color w:val="000000"/>
          <w:sz w:val="18"/>
          <w:szCs w:val="18"/>
          <w:lang w:eastAsia="pt-BR"/>
        </w:rPr>
        <w:t xml:space="preserve"> destaque do valor de retenções tributárias cabíveis.</w:t>
      </w:r>
    </w:p>
    <w:p w:rsidR="00A3752A" w:rsidRPr="00024D0A" w:rsidRDefault="00A3752A" w:rsidP="002E4A51">
      <w:pPr>
        <w:spacing w:after="0" w:line="240" w:lineRule="auto"/>
        <w:jc w:val="both"/>
        <w:rPr>
          <w:rFonts w:ascii="Arial" w:eastAsia="Times New Roman" w:hAnsi="Arial" w:cs="Arial"/>
          <w:color w:val="000000"/>
          <w:sz w:val="18"/>
          <w:szCs w:val="18"/>
          <w:lang w:eastAsia="pt-BR"/>
        </w:rPr>
      </w:pPr>
    </w:p>
    <w:p w:rsidR="00024D0A" w:rsidRDefault="00024D0A" w:rsidP="002E4A51">
      <w:pPr>
        <w:spacing w:after="0" w:line="240" w:lineRule="auto"/>
        <w:jc w:val="both"/>
        <w:rPr>
          <w:rFonts w:ascii="Arial" w:eastAsia="Times New Roman" w:hAnsi="Arial" w:cs="Arial"/>
          <w:color w:val="000000"/>
          <w:sz w:val="18"/>
          <w:szCs w:val="18"/>
          <w:lang w:eastAsia="pt-BR"/>
        </w:rPr>
      </w:pPr>
      <w:r w:rsidRPr="00024D0A">
        <w:rPr>
          <w:rFonts w:ascii="Arial" w:eastAsia="Times New Roman" w:hAnsi="Arial" w:cs="Arial"/>
          <w:color w:val="000000"/>
          <w:sz w:val="18"/>
          <w:szCs w:val="18"/>
          <w:lang w:eastAsia="pt-BR"/>
        </w:rPr>
        <w:t>7.11.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rsidR="00A3752A" w:rsidRPr="00024D0A" w:rsidRDefault="00A3752A" w:rsidP="002E4A51">
      <w:pPr>
        <w:spacing w:after="0" w:line="240" w:lineRule="auto"/>
        <w:jc w:val="both"/>
        <w:rPr>
          <w:rFonts w:ascii="Arial" w:eastAsia="Times New Roman" w:hAnsi="Arial" w:cs="Arial"/>
          <w:color w:val="000000"/>
          <w:sz w:val="18"/>
          <w:szCs w:val="18"/>
          <w:lang w:eastAsia="pt-BR"/>
        </w:rPr>
      </w:pPr>
    </w:p>
    <w:p w:rsidR="00024D0A" w:rsidRDefault="00024D0A" w:rsidP="002E4A51">
      <w:pPr>
        <w:spacing w:after="0" w:line="240" w:lineRule="auto"/>
        <w:jc w:val="both"/>
        <w:rPr>
          <w:rFonts w:ascii="Arial" w:eastAsia="Times New Roman" w:hAnsi="Arial" w:cs="Arial"/>
          <w:color w:val="000000"/>
          <w:sz w:val="18"/>
          <w:szCs w:val="18"/>
          <w:lang w:eastAsia="pt-BR"/>
        </w:rPr>
      </w:pPr>
      <w:r w:rsidRPr="00024D0A">
        <w:rPr>
          <w:rFonts w:ascii="Arial" w:eastAsia="Times New Roman" w:hAnsi="Arial" w:cs="Arial"/>
          <w:color w:val="000000"/>
          <w:sz w:val="18"/>
          <w:szCs w:val="18"/>
          <w:lang w:eastAsia="pt-BR"/>
        </w:rPr>
        <w:t xml:space="preserve">7.12.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r w:rsidRPr="00024D0A">
        <w:rPr>
          <w:rFonts w:ascii="Arial" w:eastAsia="Times New Roman" w:hAnsi="Arial" w:cs="Arial"/>
          <w:color w:val="2980B9"/>
          <w:sz w:val="18"/>
          <w:szCs w:val="18"/>
          <w:lang w:eastAsia="pt-BR"/>
        </w:rPr>
        <w:t>art. 68 da Lei nº 14.133, de 2021</w:t>
      </w:r>
      <w:r w:rsidRPr="00024D0A">
        <w:rPr>
          <w:rFonts w:ascii="Arial" w:eastAsia="Times New Roman" w:hAnsi="Arial" w:cs="Arial"/>
          <w:color w:val="000000"/>
          <w:sz w:val="18"/>
          <w:szCs w:val="18"/>
          <w:lang w:eastAsia="pt-BR"/>
        </w:rPr>
        <w:t>.</w:t>
      </w:r>
    </w:p>
    <w:p w:rsidR="00A3752A" w:rsidRPr="00024D0A" w:rsidRDefault="00A3752A" w:rsidP="002E4A51">
      <w:pPr>
        <w:spacing w:after="0" w:line="240" w:lineRule="auto"/>
        <w:jc w:val="both"/>
        <w:rPr>
          <w:rFonts w:ascii="Arial" w:eastAsia="Times New Roman" w:hAnsi="Arial" w:cs="Arial"/>
          <w:sz w:val="24"/>
          <w:szCs w:val="24"/>
          <w:lang w:eastAsia="pt-BR"/>
        </w:rPr>
      </w:pPr>
    </w:p>
    <w:p w:rsidR="00024D0A" w:rsidRDefault="00024D0A" w:rsidP="002E4A51">
      <w:pPr>
        <w:spacing w:after="0" w:line="240" w:lineRule="auto"/>
        <w:jc w:val="both"/>
        <w:rPr>
          <w:rFonts w:ascii="Arial" w:eastAsia="Times New Roman" w:hAnsi="Arial" w:cs="Arial"/>
          <w:color w:val="000000"/>
          <w:sz w:val="18"/>
          <w:szCs w:val="18"/>
          <w:lang w:eastAsia="pt-BR"/>
        </w:rPr>
      </w:pPr>
      <w:r w:rsidRPr="00024D0A">
        <w:rPr>
          <w:rFonts w:ascii="Arial" w:eastAsia="Times New Roman" w:hAnsi="Arial" w:cs="Arial"/>
          <w:color w:val="000000"/>
          <w:sz w:val="18"/>
          <w:szCs w:val="18"/>
          <w:lang w:eastAsia="pt-BR"/>
        </w:rPr>
        <w:t>7.13. A Administração deverá realizar consulta ao SICAF para: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 (INSTRUÇÃO NORMATIVA Nº 3, DE 26 DE ABRIL DE 2018).</w:t>
      </w:r>
      <w:r w:rsidR="00A3752A">
        <w:rPr>
          <w:rFonts w:ascii="Arial" w:eastAsia="Times New Roman" w:hAnsi="Arial" w:cs="Arial"/>
          <w:color w:val="000000"/>
          <w:sz w:val="18"/>
          <w:szCs w:val="18"/>
          <w:lang w:eastAsia="pt-BR"/>
        </w:rPr>
        <w:t xml:space="preserve"> </w:t>
      </w:r>
    </w:p>
    <w:p w:rsidR="00A3752A" w:rsidRPr="00024D0A" w:rsidRDefault="00A3752A" w:rsidP="00024D0A">
      <w:pPr>
        <w:spacing w:after="0" w:line="240" w:lineRule="auto"/>
        <w:rPr>
          <w:rFonts w:ascii="Arial" w:eastAsia="Times New Roman" w:hAnsi="Arial" w:cs="Arial"/>
          <w:color w:val="000000"/>
          <w:sz w:val="18"/>
          <w:szCs w:val="18"/>
          <w:lang w:eastAsia="pt-BR"/>
        </w:rPr>
      </w:pPr>
    </w:p>
    <w:p w:rsidR="00024D0A" w:rsidRDefault="00024D0A" w:rsidP="002E4A51">
      <w:pPr>
        <w:spacing w:after="0" w:line="240" w:lineRule="auto"/>
        <w:jc w:val="both"/>
        <w:rPr>
          <w:rFonts w:ascii="Arial" w:eastAsia="Times New Roman" w:hAnsi="Arial" w:cs="Arial"/>
          <w:color w:val="000000"/>
          <w:sz w:val="18"/>
          <w:szCs w:val="18"/>
          <w:lang w:eastAsia="pt-BR"/>
        </w:rPr>
      </w:pPr>
      <w:r w:rsidRPr="00024D0A">
        <w:rPr>
          <w:rFonts w:ascii="Arial" w:eastAsia="Times New Roman" w:hAnsi="Arial" w:cs="Arial"/>
          <w:color w:val="000000"/>
          <w:sz w:val="18"/>
          <w:szCs w:val="18"/>
          <w:lang w:eastAsia="pt-BR"/>
        </w:rPr>
        <w:t xml:space="preserve">7.14. Constatando-se, junto ao SICAF, a situação de irregularidade do contratado, será providenciada sua notificação, por escrito, para que, no prazo de </w:t>
      </w:r>
      <w:proofErr w:type="gramStart"/>
      <w:r w:rsidRPr="00024D0A">
        <w:rPr>
          <w:rFonts w:ascii="Arial" w:eastAsia="Times New Roman" w:hAnsi="Arial" w:cs="Arial"/>
          <w:color w:val="000000"/>
          <w:sz w:val="18"/>
          <w:szCs w:val="18"/>
          <w:lang w:eastAsia="pt-BR"/>
        </w:rPr>
        <w:t>5</w:t>
      </w:r>
      <w:proofErr w:type="gramEnd"/>
      <w:r w:rsidRPr="00024D0A">
        <w:rPr>
          <w:rFonts w:ascii="Arial" w:eastAsia="Times New Roman" w:hAnsi="Arial" w:cs="Arial"/>
          <w:color w:val="000000"/>
          <w:sz w:val="18"/>
          <w:szCs w:val="18"/>
          <w:lang w:eastAsia="pt-BR"/>
        </w:rPr>
        <w:t xml:space="preserve"> (cinco) dias úteis, regularize sua situação ou, no mesmo prazo, apresente sua defesa. O prazo poderá ser prorrogado uma vez, por igual período, a critério do contratante.</w:t>
      </w:r>
    </w:p>
    <w:p w:rsidR="00A3752A" w:rsidRPr="00024D0A" w:rsidRDefault="00A3752A" w:rsidP="002E4A51">
      <w:pPr>
        <w:spacing w:after="0" w:line="240" w:lineRule="auto"/>
        <w:jc w:val="both"/>
        <w:rPr>
          <w:rFonts w:ascii="Arial" w:eastAsia="Times New Roman" w:hAnsi="Arial" w:cs="Arial"/>
          <w:color w:val="000000"/>
          <w:sz w:val="18"/>
          <w:szCs w:val="18"/>
          <w:lang w:eastAsia="pt-BR"/>
        </w:rPr>
      </w:pPr>
    </w:p>
    <w:p w:rsidR="00024D0A" w:rsidRDefault="00024D0A" w:rsidP="002E4A51">
      <w:pPr>
        <w:spacing w:after="0" w:line="240" w:lineRule="auto"/>
        <w:jc w:val="both"/>
        <w:rPr>
          <w:rFonts w:ascii="Arial" w:eastAsia="Times New Roman" w:hAnsi="Arial" w:cs="Arial"/>
          <w:color w:val="000000"/>
          <w:sz w:val="18"/>
          <w:szCs w:val="18"/>
          <w:lang w:eastAsia="pt-BR"/>
        </w:rPr>
      </w:pPr>
      <w:r w:rsidRPr="00024D0A">
        <w:rPr>
          <w:rFonts w:ascii="Arial" w:eastAsia="Times New Roman" w:hAnsi="Arial" w:cs="Arial"/>
          <w:color w:val="000000"/>
          <w:sz w:val="18"/>
          <w:szCs w:val="18"/>
          <w:lang w:eastAsia="pt-BR"/>
        </w:rPr>
        <w:t>7.15.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rsidR="00A3752A" w:rsidRPr="00024D0A" w:rsidRDefault="00A3752A" w:rsidP="002E4A51">
      <w:pPr>
        <w:spacing w:after="0" w:line="240" w:lineRule="auto"/>
        <w:jc w:val="both"/>
        <w:rPr>
          <w:rFonts w:ascii="Arial" w:eastAsia="Times New Roman" w:hAnsi="Arial" w:cs="Arial"/>
          <w:color w:val="000000"/>
          <w:sz w:val="18"/>
          <w:szCs w:val="18"/>
          <w:lang w:eastAsia="pt-BR"/>
        </w:rPr>
      </w:pPr>
    </w:p>
    <w:p w:rsidR="00024D0A" w:rsidRDefault="00024D0A" w:rsidP="002E4A51">
      <w:pPr>
        <w:spacing w:after="0" w:line="240" w:lineRule="auto"/>
        <w:jc w:val="both"/>
        <w:rPr>
          <w:rFonts w:ascii="Arial" w:eastAsia="Times New Roman" w:hAnsi="Arial" w:cs="Arial"/>
          <w:color w:val="000000"/>
          <w:sz w:val="18"/>
          <w:szCs w:val="18"/>
          <w:lang w:eastAsia="pt-BR"/>
        </w:rPr>
      </w:pPr>
      <w:r w:rsidRPr="00024D0A">
        <w:rPr>
          <w:rFonts w:ascii="Arial" w:eastAsia="Times New Roman" w:hAnsi="Arial" w:cs="Arial"/>
          <w:color w:val="000000"/>
          <w:sz w:val="18"/>
          <w:szCs w:val="18"/>
          <w:lang w:eastAsia="pt-BR"/>
        </w:rPr>
        <w:t>7.16. Persistindo a irregularidade, o contratante deverá adotar as medidas necessárias à rescisão contratual nos autos do processo administrativo correspondente, assegurada ao contratado a ampla defesa.</w:t>
      </w:r>
    </w:p>
    <w:p w:rsidR="00A3752A" w:rsidRPr="00024D0A" w:rsidRDefault="00A3752A" w:rsidP="002E4A51">
      <w:pPr>
        <w:spacing w:after="0" w:line="240" w:lineRule="auto"/>
        <w:jc w:val="both"/>
        <w:rPr>
          <w:rFonts w:ascii="Arial" w:eastAsia="Times New Roman" w:hAnsi="Arial" w:cs="Arial"/>
          <w:color w:val="000000"/>
          <w:sz w:val="18"/>
          <w:szCs w:val="18"/>
          <w:lang w:eastAsia="pt-BR"/>
        </w:rPr>
      </w:pPr>
    </w:p>
    <w:p w:rsidR="00024D0A" w:rsidRDefault="00024D0A" w:rsidP="002E4A51">
      <w:pPr>
        <w:spacing w:after="0" w:line="240" w:lineRule="auto"/>
        <w:jc w:val="both"/>
        <w:rPr>
          <w:rFonts w:ascii="Arial" w:eastAsia="Times New Roman" w:hAnsi="Arial" w:cs="Arial"/>
          <w:color w:val="000000"/>
          <w:sz w:val="18"/>
          <w:szCs w:val="18"/>
          <w:lang w:eastAsia="pt-BR"/>
        </w:rPr>
      </w:pPr>
      <w:r w:rsidRPr="00024D0A">
        <w:rPr>
          <w:rFonts w:ascii="Arial" w:eastAsia="Times New Roman" w:hAnsi="Arial" w:cs="Arial"/>
          <w:color w:val="000000"/>
          <w:sz w:val="18"/>
          <w:szCs w:val="18"/>
          <w:lang w:eastAsia="pt-BR"/>
        </w:rPr>
        <w:t>7.17. Havendo a efetiva execução do objeto, os pagamentos serão realizados normalmente, até que se decida pela rescisão do contrato, caso o contratado não regularize sua situação junto ao SICAF.</w:t>
      </w:r>
    </w:p>
    <w:p w:rsidR="00A3752A" w:rsidRDefault="00A3752A" w:rsidP="00024D0A">
      <w:pPr>
        <w:spacing w:after="0" w:line="240" w:lineRule="auto"/>
        <w:rPr>
          <w:rFonts w:ascii="Arial" w:eastAsia="Times New Roman" w:hAnsi="Arial" w:cs="Arial"/>
          <w:color w:val="000000"/>
          <w:sz w:val="18"/>
          <w:szCs w:val="18"/>
          <w:lang w:eastAsia="pt-BR"/>
        </w:rPr>
      </w:pPr>
    </w:p>
    <w:p w:rsidR="002E4A51" w:rsidRDefault="002E4A51" w:rsidP="00024D0A">
      <w:pPr>
        <w:spacing w:after="0" w:line="240" w:lineRule="auto"/>
        <w:rPr>
          <w:rFonts w:ascii="Arial" w:eastAsia="Times New Roman" w:hAnsi="Arial" w:cs="Arial"/>
          <w:color w:val="000000"/>
          <w:sz w:val="18"/>
          <w:szCs w:val="18"/>
          <w:lang w:eastAsia="pt-BR"/>
        </w:rPr>
      </w:pPr>
    </w:p>
    <w:p w:rsidR="002E4A51" w:rsidRDefault="002E4A51" w:rsidP="00024D0A">
      <w:pPr>
        <w:spacing w:after="0" w:line="240" w:lineRule="auto"/>
        <w:rPr>
          <w:rFonts w:ascii="Arial" w:eastAsia="Times New Roman" w:hAnsi="Arial" w:cs="Arial"/>
          <w:color w:val="000000"/>
          <w:sz w:val="18"/>
          <w:szCs w:val="18"/>
          <w:lang w:eastAsia="pt-BR"/>
        </w:rPr>
      </w:pPr>
    </w:p>
    <w:p w:rsidR="002E4A51" w:rsidRDefault="002E4A51" w:rsidP="00024D0A">
      <w:pPr>
        <w:spacing w:after="0" w:line="240" w:lineRule="auto"/>
        <w:rPr>
          <w:rFonts w:ascii="Arial" w:eastAsia="Times New Roman" w:hAnsi="Arial" w:cs="Arial"/>
          <w:color w:val="000000"/>
          <w:sz w:val="18"/>
          <w:szCs w:val="18"/>
          <w:lang w:eastAsia="pt-BR"/>
        </w:rPr>
      </w:pPr>
    </w:p>
    <w:p w:rsidR="002E4A51" w:rsidRDefault="002E4A51" w:rsidP="00024D0A">
      <w:pPr>
        <w:spacing w:after="0" w:line="240" w:lineRule="auto"/>
        <w:rPr>
          <w:rFonts w:ascii="Arial" w:eastAsia="Times New Roman" w:hAnsi="Arial" w:cs="Arial"/>
          <w:color w:val="000000"/>
          <w:sz w:val="18"/>
          <w:szCs w:val="18"/>
          <w:lang w:eastAsia="pt-BR"/>
        </w:rPr>
      </w:pPr>
    </w:p>
    <w:p w:rsidR="002E4A51" w:rsidRDefault="002E4A51" w:rsidP="00024D0A">
      <w:pPr>
        <w:spacing w:after="0" w:line="240" w:lineRule="auto"/>
        <w:rPr>
          <w:rFonts w:ascii="Arial" w:eastAsia="Times New Roman" w:hAnsi="Arial" w:cs="Arial"/>
          <w:color w:val="000000"/>
          <w:sz w:val="18"/>
          <w:szCs w:val="18"/>
          <w:lang w:eastAsia="pt-BR"/>
        </w:rPr>
      </w:pPr>
    </w:p>
    <w:p w:rsidR="002E4A51" w:rsidRDefault="002E4A51" w:rsidP="00024D0A">
      <w:pPr>
        <w:spacing w:after="0" w:line="240" w:lineRule="auto"/>
        <w:rPr>
          <w:rFonts w:ascii="Arial" w:eastAsia="Times New Roman" w:hAnsi="Arial" w:cs="Arial"/>
          <w:color w:val="000000"/>
          <w:sz w:val="18"/>
          <w:szCs w:val="18"/>
          <w:lang w:eastAsia="pt-BR"/>
        </w:rPr>
      </w:pPr>
    </w:p>
    <w:p w:rsidR="002E4A51" w:rsidRDefault="002E4A51" w:rsidP="00024D0A">
      <w:pPr>
        <w:spacing w:after="0" w:line="240" w:lineRule="auto"/>
        <w:rPr>
          <w:rFonts w:ascii="Arial" w:eastAsia="Times New Roman" w:hAnsi="Arial" w:cs="Arial"/>
          <w:color w:val="000000"/>
          <w:sz w:val="18"/>
          <w:szCs w:val="18"/>
          <w:lang w:eastAsia="pt-BR"/>
        </w:rPr>
      </w:pPr>
    </w:p>
    <w:p w:rsidR="002E4A51" w:rsidRDefault="002E4A51" w:rsidP="00024D0A">
      <w:pPr>
        <w:spacing w:after="0" w:line="240" w:lineRule="auto"/>
        <w:rPr>
          <w:rFonts w:ascii="Arial" w:eastAsia="Times New Roman" w:hAnsi="Arial" w:cs="Arial"/>
          <w:color w:val="000000"/>
          <w:sz w:val="18"/>
          <w:szCs w:val="18"/>
          <w:lang w:eastAsia="pt-BR"/>
        </w:rPr>
      </w:pPr>
    </w:p>
    <w:p w:rsidR="002E4A51" w:rsidRDefault="002E4A51" w:rsidP="00024D0A">
      <w:pPr>
        <w:spacing w:after="0" w:line="240" w:lineRule="auto"/>
        <w:rPr>
          <w:rFonts w:ascii="Arial" w:eastAsia="Times New Roman" w:hAnsi="Arial" w:cs="Arial"/>
          <w:color w:val="000000"/>
          <w:sz w:val="18"/>
          <w:szCs w:val="18"/>
          <w:lang w:eastAsia="pt-BR"/>
        </w:rPr>
      </w:pPr>
    </w:p>
    <w:p w:rsidR="002E4A51" w:rsidRDefault="002E4A51" w:rsidP="00024D0A">
      <w:pPr>
        <w:spacing w:after="0" w:line="240" w:lineRule="auto"/>
        <w:rPr>
          <w:rFonts w:ascii="Arial" w:eastAsia="Times New Roman" w:hAnsi="Arial" w:cs="Arial"/>
          <w:color w:val="000000"/>
          <w:sz w:val="18"/>
          <w:szCs w:val="18"/>
          <w:lang w:eastAsia="pt-BR"/>
        </w:rPr>
      </w:pPr>
    </w:p>
    <w:p w:rsidR="002E4A51" w:rsidRDefault="002E4A51" w:rsidP="00024D0A">
      <w:pPr>
        <w:spacing w:after="0" w:line="240" w:lineRule="auto"/>
        <w:rPr>
          <w:rFonts w:ascii="Arial" w:eastAsia="Times New Roman" w:hAnsi="Arial" w:cs="Arial"/>
          <w:color w:val="000000"/>
          <w:sz w:val="18"/>
          <w:szCs w:val="18"/>
          <w:lang w:eastAsia="pt-BR"/>
        </w:rPr>
      </w:pPr>
    </w:p>
    <w:p w:rsidR="002E4A51" w:rsidRDefault="002E4A51" w:rsidP="00024D0A">
      <w:pPr>
        <w:spacing w:after="0" w:line="240" w:lineRule="auto"/>
        <w:rPr>
          <w:rFonts w:ascii="Arial" w:eastAsia="Times New Roman" w:hAnsi="Arial" w:cs="Arial"/>
          <w:color w:val="000000"/>
          <w:sz w:val="18"/>
          <w:szCs w:val="18"/>
          <w:lang w:eastAsia="pt-BR"/>
        </w:rPr>
      </w:pPr>
    </w:p>
    <w:p w:rsidR="002E4A51" w:rsidRDefault="002E4A51" w:rsidP="00024D0A">
      <w:pPr>
        <w:spacing w:after="0" w:line="240" w:lineRule="auto"/>
        <w:rPr>
          <w:rFonts w:ascii="Arial" w:eastAsia="Times New Roman" w:hAnsi="Arial" w:cs="Arial"/>
          <w:color w:val="000000"/>
          <w:sz w:val="18"/>
          <w:szCs w:val="18"/>
          <w:lang w:eastAsia="pt-BR"/>
        </w:rPr>
      </w:pPr>
    </w:p>
    <w:p w:rsidR="007803E5" w:rsidRDefault="007803E5" w:rsidP="00024D0A">
      <w:pPr>
        <w:spacing w:after="0" w:line="240" w:lineRule="auto"/>
        <w:rPr>
          <w:rFonts w:ascii="Arial" w:eastAsia="Times New Roman" w:hAnsi="Arial" w:cs="Arial"/>
          <w:color w:val="000000"/>
          <w:sz w:val="18"/>
          <w:szCs w:val="18"/>
          <w:lang w:eastAsia="pt-BR"/>
        </w:rPr>
      </w:pPr>
    </w:p>
    <w:p w:rsidR="007803E5" w:rsidRDefault="007803E5" w:rsidP="00024D0A">
      <w:pPr>
        <w:spacing w:after="0" w:line="240" w:lineRule="auto"/>
        <w:rPr>
          <w:rFonts w:ascii="Arial" w:eastAsia="Times New Roman" w:hAnsi="Arial" w:cs="Arial"/>
          <w:color w:val="000000"/>
          <w:sz w:val="18"/>
          <w:szCs w:val="18"/>
          <w:lang w:eastAsia="pt-BR"/>
        </w:rPr>
      </w:pPr>
    </w:p>
    <w:p w:rsidR="00A3752A" w:rsidRPr="00024D0A" w:rsidRDefault="00A3752A" w:rsidP="00024D0A">
      <w:pPr>
        <w:spacing w:after="0" w:line="240" w:lineRule="auto"/>
        <w:rPr>
          <w:rFonts w:ascii="Arial" w:eastAsia="Times New Roman" w:hAnsi="Arial" w:cs="Arial"/>
          <w:color w:val="000000"/>
          <w:sz w:val="18"/>
          <w:szCs w:val="18"/>
          <w:lang w:eastAsia="pt-BR"/>
        </w:rPr>
      </w:pPr>
    </w:p>
    <w:p w:rsidR="00024D0A" w:rsidRDefault="00024D0A" w:rsidP="00024D0A">
      <w:pPr>
        <w:spacing w:after="0" w:line="240" w:lineRule="auto"/>
        <w:rPr>
          <w:rFonts w:ascii="Arial" w:eastAsia="Times New Roman" w:hAnsi="Arial" w:cs="Arial"/>
          <w:b/>
          <w:bCs/>
          <w:color w:val="000000"/>
          <w:sz w:val="18"/>
          <w:szCs w:val="18"/>
          <w:lang w:eastAsia="pt-BR"/>
        </w:rPr>
      </w:pPr>
      <w:r w:rsidRPr="00024D0A">
        <w:rPr>
          <w:rFonts w:ascii="Arial" w:eastAsia="Times New Roman" w:hAnsi="Arial" w:cs="Arial"/>
          <w:b/>
          <w:bCs/>
          <w:color w:val="000000"/>
          <w:sz w:val="18"/>
          <w:szCs w:val="18"/>
          <w:lang w:eastAsia="pt-BR"/>
        </w:rPr>
        <w:t>Prazo de pagamento</w:t>
      </w:r>
    </w:p>
    <w:p w:rsidR="00A3752A" w:rsidRPr="00024D0A" w:rsidRDefault="00A3752A" w:rsidP="00024D0A">
      <w:pPr>
        <w:spacing w:after="0" w:line="240" w:lineRule="auto"/>
        <w:rPr>
          <w:rFonts w:ascii="Arial" w:eastAsia="Times New Roman" w:hAnsi="Arial" w:cs="Arial"/>
          <w:b/>
          <w:bCs/>
          <w:color w:val="000000"/>
          <w:sz w:val="18"/>
          <w:szCs w:val="18"/>
          <w:lang w:eastAsia="pt-BR"/>
        </w:rPr>
      </w:pPr>
    </w:p>
    <w:p w:rsidR="00024D0A" w:rsidRDefault="00024D0A" w:rsidP="002E4A51">
      <w:pPr>
        <w:spacing w:after="0" w:line="240" w:lineRule="auto"/>
        <w:jc w:val="both"/>
        <w:rPr>
          <w:rFonts w:ascii="Arial" w:eastAsia="Times New Roman" w:hAnsi="Arial" w:cs="Arial"/>
          <w:color w:val="000000"/>
          <w:sz w:val="18"/>
          <w:szCs w:val="18"/>
          <w:lang w:eastAsia="pt-BR"/>
        </w:rPr>
      </w:pPr>
      <w:r w:rsidRPr="00024D0A">
        <w:rPr>
          <w:rFonts w:ascii="Arial" w:eastAsia="Times New Roman" w:hAnsi="Arial" w:cs="Arial"/>
          <w:color w:val="000000"/>
          <w:sz w:val="18"/>
          <w:szCs w:val="18"/>
          <w:lang w:eastAsia="pt-BR"/>
        </w:rPr>
        <w:t xml:space="preserve">7.18. O pagamento será efetuado no prazo de até 10 (dez) dias úteis contados da finalização da liquidação da despesa, conforme seção anterior, nos termos da </w:t>
      </w:r>
      <w:r w:rsidRPr="00024D0A">
        <w:rPr>
          <w:rFonts w:ascii="Arial" w:eastAsia="Times New Roman" w:hAnsi="Arial" w:cs="Arial"/>
          <w:color w:val="2980B9"/>
          <w:sz w:val="18"/>
          <w:szCs w:val="18"/>
          <w:lang w:eastAsia="pt-BR"/>
        </w:rPr>
        <w:t>Instrução Normativa SEGES/ME nº 77, de 2022</w:t>
      </w:r>
      <w:r w:rsidRPr="00024D0A">
        <w:rPr>
          <w:rFonts w:ascii="Arial" w:eastAsia="Times New Roman" w:hAnsi="Arial" w:cs="Arial"/>
          <w:color w:val="000000"/>
          <w:sz w:val="18"/>
          <w:szCs w:val="18"/>
          <w:lang w:eastAsia="pt-BR"/>
        </w:rPr>
        <w:t>.</w:t>
      </w:r>
    </w:p>
    <w:p w:rsidR="002E4A51" w:rsidRDefault="002E4A51" w:rsidP="002E4A51">
      <w:pPr>
        <w:spacing w:after="0" w:line="240" w:lineRule="auto"/>
        <w:jc w:val="both"/>
        <w:rPr>
          <w:rFonts w:ascii="Arial" w:eastAsia="Times New Roman" w:hAnsi="Arial" w:cs="Arial"/>
          <w:color w:val="000000"/>
          <w:sz w:val="18"/>
          <w:szCs w:val="18"/>
          <w:lang w:eastAsia="pt-BR"/>
        </w:rPr>
      </w:pPr>
    </w:p>
    <w:p w:rsidR="002E4A51" w:rsidRPr="00024D0A" w:rsidRDefault="002E4A51" w:rsidP="002E4A51">
      <w:pPr>
        <w:spacing w:after="0" w:line="240" w:lineRule="auto"/>
        <w:jc w:val="both"/>
        <w:rPr>
          <w:rFonts w:ascii="Arial" w:eastAsia="Times New Roman" w:hAnsi="Arial" w:cs="Arial"/>
          <w:color w:val="000000"/>
          <w:sz w:val="18"/>
          <w:szCs w:val="18"/>
          <w:lang w:eastAsia="pt-BR"/>
        </w:rPr>
      </w:pPr>
    </w:p>
    <w:p w:rsidR="00024D0A" w:rsidRDefault="00024D0A" w:rsidP="002E4A51">
      <w:pPr>
        <w:spacing w:after="0" w:line="240" w:lineRule="auto"/>
        <w:jc w:val="both"/>
        <w:rPr>
          <w:rFonts w:ascii="Arial" w:eastAsia="Times New Roman" w:hAnsi="Arial" w:cs="Arial"/>
          <w:color w:val="000000"/>
          <w:sz w:val="18"/>
          <w:szCs w:val="18"/>
          <w:lang w:eastAsia="pt-BR"/>
        </w:rPr>
      </w:pPr>
      <w:r w:rsidRPr="00024D0A">
        <w:rPr>
          <w:rFonts w:ascii="Arial" w:eastAsia="Times New Roman" w:hAnsi="Arial" w:cs="Arial"/>
          <w:color w:val="000000"/>
          <w:sz w:val="18"/>
          <w:szCs w:val="18"/>
          <w:lang w:eastAsia="pt-BR"/>
        </w:rPr>
        <w:t xml:space="preserve">7.19. No caso de atraso pelo Contratante, os valores devidos ao contratado serão atualizados monetariamente entre o termo final do prazo de pagamento até a data de sua efetiva realização, mediante aplicação do índice </w:t>
      </w:r>
      <w:r w:rsidRPr="00024D0A">
        <w:rPr>
          <w:rFonts w:ascii="Arial" w:eastAsia="Times New Roman" w:hAnsi="Arial" w:cs="Arial"/>
          <w:color w:val="E74C3C"/>
          <w:sz w:val="18"/>
          <w:szCs w:val="18"/>
          <w:lang w:eastAsia="pt-BR"/>
        </w:rPr>
        <w:t xml:space="preserve">XXXX </w:t>
      </w:r>
      <w:r w:rsidRPr="00024D0A">
        <w:rPr>
          <w:rFonts w:ascii="Arial" w:eastAsia="Times New Roman" w:hAnsi="Arial" w:cs="Arial"/>
          <w:color w:val="000000"/>
          <w:sz w:val="18"/>
          <w:szCs w:val="18"/>
          <w:lang w:eastAsia="pt-BR"/>
        </w:rPr>
        <w:t>de correção monetária.</w:t>
      </w:r>
    </w:p>
    <w:p w:rsidR="00A3752A" w:rsidRDefault="00A3752A" w:rsidP="002E4A51">
      <w:pPr>
        <w:spacing w:after="0" w:line="240" w:lineRule="auto"/>
        <w:jc w:val="both"/>
        <w:rPr>
          <w:rFonts w:ascii="Arial" w:eastAsia="Times New Roman" w:hAnsi="Arial" w:cs="Arial"/>
          <w:color w:val="000000"/>
          <w:sz w:val="18"/>
          <w:szCs w:val="18"/>
          <w:lang w:eastAsia="pt-BR"/>
        </w:rPr>
      </w:pPr>
    </w:p>
    <w:p w:rsidR="00A3752A" w:rsidRPr="00024D0A" w:rsidRDefault="00A3752A" w:rsidP="00024D0A">
      <w:pPr>
        <w:spacing w:after="0" w:line="240" w:lineRule="auto"/>
        <w:rPr>
          <w:rFonts w:ascii="Arial" w:eastAsia="Times New Roman" w:hAnsi="Arial" w:cs="Arial"/>
          <w:color w:val="000000"/>
          <w:sz w:val="18"/>
          <w:szCs w:val="18"/>
          <w:lang w:eastAsia="pt-BR"/>
        </w:rPr>
      </w:pPr>
    </w:p>
    <w:p w:rsidR="00024D0A" w:rsidRDefault="00024D0A" w:rsidP="00024D0A">
      <w:pPr>
        <w:spacing w:after="0" w:line="240" w:lineRule="auto"/>
        <w:rPr>
          <w:rFonts w:ascii="Arial" w:eastAsia="Times New Roman" w:hAnsi="Arial" w:cs="Arial"/>
          <w:b/>
          <w:bCs/>
          <w:color w:val="000000"/>
          <w:sz w:val="18"/>
          <w:szCs w:val="18"/>
          <w:lang w:eastAsia="pt-BR"/>
        </w:rPr>
      </w:pPr>
      <w:r w:rsidRPr="00024D0A">
        <w:rPr>
          <w:rFonts w:ascii="Arial" w:eastAsia="Times New Roman" w:hAnsi="Arial" w:cs="Arial"/>
          <w:b/>
          <w:bCs/>
          <w:color w:val="000000"/>
          <w:sz w:val="18"/>
          <w:szCs w:val="18"/>
          <w:lang w:eastAsia="pt-BR"/>
        </w:rPr>
        <w:t>Forma de pagamento</w:t>
      </w:r>
    </w:p>
    <w:p w:rsidR="00A3752A" w:rsidRPr="00024D0A" w:rsidRDefault="00A3752A" w:rsidP="00024D0A">
      <w:pPr>
        <w:spacing w:after="0" w:line="240" w:lineRule="auto"/>
        <w:rPr>
          <w:rFonts w:ascii="Arial" w:eastAsia="Times New Roman" w:hAnsi="Arial" w:cs="Arial"/>
          <w:b/>
          <w:bCs/>
          <w:color w:val="000000"/>
          <w:sz w:val="18"/>
          <w:szCs w:val="18"/>
          <w:lang w:eastAsia="pt-BR"/>
        </w:rPr>
      </w:pPr>
    </w:p>
    <w:p w:rsidR="00024D0A" w:rsidRDefault="00024D0A" w:rsidP="002E4A51">
      <w:pPr>
        <w:spacing w:after="0" w:line="240" w:lineRule="auto"/>
        <w:jc w:val="both"/>
        <w:rPr>
          <w:rFonts w:ascii="Arial" w:eastAsia="Times New Roman" w:hAnsi="Arial" w:cs="Arial"/>
          <w:color w:val="000000"/>
          <w:sz w:val="18"/>
          <w:szCs w:val="18"/>
          <w:lang w:eastAsia="pt-BR"/>
        </w:rPr>
      </w:pPr>
      <w:r w:rsidRPr="00024D0A">
        <w:rPr>
          <w:rFonts w:ascii="Arial" w:eastAsia="Times New Roman" w:hAnsi="Arial" w:cs="Arial"/>
          <w:color w:val="000000"/>
          <w:sz w:val="18"/>
          <w:szCs w:val="18"/>
          <w:lang w:eastAsia="pt-BR"/>
        </w:rPr>
        <w:t xml:space="preserve">7.20. O pagamento será realizado por meio de ordem bancária, para crédito em banco, agência e conta </w:t>
      </w:r>
      <w:proofErr w:type="gramStart"/>
      <w:r w:rsidRPr="00024D0A">
        <w:rPr>
          <w:rFonts w:ascii="Arial" w:eastAsia="Times New Roman" w:hAnsi="Arial" w:cs="Arial"/>
          <w:color w:val="000000"/>
          <w:sz w:val="18"/>
          <w:szCs w:val="18"/>
          <w:lang w:eastAsia="pt-BR"/>
        </w:rPr>
        <w:t>corrente indicados pelo contratado</w:t>
      </w:r>
      <w:proofErr w:type="gramEnd"/>
      <w:r w:rsidRPr="00024D0A">
        <w:rPr>
          <w:rFonts w:ascii="Arial" w:eastAsia="Times New Roman" w:hAnsi="Arial" w:cs="Arial"/>
          <w:color w:val="000000"/>
          <w:sz w:val="18"/>
          <w:szCs w:val="18"/>
          <w:lang w:eastAsia="pt-BR"/>
        </w:rPr>
        <w:t>.</w:t>
      </w:r>
    </w:p>
    <w:p w:rsidR="00A3752A" w:rsidRPr="00024D0A" w:rsidRDefault="00A3752A" w:rsidP="002E4A51">
      <w:pPr>
        <w:spacing w:after="0" w:line="240" w:lineRule="auto"/>
        <w:jc w:val="both"/>
        <w:rPr>
          <w:rFonts w:ascii="Arial" w:eastAsia="Times New Roman" w:hAnsi="Arial" w:cs="Arial"/>
          <w:color w:val="000000"/>
          <w:sz w:val="18"/>
          <w:szCs w:val="18"/>
          <w:lang w:eastAsia="pt-BR"/>
        </w:rPr>
      </w:pPr>
    </w:p>
    <w:p w:rsidR="00A3752A" w:rsidRDefault="00024D0A" w:rsidP="002E4A51">
      <w:pPr>
        <w:spacing w:after="0" w:line="240" w:lineRule="auto"/>
        <w:jc w:val="both"/>
        <w:rPr>
          <w:rFonts w:ascii="Arial" w:eastAsia="Times New Roman" w:hAnsi="Arial" w:cs="Arial"/>
          <w:color w:val="000000"/>
          <w:sz w:val="18"/>
          <w:szCs w:val="18"/>
          <w:lang w:eastAsia="pt-BR"/>
        </w:rPr>
      </w:pPr>
      <w:r w:rsidRPr="00024D0A">
        <w:rPr>
          <w:rFonts w:ascii="Arial" w:eastAsia="Times New Roman" w:hAnsi="Arial" w:cs="Arial"/>
          <w:color w:val="000000"/>
          <w:sz w:val="18"/>
          <w:szCs w:val="18"/>
          <w:lang w:eastAsia="pt-BR"/>
        </w:rPr>
        <w:t xml:space="preserve">7.21. Será considerada data do pagamento o dia em que constar como emitida a ordem bancária para pagamento. </w:t>
      </w:r>
    </w:p>
    <w:p w:rsidR="00A3752A" w:rsidRDefault="00A3752A" w:rsidP="002E4A51">
      <w:pPr>
        <w:spacing w:after="0" w:line="240" w:lineRule="auto"/>
        <w:jc w:val="both"/>
        <w:rPr>
          <w:rFonts w:ascii="Arial" w:eastAsia="Times New Roman" w:hAnsi="Arial" w:cs="Arial"/>
          <w:color w:val="000000"/>
          <w:sz w:val="18"/>
          <w:szCs w:val="18"/>
          <w:lang w:eastAsia="pt-BR"/>
        </w:rPr>
      </w:pPr>
    </w:p>
    <w:p w:rsidR="00024D0A" w:rsidRDefault="00024D0A" w:rsidP="002E4A51">
      <w:pPr>
        <w:spacing w:after="0" w:line="240" w:lineRule="auto"/>
        <w:jc w:val="both"/>
        <w:rPr>
          <w:rFonts w:ascii="Arial" w:eastAsia="Times New Roman" w:hAnsi="Arial" w:cs="Arial"/>
          <w:color w:val="000000"/>
          <w:sz w:val="18"/>
          <w:szCs w:val="18"/>
          <w:lang w:eastAsia="pt-BR"/>
        </w:rPr>
      </w:pPr>
      <w:r w:rsidRPr="00024D0A">
        <w:rPr>
          <w:rFonts w:ascii="Arial" w:eastAsia="Times New Roman" w:hAnsi="Arial" w:cs="Arial"/>
          <w:color w:val="000000"/>
          <w:sz w:val="18"/>
          <w:szCs w:val="18"/>
          <w:lang w:eastAsia="pt-BR"/>
        </w:rPr>
        <w:t>7.22. Quando do pagamento, será efetuada a retenção tributária prevista na legislação aplicável.</w:t>
      </w:r>
    </w:p>
    <w:p w:rsidR="002E4A51" w:rsidRPr="00024D0A" w:rsidRDefault="002E4A51" w:rsidP="002E4A51">
      <w:pPr>
        <w:spacing w:after="0" w:line="240" w:lineRule="auto"/>
        <w:jc w:val="both"/>
        <w:rPr>
          <w:rFonts w:ascii="Arial" w:eastAsia="Times New Roman" w:hAnsi="Arial" w:cs="Arial"/>
          <w:color w:val="000000"/>
          <w:sz w:val="18"/>
          <w:szCs w:val="18"/>
          <w:lang w:eastAsia="pt-BR"/>
        </w:rPr>
      </w:pPr>
    </w:p>
    <w:p w:rsidR="00024D0A" w:rsidRDefault="00A3752A" w:rsidP="002E4A51">
      <w:pPr>
        <w:spacing w:after="0" w:line="240" w:lineRule="auto"/>
        <w:jc w:val="both"/>
        <w:rPr>
          <w:rFonts w:ascii="Arial" w:eastAsia="Times New Roman" w:hAnsi="Arial" w:cs="Arial"/>
          <w:color w:val="000000"/>
          <w:sz w:val="18"/>
          <w:szCs w:val="18"/>
          <w:lang w:eastAsia="pt-BR"/>
        </w:rPr>
      </w:pPr>
      <w:r>
        <w:rPr>
          <w:rFonts w:ascii="Arial" w:eastAsia="Times New Roman" w:hAnsi="Arial" w:cs="Arial"/>
          <w:color w:val="000000"/>
          <w:sz w:val="18"/>
          <w:szCs w:val="18"/>
          <w:lang w:eastAsia="pt-BR"/>
        </w:rPr>
        <w:t xml:space="preserve">            </w:t>
      </w:r>
      <w:r w:rsidR="00024D0A" w:rsidRPr="00024D0A">
        <w:rPr>
          <w:rFonts w:ascii="Arial" w:eastAsia="Times New Roman" w:hAnsi="Arial" w:cs="Arial"/>
          <w:color w:val="000000"/>
          <w:sz w:val="18"/>
          <w:szCs w:val="18"/>
          <w:lang w:eastAsia="pt-BR"/>
        </w:rPr>
        <w:t>7.22.1. Independentemente do percentual de tributo inserido na planilha, quando houver, serão retidos na fonte, quando da realização do pagamento, os percentuais estabelecidos na legislação vigente.</w:t>
      </w:r>
    </w:p>
    <w:p w:rsidR="00A3752A" w:rsidRPr="00024D0A" w:rsidRDefault="00A3752A" w:rsidP="002E4A51">
      <w:pPr>
        <w:spacing w:after="0" w:line="240" w:lineRule="auto"/>
        <w:jc w:val="both"/>
        <w:rPr>
          <w:rFonts w:ascii="Arial" w:eastAsia="Times New Roman" w:hAnsi="Arial" w:cs="Arial"/>
          <w:color w:val="000000"/>
          <w:sz w:val="18"/>
          <w:szCs w:val="18"/>
          <w:lang w:eastAsia="pt-BR"/>
        </w:rPr>
      </w:pPr>
    </w:p>
    <w:p w:rsidR="00024D0A" w:rsidRDefault="00A3752A" w:rsidP="002E4A51">
      <w:pPr>
        <w:spacing w:after="0" w:line="240" w:lineRule="auto"/>
        <w:jc w:val="both"/>
        <w:rPr>
          <w:rFonts w:ascii="Arial" w:eastAsia="Times New Roman" w:hAnsi="Arial" w:cs="Arial"/>
          <w:color w:val="000000"/>
          <w:sz w:val="18"/>
          <w:szCs w:val="18"/>
          <w:lang w:eastAsia="pt-BR"/>
        </w:rPr>
      </w:pPr>
      <w:r>
        <w:rPr>
          <w:rFonts w:ascii="Arial" w:eastAsia="Times New Roman" w:hAnsi="Arial" w:cs="Arial"/>
          <w:color w:val="000000"/>
          <w:sz w:val="18"/>
          <w:szCs w:val="18"/>
          <w:lang w:eastAsia="pt-BR"/>
        </w:rPr>
        <w:t>7</w:t>
      </w:r>
      <w:r w:rsidR="00024D0A" w:rsidRPr="00024D0A">
        <w:rPr>
          <w:rFonts w:ascii="Arial" w:eastAsia="Times New Roman" w:hAnsi="Arial" w:cs="Arial"/>
          <w:color w:val="000000"/>
          <w:sz w:val="18"/>
          <w:szCs w:val="18"/>
          <w:lang w:eastAsia="pt-BR"/>
        </w:rPr>
        <w:t>.23.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A3752A" w:rsidRDefault="00A3752A" w:rsidP="00024D0A">
      <w:pPr>
        <w:spacing w:after="0" w:line="240" w:lineRule="auto"/>
        <w:rPr>
          <w:rFonts w:ascii="Arial" w:eastAsia="Times New Roman" w:hAnsi="Arial" w:cs="Arial"/>
          <w:color w:val="000000"/>
          <w:sz w:val="18"/>
          <w:szCs w:val="18"/>
          <w:lang w:eastAsia="pt-BR"/>
        </w:rPr>
      </w:pPr>
    </w:p>
    <w:p w:rsidR="00A3752A" w:rsidRDefault="00A3752A" w:rsidP="00024D0A">
      <w:pPr>
        <w:spacing w:after="0" w:line="240" w:lineRule="auto"/>
        <w:rPr>
          <w:rFonts w:ascii="Arial" w:eastAsia="Times New Roman" w:hAnsi="Arial" w:cs="Arial"/>
          <w:color w:val="000000"/>
          <w:sz w:val="18"/>
          <w:szCs w:val="18"/>
          <w:lang w:eastAsia="pt-BR"/>
        </w:rPr>
      </w:pPr>
    </w:p>
    <w:p w:rsidR="00A3752A" w:rsidRPr="00024D0A" w:rsidRDefault="00A3752A" w:rsidP="00024D0A">
      <w:pPr>
        <w:spacing w:after="0" w:line="240" w:lineRule="auto"/>
        <w:rPr>
          <w:rFonts w:ascii="Arial" w:eastAsia="Times New Roman" w:hAnsi="Arial" w:cs="Arial"/>
          <w:color w:val="000000"/>
          <w:sz w:val="18"/>
          <w:szCs w:val="18"/>
          <w:lang w:eastAsia="pt-BR"/>
        </w:rPr>
      </w:pPr>
    </w:p>
    <w:p w:rsidR="00A3752A" w:rsidRPr="00A3752A" w:rsidRDefault="00024D0A" w:rsidP="00A3752A">
      <w:pPr>
        <w:pStyle w:val="Nivel01"/>
        <w:numPr>
          <w:ilvl w:val="0"/>
          <w:numId w:val="0"/>
        </w:numPr>
        <w:rPr>
          <w:rFonts w:eastAsia="Times New Roman"/>
          <w:color w:val="000000"/>
          <w:sz w:val="18"/>
          <w:szCs w:val="18"/>
        </w:rPr>
      </w:pPr>
      <w:r w:rsidRPr="00024D0A">
        <w:rPr>
          <w:rFonts w:eastAsia="Times New Roman"/>
          <w:color w:val="000000"/>
          <w:sz w:val="18"/>
          <w:szCs w:val="18"/>
        </w:rPr>
        <w:t xml:space="preserve">8. </w:t>
      </w:r>
      <w:r w:rsidR="00A3752A" w:rsidRPr="00A3752A">
        <w:rPr>
          <w:rFonts w:eastAsia="Times New Roman"/>
          <w:color w:val="000000"/>
          <w:sz w:val="18"/>
          <w:szCs w:val="18"/>
        </w:rPr>
        <w:t>FORMA E CRITÉRIOS DE SELEÇÃO DO FORNECEDOR E FORMA DE FORNECIMENTO</w:t>
      </w:r>
    </w:p>
    <w:p w:rsidR="00024D0A" w:rsidRPr="00024D0A" w:rsidRDefault="00024D0A" w:rsidP="00024D0A">
      <w:pPr>
        <w:spacing w:after="0" w:line="240" w:lineRule="auto"/>
        <w:rPr>
          <w:rFonts w:ascii="Arial" w:eastAsia="Times New Roman" w:hAnsi="Arial" w:cs="Arial"/>
          <w:b/>
          <w:bCs/>
          <w:color w:val="000000"/>
          <w:sz w:val="18"/>
          <w:szCs w:val="18"/>
          <w:lang w:eastAsia="pt-BR"/>
        </w:rPr>
      </w:pPr>
    </w:p>
    <w:p w:rsidR="00024D0A" w:rsidRDefault="00024D0A" w:rsidP="00024D0A">
      <w:pPr>
        <w:spacing w:after="0" w:line="240" w:lineRule="auto"/>
        <w:rPr>
          <w:rFonts w:ascii="Arial" w:eastAsia="Times New Roman" w:hAnsi="Arial" w:cs="Arial"/>
          <w:b/>
          <w:bCs/>
          <w:color w:val="000000"/>
          <w:sz w:val="18"/>
          <w:szCs w:val="18"/>
          <w:lang w:eastAsia="pt-BR"/>
        </w:rPr>
      </w:pPr>
      <w:r w:rsidRPr="00024D0A">
        <w:rPr>
          <w:rFonts w:ascii="Arial" w:eastAsia="Times New Roman" w:hAnsi="Arial" w:cs="Arial"/>
          <w:b/>
          <w:bCs/>
          <w:color w:val="000000"/>
          <w:sz w:val="18"/>
          <w:szCs w:val="18"/>
          <w:lang w:eastAsia="pt-BR"/>
        </w:rPr>
        <w:t>Forma de seleção e critério de julgamento da proposta</w:t>
      </w:r>
    </w:p>
    <w:p w:rsidR="00A3752A" w:rsidRPr="00024D0A" w:rsidRDefault="00A3752A" w:rsidP="00024D0A">
      <w:pPr>
        <w:spacing w:after="0" w:line="240" w:lineRule="auto"/>
        <w:rPr>
          <w:rFonts w:ascii="Arial" w:eastAsia="Times New Roman" w:hAnsi="Arial" w:cs="Arial"/>
          <w:b/>
          <w:bCs/>
          <w:color w:val="000000"/>
          <w:sz w:val="18"/>
          <w:szCs w:val="18"/>
          <w:lang w:eastAsia="pt-BR"/>
        </w:rPr>
      </w:pPr>
    </w:p>
    <w:p w:rsidR="00526575" w:rsidRDefault="00024D0A" w:rsidP="00024D0A">
      <w:pPr>
        <w:spacing w:after="0" w:line="240" w:lineRule="auto"/>
        <w:rPr>
          <w:rFonts w:ascii="Arial" w:eastAsia="Times New Roman" w:hAnsi="Arial" w:cs="Arial"/>
          <w:color w:val="000000"/>
          <w:sz w:val="18"/>
          <w:szCs w:val="18"/>
          <w:lang w:eastAsia="pt-BR"/>
        </w:rPr>
      </w:pPr>
      <w:r w:rsidRPr="00024D0A">
        <w:rPr>
          <w:rFonts w:ascii="Arial" w:eastAsia="Times New Roman" w:hAnsi="Arial" w:cs="Arial"/>
          <w:color w:val="000000"/>
          <w:sz w:val="18"/>
          <w:szCs w:val="18"/>
          <w:lang w:eastAsia="pt-BR"/>
        </w:rPr>
        <w:t>8.1</w:t>
      </w:r>
      <w:r w:rsidR="00526575">
        <w:rPr>
          <w:rFonts w:ascii="Arial" w:eastAsia="Times New Roman" w:hAnsi="Arial" w:cs="Arial"/>
          <w:color w:val="000000"/>
          <w:sz w:val="18"/>
          <w:szCs w:val="18"/>
          <w:lang w:eastAsia="pt-BR"/>
        </w:rPr>
        <w:t xml:space="preserve">. </w:t>
      </w:r>
      <w:r w:rsidR="00526575" w:rsidRPr="00526575">
        <w:rPr>
          <w:rFonts w:ascii="Arial" w:eastAsia="Times New Roman" w:hAnsi="Arial" w:cs="Arial"/>
          <w:color w:val="000000"/>
          <w:sz w:val="18"/>
          <w:szCs w:val="18"/>
          <w:lang w:eastAsia="pt-BR"/>
        </w:rPr>
        <w:t xml:space="preserve">O fornecedor será selecionado por meio da realização de procedimento de dispensa de licitação, na forma eletrônica, com fundamento na hipótese do </w:t>
      </w:r>
      <w:r w:rsidR="00526575">
        <w:rPr>
          <w:rFonts w:ascii="Arial" w:eastAsia="Times New Roman" w:hAnsi="Arial" w:cs="Arial"/>
          <w:color w:val="000000"/>
          <w:sz w:val="18"/>
          <w:szCs w:val="18"/>
          <w:lang w:eastAsia="pt-BR"/>
        </w:rPr>
        <w:t>art. 75, caput, inciso II</w:t>
      </w:r>
      <w:r w:rsidR="00526575" w:rsidRPr="00526575">
        <w:rPr>
          <w:rFonts w:ascii="Arial" w:eastAsia="Times New Roman" w:hAnsi="Arial" w:cs="Arial"/>
          <w:color w:val="000000"/>
          <w:sz w:val="18"/>
          <w:szCs w:val="18"/>
          <w:lang w:eastAsia="pt-BR"/>
        </w:rPr>
        <w:t xml:space="preserve"> da </w:t>
      </w:r>
      <w:hyperlink r:id="rId8" w:history="1">
        <w:r w:rsidR="00526575" w:rsidRPr="00526575">
          <w:rPr>
            <w:rFonts w:ascii="Arial" w:eastAsia="Times New Roman" w:hAnsi="Arial" w:cs="Arial"/>
            <w:color w:val="000000"/>
            <w:sz w:val="18"/>
            <w:szCs w:val="18"/>
            <w:lang w:eastAsia="pt-BR"/>
          </w:rPr>
          <w:t>Lei n.º 14.133, de 2021</w:t>
        </w:r>
      </w:hyperlink>
      <w:r w:rsidR="00526575">
        <w:rPr>
          <w:rFonts w:ascii="Arial" w:eastAsia="Times New Roman" w:hAnsi="Arial" w:cs="Arial"/>
          <w:color w:val="000000"/>
          <w:sz w:val="18"/>
          <w:szCs w:val="18"/>
          <w:lang w:eastAsia="pt-BR"/>
        </w:rPr>
        <w:t xml:space="preserve">, </w:t>
      </w:r>
      <w:r w:rsidR="00526575" w:rsidRPr="00526575">
        <w:rPr>
          <w:rFonts w:ascii="Arial" w:eastAsia="Times New Roman" w:hAnsi="Arial" w:cs="Arial"/>
          <w:color w:val="000000"/>
          <w:sz w:val="18"/>
          <w:szCs w:val="18"/>
          <w:lang w:eastAsia="pt-BR"/>
        </w:rPr>
        <w:t>que culminará com a seleção da propost</w:t>
      </w:r>
      <w:r w:rsidR="00526575">
        <w:rPr>
          <w:rFonts w:ascii="Arial" w:eastAsia="Times New Roman" w:hAnsi="Arial" w:cs="Arial"/>
          <w:color w:val="000000"/>
          <w:sz w:val="18"/>
          <w:szCs w:val="18"/>
          <w:lang w:eastAsia="pt-BR"/>
        </w:rPr>
        <w:t>a de Menor Preço.</w:t>
      </w:r>
    </w:p>
    <w:p w:rsidR="00526575" w:rsidRDefault="00526575" w:rsidP="00024D0A">
      <w:pPr>
        <w:spacing w:after="0" w:line="240" w:lineRule="auto"/>
        <w:rPr>
          <w:rFonts w:ascii="Arial" w:eastAsia="Times New Roman" w:hAnsi="Arial" w:cs="Arial"/>
          <w:color w:val="000000"/>
          <w:sz w:val="18"/>
          <w:szCs w:val="18"/>
          <w:lang w:eastAsia="pt-BR"/>
        </w:rPr>
      </w:pPr>
    </w:p>
    <w:p w:rsidR="00526575" w:rsidRDefault="00526575" w:rsidP="00024D0A">
      <w:pPr>
        <w:spacing w:after="0" w:line="240" w:lineRule="auto"/>
        <w:rPr>
          <w:rFonts w:ascii="Arial" w:eastAsia="Times New Roman" w:hAnsi="Arial" w:cs="Arial"/>
          <w:color w:val="000000"/>
          <w:sz w:val="18"/>
          <w:szCs w:val="18"/>
          <w:lang w:eastAsia="pt-BR"/>
        </w:rPr>
      </w:pPr>
    </w:p>
    <w:p w:rsidR="00526575" w:rsidRDefault="00526575" w:rsidP="00024D0A">
      <w:pPr>
        <w:spacing w:after="0" w:line="240" w:lineRule="auto"/>
        <w:rPr>
          <w:rFonts w:ascii="Arial" w:eastAsia="Times New Roman" w:hAnsi="Arial" w:cs="Arial"/>
          <w:color w:val="000000"/>
          <w:sz w:val="18"/>
          <w:szCs w:val="18"/>
          <w:lang w:eastAsia="pt-BR"/>
        </w:rPr>
      </w:pPr>
    </w:p>
    <w:p w:rsidR="00024D0A" w:rsidRDefault="00024D0A" w:rsidP="00024D0A">
      <w:pPr>
        <w:spacing w:after="0" w:line="240" w:lineRule="auto"/>
        <w:rPr>
          <w:rFonts w:ascii="Arial" w:eastAsia="Times New Roman" w:hAnsi="Arial" w:cs="Arial"/>
          <w:b/>
          <w:bCs/>
          <w:color w:val="000000"/>
          <w:sz w:val="18"/>
          <w:szCs w:val="18"/>
          <w:lang w:eastAsia="pt-BR"/>
        </w:rPr>
      </w:pPr>
      <w:r w:rsidRPr="00024D0A">
        <w:rPr>
          <w:rFonts w:ascii="Arial" w:eastAsia="Times New Roman" w:hAnsi="Arial" w:cs="Arial"/>
          <w:b/>
          <w:bCs/>
          <w:color w:val="000000"/>
          <w:sz w:val="18"/>
          <w:szCs w:val="18"/>
          <w:lang w:eastAsia="pt-BR"/>
        </w:rPr>
        <w:t>Forma de fornecimento</w:t>
      </w:r>
    </w:p>
    <w:p w:rsidR="00526575" w:rsidRPr="00024D0A" w:rsidRDefault="00526575" w:rsidP="00024D0A">
      <w:pPr>
        <w:spacing w:after="0" w:line="240" w:lineRule="auto"/>
        <w:rPr>
          <w:rFonts w:ascii="Arial" w:eastAsia="Times New Roman" w:hAnsi="Arial" w:cs="Arial"/>
          <w:b/>
          <w:bCs/>
          <w:color w:val="000000"/>
          <w:sz w:val="18"/>
          <w:szCs w:val="18"/>
          <w:lang w:eastAsia="pt-BR"/>
        </w:rPr>
      </w:pPr>
    </w:p>
    <w:p w:rsidR="00024D0A" w:rsidRDefault="00024D0A" w:rsidP="00024D0A">
      <w:pPr>
        <w:spacing w:after="0" w:line="240" w:lineRule="auto"/>
        <w:rPr>
          <w:rFonts w:ascii="Arial" w:eastAsia="Times New Roman" w:hAnsi="Arial" w:cs="Arial"/>
          <w:color w:val="000000"/>
          <w:sz w:val="18"/>
          <w:szCs w:val="18"/>
          <w:lang w:eastAsia="pt-BR"/>
        </w:rPr>
      </w:pPr>
      <w:r w:rsidRPr="00024D0A">
        <w:rPr>
          <w:rFonts w:ascii="Arial" w:eastAsia="Times New Roman" w:hAnsi="Arial" w:cs="Arial"/>
          <w:color w:val="000000"/>
          <w:sz w:val="18"/>
          <w:szCs w:val="18"/>
          <w:lang w:eastAsia="pt-BR"/>
        </w:rPr>
        <w:t>8.2. O fornecimento do objeto será INTEGRAL.</w:t>
      </w:r>
    </w:p>
    <w:p w:rsidR="00526575" w:rsidRDefault="00526575" w:rsidP="00024D0A">
      <w:pPr>
        <w:spacing w:after="0" w:line="240" w:lineRule="auto"/>
        <w:rPr>
          <w:rFonts w:ascii="Arial" w:eastAsia="Times New Roman" w:hAnsi="Arial" w:cs="Arial"/>
          <w:color w:val="000000"/>
          <w:sz w:val="18"/>
          <w:szCs w:val="18"/>
          <w:lang w:eastAsia="pt-BR"/>
        </w:rPr>
      </w:pPr>
    </w:p>
    <w:p w:rsidR="00526575" w:rsidRPr="00024D0A" w:rsidRDefault="00526575" w:rsidP="00024D0A">
      <w:pPr>
        <w:spacing w:after="0" w:line="240" w:lineRule="auto"/>
        <w:rPr>
          <w:rFonts w:ascii="Arial" w:eastAsia="Times New Roman" w:hAnsi="Arial" w:cs="Arial"/>
          <w:color w:val="000000"/>
          <w:sz w:val="18"/>
          <w:szCs w:val="18"/>
          <w:lang w:eastAsia="pt-BR"/>
        </w:rPr>
      </w:pPr>
    </w:p>
    <w:p w:rsidR="00024D0A" w:rsidRPr="00024D0A" w:rsidRDefault="00024D0A" w:rsidP="00024D0A">
      <w:pPr>
        <w:spacing w:after="0" w:line="240" w:lineRule="auto"/>
        <w:rPr>
          <w:rFonts w:ascii="Arial" w:eastAsia="Times New Roman" w:hAnsi="Arial" w:cs="Arial"/>
          <w:sz w:val="24"/>
          <w:szCs w:val="24"/>
          <w:lang w:eastAsia="pt-BR"/>
        </w:rPr>
      </w:pPr>
      <w:r w:rsidRPr="00024D0A">
        <w:rPr>
          <w:rFonts w:ascii="Arial" w:eastAsia="Times New Roman" w:hAnsi="Arial" w:cs="Arial"/>
          <w:b/>
          <w:bCs/>
          <w:color w:val="000000"/>
          <w:sz w:val="18"/>
          <w:szCs w:val="18"/>
          <w:lang w:eastAsia="pt-BR"/>
        </w:rPr>
        <w:t>Exigências de habilitação</w:t>
      </w:r>
    </w:p>
    <w:p w:rsidR="00526575" w:rsidRDefault="00526575" w:rsidP="00024D0A">
      <w:pPr>
        <w:spacing w:after="0" w:line="240" w:lineRule="auto"/>
        <w:rPr>
          <w:rFonts w:ascii="Arial" w:eastAsia="Times New Roman" w:hAnsi="Arial" w:cs="Arial"/>
          <w:b/>
          <w:bCs/>
          <w:color w:val="000000"/>
          <w:sz w:val="18"/>
          <w:szCs w:val="18"/>
          <w:lang w:eastAsia="pt-BR"/>
        </w:rPr>
      </w:pPr>
    </w:p>
    <w:p w:rsidR="00024D0A" w:rsidRDefault="00024D0A" w:rsidP="00024D0A">
      <w:pPr>
        <w:spacing w:after="0" w:line="240" w:lineRule="auto"/>
        <w:rPr>
          <w:rFonts w:ascii="Arial" w:eastAsia="Times New Roman" w:hAnsi="Arial" w:cs="Arial"/>
          <w:color w:val="000000"/>
          <w:sz w:val="18"/>
          <w:szCs w:val="18"/>
          <w:lang w:eastAsia="pt-BR"/>
        </w:rPr>
      </w:pPr>
      <w:r w:rsidRPr="00024D0A">
        <w:rPr>
          <w:rFonts w:ascii="Arial" w:eastAsia="Times New Roman" w:hAnsi="Arial" w:cs="Arial"/>
          <w:color w:val="000000"/>
          <w:sz w:val="18"/>
          <w:szCs w:val="18"/>
          <w:lang w:eastAsia="pt-BR"/>
        </w:rPr>
        <w:t>8.3. Para fins de habilitação, deverá o licitante comprovar os seguintes requisitos:</w:t>
      </w:r>
    </w:p>
    <w:p w:rsidR="00526575" w:rsidRDefault="00526575" w:rsidP="00024D0A">
      <w:pPr>
        <w:spacing w:after="0" w:line="240" w:lineRule="auto"/>
        <w:rPr>
          <w:rFonts w:ascii="Arial" w:eastAsia="Times New Roman" w:hAnsi="Arial" w:cs="Arial"/>
          <w:color w:val="000000"/>
          <w:sz w:val="18"/>
          <w:szCs w:val="18"/>
          <w:lang w:eastAsia="pt-BR"/>
        </w:rPr>
      </w:pPr>
    </w:p>
    <w:p w:rsidR="002E4A51" w:rsidRDefault="002E4A51" w:rsidP="00024D0A">
      <w:pPr>
        <w:spacing w:after="0" w:line="240" w:lineRule="auto"/>
        <w:rPr>
          <w:rFonts w:ascii="Arial" w:eastAsia="Times New Roman" w:hAnsi="Arial" w:cs="Arial"/>
          <w:color w:val="000000"/>
          <w:sz w:val="18"/>
          <w:szCs w:val="18"/>
          <w:lang w:eastAsia="pt-BR"/>
        </w:rPr>
      </w:pPr>
    </w:p>
    <w:p w:rsidR="002E4A51" w:rsidRDefault="002E4A51" w:rsidP="00024D0A">
      <w:pPr>
        <w:spacing w:after="0" w:line="240" w:lineRule="auto"/>
        <w:rPr>
          <w:rFonts w:ascii="Arial" w:eastAsia="Times New Roman" w:hAnsi="Arial" w:cs="Arial"/>
          <w:color w:val="000000"/>
          <w:sz w:val="18"/>
          <w:szCs w:val="18"/>
          <w:lang w:eastAsia="pt-BR"/>
        </w:rPr>
      </w:pPr>
    </w:p>
    <w:p w:rsidR="002E4A51" w:rsidRDefault="002E4A51" w:rsidP="00024D0A">
      <w:pPr>
        <w:spacing w:after="0" w:line="240" w:lineRule="auto"/>
        <w:rPr>
          <w:rFonts w:ascii="Arial" w:eastAsia="Times New Roman" w:hAnsi="Arial" w:cs="Arial"/>
          <w:color w:val="000000"/>
          <w:sz w:val="18"/>
          <w:szCs w:val="18"/>
          <w:lang w:eastAsia="pt-BR"/>
        </w:rPr>
      </w:pPr>
    </w:p>
    <w:p w:rsidR="002E4A51" w:rsidRDefault="002E4A51" w:rsidP="00024D0A">
      <w:pPr>
        <w:spacing w:after="0" w:line="240" w:lineRule="auto"/>
        <w:rPr>
          <w:rFonts w:ascii="Arial" w:eastAsia="Times New Roman" w:hAnsi="Arial" w:cs="Arial"/>
          <w:color w:val="000000"/>
          <w:sz w:val="18"/>
          <w:szCs w:val="18"/>
          <w:lang w:eastAsia="pt-BR"/>
        </w:rPr>
      </w:pPr>
    </w:p>
    <w:p w:rsidR="002E4A51" w:rsidRDefault="002E4A51" w:rsidP="00024D0A">
      <w:pPr>
        <w:spacing w:after="0" w:line="240" w:lineRule="auto"/>
        <w:rPr>
          <w:rFonts w:ascii="Arial" w:eastAsia="Times New Roman" w:hAnsi="Arial" w:cs="Arial"/>
          <w:color w:val="000000"/>
          <w:sz w:val="18"/>
          <w:szCs w:val="18"/>
          <w:lang w:eastAsia="pt-BR"/>
        </w:rPr>
      </w:pPr>
    </w:p>
    <w:p w:rsidR="002E4A51" w:rsidRDefault="002E4A51" w:rsidP="00024D0A">
      <w:pPr>
        <w:spacing w:after="0" w:line="240" w:lineRule="auto"/>
        <w:rPr>
          <w:rFonts w:ascii="Arial" w:eastAsia="Times New Roman" w:hAnsi="Arial" w:cs="Arial"/>
          <w:color w:val="000000"/>
          <w:sz w:val="18"/>
          <w:szCs w:val="18"/>
          <w:lang w:eastAsia="pt-BR"/>
        </w:rPr>
      </w:pPr>
    </w:p>
    <w:p w:rsidR="002E4A51" w:rsidRDefault="002E4A51" w:rsidP="00024D0A">
      <w:pPr>
        <w:spacing w:after="0" w:line="240" w:lineRule="auto"/>
        <w:rPr>
          <w:rFonts w:ascii="Arial" w:eastAsia="Times New Roman" w:hAnsi="Arial" w:cs="Arial"/>
          <w:color w:val="000000"/>
          <w:sz w:val="18"/>
          <w:szCs w:val="18"/>
          <w:lang w:eastAsia="pt-BR"/>
        </w:rPr>
      </w:pPr>
    </w:p>
    <w:p w:rsidR="002E4A51" w:rsidRDefault="002E4A51" w:rsidP="00024D0A">
      <w:pPr>
        <w:spacing w:after="0" w:line="240" w:lineRule="auto"/>
        <w:rPr>
          <w:rFonts w:ascii="Arial" w:eastAsia="Times New Roman" w:hAnsi="Arial" w:cs="Arial"/>
          <w:color w:val="000000"/>
          <w:sz w:val="18"/>
          <w:szCs w:val="18"/>
          <w:lang w:eastAsia="pt-BR"/>
        </w:rPr>
      </w:pPr>
    </w:p>
    <w:p w:rsidR="002E4A51" w:rsidRDefault="002E4A51" w:rsidP="00024D0A">
      <w:pPr>
        <w:spacing w:after="0" w:line="240" w:lineRule="auto"/>
        <w:rPr>
          <w:rFonts w:ascii="Arial" w:eastAsia="Times New Roman" w:hAnsi="Arial" w:cs="Arial"/>
          <w:color w:val="000000"/>
          <w:sz w:val="18"/>
          <w:szCs w:val="18"/>
          <w:lang w:eastAsia="pt-BR"/>
        </w:rPr>
      </w:pPr>
    </w:p>
    <w:p w:rsidR="002E4A51" w:rsidRDefault="002E4A51" w:rsidP="00024D0A">
      <w:pPr>
        <w:spacing w:after="0" w:line="240" w:lineRule="auto"/>
        <w:rPr>
          <w:rFonts w:ascii="Arial" w:eastAsia="Times New Roman" w:hAnsi="Arial" w:cs="Arial"/>
          <w:color w:val="000000"/>
          <w:sz w:val="18"/>
          <w:szCs w:val="18"/>
          <w:lang w:eastAsia="pt-BR"/>
        </w:rPr>
      </w:pPr>
    </w:p>
    <w:p w:rsidR="002E4A51" w:rsidRDefault="002E4A51" w:rsidP="00024D0A">
      <w:pPr>
        <w:spacing w:after="0" w:line="240" w:lineRule="auto"/>
        <w:rPr>
          <w:rFonts w:ascii="Arial" w:eastAsia="Times New Roman" w:hAnsi="Arial" w:cs="Arial"/>
          <w:color w:val="000000"/>
          <w:sz w:val="18"/>
          <w:szCs w:val="18"/>
          <w:lang w:eastAsia="pt-BR"/>
        </w:rPr>
      </w:pPr>
    </w:p>
    <w:p w:rsidR="002E4A51" w:rsidRDefault="002E4A51" w:rsidP="00024D0A">
      <w:pPr>
        <w:spacing w:after="0" w:line="240" w:lineRule="auto"/>
        <w:rPr>
          <w:rFonts w:ascii="Arial" w:eastAsia="Times New Roman" w:hAnsi="Arial" w:cs="Arial"/>
          <w:color w:val="000000"/>
          <w:sz w:val="18"/>
          <w:szCs w:val="18"/>
          <w:lang w:eastAsia="pt-BR"/>
        </w:rPr>
      </w:pPr>
    </w:p>
    <w:p w:rsidR="00526575" w:rsidRDefault="00526575" w:rsidP="00024D0A">
      <w:pPr>
        <w:spacing w:after="0" w:line="240" w:lineRule="auto"/>
        <w:rPr>
          <w:rFonts w:ascii="Arial" w:eastAsia="Times New Roman" w:hAnsi="Arial" w:cs="Arial"/>
          <w:b/>
          <w:bCs/>
          <w:color w:val="000000"/>
          <w:sz w:val="18"/>
          <w:szCs w:val="18"/>
          <w:lang w:eastAsia="pt-BR"/>
        </w:rPr>
      </w:pPr>
    </w:p>
    <w:p w:rsidR="00526575" w:rsidRPr="00024D0A" w:rsidRDefault="00526575" w:rsidP="00024D0A">
      <w:pPr>
        <w:spacing w:after="0" w:line="240" w:lineRule="auto"/>
        <w:rPr>
          <w:rFonts w:ascii="Arial" w:eastAsia="Times New Roman" w:hAnsi="Arial" w:cs="Arial"/>
          <w:b/>
          <w:bCs/>
          <w:color w:val="000000"/>
          <w:sz w:val="18"/>
          <w:szCs w:val="18"/>
          <w:lang w:eastAsia="pt-BR"/>
        </w:rPr>
      </w:pPr>
    </w:p>
    <w:p w:rsidR="00526575" w:rsidRDefault="00024D0A" w:rsidP="00024D0A">
      <w:pPr>
        <w:spacing w:after="0" w:line="240" w:lineRule="auto"/>
        <w:rPr>
          <w:rFonts w:ascii="Arial" w:eastAsia="Times New Roman" w:hAnsi="Arial" w:cs="Arial"/>
          <w:bCs/>
          <w:color w:val="000000"/>
          <w:sz w:val="18"/>
          <w:szCs w:val="18"/>
          <w:lang w:eastAsia="pt-BR"/>
        </w:rPr>
      </w:pPr>
      <w:r w:rsidRPr="00024D0A">
        <w:rPr>
          <w:rFonts w:ascii="Arial" w:eastAsia="Times New Roman" w:hAnsi="Arial" w:cs="Arial"/>
          <w:color w:val="000000"/>
          <w:sz w:val="18"/>
          <w:szCs w:val="18"/>
          <w:lang w:eastAsia="pt-BR"/>
        </w:rPr>
        <w:t xml:space="preserve">8.4. </w:t>
      </w:r>
      <w:r w:rsidR="00526575" w:rsidRPr="00526575">
        <w:rPr>
          <w:rFonts w:ascii="Arial" w:eastAsia="Times New Roman" w:hAnsi="Arial" w:cs="Arial"/>
          <w:bCs/>
          <w:color w:val="000000"/>
          <w:sz w:val="18"/>
          <w:szCs w:val="18"/>
          <w:lang w:eastAsia="pt-BR"/>
        </w:rPr>
        <w:t xml:space="preserve">Previamente </w:t>
      </w:r>
      <w:r w:rsidR="00526575">
        <w:rPr>
          <w:rFonts w:ascii="Arial" w:eastAsia="Times New Roman" w:hAnsi="Arial" w:cs="Arial"/>
          <w:bCs/>
          <w:color w:val="000000"/>
          <w:sz w:val="18"/>
          <w:szCs w:val="18"/>
          <w:lang w:eastAsia="pt-BR"/>
        </w:rPr>
        <w:t xml:space="preserve">à celebração do contrato, a Administração verificará o eventual </w:t>
      </w:r>
      <w:r w:rsidR="00433B1A">
        <w:rPr>
          <w:rFonts w:ascii="Arial" w:eastAsia="Times New Roman" w:hAnsi="Arial" w:cs="Arial"/>
          <w:bCs/>
          <w:color w:val="000000"/>
          <w:sz w:val="18"/>
          <w:szCs w:val="18"/>
          <w:lang w:eastAsia="pt-BR"/>
        </w:rPr>
        <w:t xml:space="preserve">descumprimento das condições para contratação, especialmente quanto às exigências de sanção que a </w:t>
      </w:r>
      <w:proofErr w:type="gramStart"/>
      <w:r w:rsidR="00433B1A">
        <w:rPr>
          <w:rFonts w:ascii="Arial" w:eastAsia="Times New Roman" w:hAnsi="Arial" w:cs="Arial"/>
          <w:bCs/>
          <w:color w:val="000000"/>
          <w:sz w:val="18"/>
          <w:szCs w:val="18"/>
          <w:lang w:eastAsia="pt-BR"/>
        </w:rPr>
        <w:t>impeça ,</w:t>
      </w:r>
      <w:proofErr w:type="gramEnd"/>
      <w:r w:rsidR="00433B1A">
        <w:rPr>
          <w:rFonts w:ascii="Arial" w:eastAsia="Times New Roman" w:hAnsi="Arial" w:cs="Arial"/>
          <w:bCs/>
          <w:color w:val="000000"/>
          <w:sz w:val="18"/>
          <w:szCs w:val="18"/>
          <w:lang w:eastAsia="pt-BR"/>
        </w:rPr>
        <w:t xml:space="preserve"> mediante a consulta aos seguintes cadastros informativos oficiais:</w:t>
      </w:r>
    </w:p>
    <w:p w:rsidR="00433B1A" w:rsidRDefault="00433B1A" w:rsidP="00024D0A">
      <w:pPr>
        <w:spacing w:after="0" w:line="240" w:lineRule="auto"/>
        <w:rPr>
          <w:rFonts w:ascii="Arial" w:eastAsia="Times New Roman" w:hAnsi="Arial" w:cs="Arial"/>
          <w:bCs/>
          <w:color w:val="000000"/>
          <w:sz w:val="18"/>
          <w:szCs w:val="18"/>
          <w:lang w:eastAsia="pt-BR"/>
        </w:rPr>
      </w:pPr>
    </w:p>
    <w:p w:rsidR="00433B1A" w:rsidRPr="00433B1A" w:rsidRDefault="00433B1A" w:rsidP="00433B1A">
      <w:pPr>
        <w:spacing w:before="120" w:after="120"/>
        <w:ind w:left="810"/>
        <w:jc w:val="both"/>
        <w:rPr>
          <w:rFonts w:ascii="Arial" w:eastAsia="Times New Roman" w:hAnsi="Arial" w:cs="Arial"/>
          <w:color w:val="000000"/>
          <w:sz w:val="18"/>
          <w:szCs w:val="18"/>
          <w:lang w:eastAsia="pt-BR"/>
        </w:rPr>
      </w:pPr>
      <w:r w:rsidRPr="00433B1A">
        <w:rPr>
          <w:rFonts w:ascii="Arial" w:eastAsia="Times New Roman" w:hAnsi="Arial" w:cs="Arial"/>
          <w:color w:val="000000"/>
          <w:sz w:val="18"/>
          <w:szCs w:val="18"/>
          <w:lang w:eastAsia="pt-BR"/>
        </w:rPr>
        <w:t>a) SICAF;</w:t>
      </w:r>
      <w:proofErr w:type="gramStart"/>
      <w:r w:rsidRPr="00433B1A">
        <w:rPr>
          <w:rFonts w:ascii="Arial" w:eastAsia="Times New Roman" w:hAnsi="Arial" w:cs="Arial"/>
          <w:color w:val="000000"/>
          <w:sz w:val="18"/>
          <w:szCs w:val="18"/>
          <w:lang w:eastAsia="pt-BR"/>
        </w:rPr>
        <w:t xml:space="preserve">  </w:t>
      </w:r>
    </w:p>
    <w:p w:rsidR="00433B1A" w:rsidRDefault="00433B1A" w:rsidP="00433B1A">
      <w:pPr>
        <w:spacing w:before="120" w:after="120"/>
        <w:ind w:left="810"/>
        <w:jc w:val="both"/>
        <w:rPr>
          <w:rFonts w:ascii="Arial" w:eastAsia="Arial" w:hAnsi="Arial" w:cs="Arial"/>
          <w:sz w:val="20"/>
          <w:szCs w:val="20"/>
        </w:rPr>
      </w:pPr>
      <w:proofErr w:type="gramEnd"/>
      <w:r w:rsidRPr="00433B1A">
        <w:rPr>
          <w:rFonts w:ascii="Arial" w:eastAsia="Times New Roman" w:hAnsi="Arial" w:cs="Arial"/>
          <w:color w:val="000000"/>
          <w:sz w:val="18"/>
          <w:szCs w:val="18"/>
          <w:lang w:eastAsia="pt-BR"/>
        </w:rPr>
        <w:t>b) Cadastro Nacional de Empresas Inidôneas e Suspensas - CEIS, mantido pela Controladoria-Geral da União</w:t>
      </w:r>
      <w:r>
        <w:rPr>
          <w:rFonts w:ascii="Arial" w:eastAsia="Arial" w:hAnsi="Arial" w:cs="Arial"/>
          <w:sz w:val="20"/>
          <w:szCs w:val="20"/>
        </w:rPr>
        <w:t xml:space="preserve"> (</w:t>
      </w:r>
      <w:hyperlink r:id="rId9" w:history="1">
        <w:r w:rsidRPr="00433B1A">
          <w:rPr>
            <w:rFonts w:eastAsia="Times New Roman"/>
            <w:color w:val="2980B9"/>
            <w:sz w:val="18"/>
            <w:szCs w:val="18"/>
            <w:lang w:eastAsia="pt-BR"/>
          </w:rPr>
          <w:t>https://portaldatransparencia.gov.br/sancoes/consulta</w:t>
        </w:r>
      </w:hyperlink>
      <w:r w:rsidRPr="00433B1A">
        <w:rPr>
          <w:rFonts w:ascii="Arial" w:eastAsia="Times New Roman" w:hAnsi="Arial" w:cs="Arial"/>
          <w:color w:val="2980B9"/>
          <w:sz w:val="18"/>
          <w:szCs w:val="18"/>
          <w:lang w:eastAsia="pt-BR"/>
        </w:rPr>
        <w:t>)</w:t>
      </w:r>
      <w:r>
        <w:rPr>
          <w:rFonts w:ascii="Arial" w:eastAsia="Arial" w:hAnsi="Arial" w:cs="Arial"/>
          <w:sz w:val="20"/>
          <w:szCs w:val="20"/>
        </w:rPr>
        <w:t>;</w:t>
      </w:r>
      <w:proofErr w:type="gramStart"/>
      <w:r>
        <w:rPr>
          <w:rFonts w:ascii="Arial" w:eastAsia="Arial" w:hAnsi="Arial" w:cs="Arial"/>
          <w:sz w:val="20"/>
          <w:szCs w:val="20"/>
        </w:rPr>
        <w:t xml:space="preserve">  </w:t>
      </w:r>
    </w:p>
    <w:p w:rsidR="00433B1A" w:rsidRDefault="00433B1A" w:rsidP="00433B1A">
      <w:pPr>
        <w:spacing w:before="120" w:after="120"/>
        <w:ind w:left="810"/>
        <w:jc w:val="both"/>
        <w:rPr>
          <w:rFonts w:ascii="Arial" w:eastAsia="Arial" w:hAnsi="Arial" w:cs="Arial"/>
          <w:sz w:val="20"/>
          <w:szCs w:val="20"/>
        </w:rPr>
      </w:pPr>
      <w:proofErr w:type="gramEnd"/>
      <w:r w:rsidRPr="00433B1A">
        <w:rPr>
          <w:rFonts w:ascii="Arial" w:eastAsia="Times New Roman" w:hAnsi="Arial" w:cs="Arial"/>
          <w:color w:val="000000"/>
          <w:sz w:val="18"/>
          <w:szCs w:val="18"/>
          <w:lang w:eastAsia="pt-BR"/>
        </w:rPr>
        <w:t>c) Cadastro Nacional de Empresas Punidas – CNEP, mantido pela Controladoria-Geral da União</w:t>
      </w:r>
      <w:r>
        <w:rPr>
          <w:rFonts w:ascii="Arial" w:eastAsia="Arial" w:hAnsi="Arial" w:cs="Arial"/>
          <w:sz w:val="20"/>
          <w:szCs w:val="20"/>
        </w:rPr>
        <w:t xml:space="preserve"> (</w:t>
      </w:r>
      <w:hyperlink r:id="rId10" w:history="1">
        <w:r w:rsidRPr="00433B1A">
          <w:rPr>
            <w:rFonts w:eastAsia="Times New Roman"/>
            <w:color w:val="2980B9"/>
            <w:sz w:val="18"/>
            <w:szCs w:val="18"/>
            <w:u w:val="single"/>
            <w:lang w:eastAsia="pt-BR"/>
          </w:rPr>
          <w:t>https://portaldatransparencia.gov.br/sancoes/consulta</w:t>
        </w:r>
      </w:hyperlink>
      <w:r>
        <w:rPr>
          <w:rFonts w:ascii="Arial" w:eastAsia="Arial" w:hAnsi="Arial" w:cs="Arial"/>
          <w:sz w:val="20"/>
          <w:szCs w:val="20"/>
        </w:rPr>
        <w:t>);</w:t>
      </w:r>
    </w:p>
    <w:p w:rsidR="00433B1A" w:rsidRDefault="00433B1A" w:rsidP="00433B1A">
      <w:pPr>
        <w:spacing w:before="120" w:after="120"/>
        <w:ind w:left="810"/>
        <w:jc w:val="both"/>
        <w:rPr>
          <w:rFonts w:ascii="Arial" w:eastAsia="Arial" w:hAnsi="Arial" w:cs="Arial"/>
          <w:sz w:val="20"/>
          <w:szCs w:val="20"/>
        </w:rPr>
      </w:pPr>
      <w:r w:rsidRPr="00433B1A">
        <w:rPr>
          <w:rFonts w:ascii="Arial" w:eastAsia="Times New Roman" w:hAnsi="Arial" w:cs="Arial"/>
          <w:color w:val="000000"/>
          <w:sz w:val="18"/>
          <w:szCs w:val="18"/>
          <w:lang w:eastAsia="pt-BR"/>
        </w:rPr>
        <w:t>d) Cadastro Nacional de Condenações Cíveis por Ato de Improbidade Administrativa e Inelegibilidade – CNCIAI, do Conselho Nacional de Justiça</w:t>
      </w:r>
      <w:r>
        <w:rPr>
          <w:rFonts w:ascii="Arial" w:eastAsia="Arial" w:hAnsi="Arial" w:cs="Arial"/>
          <w:sz w:val="20"/>
          <w:szCs w:val="20"/>
        </w:rPr>
        <w:t xml:space="preserve"> (</w:t>
      </w:r>
      <w:hyperlink r:id="rId11" w:history="1">
        <w:r w:rsidRPr="00433B1A">
          <w:rPr>
            <w:rFonts w:eastAsia="Times New Roman"/>
            <w:color w:val="2980B9"/>
            <w:sz w:val="18"/>
            <w:szCs w:val="18"/>
            <w:lang w:eastAsia="pt-BR"/>
          </w:rPr>
          <w:t>http://www.cnj.jus.br/improbidade_adm/consultar_requerido.php</w:t>
        </w:r>
      </w:hyperlink>
      <w:r>
        <w:rPr>
          <w:rFonts w:ascii="Arial" w:eastAsia="Arial" w:hAnsi="Arial" w:cs="Arial"/>
          <w:sz w:val="20"/>
          <w:szCs w:val="20"/>
        </w:rPr>
        <w:t>);</w:t>
      </w:r>
    </w:p>
    <w:p w:rsidR="00433B1A" w:rsidRDefault="00433B1A" w:rsidP="00433B1A">
      <w:pPr>
        <w:spacing w:before="120" w:after="120"/>
        <w:ind w:left="810"/>
        <w:jc w:val="both"/>
        <w:rPr>
          <w:rFonts w:ascii="Arial" w:eastAsia="Arial" w:hAnsi="Arial" w:cs="Arial"/>
          <w:sz w:val="20"/>
          <w:szCs w:val="20"/>
        </w:rPr>
      </w:pPr>
      <w:r w:rsidRPr="00433B1A">
        <w:rPr>
          <w:rFonts w:ascii="Arial" w:eastAsia="Times New Roman" w:hAnsi="Arial" w:cs="Arial"/>
          <w:color w:val="000000"/>
          <w:sz w:val="18"/>
          <w:szCs w:val="18"/>
          <w:lang w:eastAsia="pt-BR"/>
        </w:rPr>
        <w:t>e) Sistema Eletrônico de Aplicação e Registro de Sanções Administrativas – e-Sanções</w:t>
      </w:r>
      <w:r>
        <w:rPr>
          <w:rFonts w:ascii="Arial" w:eastAsia="Arial" w:hAnsi="Arial" w:cs="Arial"/>
          <w:sz w:val="20"/>
          <w:szCs w:val="20"/>
        </w:rPr>
        <w:t xml:space="preserve"> (</w:t>
      </w:r>
      <w:hyperlink r:id="rId12" w:history="1">
        <w:r w:rsidRPr="00433B1A">
          <w:rPr>
            <w:rFonts w:eastAsia="Times New Roman"/>
            <w:color w:val="2980B9"/>
            <w:sz w:val="18"/>
            <w:szCs w:val="18"/>
            <w:lang w:eastAsia="pt-BR"/>
          </w:rPr>
          <w:t>http://www.esancoes.sp.gov.br</w:t>
        </w:r>
      </w:hyperlink>
      <w:r>
        <w:rPr>
          <w:rFonts w:ascii="Arial" w:eastAsia="Arial" w:hAnsi="Arial" w:cs="Arial"/>
          <w:sz w:val="20"/>
          <w:szCs w:val="20"/>
        </w:rPr>
        <w:t>);</w:t>
      </w:r>
    </w:p>
    <w:p w:rsidR="00433B1A" w:rsidRPr="00433B1A" w:rsidRDefault="00433B1A" w:rsidP="00433B1A">
      <w:pPr>
        <w:spacing w:before="120" w:after="120"/>
        <w:ind w:left="810"/>
        <w:jc w:val="both"/>
        <w:rPr>
          <w:rFonts w:ascii="Arial" w:eastAsia="Times New Roman" w:hAnsi="Arial" w:cs="Arial"/>
          <w:color w:val="000000"/>
          <w:sz w:val="18"/>
          <w:szCs w:val="18"/>
          <w:lang w:eastAsia="pt-BR"/>
        </w:rPr>
      </w:pPr>
      <w:r w:rsidRPr="00433B1A">
        <w:rPr>
          <w:rFonts w:ascii="Arial" w:eastAsia="Times New Roman" w:hAnsi="Arial" w:cs="Arial"/>
          <w:color w:val="000000"/>
          <w:sz w:val="18"/>
          <w:szCs w:val="18"/>
          <w:lang w:eastAsia="pt-BR"/>
        </w:rPr>
        <w:t xml:space="preserve">f) Cadastro Estadual de Empresas Punidas – CEEP </w:t>
      </w:r>
      <w:r>
        <w:rPr>
          <w:rFonts w:ascii="Arial" w:eastAsia="Arial" w:hAnsi="Arial" w:cs="Arial"/>
          <w:sz w:val="20"/>
          <w:szCs w:val="20"/>
        </w:rPr>
        <w:t>(</w:t>
      </w:r>
      <w:hyperlink r:id="rId13" w:history="1">
        <w:r w:rsidRPr="00433B1A">
          <w:rPr>
            <w:rFonts w:eastAsia="Times New Roman"/>
            <w:color w:val="2980B9"/>
            <w:sz w:val="18"/>
            <w:szCs w:val="18"/>
            <w:lang w:eastAsia="pt-BR"/>
          </w:rPr>
          <w:t>http://www.servicos.controladoriageral.sp.gov.br/PesquisaCEEP.aspx</w:t>
        </w:r>
      </w:hyperlink>
      <w:r w:rsidRPr="00433B1A">
        <w:rPr>
          <w:rFonts w:ascii="Arial" w:eastAsia="Times New Roman" w:hAnsi="Arial" w:cs="Arial"/>
          <w:color w:val="000000"/>
          <w:sz w:val="18"/>
          <w:szCs w:val="18"/>
          <w:lang w:eastAsia="pt-BR"/>
        </w:rPr>
        <w:t>);</w:t>
      </w:r>
      <w:r>
        <w:rPr>
          <w:rFonts w:ascii="Arial" w:eastAsia="Arial" w:hAnsi="Arial" w:cs="Arial"/>
          <w:sz w:val="20"/>
          <w:szCs w:val="20"/>
        </w:rPr>
        <w:t xml:space="preserve"> </w:t>
      </w:r>
      <w:r w:rsidRPr="00433B1A">
        <w:rPr>
          <w:rFonts w:ascii="Arial" w:eastAsia="Times New Roman" w:hAnsi="Arial" w:cs="Arial"/>
          <w:color w:val="000000"/>
          <w:sz w:val="18"/>
          <w:szCs w:val="18"/>
          <w:lang w:eastAsia="pt-BR"/>
        </w:rPr>
        <w:t>e</w:t>
      </w:r>
    </w:p>
    <w:p w:rsidR="00433B1A" w:rsidRDefault="00433B1A" w:rsidP="00433B1A">
      <w:pPr>
        <w:spacing w:before="120" w:after="120"/>
        <w:ind w:left="810"/>
        <w:jc w:val="both"/>
        <w:rPr>
          <w:rFonts w:ascii="Arial" w:eastAsia="Arial" w:hAnsi="Arial" w:cs="Arial"/>
          <w:sz w:val="20"/>
          <w:szCs w:val="20"/>
        </w:rPr>
      </w:pPr>
      <w:r w:rsidRPr="00433B1A">
        <w:rPr>
          <w:rFonts w:ascii="Arial" w:eastAsia="Times New Roman" w:hAnsi="Arial" w:cs="Arial"/>
          <w:color w:val="000000"/>
          <w:sz w:val="18"/>
          <w:szCs w:val="18"/>
          <w:lang w:eastAsia="pt-BR"/>
        </w:rPr>
        <w:t>g) Relação de apenados publicada pelo Tribunal de Contas do Estado de São Paulo</w:t>
      </w:r>
      <w:r>
        <w:rPr>
          <w:rFonts w:ascii="Arial" w:eastAsia="Arial" w:hAnsi="Arial" w:cs="Arial"/>
          <w:sz w:val="20"/>
          <w:szCs w:val="20"/>
        </w:rPr>
        <w:t xml:space="preserve"> (</w:t>
      </w:r>
      <w:hyperlink r:id="rId14" w:history="1">
        <w:r w:rsidRPr="00433B1A">
          <w:rPr>
            <w:rFonts w:eastAsia="Times New Roman"/>
            <w:color w:val="2980B9"/>
            <w:sz w:val="18"/>
            <w:szCs w:val="18"/>
            <w:lang w:eastAsia="pt-BR"/>
          </w:rPr>
          <w:t>https://www.tce.sp.gov.br/apenados</w:t>
        </w:r>
      </w:hyperlink>
      <w:r>
        <w:rPr>
          <w:rFonts w:ascii="Arial" w:eastAsia="Arial" w:hAnsi="Arial" w:cs="Arial"/>
          <w:sz w:val="20"/>
          <w:szCs w:val="20"/>
        </w:rPr>
        <w:t>).</w:t>
      </w:r>
    </w:p>
    <w:p w:rsidR="00433B1A" w:rsidRDefault="00F10EEF" w:rsidP="00433B1A">
      <w:pPr>
        <w:pStyle w:val="Nivel2"/>
        <w:numPr>
          <w:ilvl w:val="0"/>
          <w:numId w:val="0"/>
        </w:numPr>
        <w:rPr>
          <w:rFonts w:eastAsia="Times New Roman"/>
          <w:sz w:val="18"/>
          <w:szCs w:val="18"/>
        </w:rPr>
      </w:pPr>
      <w:r>
        <w:rPr>
          <w:color w:val="auto"/>
          <w:lang w:eastAsia="en-US"/>
        </w:rPr>
        <w:t>8.5</w:t>
      </w:r>
      <w:r w:rsidR="00433B1A">
        <w:rPr>
          <w:color w:val="auto"/>
          <w:lang w:eastAsia="en-US"/>
        </w:rPr>
        <w:t xml:space="preserve">. </w:t>
      </w:r>
      <w:r w:rsidR="00433B1A" w:rsidRPr="00433B1A">
        <w:rPr>
          <w:rFonts w:eastAsia="Times New Roman"/>
          <w:sz w:val="18"/>
          <w:szCs w:val="18"/>
        </w:rPr>
        <w:t xml:space="preserve">A consulta ao cadastro especificado na alínea “d” do item anterior será realizada em nome da pessoa jurídica fornecedora e de seu sócio majoritário, por força do artigo 12 da </w:t>
      </w:r>
      <w:hyperlink r:id="rId15" w:history="1">
        <w:r w:rsidR="00433B1A" w:rsidRPr="00433B1A">
          <w:rPr>
            <w:rFonts w:eastAsia="Times New Roman"/>
            <w:sz w:val="18"/>
            <w:szCs w:val="18"/>
          </w:rPr>
          <w:t>Lei n° 8.429, de 1992</w:t>
        </w:r>
      </w:hyperlink>
      <w:r w:rsidR="00433B1A" w:rsidRPr="00433B1A">
        <w:rPr>
          <w:rFonts w:eastAsia="Times New Roman"/>
          <w:sz w:val="18"/>
          <w:szCs w:val="18"/>
        </w:rPr>
        <w:t>, que prevê, dentre as sanções impostas ao responsável pela prática de ato de improbidade administrativa, a proibição de contratar com o Poder Público, inclusive por intermédio de pessoa jurídica da qual seja sócio majoritário.</w:t>
      </w:r>
    </w:p>
    <w:p w:rsidR="00433B1A" w:rsidRDefault="00433B1A" w:rsidP="00433B1A">
      <w:pPr>
        <w:pStyle w:val="Nivel2"/>
        <w:numPr>
          <w:ilvl w:val="0"/>
          <w:numId w:val="0"/>
        </w:numPr>
        <w:rPr>
          <w:rFonts w:eastAsia="Times New Roman"/>
          <w:sz w:val="18"/>
          <w:szCs w:val="18"/>
        </w:rPr>
      </w:pPr>
    </w:p>
    <w:p w:rsidR="00433B1A" w:rsidRDefault="00F10EEF" w:rsidP="00433B1A">
      <w:pPr>
        <w:pStyle w:val="Nivel2"/>
        <w:numPr>
          <w:ilvl w:val="0"/>
          <w:numId w:val="0"/>
        </w:numPr>
        <w:rPr>
          <w:rFonts w:eastAsia="Times New Roman"/>
          <w:sz w:val="18"/>
          <w:szCs w:val="18"/>
        </w:rPr>
      </w:pPr>
      <w:r>
        <w:rPr>
          <w:rFonts w:eastAsia="Times New Roman"/>
          <w:sz w:val="18"/>
          <w:szCs w:val="18"/>
        </w:rPr>
        <w:t>8.6</w:t>
      </w:r>
      <w:r w:rsidR="00433B1A">
        <w:rPr>
          <w:rFonts w:eastAsia="Times New Roman"/>
          <w:sz w:val="18"/>
          <w:szCs w:val="18"/>
        </w:rPr>
        <w:t xml:space="preserve">. </w:t>
      </w:r>
      <w:r w:rsidR="00433B1A" w:rsidRPr="00433B1A">
        <w:rPr>
          <w:rFonts w:eastAsia="Times New Roman"/>
          <w:sz w:val="18"/>
          <w:szCs w:val="18"/>
        </w:rPr>
        <w:t>Caso conste na Consulta de Situação do interessado a existência de Ocorrências Impeditivas Indiretas, o gestor diligenciará para verificar se houve fraude por parte das empresas apontadas no Relatório de Ocorrências Impeditivas Indiretas.</w:t>
      </w:r>
    </w:p>
    <w:p w:rsidR="00433B1A" w:rsidRPr="00433B1A" w:rsidRDefault="00433B1A" w:rsidP="00433B1A">
      <w:pPr>
        <w:pStyle w:val="Nivel2"/>
        <w:numPr>
          <w:ilvl w:val="0"/>
          <w:numId w:val="0"/>
        </w:numPr>
        <w:rPr>
          <w:rFonts w:eastAsia="Times New Roman"/>
          <w:sz w:val="18"/>
          <w:szCs w:val="18"/>
        </w:rPr>
      </w:pPr>
    </w:p>
    <w:p w:rsidR="00433B1A" w:rsidRDefault="00F10EEF" w:rsidP="00433B1A">
      <w:pPr>
        <w:pStyle w:val="Nivel2"/>
        <w:numPr>
          <w:ilvl w:val="0"/>
          <w:numId w:val="0"/>
        </w:numPr>
        <w:rPr>
          <w:rFonts w:asciiTheme="minorHAnsi" w:eastAsia="Times New Roman" w:hAnsiTheme="minorHAnsi" w:cstheme="minorBidi"/>
          <w:color w:val="2980B9"/>
          <w:sz w:val="18"/>
          <w:szCs w:val="18"/>
        </w:rPr>
      </w:pPr>
      <w:r>
        <w:rPr>
          <w:rFonts w:eastAsia="Times New Roman"/>
          <w:sz w:val="18"/>
          <w:szCs w:val="18"/>
        </w:rPr>
        <w:t>8.7.</w:t>
      </w:r>
      <w:r w:rsidR="00433B1A">
        <w:rPr>
          <w:rFonts w:eastAsia="Times New Roman"/>
          <w:sz w:val="18"/>
          <w:szCs w:val="18"/>
        </w:rPr>
        <w:t xml:space="preserve"> </w:t>
      </w:r>
      <w:r w:rsidR="00433B1A" w:rsidRPr="00433B1A">
        <w:rPr>
          <w:rFonts w:eastAsia="Times New Roman"/>
          <w:sz w:val="18"/>
          <w:szCs w:val="18"/>
        </w:rPr>
        <w:t>Também constitui condição para a celebração da contratação, bem como para a realização dos pagamentos dela decorrentes, a inexistência de registros em nome do fornecedor no “Cadastro Informativo dos Créditos não Quitados de Órgãos e Entidades Estaduais – CADIN ESTADUAL”. Esta condição será considerada cumprida se o devedor comprovar que os respectivos registros se encontram suspensos, nos termos do artigo 8º, §§ 1º e 2º, da</w:t>
      </w:r>
      <w:r w:rsidR="00433B1A">
        <w:t xml:space="preserve"> </w:t>
      </w:r>
      <w:hyperlink r:id="rId16" w:history="1">
        <w:r w:rsidR="00433B1A" w:rsidRPr="00433B1A">
          <w:rPr>
            <w:rFonts w:asciiTheme="minorHAnsi" w:eastAsia="Times New Roman" w:hAnsiTheme="minorHAnsi" w:cstheme="minorBidi"/>
            <w:color w:val="2980B9"/>
            <w:sz w:val="18"/>
            <w:szCs w:val="18"/>
          </w:rPr>
          <w:t>Lei estadual nº 12.799, de 2008</w:t>
        </w:r>
      </w:hyperlink>
      <w:r w:rsidR="00433B1A" w:rsidRPr="00433B1A">
        <w:rPr>
          <w:rFonts w:asciiTheme="minorHAnsi" w:eastAsia="Times New Roman" w:hAnsiTheme="minorHAnsi" w:cstheme="minorBidi"/>
          <w:color w:val="2980B9"/>
          <w:sz w:val="18"/>
          <w:szCs w:val="18"/>
        </w:rPr>
        <w:t>.</w:t>
      </w:r>
    </w:p>
    <w:p w:rsidR="00433B1A" w:rsidRDefault="00433B1A" w:rsidP="00433B1A">
      <w:pPr>
        <w:pStyle w:val="Nivel2"/>
        <w:numPr>
          <w:ilvl w:val="0"/>
          <w:numId w:val="0"/>
        </w:numPr>
      </w:pPr>
    </w:p>
    <w:p w:rsidR="00433B1A" w:rsidRDefault="00F10EEF" w:rsidP="00433B1A">
      <w:pPr>
        <w:pStyle w:val="Nivel2"/>
        <w:numPr>
          <w:ilvl w:val="0"/>
          <w:numId w:val="0"/>
        </w:numPr>
        <w:rPr>
          <w:rFonts w:eastAsia="Times New Roman"/>
          <w:sz w:val="18"/>
          <w:szCs w:val="18"/>
        </w:rPr>
      </w:pPr>
      <w:r>
        <w:rPr>
          <w:rFonts w:eastAsia="Times New Roman"/>
          <w:sz w:val="18"/>
          <w:szCs w:val="18"/>
        </w:rPr>
        <w:t>8.8</w:t>
      </w:r>
      <w:r w:rsidR="00433B1A">
        <w:rPr>
          <w:rFonts w:eastAsia="Times New Roman"/>
          <w:sz w:val="18"/>
          <w:szCs w:val="18"/>
        </w:rPr>
        <w:t xml:space="preserve">. </w:t>
      </w:r>
      <w:r w:rsidR="00433B1A" w:rsidRPr="00433B1A">
        <w:rPr>
          <w:rFonts w:eastAsia="Times New Roman"/>
          <w:sz w:val="18"/>
          <w:szCs w:val="18"/>
        </w:rPr>
        <w:t>Caso atendidas as condições para contratação, a habilitação do interessado será verificada por meio do SICAF, nos documentos por ele abrangidos.</w:t>
      </w:r>
    </w:p>
    <w:p w:rsidR="00433B1A" w:rsidRDefault="00433B1A" w:rsidP="00433B1A">
      <w:pPr>
        <w:pStyle w:val="Nivel2"/>
        <w:numPr>
          <w:ilvl w:val="0"/>
          <w:numId w:val="0"/>
        </w:numPr>
        <w:rPr>
          <w:rFonts w:eastAsia="Times New Roman"/>
          <w:sz w:val="18"/>
          <w:szCs w:val="18"/>
        </w:rPr>
      </w:pPr>
    </w:p>
    <w:p w:rsidR="002E4A51" w:rsidRDefault="002E4A51" w:rsidP="00433B1A">
      <w:pPr>
        <w:pStyle w:val="Nivel2"/>
        <w:numPr>
          <w:ilvl w:val="0"/>
          <w:numId w:val="0"/>
        </w:numPr>
        <w:rPr>
          <w:rFonts w:eastAsia="Times New Roman"/>
          <w:sz w:val="18"/>
          <w:szCs w:val="18"/>
        </w:rPr>
      </w:pPr>
    </w:p>
    <w:p w:rsidR="002E4A51" w:rsidRDefault="002E4A51" w:rsidP="00433B1A">
      <w:pPr>
        <w:pStyle w:val="Nivel2"/>
        <w:numPr>
          <w:ilvl w:val="0"/>
          <w:numId w:val="0"/>
        </w:numPr>
        <w:rPr>
          <w:rFonts w:eastAsia="Times New Roman"/>
          <w:sz w:val="18"/>
          <w:szCs w:val="18"/>
        </w:rPr>
      </w:pPr>
    </w:p>
    <w:p w:rsidR="002E4A51" w:rsidRDefault="002E4A51" w:rsidP="00433B1A">
      <w:pPr>
        <w:pStyle w:val="Nivel2"/>
        <w:numPr>
          <w:ilvl w:val="0"/>
          <w:numId w:val="0"/>
        </w:numPr>
        <w:rPr>
          <w:rFonts w:eastAsia="Times New Roman"/>
          <w:sz w:val="18"/>
          <w:szCs w:val="18"/>
        </w:rPr>
      </w:pPr>
    </w:p>
    <w:p w:rsidR="002E4A51" w:rsidRDefault="002E4A51" w:rsidP="00433B1A">
      <w:pPr>
        <w:pStyle w:val="Nivel2"/>
        <w:numPr>
          <w:ilvl w:val="0"/>
          <w:numId w:val="0"/>
        </w:numPr>
        <w:rPr>
          <w:rFonts w:eastAsia="Times New Roman"/>
          <w:sz w:val="18"/>
          <w:szCs w:val="18"/>
        </w:rPr>
      </w:pPr>
    </w:p>
    <w:p w:rsidR="002E4A51" w:rsidRDefault="002E4A51" w:rsidP="00433B1A">
      <w:pPr>
        <w:pStyle w:val="Nivel2"/>
        <w:numPr>
          <w:ilvl w:val="0"/>
          <w:numId w:val="0"/>
        </w:numPr>
        <w:rPr>
          <w:rFonts w:eastAsia="Times New Roman"/>
          <w:sz w:val="18"/>
          <w:szCs w:val="18"/>
        </w:rPr>
      </w:pPr>
    </w:p>
    <w:p w:rsidR="002E4A51" w:rsidRDefault="002E4A51" w:rsidP="00433B1A">
      <w:pPr>
        <w:pStyle w:val="Nivel2"/>
        <w:numPr>
          <w:ilvl w:val="0"/>
          <w:numId w:val="0"/>
        </w:numPr>
        <w:rPr>
          <w:rFonts w:eastAsia="Times New Roman"/>
          <w:sz w:val="18"/>
          <w:szCs w:val="18"/>
        </w:rPr>
      </w:pPr>
    </w:p>
    <w:p w:rsidR="002E4A51" w:rsidRDefault="002E4A51" w:rsidP="00433B1A">
      <w:pPr>
        <w:pStyle w:val="Nivel2"/>
        <w:numPr>
          <w:ilvl w:val="0"/>
          <w:numId w:val="0"/>
        </w:numPr>
        <w:rPr>
          <w:rFonts w:eastAsia="Times New Roman"/>
          <w:sz w:val="18"/>
          <w:szCs w:val="18"/>
        </w:rPr>
      </w:pPr>
    </w:p>
    <w:p w:rsidR="002E4A51" w:rsidRDefault="002E4A51" w:rsidP="00433B1A">
      <w:pPr>
        <w:pStyle w:val="Nivel2"/>
        <w:numPr>
          <w:ilvl w:val="0"/>
          <w:numId w:val="0"/>
        </w:numPr>
        <w:rPr>
          <w:rFonts w:eastAsia="Times New Roman"/>
          <w:sz w:val="18"/>
          <w:szCs w:val="18"/>
        </w:rPr>
      </w:pPr>
    </w:p>
    <w:p w:rsidR="002E4A51" w:rsidRPr="00433B1A" w:rsidRDefault="002E4A51" w:rsidP="00433B1A">
      <w:pPr>
        <w:pStyle w:val="Nivel2"/>
        <w:numPr>
          <w:ilvl w:val="0"/>
          <w:numId w:val="0"/>
        </w:numPr>
        <w:rPr>
          <w:rFonts w:eastAsia="Times New Roman"/>
          <w:sz w:val="18"/>
          <w:szCs w:val="18"/>
        </w:rPr>
      </w:pPr>
    </w:p>
    <w:p w:rsidR="00433B1A" w:rsidRDefault="00F10EEF" w:rsidP="00433B1A">
      <w:pPr>
        <w:pStyle w:val="Nivel2"/>
        <w:numPr>
          <w:ilvl w:val="0"/>
          <w:numId w:val="0"/>
        </w:numPr>
        <w:rPr>
          <w:rFonts w:eastAsia="Times New Roman"/>
          <w:sz w:val="18"/>
          <w:szCs w:val="18"/>
        </w:rPr>
      </w:pPr>
      <w:r>
        <w:rPr>
          <w:rFonts w:eastAsia="Times New Roman"/>
          <w:sz w:val="18"/>
          <w:szCs w:val="18"/>
        </w:rPr>
        <w:t>8.9</w:t>
      </w:r>
      <w:r w:rsidR="00433B1A">
        <w:rPr>
          <w:rFonts w:eastAsia="Times New Roman"/>
          <w:sz w:val="18"/>
          <w:szCs w:val="18"/>
        </w:rPr>
        <w:t xml:space="preserve">. </w:t>
      </w:r>
      <w:r w:rsidR="00433B1A" w:rsidRPr="00433B1A">
        <w:rPr>
          <w:rFonts w:eastAsia="Times New Roman"/>
          <w:sz w:val="18"/>
          <w:szCs w:val="18"/>
        </w:rPr>
        <w:t>É dever do interessado manter atualizada a respectiva documentação constante do SICAF, ou encaminhar, quando solicitado pela Administração, a respectiva documentação atualizada.</w:t>
      </w:r>
    </w:p>
    <w:p w:rsidR="00433B1A" w:rsidRPr="00433B1A" w:rsidRDefault="00433B1A" w:rsidP="00433B1A">
      <w:pPr>
        <w:pStyle w:val="Nivel2"/>
        <w:numPr>
          <w:ilvl w:val="0"/>
          <w:numId w:val="0"/>
        </w:numPr>
        <w:rPr>
          <w:rFonts w:eastAsia="Times New Roman"/>
          <w:sz w:val="18"/>
          <w:szCs w:val="18"/>
        </w:rPr>
      </w:pPr>
    </w:p>
    <w:p w:rsidR="00433B1A" w:rsidRDefault="00F10EEF" w:rsidP="00433B1A">
      <w:pPr>
        <w:pStyle w:val="Nivel2"/>
        <w:numPr>
          <w:ilvl w:val="0"/>
          <w:numId w:val="0"/>
        </w:numPr>
        <w:rPr>
          <w:rFonts w:eastAsia="Times New Roman"/>
          <w:sz w:val="18"/>
          <w:szCs w:val="18"/>
        </w:rPr>
      </w:pPr>
      <w:r>
        <w:rPr>
          <w:rFonts w:eastAsia="Times New Roman"/>
          <w:sz w:val="18"/>
          <w:szCs w:val="18"/>
        </w:rPr>
        <w:t>8.10</w:t>
      </w:r>
      <w:r w:rsidR="00433B1A">
        <w:rPr>
          <w:rFonts w:eastAsia="Times New Roman"/>
          <w:sz w:val="18"/>
          <w:szCs w:val="18"/>
        </w:rPr>
        <w:t xml:space="preserve">. </w:t>
      </w:r>
      <w:r w:rsidR="00433B1A" w:rsidRPr="00433B1A">
        <w:rPr>
          <w:rFonts w:eastAsia="Times New Roman"/>
          <w:sz w:val="18"/>
          <w:szCs w:val="18"/>
        </w:rPr>
        <w:t>Não serão aceitos documentos de habilitação com indicação de CNPJ/CPF diferentes, salvo aqueles legalmente permitidos.</w:t>
      </w:r>
    </w:p>
    <w:p w:rsidR="00433B1A" w:rsidRDefault="00433B1A" w:rsidP="00433B1A">
      <w:pPr>
        <w:pStyle w:val="Nivel2"/>
        <w:numPr>
          <w:ilvl w:val="0"/>
          <w:numId w:val="0"/>
        </w:numPr>
        <w:rPr>
          <w:rFonts w:eastAsia="Times New Roman"/>
          <w:sz w:val="18"/>
          <w:szCs w:val="18"/>
        </w:rPr>
      </w:pPr>
    </w:p>
    <w:p w:rsidR="00433B1A" w:rsidRPr="00433B1A" w:rsidRDefault="00F10EEF" w:rsidP="00433B1A">
      <w:pPr>
        <w:pStyle w:val="Nvel2-Red"/>
        <w:numPr>
          <w:ilvl w:val="0"/>
          <w:numId w:val="0"/>
        </w:numPr>
        <w:rPr>
          <w:rFonts w:eastAsia="Times New Roman"/>
          <w:i w:val="0"/>
          <w:iCs w:val="0"/>
          <w:color w:val="000000"/>
          <w:sz w:val="18"/>
          <w:szCs w:val="18"/>
        </w:rPr>
      </w:pPr>
      <w:r>
        <w:rPr>
          <w:rFonts w:eastAsia="Times New Roman"/>
          <w:i w:val="0"/>
          <w:iCs w:val="0"/>
          <w:color w:val="000000"/>
          <w:sz w:val="18"/>
          <w:szCs w:val="18"/>
        </w:rPr>
        <w:t>8.11</w:t>
      </w:r>
      <w:r w:rsidR="00433B1A" w:rsidRPr="00433B1A">
        <w:rPr>
          <w:rFonts w:eastAsia="Times New Roman"/>
          <w:i w:val="0"/>
          <w:iCs w:val="0"/>
          <w:color w:val="000000"/>
          <w:sz w:val="18"/>
          <w:szCs w:val="18"/>
        </w:rPr>
        <w:t>. Se o interessado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rsidR="00433B1A" w:rsidRPr="00433B1A" w:rsidRDefault="00433B1A" w:rsidP="00433B1A">
      <w:pPr>
        <w:pStyle w:val="Nvel2-Red"/>
        <w:numPr>
          <w:ilvl w:val="0"/>
          <w:numId w:val="0"/>
        </w:numPr>
        <w:rPr>
          <w:rFonts w:eastAsia="Times New Roman"/>
          <w:i w:val="0"/>
          <w:iCs w:val="0"/>
          <w:color w:val="000000"/>
          <w:sz w:val="18"/>
          <w:szCs w:val="18"/>
        </w:rPr>
      </w:pPr>
    </w:p>
    <w:p w:rsidR="00433B1A" w:rsidRPr="00433B1A" w:rsidRDefault="00F10EEF" w:rsidP="00433B1A">
      <w:pPr>
        <w:pStyle w:val="Nvel2-Red"/>
        <w:numPr>
          <w:ilvl w:val="0"/>
          <w:numId w:val="0"/>
        </w:numPr>
        <w:rPr>
          <w:rFonts w:eastAsia="Times New Roman"/>
          <w:i w:val="0"/>
          <w:iCs w:val="0"/>
          <w:color w:val="000000"/>
          <w:sz w:val="18"/>
          <w:szCs w:val="18"/>
        </w:rPr>
      </w:pPr>
      <w:r>
        <w:rPr>
          <w:rFonts w:eastAsia="Times New Roman"/>
          <w:i w:val="0"/>
          <w:iCs w:val="0"/>
          <w:color w:val="000000"/>
          <w:sz w:val="18"/>
          <w:szCs w:val="18"/>
        </w:rPr>
        <w:t>8.12</w:t>
      </w:r>
      <w:r w:rsidR="00433B1A" w:rsidRPr="00433B1A">
        <w:rPr>
          <w:rFonts w:eastAsia="Times New Roman"/>
          <w:i w:val="0"/>
          <w:iCs w:val="0"/>
          <w:color w:val="000000"/>
          <w:sz w:val="18"/>
          <w:szCs w:val="18"/>
        </w:rPr>
        <w:t>. Serão aceitos registros de CNPJ de fornecedor matriz e filial com diferenças de números de documentos pertinentes ao CND e ao CRF/FGTS, quando for comprovada a centralização do recolhimento dessas contribuições.</w:t>
      </w:r>
    </w:p>
    <w:p w:rsidR="00433B1A" w:rsidRPr="00433B1A" w:rsidRDefault="00433B1A" w:rsidP="00433B1A">
      <w:pPr>
        <w:pStyle w:val="Nvel2-Red"/>
        <w:numPr>
          <w:ilvl w:val="0"/>
          <w:numId w:val="0"/>
        </w:numPr>
        <w:rPr>
          <w:rFonts w:eastAsia="Times New Roman"/>
          <w:i w:val="0"/>
          <w:iCs w:val="0"/>
          <w:color w:val="000000"/>
          <w:sz w:val="18"/>
          <w:szCs w:val="18"/>
        </w:rPr>
      </w:pPr>
    </w:p>
    <w:p w:rsidR="00433B1A" w:rsidRPr="00433B1A" w:rsidRDefault="00F10EEF" w:rsidP="00433B1A">
      <w:pPr>
        <w:pStyle w:val="Nvel2-Red"/>
        <w:numPr>
          <w:ilvl w:val="0"/>
          <w:numId w:val="0"/>
        </w:numPr>
        <w:rPr>
          <w:rFonts w:eastAsia="Times New Roman"/>
          <w:i w:val="0"/>
          <w:iCs w:val="0"/>
          <w:color w:val="000000"/>
          <w:sz w:val="18"/>
          <w:szCs w:val="18"/>
        </w:rPr>
      </w:pPr>
      <w:r>
        <w:rPr>
          <w:rFonts w:eastAsia="Times New Roman"/>
          <w:i w:val="0"/>
          <w:iCs w:val="0"/>
          <w:color w:val="000000"/>
          <w:sz w:val="18"/>
          <w:szCs w:val="18"/>
        </w:rPr>
        <w:t>8.13</w:t>
      </w:r>
      <w:r w:rsidR="00433B1A" w:rsidRPr="00433B1A">
        <w:rPr>
          <w:rFonts w:eastAsia="Times New Roman"/>
          <w:i w:val="0"/>
          <w:iCs w:val="0"/>
          <w:color w:val="000000"/>
          <w:sz w:val="18"/>
          <w:szCs w:val="18"/>
        </w:rPr>
        <w:t>. Para fins de habilitação, deverá o interessado comprovar os seguintes requisitos, que serão exigidos conforme sua natureza jurídica:</w:t>
      </w:r>
    </w:p>
    <w:p w:rsidR="00F10EEF" w:rsidRDefault="00F10EEF" w:rsidP="00024D0A">
      <w:pPr>
        <w:spacing w:after="0" w:line="240" w:lineRule="auto"/>
        <w:rPr>
          <w:rFonts w:ascii="Arial" w:eastAsia="Times New Roman" w:hAnsi="Arial" w:cs="Arial"/>
          <w:b/>
          <w:bCs/>
          <w:color w:val="000000"/>
          <w:sz w:val="18"/>
          <w:szCs w:val="18"/>
          <w:lang w:eastAsia="pt-BR"/>
        </w:rPr>
      </w:pPr>
    </w:p>
    <w:p w:rsidR="00F10EEF" w:rsidRDefault="00F10EEF" w:rsidP="00024D0A">
      <w:pPr>
        <w:spacing w:after="0" w:line="240" w:lineRule="auto"/>
        <w:rPr>
          <w:rFonts w:ascii="Arial" w:eastAsia="Times New Roman" w:hAnsi="Arial" w:cs="Arial"/>
          <w:b/>
          <w:bCs/>
          <w:color w:val="000000"/>
          <w:sz w:val="18"/>
          <w:szCs w:val="18"/>
          <w:lang w:eastAsia="pt-BR"/>
        </w:rPr>
      </w:pPr>
      <w:r>
        <w:rPr>
          <w:rFonts w:ascii="Arial" w:eastAsia="Times New Roman" w:hAnsi="Arial" w:cs="Arial"/>
          <w:b/>
          <w:bCs/>
          <w:color w:val="000000"/>
          <w:sz w:val="18"/>
          <w:szCs w:val="18"/>
          <w:lang w:eastAsia="pt-BR"/>
        </w:rPr>
        <w:t>Habilitação Jurídica</w:t>
      </w:r>
    </w:p>
    <w:p w:rsidR="00F10EEF" w:rsidRDefault="00F10EEF" w:rsidP="00024D0A">
      <w:pPr>
        <w:spacing w:after="0" w:line="240" w:lineRule="auto"/>
        <w:rPr>
          <w:rFonts w:ascii="Arial" w:eastAsia="Times New Roman" w:hAnsi="Arial" w:cs="Arial"/>
          <w:b/>
          <w:bCs/>
          <w:color w:val="000000"/>
          <w:sz w:val="18"/>
          <w:szCs w:val="18"/>
          <w:lang w:eastAsia="pt-BR"/>
        </w:rPr>
      </w:pPr>
    </w:p>
    <w:p w:rsidR="00F10EEF" w:rsidRDefault="00F10EEF" w:rsidP="002E4A51">
      <w:pPr>
        <w:spacing w:after="0" w:line="240" w:lineRule="auto"/>
        <w:jc w:val="both"/>
        <w:rPr>
          <w:rFonts w:ascii="Arial" w:eastAsia="Times New Roman" w:hAnsi="Arial" w:cs="Arial"/>
          <w:bCs/>
          <w:color w:val="000000"/>
          <w:sz w:val="18"/>
          <w:szCs w:val="18"/>
          <w:lang w:eastAsia="pt-BR"/>
        </w:rPr>
      </w:pPr>
      <w:r w:rsidRPr="00F10EEF">
        <w:rPr>
          <w:rFonts w:ascii="Arial" w:eastAsia="Times New Roman" w:hAnsi="Arial" w:cs="Arial"/>
          <w:bCs/>
          <w:color w:val="000000"/>
          <w:sz w:val="18"/>
          <w:szCs w:val="18"/>
          <w:lang w:eastAsia="pt-BR"/>
        </w:rPr>
        <w:t xml:space="preserve">8.14. </w:t>
      </w:r>
      <w:r w:rsidRPr="00F10EEF">
        <w:rPr>
          <w:rFonts w:ascii="Arial" w:eastAsia="Times New Roman" w:hAnsi="Arial" w:cs="Arial"/>
          <w:b/>
          <w:bCs/>
          <w:color w:val="000000"/>
          <w:sz w:val="18"/>
          <w:szCs w:val="18"/>
          <w:lang w:eastAsia="pt-BR"/>
        </w:rPr>
        <w:t>Pessoa Física:</w:t>
      </w:r>
      <w:r>
        <w:rPr>
          <w:rFonts w:ascii="Arial" w:eastAsia="Times New Roman" w:hAnsi="Arial" w:cs="Arial"/>
          <w:bCs/>
          <w:color w:val="000000"/>
          <w:sz w:val="18"/>
          <w:szCs w:val="18"/>
          <w:lang w:eastAsia="pt-BR"/>
        </w:rPr>
        <w:t xml:space="preserve"> Cédula de Identidade (RG) ou documento equivalente que, por força da lei, tenha validade para fins de identificação em todo território nacional;</w:t>
      </w:r>
    </w:p>
    <w:p w:rsidR="00F10EEF" w:rsidRDefault="00F10EEF" w:rsidP="002E4A51">
      <w:pPr>
        <w:spacing w:after="0" w:line="240" w:lineRule="auto"/>
        <w:jc w:val="both"/>
        <w:rPr>
          <w:rFonts w:ascii="Arial" w:eastAsia="Times New Roman" w:hAnsi="Arial" w:cs="Arial"/>
          <w:bCs/>
          <w:color w:val="000000"/>
          <w:sz w:val="18"/>
          <w:szCs w:val="18"/>
          <w:lang w:eastAsia="pt-BR"/>
        </w:rPr>
      </w:pPr>
    </w:p>
    <w:p w:rsidR="00F10EEF" w:rsidRDefault="00F10EEF" w:rsidP="002E4A51">
      <w:pPr>
        <w:spacing w:after="0" w:line="240" w:lineRule="auto"/>
        <w:jc w:val="both"/>
        <w:rPr>
          <w:rFonts w:ascii="Arial" w:eastAsia="Times New Roman" w:hAnsi="Arial" w:cs="Arial"/>
          <w:bCs/>
          <w:color w:val="000000"/>
          <w:sz w:val="18"/>
          <w:szCs w:val="18"/>
          <w:lang w:eastAsia="pt-BR"/>
        </w:rPr>
      </w:pPr>
      <w:r>
        <w:rPr>
          <w:rFonts w:ascii="Arial" w:eastAsia="Times New Roman" w:hAnsi="Arial" w:cs="Arial"/>
          <w:bCs/>
          <w:color w:val="000000"/>
          <w:sz w:val="18"/>
          <w:szCs w:val="18"/>
          <w:lang w:eastAsia="pt-BR"/>
        </w:rPr>
        <w:t xml:space="preserve">8.15. </w:t>
      </w:r>
      <w:r w:rsidRPr="00F10EEF">
        <w:rPr>
          <w:rFonts w:ascii="Arial" w:eastAsia="Times New Roman" w:hAnsi="Arial" w:cs="Arial"/>
          <w:b/>
          <w:bCs/>
          <w:color w:val="000000"/>
          <w:sz w:val="18"/>
          <w:szCs w:val="18"/>
          <w:lang w:eastAsia="pt-BR"/>
        </w:rPr>
        <w:t>Empresário Individual:</w:t>
      </w:r>
      <w:r>
        <w:rPr>
          <w:rFonts w:ascii="Arial" w:eastAsia="Times New Roman" w:hAnsi="Arial" w:cs="Arial"/>
          <w:bCs/>
          <w:color w:val="000000"/>
          <w:sz w:val="18"/>
          <w:szCs w:val="18"/>
          <w:lang w:eastAsia="pt-BR"/>
        </w:rPr>
        <w:t xml:space="preserve"> inscrição no Registro Público de Empresas Mercantis, a cargo da Junta Comercial da respectiva sede:</w:t>
      </w:r>
    </w:p>
    <w:p w:rsidR="00F10EEF" w:rsidRDefault="00F10EEF" w:rsidP="002E4A51">
      <w:pPr>
        <w:spacing w:after="0" w:line="240" w:lineRule="auto"/>
        <w:jc w:val="both"/>
        <w:rPr>
          <w:rFonts w:ascii="Arial" w:eastAsia="Times New Roman" w:hAnsi="Arial" w:cs="Arial"/>
          <w:bCs/>
          <w:color w:val="000000"/>
          <w:sz w:val="18"/>
          <w:szCs w:val="18"/>
          <w:lang w:eastAsia="pt-BR"/>
        </w:rPr>
      </w:pPr>
    </w:p>
    <w:p w:rsidR="00F10EEF" w:rsidRDefault="00F10EEF" w:rsidP="002E4A51">
      <w:pPr>
        <w:spacing w:after="0" w:line="240" w:lineRule="auto"/>
        <w:jc w:val="both"/>
        <w:rPr>
          <w:rFonts w:ascii="Arial" w:eastAsia="Times New Roman" w:hAnsi="Arial" w:cs="Arial"/>
          <w:bCs/>
          <w:color w:val="000000"/>
          <w:sz w:val="18"/>
          <w:szCs w:val="18"/>
          <w:lang w:eastAsia="pt-BR"/>
        </w:rPr>
      </w:pPr>
      <w:r>
        <w:rPr>
          <w:rFonts w:ascii="Arial" w:eastAsia="Times New Roman" w:hAnsi="Arial" w:cs="Arial"/>
          <w:bCs/>
          <w:color w:val="000000"/>
          <w:sz w:val="18"/>
          <w:szCs w:val="18"/>
          <w:lang w:eastAsia="pt-BR"/>
        </w:rPr>
        <w:t xml:space="preserve">8.16. </w:t>
      </w:r>
      <w:r w:rsidRPr="00F10EEF">
        <w:rPr>
          <w:rFonts w:ascii="Arial" w:eastAsia="Times New Roman" w:hAnsi="Arial" w:cs="Arial"/>
          <w:b/>
          <w:bCs/>
          <w:color w:val="000000"/>
          <w:sz w:val="18"/>
          <w:szCs w:val="18"/>
          <w:lang w:eastAsia="pt-BR"/>
        </w:rPr>
        <w:t>Microempreendedor Individual MEI:</w:t>
      </w:r>
      <w:r>
        <w:rPr>
          <w:rFonts w:ascii="Arial" w:eastAsia="Times New Roman" w:hAnsi="Arial" w:cs="Arial"/>
          <w:bCs/>
          <w:color w:val="000000"/>
          <w:sz w:val="18"/>
          <w:szCs w:val="18"/>
          <w:lang w:eastAsia="pt-BR"/>
        </w:rPr>
        <w:t xml:space="preserve"> Certificado da Condição de Microempreendedor Individual – CCMEI, cuja aceitação ficará condicionada à verificação da autenticidade no sítio </w:t>
      </w:r>
      <w:proofErr w:type="gramStart"/>
      <w:r>
        <w:rPr>
          <w:rFonts w:ascii="Arial" w:eastAsia="Times New Roman" w:hAnsi="Arial" w:cs="Arial"/>
          <w:bCs/>
          <w:color w:val="000000"/>
          <w:sz w:val="18"/>
          <w:szCs w:val="18"/>
          <w:lang w:eastAsia="pt-BR"/>
        </w:rPr>
        <w:t>https</w:t>
      </w:r>
      <w:proofErr w:type="gramEnd"/>
      <w:r>
        <w:rPr>
          <w:rFonts w:ascii="Arial" w:eastAsia="Times New Roman" w:hAnsi="Arial" w:cs="Arial"/>
          <w:bCs/>
          <w:color w:val="000000"/>
          <w:sz w:val="18"/>
          <w:szCs w:val="18"/>
          <w:lang w:eastAsia="pt-BR"/>
        </w:rPr>
        <w:t>:www.gov.br/empresas-e-negocios/pt-br/empreendedor;</w:t>
      </w:r>
    </w:p>
    <w:p w:rsidR="00555FD4" w:rsidRDefault="00555FD4" w:rsidP="002E4A51">
      <w:pPr>
        <w:spacing w:after="0" w:line="240" w:lineRule="auto"/>
        <w:jc w:val="both"/>
        <w:rPr>
          <w:rFonts w:ascii="Arial" w:eastAsia="Times New Roman" w:hAnsi="Arial" w:cs="Arial"/>
          <w:bCs/>
          <w:color w:val="000000"/>
          <w:sz w:val="18"/>
          <w:szCs w:val="18"/>
          <w:lang w:eastAsia="pt-BR"/>
        </w:rPr>
      </w:pPr>
    </w:p>
    <w:p w:rsidR="00555FD4" w:rsidRDefault="00555FD4" w:rsidP="002E4A51">
      <w:pPr>
        <w:spacing w:after="0" w:line="240" w:lineRule="auto"/>
        <w:jc w:val="both"/>
        <w:rPr>
          <w:rFonts w:ascii="Arial" w:eastAsia="Times New Roman" w:hAnsi="Arial" w:cs="Arial"/>
          <w:bCs/>
          <w:color w:val="000000"/>
          <w:sz w:val="18"/>
          <w:szCs w:val="18"/>
          <w:lang w:eastAsia="pt-BR"/>
        </w:rPr>
      </w:pPr>
      <w:r>
        <w:rPr>
          <w:rFonts w:ascii="Arial" w:eastAsia="Times New Roman" w:hAnsi="Arial" w:cs="Arial"/>
          <w:bCs/>
          <w:color w:val="000000"/>
          <w:sz w:val="18"/>
          <w:szCs w:val="18"/>
          <w:lang w:eastAsia="pt-BR"/>
        </w:rPr>
        <w:t xml:space="preserve">8.17. </w:t>
      </w:r>
      <w:r w:rsidRPr="00555FD4">
        <w:rPr>
          <w:rFonts w:ascii="Arial" w:eastAsia="Times New Roman" w:hAnsi="Arial" w:cs="Arial"/>
          <w:b/>
          <w:bCs/>
          <w:color w:val="000000"/>
          <w:sz w:val="18"/>
          <w:szCs w:val="18"/>
          <w:lang w:eastAsia="pt-BR"/>
        </w:rPr>
        <w:t>Sociedade Empresária, sociedade limitada unipessoal</w:t>
      </w:r>
      <w:r>
        <w:rPr>
          <w:rFonts w:ascii="Arial" w:eastAsia="Times New Roman" w:hAnsi="Arial" w:cs="Arial"/>
          <w:bCs/>
          <w:color w:val="000000"/>
          <w:sz w:val="18"/>
          <w:szCs w:val="18"/>
          <w:lang w:eastAsia="pt-BR"/>
        </w:rPr>
        <w:t xml:space="preserve"> ou sociedade identificada como empresa individual de reponsabilidade limitada </w:t>
      </w:r>
      <w:r w:rsidRPr="00555FD4">
        <w:rPr>
          <w:rFonts w:ascii="Arial" w:eastAsia="Times New Roman" w:hAnsi="Arial" w:cs="Arial"/>
          <w:b/>
          <w:bCs/>
          <w:color w:val="000000"/>
          <w:sz w:val="18"/>
          <w:szCs w:val="18"/>
          <w:lang w:eastAsia="pt-BR"/>
        </w:rPr>
        <w:t>EIRELI:</w:t>
      </w:r>
      <w:r>
        <w:rPr>
          <w:rFonts w:ascii="Arial" w:eastAsia="Times New Roman" w:hAnsi="Arial" w:cs="Arial"/>
          <w:bCs/>
          <w:color w:val="000000"/>
          <w:sz w:val="18"/>
          <w:szCs w:val="18"/>
          <w:lang w:eastAsia="pt-BR"/>
        </w:rPr>
        <w:t xml:space="preserve"> inscrição do ato constitutivo, estatuto ou contrato social no Registro Público de Empresas Mercantis, a cargo da Junta Comercial da respectiva sede, acompanhada de documento comprobatório de seus administradores.</w:t>
      </w:r>
    </w:p>
    <w:p w:rsidR="00555FD4" w:rsidRDefault="00555FD4" w:rsidP="002E4A51">
      <w:pPr>
        <w:spacing w:after="0" w:line="240" w:lineRule="auto"/>
        <w:jc w:val="both"/>
        <w:rPr>
          <w:rFonts w:ascii="Arial" w:eastAsia="Times New Roman" w:hAnsi="Arial" w:cs="Arial"/>
          <w:bCs/>
          <w:color w:val="000000"/>
          <w:sz w:val="18"/>
          <w:szCs w:val="18"/>
          <w:lang w:eastAsia="pt-BR"/>
        </w:rPr>
      </w:pPr>
    </w:p>
    <w:p w:rsidR="00555FD4" w:rsidRPr="00F10EEF" w:rsidRDefault="00555FD4" w:rsidP="002E4A51">
      <w:pPr>
        <w:spacing w:after="0" w:line="240" w:lineRule="auto"/>
        <w:jc w:val="both"/>
        <w:rPr>
          <w:rFonts w:ascii="Arial" w:eastAsia="Times New Roman" w:hAnsi="Arial" w:cs="Arial"/>
          <w:bCs/>
          <w:color w:val="000000"/>
          <w:sz w:val="18"/>
          <w:szCs w:val="18"/>
          <w:lang w:eastAsia="pt-BR"/>
        </w:rPr>
      </w:pPr>
      <w:r>
        <w:rPr>
          <w:rFonts w:ascii="Arial" w:eastAsia="Times New Roman" w:hAnsi="Arial" w:cs="Arial"/>
          <w:bCs/>
          <w:color w:val="000000"/>
          <w:sz w:val="18"/>
          <w:szCs w:val="18"/>
          <w:lang w:eastAsia="pt-BR"/>
        </w:rPr>
        <w:t xml:space="preserve">8.18. </w:t>
      </w:r>
      <w:r w:rsidRPr="00555FD4">
        <w:rPr>
          <w:rFonts w:ascii="Arial" w:eastAsia="Times New Roman" w:hAnsi="Arial" w:cs="Arial"/>
          <w:b/>
          <w:bCs/>
          <w:color w:val="000000"/>
          <w:sz w:val="18"/>
          <w:szCs w:val="18"/>
          <w:lang w:eastAsia="pt-BR"/>
        </w:rPr>
        <w:t>Sociedade Empresária Estrangeira:</w:t>
      </w:r>
      <w:r>
        <w:rPr>
          <w:rFonts w:ascii="Arial" w:eastAsia="Times New Roman" w:hAnsi="Arial" w:cs="Arial"/>
          <w:bCs/>
          <w:color w:val="000000"/>
          <w:sz w:val="18"/>
          <w:szCs w:val="18"/>
          <w:lang w:eastAsia="pt-BR"/>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r w:rsidRPr="00555FD4">
        <w:rPr>
          <w:rFonts w:ascii="Arial" w:eastAsia="Times New Roman" w:hAnsi="Arial" w:cs="Arial"/>
          <w:bCs/>
          <w:color w:val="0070C0"/>
          <w:sz w:val="18"/>
          <w:szCs w:val="18"/>
          <w:lang w:eastAsia="pt-BR"/>
        </w:rPr>
        <w:t>Normativa DREI/ME n° 77, de 18 de março de 2020.</w:t>
      </w:r>
    </w:p>
    <w:p w:rsidR="00F10EEF" w:rsidRDefault="00F10EEF" w:rsidP="002E4A51">
      <w:pPr>
        <w:spacing w:after="0" w:line="240" w:lineRule="auto"/>
        <w:jc w:val="both"/>
        <w:rPr>
          <w:rFonts w:ascii="Arial" w:eastAsia="Times New Roman" w:hAnsi="Arial" w:cs="Arial"/>
          <w:b/>
          <w:bCs/>
          <w:color w:val="000000"/>
          <w:sz w:val="18"/>
          <w:szCs w:val="18"/>
          <w:lang w:eastAsia="pt-BR"/>
        </w:rPr>
      </w:pPr>
    </w:p>
    <w:p w:rsidR="00555FD4" w:rsidRDefault="00555FD4" w:rsidP="002E4A51">
      <w:pPr>
        <w:spacing w:after="0" w:line="240" w:lineRule="auto"/>
        <w:jc w:val="both"/>
        <w:rPr>
          <w:rFonts w:ascii="Arial" w:eastAsia="Times New Roman" w:hAnsi="Arial" w:cs="Arial"/>
          <w:bCs/>
          <w:color w:val="000000"/>
          <w:sz w:val="18"/>
          <w:szCs w:val="18"/>
          <w:lang w:eastAsia="pt-BR"/>
        </w:rPr>
      </w:pPr>
      <w:r w:rsidRPr="00555FD4">
        <w:rPr>
          <w:rFonts w:ascii="Arial" w:eastAsia="Times New Roman" w:hAnsi="Arial" w:cs="Arial"/>
          <w:bCs/>
          <w:color w:val="000000"/>
          <w:sz w:val="18"/>
          <w:szCs w:val="18"/>
          <w:lang w:eastAsia="pt-BR"/>
        </w:rPr>
        <w:t xml:space="preserve">8.19. </w:t>
      </w:r>
      <w:r w:rsidRPr="005D2132">
        <w:rPr>
          <w:rFonts w:ascii="Arial" w:eastAsia="Times New Roman" w:hAnsi="Arial" w:cs="Arial"/>
          <w:b/>
          <w:bCs/>
          <w:color w:val="000000"/>
          <w:sz w:val="18"/>
          <w:szCs w:val="18"/>
          <w:lang w:eastAsia="pt-BR"/>
        </w:rPr>
        <w:t>Sociedade Simples:</w:t>
      </w:r>
      <w:r>
        <w:rPr>
          <w:rFonts w:ascii="Arial" w:eastAsia="Times New Roman" w:hAnsi="Arial" w:cs="Arial"/>
          <w:bCs/>
          <w:color w:val="000000"/>
          <w:sz w:val="18"/>
          <w:szCs w:val="18"/>
          <w:lang w:eastAsia="pt-BR"/>
        </w:rPr>
        <w:t xml:space="preserve"> </w:t>
      </w:r>
      <w:r w:rsidR="005D2132">
        <w:rPr>
          <w:rFonts w:ascii="Arial" w:eastAsia="Times New Roman" w:hAnsi="Arial" w:cs="Arial"/>
          <w:bCs/>
          <w:color w:val="000000"/>
          <w:sz w:val="18"/>
          <w:szCs w:val="18"/>
          <w:lang w:eastAsia="pt-BR"/>
        </w:rPr>
        <w:t>inscrição do ato constitutivo no Registro Civil de Pessoas Jurídicas do local de sua sede, acompanhada de documento comprobatório de seus administradores;</w:t>
      </w:r>
    </w:p>
    <w:p w:rsidR="005D2132" w:rsidRDefault="005D2132" w:rsidP="002E4A51">
      <w:pPr>
        <w:spacing w:after="0" w:line="240" w:lineRule="auto"/>
        <w:jc w:val="both"/>
        <w:rPr>
          <w:rFonts w:ascii="Arial" w:eastAsia="Times New Roman" w:hAnsi="Arial" w:cs="Arial"/>
          <w:bCs/>
          <w:color w:val="000000"/>
          <w:sz w:val="18"/>
          <w:szCs w:val="18"/>
          <w:lang w:eastAsia="pt-BR"/>
        </w:rPr>
      </w:pPr>
    </w:p>
    <w:p w:rsidR="005D2132" w:rsidRDefault="005D2132" w:rsidP="002E4A51">
      <w:pPr>
        <w:spacing w:after="0" w:line="240" w:lineRule="auto"/>
        <w:jc w:val="both"/>
        <w:rPr>
          <w:rFonts w:ascii="Arial" w:eastAsia="Times New Roman" w:hAnsi="Arial" w:cs="Arial"/>
          <w:bCs/>
          <w:color w:val="000000"/>
          <w:sz w:val="18"/>
          <w:szCs w:val="18"/>
          <w:lang w:eastAsia="pt-BR"/>
        </w:rPr>
      </w:pPr>
      <w:r>
        <w:rPr>
          <w:rFonts w:ascii="Arial" w:eastAsia="Times New Roman" w:hAnsi="Arial" w:cs="Arial"/>
          <w:bCs/>
          <w:color w:val="000000"/>
          <w:sz w:val="18"/>
          <w:szCs w:val="18"/>
          <w:lang w:eastAsia="pt-BR"/>
        </w:rPr>
        <w:t>8.20.</w:t>
      </w:r>
      <w:r w:rsidRPr="005D2132">
        <w:rPr>
          <w:rFonts w:ascii="Arial" w:eastAsia="Times New Roman" w:hAnsi="Arial" w:cs="Arial"/>
          <w:b/>
          <w:bCs/>
          <w:color w:val="000000"/>
          <w:sz w:val="18"/>
          <w:szCs w:val="18"/>
          <w:lang w:eastAsia="pt-BR"/>
        </w:rPr>
        <w:t xml:space="preserve"> Filial, Sucu</w:t>
      </w:r>
      <w:r>
        <w:rPr>
          <w:rFonts w:ascii="Arial" w:eastAsia="Times New Roman" w:hAnsi="Arial" w:cs="Arial"/>
          <w:b/>
          <w:bCs/>
          <w:color w:val="000000"/>
          <w:sz w:val="18"/>
          <w:szCs w:val="18"/>
          <w:lang w:eastAsia="pt-BR"/>
        </w:rPr>
        <w:t>rsal ou Agência de Sociedade Simples ou E</w:t>
      </w:r>
      <w:r w:rsidRPr="005D2132">
        <w:rPr>
          <w:rFonts w:ascii="Arial" w:eastAsia="Times New Roman" w:hAnsi="Arial" w:cs="Arial"/>
          <w:b/>
          <w:bCs/>
          <w:color w:val="000000"/>
          <w:sz w:val="18"/>
          <w:szCs w:val="18"/>
          <w:lang w:eastAsia="pt-BR"/>
        </w:rPr>
        <w:t>mpresária:</w:t>
      </w:r>
      <w:r>
        <w:rPr>
          <w:rFonts w:ascii="Arial" w:eastAsia="Times New Roman" w:hAnsi="Arial" w:cs="Arial"/>
          <w:bCs/>
          <w:color w:val="000000"/>
          <w:sz w:val="18"/>
          <w:szCs w:val="18"/>
          <w:lang w:eastAsia="pt-BR"/>
        </w:rPr>
        <w:t xml:space="preserve"> inscrição do ato constitutivo da filial, sucursal ou agência da sociedade simples ou empresária, respectivamente, no Registro Civil das Pessoas Jurídicas ou no Registro Público de Empresas Mercantis onde </w:t>
      </w:r>
      <w:proofErr w:type="gramStart"/>
      <w:r>
        <w:rPr>
          <w:rFonts w:ascii="Arial" w:eastAsia="Times New Roman" w:hAnsi="Arial" w:cs="Arial"/>
          <w:bCs/>
          <w:color w:val="000000"/>
          <w:sz w:val="18"/>
          <w:szCs w:val="18"/>
          <w:lang w:eastAsia="pt-BR"/>
        </w:rPr>
        <w:t>opera,</w:t>
      </w:r>
      <w:proofErr w:type="gramEnd"/>
      <w:r>
        <w:rPr>
          <w:rFonts w:ascii="Arial" w:eastAsia="Times New Roman" w:hAnsi="Arial" w:cs="Arial"/>
          <w:bCs/>
          <w:color w:val="000000"/>
          <w:sz w:val="18"/>
          <w:szCs w:val="18"/>
          <w:lang w:eastAsia="pt-BR"/>
        </w:rPr>
        <w:t xml:space="preserve"> com averbação no Registro onde tem sede a matriz.</w:t>
      </w:r>
    </w:p>
    <w:p w:rsidR="002E4A51" w:rsidRDefault="002E4A51" w:rsidP="002E4A51">
      <w:pPr>
        <w:spacing w:after="0" w:line="240" w:lineRule="auto"/>
        <w:jc w:val="both"/>
        <w:rPr>
          <w:rFonts w:ascii="Arial" w:eastAsia="Times New Roman" w:hAnsi="Arial" w:cs="Arial"/>
          <w:bCs/>
          <w:color w:val="000000"/>
          <w:sz w:val="18"/>
          <w:szCs w:val="18"/>
          <w:lang w:eastAsia="pt-BR"/>
        </w:rPr>
      </w:pPr>
    </w:p>
    <w:p w:rsidR="002E4A51" w:rsidRDefault="002E4A51" w:rsidP="00024D0A">
      <w:pPr>
        <w:spacing w:after="0" w:line="240" w:lineRule="auto"/>
        <w:rPr>
          <w:rFonts w:ascii="Arial" w:eastAsia="Times New Roman" w:hAnsi="Arial" w:cs="Arial"/>
          <w:bCs/>
          <w:color w:val="000000"/>
          <w:sz w:val="18"/>
          <w:szCs w:val="18"/>
          <w:lang w:eastAsia="pt-BR"/>
        </w:rPr>
      </w:pPr>
    </w:p>
    <w:p w:rsidR="002E4A51" w:rsidRDefault="002E4A51" w:rsidP="00024D0A">
      <w:pPr>
        <w:spacing w:after="0" w:line="240" w:lineRule="auto"/>
        <w:rPr>
          <w:rFonts w:ascii="Arial" w:eastAsia="Times New Roman" w:hAnsi="Arial" w:cs="Arial"/>
          <w:bCs/>
          <w:color w:val="000000"/>
          <w:sz w:val="18"/>
          <w:szCs w:val="18"/>
          <w:lang w:eastAsia="pt-BR"/>
        </w:rPr>
      </w:pPr>
    </w:p>
    <w:p w:rsidR="002E4A51" w:rsidRDefault="002E4A51" w:rsidP="00024D0A">
      <w:pPr>
        <w:spacing w:after="0" w:line="240" w:lineRule="auto"/>
        <w:rPr>
          <w:rFonts w:ascii="Arial" w:eastAsia="Times New Roman" w:hAnsi="Arial" w:cs="Arial"/>
          <w:bCs/>
          <w:color w:val="000000"/>
          <w:sz w:val="18"/>
          <w:szCs w:val="18"/>
          <w:lang w:eastAsia="pt-BR"/>
        </w:rPr>
      </w:pPr>
    </w:p>
    <w:p w:rsidR="002E4A51" w:rsidRDefault="002E4A51" w:rsidP="00024D0A">
      <w:pPr>
        <w:spacing w:after="0" w:line="240" w:lineRule="auto"/>
        <w:rPr>
          <w:rFonts w:ascii="Arial" w:eastAsia="Times New Roman" w:hAnsi="Arial" w:cs="Arial"/>
          <w:bCs/>
          <w:color w:val="000000"/>
          <w:sz w:val="18"/>
          <w:szCs w:val="18"/>
          <w:lang w:eastAsia="pt-BR"/>
        </w:rPr>
      </w:pPr>
    </w:p>
    <w:p w:rsidR="002E4A51" w:rsidRDefault="002E4A51" w:rsidP="00024D0A">
      <w:pPr>
        <w:spacing w:after="0" w:line="240" w:lineRule="auto"/>
        <w:rPr>
          <w:rFonts w:ascii="Arial" w:eastAsia="Times New Roman" w:hAnsi="Arial" w:cs="Arial"/>
          <w:bCs/>
          <w:color w:val="000000"/>
          <w:sz w:val="18"/>
          <w:szCs w:val="18"/>
          <w:lang w:eastAsia="pt-BR"/>
        </w:rPr>
      </w:pPr>
    </w:p>
    <w:p w:rsidR="002E4A51" w:rsidRDefault="002E4A51" w:rsidP="00024D0A">
      <w:pPr>
        <w:spacing w:after="0" w:line="240" w:lineRule="auto"/>
        <w:rPr>
          <w:rFonts w:ascii="Arial" w:eastAsia="Times New Roman" w:hAnsi="Arial" w:cs="Arial"/>
          <w:bCs/>
          <w:color w:val="000000"/>
          <w:sz w:val="18"/>
          <w:szCs w:val="18"/>
          <w:lang w:eastAsia="pt-BR"/>
        </w:rPr>
      </w:pPr>
    </w:p>
    <w:p w:rsidR="002E4A51" w:rsidRDefault="002E4A51" w:rsidP="00024D0A">
      <w:pPr>
        <w:spacing w:after="0" w:line="240" w:lineRule="auto"/>
        <w:rPr>
          <w:rFonts w:ascii="Arial" w:eastAsia="Times New Roman" w:hAnsi="Arial" w:cs="Arial"/>
          <w:bCs/>
          <w:color w:val="000000"/>
          <w:sz w:val="18"/>
          <w:szCs w:val="18"/>
          <w:lang w:eastAsia="pt-BR"/>
        </w:rPr>
      </w:pPr>
    </w:p>
    <w:p w:rsidR="002E4A51" w:rsidRDefault="002E4A51" w:rsidP="00024D0A">
      <w:pPr>
        <w:spacing w:after="0" w:line="240" w:lineRule="auto"/>
        <w:rPr>
          <w:rFonts w:ascii="Arial" w:eastAsia="Times New Roman" w:hAnsi="Arial" w:cs="Arial"/>
          <w:bCs/>
          <w:color w:val="000000"/>
          <w:sz w:val="18"/>
          <w:szCs w:val="18"/>
          <w:lang w:eastAsia="pt-BR"/>
        </w:rPr>
      </w:pPr>
    </w:p>
    <w:p w:rsidR="005D2132" w:rsidRDefault="005D2132" w:rsidP="00024D0A">
      <w:pPr>
        <w:spacing w:after="0" w:line="240" w:lineRule="auto"/>
        <w:rPr>
          <w:rFonts w:ascii="Arial" w:eastAsia="Times New Roman" w:hAnsi="Arial" w:cs="Arial"/>
          <w:bCs/>
          <w:color w:val="000000"/>
          <w:sz w:val="18"/>
          <w:szCs w:val="18"/>
          <w:lang w:eastAsia="pt-BR"/>
        </w:rPr>
      </w:pPr>
    </w:p>
    <w:p w:rsidR="005D2132" w:rsidRPr="000275BB" w:rsidRDefault="005D2132" w:rsidP="002E4A51">
      <w:pPr>
        <w:spacing w:after="0" w:line="240" w:lineRule="auto"/>
        <w:jc w:val="both"/>
        <w:rPr>
          <w:rFonts w:ascii="Arial" w:eastAsia="Times New Roman" w:hAnsi="Arial" w:cs="Arial"/>
          <w:bCs/>
          <w:color w:val="0070C0"/>
          <w:sz w:val="18"/>
          <w:szCs w:val="18"/>
          <w:lang w:eastAsia="pt-BR"/>
        </w:rPr>
      </w:pPr>
      <w:r>
        <w:rPr>
          <w:rFonts w:ascii="Arial" w:eastAsia="Times New Roman" w:hAnsi="Arial" w:cs="Arial"/>
          <w:bCs/>
          <w:color w:val="000000"/>
          <w:sz w:val="18"/>
          <w:szCs w:val="18"/>
          <w:lang w:eastAsia="pt-BR"/>
        </w:rPr>
        <w:t xml:space="preserve">8.21. </w:t>
      </w:r>
      <w:r w:rsidR="00395DCE">
        <w:rPr>
          <w:rFonts w:ascii="Arial" w:eastAsia="Times New Roman" w:hAnsi="Arial" w:cs="Arial"/>
          <w:bCs/>
          <w:color w:val="000000"/>
          <w:sz w:val="18"/>
          <w:szCs w:val="18"/>
          <w:lang w:eastAsia="pt-BR"/>
        </w:rPr>
        <w:t xml:space="preserve">Sociedade Cooperativa: ata de fundamentação e estatuto social, com a ata da assembleia que o aprovou, devidamente arquivado na Junta Comercial, devendo o estatuto estar adequado à Lei n° 12.690 de 2012; documento de eleição ou designação dos atuais administradores; e registro perante a entidade estadual da Organização das Cooperativas Brasileiras de que trata o </w:t>
      </w:r>
      <w:r w:rsidR="00395DCE" w:rsidRPr="000275BB">
        <w:rPr>
          <w:rFonts w:ascii="Arial" w:eastAsia="Times New Roman" w:hAnsi="Arial" w:cs="Arial"/>
          <w:bCs/>
          <w:color w:val="0070C0"/>
          <w:sz w:val="18"/>
          <w:szCs w:val="18"/>
          <w:lang w:eastAsia="pt-BR"/>
        </w:rPr>
        <w:t>art.107 da Lei n° 5.764, de 16 de dezembro de 1971.</w:t>
      </w:r>
    </w:p>
    <w:p w:rsidR="00395DCE" w:rsidRPr="000275BB" w:rsidRDefault="00395DCE" w:rsidP="002E4A51">
      <w:pPr>
        <w:spacing w:after="0" w:line="240" w:lineRule="auto"/>
        <w:jc w:val="both"/>
        <w:rPr>
          <w:rFonts w:ascii="Arial" w:eastAsia="Times New Roman" w:hAnsi="Arial" w:cs="Arial"/>
          <w:bCs/>
          <w:color w:val="0070C0"/>
          <w:sz w:val="18"/>
          <w:szCs w:val="18"/>
          <w:lang w:eastAsia="pt-BR"/>
        </w:rPr>
      </w:pPr>
    </w:p>
    <w:p w:rsidR="00395DCE" w:rsidRDefault="00395DCE" w:rsidP="002E4A51">
      <w:pPr>
        <w:spacing w:after="0" w:line="240" w:lineRule="auto"/>
        <w:jc w:val="both"/>
        <w:rPr>
          <w:rFonts w:ascii="Arial" w:eastAsia="Times New Roman" w:hAnsi="Arial" w:cs="Arial"/>
          <w:bCs/>
          <w:color w:val="000000"/>
          <w:sz w:val="18"/>
          <w:szCs w:val="18"/>
          <w:lang w:eastAsia="pt-BR"/>
        </w:rPr>
      </w:pPr>
      <w:r>
        <w:rPr>
          <w:rFonts w:ascii="Arial" w:eastAsia="Times New Roman" w:hAnsi="Arial" w:cs="Arial"/>
          <w:bCs/>
          <w:color w:val="000000"/>
          <w:sz w:val="18"/>
          <w:szCs w:val="18"/>
          <w:lang w:eastAsia="pt-BR"/>
        </w:rPr>
        <w:t xml:space="preserve">8.22. </w:t>
      </w:r>
      <w:r w:rsidRPr="00395DCE">
        <w:rPr>
          <w:rFonts w:ascii="Arial" w:eastAsia="Times New Roman" w:hAnsi="Arial" w:cs="Arial"/>
          <w:b/>
          <w:bCs/>
          <w:color w:val="000000"/>
          <w:sz w:val="18"/>
          <w:szCs w:val="18"/>
          <w:lang w:eastAsia="pt-BR"/>
        </w:rPr>
        <w:t>Agricultura Familiar:</w:t>
      </w:r>
      <w:r>
        <w:rPr>
          <w:rFonts w:ascii="Arial" w:eastAsia="Times New Roman" w:hAnsi="Arial" w:cs="Arial"/>
          <w:bCs/>
          <w:color w:val="000000"/>
          <w:sz w:val="18"/>
          <w:szCs w:val="18"/>
          <w:lang w:eastAsia="pt-BR"/>
        </w:rPr>
        <w:t xml:space="preserve"> Cadastro Nacional da Agricultura Familiar – CAF válido, Declaração de Aptidão ao Programa Nacional de Fortalecimento da Agricultura Familiar – DAP ativa, ou, ainda, outros documentos definidos pelo Grupo Gestor </w:t>
      </w:r>
      <w:r w:rsidR="00E2642B">
        <w:rPr>
          <w:rFonts w:ascii="Arial" w:eastAsia="Times New Roman" w:hAnsi="Arial" w:cs="Arial"/>
          <w:bCs/>
          <w:color w:val="000000"/>
          <w:sz w:val="18"/>
          <w:szCs w:val="18"/>
          <w:lang w:eastAsia="pt-BR"/>
        </w:rPr>
        <w:t>do Programa de Aquisição</w:t>
      </w:r>
      <w:proofErr w:type="gramStart"/>
      <w:r w:rsidR="00E2642B">
        <w:rPr>
          <w:rFonts w:ascii="Arial" w:eastAsia="Times New Roman" w:hAnsi="Arial" w:cs="Arial"/>
          <w:bCs/>
          <w:color w:val="000000"/>
          <w:sz w:val="18"/>
          <w:szCs w:val="18"/>
          <w:lang w:eastAsia="pt-BR"/>
        </w:rPr>
        <w:t xml:space="preserve">  </w:t>
      </w:r>
      <w:proofErr w:type="gramEnd"/>
      <w:r w:rsidR="00E2642B">
        <w:rPr>
          <w:rFonts w:ascii="Arial" w:eastAsia="Times New Roman" w:hAnsi="Arial" w:cs="Arial"/>
          <w:bCs/>
          <w:color w:val="000000"/>
          <w:sz w:val="18"/>
          <w:szCs w:val="18"/>
          <w:lang w:eastAsia="pt-BR"/>
        </w:rPr>
        <w:t xml:space="preserve">de Alimentos PPA, nos termos do </w:t>
      </w:r>
      <w:r w:rsidR="00E2642B" w:rsidRPr="000275BB">
        <w:rPr>
          <w:rFonts w:ascii="Arial" w:eastAsia="Times New Roman" w:hAnsi="Arial" w:cs="Arial"/>
          <w:bCs/>
          <w:color w:val="0070C0"/>
          <w:sz w:val="18"/>
          <w:szCs w:val="18"/>
          <w:lang w:eastAsia="pt-BR"/>
        </w:rPr>
        <w:t>artigo 2°, § 3, do Decreto n° 11.802, de 28 de novembro de 2023.</w:t>
      </w:r>
    </w:p>
    <w:p w:rsidR="00E2642B" w:rsidRDefault="00E2642B" w:rsidP="002E4A51">
      <w:pPr>
        <w:spacing w:after="0" w:line="240" w:lineRule="auto"/>
        <w:jc w:val="both"/>
        <w:rPr>
          <w:rFonts w:ascii="Arial" w:eastAsia="Times New Roman" w:hAnsi="Arial" w:cs="Arial"/>
          <w:bCs/>
          <w:color w:val="000000"/>
          <w:sz w:val="18"/>
          <w:szCs w:val="18"/>
          <w:lang w:eastAsia="pt-BR"/>
        </w:rPr>
      </w:pPr>
    </w:p>
    <w:p w:rsidR="00E2642B" w:rsidRPr="000275BB" w:rsidRDefault="00E2642B" w:rsidP="002E4A51">
      <w:pPr>
        <w:spacing w:after="0" w:line="240" w:lineRule="auto"/>
        <w:jc w:val="both"/>
        <w:rPr>
          <w:rFonts w:ascii="Arial" w:eastAsia="Times New Roman" w:hAnsi="Arial" w:cs="Arial"/>
          <w:bCs/>
          <w:color w:val="0070C0"/>
          <w:sz w:val="18"/>
          <w:szCs w:val="18"/>
          <w:lang w:eastAsia="pt-BR"/>
        </w:rPr>
      </w:pPr>
      <w:r>
        <w:rPr>
          <w:rFonts w:ascii="Arial" w:eastAsia="Times New Roman" w:hAnsi="Arial" w:cs="Arial"/>
          <w:bCs/>
          <w:color w:val="000000"/>
          <w:sz w:val="18"/>
          <w:szCs w:val="18"/>
          <w:lang w:eastAsia="pt-BR"/>
        </w:rPr>
        <w:t xml:space="preserve">8.23. </w:t>
      </w:r>
      <w:r w:rsidRPr="00E2642B">
        <w:rPr>
          <w:rFonts w:ascii="Arial" w:eastAsia="Times New Roman" w:hAnsi="Arial" w:cs="Arial"/>
          <w:b/>
          <w:bCs/>
          <w:color w:val="000000"/>
          <w:sz w:val="18"/>
          <w:szCs w:val="18"/>
          <w:lang w:eastAsia="pt-BR"/>
        </w:rPr>
        <w:t>Produtor Rural Pessoa Física:</w:t>
      </w:r>
      <w:r>
        <w:rPr>
          <w:rFonts w:ascii="Arial" w:eastAsia="Times New Roman" w:hAnsi="Arial" w:cs="Arial"/>
          <w:bCs/>
          <w:color w:val="000000"/>
          <w:sz w:val="18"/>
          <w:szCs w:val="18"/>
          <w:lang w:eastAsia="pt-BR"/>
        </w:rPr>
        <w:t xml:space="preserve"> matrícula no cadastro específico do INSS – CEI, que comprove a qualificação como produtor rural pessoa física, </w:t>
      </w:r>
      <w:r w:rsidR="00AC46C8">
        <w:rPr>
          <w:rFonts w:ascii="Arial" w:eastAsia="Times New Roman" w:hAnsi="Arial" w:cs="Arial"/>
          <w:bCs/>
          <w:color w:val="000000"/>
          <w:sz w:val="18"/>
          <w:szCs w:val="18"/>
          <w:lang w:eastAsia="pt-BR"/>
        </w:rPr>
        <w:t xml:space="preserve">nos Termos da </w:t>
      </w:r>
      <w:r w:rsidR="00AC46C8" w:rsidRPr="000275BB">
        <w:rPr>
          <w:rFonts w:ascii="Arial" w:eastAsia="Times New Roman" w:hAnsi="Arial" w:cs="Arial"/>
          <w:bCs/>
          <w:color w:val="0070C0"/>
          <w:sz w:val="18"/>
          <w:szCs w:val="18"/>
          <w:lang w:eastAsia="pt-BR"/>
        </w:rPr>
        <w:t xml:space="preserve">Instrução Normativa n° RFB n° </w:t>
      </w:r>
      <w:proofErr w:type="gramStart"/>
      <w:r w:rsidR="00AC46C8" w:rsidRPr="000275BB">
        <w:rPr>
          <w:rFonts w:ascii="Arial" w:eastAsia="Times New Roman" w:hAnsi="Arial" w:cs="Arial"/>
          <w:bCs/>
          <w:color w:val="0070C0"/>
          <w:sz w:val="18"/>
          <w:szCs w:val="18"/>
          <w:lang w:eastAsia="pt-BR"/>
        </w:rPr>
        <w:t>2.110 ,</w:t>
      </w:r>
      <w:proofErr w:type="gramEnd"/>
      <w:r w:rsidR="00AC46C8" w:rsidRPr="000275BB">
        <w:rPr>
          <w:rFonts w:ascii="Arial" w:eastAsia="Times New Roman" w:hAnsi="Arial" w:cs="Arial"/>
          <w:bCs/>
          <w:color w:val="0070C0"/>
          <w:sz w:val="18"/>
          <w:szCs w:val="18"/>
          <w:lang w:eastAsia="pt-BR"/>
        </w:rPr>
        <w:t xml:space="preserve"> de 17 de outubro de 2022 (artigos 15 a 17 e 146).</w:t>
      </w:r>
    </w:p>
    <w:p w:rsidR="00AC46C8" w:rsidRDefault="00AC46C8" w:rsidP="002E4A51">
      <w:pPr>
        <w:spacing w:after="0" w:line="240" w:lineRule="auto"/>
        <w:jc w:val="both"/>
        <w:rPr>
          <w:rFonts w:ascii="Arial" w:eastAsia="Times New Roman" w:hAnsi="Arial" w:cs="Arial"/>
          <w:bCs/>
          <w:color w:val="000000"/>
          <w:sz w:val="18"/>
          <w:szCs w:val="18"/>
          <w:lang w:eastAsia="pt-BR"/>
        </w:rPr>
      </w:pPr>
    </w:p>
    <w:p w:rsidR="00AC46C8" w:rsidRDefault="00AC46C8" w:rsidP="002E4A51">
      <w:pPr>
        <w:spacing w:after="0" w:line="240" w:lineRule="auto"/>
        <w:jc w:val="both"/>
        <w:rPr>
          <w:rFonts w:ascii="Arial" w:eastAsia="Times New Roman" w:hAnsi="Arial" w:cs="Arial"/>
          <w:bCs/>
          <w:color w:val="000000"/>
          <w:sz w:val="18"/>
          <w:szCs w:val="18"/>
          <w:lang w:eastAsia="pt-BR"/>
        </w:rPr>
      </w:pPr>
      <w:r>
        <w:rPr>
          <w:rFonts w:ascii="Arial" w:eastAsia="Times New Roman" w:hAnsi="Arial" w:cs="Arial"/>
          <w:bCs/>
          <w:color w:val="000000"/>
          <w:sz w:val="18"/>
          <w:szCs w:val="18"/>
          <w:lang w:eastAsia="pt-BR"/>
        </w:rPr>
        <w:t>8,24. Os documentos apresentados deverão estar acompanhados de todas as alterações ou da consolidação respectiva.</w:t>
      </w:r>
    </w:p>
    <w:p w:rsidR="00395DCE" w:rsidRPr="00555FD4" w:rsidRDefault="00395DCE" w:rsidP="002E4A51">
      <w:pPr>
        <w:spacing w:after="0" w:line="240" w:lineRule="auto"/>
        <w:jc w:val="both"/>
        <w:rPr>
          <w:rFonts w:ascii="Arial" w:eastAsia="Times New Roman" w:hAnsi="Arial" w:cs="Arial"/>
          <w:bCs/>
          <w:color w:val="000000"/>
          <w:sz w:val="18"/>
          <w:szCs w:val="18"/>
          <w:lang w:eastAsia="pt-BR"/>
        </w:rPr>
      </w:pPr>
    </w:p>
    <w:p w:rsidR="00555FD4" w:rsidRDefault="00555FD4" w:rsidP="00024D0A">
      <w:pPr>
        <w:spacing w:after="0" w:line="240" w:lineRule="auto"/>
        <w:rPr>
          <w:rFonts w:ascii="Arial" w:eastAsia="Times New Roman" w:hAnsi="Arial" w:cs="Arial"/>
          <w:b/>
          <w:bCs/>
          <w:color w:val="000000"/>
          <w:sz w:val="18"/>
          <w:szCs w:val="18"/>
          <w:lang w:eastAsia="pt-BR"/>
        </w:rPr>
      </w:pPr>
    </w:p>
    <w:p w:rsidR="00024D0A" w:rsidRDefault="00024D0A" w:rsidP="00024D0A">
      <w:pPr>
        <w:spacing w:after="0" w:line="240" w:lineRule="auto"/>
        <w:rPr>
          <w:rFonts w:ascii="Arial" w:eastAsia="Times New Roman" w:hAnsi="Arial" w:cs="Arial"/>
          <w:b/>
          <w:bCs/>
          <w:color w:val="000000"/>
          <w:sz w:val="18"/>
          <w:szCs w:val="18"/>
          <w:lang w:eastAsia="pt-BR"/>
        </w:rPr>
      </w:pPr>
      <w:r w:rsidRPr="00024D0A">
        <w:rPr>
          <w:rFonts w:ascii="Arial" w:eastAsia="Times New Roman" w:hAnsi="Arial" w:cs="Arial"/>
          <w:b/>
          <w:bCs/>
          <w:color w:val="000000"/>
          <w:sz w:val="18"/>
          <w:szCs w:val="18"/>
          <w:lang w:eastAsia="pt-BR"/>
        </w:rPr>
        <w:t xml:space="preserve">Habilitação fiscal, social e </w:t>
      </w:r>
      <w:r w:rsidR="002E4A51" w:rsidRPr="00024D0A">
        <w:rPr>
          <w:rFonts w:ascii="Arial" w:eastAsia="Times New Roman" w:hAnsi="Arial" w:cs="Arial"/>
          <w:b/>
          <w:bCs/>
          <w:color w:val="000000"/>
          <w:sz w:val="18"/>
          <w:szCs w:val="18"/>
          <w:lang w:eastAsia="pt-BR"/>
        </w:rPr>
        <w:t>trabalhista.</w:t>
      </w:r>
    </w:p>
    <w:p w:rsidR="00AC46C8" w:rsidRDefault="00AC46C8" w:rsidP="00024D0A">
      <w:pPr>
        <w:spacing w:after="0" w:line="240" w:lineRule="auto"/>
        <w:rPr>
          <w:rFonts w:ascii="Arial" w:eastAsia="Times New Roman" w:hAnsi="Arial" w:cs="Arial"/>
          <w:b/>
          <w:bCs/>
          <w:color w:val="000000"/>
          <w:sz w:val="18"/>
          <w:szCs w:val="18"/>
          <w:lang w:eastAsia="pt-BR"/>
        </w:rPr>
      </w:pPr>
    </w:p>
    <w:p w:rsidR="00AC46C8" w:rsidRPr="00024D0A" w:rsidRDefault="00AC46C8" w:rsidP="00024D0A">
      <w:pPr>
        <w:spacing w:after="0" w:line="240" w:lineRule="auto"/>
        <w:rPr>
          <w:rFonts w:ascii="Arial" w:eastAsia="Times New Roman" w:hAnsi="Arial" w:cs="Arial"/>
          <w:b/>
          <w:bCs/>
          <w:color w:val="000000"/>
          <w:sz w:val="18"/>
          <w:szCs w:val="18"/>
          <w:lang w:eastAsia="pt-BR"/>
        </w:rPr>
      </w:pPr>
    </w:p>
    <w:p w:rsidR="00024D0A" w:rsidRDefault="00AC46C8" w:rsidP="002E4A51">
      <w:pPr>
        <w:spacing w:after="0" w:line="240" w:lineRule="auto"/>
        <w:jc w:val="both"/>
        <w:rPr>
          <w:rFonts w:ascii="Arial" w:eastAsia="Times New Roman" w:hAnsi="Arial" w:cs="Arial"/>
          <w:color w:val="000000"/>
          <w:sz w:val="18"/>
          <w:szCs w:val="18"/>
          <w:lang w:eastAsia="pt-BR"/>
        </w:rPr>
      </w:pPr>
      <w:r>
        <w:rPr>
          <w:rFonts w:ascii="Arial" w:eastAsia="Times New Roman" w:hAnsi="Arial" w:cs="Arial"/>
          <w:color w:val="000000"/>
          <w:sz w:val="18"/>
          <w:szCs w:val="18"/>
          <w:lang w:eastAsia="pt-BR"/>
        </w:rPr>
        <w:t>8.2</w:t>
      </w:r>
      <w:r w:rsidR="00024D0A" w:rsidRPr="00024D0A">
        <w:rPr>
          <w:rFonts w:ascii="Arial" w:eastAsia="Times New Roman" w:hAnsi="Arial" w:cs="Arial"/>
          <w:color w:val="000000"/>
          <w:sz w:val="18"/>
          <w:szCs w:val="18"/>
          <w:lang w:eastAsia="pt-BR"/>
        </w:rPr>
        <w:t>5. Prova de inscrição no Cadastro Nacional de Pessoas Jurídicas ou no Cadastro de Pessoas Físicas, conforme o caso;</w:t>
      </w:r>
    </w:p>
    <w:p w:rsidR="00AC46C8" w:rsidRDefault="00AC46C8" w:rsidP="002E4A51">
      <w:pPr>
        <w:spacing w:after="0" w:line="240" w:lineRule="auto"/>
        <w:jc w:val="both"/>
        <w:rPr>
          <w:rFonts w:ascii="Arial" w:eastAsia="Times New Roman" w:hAnsi="Arial" w:cs="Arial"/>
          <w:color w:val="000000"/>
          <w:sz w:val="18"/>
          <w:szCs w:val="18"/>
          <w:lang w:eastAsia="pt-BR"/>
        </w:rPr>
      </w:pPr>
    </w:p>
    <w:p w:rsidR="00AC46C8" w:rsidRPr="00024D0A" w:rsidRDefault="00AC46C8" w:rsidP="002E4A51">
      <w:pPr>
        <w:spacing w:after="0" w:line="240" w:lineRule="auto"/>
        <w:jc w:val="both"/>
        <w:rPr>
          <w:rFonts w:ascii="Arial" w:eastAsia="Times New Roman" w:hAnsi="Arial" w:cs="Arial"/>
          <w:color w:val="000000"/>
          <w:sz w:val="18"/>
          <w:szCs w:val="18"/>
          <w:lang w:eastAsia="pt-BR"/>
        </w:rPr>
      </w:pPr>
    </w:p>
    <w:p w:rsidR="00024D0A" w:rsidRDefault="00AC46C8" w:rsidP="002E4A51">
      <w:pPr>
        <w:spacing w:after="0" w:line="240" w:lineRule="auto"/>
        <w:jc w:val="both"/>
        <w:rPr>
          <w:rFonts w:ascii="Arial" w:eastAsia="Times New Roman" w:hAnsi="Arial" w:cs="Arial"/>
          <w:color w:val="000000"/>
          <w:sz w:val="18"/>
          <w:szCs w:val="18"/>
          <w:lang w:eastAsia="pt-BR"/>
        </w:rPr>
      </w:pPr>
      <w:r>
        <w:rPr>
          <w:rFonts w:ascii="Arial" w:eastAsia="Times New Roman" w:hAnsi="Arial" w:cs="Arial"/>
          <w:color w:val="000000"/>
          <w:sz w:val="18"/>
          <w:szCs w:val="18"/>
          <w:lang w:eastAsia="pt-BR"/>
        </w:rPr>
        <w:t>8.2</w:t>
      </w:r>
      <w:r w:rsidR="00024D0A" w:rsidRPr="00024D0A">
        <w:rPr>
          <w:rFonts w:ascii="Arial" w:eastAsia="Times New Roman" w:hAnsi="Arial" w:cs="Arial"/>
          <w:color w:val="000000"/>
          <w:sz w:val="18"/>
          <w:szCs w:val="18"/>
          <w:lang w:eastAsia="pt-BR"/>
        </w:rPr>
        <w:t xml:space="preserve">6.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w:t>
      </w:r>
      <w:r w:rsidR="00024D0A" w:rsidRPr="000275BB">
        <w:rPr>
          <w:rFonts w:ascii="Arial" w:eastAsia="Times New Roman" w:hAnsi="Arial" w:cs="Arial"/>
          <w:color w:val="0070C0"/>
          <w:sz w:val="18"/>
          <w:szCs w:val="18"/>
          <w:lang w:eastAsia="pt-BR"/>
        </w:rPr>
        <w:t>Portaria Conjunta nº 1.751, de 02 de outubro de 2014</w:t>
      </w:r>
      <w:r w:rsidR="00024D0A" w:rsidRPr="00024D0A">
        <w:rPr>
          <w:rFonts w:ascii="Arial" w:eastAsia="Times New Roman" w:hAnsi="Arial" w:cs="Arial"/>
          <w:color w:val="000000"/>
          <w:sz w:val="18"/>
          <w:szCs w:val="18"/>
          <w:lang w:eastAsia="pt-BR"/>
        </w:rPr>
        <w:t>, do Secretário da Receita Federal do Brasil e da Procuradora-Geral da Fazenda Nacional.</w:t>
      </w:r>
    </w:p>
    <w:p w:rsidR="00AC46C8" w:rsidRPr="00024D0A" w:rsidRDefault="00AC46C8" w:rsidP="002E4A51">
      <w:pPr>
        <w:spacing w:after="0" w:line="240" w:lineRule="auto"/>
        <w:jc w:val="both"/>
        <w:rPr>
          <w:rFonts w:ascii="Arial" w:eastAsia="Times New Roman" w:hAnsi="Arial" w:cs="Arial"/>
          <w:color w:val="000000"/>
          <w:sz w:val="18"/>
          <w:szCs w:val="18"/>
          <w:lang w:eastAsia="pt-BR"/>
        </w:rPr>
      </w:pPr>
    </w:p>
    <w:p w:rsidR="00024D0A" w:rsidRDefault="00AC46C8" w:rsidP="002E4A51">
      <w:pPr>
        <w:spacing w:after="0" w:line="240" w:lineRule="auto"/>
        <w:jc w:val="both"/>
        <w:rPr>
          <w:rFonts w:ascii="Arial" w:eastAsia="Times New Roman" w:hAnsi="Arial" w:cs="Arial"/>
          <w:color w:val="000000"/>
          <w:sz w:val="18"/>
          <w:szCs w:val="18"/>
          <w:lang w:eastAsia="pt-BR"/>
        </w:rPr>
      </w:pPr>
      <w:r>
        <w:rPr>
          <w:rFonts w:ascii="Arial" w:eastAsia="Times New Roman" w:hAnsi="Arial" w:cs="Arial"/>
          <w:color w:val="000000"/>
          <w:sz w:val="18"/>
          <w:szCs w:val="18"/>
          <w:lang w:eastAsia="pt-BR"/>
        </w:rPr>
        <w:t>8.2</w:t>
      </w:r>
      <w:r w:rsidR="00024D0A" w:rsidRPr="00024D0A">
        <w:rPr>
          <w:rFonts w:ascii="Arial" w:eastAsia="Times New Roman" w:hAnsi="Arial" w:cs="Arial"/>
          <w:color w:val="000000"/>
          <w:sz w:val="18"/>
          <w:szCs w:val="18"/>
          <w:lang w:eastAsia="pt-BR"/>
        </w:rPr>
        <w:t>7. Prova de regularidade com o Fundo de Garantia do Tempo de Serviço (FGTS);</w:t>
      </w:r>
    </w:p>
    <w:p w:rsidR="00AC46C8" w:rsidRPr="00024D0A" w:rsidRDefault="00AC46C8" w:rsidP="002E4A51">
      <w:pPr>
        <w:spacing w:after="0" w:line="240" w:lineRule="auto"/>
        <w:jc w:val="both"/>
        <w:rPr>
          <w:rFonts w:ascii="Arial" w:eastAsia="Times New Roman" w:hAnsi="Arial" w:cs="Arial"/>
          <w:color w:val="000000"/>
          <w:sz w:val="18"/>
          <w:szCs w:val="18"/>
          <w:lang w:eastAsia="pt-BR"/>
        </w:rPr>
      </w:pPr>
    </w:p>
    <w:p w:rsidR="00024D0A" w:rsidRPr="000275BB" w:rsidRDefault="00AC46C8" w:rsidP="002E4A51">
      <w:pPr>
        <w:spacing w:after="0" w:line="240" w:lineRule="auto"/>
        <w:jc w:val="both"/>
        <w:rPr>
          <w:rFonts w:ascii="Arial" w:eastAsia="Times New Roman" w:hAnsi="Arial" w:cs="Arial"/>
          <w:color w:val="0070C0"/>
          <w:sz w:val="18"/>
          <w:szCs w:val="18"/>
          <w:lang w:eastAsia="pt-BR"/>
        </w:rPr>
      </w:pPr>
      <w:r>
        <w:rPr>
          <w:rFonts w:ascii="Arial" w:eastAsia="Times New Roman" w:hAnsi="Arial" w:cs="Arial"/>
          <w:color w:val="000000"/>
          <w:sz w:val="18"/>
          <w:szCs w:val="18"/>
          <w:lang w:eastAsia="pt-BR"/>
        </w:rPr>
        <w:t>8.2</w:t>
      </w:r>
      <w:r w:rsidR="00024D0A" w:rsidRPr="00024D0A">
        <w:rPr>
          <w:rFonts w:ascii="Arial" w:eastAsia="Times New Roman" w:hAnsi="Arial" w:cs="Arial"/>
          <w:color w:val="000000"/>
          <w:sz w:val="18"/>
          <w:szCs w:val="18"/>
          <w:lang w:eastAsia="pt-BR"/>
        </w:rPr>
        <w:t xml:space="preserve">8. Prova de inexistência de débitos inadimplidos perante a Justiça do Trabalho, mediante a apresentação de certidão negativa ou positiva com efeito de negativa, nos termos do Título VII-A da Consolidação das Leis do Trabalho, aprovada pelo </w:t>
      </w:r>
      <w:r w:rsidR="00024D0A" w:rsidRPr="000275BB">
        <w:rPr>
          <w:rFonts w:ascii="Arial" w:eastAsia="Times New Roman" w:hAnsi="Arial" w:cs="Arial"/>
          <w:color w:val="0070C0"/>
          <w:sz w:val="18"/>
          <w:szCs w:val="18"/>
          <w:lang w:eastAsia="pt-BR"/>
        </w:rPr>
        <w:t>Decreto</w:t>
      </w:r>
      <w:r w:rsidR="000275BB">
        <w:rPr>
          <w:rFonts w:ascii="Arial" w:eastAsia="Times New Roman" w:hAnsi="Arial" w:cs="Arial"/>
          <w:color w:val="0070C0"/>
          <w:sz w:val="18"/>
          <w:szCs w:val="18"/>
          <w:lang w:eastAsia="pt-BR"/>
        </w:rPr>
        <w:t xml:space="preserve"> </w:t>
      </w:r>
      <w:r w:rsidR="00024D0A" w:rsidRPr="000275BB">
        <w:rPr>
          <w:rFonts w:ascii="Arial" w:eastAsia="Times New Roman" w:hAnsi="Arial" w:cs="Arial"/>
          <w:color w:val="0070C0"/>
          <w:sz w:val="18"/>
          <w:szCs w:val="18"/>
          <w:lang w:eastAsia="pt-BR"/>
        </w:rPr>
        <w:t>Lei nº 5.452, de 1º de maio de 1943;</w:t>
      </w:r>
    </w:p>
    <w:p w:rsidR="00AC46C8" w:rsidRPr="000275BB" w:rsidRDefault="00AC46C8" w:rsidP="002E4A51">
      <w:pPr>
        <w:spacing w:after="0" w:line="240" w:lineRule="auto"/>
        <w:jc w:val="both"/>
        <w:rPr>
          <w:rFonts w:ascii="Arial" w:eastAsia="Times New Roman" w:hAnsi="Arial" w:cs="Arial"/>
          <w:color w:val="0070C0"/>
          <w:sz w:val="18"/>
          <w:szCs w:val="18"/>
          <w:lang w:eastAsia="pt-BR"/>
        </w:rPr>
      </w:pPr>
    </w:p>
    <w:p w:rsidR="00024D0A" w:rsidRDefault="00024D0A" w:rsidP="002E4A51">
      <w:pPr>
        <w:spacing w:after="0" w:line="240" w:lineRule="auto"/>
        <w:jc w:val="both"/>
        <w:rPr>
          <w:rFonts w:ascii="Arial" w:eastAsia="Times New Roman" w:hAnsi="Arial" w:cs="Arial"/>
          <w:color w:val="000000"/>
          <w:sz w:val="18"/>
          <w:szCs w:val="18"/>
          <w:lang w:eastAsia="pt-BR"/>
        </w:rPr>
      </w:pPr>
      <w:r w:rsidRPr="00024D0A">
        <w:rPr>
          <w:rFonts w:ascii="Arial" w:eastAsia="Times New Roman" w:hAnsi="Arial" w:cs="Arial"/>
          <w:color w:val="000000"/>
          <w:sz w:val="18"/>
          <w:szCs w:val="18"/>
          <w:lang w:eastAsia="pt-BR"/>
        </w:rPr>
        <w:t>8.19. Prova de inscrição no cadastro de contribuintes Estadual/Distrital ou Municipal/Distrital relativo ao domicílio ou sede do fornecedor, pertinente ao seu ramo de atividade e compatível com o objeto contratual;</w:t>
      </w:r>
    </w:p>
    <w:p w:rsidR="00AC46C8" w:rsidRPr="00024D0A" w:rsidRDefault="00AC46C8" w:rsidP="002E4A51">
      <w:pPr>
        <w:spacing w:after="0" w:line="240" w:lineRule="auto"/>
        <w:jc w:val="both"/>
        <w:rPr>
          <w:rFonts w:ascii="Arial" w:eastAsia="Times New Roman" w:hAnsi="Arial" w:cs="Arial"/>
          <w:color w:val="000000"/>
          <w:sz w:val="18"/>
          <w:szCs w:val="18"/>
          <w:lang w:eastAsia="pt-BR"/>
        </w:rPr>
      </w:pPr>
    </w:p>
    <w:p w:rsidR="00024D0A" w:rsidRPr="00024D0A" w:rsidRDefault="00024D0A" w:rsidP="002E4A51">
      <w:pPr>
        <w:spacing w:after="0" w:line="240" w:lineRule="auto"/>
        <w:jc w:val="both"/>
        <w:rPr>
          <w:rFonts w:ascii="Arial" w:eastAsia="Times New Roman" w:hAnsi="Arial" w:cs="Arial"/>
          <w:sz w:val="24"/>
          <w:szCs w:val="24"/>
          <w:lang w:eastAsia="pt-BR"/>
        </w:rPr>
      </w:pPr>
      <w:r w:rsidRPr="00024D0A">
        <w:rPr>
          <w:rFonts w:ascii="Arial" w:eastAsia="Times New Roman" w:hAnsi="Arial" w:cs="Arial"/>
          <w:color w:val="000000"/>
          <w:sz w:val="18"/>
          <w:szCs w:val="18"/>
          <w:lang w:eastAsia="pt-BR"/>
        </w:rPr>
        <w:t>8.21. Prova de regularidade com a Fazenda [Estadual/Distrital] ou [Municipal/Distrital] do domicílio ou sede do fornecedor, relativa à atividade em cujo exercício contrata ou concorre;</w:t>
      </w:r>
    </w:p>
    <w:p w:rsidR="00AC46C8" w:rsidRDefault="00AC46C8" w:rsidP="002E4A51">
      <w:pPr>
        <w:spacing w:after="0" w:line="240" w:lineRule="auto"/>
        <w:jc w:val="both"/>
        <w:rPr>
          <w:rFonts w:ascii="Arial" w:eastAsia="Times New Roman" w:hAnsi="Arial" w:cs="Arial"/>
          <w:b/>
          <w:bCs/>
          <w:color w:val="000000"/>
          <w:sz w:val="18"/>
          <w:szCs w:val="18"/>
          <w:lang w:eastAsia="pt-BR"/>
        </w:rPr>
      </w:pPr>
    </w:p>
    <w:p w:rsidR="00024D0A" w:rsidRDefault="00024D0A" w:rsidP="002E4A51">
      <w:pPr>
        <w:spacing w:after="0" w:line="240" w:lineRule="auto"/>
        <w:jc w:val="both"/>
        <w:rPr>
          <w:rFonts w:ascii="Arial" w:eastAsia="Times New Roman" w:hAnsi="Arial" w:cs="Arial"/>
          <w:color w:val="000000"/>
          <w:sz w:val="18"/>
          <w:szCs w:val="18"/>
          <w:lang w:eastAsia="pt-BR"/>
        </w:rPr>
      </w:pPr>
      <w:r w:rsidRPr="00024D0A">
        <w:rPr>
          <w:rFonts w:ascii="Arial" w:eastAsia="Times New Roman" w:hAnsi="Arial" w:cs="Arial"/>
          <w:color w:val="000000"/>
          <w:sz w:val="18"/>
          <w:szCs w:val="18"/>
          <w:lang w:eastAsia="pt-BR"/>
        </w:rPr>
        <w:t xml:space="preserve">8.22. Caso o fornecedor seja considerado isento dos tributos </w:t>
      </w:r>
      <w:r w:rsidRPr="00024D0A">
        <w:rPr>
          <w:rFonts w:ascii="Arial" w:eastAsia="Times New Roman" w:hAnsi="Arial" w:cs="Arial"/>
          <w:i/>
          <w:iCs/>
          <w:color w:val="000000"/>
          <w:sz w:val="18"/>
          <w:szCs w:val="18"/>
          <w:lang w:eastAsia="pt-BR"/>
        </w:rPr>
        <w:t>Estadual/Distrital ou Municipal/</w:t>
      </w:r>
      <w:proofErr w:type="gramStart"/>
      <w:r w:rsidRPr="00024D0A">
        <w:rPr>
          <w:rFonts w:ascii="Arial" w:eastAsia="Times New Roman" w:hAnsi="Arial" w:cs="Arial"/>
          <w:i/>
          <w:iCs/>
          <w:color w:val="000000"/>
          <w:sz w:val="18"/>
          <w:szCs w:val="18"/>
          <w:lang w:eastAsia="pt-BR"/>
        </w:rPr>
        <w:t xml:space="preserve">Distrital </w:t>
      </w:r>
      <w:r w:rsidRPr="00024D0A">
        <w:rPr>
          <w:rFonts w:ascii="Arial" w:eastAsia="Times New Roman" w:hAnsi="Arial" w:cs="Arial"/>
          <w:color w:val="000000"/>
          <w:sz w:val="18"/>
          <w:szCs w:val="18"/>
          <w:lang w:eastAsia="pt-BR"/>
        </w:rPr>
        <w:t>relacionados</w:t>
      </w:r>
      <w:proofErr w:type="gramEnd"/>
      <w:r w:rsidRPr="00024D0A">
        <w:rPr>
          <w:rFonts w:ascii="Arial" w:eastAsia="Times New Roman" w:hAnsi="Arial" w:cs="Arial"/>
          <w:color w:val="000000"/>
          <w:sz w:val="18"/>
          <w:szCs w:val="18"/>
          <w:lang w:eastAsia="pt-BR"/>
        </w:rPr>
        <w:t xml:space="preserve"> ao objeto contratual, deverá comprovar tal condição mediante a apresentação de declaração da Fazenda respectiva do seu domicílio ou sede, ou outra equivalente, na forma da lei.</w:t>
      </w:r>
    </w:p>
    <w:p w:rsidR="000275BB" w:rsidRPr="00024D0A" w:rsidRDefault="000275BB" w:rsidP="002E4A51">
      <w:pPr>
        <w:spacing w:after="0" w:line="240" w:lineRule="auto"/>
        <w:jc w:val="both"/>
        <w:rPr>
          <w:rFonts w:ascii="Arial" w:eastAsia="Times New Roman" w:hAnsi="Arial" w:cs="Arial"/>
          <w:color w:val="000000"/>
          <w:sz w:val="18"/>
          <w:szCs w:val="18"/>
          <w:lang w:eastAsia="pt-BR"/>
        </w:rPr>
      </w:pPr>
    </w:p>
    <w:p w:rsidR="00024D0A" w:rsidRDefault="00024D0A" w:rsidP="002E4A51">
      <w:pPr>
        <w:spacing w:after="0" w:line="240" w:lineRule="auto"/>
        <w:jc w:val="both"/>
        <w:rPr>
          <w:rFonts w:ascii="Arial" w:eastAsia="Times New Roman" w:hAnsi="Arial" w:cs="Arial"/>
          <w:color w:val="000000"/>
          <w:sz w:val="18"/>
          <w:szCs w:val="18"/>
          <w:lang w:eastAsia="pt-BR"/>
        </w:rPr>
      </w:pPr>
      <w:r w:rsidRPr="00024D0A">
        <w:rPr>
          <w:rFonts w:ascii="Arial" w:eastAsia="Times New Roman" w:hAnsi="Arial" w:cs="Arial"/>
          <w:color w:val="000000"/>
          <w:sz w:val="18"/>
          <w:szCs w:val="18"/>
          <w:lang w:eastAsia="pt-BR"/>
        </w:rPr>
        <w:t xml:space="preserve">8.23. O fornecedor enquadrado como microempreendedor individual que pretenda auferir os benefícios do tratamento diferenciado previstos na </w:t>
      </w:r>
      <w:r w:rsidRPr="000275BB">
        <w:rPr>
          <w:rFonts w:ascii="Arial" w:eastAsia="Times New Roman" w:hAnsi="Arial" w:cs="Arial"/>
          <w:color w:val="0070C0"/>
          <w:sz w:val="18"/>
          <w:szCs w:val="18"/>
          <w:lang w:eastAsia="pt-BR"/>
        </w:rPr>
        <w:t xml:space="preserve">Lei Complementar n. 123, de 2006, </w:t>
      </w:r>
      <w:r w:rsidRPr="00024D0A">
        <w:rPr>
          <w:rFonts w:ascii="Arial" w:eastAsia="Times New Roman" w:hAnsi="Arial" w:cs="Arial"/>
          <w:color w:val="000000"/>
          <w:sz w:val="18"/>
          <w:szCs w:val="18"/>
          <w:lang w:eastAsia="pt-BR"/>
        </w:rPr>
        <w:t>estará dispensado da prova de inscrição nos cadastros de contribuintes estadual e municipal.</w:t>
      </w:r>
    </w:p>
    <w:p w:rsidR="000275BB" w:rsidRDefault="000275BB" w:rsidP="00024D0A">
      <w:pPr>
        <w:spacing w:after="0" w:line="240" w:lineRule="auto"/>
        <w:rPr>
          <w:rFonts w:ascii="Arial" w:eastAsia="Times New Roman" w:hAnsi="Arial" w:cs="Arial"/>
          <w:color w:val="000000"/>
          <w:sz w:val="18"/>
          <w:szCs w:val="18"/>
          <w:lang w:eastAsia="pt-BR"/>
        </w:rPr>
      </w:pPr>
    </w:p>
    <w:p w:rsidR="002E4A51" w:rsidRDefault="002E4A51" w:rsidP="00024D0A">
      <w:pPr>
        <w:spacing w:after="0" w:line="240" w:lineRule="auto"/>
        <w:rPr>
          <w:rFonts w:ascii="Arial" w:eastAsia="Times New Roman" w:hAnsi="Arial" w:cs="Arial"/>
          <w:color w:val="000000"/>
          <w:sz w:val="18"/>
          <w:szCs w:val="18"/>
          <w:lang w:eastAsia="pt-BR"/>
        </w:rPr>
      </w:pPr>
    </w:p>
    <w:p w:rsidR="002E4A51" w:rsidRDefault="002E4A51" w:rsidP="00024D0A">
      <w:pPr>
        <w:spacing w:after="0" w:line="240" w:lineRule="auto"/>
        <w:rPr>
          <w:rFonts w:ascii="Arial" w:eastAsia="Times New Roman" w:hAnsi="Arial" w:cs="Arial"/>
          <w:color w:val="000000"/>
          <w:sz w:val="18"/>
          <w:szCs w:val="18"/>
          <w:lang w:eastAsia="pt-BR"/>
        </w:rPr>
      </w:pPr>
    </w:p>
    <w:p w:rsidR="002E4A51" w:rsidRDefault="002E4A51" w:rsidP="00024D0A">
      <w:pPr>
        <w:spacing w:after="0" w:line="240" w:lineRule="auto"/>
        <w:rPr>
          <w:rFonts w:ascii="Arial" w:eastAsia="Times New Roman" w:hAnsi="Arial" w:cs="Arial"/>
          <w:color w:val="000000"/>
          <w:sz w:val="18"/>
          <w:szCs w:val="18"/>
          <w:lang w:eastAsia="pt-BR"/>
        </w:rPr>
      </w:pPr>
    </w:p>
    <w:p w:rsidR="002E4A51" w:rsidRDefault="002E4A51" w:rsidP="00024D0A">
      <w:pPr>
        <w:spacing w:after="0" w:line="240" w:lineRule="auto"/>
        <w:rPr>
          <w:rFonts w:ascii="Arial" w:eastAsia="Times New Roman" w:hAnsi="Arial" w:cs="Arial"/>
          <w:color w:val="000000"/>
          <w:sz w:val="18"/>
          <w:szCs w:val="18"/>
          <w:lang w:eastAsia="pt-BR"/>
        </w:rPr>
      </w:pPr>
    </w:p>
    <w:p w:rsidR="002E4A51" w:rsidRDefault="002E4A51" w:rsidP="00024D0A">
      <w:pPr>
        <w:spacing w:after="0" w:line="240" w:lineRule="auto"/>
        <w:rPr>
          <w:rFonts w:ascii="Arial" w:eastAsia="Times New Roman" w:hAnsi="Arial" w:cs="Arial"/>
          <w:color w:val="000000"/>
          <w:sz w:val="18"/>
          <w:szCs w:val="18"/>
          <w:lang w:eastAsia="pt-BR"/>
        </w:rPr>
      </w:pPr>
    </w:p>
    <w:p w:rsidR="002E4A51" w:rsidRDefault="002E4A51" w:rsidP="00024D0A">
      <w:pPr>
        <w:spacing w:after="0" w:line="240" w:lineRule="auto"/>
        <w:rPr>
          <w:rFonts w:ascii="Arial" w:eastAsia="Times New Roman" w:hAnsi="Arial" w:cs="Arial"/>
          <w:color w:val="000000"/>
          <w:sz w:val="18"/>
          <w:szCs w:val="18"/>
          <w:lang w:eastAsia="pt-BR"/>
        </w:rPr>
      </w:pPr>
    </w:p>
    <w:p w:rsidR="002E4A51" w:rsidRDefault="002E4A51" w:rsidP="00024D0A">
      <w:pPr>
        <w:spacing w:after="0" w:line="240" w:lineRule="auto"/>
        <w:rPr>
          <w:rFonts w:ascii="Arial" w:eastAsia="Times New Roman" w:hAnsi="Arial" w:cs="Arial"/>
          <w:color w:val="000000"/>
          <w:sz w:val="18"/>
          <w:szCs w:val="18"/>
          <w:lang w:eastAsia="pt-BR"/>
        </w:rPr>
      </w:pPr>
    </w:p>
    <w:p w:rsidR="002E4A51" w:rsidRDefault="002E4A51" w:rsidP="00024D0A">
      <w:pPr>
        <w:spacing w:after="0" w:line="240" w:lineRule="auto"/>
        <w:rPr>
          <w:rFonts w:ascii="Arial" w:eastAsia="Times New Roman" w:hAnsi="Arial" w:cs="Arial"/>
          <w:color w:val="000000"/>
          <w:sz w:val="18"/>
          <w:szCs w:val="18"/>
          <w:lang w:eastAsia="pt-BR"/>
        </w:rPr>
      </w:pPr>
    </w:p>
    <w:p w:rsidR="002E4A51" w:rsidRDefault="002E4A51" w:rsidP="00024D0A">
      <w:pPr>
        <w:spacing w:after="0" w:line="240" w:lineRule="auto"/>
        <w:rPr>
          <w:rFonts w:ascii="Arial" w:eastAsia="Times New Roman" w:hAnsi="Arial" w:cs="Arial"/>
          <w:color w:val="000000"/>
          <w:sz w:val="18"/>
          <w:szCs w:val="18"/>
          <w:lang w:eastAsia="pt-BR"/>
        </w:rPr>
      </w:pPr>
    </w:p>
    <w:p w:rsidR="002E4A51" w:rsidRDefault="002E4A51" w:rsidP="00024D0A">
      <w:pPr>
        <w:spacing w:after="0" w:line="240" w:lineRule="auto"/>
        <w:rPr>
          <w:rFonts w:ascii="Arial" w:eastAsia="Times New Roman" w:hAnsi="Arial" w:cs="Arial"/>
          <w:color w:val="000000"/>
          <w:sz w:val="18"/>
          <w:szCs w:val="18"/>
          <w:lang w:eastAsia="pt-BR"/>
        </w:rPr>
      </w:pPr>
    </w:p>
    <w:p w:rsidR="002E4A51" w:rsidRDefault="002E4A51" w:rsidP="00024D0A">
      <w:pPr>
        <w:spacing w:after="0" w:line="240" w:lineRule="auto"/>
        <w:rPr>
          <w:rFonts w:ascii="Arial" w:eastAsia="Times New Roman" w:hAnsi="Arial" w:cs="Arial"/>
          <w:color w:val="000000"/>
          <w:sz w:val="18"/>
          <w:szCs w:val="18"/>
          <w:lang w:eastAsia="pt-BR"/>
        </w:rPr>
      </w:pPr>
    </w:p>
    <w:p w:rsidR="002E4A51" w:rsidRPr="00024D0A" w:rsidRDefault="002E4A51" w:rsidP="00024D0A">
      <w:pPr>
        <w:spacing w:after="0" w:line="240" w:lineRule="auto"/>
        <w:rPr>
          <w:rFonts w:ascii="Arial" w:eastAsia="Times New Roman" w:hAnsi="Arial" w:cs="Arial"/>
          <w:color w:val="000000"/>
          <w:sz w:val="18"/>
          <w:szCs w:val="18"/>
          <w:lang w:eastAsia="pt-BR"/>
        </w:rPr>
      </w:pPr>
    </w:p>
    <w:p w:rsidR="00024D0A" w:rsidRDefault="00024D0A" w:rsidP="00024D0A">
      <w:pPr>
        <w:spacing w:after="0" w:line="240" w:lineRule="auto"/>
        <w:rPr>
          <w:rFonts w:ascii="Arial" w:eastAsia="Times New Roman" w:hAnsi="Arial" w:cs="Arial"/>
          <w:b/>
          <w:bCs/>
          <w:color w:val="000000"/>
          <w:sz w:val="18"/>
          <w:szCs w:val="18"/>
          <w:lang w:eastAsia="pt-BR"/>
        </w:rPr>
      </w:pPr>
      <w:r w:rsidRPr="00024D0A">
        <w:rPr>
          <w:rFonts w:ascii="Arial" w:eastAsia="Times New Roman" w:hAnsi="Arial" w:cs="Arial"/>
          <w:b/>
          <w:bCs/>
          <w:color w:val="000000"/>
          <w:sz w:val="18"/>
          <w:szCs w:val="18"/>
          <w:lang w:eastAsia="pt-BR"/>
        </w:rPr>
        <w:t>Qualificação Econômico-Financeira</w:t>
      </w:r>
    </w:p>
    <w:p w:rsidR="000275BB" w:rsidRPr="00024D0A" w:rsidRDefault="000275BB" w:rsidP="00024D0A">
      <w:pPr>
        <w:spacing w:after="0" w:line="240" w:lineRule="auto"/>
        <w:rPr>
          <w:rFonts w:ascii="Arial" w:eastAsia="Times New Roman" w:hAnsi="Arial" w:cs="Arial"/>
          <w:b/>
          <w:bCs/>
          <w:color w:val="000000"/>
          <w:sz w:val="18"/>
          <w:szCs w:val="18"/>
          <w:lang w:eastAsia="pt-BR"/>
        </w:rPr>
      </w:pPr>
    </w:p>
    <w:p w:rsidR="00024D0A" w:rsidRDefault="00024D0A" w:rsidP="002E4A51">
      <w:pPr>
        <w:spacing w:after="0" w:line="240" w:lineRule="auto"/>
        <w:jc w:val="both"/>
        <w:rPr>
          <w:rFonts w:ascii="Arial" w:eastAsia="Times New Roman" w:hAnsi="Arial" w:cs="Arial"/>
          <w:color w:val="000000"/>
          <w:sz w:val="18"/>
          <w:szCs w:val="18"/>
          <w:lang w:eastAsia="pt-BR"/>
        </w:rPr>
      </w:pPr>
      <w:r w:rsidRPr="00024D0A">
        <w:rPr>
          <w:rFonts w:ascii="Arial" w:eastAsia="Times New Roman" w:hAnsi="Arial" w:cs="Arial"/>
          <w:color w:val="000000"/>
          <w:sz w:val="18"/>
          <w:szCs w:val="18"/>
          <w:lang w:eastAsia="pt-BR"/>
        </w:rPr>
        <w:t>8.24. Certidão negativa de insolvência civil expedida pelo distribuidor do domicílio ou sede do licitante, caso se trate de pessoa física, desde que admitida a sua participação na licitação (</w:t>
      </w:r>
      <w:r w:rsidRPr="00024D0A">
        <w:rPr>
          <w:rFonts w:ascii="Arial" w:eastAsia="Times New Roman" w:hAnsi="Arial" w:cs="Arial"/>
          <w:color w:val="2980B9"/>
          <w:sz w:val="18"/>
          <w:szCs w:val="18"/>
          <w:lang w:eastAsia="pt-BR"/>
        </w:rPr>
        <w:t>art. 5º, inciso II, alínea “c”, da Instrução Normativa Seges/ME nº 116, de 2021</w:t>
      </w:r>
      <w:r w:rsidRPr="00024D0A">
        <w:rPr>
          <w:rFonts w:ascii="Arial" w:eastAsia="Times New Roman" w:hAnsi="Arial" w:cs="Arial"/>
          <w:color w:val="000000"/>
          <w:sz w:val="18"/>
          <w:szCs w:val="18"/>
          <w:lang w:eastAsia="pt-BR"/>
        </w:rPr>
        <w:t>), ou de sociedade simples;</w:t>
      </w:r>
    </w:p>
    <w:p w:rsidR="000275BB" w:rsidRPr="00024D0A" w:rsidRDefault="000275BB" w:rsidP="002E4A51">
      <w:pPr>
        <w:spacing w:after="0" w:line="240" w:lineRule="auto"/>
        <w:jc w:val="both"/>
        <w:rPr>
          <w:rFonts w:ascii="Arial" w:eastAsia="Times New Roman" w:hAnsi="Arial" w:cs="Arial"/>
          <w:color w:val="000000"/>
          <w:sz w:val="18"/>
          <w:szCs w:val="18"/>
          <w:lang w:eastAsia="pt-BR"/>
        </w:rPr>
      </w:pPr>
    </w:p>
    <w:p w:rsidR="00024D0A" w:rsidRDefault="00024D0A" w:rsidP="002E4A51">
      <w:pPr>
        <w:spacing w:after="0" w:line="240" w:lineRule="auto"/>
        <w:jc w:val="both"/>
        <w:rPr>
          <w:rFonts w:ascii="Arial" w:eastAsia="Times New Roman" w:hAnsi="Arial" w:cs="Arial"/>
          <w:color w:val="000000"/>
          <w:sz w:val="18"/>
          <w:szCs w:val="18"/>
          <w:lang w:eastAsia="pt-BR"/>
        </w:rPr>
      </w:pPr>
      <w:r w:rsidRPr="00024D0A">
        <w:rPr>
          <w:rFonts w:ascii="Arial" w:eastAsia="Times New Roman" w:hAnsi="Arial" w:cs="Arial"/>
          <w:color w:val="000000"/>
          <w:sz w:val="18"/>
          <w:szCs w:val="18"/>
          <w:lang w:eastAsia="pt-BR"/>
        </w:rPr>
        <w:t xml:space="preserve">8.25. </w:t>
      </w:r>
      <w:proofErr w:type="gramStart"/>
      <w:r w:rsidRPr="00024D0A">
        <w:rPr>
          <w:rFonts w:ascii="Arial" w:eastAsia="Times New Roman" w:hAnsi="Arial" w:cs="Arial"/>
          <w:color w:val="000000"/>
          <w:sz w:val="18"/>
          <w:szCs w:val="18"/>
          <w:lang w:eastAsia="pt-BR"/>
        </w:rPr>
        <w:t xml:space="preserve">Certidão negativa de falência expedida pelo distribuidor da sede do fornecedor - </w:t>
      </w:r>
      <w:r w:rsidRPr="00024D0A">
        <w:rPr>
          <w:rFonts w:ascii="Arial" w:eastAsia="Times New Roman" w:hAnsi="Arial" w:cs="Arial"/>
          <w:color w:val="2980B9"/>
          <w:sz w:val="18"/>
          <w:szCs w:val="18"/>
          <w:lang w:eastAsia="pt-BR"/>
        </w:rPr>
        <w:t>Lei nº 14.133, de 2021, art. 69, caput, inciso II</w:t>
      </w:r>
      <w:r w:rsidRPr="00024D0A">
        <w:rPr>
          <w:rFonts w:ascii="Arial" w:eastAsia="Times New Roman" w:hAnsi="Arial" w:cs="Arial"/>
          <w:color w:val="000000"/>
          <w:sz w:val="18"/>
          <w:szCs w:val="18"/>
          <w:lang w:eastAsia="pt-BR"/>
        </w:rPr>
        <w:t>)</w:t>
      </w:r>
      <w:proofErr w:type="gramEnd"/>
      <w:r w:rsidRPr="00024D0A">
        <w:rPr>
          <w:rFonts w:ascii="Arial" w:eastAsia="Times New Roman" w:hAnsi="Arial" w:cs="Arial"/>
          <w:color w:val="000000"/>
          <w:sz w:val="18"/>
          <w:szCs w:val="18"/>
          <w:lang w:eastAsia="pt-BR"/>
        </w:rPr>
        <w:t>;</w:t>
      </w:r>
    </w:p>
    <w:p w:rsidR="000275BB" w:rsidRPr="00024D0A" w:rsidRDefault="000275BB" w:rsidP="002E4A51">
      <w:pPr>
        <w:spacing w:after="0" w:line="240" w:lineRule="auto"/>
        <w:jc w:val="both"/>
        <w:rPr>
          <w:rFonts w:ascii="Arial" w:eastAsia="Times New Roman" w:hAnsi="Arial" w:cs="Arial"/>
          <w:color w:val="000000"/>
          <w:sz w:val="18"/>
          <w:szCs w:val="18"/>
          <w:lang w:eastAsia="pt-BR"/>
        </w:rPr>
      </w:pPr>
    </w:p>
    <w:p w:rsidR="000275BB" w:rsidRDefault="000275BB" w:rsidP="00024D0A">
      <w:pPr>
        <w:spacing w:after="0" w:line="240" w:lineRule="auto"/>
        <w:rPr>
          <w:rFonts w:ascii="Arial" w:eastAsia="Times New Roman" w:hAnsi="Arial" w:cs="Arial"/>
          <w:b/>
          <w:bCs/>
          <w:color w:val="000000"/>
          <w:sz w:val="28"/>
          <w:szCs w:val="28"/>
          <w:lang w:eastAsia="pt-BR"/>
        </w:rPr>
      </w:pPr>
    </w:p>
    <w:p w:rsidR="00024D0A" w:rsidRDefault="00024D0A" w:rsidP="00024D0A">
      <w:pPr>
        <w:spacing w:after="0" w:line="240" w:lineRule="auto"/>
        <w:rPr>
          <w:rFonts w:ascii="Arial" w:eastAsia="Times New Roman" w:hAnsi="Arial" w:cs="Arial"/>
          <w:b/>
          <w:bCs/>
          <w:color w:val="000000"/>
          <w:sz w:val="18"/>
          <w:szCs w:val="18"/>
          <w:lang w:eastAsia="pt-BR"/>
        </w:rPr>
      </w:pPr>
      <w:r w:rsidRPr="00024D0A">
        <w:rPr>
          <w:rFonts w:ascii="Arial" w:eastAsia="Times New Roman" w:hAnsi="Arial" w:cs="Arial"/>
          <w:b/>
          <w:bCs/>
          <w:color w:val="000000"/>
          <w:sz w:val="18"/>
          <w:szCs w:val="18"/>
          <w:lang w:eastAsia="pt-BR"/>
        </w:rPr>
        <w:t>9. ESTIMATIVAS DO VALOR DA CONTRATAÇÃO</w:t>
      </w:r>
    </w:p>
    <w:p w:rsidR="000275BB" w:rsidRPr="00024D0A" w:rsidRDefault="000275BB" w:rsidP="00024D0A">
      <w:pPr>
        <w:spacing w:after="0" w:line="240" w:lineRule="auto"/>
        <w:rPr>
          <w:rFonts w:ascii="Arial" w:eastAsia="Times New Roman" w:hAnsi="Arial" w:cs="Arial"/>
          <w:b/>
          <w:bCs/>
          <w:color w:val="000000"/>
          <w:sz w:val="18"/>
          <w:szCs w:val="18"/>
          <w:lang w:eastAsia="pt-BR"/>
        </w:rPr>
      </w:pPr>
    </w:p>
    <w:p w:rsidR="00024D0A" w:rsidRDefault="00024D0A" w:rsidP="00024D0A">
      <w:pPr>
        <w:spacing w:after="0" w:line="240" w:lineRule="auto"/>
        <w:rPr>
          <w:rFonts w:ascii="Arial" w:eastAsia="Times New Roman" w:hAnsi="Arial" w:cs="Arial"/>
          <w:color w:val="000000"/>
          <w:sz w:val="18"/>
          <w:szCs w:val="18"/>
          <w:lang w:eastAsia="pt-BR"/>
        </w:rPr>
      </w:pPr>
      <w:r w:rsidRPr="00024D0A">
        <w:rPr>
          <w:rFonts w:ascii="Arial" w:eastAsia="Times New Roman" w:hAnsi="Arial" w:cs="Arial"/>
          <w:color w:val="000000"/>
          <w:sz w:val="18"/>
          <w:szCs w:val="18"/>
          <w:lang w:eastAsia="pt-BR"/>
        </w:rPr>
        <w:t xml:space="preserve">9.1. O custo estimado total </w:t>
      </w:r>
      <w:r w:rsidR="007D6949">
        <w:rPr>
          <w:rFonts w:ascii="Arial" w:eastAsia="Times New Roman" w:hAnsi="Arial" w:cs="Arial"/>
          <w:color w:val="000000"/>
          <w:sz w:val="18"/>
          <w:szCs w:val="18"/>
          <w:lang w:eastAsia="pt-BR"/>
        </w:rPr>
        <w:t xml:space="preserve">da contratação é de R$ </w:t>
      </w:r>
    </w:p>
    <w:p w:rsidR="002E4A51" w:rsidRDefault="002E4A51" w:rsidP="00024D0A">
      <w:pPr>
        <w:spacing w:after="0" w:line="240" w:lineRule="auto"/>
        <w:rPr>
          <w:rFonts w:ascii="Arial" w:eastAsia="Times New Roman" w:hAnsi="Arial" w:cs="Arial"/>
          <w:color w:val="000000"/>
          <w:sz w:val="18"/>
          <w:szCs w:val="18"/>
          <w:lang w:eastAsia="pt-BR"/>
        </w:rPr>
      </w:pPr>
    </w:p>
    <w:p w:rsidR="002E4A51" w:rsidRPr="00024D0A" w:rsidRDefault="002E4A51" w:rsidP="00024D0A">
      <w:pPr>
        <w:spacing w:after="0" w:line="240" w:lineRule="auto"/>
        <w:rPr>
          <w:rFonts w:ascii="Arial" w:eastAsia="Times New Roman" w:hAnsi="Arial" w:cs="Arial"/>
          <w:color w:val="000000"/>
          <w:sz w:val="18"/>
          <w:szCs w:val="18"/>
          <w:lang w:eastAsia="pt-BR"/>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1101"/>
        <w:gridCol w:w="2196"/>
        <w:gridCol w:w="977"/>
        <w:gridCol w:w="1187"/>
        <w:gridCol w:w="743"/>
        <w:gridCol w:w="1134"/>
        <w:gridCol w:w="1382"/>
      </w:tblGrid>
      <w:tr w:rsidR="00024D0A" w:rsidRPr="00024D0A" w:rsidTr="000275BB">
        <w:tc>
          <w:tcPr>
            <w:tcW w:w="1101" w:type="dxa"/>
            <w:tcBorders>
              <w:top w:val="single" w:sz="6" w:space="0" w:color="000000"/>
              <w:left w:val="single" w:sz="6" w:space="0" w:color="000000"/>
              <w:bottom w:val="single" w:sz="6" w:space="0" w:color="000000"/>
              <w:right w:val="single" w:sz="6" w:space="0" w:color="000000"/>
            </w:tcBorders>
            <w:vAlign w:val="center"/>
            <w:hideMark/>
          </w:tcPr>
          <w:p w:rsidR="00024D0A" w:rsidRPr="00024D0A" w:rsidRDefault="00024D0A" w:rsidP="000275BB">
            <w:pPr>
              <w:spacing w:after="0" w:line="240" w:lineRule="auto"/>
              <w:jc w:val="center"/>
              <w:rPr>
                <w:rFonts w:ascii="Arial" w:eastAsia="Times New Roman" w:hAnsi="Arial" w:cs="Arial"/>
                <w:sz w:val="24"/>
                <w:szCs w:val="24"/>
                <w:lang w:eastAsia="pt-BR"/>
              </w:rPr>
            </w:pPr>
            <w:r w:rsidRPr="00024D0A">
              <w:rPr>
                <w:rFonts w:ascii="Arial" w:eastAsia="Times New Roman" w:hAnsi="Arial" w:cs="Arial"/>
                <w:b/>
                <w:bCs/>
                <w:color w:val="000000"/>
                <w:sz w:val="18"/>
                <w:szCs w:val="18"/>
                <w:lang w:eastAsia="pt-BR"/>
              </w:rPr>
              <w:t>ITEM</w:t>
            </w:r>
          </w:p>
        </w:tc>
        <w:tc>
          <w:tcPr>
            <w:tcW w:w="2196" w:type="dxa"/>
            <w:tcBorders>
              <w:top w:val="single" w:sz="6" w:space="0" w:color="000000"/>
              <w:left w:val="single" w:sz="6" w:space="0" w:color="000000"/>
              <w:bottom w:val="single" w:sz="6" w:space="0" w:color="000000"/>
              <w:right w:val="single" w:sz="6" w:space="0" w:color="000000"/>
            </w:tcBorders>
            <w:vAlign w:val="center"/>
            <w:hideMark/>
          </w:tcPr>
          <w:p w:rsidR="00024D0A" w:rsidRPr="00024D0A" w:rsidRDefault="00024D0A" w:rsidP="000275BB">
            <w:pPr>
              <w:spacing w:after="0" w:line="240" w:lineRule="auto"/>
              <w:jc w:val="center"/>
              <w:rPr>
                <w:rFonts w:ascii="Arial" w:eastAsia="Times New Roman" w:hAnsi="Arial" w:cs="Arial"/>
                <w:sz w:val="24"/>
                <w:szCs w:val="24"/>
                <w:lang w:eastAsia="pt-BR"/>
              </w:rPr>
            </w:pPr>
            <w:r w:rsidRPr="00024D0A">
              <w:rPr>
                <w:rFonts w:ascii="Arial" w:eastAsia="Times New Roman" w:hAnsi="Arial" w:cs="Arial"/>
                <w:b/>
                <w:bCs/>
                <w:color w:val="000000"/>
                <w:sz w:val="18"/>
                <w:szCs w:val="18"/>
                <w:lang w:eastAsia="pt-BR"/>
              </w:rPr>
              <w:t>ESPECIFICAÇÕES</w:t>
            </w:r>
          </w:p>
        </w:tc>
        <w:tc>
          <w:tcPr>
            <w:tcW w:w="977" w:type="dxa"/>
            <w:tcBorders>
              <w:top w:val="single" w:sz="6" w:space="0" w:color="000000"/>
              <w:left w:val="single" w:sz="6" w:space="0" w:color="000000"/>
              <w:bottom w:val="single" w:sz="6" w:space="0" w:color="000000"/>
              <w:right w:val="single" w:sz="6" w:space="0" w:color="000000"/>
            </w:tcBorders>
            <w:vAlign w:val="center"/>
            <w:hideMark/>
          </w:tcPr>
          <w:p w:rsidR="00024D0A" w:rsidRPr="00024D0A" w:rsidRDefault="00024D0A" w:rsidP="000275BB">
            <w:pPr>
              <w:spacing w:after="0" w:line="240" w:lineRule="auto"/>
              <w:jc w:val="center"/>
              <w:rPr>
                <w:rFonts w:ascii="Arial" w:eastAsia="Times New Roman" w:hAnsi="Arial" w:cs="Arial"/>
                <w:sz w:val="24"/>
                <w:szCs w:val="24"/>
                <w:lang w:eastAsia="pt-BR"/>
              </w:rPr>
            </w:pPr>
            <w:r w:rsidRPr="00024D0A">
              <w:rPr>
                <w:rFonts w:ascii="Arial" w:eastAsia="Times New Roman" w:hAnsi="Arial" w:cs="Arial"/>
                <w:b/>
                <w:bCs/>
                <w:color w:val="000000"/>
                <w:sz w:val="18"/>
                <w:szCs w:val="18"/>
                <w:lang w:eastAsia="pt-BR"/>
              </w:rPr>
              <w:t>CATMAT</w:t>
            </w:r>
          </w:p>
        </w:tc>
        <w:tc>
          <w:tcPr>
            <w:tcW w:w="1187" w:type="dxa"/>
            <w:tcBorders>
              <w:top w:val="single" w:sz="6" w:space="0" w:color="000000"/>
              <w:left w:val="single" w:sz="6" w:space="0" w:color="000000"/>
              <w:bottom w:val="single" w:sz="6" w:space="0" w:color="000000"/>
              <w:right w:val="single" w:sz="6" w:space="0" w:color="000000"/>
            </w:tcBorders>
            <w:vAlign w:val="center"/>
            <w:hideMark/>
          </w:tcPr>
          <w:p w:rsidR="00024D0A" w:rsidRPr="00024D0A" w:rsidRDefault="00024D0A" w:rsidP="000275BB">
            <w:pPr>
              <w:spacing w:after="0" w:line="240" w:lineRule="auto"/>
              <w:jc w:val="center"/>
              <w:rPr>
                <w:rFonts w:ascii="Arial" w:eastAsia="Times New Roman" w:hAnsi="Arial" w:cs="Arial"/>
                <w:sz w:val="24"/>
                <w:szCs w:val="24"/>
                <w:lang w:eastAsia="pt-BR"/>
              </w:rPr>
            </w:pPr>
            <w:r w:rsidRPr="00024D0A">
              <w:rPr>
                <w:rFonts w:ascii="Arial" w:eastAsia="Times New Roman" w:hAnsi="Arial" w:cs="Arial"/>
                <w:b/>
                <w:bCs/>
                <w:color w:val="000000"/>
                <w:sz w:val="18"/>
                <w:szCs w:val="18"/>
                <w:lang w:eastAsia="pt-BR"/>
              </w:rPr>
              <w:t>UNIDADE DE</w:t>
            </w:r>
            <w:r w:rsidR="000275BB">
              <w:rPr>
                <w:rFonts w:ascii="Arial" w:eastAsia="Times New Roman" w:hAnsi="Arial" w:cs="Arial"/>
                <w:b/>
                <w:bCs/>
                <w:color w:val="000000"/>
                <w:sz w:val="18"/>
                <w:szCs w:val="18"/>
                <w:lang w:eastAsia="pt-BR"/>
              </w:rPr>
              <w:t xml:space="preserve"> </w:t>
            </w:r>
            <w:r w:rsidRPr="00024D0A">
              <w:rPr>
                <w:rFonts w:ascii="Arial" w:eastAsia="Times New Roman" w:hAnsi="Arial" w:cs="Arial"/>
                <w:b/>
                <w:bCs/>
                <w:color w:val="000000"/>
                <w:sz w:val="18"/>
                <w:szCs w:val="18"/>
                <w:lang w:eastAsia="pt-BR"/>
              </w:rPr>
              <w:t>MEDIDA</w:t>
            </w:r>
          </w:p>
        </w:tc>
        <w:tc>
          <w:tcPr>
            <w:tcW w:w="743" w:type="dxa"/>
            <w:tcBorders>
              <w:top w:val="single" w:sz="6" w:space="0" w:color="000000"/>
              <w:left w:val="single" w:sz="6" w:space="0" w:color="000000"/>
              <w:bottom w:val="single" w:sz="6" w:space="0" w:color="000000"/>
              <w:right w:val="single" w:sz="6" w:space="0" w:color="000000"/>
            </w:tcBorders>
            <w:vAlign w:val="center"/>
            <w:hideMark/>
          </w:tcPr>
          <w:p w:rsidR="00024D0A" w:rsidRPr="00024D0A" w:rsidRDefault="00024D0A" w:rsidP="000275BB">
            <w:pPr>
              <w:spacing w:after="0" w:line="240" w:lineRule="auto"/>
              <w:jc w:val="center"/>
              <w:rPr>
                <w:rFonts w:ascii="Arial" w:eastAsia="Times New Roman" w:hAnsi="Arial" w:cs="Arial"/>
                <w:sz w:val="24"/>
                <w:szCs w:val="24"/>
                <w:lang w:eastAsia="pt-BR"/>
              </w:rPr>
            </w:pPr>
            <w:r w:rsidRPr="00024D0A">
              <w:rPr>
                <w:rFonts w:ascii="Arial" w:eastAsia="Times New Roman" w:hAnsi="Arial" w:cs="Arial"/>
                <w:b/>
                <w:bCs/>
                <w:color w:val="000000"/>
                <w:sz w:val="18"/>
                <w:szCs w:val="18"/>
                <w:lang w:eastAsia="pt-BR"/>
              </w:rPr>
              <w:t>QTD</w:t>
            </w:r>
          </w:p>
        </w:tc>
        <w:tc>
          <w:tcPr>
            <w:tcW w:w="1134" w:type="dxa"/>
            <w:tcBorders>
              <w:top w:val="single" w:sz="6" w:space="0" w:color="000000"/>
              <w:left w:val="single" w:sz="6" w:space="0" w:color="000000"/>
              <w:bottom w:val="single" w:sz="6" w:space="0" w:color="000000"/>
              <w:right w:val="single" w:sz="6" w:space="0" w:color="000000"/>
            </w:tcBorders>
            <w:vAlign w:val="center"/>
            <w:hideMark/>
          </w:tcPr>
          <w:p w:rsidR="00024D0A" w:rsidRPr="00024D0A" w:rsidRDefault="00024D0A" w:rsidP="000275BB">
            <w:pPr>
              <w:spacing w:after="0" w:line="240" w:lineRule="auto"/>
              <w:jc w:val="center"/>
              <w:rPr>
                <w:rFonts w:ascii="Arial" w:eastAsia="Times New Roman" w:hAnsi="Arial" w:cs="Arial"/>
                <w:sz w:val="24"/>
                <w:szCs w:val="24"/>
                <w:lang w:eastAsia="pt-BR"/>
              </w:rPr>
            </w:pPr>
            <w:r w:rsidRPr="00024D0A">
              <w:rPr>
                <w:rFonts w:ascii="Arial" w:eastAsia="Times New Roman" w:hAnsi="Arial" w:cs="Arial"/>
                <w:b/>
                <w:bCs/>
                <w:color w:val="000000"/>
                <w:sz w:val="18"/>
                <w:szCs w:val="18"/>
                <w:lang w:eastAsia="pt-BR"/>
              </w:rPr>
              <w:t>VALOR UNITÁRIO</w:t>
            </w:r>
          </w:p>
        </w:tc>
        <w:tc>
          <w:tcPr>
            <w:tcW w:w="1382" w:type="dxa"/>
            <w:tcBorders>
              <w:top w:val="single" w:sz="6" w:space="0" w:color="000000"/>
              <w:left w:val="single" w:sz="6" w:space="0" w:color="000000"/>
              <w:bottom w:val="single" w:sz="6" w:space="0" w:color="000000"/>
              <w:right w:val="single" w:sz="6" w:space="0" w:color="000000"/>
            </w:tcBorders>
            <w:vAlign w:val="center"/>
            <w:hideMark/>
          </w:tcPr>
          <w:p w:rsidR="000275BB" w:rsidRDefault="00024D0A" w:rsidP="000275BB">
            <w:pPr>
              <w:spacing w:after="0" w:line="240" w:lineRule="auto"/>
              <w:jc w:val="center"/>
              <w:rPr>
                <w:rFonts w:ascii="Arial" w:eastAsia="Times New Roman" w:hAnsi="Arial" w:cs="Arial"/>
                <w:b/>
                <w:bCs/>
                <w:color w:val="000000"/>
                <w:sz w:val="18"/>
                <w:szCs w:val="18"/>
                <w:lang w:eastAsia="pt-BR"/>
              </w:rPr>
            </w:pPr>
            <w:r w:rsidRPr="00024D0A">
              <w:rPr>
                <w:rFonts w:ascii="Arial" w:eastAsia="Times New Roman" w:hAnsi="Arial" w:cs="Arial"/>
                <w:b/>
                <w:bCs/>
                <w:color w:val="000000"/>
                <w:sz w:val="18"/>
                <w:szCs w:val="18"/>
                <w:lang w:eastAsia="pt-BR"/>
              </w:rPr>
              <w:t>VALOR</w:t>
            </w:r>
          </w:p>
          <w:p w:rsidR="00024D0A" w:rsidRPr="00024D0A" w:rsidRDefault="00024D0A" w:rsidP="000275BB">
            <w:pPr>
              <w:spacing w:after="0" w:line="240" w:lineRule="auto"/>
              <w:jc w:val="center"/>
              <w:rPr>
                <w:rFonts w:ascii="Arial" w:eastAsia="Times New Roman" w:hAnsi="Arial" w:cs="Arial"/>
                <w:sz w:val="24"/>
                <w:szCs w:val="24"/>
                <w:lang w:eastAsia="pt-BR"/>
              </w:rPr>
            </w:pPr>
            <w:r w:rsidRPr="00024D0A">
              <w:rPr>
                <w:rFonts w:ascii="Arial" w:eastAsia="Times New Roman" w:hAnsi="Arial" w:cs="Arial"/>
                <w:b/>
                <w:bCs/>
                <w:color w:val="000000"/>
                <w:sz w:val="18"/>
                <w:szCs w:val="18"/>
                <w:lang w:eastAsia="pt-BR"/>
              </w:rPr>
              <w:t>TOTAL</w:t>
            </w:r>
          </w:p>
        </w:tc>
      </w:tr>
      <w:tr w:rsidR="00024D0A" w:rsidRPr="00024D0A" w:rsidTr="000275BB">
        <w:tc>
          <w:tcPr>
            <w:tcW w:w="1101" w:type="dxa"/>
            <w:tcBorders>
              <w:top w:val="single" w:sz="6" w:space="0" w:color="000000"/>
              <w:left w:val="single" w:sz="6" w:space="0" w:color="000000"/>
              <w:bottom w:val="single" w:sz="6" w:space="0" w:color="000000"/>
              <w:right w:val="single" w:sz="6" w:space="0" w:color="000000"/>
            </w:tcBorders>
            <w:vAlign w:val="center"/>
            <w:hideMark/>
          </w:tcPr>
          <w:p w:rsidR="00024D0A" w:rsidRPr="000275BB" w:rsidRDefault="00024D0A" w:rsidP="000275BB">
            <w:pPr>
              <w:spacing w:after="0" w:line="240" w:lineRule="auto"/>
              <w:jc w:val="center"/>
              <w:rPr>
                <w:rFonts w:ascii="Arial" w:eastAsia="Times New Roman" w:hAnsi="Arial" w:cs="Arial"/>
                <w:b/>
                <w:sz w:val="24"/>
                <w:szCs w:val="24"/>
                <w:lang w:eastAsia="pt-BR"/>
              </w:rPr>
            </w:pPr>
            <w:proofErr w:type="gramStart"/>
            <w:r w:rsidRPr="000275BB">
              <w:rPr>
                <w:rFonts w:ascii="Arial" w:eastAsia="Times New Roman" w:hAnsi="Arial" w:cs="Arial"/>
                <w:b/>
                <w:color w:val="000000"/>
                <w:sz w:val="18"/>
                <w:szCs w:val="18"/>
                <w:lang w:eastAsia="pt-BR"/>
              </w:rPr>
              <w:t>1</w:t>
            </w:r>
            <w:proofErr w:type="gramEnd"/>
          </w:p>
        </w:tc>
        <w:tc>
          <w:tcPr>
            <w:tcW w:w="2196" w:type="dxa"/>
            <w:tcBorders>
              <w:top w:val="single" w:sz="6" w:space="0" w:color="000000"/>
              <w:left w:val="single" w:sz="6" w:space="0" w:color="000000"/>
              <w:bottom w:val="single" w:sz="6" w:space="0" w:color="000000"/>
              <w:right w:val="single" w:sz="6" w:space="0" w:color="000000"/>
            </w:tcBorders>
            <w:vAlign w:val="center"/>
            <w:hideMark/>
          </w:tcPr>
          <w:p w:rsidR="00024D0A" w:rsidRPr="00024D0A" w:rsidRDefault="007803E5" w:rsidP="00024D0A">
            <w:pPr>
              <w:spacing w:after="0" w:line="240" w:lineRule="auto"/>
              <w:rPr>
                <w:rFonts w:ascii="Arial" w:eastAsia="Times New Roman" w:hAnsi="Arial" w:cs="Arial"/>
                <w:sz w:val="24"/>
                <w:szCs w:val="24"/>
                <w:lang w:eastAsia="pt-BR"/>
              </w:rPr>
            </w:pPr>
            <w:r>
              <w:rPr>
                <w:rFonts w:ascii="Arial" w:eastAsia="Times New Roman" w:hAnsi="Arial" w:cs="Arial"/>
                <w:color w:val="000000"/>
                <w:sz w:val="18"/>
                <w:szCs w:val="18"/>
                <w:lang w:eastAsia="pt-BR"/>
              </w:rPr>
              <w:t xml:space="preserve">Água Mineral Natural Tipo: Sem Gás, Material Embalagem: Plástico, Tipo Embalagem: Retornável, 20 </w:t>
            </w:r>
            <w:proofErr w:type="gramStart"/>
            <w:r>
              <w:rPr>
                <w:rFonts w:ascii="Arial" w:eastAsia="Times New Roman" w:hAnsi="Arial" w:cs="Arial"/>
                <w:color w:val="000000"/>
                <w:sz w:val="18"/>
                <w:szCs w:val="18"/>
                <w:lang w:eastAsia="pt-BR"/>
              </w:rPr>
              <w:t>litros</w:t>
            </w:r>
            <w:proofErr w:type="gramEnd"/>
          </w:p>
        </w:tc>
        <w:tc>
          <w:tcPr>
            <w:tcW w:w="977" w:type="dxa"/>
            <w:tcBorders>
              <w:top w:val="single" w:sz="6" w:space="0" w:color="000000"/>
              <w:left w:val="single" w:sz="6" w:space="0" w:color="000000"/>
              <w:bottom w:val="single" w:sz="6" w:space="0" w:color="000000"/>
              <w:right w:val="single" w:sz="6" w:space="0" w:color="000000"/>
            </w:tcBorders>
            <w:vAlign w:val="center"/>
            <w:hideMark/>
          </w:tcPr>
          <w:p w:rsidR="00024D0A" w:rsidRPr="00024D0A" w:rsidRDefault="007803E5" w:rsidP="00024D0A">
            <w:pPr>
              <w:spacing w:after="0" w:line="240" w:lineRule="auto"/>
              <w:rPr>
                <w:rFonts w:ascii="Arial" w:eastAsia="Times New Roman" w:hAnsi="Arial" w:cs="Arial"/>
                <w:sz w:val="24"/>
                <w:szCs w:val="24"/>
                <w:lang w:eastAsia="pt-BR"/>
              </w:rPr>
            </w:pPr>
            <w:r>
              <w:rPr>
                <w:rFonts w:ascii="Arial" w:eastAsia="Times New Roman" w:hAnsi="Arial" w:cs="Arial"/>
                <w:color w:val="000000"/>
                <w:sz w:val="18"/>
                <w:szCs w:val="18"/>
                <w:lang w:eastAsia="pt-BR"/>
              </w:rPr>
              <w:t>445485</w:t>
            </w:r>
          </w:p>
        </w:tc>
        <w:tc>
          <w:tcPr>
            <w:tcW w:w="1187" w:type="dxa"/>
            <w:tcBorders>
              <w:top w:val="single" w:sz="6" w:space="0" w:color="000000"/>
              <w:left w:val="single" w:sz="6" w:space="0" w:color="000000"/>
              <w:bottom w:val="single" w:sz="6" w:space="0" w:color="000000"/>
              <w:right w:val="single" w:sz="6" w:space="0" w:color="000000"/>
            </w:tcBorders>
            <w:vAlign w:val="center"/>
            <w:hideMark/>
          </w:tcPr>
          <w:p w:rsidR="00024D0A" w:rsidRPr="00024D0A" w:rsidRDefault="007803E5" w:rsidP="007803E5">
            <w:pPr>
              <w:spacing w:after="0" w:line="240" w:lineRule="auto"/>
              <w:jc w:val="center"/>
              <w:rPr>
                <w:rFonts w:ascii="Arial" w:eastAsia="Times New Roman" w:hAnsi="Arial" w:cs="Arial"/>
                <w:sz w:val="24"/>
                <w:szCs w:val="24"/>
                <w:lang w:eastAsia="pt-BR"/>
              </w:rPr>
            </w:pPr>
            <w:r w:rsidRPr="007803E5">
              <w:rPr>
                <w:rFonts w:ascii="Arial" w:eastAsia="Times New Roman" w:hAnsi="Arial" w:cs="Arial"/>
                <w:color w:val="000000"/>
                <w:sz w:val="18"/>
                <w:szCs w:val="18"/>
                <w:lang w:eastAsia="pt-BR"/>
              </w:rPr>
              <w:t>Galão de 20 litros</w:t>
            </w:r>
          </w:p>
        </w:tc>
        <w:tc>
          <w:tcPr>
            <w:tcW w:w="743" w:type="dxa"/>
            <w:tcBorders>
              <w:top w:val="single" w:sz="6" w:space="0" w:color="000000"/>
              <w:left w:val="single" w:sz="6" w:space="0" w:color="000000"/>
              <w:bottom w:val="single" w:sz="6" w:space="0" w:color="000000"/>
              <w:right w:val="single" w:sz="6" w:space="0" w:color="000000"/>
            </w:tcBorders>
            <w:vAlign w:val="center"/>
            <w:hideMark/>
          </w:tcPr>
          <w:p w:rsidR="00024D0A" w:rsidRPr="007803E5" w:rsidRDefault="007803E5" w:rsidP="00024D0A">
            <w:pPr>
              <w:spacing w:after="0" w:line="240" w:lineRule="auto"/>
              <w:rPr>
                <w:rFonts w:ascii="Arial" w:eastAsia="Times New Roman" w:hAnsi="Arial" w:cs="Arial"/>
                <w:color w:val="000000"/>
                <w:sz w:val="18"/>
                <w:szCs w:val="18"/>
                <w:lang w:eastAsia="pt-BR"/>
              </w:rPr>
            </w:pPr>
            <w:r w:rsidRPr="007803E5">
              <w:rPr>
                <w:rFonts w:ascii="Arial" w:eastAsia="Times New Roman" w:hAnsi="Arial" w:cs="Arial"/>
                <w:color w:val="000000"/>
                <w:sz w:val="18"/>
                <w:szCs w:val="18"/>
                <w:lang w:eastAsia="pt-BR"/>
              </w:rPr>
              <w:t>1500</w:t>
            </w:r>
          </w:p>
        </w:tc>
        <w:tc>
          <w:tcPr>
            <w:tcW w:w="1134" w:type="dxa"/>
            <w:tcBorders>
              <w:top w:val="single" w:sz="6" w:space="0" w:color="000000"/>
              <w:left w:val="single" w:sz="6" w:space="0" w:color="000000"/>
              <w:bottom w:val="single" w:sz="6" w:space="0" w:color="000000"/>
              <w:right w:val="single" w:sz="6" w:space="0" w:color="000000"/>
            </w:tcBorders>
            <w:vAlign w:val="center"/>
            <w:hideMark/>
          </w:tcPr>
          <w:p w:rsidR="00024D0A" w:rsidRPr="00024D0A" w:rsidRDefault="00024D0A" w:rsidP="009D3E19">
            <w:pPr>
              <w:spacing w:after="0" w:line="240" w:lineRule="auto"/>
              <w:rPr>
                <w:rFonts w:ascii="Arial" w:eastAsia="Times New Roman" w:hAnsi="Arial" w:cs="Arial"/>
                <w:sz w:val="24"/>
                <w:szCs w:val="24"/>
                <w:lang w:eastAsia="pt-BR"/>
              </w:rPr>
            </w:pPr>
            <w:r w:rsidRPr="00024D0A">
              <w:rPr>
                <w:rFonts w:ascii="Arial" w:eastAsia="Times New Roman" w:hAnsi="Arial" w:cs="Arial"/>
                <w:color w:val="000000"/>
                <w:sz w:val="18"/>
                <w:szCs w:val="18"/>
                <w:lang w:eastAsia="pt-BR"/>
              </w:rPr>
              <w:t xml:space="preserve">R$ </w:t>
            </w:r>
          </w:p>
        </w:tc>
        <w:tc>
          <w:tcPr>
            <w:tcW w:w="1382" w:type="dxa"/>
            <w:tcBorders>
              <w:top w:val="single" w:sz="6" w:space="0" w:color="000000"/>
              <w:left w:val="single" w:sz="6" w:space="0" w:color="000000"/>
              <w:bottom w:val="single" w:sz="6" w:space="0" w:color="000000"/>
              <w:right w:val="single" w:sz="6" w:space="0" w:color="000000"/>
            </w:tcBorders>
            <w:vAlign w:val="center"/>
            <w:hideMark/>
          </w:tcPr>
          <w:p w:rsidR="00024D0A" w:rsidRPr="00024D0A" w:rsidRDefault="009D3E19" w:rsidP="009D3E19">
            <w:pPr>
              <w:spacing w:after="0" w:line="240" w:lineRule="auto"/>
              <w:rPr>
                <w:rFonts w:ascii="Arial" w:eastAsia="Times New Roman" w:hAnsi="Arial" w:cs="Arial"/>
                <w:sz w:val="24"/>
                <w:szCs w:val="24"/>
                <w:lang w:eastAsia="pt-BR"/>
              </w:rPr>
            </w:pPr>
            <w:r>
              <w:rPr>
                <w:rFonts w:ascii="Arial" w:eastAsia="Times New Roman" w:hAnsi="Arial" w:cs="Arial"/>
                <w:color w:val="000000"/>
                <w:sz w:val="18"/>
                <w:szCs w:val="18"/>
                <w:lang w:eastAsia="pt-BR"/>
              </w:rPr>
              <w:t xml:space="preserve">R$ </w:t>
            </w:r>
          </w:p>
        </w:tc>
      </w:tr>
      <w:tr w:rsidR="00024D0A" w:rsidRPr="00024D0A" w:rsidTr="000275BB">
        <w:tc>
          <w:tcPr>
            <w:tcW w:w="1101" w:type="dxa"/>
            <w:tcBorders>
              <w:top w:val="single" w:sz="6" w:space="0" w:color="000000"/>
              <w:left w:val="single" w:sz="6" w:space="0" w:color="000000"/>
              <w:bottom w:val="single" w:sz="6" w:space="0" w:color="000000"/>
              <w:right w:val="single" w:sz="6" w:space="0" w:color="000000"/>
            </w:tcBorders>
            <w:vAlign w:val="center"/>
            <w:hideMark/>
          </w:tcPr>
          <w:p w:rsidR="00024D0A" w:rsidRPr="000275BB" w:rsidRDefault="00024D0A" w:rsidP="000275BB">
            <w:pPr>
              <w:spacing w:after="0" w:line="240" w:lineRule="auto"/>
              <w:jc w:val="center"/>
              <w:rPr>
                <w:rFonts w:ascii="Arial" w:eastAsia="Times New Roman" w:hAnsi="Arial" w:cs="Arial"/>
                <w:b/>
                <w:sz w:val="24"/>
                <w:szCs w:val="24"/>
                <w:lang w:eastAsia="pt-BR"/>
              </w:rPr>
            </w:pPr>
            <w:proofErr w:type="gramStart"/>
            <w:r w:rsidRPr="000275BB">
              <w:rPr>
                <w:rFonts w:ascii="Arial" w:eastAsia="Times New Roman" w:hAnsi="Arial" w:cs="Arial"/>
                <w:b/>
                <w:color w:val="000000"/>
                <w:sz w:val="18"/>
                <w:szCs w:val="18"/>
                <w:lang w:eastAsia="pt-BR"/>
              </w:rPr>
              <w:t>2</w:t>
            </w:r>
            <w:proofErr w:type="gramEnd"/>
          </w:p>
        </w:tc>
        <w:tc>
          <w:tcPr>
            <w:tcW w:w="2196" w:type="dxa"/>
            <w:tcBorders>
              <w:top w:val="single" w:sz="6" w:space="0" w:color="000000"/>
              <w:left w:val="single" w:sz="6" w:space="0" w:color="000000"/>
              <w:bottom w:val="single" w:sz="6" w:space="0" w:color="000000"/>
              <w:right w:val="single" w:sz="6" w:space="0" w:color="000000"/>
            </w:tcBorders>
            <w:vAlign w:val="center"/>
            <w:hideMark/>
          </w:tcPr>
          <w:p w:rsidR="00024D0A" w:rsidRPr="00024D0A" w:rsidRDefault="007803E5" w:rsidP="00024D0A">
            <w:pPr>
              <w:spacing w:after="0" w:line="240" w:lineRule="auto"/>
              <w:rPr>
                <w:rFonts w:ascii="Arial" w:eastAsia="Times New Roman" w:hAnsi="Arial" w:cs="Arial"/>
                <w:sz w:val="24"/>
                <w:szCs w:val="24"/>
                <w:lang w:eastAsia="pt-BR"/>
              </w:rPr>
            </w:pPr>
            <w:r>
              <w:rPr>
                <w:rFonts w:ascii="Arial" w:eastAsia="Times New Roman" w:hAnsi="Arial" w:cs="Arial"/>
                <w:color w:val="000000"/>
                <w:sz w:val="18"/>
                <w:szCs w:val="18"/>
                <w:lang w:eastAsia="pt-BR"/>
              </w:rPr>
              <w:t>Água Mineral Natural Material Embalagem: Plástico, Tipo: Sem Gás, Tipo Embalagem: Descartável.</w:t>
            </w:r>
          </w:p>
        </w:tc>
        <w:tc>
          <w:tcPr>
            <w:tcW w:w="977" w:type="dxa"/>
            <w:tcBorders>
              <w:top w:val="single" w:sz="6" w:space="0" w:color="000000"/>
              <w:left w:val="single" w:sz="6" w:space="0" w:color="000000"/>
              <w:bottom w:val="single" w:sz="6" w:space="0" w:color="000000"/>
              <w:right w:val="single" w:sz="6" w:space="0" w:color="000000"/>
            </w:tcBorders>
            <w:vAlign w:val="center"/>
            <w:hideMark/>
          </w:tcPr>
          <w:p w:rsidR="00024D0A" w:rsidRPr="00024D0A" w:rsidRDefault="007803E5" w:rsidP="00024D0A">
            <w:pPr>
              <w:spacing w:after="0" w:line="240" w:lineRule="auto"/>
              <w:rPr>
                <w:rFonts w:ascii="Arial" w:eastAsia="Times New Roman" w:hAnsi="Arial" w:cs="Arial"/>
                <w:sz w:val="24"/>
                <w:szCs w:val="24"/>
                <w:lang w:eastAsia="pt-BR"/>
              </w:rPr>
            </w:pPr>
            <w:r>
              <w:rPr>
                <w:rFonts w:ascii="Arial" w:eastAsia="Times New Roman" w:hAnsi="Arial" w:cs="Arial"/>
                <w:color w:val="000000"/>
                <w:sz w:val="18"/>
                <w:szCs w:val="18"/>
                <w:lang w:eastAsia="pt-BR"/>
              </w:rPr>
              <w:t>445484</w:t>
            </w:r>
            <w:r w:rsidR="00024D0A" w:rsidRPr="00024D0A">
              <w:rPr>
                <w:rFonts w:ascii="Arial" w:eastAsia="Times New Roman" w:hAnsi="Arial" w:cs="Arial"/>
                <w:color w:val="000000"/>
                <w:sz w:val="18"/>
                <w:szCs w:val="18"/>
                <w:lang w:eastAsia="pt-BR"/>
              </w:rPr>
              <w:t xml:space="preserve"> </w:t>
            </w:r>
          </w:p>
        </w:tc>
        <w:tc>
          <w:tcPr>
            <w:tcW w:w="1187" w:type="dxa"/>
            <w:tcBorders>
              <w:top w:val="single" w:sz="6" w:space="0" w:color="000000"/>
              <w:left w:val="single" w:sz="6" w:space="0" w:color="000000"/>
              <w:bottom w:val="single" w:sz="6" w:space="0" w:color="000000"/>
              <w:right w:val="single" w:sz="6" w:space="0" w:color="000000"/>
            </w:tcBorders>
            <w:vAlign w:val="center"/>
            <w:hideMark/>
          </w:tcPr>
          <w:p w:rsidR="00024D0A" w:rsidRPr="00024D0A" w:rsidRDefault="007803E5" w:rsidP="007803E5">
            <w:pPr>
              <w:spacing w:after="0" w:line="240" w:lineRule="auto"/>
              <w:jc w:val="center"/>
              <w:rPr>
                <w:rFonts w:ascii="Arial" w:eastAsia="Times New Roman" w:hAnsi="Arial" w:cs="Arial"/>
                <w:sz w:val="24"/>
                <w:szCs w:val="24"/>
                <w:lang w:eastAsia="pt-BR"/>
              </w:rPr>
            </w:pPr>
            <w:r w:rsidRPr="007803E5">
              <w:rPr>
                <w:rFonts w:ascii="Arial" w:eastAsia="Times New Roman" w:hAnsi="Arial" w:cs="Arial"/>
                <w:color w:val="000000"/>
                <w:sz w:val="18"/>
                <w:szCs w:val="18"/>
                <w:lang w:eastAsia="pt-BR"/>
              </w:rPr>
              <w:t>Embalagem de 510 ml</w:t>
            </w:r>
          </w:p>
        </w:tc>
        <w:tc>
          <w:tcPr>
            <w:tcW w:w="743" w:type="dxa"/>
            <w:tcBorders>
              <w:top w:val="single" w:sz="6" w:space="0" w:color="000000"/>
              <w:left w:val="single" w:sz="6" w:space="0" w:color="000000"/>
              <w:bottom w:val="single" w:sz="6" w:space="0" w:color="000000"/>
              <w:right w:val="single" w:sz="6" w:space="0" w:color="000000"/>
            </w:tcBorders>
            <w:vAlign w:val="center"/>
            <w:hideMark/>
          </w:tcPr>
          <w:p w:rsidR="00024D0A" w:rsidRPr="007803E5" w:rsidRDefault="00024D0A" w:rsidP="00024D0A">
            <w:pPr>
              <w:spacing w:after="0" w:line="240" w:lineRule="auto"/>
              <w:rPr>
                <w:rFonts w:ascii="Arial" w:eastAsia="Times New Roman" w:hAnsi="Arial" w:cs="Arial"/>
                <w:color w:val="000000"/>
                <w:sz w:val="18"/>
                <w:szCs w:val="18"/>
                <w:lang w:eastAsia="pt-BR"/>
              </w:rPr>
            </w:pPr>
            <w:r w:rsidRPr="00024D0A">
              <w:rPr>
                <w:rFonts w:ascii="Arial" w:eastAsia="Times New Roman" w:hAnsi="Arial" w:cs="Arial"/>
                <w:color w:val="000000"/>
                <w:sz w:val="18"/>
                <w:szCs w:val="18"/>
                <w:lang w:eastAsia="pt-BR"/>
              </w:rPr>
              <w:t xml:space="preserve"> </w:t>
            </w:r>
            <w:r w:rsidR="007803E5">
              <w:rPr>
                <w:rFonts w:ascii="Arial" w:eastAsia="Times New Roman" w:hAnsi="Arial" w:cs="Arial"/>
                <w:color w:val="000000"/>
                <w:sz w:val="18"/>
                <w:szCs w:val="18"/>
                <w:lang w:eastAsia="pt-BR"/>
              </w:rPr>
              <w:t>8400</w:t>
            </w:r>
          </w:p>
        </w:tc>
        <w:tc>
          <w:tcPr>
            <w:tcW w:w="1134" w:type="dxa"/>
            <w:tcBorders>
              <w:top w:val="single" w:sz="6" w:space="0" w:color="000000"/>
              <w:left w:val="single" w:sz="6" w:space="0" w:color="000000"/>
              <w:bottom w:val="single" w:sz="6" w:space="0" w:color="000000"/>
              <w:right w:val="single" w:sz="6" w:space="0" w:color="000000"/>
            </w:tcBorders>
            <w:vAlign w:val="center"/>
            <w:hideMark/>
          </w:tcPr>
          <w:p w:rsidR="00024D0A" w:rsidRPr="00024D0A" w:rsidRDefault="00024D0A" w:rsidP="009D3E19">
            <w:pPr>
              <w:spacing w:after="0" w:line="240" w:lineRule="auto"/>
              <w:rPr>
                <w:rFonts w:ascii="Arial" w:eastAsia="Times New Roman" w:hAnsi="Arial" w:cs="Arial"/>
                <w:sz w:val="24"/>
                <w:szCs w:val="24"/>
                <w:lang w:eastAsia="pt-BR"/>
              </w:rPr>
            </w:pPr>
            <w:r w:rsidRPr="00024D0A">
              <w:rPr>
                <w:rFonts w:ascii="Arial" w:eastAsia="Times New Roman" w:hAnsi="Arial" w:cs="Arial"/>
                <w:color w:val="000000"/>
                <w:sz w:val="18"/>
                <w:szCs w:val="18"/>
                <w:lang w:eastAsia="pt-BR"/>
              </w:rPr>
              <w:t xml:space="preserve">R$ </w:t>
            </w:r>
          </w:p>
        </w:tc>
        <w:tc>
          <w:tcPr>
            <w:tcW w:w="1382" w:type="dxa"/>
            <w:tcBorders>
              <w:top w:val="single" w:sz="6" w:space="0" w:color="000000"/>
              <w:left w:val="single" w:sz="6" w:space="0" w:color="000000"/>
              <w:bottom w:val="single" w:sz="6" w:space="0" w:color="000000"/>
              <w:right w:val="single" w:sz="6" w:space="0" w:color="000000"/>
            </w:tcBorders>
            <w:vAlign w:val="center"/>
            <w:hideMark/>
          </w:tcPr>
          <w:p w:rsidR="00024D0A" w:rsidRPr="00024D0A" w:rsidRDefault="00024D0A" w:rsidP="009D3E19">
            <w:pPr>
              <w:spacing w:after="0" w:line="240" w:lineRule="auto"/>
              <w:rPr>
                <w:rFonts w:ascii="Arial" w:eastAsia="Times New Roman" w:hAnsi="Arial" w:cs="Arial"/>
                <w:sz w:val="24"/>
                <w:szCs w:val="24"/>
                <w:lang w:eastAsia="pt-BR"/>
              </w:rPr>
            </w:pPr>
            <w:r w:rsidRPr="00024D0A">
              <w:rPr>
                <w:rFonts w:ascii="Arial" w:eastAsia="Times New Roman" w:hAnsi="Arial" w:cs="Arial"/>
                <w:color w:val="000000"/>
                <w:sz w:val="18"/>
                <w:szCs w:val="18"/>
                <w:lang w:eastAsia="pt-BR"/>
              </w:rPr>
              <w:t xml:space="preserve">R$ </w:t>
            </w:r>
          </w:p>
        </w:tc>
      </w:tr>
      <w:tr w:rsidR="007803E5" w:rsidRPr="00024D0A" w:rsidTr="000275BB">
        <w:tc>
          <w:tcPr>
            <w:tcW w:w="1101" w:type="dxa"/>
            <w:tcBorders>
              <w:top w:val="single" w:sz="6" w:space="0" w:color="000000"/>
              <w:left w:val="single" w:sz="6" w:space="0" w:color="000000"/>
              <w:bottom w:val="single" w:sz="6" w:space="0" w:color="000000"/>
              <w:right w:val="single" w:sz="6" w:space="0" w:color="000000"/>
            </w:tcBorders>
            <w:vAlign w:val="center"/>
          </w:tcPr>
          <w:p w:rsidR="007803E5" w:rsidRPr="000275BB" w:rsidRDefault="007803E5" w:rsidP="000275BB">
            <w:pPr>
              <w:spacing w:after="0" w:line="240" w:lineRule="auto"/>
              <w:jc w:val="center"/>
              <w:rPr>
                <w:rFonts w:ascii="Arial" w:eastAsia="Times New Roman" w:hAnsi="Arial" w:cs="Arial"/>
                <w:b/>
                <w:color w:val="000000"/>
                <w:sz w:val="18"/>
                <w:szCs w:val="18"/>
                <w:lang w:eastAsia="pt-BR"/>
              </w:rPr>
            </w:pPr>
            <w:proofErr w:type="gramStart"/>
            <w:r>
              <w:rPr>
                <w:rFonts w:ascii="Arial" w:eastAsia="Times New Roman" w:hAnsi="Arial" w:cs="Arial"/>
                <w:b/>
                <w:color w:val="000000"/>
                <w:sz w:val="18"/>
                <w:szCs w:val="18"/>
                <w:lang w:eastAsia="pt-BR"/>
              </w:rPr>
              <w:t>3</w:t>
            </w:r>
            <w:proofErr w:type="gramEnd"/>
          </w:p>
        </w:tc>
        <w:tc>
          <w:tcPr>
            <w:tcW w:w="2196" w:type="dxa"/>
            <w:tcBorders>
              <w:top w:val="single" w:sz="6" w:space="0" w:color="000000"/>
              <w:left w:val="single" w:sz="6" w:space="0" w:color="000000"/>
              <w:bottom w:val="single" w:sz="6" w:space="0" w:color="000000"/>
              <w:right w:val="single" w:sz="6" w:space="0" w:color="000000"/>
            </w:tcBorders>
            <w:vAlign w:val="center"/>
          </w:tcPr>
          <w:p w:rsidR="007803E5" w:rsidRPr="00024D0A" w:rsidRDefault="007803E5" w:rsidP="00024D0A">
            <w:pPr>
              <w:spacing w:after="0" w:line="240" w:lineRule="auto"/>
              <w:rPr>
                <w:rFonts w:ascii="Arial" w:eastAsia="Times New Roman" w:hAnsi="Arial" w:cs="Arial"/>
                <w:color w:val="000000"/>
                <w:sz w:val="18"/>
                <w:szCs w:val="18"/>
                <w:lang w:eastAsia="pt-BR"/>
              </w:rPr>
            </w:pPr>
            <w:r>
              <w:rPr>
                <w:rFonts w:ascii="Arial" w:eastAsia="Times New Roman" w:hAnsi="Arial" w:cs="Arial"/>
                <w:color w:val="000000"/>
                <w:sz w:val="18"/>
                <w:szCs w:val="18"/>
                <w:lang w:eastAsia="pt-BR"/>
              </w:rPr>
              <w:t>Água Mineral Natural Material Embalagem: Plástico, Tipo com Gás, Tipo Embalagem: Descartável.</w:t>
            </w:r>
          </w:p>
        </w:tc>
        <w:tc>
          <w:tcPr>
            <w:tcW w:w="977" w:type="dxa"/>
            <w:tcBorders>
              <w:top w:val="single" w:sz="6" w:space="0" w:color="000000"/>
              <w:left w:val="single" w:sz="6" w:space="0" w:color="000000"/>
              <w:bottom w:val="single" w:sz="6" w:space="0" w:color="000000"/>
              <w:right w:val="single" w:sz="6" w:space="0" w:color="000000"/>
            </w:tcBorders>
            <w:vAlign w:val="center"/>
          </w:tcPr>
          <w:p w:rsidR="007803E5" w:rsidRPr="00024D0A" w:rsidRDefault="007803E5" w:rsidP="00024D0A">
            <w:pPr>
              <w:spacing w:after="0" w:line="240" w:lineRule="auto"/>
              <w:rPr>
                <w:rFonts w:ascii="Arial" w:eastAsia="Times New Roman" w:hAnsi="Arial" w:cs="Arial"/>
                <w:color w:val="000000"/>
                <w:sz w:val="18"/>
                <w:szCs w:val="18"/>
                <w:lang w:eastAsia="pt-BR"/>
              </w:rPr>
            </w:pPr>
            <w:r>
              <w:rPr>
                <w:rFonts w:ascii="Arial" w:eastAsia="Times New Roman" w:hAnsi="Arial" w:cs="Arial"/>
                <w:color w:val="000000"/>
                <w:sz w:val="18"/>
                <w:szCs w:val="18"/>
                <w:lang w:eastAsia="pt-BR"/>
              </w:rPr>
              <w:t>445481</w:t>
            </w:r>
          </w:p>
        </w:tc>
        <w:tc>
          <w:tcPr>
            <w:tcW w:w="1187" w:type="dxa"/>
            <w:tcBorders>
              <w:top w:val="single" w:sz="6" w:space="0" w:color="000000"/>
              <w:left w:val="single" w:sz="6" w:space="0" w:color="000000"/>
              <w:bottom w:val="single" w:sz="6" w:space="0" w:color="000000"/>
              <w:right w:val="single" w:sz="6" w:space="0" w:color="000000"/>
            </w:tcBorders>
            <w:vAlign w:val="center"/>
          </w:tcPr>
          <w:p w:rsidR="007803E5" w:rsidRPr="007803E5" w:rsidRDefault="007803E5" w:rsidP="00024D0A">
            <w:pPr>
              <w:spacing w:after="0" w:line="240" w:lineRule="auto"/>
              <w:rPr>
                <w:rFonts w:ascii="Arial" w:eastAsia="Times New Roman" w:hAnsi="Arial" w:cs="Arial"/>
                <w:color w:val="000000"/>
                <w:sz w:val="18"/>
                <w:szCs w:val="18"/>
                <w:lang w:eastAsia="pt-BR"/>
              </w:rPr>
            </w:pPr>
            <w:r w:rsidRPr="007803E5">
              <w:rPr>
                <w:rFonts w:ascii="Arial" w:eastAsia="Times New Roman" w:hAnsi="Arial" w:cs="Arial"/>
                <w:color w:val="000000"/>
                <w:sz w:val="18"/>
                <w:szCs w:val="18"/>
                <w:lang w:eastAsia="pt-BR"/>
              </w:rPr>
              <w:t>Embalagem de 510 ml</w:t>
            </w:r>
          </w:p>
        </w:tc>
        <w:tc>
          <w:tcPr>
            <w:tcW w:w="743" w:type="dxa"/>
            <w:tcBorders>
              <w:top w:val="single" w:sz="6" w:space="0" w:color="000000"/>
              <w:left w:val="single" w:sz="6" w:space="0" w:color="000000"/>
              <w:bottom w:val="single" w:sz="6" w:space="0" w:color="000000"/>
              <w:right w:val="single" w:sz="6" w:space="0" w:color="000000"/>
            </w:tcBorders>
            <w:vAlign w:val="center"/>
          </w:tcPr>
          <w:p w:rsidR="007803E5" w:rsidRPr="00024D0A" w:rsidRDefault="007803E5" w:rsidP="00024D0A">
            <w:pPr>
              <w:spacing w:after="0" w:line="240" w:lineRule="auto"/>
              <w:rPr>
                <w:rFonts w:ascii="Arial" w:eastAsia="Times New Roman" w:hAnsi="Arial" w:cs="Arial"/>
                <w:color w:val="000000"/>
                <w:sz w:val="18"/>
                <w:szCs w:val="18"/>
                <w:lang w:eastAsia="pt-BR"/>
              </w:rPr>
            </w:pPr>
            <w:r>
              <w:rPr>
                <w:rFonts w:ascii="Arial" w:eastAsia="Times New Roman" w:hAnsi="Arial" w:cs="Arial"/>
                <w:color w:val="000000"/>
                <w:sz w:val="18"/>
                <w:szCs w:val="18"/>
                <w:lang w:eastAsia="pt-BR"/>
              </w:rPr>
              <w:t>6000</w:t>
            </w:r>
          </w:p>
        </w:tc>
        <w:tc>
          <w:tcPr>
            <w:tcW w:w="1134" w:type="dxa"/>
            <w:tcBorders>
              <w:top w:val="single" w:sz="6" w:space="0" w:color="000000"/>
              <w:left w:val="single" w:sz="6" w:space="0" w:color="000000"/>
              <w:bottom w:val="single" w:sz="6" w:space="0" w:color="000000"/>
              <w:right w:val="single" w:sz="6" w:space="0" w:color="000000"/>
            </w:tcBorders>
            <w:vAlign w:val="center"/>
          </w:tcPr>
          <w:p w:rsidR="007803E5" w:rsidRPr="00024D0A" w:rsidRDefault="007803E5" w:rsidP="009D3E19">
            <w:pPr>
              <w:spacing w:after="0" w:line="240" w:lineRule="auto"/>
              <w:rPr>
                <w:rFonts w:ascii="Arial" w:eastAsia="Times New Roman" w:hAnsi="Arial" w:cs="Arial"/>
                <w:color w:val="000000"/>
                <w:sz w:val="18"/>
                <w:szCs w:val="18"/>
                <w:lang w:eastAsia="pt-BR"/>
              </w:rPr>
            </w:pPr>
            <w:r>
              <w:rPr>
                <w:rFonts w:ascii="Arial" w:eastAsia="Times New Roman" w:hAnsi="Arial" w:cs="Arial"/>
                <w:color w:val="000000"/>
                <w:sz w:val="18"/>
                <w:szCs w:val="18"/>
                <w:lang w:eastAsia="pt-BR"/>
              </w:rPr>
              <w:t>R$</w:t>
            </w:r>
          </w:p>
        </w:tc>
        <w:tc>
          <w:tcPr>
            <w:tcW w:w="1382" w:type="dxa"/>
            <w:tcBorders>
              <w:top w:val="single" w:sz="6" w:space="0" w:color="000000"/>
              <w:left w:val="single" w:sz="6" w:space="0" w:color="000000"/>
              <w:bottom w:val="single" w:sz="6" w:space="0" w:color="000000"/>
              <w:right w:val="single" w:sz="6" w:space="0" w:color="000000"/>
            </w:tcBorders>
            <w:vAlign w:val="center"/>
          </w:tcPr>
          <w:p w:rsidR="007803E5" w:rsidRPr="00024D0A" w:rsidRDefault="007803E5" w:rsidP="009D3E19">
            <w:pPr>
              <w:spacing w:after="0" w:line="240" w:lineRule="auto"/>
              <w:rPr>
                <w:rFonts w:ascii="Arial" w:eastAsia="Times New Roman" w:hAnsi="Arial" w:cs="Arial"/>
                <w:color w:val="000000"/>
                <w:sz w:val="18"/>
                <w:szCs w:val="18"/>
                <w:lang w:eastAsia="pt-BR"/>
              </w:rPr>
            </w:pPr>
            <w:r>
              <w:rPr>
                <w:rFonts w:ascii="Arial" w:eastAsia="Times New Roman" w:hAnsi="Arial" w:cs="Arial"/>
                <w:color w:val="000000"/>
                <w:sz w:val="18"/>
                <w:szCs w:val="18"/>
                <w:lang w:eastAsia="pt-BR"/>
              </w:rPr>
              <w:t>R$</w:t>
            </w:r>
          </w:p>
        </w:tc>
      </w:tr>
      <w:tr w:rsidR="000275BB" w:rsidRPr="00024D0A" w:rsidTr="003944E4">
        <w:tc>
          <w:tcPr>
            <w:tcW w:w="8720" w:type="dxa"/>
            <w:gridSpan w:val="7"/>
            <w:tcBorders>
              <w:top w:val="single" w:sz="6" w:space="0" w:color="000000"/>
              <w:left w:val="single" w:sz="6" w:space="0" w:color="000000"/>
              <w:bottom w:val="single" w:sz="6" w:space="0" w:color="000000"/>
            </w:tcBorders>
            <w:vAlign w:val="center"/>
            <w:hideMark/>
          </w:tcPr>
          <w:p w:rsidR="000275BB" w:rsidRPr="00024D0A" w:rsidRDefault="000275BB" w:rsidP="000275BB">
            <w:pPr>
              <w:spacing w:after="0" w:line="240" w:lineRule="auto"/>
              <w:jc w:val="right"/>
              <w:rPr>
                <w:rFonts w:ascii="Arial" w:eastAsia="Times New Roman" w:hAnsi="Arial" w:cs="Arial"/>
                <w:sz w:val="20"/>
                <w:szCs w:val="20"/>
                <w:lang w:eastAsia="pt-BR"/>
              </w:rPr>
            </w:pPr>
          </w:p>
        </w:tc>
      </w:tr>
    </w:tbl>
    <w:p w:rsidR="000275BB" w:rsidRDefault="000275BB" w:rsidP="00024D0A">
      <w:pPr>
        <w:spacing w:after="0" w:line="240" w:lineRule="auto"/>
        <w:rPr>
          <w:rFonts w:ascii="Arial" w:eastAsia="Times New Roman" w:hAnsi="Arial" w:cs="Arial"/>
          <w:color w:val="000000"/>
          <w:sz w:val="18"/>
          <w:szCs w:val="18"/>
          <w:lang w:eastAsia="pt-BR"/>
        </w:rPr>
      </w:pPr>
    </w:p>
    <w:p w:rsidR="000275BB" w:rsidRDefault="000275BB" w:rsidP="00024D0A">
      <w:pPr>
        <w:spacing w:after="0" w:line="240" w:lineRule="auto"/>
        <w:rPr>
          <w:rFonts w:ascii="Arial" w:eastAsia="Times New Roman" w:hAnsi="Arial" w:cs="Arial"/>
          <w:color w:val="000000"/>
          <w:sz w:val="18"/>
          <w:szCs w:val="18"/>
          <w:lang w:eastAsia="pt-BR"/>
        </w:rPr>
      </w:pPr>
    </w:p>
    <w:p w:rsidR="000275BB" w:rsidRDefault="000275BB" w:rsidP="00024D0A">
      <w:pPr>
        <w:spacing w:after="0" w:line="240" w:lineRule="auto"/>
        <w:rPr>
          <w:rFonts w:ascii="Arial" w:eastAsia="Times New Roman" w:hAnsi="Arial" w:cs="Arial"/>
          <w:color w:val="000000"/>
          <w:sz w:val="18"/>
          <w:szCs w:val="18"/>
          <w:lang w:eastAsia="pt-BR"/>
        </w:rPr>
      </w:pPr>
    </w:p>
    <w:p w:rsidR="00024D0A" w:rsidRDefault="002E4A51" w:rsidP="002E4A51">
      <w:pPr>
        <w:spacing w:after="0" w:line="240" w:lineRule="auto"/>
        <w:jc w:val="both"/>
        <w:rPr>
          <w:rFonts w:ascii="Arial" w:eastAsia="Times New Roman" w:hAnsi="Arial" w:cs="Arial"/>
          <w:color w:val="000000"/>
          <w:sz w:val="18"/>
          <w:szCs w:val="18"/>
          <w:lang w:eastAsia="pt-BR"/>
        </w:rPr>
      </w:pPr>
      <w:r>
        <w:rPr>
          <w:rFonts w:ascii="Arial" w:eastAsia="Times New Roman" w:hAnsi="Arial" w:cs="Arial"/>
          <w:color w:val="000000"/>
          <w:sz w:val="18"/>
          <w:szCs w:val="18"/>
          <w:lang w:eastAsia="pt-BR"/>
        </w:rPr>
        <w:t>9.3. O</w:t>
      </w:r>
      <w:r w:rsidR="00024D0A" w:rsidRPr="00024D0A">
        <w:rPr>
          <w:rFonts w:ascii="Arial" w:eastAsia="Times New Roman" w:hAnsi="Arial" w:cs="Arial"/>
          <w:color w:val="000000"/>
          <w:sz w:val="18"/>
          <w:szCs w:val="18"/>
          <w:lang w:eastAsia="pt-BR"/>
        </w:rPr>
        <w:t xml:space="preserve"> custo estimado da contratação possui caráter sigiloso e se tornará público apenas e imediatamente após o julgamento das propostas.</w:t>
      </w:r>
      <w:r w:rsidR="000275BB">
        <w:rPr>
          <w:rFonts w:ascii="Arial" w:eastAsia="Times New Roman" w:hAnsi="Arial" w:cs="Arial"/>
          <w:color w:val="000000"/>
          <w:sz w:val="18"/>
          <w:szCs w:val="18"/>
          <w:lang w:eastAsia="pt-BR"/>
        </w:rPr>
        <w:t xml:space="preserve"> O valor da contratação foi definido com observância do Disposto no Decreto Estadual n° 67.888, de 17 de agosto de 2023.</w:t>
      </w:r>
    </w:p>
    <w:p w:rsidR="000275BB" w:rsidRDefault="000275BB" w:rsidP="00024D0A">
      <w:pPr>
        <w:spacing w:after="0" w:line="240" w:lineRule="auto"/>
        <w:rPr>
          <w:rFonts w:ascii="Arial" w:eastAsia="Times New Roman" w:hAnsi="Arial" w:cs="Arial"/>
          <w:color w:val="000000"/>
          <w:sz w:val="18"/>
          <w:szCs w:val="18"/>
          <w:lang w:eastAsia="pt-BR"/>
        </w:rPr>
      </w:pPr>
    </w:p>
    <w:p w:rsidR="000275BB" w:rsidRDefault="000275BB" w:rsidP="00024D0A">
      <w:pPr>
        <w:spacing w:after="0" w:line="240" w:lineRule="auto"/>
        <w:rPr>
          <w:rFonts w:ascii="Arial" w:eastAsia="Times New Roman" w:hAnsi="Arial" w:cs="Arial"/>
          <w:color w:val="000000"/>
          <w:sz w:val="18"/>
          <w:szCs w:val="18"/>
          <w:lang w:eastAsia="pt-BR"/>
        </w:rPr>
      </w:pPr>
    </w:p>
    <w:p w:rsidR="00024D0A" w:rsidRPr="00024D0A" w:rsidRDefault="00024D0A" w:rsidP="00024D0A">
      <w:pPr>
        <w:spacing w:after="0" w:line="240" w:lineRule="auto"/>
        <w:rPr>
          <w:rFonts w:ascii="Arial" w:eastAsia="Times New Roman" w:hAnsi="Arial" w:cs="Arial"/>
          <w:sz w:val="24"/>
          <w:szCs w:val="24"/>
          <w:lang w:eastAsia="pt-BR"/>
        </w:rPr>
      </w:pPr>
      <w:r w:rsidRPr="00024D0A">
        <w:rPr>
          <w:rFonts w:ascii="Arial" w:eastAsia="Times New Roman" w:hAnsi="Arial" w:cs="Arial"/>
          <w:b/>
          <w:bCs/>
          <w:color w:val="000000"/>
          <w:sz w:val="18"/>
          <w:szCs w:val="18"/>
          <w:lang w:eastAsia="pt-BR"/>
        </w:rPr>
        <w:t>10. ADEQUAÇÃO ORÇAMENTÁRIA</w:t>
      </w:r>
    </w:p>
    <w:p w:rsidR="000275BB" w:rsidRDefault="000275BB" w:rsidP="00024D0A">
      <w:pPr>
        <w:spacing w:after="0" w:line="240" w:lineRule="auto"/>
        <w:rPr>
          <w:rFonts w:ascii="Arial" w:eastAsia="Times New Roman" w:hAnsi="Arial" w:cs="Arial"/>
          <w:b/>
          <w:bCs/>
          <w:color w:val="000000"/>
          <w:sz w:val="18"/>
          <w:szCs w:val="18"/>
          <w:lang w:eastAsia="pt-BR"/>
        </w:rPr>
      </w:pPr>
    </w:p>
    <w:p w:rsidR="00024D0A" w:rsidRDefault="00024D0A" w:rsidP="002E4A51">
      <w:pPr>
        <w:spacing w:after="0" w:line="240" w:lineRule="auto"/>
        <w:jc w:val="both"/>
        <w:rPr>
          <w:rFonts w:ascii="Arial" w:eastAsia="Times New Roman" w:hAnsi="Arial" w:cs="Arial"/>
          <w:color w:val="000000"/>
          <w:sz w:val="18"/>
          <w:szCs w:val="18"/>
          <w:lang w:eastAsia="pt-BR"/>
        </w:rPr>
      </w:pPr>
      <w:r w:rsidRPr="00024D0A">
        <w:rPr>
          <w:rFonts w:ascii="Arial" w:eastAsia="Times New Roman" w:hAnsi="Arial" w:cs="Arial"/>
          <w:color w:val="000000"/>
          <w:sz w:val="18"/>
          <w:szCs w:val="18"/>
          <w:lang w:eastAsia="pt-BR"/>
        </w:rPr>
        <w:t xml:space="preserve">10.1. As despesas decorrentes </w:t>
      </w:r>
      <w:proofErr w:type="gramStart"/>
      <w:r w:rsidRPr="00024D0A">
        <w:rPr>
          <w:rFonts w:ascii="Arial" w:eastAsia="Times New Roman" w:hAnsi="Arial" w:cs="Arial"/>
          <w:color w:val="000000"/>
          <w:sz w:val="18"/>
          <w:szCs w:val="18"/>
          <w:lang w:eastAsia="pt-BR"/>
        </w:rPr>
        <w:t>da presente</w:t>
      </w:r>
      <w:proofErr w:type="gramEnd"/>
      <w:r w:rsidRPr="00024D0A">
        <w:rPr>
          <w:rFonts w:ascii="Arial" w:eastAsia="Times New Roman" w:hAnsi="Arial" w:cs="Arial"/>
          <w:color w:val="000000"/>
          <w:sz w:val="18"/>
          <w:szCs w:val="18"/>
          <w:lang w:eastAsia="pt-BR"/>
        </w:rPr>
        <w:t xml:space="preserve"> contratação correrão à conta de recursos específicos consigna</w:t>
      </w:r>
      <w:r w:rsidR="000275BB">
        <w:rPr>
          <w:rFonts w:ascii="Arial" w:eastAsia="Times New Roman" w:hAnsi="Arial" w:cs="Arial"/>
          <w:color w:val="000000"/>
          <w:sz w:val="18"/>
          <w:szCs w:val="18"/>
          <w:lang w:eastAsia="pt-BR"/>
        </w:rPr>
        <w:t>dos no Orçamento do Estado.</w:t>
      </w:r>
    </w:p>
    <w:p w:rsidR="000275BB" w:rsidRPr="00024D0A" w:rsidRDefault="000275BB" w:rsidP="002E4A51">
      <w:pPr>
        <w:spacing w:after="0" w:line="240" w:lineRule="auto"/>
        <w:jc w:val="both"/>
        <w:rPr>
          <w:rFonts w:ascii="Arial" w:eastAsia="Times New Roman" w:hAnsi="Arial" w:cs="Arial"/>
          <w:color w:val="000000"/>
          <w:sz w:val="18"/>
          <w:szCs w:val="18"/>
          <w:lang w:eastAsia="pt-BR"/>
        </w:rPr>
      </w:pPr>
    </w:p>
    <w:p w:rsidR="00024D0A" w:rsidRPr="00024D0A" w:rsidRDefault="00024D0A" w:rsidP="002E4A51">
      <w:pPr>
        <w:spacing w:after="0" w:line="240" w:lineRule="auto"/>
        <w:jc w:val="both"/>
        <w:rPr>
          <w:rFonts w:ascii="Arial" w:eastAsia="Times New Roman" w:hAnsi="Arial" w:cs="Arial"/>
          <w:color w:val="000000"/>
          <w:sz w:val="18"/>
          <w:szCs w:val="18"/>
          <w:lang w:eastAsia="pt-BR"/>
        </w:rPr>
      </w:pPr>
      <w:r w:rsidRPr="00024D0A">
        <w:rPr>
          <w:rFonts w:ascii="Arial" w:eastAsia="Times New Roman" w:hAnsi="Arial" w:cs="Arial"/>
          <w:color w:val="000000"/>
          <w:sz w:val="18"/>
          <w:szCs w:val="18"/>
          <w:lang w:eastAsia="pt-BR"/>
        </w:rPr>
        <w:t>10.2. A contratação será atendida pela seguinte dotação:</w:t>
      </w:r>
    </w:p>
    <w:p w:rsidR="00024D0A" w:rsidRPr="00024D0A" w:rsidRDefault="000275BB" w:rsidP="002E4A51">
      <w:pPr>
        <w:spacing w:after="0" w:line="240" w:lineRule="auto"/>
        <w:jc w:val="both"/>
        <w:rPr>
          <w:rFonts w:ascii="Arial" w:eastAsia="Times New Roman" w:hAnsi="Arial" w:cs="Arial"/>
          <w:color w:val="000000"/>
          <w:sz w:val="18"/>
          <w:szCs w:val="18"/>
          <w:lang w:eastAsia="pt-BR"/>
        </w:rPr>
      </w:pPr>
      <w:r>
        <w:rPr>
          <w:rFonts w:ascii="Arial" w:eastAsia="Times New Roman" w:hAnsi="Arial" w:cs="Arial"/>
          <w:color w:val="000000"/>
          <w:sz w:val="18"/>
          <w:szCs w:val="18"/>
          <w:lang w:eastAsia="pt-BR"/>
        </w:rPr>
        <w:t xml:space="preserve">    </w:t>
      </w:r>
      <w:r w:rsidR="00024D0A" w:rsidRPr="00024D0A">
        <w:rPr>
          <w:rFonts w:ascii="Arial" w:eastAsia="Times New Roman" w:hAnsi="Arial" w:cs="Arial"/>
          <w:color w:val="000000"/>
          <w:sz w:val="18"/>
          <w:szCs w:val="18"/>
          <w:lang w:eastAsia="pt-BR"/>
        </w:rPr>
        <w:t>I) Gestão/Unidade: 00001/180131</w:t>
      </w:r>
    </w:p>
    <w:p w:rsidR="00024D0A" w:rsidRPr="00024D0A" w:rsidRDefault="000275BB" w:rsidP="002E4A51">
      <w:pPr>
        <w:spacing w:after="0" w:line="240" w:lineRule="auto"/>
        <w:jc w:val="both"/>
        <w:rPr>
          <w:rFonts w:ascii="Arial" w:eastAsia="Times New Roman" w:hAnsi="Arial" w:cs="Arial"/>
          <w:color w:val="000000"/>
          <w:sz w:val="18"/>
          <w:szCs w:val="18"/>
          <w:lang w:eastAsia="pt-BR"/>
        </w:rPr>
      </w:pPr>
      <w:r>
        <w:rPr>
          <w:rFonts w:ascii="Arial" w:eastAsia="Times New Roman" w:hAnsi="Arial" w:cs="Arial"/>
          <w:color w:val="000000"/>
          <w:sz w:val="18"/>
          <w:szCs w:val="18"/>
          <w:lang w:eastAsia="pt-BR"/>
        </w:rPr>
        <w:t xml:space="preserve">    </w:t>
      </w:r>
      <w:proofErr w:type="gramStart"/>
      <w:r w:rsidR="00024D0A" w:rsidRPr="00024D0A">
        <w:rPr>
          <w:rFonts w:ascii="Arial" w:eastAsia="Times New Roman" w:hAnsi="Arial" w:cs="Arial"/>
          <w:color w:val="000000"/>
          <w:sz w:val="18"/>
          <w:szCs w:val="18"/>
          <w:lang w:eastAsia="pt-BR"/>
        </w:rPr>
        <w:t>II)</w:t>
      </w:r>
      <w:proofErr w:type="gramEnd"/>
      <w:r w:rsidR="00024D0A" w:rsidRPr="00024D0A">
        <w:rPr>
          <w:rFonts w:ascii="Arial" w:eastAsia="Times New Roman" w:hAnsi="Arial" w:cs="Arial"/>
          <w:color w:val="000000"/>
          <w:sz w:val="18"/>
          <w:szCs w:val="18"/>
          <w:lang w:eastAsia="pt-BR"/>
        </w:rPr>
        <w:t xml:space="preserve"> Fonte de Recursos:150010001</w:t>
      </w:r>
    </w:p>
    <w:p w:rsidR="000275BB" w:rsidRDefault="000275BB" w:rsidP="002E4A51">
      <w:pPr>
        <w:spacing w:after="0" w:line="240" w:lineRule="auto"/>
        <w:jc w:val="both"/>
        <w:rPr>
          <w:rFonts w:ascii="Arial" w:eastAsia="Times New Roman" w:hAnsi="Arial" w:cs="Arial"/>
          <w:color w:val="000000"/>
          <w:sz w:val="18"/>
          <w:szCs w:val="18"/>
          <w:lang w:eastAsia="pt-BR"/>
        </w:rPr>
      </w:pPr>
      <w:r>
        <w:rPr>
          <w:rFonts w:ascii="Arial" w:eastAsia="Times New Roman" w:hAnsi="Arial" w:cs="Arial"/>
          <w:color w:val="000000"/>
          <w:sz w:val="18"/>
          <w:szCs w:val="18"/>
          <w:lang w:eastAsia="pt-BR"/>
        </w:rPr>
        <w:t xml:space="preserve">    </w:t>
      </w:r>
      <w:r w:rsidR="00024D0A" w:rsidRPr="00024D0A">
        <w:rPr>
          <w:rFonts w:ascii="Arial" w:eastAsia="Times New Roman" w:hAnsi="Arial" w:cs="Arial"/>
          <w:color w:val="000000"/>
          <w:sz w:val="18"/>
          <w:szCs w:val="18"/>
          <w:lang w:eastAsia="pt-BR"/>
        </w:rPr>
        <w:t>III) Elemento de Despesa: 33903010</w:t>
      </w:r>
    </w:p>
    <w:p w:rsidR="00024D0A" w:rsidRPr="00024D0A" w:rsidRDefault="000275BB" w:rsidP="002E4A51">
      <w:pPr>
        <w:spacing w:after="0" w:line="240" w:lineRule="auto"/>
        <w:jc w:val="both"/>
        <w:rPr>
          <w:rFonts w:ascii="Arial" w:eastAsia="Times New Roman" w:hAnsi="Arial" w:cs="Arial"/>
          <w:color w:val="000000"/>
          <w:sz w:val="18"/>
          <w:szCs w:val="18"/>
          <w:lang w:eastAsia="pt-BR"/>
        </w:rPr>
      </w:pPr>
      <w:r>
        <w:rPr>
          <w:rFonts w:ascii="Arial" w:eastAsia="Times New Roman" w:hAnsi="Arial" w:cs="Arial"/>
          <w:color w:val="000000"/>
          <w:sz w:val="18"/>
          <w:szCs w:val="18"/>
          <w:lang w:eastAsia="pt-BR"/>
        </w:rPr>
        <w:t xml:space="preserve">   </w:t>
      </w:r>
      <w:r w:rsidR="00024D0A" w:rsidRPr="00024D0A">
        <w:rPr>
          <w:rFonts w:ascii="Arial" w:eastAsia="Times New Roman" w:hAnsi="Arial" w:cs="Arial"/>
          <w:color w:val="000000"/>
          <w:sz w:val="18"/>
          <w:szCs w:val="18"/>
          <w:lang w:eastAsia="pt-BR"/>
        </w:rPr>
        <w:t xml:space="preserve"> IV) Plano Interno: Plano Plurianual (PPA)</w:t>
      </w:r>
    </w:p>
    <w:p w:rsidR="000275BB" w:rsidRDefault="000275BB" w:rsidP="002E4A51">
      <w:pPr>
        <w:spacing w:after="0" w:line="240" w:lineRule="auto"/>
        <w:jc w:val="both"/>
        <w:rPr>
          <w:rFonts w:ascii="Arial" w:eastAsia="Times New Roman" w:hAnsi="Arial" w:cs="Arial"/>
          <w:b/>
          <w:bCs/>
          <w:color w:val="000000"/>
          <w:sz w:val="28"/>
          <w:szCs w:val="28"/>
          <w:lang w:eastAsia="pt-BR"/>
        </w:rPr>
      </w:pPr>
    </w:p>
    <w:p w:rsidR="002E4A51" w:rsidRDefault="002E4A51" w:rsidP="002E4A51">
      <w:pPr>
        <w:spacing w:after="0" w:line="240" w:lineRule="auto"/>
        <w:jc w:val="both"/>
        <w:rPr>
          <w:rFonts w:ascii="Arial" w:eastAsia="Times New Roman" w:hAnsi="Arial" w:cs="Arial"/>
          <w:b/>
          <w:bCs/>
          <w:color w:val="000000"/>
          <w:sz w:val="28"/>
          <w:szCs w:val="28"/>
          <w:lang w:eastAsia="pt-BR"/>
        </w:rPr>
      </w:pPr>
    </w:p>
    <w:p w:rsidR="002E4A51" w:rsidRDefault="002E4A51" w:rsidP="002E4A51">
      <w:pPr>
        <w:spacing w:after="0" w:line="240" w:lineRule="auto"/>
        <w:jc w:val="both"/>
        <w:rPr>
          <w:rFonts w:ascii="Arial" w:eastAsia="Times New Roman" w:hAnsi="Arial" w:cs="Arial"/>
          <w:b/>
          <w:bCs/>
          <w:color w:val="000000"/>
          <w:sz w:val="28"/>
          <w:szCs w:val="28"/>
          <w:lang w:eastAsia="pt-BR"/>
        </w:rPr>
      </w:pPr>
    </w:p>
    <w:p w:rsidR="002E4A51" w:rsidRDefault="002E4A51" w:rsidP="002E4A51">
      <w:pPr>
        <w:spacing w:after="0" w:line="240" w:lineRule="auto"/>
        <w:jc w:val="both"/>
        <w:rPr>
          <w:rFonts w:ascii="Arial" w:eastAsia="Times New Roman" w:hAnsi="Arial" w:cs="Arial"/>
          <w:b/>
          <w:bCs/>
          <w:color w:val="000000"/>
          <w:sz w:val="28"/>
          <w:szCs w:val="28"/>
          <w:lang w:eastAsia="pt-BR"/>
        </w:rPr>
      </w:pPr>
    </w:p>
    <w:p w:rsidR="002E4A51" w:rsidRDefault="002E4A51" w:rsidP="002E4A51">
      <w:pPr>
        <w:spacing w:after="0" w:line="240" w:lineRule="auto"/>
        <w:jc w:val="both"/>
        <w:rPr>
          <w:rFonts w:ascii="Arial" w:eastAsia="Times New Roman" w:hAnsi="Arial" w:cs="Arial"/>
          <w:b/>
          <w:bCs/>
          <w:color w:val="000000"/>
          <w:sz w:val="28"/>
          <w:szCs w:val="28"/>
          <w:lang w:eastAsia="pt-BR"/>
        </w:rPr>
      </w:pPr>
    </w:p>
    <w:p w:rsidR="002E4A51" w:rsidRDefault="002E4A51" w:rsidP="002E4A51">
      <w:pPr>
        <w:spacing w:after="0" w:line="240" w:lineRule="auto"/>
        <w:jc w:val="both"/>
        <w:rPr>
          <w:rFonts w:ascii="Arial" w:eastAsia="Times New Roman" w:hAnsi="Arial" w:cs="Arial"/>
          <w:b/>
          <w:bCs/>
          <w:color w:val="000000"/>
          <w:sz w:val="28"/>
          <w:szCs w:val="28"/>
          <w:lang w:eastAsia="pt-BR"/>
        </w:rPr>
      </w:pPr>
    </w:p>
    <w:p w:rsidR="002E4A51" w:rsidRDefault="002E4A51" w:rsidP="002E4A51">
      <w:pPr>
        <w:spacing w:after="0" w:line="240" w:lineRule="auto"/>
        <w:jc w:val="both"/>
        <w:rPr>
          <w:rFonts w:ascii="Arial" w:eastAsia="Times New Roman" w:hAnsi="Arial" w:cs="Arial"/>
          <w:b/>
          <w:bCs/>
          <w:color w:val="000000"/>
          <w:sz w:val="28"/>
          <w:szCs w:val="28"/>
          <w:lang w:eastAsia="pt-BR"/>
        </w:rPr>
      </w:pPr>
    </w:p>
    <w:p w:rsidR="002E4A51" w:rsidRDefault="002E4A51" w:rsidP="002E4A51">
      <w:pPr>
        <w:spacing w:after="0" w:line="240" w:lineRule="auto"/>
        <w:jc w:val="both"/>
        <w:rPr>
          <w:rFonts w:ascii="Arial" w:eastAsia="Times New Roman" w:hAnsi="Arial" w:cs="Arial"/>
          <w:b/>
          <w:bCs/>
          <w:color w:val="000000"/>
          <w:sz w:val="28"/>
          <w:szCs w:val="28"/>
          <w:lang w:eastAsia="pt-BR"/>
        </w:rPr>
      </w:pPr>
    </w:p>
    <w:p w:rsidR="002E4A51" w:rsidRDefault="002E4A51" w:rsidP="002E4A51">
      <w:pPr>
        <w:spacing w:after="0" w:line="240" w:lineRule="auto"/>
        <w:jc w:val="both"/>
        <w:rPr>
          <w:rFonts w:ascii="Arial" w:eastAsia="Times New Roman" w:hAnsi="Arial" w:cs="Arial"/>
          <w:b/>
          <w:bCs/>
          <w:color w:val="000000"/>
          <w:sz w:val="28"/>
          <w:szCs w:val="28"/>
          <w:lang w:eastAsia="pt-BR"/>
        </w:rPr>
      </w:pPr>
    </w:p>
    <w:p w:rsidR="000275BB" w:rsidRDefault="000275BB" w:rsidP="00024D0A">
      <w:pPr>
        <w:spacing w:after="0" w:line="240" w:lineRule="auto"/>
        <w:rPr>
          <w:rFonts w:ascii="Arial" w:eastAsia="Times New Roman" w:hAnsi="Arial" w:cs="Arial"/>
          <w:b/>
          <w:bCs/>
          <w:color w:val="000000"/>
          <w:sz w:val="28"/>
          <w:szCs w:val="28"/>
          <w:lang w:eastAsia="pt-BR"/>
        </w:rPr>
      </w:pPr>
    </w:p>
    <w:p w:rsidR="00024D0A" w:rsidRPr="000275BB" w:rsidRDefault="00024D0A" w:rsidP="00024D0A">
      <w:pPr>
        <w:spacing w:after="0" w:line="240" w:lineRule="auto"/>
        <w:rPr>
          <w:rFonts w:ascii="Arial" w:eastAsia="Times New Roman" w:hAnsi="Arial" w:cs="Arial"/>
          <w:b/>
          <w:bCs/>
          <w:color w:val="000000"/>
          <w:sz w:val="18"/>
          <w:szCs w:val="18"/>
          <w:lang w:eastAsia="pt-BR"/>
        </w:rPr>
      </w:pPr>
      <w:r w:rsidRPr="000275BB">
        <w:rPr>
          <w:rFonts w:ascii="Arial" w:eastAsia="Times New Roman" w:hAnsi="Arial" w:cs="Arial"/>
          <w:b/>
          <w:bCs/>
          <w:color w:val="000000"/>
          <w:sz w:val="18"/>
          <w:szCs w:val="18"/>
          <w:lang w:eastAsia="pt-BR"/>
        </w:rPr>
        <w:t>11. Responsáveis</w:t>
      </w:r>
    </w:p>
    <w:p w:rsidR="00024D0A" w:rsidRDefault="00024D0A" w:rsidP="00024D0A">
      <w:pPr>
        <w:spacing w:after="0" w:line="240" w:lineRule="auto"/>
        <w:rPr>
          <w:rFonts w:ascii="Arial" w:eastAsia="Times New Roman" w:hAnsi="Arial" w:cs="Arial"/>
          <w:color w:val="000000"/>
          <w:sz w:val="18"/>
          <w:szCs w:val="18"/>
          <w:lang w:eastAsia="pt-BR"/>
        </w:rPr>
      </w:pPr>
      <w:r w:rsidRPr="00024D0A">
        <w:rPr>
          <w:rFonts w:ascii="Arial" w:eastAsia="Times New Roman" w:hAnsi="Arial" w:cs="Arial"/>
          <w:color w:val="000000"/>
          <w:sz w:val="18"/>
          <w:szCs w:val="18"/>
          <w:lang w:eastAsia="pt-BR"/>
        </w:rPr>
        <w:t xml:space="preserve">Todas as assinaturas eletrônicas seguem o horário oficial de Brasília e fundamentam-se no §3º do Art. 4º do </w:t>
      </w:r>
      <w:r w:rsidRPr="00024D0A">
        <w:rPr>
          <w:rFonts w:ascii="Arial" w:eastAsia="Times New Roman" w:hAnsi="Arial" w:cs="Arial"/>
          <w:color w:val="0000FF"/>
          <w:sz w:val="18"/>
          <w:szCs w:val="18"/>
          <w:lang w:eastAsia="pt-BR"/>
        </w:rPr>
        <w:t>Decreto nº 10.543, de 13 de novembro de 2020</w:t>
      </w:r>
      <w:r w:rsidRPr="00024D0A">
        <w:rPr>
          <w:rFonts w:ascii="Arial" w:eastAsia="Times New Roman" w:hAnsi="Arial" w:cs="Arial"/>
          <w:color w:val="000000"/>
          <w:sz w:val="18"/>
          <w:szCs w:val="18"/>
          <w:lang w:eastAsia="pt-BR"/>
        </w:rPr>
        <w:t>.</w:t>
      </w:r>
    </w:p>
    <w:p w:rsidR="000275BB" w:rsidRPr="00024D0A" w:rsidRDefault="000275BB" w:rsidP="00024D0A">
      <w:pPr>
        <w:spacing w:after="0" w:line="240" w:lineRule="auto"/>
        <w:rPr>
          <w:rFonts w:ascii="Arial" w:eastAsia="Times New Roman" w:hAnsi="Arial" w:cs="Arial"/>
          <w:color w:val="000000"/>
          <w:sz w:val="18"/>
          <w:szCs w:val="18"/>
          <w:lang w:eastAsia="pt-BR"/>
        </w:rPr>
      </w:pPr>
    </w:p>
    <w:p w:rsidR="00024D0A" w:rsidRPr="00024D0A" w:rsidRDefault="00024D0A" w:rsidP="00024D0A">
      <w:pPr>
        <w:spacing w:after="0" w:line="240" w:lineRule="auto"/>
        <w:rPr>
          <w:rFonts w:ascii="Arial" w:eastAsia="Times New Roman" w:hAnsi="Arial" w:cs="Arial"/>
          <w:b/>
          <w:bCs/>
          <w:color w:val="000000"/>
          <w:lang w:eastAsia="pt-BR"/>
        </w:rPr>
      </w:pPr>
      <w:r w:rsidRPr="00024D0A">
        <w:rPr>
          <w:rFonts w:ascii="Arial" w:eastAsia="Times New Roman" w:hAnsi="Arial" w:cs="Arial"/>
          <w:b/>
          <w:bCs/>
          <w:color w:val="000000"/>
          <w:lang w:eastAsia="pt-BR"/>
        </w:rPr>
        <w:t>ROSANGELA CASALI</w:t>
      </w:r>
    </w:p>
    <w:p w:rsidR="00024D0A" w:rsidRDefault="00024D0A" w:rsidP="00024D0A">
      <w:pPr>
        <w:spacing w:after="0" w:line="240" w:lineRule="auto"/>
        <w:rPr>
          <w:rFonts w:ascii="Arial" w:eastAsia="Times New Roman" w:hAnsi="Arial" w:cs="Arial"/>
          <w:color w:val="000000"/>
          <w:sz w:val="18"/>
          <w:szCs w:val="18"/>
          <w:lang w:eastAsia="pt-BR"/>
        </w:rPr>
      </w:pPr>
      <w:r w:rsidRPr="00024D0A">
        <w:rPr>
          <w:rFonts w:ascii="Arial" w:eastAsia="Times New Roman" w:hAnsi="Arial" w:cs="Arial"/>
          <w:color w:val="000000"/>
          <w:sz w:val="18"/>
          <w:szCs w:val="18"/>
          <w:lang w:eastAsia="pt-BR"/>
        </w:rPr>
        <w:t>Requisitante</w:t>
      </w:r>
    </w:p>
    <w:p w:rsidR="000275BB" w:rsidRDefault="000275BB" w:rsidP="00024D0A">
      <w:pPr>
        <w:spacing w:after="0" w:line="240" w:lineRule="auto"/>
        <w:rPr>
          <w:rFonts w:ascii="Arial" w:eastAsia="Times New Roman" w:hAnsi="Arial" w:cs="Arial"/>
          <w:color w:val="000000"/>
          <w:sz w:val="18"/>
          <w:szCs w:val="18"/>
          <w:lang w:eastAsia="pt-BR"/>
        </w:rPr>
      </w:pPr>
    </w:p>
    <w:p w:rsidR="000275BB" w:rsidRPr="00024D0A" w:rsidRDefault="000275BB" w:rsidP="00024D0A">
      <w:pPr>
        <w:spacing w:after="0" w:line="240" w:lineRule="auto"/>
        <w:rPr>
          <w:rFonts w:ascii="Arial" w:eastAsia="Times New Roman" w:hAnsi="Arial" w:cs="Arial"/>
          <w:color w:val="000000"/>
          <w:sz w:val="18"/>
          <w:szCs w:val="18"/>
          <w:lang w:eastAsia="pt-BR"/>
        </w:rPr>
      </w:pPr>
    </w:p>
    <w:p w:rsidR="00024D0A" w:rsidRPr="00024D0A" w:rsidRDefault="00024D0A" w:rsidP="00024D0A">
      <w:pPr>
        <w:spacing w:after="0" w:line="240" w:lineRule="auto"/>
        <w:rPr>
          <w:rFonts w:ascii="Arial" w:eastAsia="Times New Roman" w:hAnsi="Arial" w:cs="Arial"/>
          <w:b/>
          <w:bCs/>
          <w:color w:val="000000"/>
          <w:lang w:eastAsia="pt-BR"/>
        </w:rPr>
      </w:pPr>
      <w:r w:rsidRPr="00024D0A">
        <w:rPr>
          <w:rFonts w:ascii="Arial" w:eastAsia="Times New Roman" w:hAnsi="Arial" w:cs="Arial"/>
          <w:b/>
          <w:bCs/>
          <w:color w:val="000000"/>
          <w:lang w:eastAsia="pt-BR"/>
        </w:rPr>
        <w:t>MARIA ANDREIA DOS SANTOS MEDEIROS</w:t>
      </w:r>
    </w:p>
    <w:p w:rsidR="00024D0A" w:rsidRDefault="00024D0A" w:rsidP="00024D0A">
      <w:pPr>
        <w:spacing w:after="0" w:line="240" w:lineRule="auto"/>
        <w:rPr>
          <w:rFonts w:ascii="Arial" w:eastAsia="Times New Roman" w:hAnsi="Arial" w:cs="Arial"/>
          <w:color w:val="000000"/>
          <w:sz w:val="18"/>
          <w:szCs w:val="18"/>
          <w:lang w:eastAsia="pt-BR"/>
        </w:rPr>
      </w:pPr>
      <w:r w:rsidRPr="00024D0A">
        <w:rPr>
          <w:rFonts w:ascii="Arial" w:eastAsia="Times New Roman" w:hAnsi="Arial" w:cs="Arial"/>
          <w:color w:val="000000"/>
          <w:sz w:val="18"/>
          <w:szCs w:val="18"/>
          <w:lang w:eastAsia="pt-BR"/>
        </w:rPr>
        <w:t>Equipe de apoio</w:t>
      </w:r>
    </w:p>
    <w:p w:rsidR="000275BB" w:rsidRDefault="000275BB" w:rsidP="00024D0A">
      <w:pPr>
        <w:spacing w:after="0" w:line="240" w:lineRule="auto"/>
        <w:rPr>
          <w:rFonts w:ascii="Arial" w:eastAsia="Times New Roman" w:hAnsi="Arial" w:cs="Arial"/>
          <w:color w:val="000000"/>
          <w:sz w:val="18"/>
          <w:szCs w:val="18"/>
          <w:lang w:eastAsia="pt-BR"/>
        </w:rPr>
      </w:pPr>
    </w:p>
    <w:p w:rsidR="000275BB" w:rsidRPr="00024D0A" w:rsidRDefault="000275BB" w:rsidP="00024D0A">
      <w:pPr>
        <w:spacing w:after="0" w:line="240" w:lineRule="auto"/>
        <w:rPr>
          <w:rFonts w:ascii="Arial" w:eastAsia="Times New Roman" w:hAnsi="Arial" w:cs="Arial"/>
          <w:color w:val="000000"/>
          <w:sz w:val="18"/>
          <w:szCs w:val="18"/>
          <w:lang w:eastAsia="pt-BR"/>
        </w:rPr>
      </w:pPr>
    </w:p>
    <w:p w:rsidR="00024D0A" w:rsidRPr="00024D0A" w:rsidRDefault="00024D0A" w:rsidP="00024D0A">
      <w:pPr>
        <w:spacing w:after="0" w:line="240" w:lineRule="auto"/>
        <w:rPr>
          <w:rFonts w:ascii="Arial" w:eastAsia="Times New Roman" w:hAnsi="Arial" w:cs="Arial"/>
          <w:b/>
          <w:bCs/>
          <w:color w:val="000000"/>
          <w:lang w:eastAsia="pt-BR"/>
        </w:rPr>
      </w:pPr>
      <w:r w:rsidRPr="00024D0A">
        <w:rPr>
          <w:rFonts w:ascii="Arial" w:eastAsia="Times New Roman" w:hAnsi="Arial" w:cs="Arial"/>
          <w:b/>
          <w:bCs/>
          <w:color w:val="000000"/>
          <w:lang w:eastAsia="pt-BR"/>
        </w:rPr>
        <w:t>LAIZA STENICO POLIZEL</w:t>
      </w:r>
    </w:p>
    <w:p w:rsidR="00024D0A" w:rsidRDefault="00024D0A" w:rsidP="00024D0A">
      <w:pPr>
        <w:spacing w:after="0" w:line="240" w:lineRule="auto"/>
        <w:rPr>
          <w:rFonts w:ascii="Arial" w:eastAsia="Times New Roman" w:hAnsi="Arial" w:cs="Arial"/>
          <w:color w:val="000000"/>
          <w:sz w:val="18"/>
          <w:szCs w:val="18"/>
          <w:lang w:eastAsia="pt-BR"/>
        </w:rPr>
      </w:pPr>
      <w:r w:rsidRPr="00024D0A">
        <w:rPr>
          <w:rFonts w:ascii="Arial" w:eastAsia="Times New Roman" w:hAnsi="Arial" w:cs="Arial"/>
          <w:color w:val="000000"/>
          <w:sz w:val="18"/>
          <w:szCs w:val="18"/>
          <w:lang w:eastAsia="pt-BR"/>
        </w:rPr>
        <w:t>Equipe de apoio</w:t>
      </w:r>
    </w:p>
    <w:p w:rsidR="000275BB" w:rsidRDefault="000275BB" w:rsidP="00024D0A">
      <w:pPr>
        <w:spacing w:after="0" w:line="240" w:lineRule="auto"/>
        <w:rPr>
          <w:rFonts w:ascii="Arial" w:eastAsia="Times New Roman" w:hAnsi="Arial" w:cs="Arial"/>
          <w:color w:val="000000"/>
          <w:sz w:val="18"/>
          <w:szCs w:val="18"/>
          <w:lang w:eastAsia="pt-BR"/>
        </w:rPr>
      </w:pPr>
    </w:p>
    <w:p w:rsidR="000275BB" w:rsidRPr="00024D0A" w:rsidRDefault="000275BB" w:rsidP="00024D0A">
      <w:pPr>
        <w:spacing w:after="0" w:line="240" w:lineRule="auto"/>
        <w:rPr>
          <w:rFonts w:ascii="Arial" w:eastAsia="Times New Roman" w:hAnsi="Arial" w:cs="Arial"/>
          <w:color w:val="000000"/>
          <w:sz w:val="18"/>
          <w:szCs w:val="18"/>
          <w:lang w:eastAsia="pt-BR"/>
        </w:rPr>
      </w:pPr>
    </w:p>
    <w:p w:rsidR="00024D0A" w:rsidRPr="00024D0A" w:rsidRDefault="00024D0A" w:rsidP="00024D0A">
      <w:pPr>
        <w:spacing w:after="0" w:line="240" w:lineRule="auto"/>
        <w:rPr>
          <w:rFonts w:ascii="Arial" w:eastAsia="Times New Roman" w:hAnsi="Arial" w:cs="Arial"/>
          <w:b/>
          <w:bCs/>
          <w:color w:val="000000"/>
          <w:lang w:eastAsia="pt-BR"/>
        </w:rPr>
      </w:pPr>
      <w:r w:rsidRPr="00024D0A">
        <w:rPr>
          <w:rFonts w:ascii="Arial" w:eastAsia="Times New Roman" w:hAnsi="Arial" w:cs="Arial"/>
          <w:b/>
          <w:bCs/>
          <w:color w:val="000000"/>
          <w:lang w:eastAsia="pt-BR"/>
        </w:rPr>
        <w:t>ADRIANA CRISTINA ANDRIOTTA SATO</w:t>
      </w:r>
    </w:p>
    <w:p w:rsidR="000275BB" w:rsidRDefault="00E732BA" w:rsidP="00024D0A">
      <w:pPr>
        <w:spacing w:after="0" w:line="240" w:lineRule="auto"/>
        <w:rPr>
          <w:rFonts w:ascii="Arial" w:eastAsia="Times New Roman" w:hAnsi="Arial" w:cs="Arial"/>
          <w:color w:val="000000"/>
          <w:sz w:val="18"/>
          <w:szCs w:val="18"/>
          <w:lang w:eastAsia="pt-BR"/>
        </w:rPr>
      </w:pPr>
      <w:r>
        <w:rPr>
          <w:rFonts w:ascii="Arial" w:eastAsia="Times New Roman" w:hAnsi="Arial" w:cs="Arial"/>
          <w:color w:val="000000"/>
          <w:sz w:val="18"/>
          <w:szCs w:val="18"/>
          <w:lang w:eastAsia="pt-BR"/>
        </w:rPr>
        <w:t>Equipe de apoio</w:t>
      </w:r>
      <w:bookmarkStart w:id="0" w:name="_GoBack"/>
      <w:bookmarkEnd w:id="0"/>
    </w:p>
    <w:p w:rsidR="000275BB" w:rsidRPr="00024D0A" w:rsidRDefault="000275BB" w:rsidP="00024D0A">
      <w:pPr>
        <w:spacing w:after="0" w:line="240" w:lineRule="auto"/>
        <w:rPr>
          <w:rFonts w:ascii="Arial" w:eastAsia="Times New Roman" w:hAnsi="Arial" w:cs="Arial"/>
          <w:color w:val="000000"/>
          <w:sz w:val="18"/>
          <w:szCs w:val="18"/>
          <w:lang w:eastAsia="pt-BR"/>
        </w:rPr>
      </w:pPr>
    </w:p>
    <w:p w:rsidR="002542FF" w:rsidRPr="00024D0A" w:rsidRDefault="002542FF" w:rsidP="00024D0A">
      <w:pPr>
        <w:rPr>
          <w:rFonts w:ascii="Arial" w:hAnsi="Arial" w:cs="Arial"/>
        </w:rPr>
      </w:pPr>
    </w:p>
    <w:sectPr w:rsidR="002542FF" w:rsidRPr="00024D0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LiberationSerif-Bold">
    <w:altName w:val="Times New Roman"/>
    <w:panose1 w:val="00000000000000000000"/>
    <w:charset w:val="00"/>
    <w:family w:val="roman"/>
    <w:notTrueType/>
    <w:pitch w:val="default"/>
  </w:font>
  <w:font w:name="LiberationSerif">
    <w:altName w:val="Times New Roman"/>
    <w:panose1 w:val="00000000000000000000"/>
    <w:charset w:val="00"/>
    <w:family w:val="roman"/>
    <w:notTrueType/>
    <w:pitch w:val="default"/>
  </w:font>
  <w:font w:name="LiberationSans-Bold">
    <w:altName w:val="Times New Roman"/>
    <w:panose1 w:val="00000000000000000000"/>
    <w:charset w:val="00"/>
    <w:family w:val="roman"/>
    <w:notTrueType/>
    <w:pitch w:val="default"/>
  </w:font>
  <w:font w:name="Helvetica-Bold">
    <w:altName w:val="Times New Roman"/>
    <w:panose1 w:val="00000000000000000000"/>
    <w:charset w:val="00"/>
    <w:family w:val="roman"/>
    <w:notTrueType/>
    <w:pitch w:val="default"/>
  </w:font>
  <w:font w:name="LiberationSerif-Italic">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5C100D"/>
    <w:multiLevelType w:val="multilevel"/>
    <w:tmpl w:val="AB58CC14"/>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dstrike w:val="0"/>
        <w:color w:val="auto"/>
        <w:sz w:val="20"/>
        <w:szCs w:val="20"/>
        <w:u w:val="none"/>
        <w:effect w:val="none"/>
      </w:rPr>
    </w:lvl>
    <w:lvl w:ilvl="2">
      <w:start w:val="1"/>
      <w:numFmt w:val="decimal"/>
      <w:pStyle w:val="Nivel3"/>
      <w:lvlText w:val="%1.%2.%3."/>
      <w:lvlJc w:val="left"/>
      <w:pPr>
        <w:ind w:left="504" w:hanging="504"/>
      </w:pPr>
      <w:rPr>
        <w:b w:val="0"/>
        <w:i w:val="0"/>
        <w:strike w:val="0"/>
        <w:dstrike w:val="0"/>
        <w:color w:val="auto"/>
        <w:sz w:val="20"/>
        <w:szCs w:val="20"/>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oNotDisplayPageBoundaries/>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4D0A"/>
    <w:rsid w:val="00024D0A"/>
    <w:rsid w:val="000275BB"/>
    <w:rsid w:val="000A30B2"/>
    <w:rsid w:val="002542FF"/>
    <w:rsid w:val="002E4A51"/>
    <w:rsid w:val="00373717"/>
    <w:rsid w:val="00395DCE"/>
    <w:rsid w:val="003B5863"/>
    <w:rsid w:val="00433B1A"/>
    <w:rsid w:val="00526575"/>
    <w:rsid w:val="00555FD4"/>
    <w:rsid w:val="005B5742"/>
    <w:rsid w:val="005D2132"/>
    <w:rsid w:val="00612A86"/>
    <w:rsid w:val="007803E5"/>
    <w:rsid w:val="007D6120"/>
    <w:rsid w:val="007D6949"/>
    <w:rsid w:val="00993E24"/>
    <w:rsid w:val="009A0A35"/>
    <w:rsid w:val="009D3E19"/>
    <w:rsid w:val="00A3752A"/>
    <w:rsid w:val="00AC46C8"/>
    <w:rsid w:val="00E2642B"/>
    <w:rsid w:val="00E732BA"/>
    <w:rsid w:val="00F10EE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har"/>
    <w:uiPriority w:val="9"/>
    <w:qFormat/>
    <w:rsid w:val="00612A8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fontstyle01">
    <w:name w:val="fontstyle01"/>
    <w:basedOn w:val="Fontepargpadro"/>
    <w:rsid w:val="00024D0A"/>
    <w:rPr>
      <w:rFonts w:ascii="LiberationSerif-Bold" w:hAnsi="LiberationSerif-Bold" w:hint="default"/>
      <w:b/>
      <w:bCs/>
      <w:i w:val="0"/>
      <w:iCs w:val="0"/>
      <w:color w:val="000000"/>
      <w:sz w:val="18"/>
      <w:szCs w:val="18"/>
    </w:rPr>
  </w:style>
  <w:style w:type="character" w:customStyle="1" w:styleId="fontstyle21">
    <w:name w:val="fontstyle21"/>
    <w:basedOn w:val="Fontepargpadro"/>
    <w:rsid w:val="00024D0A"/>
    <w:rPr>
      <w:rFonts w:ascii="LiberationSerif" w:hAnsi="LiberationSerif" w:hint="default"/>
      <w:b w:val="0"/>
      <w:bCs w:val="0"/>
      <w:i w:val="0"/>
      <w:iCs w:val="0"/>
      <w:color w:val="000000"/>
      <w:sz w:val="12"/>
      <w:szCs w:val="12"/>
    </w:rPr>
  </w:style>
  <w:style w:type="character" w:customStyle="1" w:styleId="fontstyle31">
    <w:name w:val="fontstyle31"/>
    <w:basedOn w:val="Fontepargpadro"/>
    <w:rsid w:val="00024D0A"/>
    <w:rPr>
      <w:rFonts w:ascii="LiberationSans-Bold" w:hAnsi="LiberationSans-Bold" w:hint="default"/>
      <w:b/>
      <w:bCs/>
      <w:i w:val="0"/>
      <w:iCs w:val="0"/>
      <w:color w:val="000000"/>
      <w:sz w:val="20"/>
      <w:szCs w:val="20"/>
    </w:rPr>
  </w:style>
  <w:style w:type="character" w:customStyle="1" w:styleId="fontstyle41">
    <w:name w:val="fontstyle41"/>
    <w:basedOn w:val="Fontepargpadro"/>
    <w:rsid w:val="00024D0A"/>
    <w:rPr>
      <w:rFonts w:ascii="Helvetica-Bold" w:hAnsi="Helvetica-Bold" w:hint="default"/>
      <w:b/>
      <w:bCs/>
      <w:i w:val="0"/>
      <w:iCs w:val="0"/>
      <w:color w:val="000000"/>
      <w:sz w:val="20"/>
      <w:szCs w:val="20"/>
    </w:rPr>
  </w:style>
  <w:style w:type="character" w:customStyle="1" w:styleId="fontstyle51">
    <w:name w:val="fontstyle51"/>
    <w:basedOn w:val="Fontepargpadro"/>
    <w:rsid w:val="00024D0A"/>
    <w:rPr>
      <w:rFonts w:ascii="LiberationSerif-Italic" w:hAnsi="LiberationSerif-Italic" w:hint="default"/>
      <w:b w:val="0"/>
      <w:bCs w:val="0"/>
      <w:i/>
      <w:iCs/>
      <w:color w:val="000000"/>
      <w:sz w:val="18"/>
      <w:szCs w:val="18"/>
    </w:rPr>
  </w:style>
  <w:style w:type="paragraph" w:customStyle="1" w:styleId="Nivel01">
    <w:name w:val="Nivel 01"/>
    <w:basedOn w:val="Ttulo1"/>
    <w:next w:val="Normal"/>
    <w:link w:val="Nivel01Char"/>
    <w:qFormat/>
    <w:rsid w:val="00612A86"/>
    <w:pPr>
      <w:numPr>
        <w:numId w:val="1"/>
      </w:numPr>
      <w:tabs>
        <w:tab w:val="num" w:pos="360"/>
        <w:tab w:val="left" w:pos="567"/>
      </w:tabs>
      <w:spacing w:before="240" w:after="120"/>
      <w:ind w:left="0" w:firstLine="0"/>
      <w:jc w:val="both"/>
    </w:pPr>
    <w:rPr>
      <w:rFonts w:ascii="Arial" w:hAnsi="Arial" w:cs="Arial"/>
      <w:color w:val="auto"/>
      <w:sz w:val="20"/>
      <w:szCs w:val="20"/>
      <w:lang w:eastAsia="pt-BR"/>
    </w:rPr>
  </w:style>
  <w:style w:type="paragraph" w:customStyle="1" w:styleId="Nivel2">
    <w:name w:val="Nivel 2"/>
    <w:basedOn w:val="Normal"/>
    <w:link w:val="Nivel2Char"/>
    <w:qFormat/>
    <w:rsid w:val="00612A86"/>
    <w:pPr>
      <w:numPr>
        <w:ilvl w:val="1"/>
        <w:numId w:val="1"/>
      </w:numPr>
      <w:spacing w:before="120" w:after="120"/>
      <w:ind w:left="0" w:firstLine="0"/>
      <w:jc w:val="both"/>
    </w:pPr>
    <w:rPr>
      <w:rFonts w:ascii="Arial" w:eastAsia="Arial" w:hAnsi="Arial" w:cs="Arial"/>
      <w:color w:val="000000"/>
      <w:sz w:val="20"/>
      <w:szCs w:val="20"/>
      <w:lang w:eastAsia="pt-BR"/>
    </w:rPr>
  </w:style>
  <w:style w:type="character" w:customStyle="1" w:styleId="Nivel3Char">
    <w:name w:val="Nivel 3 Char"/>
    <w:basedOn w:val="Fontepargpadro"/>
    <w:link w:val="Nivel3"/>
    <w:locked/>
    <w:rsid w:val="00612A86"/>
    <w:rPr>
      <w:rFonts w:ascii="Arial" w:hAnsi="Arial" w:cs="Arial"/>
      <w:color w:val="000000"/>
      <w:lang w:eastAsia="pt-BR"/>
    </w:rPr>
  </w:style>
  <w:style w:type="paragraph" w:customStyle="1" w:styleId="Nivel3">
    <w:name w:val="Nivel 3"/>
    <w:basedOn w:val="Normal"/>
    <w:link w:val="Nivel3Char"/>
    <w:qFormat/>
    <w:rsid w:val="00612A86"/>
    <w:pPr>
      <w:numPr>
        <w:ilvl w:val="2"/>
        <w:numId w:val="1"/>
      </w:numPr>
      <w:spacing w:before="120" w:after="120"/>
      <w:ind w:left="284" w:firstLine="0"/>
      <w:jc w:val="both"/>
    </w:pPr>
    <w:rPr>
      <w:rFonts w:ascii="Arial" w:hAnsi="Arial" w:cs="Arial"/>
      <w:color w:val="000000"/>
      <w:lang w:eastAsia="pt-BR"/>
    </w:rPr>
  </w:style>
  <w:style w:type="paragraph" w:customStyle="1" w:styleId="Nivel4">
    <w:name w:val="Nivel 4"/>
    <w:basedOn w:val="Nivel3"/>
    <w:qFormat/>
    <w:rsid w:val="00612A86"/>
    <w:pPr>
      <w:numPr>
        <w:ilvl w:val="3"/>
      </w:numPr>
      <w:tabs>
        <w:tab w:val="num" w:pos="360"/>
      </w:tabs>
      <w:ind w:left="567" w:firstLine="0"/>
    </w:pPr>
    <w:rPr>
      <w:color w:val="auto"/>
    </w:rPr>
  </w:style>
  <w:style w:type="paragraph" w:customStyle="1" w:styleId="Nivel5">
    <w:name w:val="Nivel 5"/>
    <w:basedOn w:val="Nivel4"/>
    <w:qFormat/>
    <w:rsid w:val="00612A86"/>
    <w:pPr>
      <w:numPr>
        <w:ilvl w:val="4"/>
      </w:numPr>
      <w:tabs>
        <w:tab w:val="num" w:pos="360"/>
      </w:tabs>
      <w:ind w:left="851" w:firstLine="0"/>
    </w:pPr>
  </w:style>
  <w:style w:type="character" w:customStyle="1" w:styleId="Ttulo1Char">
    <w:name w:val="Título 1 Char"/>
    <w:basedOn w:val="Fontepargpadro"/>
    <w:link w:val="Ttulo1"/>
    <w:uiPriority w:val="9"/>
    <w:rsid w:val="00612A86"/>
    <w:rPr>
      <w:rFonts w:asciiTheme="majorHAnsi" w:eastAsiaTheme="majorEastAsia" w:hAnsiTheme="majorHAnsi" w:cstheme="majorBidi"/>
      <w:b/>
      <w:bCs/>
      <w:color w:val="365F91" w:themeColor="accent1" w:themeShade="BF"/>
      <w:sz w:val="28"/>
      <w:szCs w:val="28"/>
    </w:rPr>
  </w:style>
  <w:style w:type="character" w:customStyle="1" w:styleId="Nivel2Char">
    <w:name w:val="Nivel 2 Char"/>
    <w:basedOn w:val="Fontepargpadro"/>
    <w:link w:val="Nivel2"/>
    <w:locked/>
    <w:rsid w:val="000A30B2"/>
    <w:rPr>
      <w:rFonts w:ascii="Arial" w:eastAsia="Arial" w:hAnsi="Arial" w:cs="Arial"/>
      <w:color w:val="000000"/>
      <w:sz w:val="20"/>
      <w:szCs w:val="20"/>
      <w:lang w:eastAsia="pt-BR"/>
    </w:rPr>
  </w:style>
  <w:style w:type="character" w:customStyle="1" w:styleId="Nvel2-RedChar">
    <w:name w:val="Nível 2 -Red Char"/>
    <w:basedOn w:val="Fontepargpadro"/>
    <w:link w:val="Nvel2-Red"/>
    <w:locked/>
    <w:rsid w:val="003B5863"/>
    <w:rPr>
      <w:rFonts w:ascii="Arial" w:eastAsia="Arial" w:hAnsi="Arial" w:cs="Arial"/>
      <w:i/>
      <w:iCs/>
      <w:color w:val="FF0000"/>
      <w:lang w:eastAsia="pt-BR"/>
    </w:rPr>
  </w:style>
  <w:style w:type="paragraph" w:customStyle="1" w:styleId="Nvel2-Red">
    <w:name w:val="Nível 2 -Red"/>
    <w:basedOn w:val="Nivel2"/>
    <w:link w:val="Nvel2-RedChar"/>
    <w:qFormat/>
    <w:rsid w:val="003B5863"/>
    <w:rPr>
      <w:i/>
      <w:iCs/>
      <w:color w:val="FF0000"/>
      <w:sz w:val="22"/>
      <w:szCs w:val="22"/>
    </w:rPr>
  </w:style>
  <w:style w:type="character" w:customStyle="1" w:styleId="Nvel1-SemNumChar">
    <w:name w:val="Nível 1-Sem Num Char"/>
    <w:basedOn w:val="Fontepargpadro"/>
    <w:link w:val="Nvel1-SemNum"/>
    <w:locked/>
    <w:rsid w:val="003B5863"/>
    <w:rPr>
      <w:rFonts w:ascii="Arial" w:eastAsiaTheme="majorEastAsia" w:hAnsi="Arial" w:cs="Arial"/>
      <w:b/>
      <w:bCs/>
      <w:color w:val="FF0000"/>
      <w:lang w:eastAsia="pt-BR"/>
    </w:rPr>
  </w:style>
  <w:style w:type="paragraph" w:customStyle="1" w:styleId="Nvel1-SemNum">
    <w:name w:val="Nível 1-Sem Num"/>
    <w:basedOn w:val="Nivel01"/>
    <w:link w:val="Nvel1-SemNumChar"/>
    <w:qFormat/>
    <w:rsid w:val="003B5863"/>
    <w:pPr>
      <w:numPr>
        <w:numId w:val="0"/>
      </w:numPr>
      <w:outlineLvl w:val="1"/>
    </w:pPr>
    <w:rPr>
      <w:color w:val="FF0000"/>
      <w:sz w:val="22"/>
      <w:szCs w:val="22"/>
    </w:rPr>
  </w:style>
  <w:style w:type="character" w:styleId="Hyperlink">
    <w:name w:val="Hyperlink"/>
    <w:semiHidden/>
    <w:unhideWhenUsed/>
    <w:rsid w:val="00A3752A"/>
    <w:rPr>
      <w:color w:val="000080"/>
      <w:u w:val="single"/>
    </w:rPr>
  </w:style>
  <w:style w:type="character" w:customStyle="1" w:styleId="Nivel01Char">
    <w:name w:val="Nivel 01 Char"/>
    <w:basedOn w:val="Fontepargpadro"/>
    <w:link w:val="Nivel01"/>
    <w:locked/>
    <w:rsid w:val="00A3752A"/>
    <w:rPr>
      <w:rFonts w:ascii="Arial" w:eastAsiaTheme="majorEastAsia" w:hAnsi="Arial" w:cs="Arial"/>
      <w:b/>
      <w:bCs/>
      <w:sz w:val="20"/>
      <w:szCs w:val="20"/>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har"/>
    <w:uiPriority w:val="9"/>
    <w:qFormat/>
    <w:rsid w:val="00612A8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fontstyle01">
    <w:name w:val="fontstyle01"/>
    <w:basedOn w:val="Fontepargpadro"/>
    <w:rsid w:val="00024D0A"/>
    <w:rPr>
      <w:rFonts w:ascii="LiberationSerif-Bold" w:hAnsi="LiberationSerif-Bold" w:hint="default"/>
      <w:b/>
      <w:bCs/>
      <w:i w:val="0"/>
      <w:iCs w:val="0"/>
      <w:color w:val="000000"/>
      <w:sz w:val="18"/>
      <w:szCs w:val="18"/>
    </w:rPr>
  </w:style>
  <w:style w:type="character" w:customStyle="1" w:styleId="fontstyle21">
    <w:name w:val="fontstyle21"/>
    <w:basedOn w:val="Fontepargpadro"/>
    <w:rsid w:val="00024D0A"/>
    <w:rPr>
      <w:rFonts w:ascii="LiberationSerif" w:hAnsi="LiberationSerif" w:hint="default"/>
      <w:b w:val="0"/>
      <w:bCs w:val="0"/>
      <w:i w:val="0"/>
      <w:iCs w:val="0"/>
      <w:color w:val="000000"/>
      <w:sz w:val="12"/>
      <w:szCs w:val="12"/>
    </w:rPr>
  </w:style>
  <w:style w:type="character" w:customStyle="1" w:styleId="fontstyle31">
    <w:name w:val="fontstyle31"/>
    <w:basedOn w:val="Fontepargpadro"/>
    <w:rsid w:val="00024D0A"/>
    <w:rPr>
      <w:rFonts w:ascii="LiberationSans-Bold" w:hAnsi="LiberationSans-Bold" w:hint="default"/>
      <w:b/>
      <w:bCs/>
      <w:i w:val="0"/>
      <w:iCs w:val="0"/>
      <w:color w:val="000000"/>
      <w:sz w:val="20"/>
      <w:szCs w:val="20"/>
    </w:rPr>
  </w:style>
  <w:style w:type="character" w:customStyle="1" w:styleId="fontstyle41">
    <w:name w:val="fontstyle41"/>
    <w:basedOn w:val="Fontepargpadro"/>
    <w:rsid w:val="00024D0A"/>
    <w:rPr>
      <w:rFonts w:ascii="Helvetica-Bold" w:hAnsi="Helvetica-Bold" w:hint="default"/>
      <w:b/>
      <w:bCs/>
      <w:i w:val="0"/>
      <w:iCs w:val="0"/>
      <w:color w:val="000000"/>
      <w:sz w:val="20"/>
      <w:szCs w:val="20"/>
    </w:rPr>
  </w:style>
  <w:style w:type="character" w:customStyle="1" w:styleId="fontstyle51">
    <w:name w:val="fontstyle51"/>
    <w:basedOn w:val="Fontepargpadro"/>
    <w:rsid w:val="00024D0A"/>
    <w:rPr>
      <w:rFonts w:ascii="LiberationSerif-Italic" w:hAnsi="LiberationSerif-Italic" w:hint="default"/>
      <w:b w:val="0"/>
      <w:bCs w:val="0"/>
      <w:i/>
      <w:iCs/>
      <w:color w:val="000000"/>
      <w:sz w:val="18"/>
      <w:szCs w:val="18"/>
    </w:rPr>
  </w:style>
  <w:style w:type="paragraph" w:customStyle="1" w:styleId="Nivel01">
    <w:name w:val="Nivel 01"/>
    <w:basedOn w:val="Ttulo1"/>
    <w:next w:val="Normal"/>
    <w:link w:val="Nivel01Char"/>
    <w:qFormat/>
    <w:rsid w:val="00612A86"/>
    <w:pPr>
      <w:numPr>
        <w:numId w:val="1"/>
      </w:numPr>
      <w:tabs>
        <w:tab w:val="num" w:pos="360"/>
        <w:tab w:val="left" w:pos="567"/>
      </w:tabs>
      <w:spacing w:before="240" w:after="120"/>
      <w:ind w:left="0" w:firstLine="0"/>
      <w:jc w:val="both"/>
    </w:pPr>
    <w:rPr>
      <w:rFonts w:ascii="Arial" w:hAnsi="Arial" w:cs="Arial"/>
      <w:color w:val="auto"/>
      <w:sz w:val="20"/>
      <w:szCs w:val="20"/>
      <w:lang w:eastAsia="pt-BR"/>
    </w:rPr>
  </w:style>
  <w:style w:type="paragraph" w:customStyle="1" w:styleId="Nivel2">
    <w:name w:val="Nivel 2"/>
    <w:basedOn w:val="Normal"/>
    <w:link w:val="Nivel2Char"/>
    <w:qFormat/>
    <w:rsid w:val="00612A86"/>
    <w:pPr>
      <w:numPr>
        <w:ilvl w:val="1"/>
        <w:numId w:val="1"/>
      </w:numPr>
      <w:spacing w:before="120" w:after="120"/>
      <w:ind w:left="0" w:firstLine="0"/>
      <w:jc w:val="both"/>
    </w:pPr>
    <w:rPr>
      <w:rFonts w:ascii="Arial" w:eastAsia="Arial" w:hAnsi="Arial" w:cs="Arial"/>
      <w:color w:val="000000"/>
      <w:sz w:val="20"/>
      <w:szCs w:val="20"/>
      <w:lang w:eastAsia="pt-BR"/>
    </w:rPr>
  </w:style>
  <w:style w:type="character" w:customStyle="1" w:styleId="Nivel3Char">
    <w:name w:val="Nivel 3 Char"/>
    <w:basedOn w:val="Fontepargpadro"/>
    <w:link w:val="Nivel3"/>
    <w:locked/>
    <w:rsid w:val="00612A86"/>
    <w:rPr>
      <w:rFonts w:ascii="Arial" w:hAnsi="Arial" w:cs="Arial"/>
      <w:color w:val="000000"/>
      <w:lang w:eastAsia="pt-BR"/>
    </w:rPr>
  </w:style>
  <w:style w:type="paragraph" w:customStyle="1" w:styleId="Nivel3">
    <w:name w:val="Nivel 3"/>
    <w:basedOn w:val="Normal"/>
    <w:link w:val="Nivel3Char"/>
    <w:qFormat/>
    <w:rsid w:val="00612A86"/>
    <w:pPr>
      <w:numPr>
        <w:ilvl w:val="2"/>
        <w:numId w:val="1"/>
      </w:numPr>
      <w:spacing w:before="120" w:after="120"/>
      <w:ind w:left="284" w:firstLine="0"/>
      <w:jc w:val="both"/>
    </w:pPr>
    <w:rPr>
      <w:rFonts w:ascii="Arial" w:hAnsi="Arial" w:cs="Arial"/>
      <w:color w:val="000000"/>
      <w:lang w:eastAsia="pt-BR"/>
    </w:rPr>
  </w:style>
  <w:style w:type="paragraph" w:customStyle="1" w:styleId="Nivel4">
    <w:name w:val="Nivel 4"/>
    <w:basedOn w:val="Nivel3"/>
    <w:qFormat/>
    <w:rsid w:val="00612A86"/>
    <w:pPr>
      <w:numPr>
        <w:ilvl w:val="3"/>
      </w:numPr>
      <w:tabs>
        <w:tab w:val="num" w:pos="360"/>
      </w:tabs>
      <w:ind w:left="567" w:firstLine="0"/>
    </w:pPr>
    <w:rPr>
      <w:color w:val="auto"/>
    </w:rPr>
  </w:style>
  <w:style w:type="paragraph" w:customStyle="1" w:styleId="Nivel5">
    <w:name w:val="Nivel 5"/>
    <w:basedOn w:val="Nivel4"/>
    <w:qFormat/>
    <w:rsid w:val="00612A86"/>
    <w:pPr>
      <w:numPr>
        <w:ilvl w:val="4"/>
      </w:numPr>
      <w:tabs>
        <w:tab w:val="num" w:pos="360"/>
      </w:tabs>
      <w:ind w:left="851" w:firstLine="0"/>
    </w:pPr>
  </w:style>
  <w:style w:type="character" w:customStyle="1" w:styleId="Ttulo1Char">
    <w:name w:val="Título 1 Char"/>
    <w:basedOn w:val="Fontepargpadro"/>
    <w:link w:val="Ttulo1"/>
    <w:uiPriority w:val="9"/>
    <w:rsid w:val="00612A86"/>
    <w:rPr>
      <w:rFonts w:asciiTheme="majorHAnsi" w:eastAsiaTheme="majorEastAsia" w:hAnsiTheme="majorHAnsi" w:cstheme="majorBidi"/>
      <w:b/>
      <w:bCs/>
      <w:color w:val="365F91" w:themeColor="accent1" w:themeShade="BF"/>
      <w:sz w:val="28"/>
      <w:szCs w:val="28"/>
    </w:rPr>
  </w:style>
  <w:style w:type="character" w:customStyle="1" w:styleId="Nivel2Char">
    <w:name w:val="Nivel 2 Char"/>
    <w:basedOn w:val="Fontepargpadro"/>
    <w:link w:val="Nivel2"/>
    <w:locked/>
    <w:rsid w:val="000A30B2"/>
    <w:rPr>
      <w:rFonts w:ascii="Arial" w:eastAsia="Arial" w:hAnsi="Arial" w:cs="Arial"/>
      <w:color w:val="000000"/>
      <w:sz w:val="20"/>
      <w:szCs w:val="20"/>
      <w:lang w:eastAsia="pt-BR"/>
    </w:rPr>
  </w:style>
  <w:style w:type="character" w:customStyle="1" w:styleId="Nvel2-RedChar">
    <w:name w:val="Nível 2 -Red Char"/>
    <w:basedOn w:val="Fontepargpadro"/>
    <w:link w:val="Nvel2-Red"/>
    <w:locked/>
    <w:rsid w:val="003B5863"/>
    <w:rPr>
      <w:rFonts w:ascii="Arial" w:eastAsia="Arial" w:hAnsi="Arial" w:cs="Arial"/>
      <w:i/>
      <w:iCs/>
      <w:color w:val="FF0000"/>
      <w:lang w:eastAsia="pt-BR"/>
    </w:rPr>
  </w:style>
  <w:style w:type="paragraph" w:customStyle="1" w:styleId="Nvel2-Red">
    <w:name w:val="Nível 2 -Red"/>
    <w:basedOn w:val="Nivel2"/>
    <w:link w:val="Nvel2-RedChar"/>
    <w:qFormat/>
    <w:rsid w:val="003B5863"/>
    <w:rPr>
      <w:i/>
      <w:iCs/>
      <w:color w:val="FF0000"/>
      <w:sz w:val="22"/>
      <w:szCs w:val="22"/>
    </w:rPr>
  </w:style>
  <w:style w:type="character" w:customStyle="1" w:styleId="Nvel1-SemNumChar">
    <w:name w:val="Nível 1-Sem Num Char"/>
    <w:basedOn w:val="Fontepargpadro"/>
    <w:link w:val="Nvel1-SemNum"/>
    <w:locked/>
    <w:rsid w:val="003B5863"/>
    <w:rPr>
      <w:rFonts w:ascii="Arial" w:eastAsiaTheme="majorEastAsia" w:hAnsi="Arial" w:cs="Arial"/>
      <w:b/>
      <w:bCs/>
      <w:color w:val="FF0000"/>
      <w:lang w:eastAsia="pt-BR"/>
    </w:rPr>
  </w:style>
  <w:style w:type="paragraph" w:customStyle="1" w:styleId="Nvel1-SemNum">
    <w:name w:val="Nível 1-Sem Num"/>
    <w:basedOn w:val="Nivel01"/>
    <w:link w:val="Nvel1-SemNumChar"/>
    <w:qFormat/>
    <w:rsid w:val="003B5863"/>
    <w:pPr>
      <w:numPr>
        <w:numId w:val="0"/>
      </w:numPr>
      <w:outlineLvl w:val="1"/>
    </w:pPr>
    <w:rPr>
      <w:color w:val="FF0000"/>
      <w:sz w:val="22"/>
      <w:szCs w:val="22"/>
    </w:rPr>
  </w:style>
  <w:style w:type="character" w:styleId="Hyperlink">
    <w:name w:val="Hyperlink"/>
    <w:semiHidden/>
    <w:unhideWhenUsed/>
    <w:rsid w:val="00A3752A"/>
    <w:rPr>
      <w:color w:val="000080"/>
      <w:u w:val="single"/>
    </w:rPr>
  </w:style>
  <w:style w:type="character" w:customStyle="1" w:styleId="Nivel01Char">
    <w:name w:val="Nivel 01 Char"/>
    <w:basedOn w:val="Fontepargpadro"/>
    <w:link w:val="Nivel01"/>
    <w:locked/>
    <w:rsid w:val="00A3752A"/>
    <w:rPr>
      <w:rFonts w:ascii="Arial" w:eastAsiaTheme="majorEastAsia" w:hAnsi="Arial" w:cs="Arial"/>
      <w:b/>
      <w:bCs/>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895580">
      <w:bodyDiv w:val="1"/>
      <w:marLeft w:val="0"/>
      <w:marRight w:val="0"/>
      <w:marTop w:val="0"/>
      <w:marBottom w:val="0"/>
      <w:divBdr>
        <w:top w:val="none" w:sz="0" w:space="0" w:color="auto"/>
        <w:left w:val="none" w:sz="0" w:space="0" w:color="auto"/>
        <w:bottom w:val="none" w:sz="0" w:space="0" w:color="auto"/>
        <w:right w:val="none" w:sz="0" w:space="0" w:color="auto"/>
      </w:divBdr>
    </w:div>
    <w:div w:id="157042325">
      <w:bodyDiv w:val="1"/>
      <w:marLeft w:val="0"/>
      <w:marRight w:val="0"/>
      <w:marTop w:val="0"/>
      <w:marBottom w:val="0"/>
      <w:divBdr>
        <w:top w:val="none" w:sz="0" w:space="0" w:color="auto"/>
        <w:left w:val="none" w:sz="0" w:space="0" w:color="auto"/>
        <w:bottom w:val="none" w:sz="0" w:space="0" w:color="auto"/>
        <w:right w:val="none" w:sz="0" w:space="0" w:color="auto"/>
      </w:divBdr>
    </w:div>
    <w:div w:id="595097784">
      <w:bodyDiv w:val="1"/>
      <w:marLeft w:val="0"/>
      <w:marRight w:val="0"/>
      <w:marTop w:val="0"/>
      <w:marBottom w:val="0"/>
      <w:divBdr>
        <w:top w:val="none" w:sz="0" w:space="0" w:color="auto"/>
        <w:left w:val="none" w:sz="0" w:space="0" w:color="auto"/>
        <w:bottom w:val="none" w:sz="0" w:space="0" w:color="auto"/>
        <w:right w:val="none" w:sz="0" w:space="0" w:color="auto"/>
      </w:divBdr>
    </w:div>
    <w:div w:id="906115659">
      <w:bodyDiv w:val="1"/>
      <w:marLeft w:val="0"/>
      <w:marRight w:val="0"/>
      <w:marTop w:val="0"/>
      <w:marBottom w:val="0"/>
      <w:divBdr>
        <w:top w:val="none" w:sz="0" w:space="0" w:color="auto"/>
        <w:left w:val="none" w:sz="0" w:space="0" w:color="auto"/>
        <w:bottom w:val="none" w:sz="0" w:space="0" w:color="auto"/>
        <w:right w:val="none" w:sz="0" w:space="0" w:color="auto"/>
      </w:divBdr>
    </w:div>
    <w:div w:id="1026176870">
      <w:bodyDiv w:val="1"/>
      <w:marLeft w:val="0"/>
      <w:marRight w:val="0"/>
      <w:marTop w:val="0"/>
      <w:marBottom w:val="0"/>
      <w:divBdr>
        <w:top w:val="none" w:sz="0" w:space="0" w:color="auto"/>
        <w:left w:val="none" w:sz="0" w:space="0" w:color="auto"/>
        <w:bottom w:val="none" w:sz="0" w:space="0" w:color="auto"/>
        <w:right w:val="none" w:sz="0" w:space="0" w:color="auto"/>
      </w:divBdr>
    </w:div>
    <w:div w:id="1053844441">
      <w:bodyDiv w:val="1"/>
      <w:marLeft w:val="0"/>
      <w:marRight w:val="0"/>
      <w:marTop w:val="0"/>
      <w:marBottom w:val="0"/>
      <w:divBdr>
        <w:top w:val="none" w:sz="0" w:space="0" w:color="auto"/>
        <w:left w:val="none" w:sz="0" w:space="0" w:color="auto"/>
        <w:bottom w:val="none" w:sz="0" w:space="0" w:color="auto"/>
        <w:right w:val="none" w:sz="0" w:space="0" w:color="auto"/>
      </w:divBdr>
    </w:div>
    <w:div w:id="1181823310">
      <w:bodyDiv w:val="1"/>
      <w:marLeft w:val="0"/>
      <w:marRight w:val="0"/>
      <w:marTop w:val="0"/>
      <w:marBottom w:val="0"/>
      <w:divBdr>
        <w:top w:val="none" w:sz="0" w:space="0" w:color="auto"/>
        <w:left w:val="none" w:sz="0" w:space="0" w:color="auto"/>
        <w:bottom w:val="none" w:sz="0" w:space="0" w:color="auto"/>
        <w:right w:val="none" w:sz="0" w:space="0" w:color="auto"/>
      </w:divBdr>
    </w:div>
    <w:div w:id="1287468634">
      <w:bodyDiv w:val="1"/>
      <w:marLeft w:val="0"/>
      <w:marRight w:val="0"/>
      <w:marTop w:val="0"/>
      <w:marBottom w:val="0"/>
      <w:divBdr>
        <w:top w:val="none" w:sz="0" w:space="0" w:color="auto"/>
        <w:left w:val="none" w:sz="0" w:space="0" w:color="auto"/>
        <w:bottom w:val="none" w:sz="0" w:space="0" w:color="auto"/>
        <w:right w:val="none" w:sz="0" w:space="0" w:color="auto"/>
      </w:divBdr>
    </w:div>
    <w:div w:id="1430665283">
      <w:bodyDiv w:val="1"/>
      <w:marLeft w:val="0"/>
      <w:marRight w:val="0"/>
      <w:marTop w:val="0"/>
      <w:marBottom w:val="0"/>
      <w:divBdr>
        <w:top w:val="none" w:sz="0" w:space="0" w:color="auto"/>
        <w:left w:val="none" w:sz="0" w:space="0" w:color="auto"/>
        <w:bottom w:val="none" w:sz="0" w:space="0" w:color="auto"/>
        <w:right w:val="none" w:sz="0" w:space="0" w:color="auto"/>
      </w:divBdr>
    </w:div>
    <w:div w:id="1540511216">
      <w:bodyDiv w:val="1"/>
      <w:marLeft w:val="0"/>
      <w:marRight w:val="0"/>
      <w:marTop w:val="0"/>
      <w:marBottom w:val="0"/>
      <w:divBdr>
        <w:top w:val="none" w:sz="0" w:space="0" w:color="auto"/>
        <w:left w:val="none" w:sz="0" w:space="0" w:color="auto"/>
        <w:bottom w:val="none" w:sz="0" w:space="0" w:color="auto"/>
        <w:right w:val="none" w:sz="0" w:space="0" w:color="auto"/>
      </w:divBdr>
    </w:div>
    <w:div w:id="1661226952">
      <w:bodyDiv w:val="1"/>
      <w:marLeft w:val="0"/>
      <w:marRight w:val="0"/>
      <w:marTop w:val="0"/>
      <w:marBottom w:val="0"/>
      <w:divBdr>
        <w:top w:val="none" w:sz="0" w:space="0" w:color="auto"/>
        <w:left w:val="none" w:sz="0" w:space="0" w:color="auto"/>
        <w:bottom w:val="none" w:sz="0" w:space="0" w:color="auto"/>
        <w:right w:val="none" w:sz="0" w:space="0" w:color="auto"/>
      </w:divBdr>
    </w:div>
    <w:div w:id="1716616301">
      <w:bodyDiv w:val="1"/>
      <w:marLeft w:val="0"/>
      <w:marRight w:val="0"/>
      <w:marTop w:val="0"/>
      <w:marBottom w:val="0"/>
      <w:divBdr>
        <w:top w:val="none" w:sz="0" w:space="0" w:color="auto"/>
        <w:left w:val="none" w:sz="0" w:space="0" w:color="auto"/>
        <w:bottom w:val="none" w:sz="0" w:space="0" w:color="auto"/>
        <w:right w:val="none" w:sz="0" w:space="0" w:color="auto"/>
      </w:divBdr>
    </w:div>
    <w:div w:id="1748959441">
      <w:bodyDiv w:val="1"/>
      <w:marLeft w:val="0"/>
      <w:marRight w:val="0"/>
      <w:marTop w:val="0"/>
      <w:marBottom w:val="0"/>
      <w:divBdr>
        <w:top w:val="none" w:sz="0" w:space="0" w:color="auto"/>
        <w:left w:val="none" w:sz="0" w:space="0" w:color="auto"/>
        <w:bottom w:val="none" w:sz="0" w:space="0" w:color="auto"/>
        <w:right w:val="none" w:sz="0" w:space="0" w:color="auto"/>
      </w:divBdr>
    </w:div>
    <w:div w:id="1798838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lanalto.gov.br/ccivil_03/_Ato2019-2022/2021/Lei/L14133.htm" TargetMode="External"/><Relationship Id="rId13" Type="http://schemas.openxmlformats.org/officeDocument/2006/relationships/hyperlink" Target="http://www.servicos.controladoriageral.sp.gov.br/PesquisaCEEP.aspx" TargetMode="Externa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www.legislacao.sp.gov.br/legislacao/dg280202.nsf/5fb5269ed17b47ab83256cfb00501469/ae4c99f07f9f4f7d03258980004dbc9d?OpenDocument&amp;Highlight=0,67.608" TargetMode="External"/><Relationship Id="rId12" Type="http://schemas.openxmlformats.org/officeDocument/2006/relationships/hyperlink" Target="http://www.esancoes.sp.gov.br"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legislacao.sp.gov.br/legislacao/dg280202.nsf/ae9f9e0701e533aa032572e6006cf5fd/0cf4bc084e49b505032573d000509b17?OpenDocument&amp;Highlight=0,12.799" TargetMode="External"/><Relationship Id="rId1" Type="http://schemas.openxmlformats.org/officeDocument/2006/relationships/numbering" Target="numbering.xml"/><Relationship Id="rId6" Type="http://schemas.openxmlformats.org/officeDocument/2006/relationships/hyperlink" Target="http://www.legislacao.sp.gov.br/legislacao/dg280202.nsf/5fb5269ed17b47ab83256cfb00501469/6f9b071c1ce1016503258a830052d609?OpenDocument&amp;Highlight=0,68.185" TargetMode="External"/><Relationship Id="rId11" Type="http://schemas.openxmlformats.org/officeDocument/2006/relationships/hyperlink" Target="http://www.cnj.jus.br/improbidade_adm/consultar_requerido.php" TargetMode="External"/><Relationship Id="rId5" Type="http://schemas.openxmlformats.org/officeDocument/2006/relationships/webSettings" Target="webSettings.xml"/><Relationship Id="rId15" Type="http://schemas.openxmlformats.org/officeDocument/2006/relationships/hyperlink" Target="https://www.planalto.gov.br/ccivil_03/leis/l8429.htm" TargetMode="External"/><Relationship Id="rId10" Type="http://schemas.openxmlformats.org/officeDocument/2006/relationships/hyperlink" Target="https://portaldatransparencia.gov.br/sancoes/consulta" TargetMode="External"/><Relationship Id="rId4" Type="http://schemas.openxmlformats.org/officeDocument/2006/relationships/settings" Target="settings.xml"/><Relationship Id="rId9" Type="http://schemas.openxmlformats.org/officeDocument/2006/relationships/hyperlink" Target="https://portaldatransparencia.gov.br/sancoes/consulta" TargetMode="External"/><Relationship Id="rId14" Type="http://schemas.openxmlformats.org/officeDocument/2006/relationships/hyperlink" Target="https://www.tce.sp.gov.br/apenados"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164</TotalTime>
  <Pages>1</Pages>
  <Words>4754</Words>
  <Characters>25677</Characters>
  <Application>Microsoft Office Word</Application>
  <DocSecurity>0</DocSecurity>
  <Lines>213</Lines>
  <Paragraphs>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30371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Usuário do Windows</dc:creator>
  <cp:lastModifiedBy>Usuário do Windows</cp:lastModifiedBy>
  <cp:revision>9</cp:revision>
  <dcterms:created xsi:type="dcterms:W3CDTF">2024-04-23T13:22:00Z</dcterms:created>
  <dcterms:modified xsi:type="dcterms:W3CDTF">2024-05-03T19:13:00Z</dcterms:modified>
</cp:coreProperties>
</file>