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333" w:rsidRPr="001169AD" w:rsidRDefault="004330A2" w:rsidP="00B86155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9.25pt;margin-top:0;width:113.5pt;height:117.6pt;z-index:251658240" fillcolor="window">
            <v:imagedata r:id="rId4" o:title=""/>
          </v:shape>
          <o:OLEObject Type="Embed" ProgID="Word.Picture.8" ShapeID="_x0000_s1026" DrawAspect="Content" ObjectID="_1836020708" r:id="rId5"/>
        </w:object>
      </w:r>
      <w:r w:rsidR="00E73333">
        <w:rPr>
          <w:rFonts w:ascii="Arial" w:eastAsia="Times New Roman" w:hAnsi="Arial" w:cs="Arial"/>
          <w:b/>
          <w:sz w:val="28"/>
          <w:szCs w:val="28"/>
          <w:lang w:eastAsia="pt-BR"/>
        </w:rPr>
        <w:t>S</w:t>
      </w:r>
      <w:r w:rsidR="00E73333"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ECRETARIA DA SEGURANÇA PÚBLICA</w:t>
      </w:r>
    </w:p>
    <w:p w:rsidR="00E73333" w:rsidRPr="001169AD" w:rsidRDefault="00E73333" w:rsidP="00B86155">
      <w:pPr>
        <w:keepNext/>
        <w:tabs>
          <w:tab w:val="left" w:pos="2552"/>
        </w:tabs>
        <w:spacing w:after="0" w:line="360" w:lineRule="auto"/>
        <w:ind w:firstLine="1701"/>
        <w:jc w:val="both"/>
        <w:outlineLvl w:val="5"/>
        <w:rPr>
          <w:rFonts w:ascii="Arial" w:eastAsia="Times New Roman" w:hAnsi="Arial" w:cs="Arial"/>
          <w:b/>
          <w:sz w:val="28"/>
          <w:szCs w:val="28"/>
          <w:lang w:eastAsia="pt-BR"/>
        </w:rPr>
      </w:pPr>
      <w:r w:rsidRPr="001169AD">
        <w:rPr>
          <w:rFonts w:ascii="Arial" w:eastAsia="Times New Roman" w:hAnsi="Arial" w:cs="Arial"/>
          <w:b/>
          <w:sz w:val="28"/>
          <w:szCs w:val="28"/>
          <w:lang w:eastAsia="pt-BR"/>
        </w:rPr>
        <w:t>POLÍCIA MILITAR DO ESTADO DE SÃO PAULO</w:t>
      </w:r>
    </w:p>
    <w:p w:rsidR="00E73333" w:rsidRPr="001169AD" w:rsidRDefault="00E73333" w:rsidP="00B86155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São José do Rio Preto, </w:t>
      </w:r>
      <w:r w:rsidR="004330A2">
        <w:rPr>
          <w:rFonts w:ascii="Arial" w:eastAsia="Times New Roman" w:hAnsi="Arial" w:cs="Arial"/>
          <w:sz w:val="24"/>
          <w:szCs w:val="24"/>
          <w:lang w:eastAsia="pt-BR"/>
        </w:rPr>
        <w:t>26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4330A2">
        <w:rPr>
          <w:rFonts w:ascii="Arial" w:eastAsia="Times New Roman" w:hAnsi="Arial" w:cs="Arial"/>
          <w:sz w:val="24"/>
          <w:szCs w:val="24"/>
          <w:lang w:eastAsia="pt-BR"/>
        </w:rPr>
        <w:t>janeiro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 de 202</w:t>
      </w:r>
      <w:r w:rsidR="00B86155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73333" w:rsidRPr="001169AD" w:rsidRDefault="00B86155" w:rsidP="00B86155">
      <w:pPr>
        <w:tabs>
          <w:tab w:val="left" w:pos="2552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DESPACHO Nº CPI5-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060</w:t>
      </w:r>
      <w:r w:rsidR="00E73333" w:rsidRPr="007D058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/14/2</w:t>
      </w:r>
      <w:r w:rsidRPr="007D058B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6</w:t>
      </w:r>
    </w:p>
    <w:p w:rsidR="00E73333" w:rsidRPr="001169AD" w:rsidRDefault="00E73333" w:rsidP="00B86155">
      <w:pPr>
        <w:keepNext/>
        <w:tabs>
          <w:tab w:val="left" w:pos="2552"/>
        </w:tabs>
        <w:spacing w:after="0" w:line="360" w:lineRule="auto"/>
        <w:ind w:firstLine="1701"/>
        <w:jc w:val="both"/>
        <w:outlineLv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Do Dirigente da UGE 180160 - CPI5</w:t>
      </w:r>
    </w:p>
    <w:p w:rsidR="00E73333" w:rsidRPr="001169AD" w:rsidRDefault="00E73333" w:rsidP="00B86155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Ao Chefe da Seção de Despesas, Orçamentos e Custos.</w:t>
      </w:r>
    </w:p>
    <w:p w:rsidR="00E73333" w:rsidRPr="001169AD" w:rsidRDefault="00E73333" w:rsidP="00B86155">
      <w:pPr>
        <w:keepNext/>
        <w:tabs>
          <w:tab w:val="left" w:pos="2552"/>
        </w:tabs>
        <w:spacing w:after="0" w:line="360" w:lineRule="auto"/>
        <w:ind w:firstLine="1701"/>
        <w:jc w:val="both"/>
        <w:outlineLvl w:val="6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>Assunto: Autorização para instrução de Processo.</w:t>
      </w:r>
    </w:p>
    <w:p w:rsidR="00E73333" w:rsidRPr="001169AD" w:rsidRDefault="00E73333" w:rsidP="00B86155">
      <w:pPr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69AD">
        <w:rPr>
          <w:rFonts w:ascii="Arial" w:eastAsia="Times New Roman" w:hAnsi="Arial" w:cs="Arial"/>
          <w:sz w:val="24"/>
          <w:szCs w:val="24"/>
          <w:lang w:eastAsia="pt-BR"/>
        </w:rPr>
        <w:t xml:space="preserve">Referência: Processo nº </w:t>
      </w:r>
      <w:r w:rsidR="004330A2">
        <w:rPr>
          <w:rFonts w:ascii="Arial" w:eastAsia="Times New Roman" w:hAnsi="Arial" w:cs="Arial"/>
          <w:sz w:val="24"/>
          <w:szCs w:val="24"/>
          <w:lang w:eastAsia="pt-BR"/>
        </w:rPr>
        <w:t>057.00131130/2026-67</w:t>
      </w:r>
      <w:r w:rsidRPr="001169AD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E291D" w:rsidRPr="000F021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</w:t>
      </w:r>
      <w:r w:rsidRPr="000F021E">
        <w:rPr>
          <w:rFonts w:ascii="Arial" w:hAnsi="Arial" w:cs="Arial"/>
        </w:rPr>
        <w:t xml:space="preserve"> Com fundamento nos termos da Lei nº 14.133, de 1º de abril de 2021, do Decreto estadual nº 67.608, de 27 de março de 2023, </w:t>
      </w:r>
      <w:r w:rsidR="00956E8C">
        <w:rPr>
          <w:rFonts w:ascii="Arial" w:hAnsi="Arial" w:cs="Arial"/>
        </w:rPr>
        <w:t xml:space="preserve">do Decreto Estadual </w:t>
      </w:r>
      <w:r w:rsidR="00544FCE">
        <w:rPr>
          <w:rFonts w:ascii="Arial" w:hAnsi="Arial" w:cs="Arial"/>
        </w:rPr>
        <w:t>n</w:t>
      </w:r>
      <w:r w:rsidR="00956E8C" w:rsidRPr="00956E8C">
        <w:rPr>
          <w:rFonts w:ascii="Arial" w:hAnsi="Arial" w:cs="Arial"/>
        </w:rPr>
        <w:t>° 68.304, de 09 de janeiro de 2024</w:t>
      </w:r>
      <w:r w:rsidR="00956E8C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e demais normas da legislação aplicável, AUTORIZO a </w:t>
      </w:r>
      <w:r w:rsidR="00956E8C">
        <w:rPr>
          <w:rFonts w:ascii="Arial" w:hAnsi="Arial" w:cs="Arial"/>
        </w:rPr>
        <w:t>contratação direta</w:t>
      </w:r>
      <w:r w:rsidRPr="000F021E">
        <w:rPr>
          <w:rFonts w:ascii="Arial" w:hAnsi="Arial" w:cs="Arial"/>
        </w:rPr>
        <w:t xml:space="preserve"> na modalidade </w:t>
      </w:r>
      <w:r w:rsidR="00956E8C">
        <w:rPr>
          <w:rFonts w:ascii="Arial" w:hAnsi="Arial" w:cs="Arial"/>
          <w:b/>
        </w:rPr>
        <w:t>DISPENSA DE LICITAÇÃO COM DISPUTA</w:t>
      </w:r>
      <w:r w:rsidRPr="000F021E">
        <w:rPr>
          <w:rFonts w:ascii="Arial" w:hAnsi="Arial" w:cs="Arial"/>
        </w:rPr>
        <w:t xml:space="preserve">, na forma </w:t>
      </w:r>
      <w:r w:rsidRPr="000F021E">
        <w:rPr>
          <w:rFonts w:ascii="Arial" w:hAnsi="Arial" w:cs="Arial"/>
          <w:b/>
        </w:rPr>
        <w:t>ELETRÔNICA</w:t>
      </w:r>
      <w:r w:rsidR="00544FC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 xml:space="preserve">tendo por objeto </w:t>
      </w:r>
      <w:r w:rsidR="00F14D4F">
        <w:rPr>
          <w:rFonts w:ascii="Arial" w:hAnsi="Arial" w:cs="Arial"/>
        </w:rPr>
        <w:t xml:space="preserve">o </w:t>
      </w:r>
      <w:r w:rsidR="00F14D4F" w:rsidRPr="00F14D4F">
        <w:rPr>
          <w:rFonts w:ascii="Arial" w:hAnsi="Arial" w:cs="Arial"/>
          <w:b/>
        </w:rPr>
        <w:t xml:space="preserve">SERVIÇO DE INSTALAÇÃO DE APARELHO AR CONDICIONADO NA </w:t>
      </w:r>
      <w:r w:rsidR="004330A2">
        <w:rPr>
          <w:rFonts w:ascii="Arial" w:hAnsi="Arial" w:cs="Arial"/>
          <w:b/>
        </w:rPr>
        <w:t>1ªCIA DO 30ºBPMI</w:t>
      </w:r>
      <w:r w:rsidRPr="000F021E">
        <w:rPr>
          <w:rFonts w:ascii="Arial" w:hAnsi="Arial" w:cs="Arial"/>
        </w:rPr>
        <w:t>, com base nas seguintes justificativas:</w:t>
      </w:r>
    </w:p>
    <w:p w:rsidR="000E291D" w:rsidRPr="000F021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</w:t>
      </w:r>
      <w:r w:rsidRPr="000F021E">
        <w:rPr>
          <w:rFonts w:ascii="Arial" w:hAnsi="Arial" w:cs="Arial"/>
        </w:rPr>
        <w:t xml:space="preserve"> Conforme se observa no </w:t>
      </w:r>
      <w:r w:rsidRPr="000F021E">
        <w:rPr>
          <w:rFonts w:ascii="Arial" w:hAnsi="Arial" w:cs="Arial"/>
          <w:b/>
        </w:rPr>
        <w:t xml:space="preserve">Processo Administrativo SEI </w:t>
      </w:r>
      <w:r w:rsidR="00C805CF">
        <w:rPr>
          <w:rFonts w:ascii="Arial" w:hAnsi="Arial" w:cs="Arial"/>
          <w:b/>
        </w:rPr>
        <w:t>057.</w:t>
      </w:r>
      <w:r w:rsidR="004330A2">
        <w:rPr>
          <w:rFonts w:ascii="Arial" w:hAnsi="Arial" w:cs="Arial"/>
          <w:b/>
        </w:rPr>
        <w:t>00131130/2026-67</w:t>
      </w:r>
      <w:r w:rsidRPr="000F021E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  <w:b/>
        </w:rPr>
        <w:t xml:space="preserve">no Documento de Formalização de Demanda nº </w:t>
      </w:r>
      <w:r w:rsidR="004330A2">
        <w:rPr>
          <w:rFonts w:ascii="Arial" w:hAnsi="Arial" w:cs="Arial"/>
          <w:b/>
        </w:rPr>
        <w:t>095</w:t>
      </w:r>
      <w:r w:rsidR="00B86155">
        <w:rPr>
          <w:rFonts w:ascii="Arial" w:hAnsi="Arial" w:cs="Arial"/>
          <w:b/>
        </w:rPr>
        <w:t>/2026</w:t>
      </w:r>
      <w:r w:rsidR="00F70BFF">
        <w:rPr>
          <w:rFonts w:ascii="Arial" w:hAnsi="Arial" w:cs="Arial"/>
        </w:rPr>
        <w:t xml:space="preserve">, </w:t>
      </w:r>
      <w:r w:rsidRPr="000F021E">
        <w:rPr>
          <w:rFonts w:ascii="Arial" w:hAnsi="Arial" w:cs="Arial"/>
        </w:rPr>
        <w:t>a necessidade da contratação desse serviço pode ser justificada pelos seguintes motivos:</w:t>
      </w:r>
    </w:p>
    <w:p w:rsidR="00B86155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1.1.1.</w:t>
      </w:r>
      <w:r w:rsidRPr="000F021E">
        <w:rPr>
          <w:rFonts w:ascii="Arial" w:hAnsi="Arial" w:cs="Arial"/>
        </w:rPr>
        <w:t xml:space="preserve"> </w:t>
      </w:r>
      <w:r w:rsidR="00B86155" w:rsidRPr="00B86155">
        <w:rPr>
          <w:rFonts w:ascii="Arial" w:hAnsi="Arial" w:cs="Arial"/>
        </w:rPr>
        <w:t>Seguindo os preceitos básicos das boas práticas de gestão e dos princípios da eficiência, eficácia, economicidade, sustentabilidade, racionalização dos recursos</w:t>
      </w:r>
      <w:r w:rsidR="00B86155">
        <w:rPr>
          <w:rFonts w:ascii="Arial" w:hAnsi="Arial" w:cs="Arial"/>
        </w:rPr>
        <w:t xml:space="preserve"> </w:t>
      </w:r>
      <w:r w:rsidR="00B86155" w:rsidRPr="00B86155">
        <w:rPr>
          <w:rFonts w:ascii="Arial" w:hAnsi="Arial" w:cs="Arial"/>
        </w:rPr>
        <w:t>financeiros, materiais humanos e em decorrência da quebra do aparelho anterior, a aquisição faz-se necessária</w:t>
      </w:r>
      <w:r w:rsidR="00B86155">
        <w:rPr>
          <w:rFonts w:ascii="Arial" w:hAnsi="Arial" w:cs="Arial"/>
        </w:rPr>
        <w:t xml:space="preserve"> </w:t>
      </w:r>
      <w:r w:rsidR="00B86155" w:rsidRPr="00B86155">
        <w:rPr>
          <w:rFonts w:ascii="Arial" w:hAnsi="Arial" w:cs="Arial"/>
        </w:rPr>
        <w:t xml:space="preserve">A solução está baseada em manter adequada a temperatura da sala, considerando se tratar de local onde rotineiramente o Comandante da </w:t>
      </w:r>
      <w:proofErr w:type="spellStart"/>
      <w:r w:rsidR="00B86155" w:rsidRPr="00B86155">
        <w:rPr>
          <w:rFonts w:ascii="Arial" w:hAnsi="Arial" w:cs="Arial"/>
        </w:rPr>
        <w:t>UAdm</w:t>
      </w:r>
      <w:proofErr w:type="spellEnd"/>
      <w:r w:rsidR="00B86155" w:rsidRPr="00B86155">
        <w:rPr>
          <w:rFonts w:ascii="Arial" w:hAnsi="Arial" w:cs="Arial"/>
        </w:rPr>
        <w:t xml:space="preserve"> recebe autoridades</w:t>
      </w:r>
      <w:r w:rsidR="00B86155">
        <w:rPr>
          <w:rFonts w:ascii="Arial" w:hAnsi="Arial" w:cs="Arial"/>
        </w:rPr>
        <w:t xml:space="preserve"> p</w:t>
      </w:r>
      <w:r w:rsidR="00B86155" w:rsidRPr="00B86155">
        <w:rPr>
          <w:rFonts w:ascii="Arial" w:hAnsi="Arial" w:cs="Arial"/>
        </w:rPr>
        <w:t>úblicas, civis e militares, bem como ocorrem reuniões para desenvolvimento de ações voltadas ao planejamento operacional das unidades subordinadas.</w:t>
      </w:r>
    </w:p>
    <w:p w:rsidR="000E291D" w:rsidRPr="000F021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1.1.2.</w:t>
      </w:r>
      <w:r w:rsidRPr="000F021E">
        <w:rPr>
          <w:rFonts w:ascii="Arial" w:hAnsi="Arial" w:cs="Arial"/>
        </w:rPr>
        <w:t xml:space="preserve"> </w:t>
      </w:r>
      <w:r w:rsidRPr="000F021E">
        <w:rPr>
          <w:rFonts w:ascii="Arial" w:hAnsi="Arial" w:cs="Arial"/>
          <w:b/>
        </w:rPr>
        <w:t xml:space="preserve">O valor estimado </w:t>
      </w:r>
      <w:r w:rsidRPr="000F021E">
        <w:rPr>
          <w:rFonts w:ascii="Arial" w:hAnsi="Arial" w:cs="Arial"/>
        </w:rPr>
        <w:t xml:space="preserve">para </w:t>
      </w:r>
      <w:r w:rsidR="00F14D4F">
        <w:rPr>
          <w:rFonts w:ascii="Arial" w:hAnsi="Arial" w:cs="Arial"/>
        </w:rPr>
        <w:t xml:space="preserve">o serviço </w:t>
      </w:r>
      <w:r w:rsidRPr="000F021E">
        <w:rPr>
          <w:rFonts w:ascii="Arial" w:hAnsi="Arial" w:cs="Arial"/>
        </w:rPr>
        <w:t xml:space="preserve">foi orçado em </w:t>
      </w:r>
      <w:r w:rsidRPr="00B86155">
        <w:rPr>
          <w:rFonts w:ascii="Arial" w:hAnsi="Arial" w:cs="Arial"/>
          <w:b/>
        </w:rPr>
        <w:t xml:space="preserve">R$ </w:t>
      </w:r>
      <w:r w:rsidR="004330A2">
        <w:rPr>
          <w:rFonts w:ascii="Arial" w:hAnsi="Arial" w:cs="Arial"/>
          <w:b/>
        </w:rPr>
        <w:t>684</w:t>
      </w:r>
      <w:r w:rsidR="00F14D4F">
        <w:rPr>
          <w:rFonts w:ascii="Arial" w:hAnsi="Arial" w:cs="Arial"/>
          <w:b/>
        </w:rPr>
        <w:t>,</w:t>
      </w:r>
      <w:r w:rsidR="004330A2">
        <w:rPr>
          <w:rFonts w:ascii="Arial" w:hAnsi="Arial" w:cs="Arial"/>
          <w:b/>
        </w:rPr>
        <w:t>5</w:t>
      </w:r>
      <w:r w:rsidR="00F14D4F">
        <w:rPr>
          <w:rFonts w:ascii="Arial" w:hAnsi="Arial" w:cs="Arial"/>
          <w:b/>
        </w:rPr>
        <w:t>0</w:t>
      </w:r>
      <w:r w:rsidR="00B86155" w:rsidRPr="00B86155">
        <w:rPr>
          <w:rFonts w:ascii="Arial" w:hAnsi="Arial" w:cs="Arial"/>
          <w:b/>
        </w:rPr>
        <w:t xml:space="preserve"> </w:t>
      </w:r>
      <w:r w:rsidRPr="00B86155">
        <w:rPr>
          <w:rFonts w:ascii="Arial" w:hAnsi="Arial" w:cs="Arial"/>
          <w:b/>
        </w:rPr>
        <w:t>(</w:t>
      </w:r>
      <w:r w:rsidR="00F14D4F">
        <w:rPr>
          <w:rFonts w:ascii="Arial" w:hAnsi="Arial" w:cs="Arial"/>
          <w:b/>
        </w:rPr>
        <w:t xml:space="preserve">Seiscentos e </w:t>
      </w:r>
      <w:r w:rsidR="004330A2">
        <w:rPr>
          <w:rFonts w:ascii="Arial" w:hAnsi="Arial" w:cs="Arial"/>
          <w:b/>
        </w:rPr>
        <w:t>oitenta e quatro reais e cinquenta centavos</w:t>
      </w:r>
      <w:r w:rsidRPr="00B86155">
        <w:rPr>
          <w:rFonts w:ascii="Arial" w:hAnsi="Arial" w:cs="Arial"/>
          <w:b/>
        </w:rPr>
        <w:t>),</w:t>
      </w:r>
      <w:r w:rsidRPr="000F021E">
        <w:rPr>
          <w:rFonts w:ascii="Arial" w:hAnsi="Arial" w:cs="Arial"/>
        </w:rPr>
        <w:t xml:space="preserve"> conforme planilha orçamentária que instrui os autos, cuja despesa correrá por conta do Movimento Orçamentário de 202</w:t>
      </w:r>
      <w:r w:rsidR="00B86155">
        <w:rPr>
          <w:rFonts w:ascii="Arial" w:hAnsi="Arial" w:cs="Arial"/>
        </w:rPr>
        <w:t>6</w:t>
      </w:r>
      <w:r w:rsidRPr="000F021E">
        <w:rPr>
          <w:rFonts w:ascii="Arial" w:hAnsi="Arial" w:cs="Arial"/>
        </w:rPr>
        <w:t xml:space="preserve"> – UGE 180.160 – CPI-5.</w:t>
      </w:r>
    </w:p>
    <w:p w:rsidR="00544FC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lastRenderedPageBreak/>
        <w:t>1.1.3.</w:t>
      </w:r>
      <w:r w:rsidRPr="000F021E">
        <w:rPr>
          <w:rFonts w:ascii="Arial" w:hAnsi="Arial" w:cs="Arial"/>
        </w:rPr>
        <w:t xml:space="preserve"> Com base no Decreto 67.888/23, especialmente no </w:t>
      </w:r>
      <w:r w:rsidR="00544FCE">
        <w:rPr>
          <w:rFonts w:ascii="Arial" w:hAnsi="Arial" w:cs="Arial"/>
        </w:rPr>
        <w:t>inc. I do a</w:t>
      </w:r>
      <w:r w:rsidRPr="000F021E">
        <w:rPr>
          <w:rFonts w:ascii="Arial" w:hAnsi="Arial" w:cs="Arial"/>
        </w:rPr>
        <w:t xml:space="preserve">rt. </w:t>
      </w:r>
      <w:r w:rsidR="00544FCE">
        <w:rPr>
          <w:rFonts w:ascii="Arial" w:hAnsi="Arial" w:cs="Arial"/>
        </w:rPr>
        <w:t>3</w:t>
      </w:r>
      <w:r w:rsidRPr="000F021E">
        <w:rPr>
          <w:rFonts w:ascii="Arial" w:hAnsi="Arial" w:cs="Arial"/>
        </w:rPr>
        <w:t xml:space="preserve">º, aprovo a </w:t>
      </w:r>
      <w:r w:rsidRPr="000F021E">
        <w:rPr>
          <w:rFonts w:ascii="Arial" w:hAnsi="Arial" w:cs="Arial"/>
          <w:b/>
        </w:rPr>
        <w:t xml:space="preserve">definição do valor estimado que considerou </w:t>
      </w:r>
      <w:r w:rsidR="00544FCE">
        <w:rPr>
          <w:rFonts w:ascii="Arial" w:hAnsi="Arial" w:cs="Arial"/>
          <w:b/>
        </w:rPr>
        <w:t xml:space="preserve">a </w:t>
      </w:r>
      <w:r w:rsidR="00544FCE" w:rsidRPr="00544FCE">
        <w:rPr>
          <w:rFonts w:ascii="Arial" w:hAnsi="Arial" w:cs="Arial"/>
          <w:b/>
        </w:rPr>
        <w:t>composição de custos unitários menores ou iguais à mediana do item correspondente nos sistemas oficiais de governo, tais como a ferramenta de pesquisa de preços do Governo Federal, o Banco de Preços em Saúde - BPS e o Portal Nacional de Contratações Públicas, observados os índices de atualização específicos ou setoriais, admitido o Índice de Preços ao Consumidor Amplo (IPCA), se não houver outro;</w:t>
      </w:r>
      <w:r w:rsidRPr="000F021E">
        <w:rPr>
          <w:rFonts w:ascii="Arial" w:hAnsi="Arial" w:cs="Arial"/>
        </w:rPr>
        <w:t xml:space="preserve"> </w:t>
      </w:r>
    </w:p>
    <w:p w:rsidR="000E291D" w:rsidRPr="000F021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0F021E">
        <w:rPr>
          <w:rStyle w:val="Forte"/>
          <w:rFonts w:ascii="Arial" w:hAnsi="Arial" w:cs="Arial"/>
        </w:rPr>
        <w:t>2.</w:t>
      </w:r>
      <w:r w:rsidRPr="000F021E">
        <w:rPr>
          <w:rFonts w:ascii="Arial" w:hAnsi="Arial" w:cs="Arial"/>
        </w:rPr>
        <w:t xml:space="preserve"> Declaro que o objeto desta contratação</w:t>
      </w:r>
      <w:r w:rsidRPr="000F021E">
        <w:rPr>
          <w:rFonts w:ascii="Arial" w:hAnsi="Arial" w:cs="Arial"/>
          <w:b/>
        </w:rPr>
        <w:t xml:space="preserve"> não se enquadra como serviços de luxo</w:t>
      </w:r>
      <w:r w:rsidRPr="000F021E">
        <w:rPr>
          <w:rFonts w:ascii="Arial" w:hAnsi="Arial" w:cs="Arial"/>
        </w:rPr>
        <w:t>, observando o disposto no Decreto estadual nº 67.985, de 27 de setembro de 2023.</w:t>
      </w:r>
    </w:p>
    <w:p w:rsidR="000E291D" w:rsidRPr="000E291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="000E291D"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0E291D" w:rsidRPr="00B33F8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Aprovo o Termo de Referência Nº </w:t>
      </w:r>
      <w:r w:rsidR="004330A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094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/2026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 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16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/0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/26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às 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10</w:t>
      </w:r>
      <w:r w:rsidR="00F14D4F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h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39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(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v.</w:t>
      </w:r>
      <w:r w:rsidR="00E73333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0</w:t>
      </w:r>
      <w:r w:rsidR="00C94336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  <w:r w:rsidR="004330A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)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que 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>se encontra em conformidade com as condições de mercado existentes e contém as especificações necessárias para o certame licitatório, uma vez que a aquisição pretendida é de natureza comum. Assim, pode ser claramente definida no Edital, com a previsão no Decreto nº 68.185/2023. Foi utilizado o Sistema TR Digital, disponível no Portal de Compras do Governo Federal, com observância do Manual do Sistema TR Digital, disponível no Portal de Compras do Estado.</w:t>
      </w:r>
    </w:p>
    <w:p w:rsidR="000E291D" w:rsidRPr="000E291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.1.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está alinhado com o Plano de Logística Sustentável e com os demais instrumentos de planejamento da Administração.</w:t>
      </w:r>
    </w:p>
    <w:p w:rsidR="000E291D" w:rsidRPr="000E291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9F07B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 que o TR preenche os requisitos previstos no artigo 7º da Lei federal nº 14.133/2021 e atende à definição do artigo 2º do Decreto nº 68.185/2023.</w:t>
      </w:r>
    </w:p>
    <w:p w:rsidR="000E291D" w:rsidRPr="000E291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Atesto, ainda, a desnecessidade do cumprimento do artigo 16 da Lei de Responsabilidade Fiscal, que constitui condição prévia para licitação de serviços, fornecimento de bens ou execução de obras, caso haja a criação, expansão ou aperfeiçoamento de ação governamental que acarrete aumento de despesa, informando que a contratação não caracteriza aumento de despesa.</w:t>
      </w:r>
    </w:p>
    <w:p w:rsidR="001853F8" w:rsidRPr="00B33F8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5</w:t>
      </w:r>
      <w:r w:rsidR="000E291D" w:rsidRPr="000F02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0E291D" w:rsidRPr="000E291D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Aprovo a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Pesquisa de P</w:t>
      </w:r>
      <w:r w:rsidR="000E291D" w:rsidRPr="000E291D">
        <w:rPr>
          <w:rFonts w:ascii="Arial" w:eastAsia="Times New Roman" w:hAnsi="Arial" w:cs="Arial"/>
          <w:b/>
          <w:sz w:val="24"/>
          <w:szCs w:val="24"/>
          <w:lang w:eastAsia="pt-BR"/>
        </w:rPr>
        <w:t>reço</w:t>
      </w:r>
      <w:r w:rsidR="00F14D4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4330A2">
        <w:rPr>
          <w:rFonts w:ascii="Arial" w:eastAsia="Times New Roman" w:hAnsi="Arial" w:cs="Arial"/>
          <w:b/>
          <w:sz w:val="24"/>
          <w:szCs w:val="24"/>
          <w:lang w:eastAsia="pt-BR"/>
        </w:rPr>
        <w:t>123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/2026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, que foi realizada com base no art. 3º, inc. I, do Decreto Estadual nº 67.888/2023, ou seja, </w:t>
      </w:r>
      <w:r w:rsidR="001853F8" w:rsidRPr="001853F8">
        <w:rPr>
          <w:rFonts w:ascii="Arial" w:eastAsia="Times New Roman" w:hAnsi="Arial" w:cs="Arial"/>
          <w:sz w:val="24"/>
          <w:szCs w:val="24"/>
          <w:lang w:eastAsia="pt-BR"/>
        </w:rPr>
        <w:t xml:space="preserve">pesquisa de preços do Governo Federal, o Banco de Preços em Saúde - BPS e o Portal Nacional de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Contratações Públicas </w:t>
      </w:r>
    </w:p>
    <w:p w:rsidR="000E291D" w:rsidRPr="000E291D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6</w:t>
      </w:r>
      <w:r w:rsidR="000E291D" w:rsidRPr="00B33F8D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Defino o objeto da </w:t>
      </w:r>
      <w:r w:rsidR="001853F8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contratação direta</w:t>
      </w:r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como sendo </w:t>
      </w:r>
      <w:r w:rsidR="00F14D4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CONTRATAÇÃO DE SER</w:t>
      </w:r>
      <w:r w:rsidR="00F14D4F" w:rsidRPr="00F14D4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VIÇO</w:t>
      </w:r>
      <w:r w:rsidR="00F14D4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</w:t>
      </w:r>
      <w:r w:rsidR="00F14D4F" w:rsidRPr="00F14D4F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COMUNS COM O FORNECIMENTO DE MAO DE OBRA</w:t>
      </w:r>
      <w:r w:rsidR="004330A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E MATERIAIS</w:t>
      </w:r>
      <w:bookmarkStart w:id="0" w:name="_GoBack"/>
      <w:bookmarkEnd w:id="0"/>
      <w:r w:rsidR="000E291D" w:rsidRPr="00B33F8D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 xml:space="preserve">uma vez que os padrões de desempenho e qualidade podem ser definidos objetivamente pelo </w:t>
      </w:r>
      <w:r w:rsidR="001853F8">
        <w:rPr>
          <w:rFonts w:ascii="Arial" w:eastAsia="Times New Roman" w:hAnsi="Arial" w:cs="Arial"/>
          <w:sz w:val="24"/>
          <w:szCs w:val="24"/>
          <w:lang w:eastAsia="pt-BR"/>
        </w:rPr>
        <w:t>termo de referência</w:t>
      </w:r>
      <w:r w:rsidR="000E291D" w:rsidRPr="000E291D">
        <w:rPr>
          <w:rFonts w:ascii="Arial" w:eastAsia="Times New Roman" w:hAnsi="Arial" w:cs="Arial"/>
          <w:sz w:val="24"/>
          <w:szCs w:val="24"/>
          <w:lang w:eastAsia="pt-BR"/>
        </w:rPr>
        <w:t>, por meio de especificações usuais de mercado. Estes bens e serviços são facilmente encontrados e sua escolha pode ser feita com base apenas nos preços ofertados. Soma-se a isso a adoção do regime de execução empreitada por preço unitário, devido à necessidade de execução conforme demanda e complexidade.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</w:t>
      </w:r>
      <w:r w:rsidR="0038163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Comete infração administrativa, nos termos da Lei nº 14.133, de 2021, o Contratado que: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a)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b)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parcial do contrato que cause grave dano à Administração ou ao funcionamento dos serviços públicos ou ao interesse coletivo;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c)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der causa à inexecução total do contrato;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d)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ensejar o retardamento da execução ou da entrega do objeto da contratação sem motivo justificado;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e)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apresentar documentação falsa ou prestar declaração falsa durante a execução do contrato;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f)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fraudulento na execução do contrato;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g)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comportar-se de modo inidôneo ou cometer fraude de qualquer natureza;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h)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praticar ato lesivo previsto no art. 5º da Lei nº 12.846, de 1º de agosto de 2013.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7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iCs/>
          <w:sz w:val="24"/>
          <w:szCs w:val="24"/>
          <w:lang w:eastAsia="pt-BR"/>
        </w:rPr>
        <w:t>1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Garantida a prévia defesa, serão aplicadas ao Contratado que incorrer nas infrações acima descritas as seguintes sanções: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Advertência, se o Contratado der causa à inexecução parcial do contrato, quando não se justificar a imposição de penalidade mais grave (art. 156, § 2º, da Lei nº 14.133, de 2021);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</w:t>
      </w:r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ab/>
        <w:t>Impedimento de licitar e contratar, se praticadas as condutas descritas nas alíneas “b”, “c” e “d” da subdivisão anterior desta cláusula, quando não se justificar a imposição de penalidade mais grave (art. 156, § 4º, da Lei nº 14.133, de 2021);</w:t>
      </w:r>
    </w:p>
    <w:p w:rsidR="00F56212" w:rsidRPr="00F56212" w:rsidRDefault="00F56212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proofErr w:type="spellStart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iii</w:t>
      </w:r>
      <w:proofErr w:type="spellEnd"/>
      <w:r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Declaração de inidoneidade para licitar ou contratar, quando praticadas as condutas descritas nas alíneas “e”, “f”, “g” e “h” da subdivisão anterior desta cláusula, bem como nas alíneas “b”, “c” e “d” da referida subdivisão, que justifiquem a imposição de penalidade mais grave (art. 156, § 5º, da Lei nº 14.133, de 2021);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 A sanção de multa, conforme o § 3º, do art. 156 da Lei 14.133/21, será aplicada nos limites e na conformidade que se seguem: “a sanção prevista no inciso II do caput deste artigo,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previstas no art. 155 desta Lei. Sendo assim, temos: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.1. Multa moratória de 0,33% (trinta e três centésimos por cento) por dia de atraso injustificado, incidente sobre o valor da parcela inadimplida, limitada ao total de 30 (trinta) dias;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 Multa moratória de 0,7% (sete centésimos por cento) por dia de atraso injustificado, calculada sobre o valor total do contrato, limitada ao montante de 2% (dois por cento), aplicável em caso de inobservância do prazo fixado para suplementação ou reposição da garantia contratual;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.2.1. O atraso superior a 10 (dez) dias autoriza a Administração a promover a extinção do contrato por descumprimento ou cumprimento irregular de suas cláusulas, nos termos do inciso I do caput do art. 137 da Lei nº 14.133, de 2021;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.3. Multa compensatória de 3% (três por cento) do valor total do contrato, pelas infrações descritas nas alíneas “e” a “h” do item </w:t>
      </w:r>
      <w:r w:rsidR="0038163F"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.4. Multa compensatória de 15% (quinze por cento) do valor total do contrato, pela inexecução total do objeto contratual, conforme previsto na alínea “c” do item </w:t>
      </w:r>
      <w:r w:rsidR="0038163F"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.5. Multa de 7% (sete por cento) do valor total do contrato, aplicável à infração prevista na alínea “b” do item </w:t>
      </w:r>
      <w:r w:rsidR="0038163F"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F56212" w:rsidRPr="00F56212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.6. Multa de 5% (cinco por cento) do valor total do contrato, pelas infrações previstas na alínea “d” do item </w:t>
      </w:r>
      <w:r w:rsidR="0038163F"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.1;</w:t>
      </w:r>
    </w:p>
    <w:p w:rsidR="0038163F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 xml:space="preserve">.7. Multa de 2% (dois por cento) do valor total do contrato, aplicável à infração descrita na alínea “a” do item </w:t>
      </w:r>
      <w:r w:rsidR="0038163F">
        <w:rPr>
          <w:rFonts w:ascii="Arial" w:eastAsia="Times New Roman" w:hAnsi="Arial" w:cs="Arial"/>
          <w:iCs/>
          <w:sz w:val="24"/>
          <w:szCs w:val="24"/>
          <w:lang w:eastAsia="pt-BR"/>
        </w:rPr>
        <w:t>8</w:t>
      </w:r>
      <w:r w:rsidR="00F56212" w:rsidRPr="00F56212">
        <w:rPr>
          <w:rFonts w:ascii="Arial" w:eastAsia="Times New Roman" w:hAnsi="Arial" w:cs="Arial"/>
          <w:iCs/>
          <w:sz w:val="24"/>
          <w:szCs w:val="24"/>
          <w:lang w:eastAsia="pt-BR"/>
        </w:rPr>
        <w:t>.1, ressalvadas as hipóteses específicas que deverão ser analisadas pela Administração caso a caso.</w:t>
      </w:r>
    </w:p>
    <w:p w:rsidR="000F021E" w:rsidRDefault="00B86155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9</w:t>
      </w:r>
      <w:r w:rsidR="000F021E"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. </w:t>
      </w:r>
      <w:r w:rsidR="000F021E"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Atesto que conforme o Decreto 68.220, em seu Artigo 3º</w:t>
      </w:r>
      <w:r w:rsidR="000F021E"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a autoridade competente deve designou agentes públicos e substitutos para as funções previstas, observando critérios que assegurem a lisura e eficácia das contratações públicas, tais como: preferência por servidores efetivos ou empregados públicos de quadros permanentes (Inciso I); exigência de atribuições compatíveis ou qualificação comprovada por escolas de governo mantidas pelo Poder Público (Inciso II); e impedimento de vínculos pessoais, técnicos ou econômicos entre os designados e licitantes ou contratados habituais (Inciso III). Além disso, em conformidade com o princípio da </w:t>
      </w:r>
      <w:r w:rsidR="000F021E" w:rsidRPr="000F021E">
        <w:rPr>
          <w:rFonts w:ascii="Arial" w:eastAsia="Times New Roman" w:hAnsi="Arial" w:cs="Arial"/>
          <w:b/>
          <w:sz w:val="24"/>
          <w:szCs w:val="24"/>
          <w:lang w:eastAsia="pt-BR"/>
        </w:rPr>
        <w:t>segregação de funções</w:t>
      </w:r>
      <w:r w:rsidR="000F021E" w:rsidRPr="000F021E">
        <w:rPr>
          <w:rFonts w:ascii="Arial" w:eastAsia="Times New Roman" w:hAnsi="Arial" w:cs="Arial"/>
          <w:sz w:val="24"/>
          <w:szCs w:val="24"/>
          <w:lang w:eastAsia="pt-BR"/>
        </w:rPr>
        <w:t xml:space="preserve">, previsto no Art. 7º, §1º da Lei 14.133/21, que visa promover integridade e eficiência nas contratações públicas, é vedada a designação de um mesmo agente para funções simultâneas mais suscetíveis a riscos. </w:t>
      </w:r>
    </w:p>
    <w:p w:rsidR="00B86155" w:rsidRPr="00B86155" w:rsidRDefault="00B86155" w:rsidP="00B86155">
      <w:pPr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Pr="00B86155">
        <w:rPr>
          <w:rFonts w:ascii="Arial" w:eastAsia="Times New Roman" w:hAnsi="Arial" w:cs="Arial"/>
          <w:sz w:val="24"/>
          <w:szCs w:val="24"/>
          <w:lang w:eastAsia="pt-BR"/>
        </w:rPr>
        <w:t>. D</w:t>
      </w:r>
      <w:r w:rsidRPr="00B86155">
        <w:rPr>
          <w:rFonts w:ascii="Arial" w:hAnsi="Arial" w:cs="Arial"/>
          <w:sz w:val="24"/>
          <w:szCs w:val="24"/>
        </w:rPr>
        <w:t xml:space="preserve">esigno como membros deste pregão os seguintes </w:t>
      </w:r>
      <w:r w:rsidRPr="00B86155">
        <w:rPr>
          <w:rFonts w:ascii="Arial" w:hAnsi="Arial" w:cs="Arial"/>
          <w:b/>
          <w:sz w:val="24"/>
          <w:szCs w:val="24"/>
        </w:rPr>
        <w:t>policiais militares</w:t>
      </w:r>
      <w:r w:rsidRPr="00B86155">
        <w:rPr>
          <w:rFonts w:ascii="Arial" w:hAnsi="Arial" w:cs="Arial"/>
          <w:sz w:val="24"/>
          <w:szCs w:val="24"/>
        </w:rPr>
        <w:t>:</w:t>
      </w:r>
    </w:p>
    <w:p w:rsidR="00B86155" w:rsidRPr="00B86155" w:rsidRDefault="00B86155" w:rsidP="00B86155">
      <w:pPr>
        <w:pStyle w:val="Recuodecorpodetexto"/>
        <w:widowControl w:val="0"/>
        <w:spacing w:line="360" w:lineRule="auto"/>
        <w:ind w:firstLine="17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10.1</w:t>
      </w:r>
      <w:r w:rsidRPr="00B8615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B86155">
        <w:rPr>
          <w:rFonts w:ascii="Arial" w:hAnsi="Arial" w:cs="Arial"/>
          <w:sz w:val="24"/>
          <w:szCs w:val="24"/>
        </w:rPr>
        <w:t>Cap</w:t>
      </w:r>
      <w:proofErr w:type="spellEnd"/>
      <w:r w:rsidRPr="00B86155">
        <w:rPr>
          <w:rFonts w:ascii="Arial" w:hAnsi="Arial" w:cs="Arial"/>
          <w:sz w:val="24"/>
          <w:szCs w:val="24"/>
        </w:rPr>
        <w:t xml:space="preserve"> PM José</w:t>
      </w:r>
      <w:r w:rsidRPr="00B86155">
        <w:rPr>
          <w:rFonts w:ascii="Arial" w:hAnsi="Arial" w:cs="Arial"/>
          <w:b/>
          <w:sz w:val="24"/>
          <w:szCs w:val="24"/>
        </w:rPr>
        <w:t xml:space="preserve"> Roberto Lopes </w:t>
      </w:r>
      <w:r w:rsidRPr="00B86155">
        <w:rPr>
          <w:rFonts w:ascii="Arial" w:hAnsi="Arial" w:cs="Arial"/>
          <w:sz w:val="24"/>
          <w:szCs w:val="24"/>
        </w:rPr>
        <w:t xml:space="preserve">Júnior como </w:t>
      </w:r>
      <w:r w:rsidRPr="00B86155">
        <w:rPr>
          <w:rFonts w:ascii="Arial" w:hAnsi="Arial" w:cs="Arial"/>
          <w:b/>
          <w:sz w:val="24"/>
          <w:szCs w:val="24"/>
          <w:u w:val="single"/>
        </w:rPr>
        <w:t>Subscritor do Edital</w:t>
      </w:r>
      <w:r w:rsidRPr="00B86155">
        <w:rPr>
          <w:rFonts w:ascii="Arial" w:hAnsi="Arial" w:cs="Arial"/>
          <w:sz w:val="24"/>
          <w:szCs w:val="24"/>
        </w:rPr>
        <w:t>;</w:t>
      </w:r>
    </w:p>
    <w:p w:rsidR="00B86155" w:rsidRPr="00B86155" w:rsidRDefault="00B86155" w:rsidP="00B86155">
      <w:pPr>
        <w:pStyle w:val="Recuodecorpodetexto"/>
        <w:widowControl w:val="0"/>
        <w:spacing w:line="360" w:lineRule="auto"/>
        <w:ind w:firstLine="1702"/>
        <w:jc w:val="both"/>
        <w:rPr>
          <w:rFonts w:ascii="Arial" w:hAnsi="Arial" w:cs="Arial"/>
          <w:sz w:val="24"/>
          <w:szCs w:val="24"/>
        </w:rPr>
      </w:pPr>
      <w:r w:rsidRPr="00B8615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Pr="00B86155">
        <w:rPr>
          <w:rFonts w:ascii="Arial" w:hAnsi="Arial" w:cs="Arial"/>
          <w:sz w:val="24"/>
          <w:szCs w:val="24"/>
        </w:rPr>
        <w:t>.2. Na fase externa do certame,</w:t>
      </w:r>
      <w:r w:rsidR="00F14D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4D4F" w:rsidRPr="00B86155">
        <w:rPr>
          <w:rFonts w:ascii="Arial" w:hAnsi="Arial" w:cs="Arial"/>
          <w:sz w:val="24"/>
          <w:szCs w:val="24"/>
        </w:rPr>
        <w:t>Sd</w:t>
      </w:r>
      <w:proofErr w:type="spellEnd"/>
      <w:r w:rsidR="00F14D4F" w:rsidRPr="00B86155">
        <w:rPr>
          <w:rFonts w:ascii="Arial" w:hAnsi="Arial" w:cs="Arial"/>
          <w:sz w:val="24"/>
          <w:szCs w:val="24"/>
        </w:rPr>
        <w:t xml:space="preserve"> PM Nilson </w:t>
      </w:r>
      <w:proofErr w:type="spellStart"/>
      <w:r w:rsidR="00F14D4F" w:rsidRPr="00B86155">
        <w:rPr>
          <w:rFonts w:ascii="Arial" w:hAnsi="Arial" w:cs="Arial"/>
          <w:sz w:val="24"/>
          <w:szCs w:val="24"/>
        </w:rPr>
        <w:t>Junio</w:t>
      </w:r>
      <w:proofErr w:type="spellEnd"/>
      <w:r w:rsidR="00F14D4F" w:rsidRPr="00B861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14D4F" w:rsidRPr="00B86155">
        <w:rPr>
          <w:rFonts w:ascii="Arial" w:hAnsi="Arial" w:cs="Arial"/>
          <w:b/>
          <w:sz w:val="24"/>
          <w:szCs w:val="24"/>
        </w:rPr>
        <w:t>Miron</w:t>
      </w:r>
      <w:proofErr w:type="spellEnd"/>
      <w:r w:rsidRPr="00B86155">
        <w:rPr>
          <w:rFonts w:ascii="Arial" w:hAnsi="Arial" w:cs="Arial"/>
          <w:sz w:val="24"/>
          <w:szCs w:val="24"/>
        </w:rPr>
        <w:t xml:space="preserve"> como </w:t>
      </w:r>
      <w:r w:rsidRPr="00B86155">
        <w:rPr>
          <w:rFonts w:ascii="Arial" w:hAnsi="Arial" w:cs="Arial"/>
          <w:b/>
          <w:sz w:val="24"/>
          <w:szCs w:val="24"/>
          <w:u w:val="single"/>
        </w:rPr>
        <w:t>Pregoeiro (agente de contratação)</w:t>
      </w:r>
      <w:r w:rsidRPr="00B86155">
        <w:rPr>
          <w:rFonts w:ascii="Arial" w:hAnsi="Arial" w:cs="Arial"/>
          <w:sz w:val="24"/>
          <w:szCs w:val="24"/>
        </w:rPr>
        <w:t xml:space="preserve">, e, como Pregoeiro eventual o </w:t>
      </w:r>
      <w:proofErr w:type="spellStart"/>
      <w:r w:rsidR="00F14D4F" w:rsidRPr="00B86155">
        <w:rPr>
          <w:rFonts w:ascii="Arial" w:hAnsi="Arial" w:cs="Arial"/>
          <w:sz w:val="24"/>
          <w:szCs w:val="24"/>
        </w:rPr>
        <w:t>Sd</w:t>
      </w:r>
      <w:proofErr w:type="spellEnd"/>
      <w:r w:rsidR="00F14D4F" w:rsidRPr="00B86155">
        <w:rPr>
          <w:rFonts w:ascii="Arial" w:hAnsi="Arial" w:cs="Arial"/>
          <w:sz w:val="24"/>
          <w:szCs w:val="24"/>
        </w:rPr>
        <w:t xml:space="preserve"> PM </w:t>
      </w:r>
      <w:proofErr w:type="spellStart"/>
      <w:r w:rsidR="00F14D4F" w:rsidRPr="00B86155">
        <w:rPr>
          <w:rFonts w:ascii="Arial" w:hAnsi="Arial" w:cs="Arial"/>
          <w:sz w:val="24"/>
          <w:szCs w:val="24"/>
        </w:rPr>
        <w:t>Deiseane</w:t>
      </w:r>
      <w:proofErr w:type="spellEnd"/>
      <w:r w:rsidR="00F14D4F" w:rsidRPr="00B86155">
        <w:rPr>
          <w:rFonts w:ascii="Arial" w:hAnsi="Arial" w:cs="Arial"/>
          <w:sz w:val="24"/>
          <w:szCs w:val="24"/>
        </w:rPr>
        <w:t xml:space="preserve"> de Melo </w:t>
      </w:r>
      <w:proofErr w:type="spellStart"/>
      <w:r w:rsidR="00F14D4F" w:rsidRPr="00B86155">
        <w:rPr>
          <w:rFonts w:ascii="Arial" w:hAnsi="Arial" w:cs="Arial"/>
          <w:b/>
          <w:sz w:val="24"/>
          <w:szCs w:val="24"/>
        </w:rPr>
        <w:t>Biribilli</w:t>
      </w:r>
      <w:proofErr w:type="spellEnd"/>
      <w:r w:rsidRPr="00B86155">
        <w:rPr>
          <w:rFonts w:ascii="Arial" w:hAnsi="Arial" w:cs="Arial"/>
          <w:sz w:val="24"/>
          <w:szCs w:val="24"/>
        </w:rPr>
        <w:t>;</w:t>
      </w:r>
    </w:p>
    <w:p w:rsidR="00B86155" w:rsidRPr="00B86155" w:rsidRDefault="00B86155" w:rsidP="00B86155">
      <w:pPr>
        <w:tabs>
          <w:tab w:val="left" w:pos="1843"/>
        </w:tabs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Pr="00B86155">
        <w:rPr>
          <w:rFonts w:ascii="Arial" w:hAnsi="Arial" w:cs="Arial"/>
          <w:sz w:val="24"/>
          <w:szCs w:val="24"/>
        </w:rPr>
        <w:t xml:space="preserve">.3. Para comporem a </w:t>
      </w:r>
      <w:r w:rsidRPr="00B86155">
        <w:rPr>
          <w:rFonts w:ascii="Arial" w:hAnsi="Arial" w:cs="Arial"/>
          <w:b/>
          <w:sz w:val="24"/>
          <w:szCs w:val="24"/>
          <w:u w:val="single"/>
        </w:rPr>
        <w:t>equipe de apoio</w:t>
      </w:r>
      <w:r w:rsidRPr="00B86155">
        <w:rPr>
          <w:rFonts w:ascii="Arial" w:hAnsi="Arial" w:cs="Arial"/>
          <w:sz w:val="24"/>
          <w:szCs w:val="24"/>
        </w:rPr>
        <w:t>:</w:t>
      </w:r>
    </w:p>
    <w:p w:rsidR="00B86155" w:rsidRPr="00B86155" w:rsidRDefault="00B86155" w:rsidP="00B86155">
      <w:pPr>
        <w:tabs>
          <w:tab w:val="left" w:pos="1843"/>
        </w:tabs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B8615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Pr="00B86155">
        <w:rPr>
          <w:rFonts w:ascii="Arial" w:hAnsi="Arial" w:cs="Arial"/>
          <w:sz w:val="24"/>
          <w:szCs w:val="24"/>
        </w:rPr>
        <w:t xml:space="preserve">.3.1. </w:t>
      </w:r>
      <w:proofErr w:type="spellStart"/>
      <w:r w:rsidRPr="00B86155">
        <w:rPr>
          <w:rFonts w:ascii="Arial" w:hAnsi="Arial" w:cs="Arial"/>
          <w:sz w:val="24"/>
          <w:szCs w:val="24"/>
        </w:rPr>
        <w:t>Subten</w:t>
      </w:r>
      <w:proofErr w:type="spellEnd"/>
      <w:r w:rsidRPr="00B86155">
        <w:rPr>
          <w:rFonts w:ascii="Arial" w:hAnsi="Arial" w:cs="Arial"/>
          <w:sz w:val="24"/>
          <w:szCs w:val="24"/>
        </w:rPr>
        <w:t xml:space="preserve"> PM </w:t>
      </w:r>
      <w:proofErr w:type="spellStart"/>
      <w:r w:rsidRPr="00B86155">
        <w:rPr>
          <w:rFonts w:ascii="Arial" w:hAnsi="Arial" w:cs="Arial"/>
          <w:b/>
          <w:sz w:val="24"/>
          <w:szCs w:val="24"/>
        </w:rPr>
        <w:t>Cridismar</w:t>
      </w:r>
      <w:proofErr w:type="spellEnd"/>
      <w:r w:rsidRPr="00B86155">
        <w:rPr>
          <w:rFonts w:ascii="Arial" w:hAnsi="Arial" w:cs="Arial"/>
          <w:sz w:val="24"/>
          <w:szCs w:val="24"/>
        </w:rPr>
        <w:t xml:space="preserve"> José </w:t>
      </w:r>
      <w:proofErr w:type="spellStart"/>
      <w:r w:rsidRPr="00B86155">
        <w:rPr>
          <w:rFonts w:ascii="Arial" w:hAnsi="Arial" w:cs="Arial"/>
          <w:sz w:val="24"/>
          <w:szCs w:val="24"/>
        </w:rPr>
        <w:t>Bortoloto</w:t>
      </w:r>
      <w:proofErr w:type="spellEnd"/>
      <w:r w:rsidRPr="00B86155">
        <w:rPr>
          <w:rFonts w:ascii="Arial" w:hAnsi="Arial" w:cs="Arial"/>
          <w:sz w:val="24"/>
          <w:szCs w:val="24"/>
        </w:rPr>
        <w:t>.</w:t>
      </w:r>
    </w:p>
    <w:p w:rsidR="00B86155" w:rsidRPr="00B86155" w:rsidRDefault="00B86155" w:rsidP="00B86155">
      <w:pPr>
        <w:tabs>
          <w:tab w:val="left" w:pos="1843"/>
        </w:tabs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Pr="00B86155">
        <w:rPr>
          <w:rFonts w:ascii="Arial" w:hAnsi="Arial" w:cs="Arial"/>
          <w:sz w:val="24"/>
          <w:szCs w:val="24"/>
        </w:rPr>
        <w:t xml:space="preserve">.3.2. 2º </w:t>
      </w:r>
      <w:proofErr w:type="spellStart"/>
      <w:r w:rsidRPr="00B86155">
        <w:rPr>
          <w:rFonts w:ascii="Arial" w:hAnsi="Arial" w:cs="Arial"/>
          <w:sz w:val="24"/>
          <w:szCs w:val="24"/>
        </w:rPr>
        <w:t>Sgt</w:t>
      </w:r>
      <w:proofErr w:type="spellEnd"/>
      <w:r w:rsidRPr="00B86155">
        <w:rPr>
          <w:rFonts w:ascii="Arial" w:hAnsi="Arial" w:cs="Arial"/>
          <w:sz w:val="24"/>
          <w:szCs w:val="24"/>
        </w:rPr>
        <w:t xml:space="preserve"> PM </w:t>
      </w:r>
      <w:r w:rsidRPr="00B86155">
        <w:rPr>
          <w:rFonts w:ascii="Arial" w:hAnsi="Arial" w:cs="Arial"/>
          <w:b/>
          <w:sz w:val="24"/>
          <w:szCs w:val="24"/>
        </w:rPr>
        <w:t>Leonardo</w:t>
      </w:r>
      <w:r w:rsidRPr="00B86155">
        <w:rPr>
          <w:rFonts w:ascii="Arial" w:hAnsi="Arial" w:cs="Arial"/>
          <w:sz w:val="24"/>
          <w:szCs w:val="24"/>
        </w:rPr>
        <w:t xml:space="preserve"> Vinícius de Oliveira;</w:t>
      </w:r>
    </w:p>
    <w:p w:rsidR="00B86155" w:rsidRPr="00B86155" w:rsidRDefault="00B86155" w:rsidP="00B86155">
      <w:pPr>
        <w:tabs>
          <w:tab w:val="left" w:pos="1843"/>
        </w:tabs>
        <w:spacing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B86155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Pr="00B86155">
        <w:rPr>
          <w:rFonts w:ascii="Arial" w:hAnsi="Arial" w:cs="Arial"/>
          <w:sz w:val="24"/>
          <w:szCs w:val="24"/>
        </w:rPr>
        <w:t xml:space="preserve">.4. Para realizar a </w:t>
      </w:r>
      <w:r w:rsidRPr="00B86155">
        <w:rPr>
          <w:rFonts w:ascii="Arial" w:hAnsi="Arial" w:cs="Arial"/>
          <w:b/>
          <w:sz w:val="24"/>
          <w:szCs w:val="24"/>
          <w:u w:val="single"/>
        </w:rPr>
        <w:t>contabilização das operações</w:t>
      </w:r>
      <w:r w:rsidRPr="00B86155">
        <w:rPr>
          <w:rFonts w:ascii="Arial" w:hAnsi="Arial" w:cs="Arial"/>
          <w:sz w:val="24"/>
          <w:szCs w:val="24"/>
        </w:rPr>
        <w:t>:</w:t>
      </w:r>
    </w:p>
    <w:p w:rsidR="00B86155" w:rsidRPr="00B86155" w:rsidRDefault="00B86155" w:rsidP="00B86155">
      <w:pPr>
        <w:tabs>
          <w:tab w:val="left" w:pos="184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6155">
        <w:rPr>
          <w:rFonts w:ascii="Arial" w:hAnsi="Arial" w:cs="Arial"/>
          <w:sz w:val="24"/>
          <w:szCs w:val="24"/>
        </w:rPr>
        <w:tab/>
        <w:t>1</w:t>
      </w:r>
      <w:r>
        <w:rPr>
          <w:rFonts w:ascii="Arial" w:hAnsi="Arial" w:cs="Arial"/>
          <w:sz w:val="24"/>
          <w:szCs w:val="24"/>
        </w:rPr>
        <w:t>0</w:t>
      </w:r>
      <w:r w:rsidRPr="00B86155">
        <w:rPr>
          <w:rFonts w:ascii="Arial" w:hAnsi="Arial" w:cs="Arial"/>
          <w:sz w:val="24"/>
          <w:szCs w:val="24"/>
        </w:rPr>
        <w:t>.4.</w:t>
      </w:r>
      <w:r>
        <w:rPr>
          <w:rFonts w:ascii="Arial" w:hAnsi="Arial" w:cs="Arial"/>
          <w:sz w:val="24"/>
          <w:szCs w:val="24"/>
        </w:rPr>
        <w:t>1</w:t>
      </w:r>
      <w:r w:rsidRPr="00B8615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14D4F" w:rsidRPr="00B86155">
        <w:rPr>
          <w:rFonts w:ascii="Arial" w:hAnsi="Arial" w:cs="Arial"/>
          <w:sz w:val="24"/>
          <w:szCs w:val="24"/>
        </w:rPr>
        <w:t>Subten</w:t>
      </w:r>
      <w:proofErr w:type="spellEnd"/>
      <w:r w:rsidR="00F14D4F" w:rsidRPr="00B86155">
        <w:rPr>
          <w:rFonts w:ascii="Arial" w:hAnsi="Arial" w:cs="Arial"/>
          <w:sz w:val="24"/>
          <w:szCs w:val="24"/>
        </w:rPr>
        <w:t xml:space="preserve"> PM </w:t>
      </w:r>
      <w:r w:rsidR="00F14D4F" w:rsidRPr="00B86155">
        <w:rPr>
          <w:rFonts w:ascii="Arial" w:hAnsi="Arial" w:cs="Arial"/>
          <w:b/>
          <w:sz w:val="24"/>
          <w:szCs w:val="24"/>
        </w:rPr>
        <w:t>Marcelo</w:t>
      </w:r>
      <w:r w:rsidR="00F14D4F" w:rsidRPr="00B86155">
        <w:rPr>
          <w:rFonts w:ascii="Arial" w:hAnsi="Arial" w:cs="Arial"/>
          <w:sz w:val="24"/>
          <w:szCs w:val="24"/>
        </w:rPr>
        <w:t xml:space="preserve"> José Ferreira</w:t>
      </w:r>
      <w:r w:rsidRPr="00B86155">
        <w:rPr>
          <w:rFonts w:ascii="Arial" w:hAnsi="Arial" w:cs="Arial"/>
          <w:sz w:val="24"/>
          <w:szCs w:val="24"/>
        </w:rPr>
        <w:t>, todos do CPI-5.</w:t>
      </w:r>
    </w:p>
    <w:p w:rsidR="00B86155" w:rsidRPr="000F021E" w:rsidRDefault="00B86155" w:rsidP="007D058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F021E" w:rsidRDefault="000F021E" w:rsidP="00B86155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F021E" w:rsidRDefault="00B33F8D" w:rsidP="007D058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PAULO HENRIQUE BELTRAMI</w:t>
      </w:r>
    </w:p>
    <w:p w:rsidR="0038163F" w:rsidRPr="000E291D" w:rsidRDefault="0038163F" w:rsidP="007D058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Cel PM Dirigente</w:t>
      </w:r>
    </w:p>
    <w:p w:rsidR="000E291D" w:rsidRPr="000F021E" w:rsidRDefault="000E291D" w:rsidP="00B86155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</w:p>
    <w:p w:rsidR="00EF7CB9" w:rsidRPr="000F021E" w:rsidRDefault="004330A2" w:rsidP="00B86155">
      <w:pPr>
        <w:spacing w:line="360" w:lineRule="auto"/>
        <w:jc w:val="both"/>
        <w:rPr>
          <w:rFonts w:ascii="Arial" w:hAnsi="Arial" w:cs="Arial"/>
        </w:rPr>
      </w:pPr>
    </w:p>
    <w:sectPr w:rsidR="00EF7CB9" w:rsidRPr="000F02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1D"/>
    <w:rsid w:val="000E291D"/>
    <w:rsid w:val="000F021E"/>
    <w:rsid w:val="001853F8"/>
    <w:rsid w:val="0020646B"/>
    <w:rsid w:val="00344067"/>
    <w:rsid w:val="0038163F"/>
    <w:rsid w:val="004330A2"/>
    <w:rsid w:val="004C2967"/>
    <w:rsid w:val="004C3CF3"/>
    <w:rsid w:val="00544FCE"/>
    <w:rsid w:val="00676181"/>
    <w:rsid w:val="007D058B"/>
    <w:rsid w:val="008E7C35"/>
    <w:rsid w:val="00956E8C"/>
    <w:rsid w:val="009F07B2"/>
    <w:rsid w:val="00B33F8D"/>
    <w:rsid w:val="00B86155"/>
    <w:rsid w:val="00C805CF"/>
    <w:rsid w:val="00C94336"/>
    <w:rsid w:val="00D67B9E"/>
    <w:rsid w:val="00E73333"/>
    <w:rsid w:val="00F14D4F"/>
    <w:rsid w:val="00F56212"/>
    <w:rsid w:val="00F70BFF"/>
    <w:rsid w:val="00F72B93"/>
    <w:rsid w:val="00FC6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336A84A-B454-423E-A3DD-6B9B8B68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2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291D"/>
    <w:rPr>
      <w:b/>
      <w:bCs/>
    </w:rPr>
  </w:style>
  <w:style w:type="character" w:styleId="nfase">
    <w:name w:val="Emphasis"/>
    <w:basedOn w:val="Fontepargpadro"/>
    <w:uiPriority w:val="20"/>
    <w:qFormat/>
    <w:rsid w:val="000E291D"/>
    <w:rPr>
      <w:i/>
      <w:iCs/>
    </w:rPr>
  </w:style>
  <w:style w:type="paragraph" w:styleId="PargrafodaLista">
    <w:name w:val="List Paragraph"/>
    <w:basedOn w:val="Normal"/>
    <w:uiPriority w:val="34"/>
    <w:qFormat/>
    <w:rsid w:val="000F021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8615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8615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1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1500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ROBERTO LOPES JUNIOR</dc:creator>
  <cp:keywords/>
  <dc:description/>
  <cp:lastModifiedBy>NILSON JUNIO MIRON</cp:lastModifiedBy>
  <cp:revision>4</cp:revision>
  <cp:lastPrinted>2026-01-15T17:41:00Z</cp:lastPrinted>
  <dcterms:created xsi:type="dcterms:W3CDTF">2026-01-19T12:51:00Z</dcterms:created>
  <dcterms:modified xsi:type="dcterms:W3CDTF">2026-03-26T11:59:00Z</dcterms:modified>
</cp:coreProperties>
</file>