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A6098" w14:textId="77777777" w:rsidR="0094349F" w:rsidRPr="00E23062" w:rsidRDefault="0094349F" w:rsidP="0094349F">
      <w:pPr>
        <w:jc w:val="center"/>
        <w:rPr>
          <w:rFonts w:ascii="Times New Roman" w:hAnsi="Times New Roman"/>
          <w:b/>
          <w:bCs/>
          <w:sz w:val="24"/>
        </w:rPr>
      </w:pPr>
      <w:r w:rsidRPr="00E23062">
        <w:rPr>
          <w:rFonts w:ascii="Times New Roman" w:hAnsi="Times New Roman"/>
          <w:b/>
          <w:bCs/>
          <w:sz w:val="24"/>
        </w:rPr>
        <w:t>TERMO DE REFERÊNCIA</w:t>
      </w:r>
    </w:p>
    <w:p w14:paraId="7D0879B6" w14:textId="77777777" w:rsidR="0094349F" w:rsidRPr="00E23062" w:rsidRDefault="0094349F" w:rsidP="0094349F">
      <w:pPr>
        <w:pStyle w:val="NormalWeb"/>
        <w:numPr>
          <w:ilvl w:val="0"/>
          <w:numId w:val="4"/>
        </w:numPr>
        <w:spacing w:before="225" w:beforeAutospacing="0" w:after="225" w:afterAutospacing="0"/>
        <w:jc w:val="both"/>
        <w:rPr>
          <w:color w:val="000000"/>
        </w:rPr>
      </w:pPr>
      <w:r w:rsidRPr="00E23062">
        <w:rPr>
          <w:color w:val="000000"/>
        </w:rPr>
        <w:t>OBJETO:</w:t>
      </w:r>
    </w:p>
    <w:p w14:paraId="49323ACB" w14:textId="77777777" w:rsidR="0094349F" w:rsidRPr="00E23062" w:rsidRDefault="0094349F" w:rsidP="0094349F">
      <w:pPr>
        <w:jc w:val="both"/>
        <w:rPr>
          <w:rFonts w:ascii="Times New Roman" w:hAnsi="Times New Roman"/>
          <w:sz w:val="24"/>
        </w:rPr>
      </w:pPr>
      <w:r w:rsidRPr="00E23062">
        <w:rPr>
          <w:rFonts w:ascii="Times New Roman" w:hAnsi="Times New Roman"/>
          <w:sz w:val="24"/>
        </w:rPr>
        <w:t xml:space="preserve">Contratação de empresa para fornecimento de licença de uso de sistema informatizado com recursos para gerenciamento e operação centralizados dos canais de comunicação WhatsApp, web chat, Instagram e Facebook, pelo período de 12 meses, conforme detalhado abaixo </w:t>
      </w:r>
    </w:p>
    <w:p w14:paraId="27066B5E" w14:textId="77777777" w:rsidR="0094349F" w:rsidRPr="00E23062" w:rsidRDefault="0094349F" w:rsidP="0094349F">
      <w:pPr>
        <w:pStyle w:val="NormalWeb"/>
        <w:numPr>
          <w:ilvl w:val="0"/>
          <w:numId w:val="4"/>
        </w:numPr>
        <w:spacing w:before="225" w:beforeAutospacing="0" w:after="225" w:afterAutospacing="0"/>
        <w:jc w:val="both"/>
        <w:rPr>
          <w:color w:val="000000"/>
        </w:rPr>
      </w:pPr>
      <w:bookmarkStart w:id="0" w:name="art6xxiiib"/>
      <w:bookmarkEnd w:id="0"/>
      <w:r w:rsidRPr="00E23062">
        <w:rPr>
          <w:color w:val="000000"/>
        </w:rPr>
        <w:t>JUSTIFICATIVA:</w:t>
      </w:r>
    </w:p>
    <w:p w14:paraId="3C51C506" w14:textId="77777777" w:rsidR="0094349F" w:rsidRPr="00E23062" w:rsidRDefault="0094349F" w:rsidP="0094349F">
      <w:pPr>
        <w:pStyle w:val="NormalWeb"/>
        <w:spacing w:before="225" w:after="225"/>
        <w:jc w:val="both"/>
        <w:rPr>
          <w:color w:val="000000"/>
        </w:rPr>
      </w:pPr>
      <w:r w:rsidRPr="00E23062">
        <w:rPr>
          <w:color w:val="000000"/>
        </w:rPr>
        <w:t xml:space="preserve">O SEPREV mantém os seguintes canais de comunicação com os segurados e a sociedade: e-mail, ouvidoria, telefone fixo, WhatsApp para a Assistência à Saúde, WhatsApp para a Previdência, WhatsApp para a Medicina Preventiva, Facebook e Instagram. </w:t>
      </w:r>
    </w:p>
    <w:p w14:paraId="280042C9" w14:textId="77777777" w:rsidR="0094349F" w:rsidRPr="00E23062" w:rsidRDefault="0094349F" w:rsidP="0094349F">
      <w:pPr>
        <w:pStyle w:val="NormalWeb"/>
        <w:spacing w:before="225" w:after="225"/>
        <w:jc w:val="both"/>
        <w:rPr>
          <w:color w:val="000000"/>
        </w:rPr>
      </w:pPr>
      <w:r w:rsidRPr="00E23062">
        <w:rPr>
          <w:color w:val="000000"/>
        </w:rPr>
        <w:t>Cada canal possui um responsável, sendo na maioria deles um servidor do SEPREV. As redes sociais Facebook e Instagram são monitoradas por empresa terceirizada.</w:t>
      </w:r>
    </w:p>
    <w:p w14:paraId="2D0ED710" w14:textId="77777777" w:rsidR="0094349F" w:rsidRPr="00E23062" w:rsidRDefault="0094349F" w:rsidP="0094349F">
      <w:pPr>
        <w:pStyle w:val="NormalWeb"/>
        <w:spacing w:before="225" w:after="225"/>
        <w:jc w:val="both"/>
        <w:rPr>
          <w:color w:val="000000"/>
        </w:rPr>
      </w:pPr>
      <w:r w:rsidRPr="00E23062">
        <w:rPr>
          <w:color w:val="000000"/>
        </w:rPr>
        <w:t>Há grande dificuldade no monitoramento desses canais de comunicação por conta da descentralização. Além disso, esses canais só funcionam durante o horário de expediente.</w:t>
      </w:r>
    </w:p>
    <w:p w14:paraId="2D5D4393" w14:textId="77777777" w:rsidR="0094349F" w:rsidRPr="00E23062" w:rsidRDefault="0094349F" w:rsidP="0094349F">
      <w:pPr>
        <w:pStyle w:val="NormalWeb"/>
        <w:spacing w:before="225" w:after="225"/>
        <w:jc w:val="both"/>
        <w:rPr>
          <w:color w:val="000000"/>
        </w:rPr>
      </w:pPr>
      <w:r w:rsidRPr="00E23062">
        <w:rPr>
          <w:color w:val="000000"/>
        </w:rPr>
        <w:t xml:space="preserve">Desde a pandemia, quando o SEPREV ampliou a oferta de atendimento digital, foi possível detectar que grande parte dos atendimentos realizados possuem “respostas padrão”. Em muitos casos, o atendente colava um texto padrão na resposta do atendimento. </w:t>
      </w:r>
    </w:p>
    <w:p w14:paraId="6DF6322B" w14:textId="77777777" w:rsidR="0094349F" w:rsidRPr="00E23062" w:rsidRDefault="0094349F" w:rsidP="0094349F">
      <w:pPr>
        <w:pStyle w:val="NormalWeb"/>
        <w:spacing w:before="225" w:after="225"/>
        <w:jc w:val="both"/>
        <w:rPr>
          <w:color w:val="000000"/>
        </w:rPr>
      </w:pPr>
      <w:r>
        <w:rPr>
          <w:color w:val="000000"/>
        </w:rPr>
        <w:t xml:space="preserve">Diante desse cenário e estudos, buscamos ferramentas no mercado que possam oferecer ao SEPREV recursos para implantação de </w:t>
      </w:r>
      <w:r w:rsidRPr="00E23062">
        <w:rPr>
          <w:color w:val="000000"/>
        </w:rPr>
        <w:t>um atendimento automatizado, com assuntos padrão, funcionando 24 horas por dia, e mantendo sempre o canal aberto para atendimento humano durante o expediente.</w:t>
      </w:r>
    </w:p>
    <w:p w14:paraId="18EF9EAC" w14:textId="77777777" w:rsidR="0094349F" w:rsidRPr="00E23062" w:rsidRDefault="0094349F" w:rsidP="0094349F">
      <w:pPr>
        <w:pStyle w:val="NormalWeb"/>
        <w:spacing w:before="225" w:after="225"/>
        <w:jc w:val="both"/>
        <w:rPr>
          <w:color w:val="000000"/>
        </w:rPr>
      </w:pPr>
      <w:r w:rsidRPr="00E23062">
        <w:rPr>
          <w:color w:val="000000"/>
        </w:rPr>
        <w:t>Buscamos ferramentas no mercado que possam oferecer ao SEPREV a centralização dos canais de comunicação (e respectivos atendimentos), com a possibilidade de automação de fluxos de atendimento, ampliando ainda mais a oferta de atendimento digital com mais eficiência.</w:t>
      </w:r>
    </w:p>
    <w:p w14:paraId="3BA6FA7C" w14:textId="77777777" w:rsidR="0094349F" w:rsidRPr="00E23062" w:rsidRDefault="0094349F" w:rsidP="0094349F">
      <w:pPr>
        <w:pStyle w:val="NormalWeb"/>
        <w:numPr>
          <w:ilvl w:val="0"/>
          <w:numId w:val="4"/>
        </w:numPr>
        <w:spacing w:before="225" w:beforeAutospacing="0" w:after="225" w:afterAutospacing="0"/>
        <w:jc w:val="both"/>
        <w:rPr>
          <w:color w:val="000000"/>
        </w:rPr>
      </w:pPr>
      <w:bookmarkStart w:id="1" w:name="art6xxiiic"/>
      <w:bookmarkEnd w:id="1"/>
      <w:r w:rsidRPr="00E23062">
        <w:rPr>
          <w:color w:val="000000"/>
        </w:rPr>
        <w:t>DETALHAMENTO DA SOLUÇÃO</w:t>
      </w:r>
    </w:p>
    <w:p w14:paraId="0FE44443" w14:textId="77777777" w:rsidR="0094349F" w:rsidRPr="00E23062" w:rsidRDefault="0094349F" w:rsidP="0094349F">
      <w:pPr>
        <w:pStyle w:val="NormalWeb"/>
        <w:numPr>
          <w:ilvl w:val="1"/>
          <w:numId w:val="4"/>
        </w:numPr>
        <w:spacing w:before="225" w:beforeAutospacing="0" w:after="225" w:afterAutospacing="0"/>
        <w:jc w:val="both"/>
        <w:rPr>
          <w:color w:val="000000"/>
        </w:rPr>
      </w:pPr>
      <w:r w:rsidRPr="00E23062">
        <w:rPr>
          <w:color w:val="000000"/>
        </w:rPr>
        <w:t>Da solução Informatizada</w:t>
      </w:r>
    </w:p>
    <w:p w14:paraId="431B7051" w14:textId="77777777" w:rsidR="0094349F" w:rsidRPr="00E23062" w:rsidRDefault="0094349F" w:rsidP="0094349F">
      <w:pPr>
        <w:pStyle w:val="NormalWeb"/>
        <w:spacing w:before="225" w:beforeAutospacing="0" w:after="225" w:afterAutospacing="0"/>
        <w:jc w:val="both"/>
        <w:rPr>
          <w:color w:val="000000"/>
        </w:rPr>
      </w:pPr>
      <w:r w:rsidRPr="00E23062">
        <w:rPr>
          <w:color w:val="000000"/>
        </w:rPr>
        <w:t>A solução a ser oferecida pela contratada deverá possuir as seguintes características:</w:t>
      </w:r>
    </w:p>
    <w:p w14:paraId="0EB0B330" w14:textId="77777777" w:rsidR="0094349F" w:rsidRDefault="0094349F" w:rsidP="0094349F">
      <w:pPr>
        <w:pStyle w:val="NormalWeb"/>
        <w:numPr>
          <w:ilvl w:val="0"/>
          <w:numId w:val="5"/>
        </w:numPr>
        <w:spacing w:before="225" w:beforeAutospacing="0" w:after="225" w:afterAutospacing="0"/>
        <w:jc w:val="both"/>
        <w:rPr>
          <w:color w:val="000000"/>
        </w:rPr>
      </w:pPr>
      <w:r>
        <w:rPr>
          <w:color w:val="000000"/>
        </w:rPr>
        <w:t xml:space="preserve">Permitir aos colaboradores do SEPREV o acesso centralizado às plataformas de comunicação WhatsApp, Facebook, web chat e </w:t>
      </w:r>
      <w:proofErr w:type="spellStart"/>
      <w:r>
        <w:rPr>
          <w:color w:val="000000"/>
        </w:rPr>
        <w:t>intagram</w:t>
      </w:r>
      <w:proofErr w:type="spellEnd"/>
    </w:p>
    <w:p w14:paraId="2BD6F129" w14:textId="77777777" w:rsidR="0094349F" w:rsidRDefault="0094349F" w:rsidP="0094349F">
      <w:pPr>
        <w:pStyle w:val="NormalWeb"/>
        <w:numPr>
          <w:ilvl w:val="0"/>
          <w:numId w:val="5"/>
        </w:numPr>
        <w:spacing w:before="225" w:beforeAutospacing="0" w:after="225" w:afterAutospacing="0"/>
        <w:jc w:val="both"/>
        <w:rPr>
          <w:color w:val="000000"/>
        </w:rPr>
      </w:pPr>
      <w:r>
        <w:rPr>
          <w:color w:val="000000"/>
        </w:rPr>
        <w:t>Permitir a criação de fluxos automatizados de atendimento</w:t>
      </w:r>
    </w:p>
    <w:p w14:paraId="6FEE78A0" w14:textId="77777777" w:rsidR="0094349F" w:rsidRDefault="0094349F" w:rsidP="0094349F">
      <w:pPr>
        <w:pStyle w:val="NormalWeb"/>
        <w:numPr>
          <w:ilvl w:val="0"/>
          <w:numId w:val="5"/>
        </w:numPr>
        <w:spacing w:before="225" w:beforeAutospacing="0" w:after="225" w:afterAutospacing="0"/>
        <w:jc w:val="both"/>
        <w:rPr>
          <w:color w:val="000000"/>
        </w:rPr>
      </w:pPr>
      <w:r>
        <w:rPr>
          <w:color w:val="000000"/>
        </w:rPr>
        <w:t>Permitir a integração com outros sistemas por meio de API</w:t>
      </w:r>
    </w:p>
    <w:p w14:paraId="2A967DF3" w14:textId="77777777" w:rsidR="0094349F" w:rsidRDefault="0094349F" w:rsidP="0094349F">
      <w:pPr>
        <w:pStyle w:val="NormalWeb"/>
        <w:numPr>
          <w:ilvl w:val="0"/>
          <w:numId w:val="5"/>
        </w:numPr>
        <w:spacing w:before="225" w:beforeAutospacing="0" w:after="225" w:afterAutospacing="0"/>
        <w:jc w:val="both"/>
        <w:rPr>
          <w:color w:val="000000"/>
        </w:rPr>
      </w:pPr>
      <w:r>
        <w:rPr>
          <w:color w:val="000000"/>
        </w:rPr>
        <w:lastRenderedPageBreak/>
        <w:t>Permitir a implantação de 1 (um) número de WhatsApp Business</w:t>
      </w:r>
    </w:p>
    <w:p w14:paraId="6A6A9570" w14:textId="77777777" w:rsidR="0094349F" w:rsidRDefault="0094349F" w:rsidP="0094349F">
      <w:pPr>
        <w:pStyle w:val="NormalWeb"/>
        <w:numPr>
          <w:ilvl w:val="0"/>
          <w:numId w:val="5"/>
        </w:numPr>
        <w:spacing w:before="225" w:beforeAutospacing="0" w:after="225" w:afterAutospacing="0"/>
        <w:jc w:val="both"/>
        <w:rPr>
          <w:color w:val="000000"/>
        </w:rPr>
      </w:pPr>
      <w:r>
        <w:rPr>
          <w:color w:val="000000"/>
        </w:rPr>
        <w:t>Utilização para 15 (quinze) atendentes e 5 (cinco) administradores</w:t>
      </w:r>
    </w:p>
    <w:p w14:paraId="15F3D271" w14:textId="77777777" w:rsidR="0094349F" w:rsidRPr="00E23062" w:rsidRDefault="0094349F" w:rsidP="0094349F">
      <w:pPr>
        <w:pStyle w:val="NormalWeb"/>
        <w:numPr>
          <w:ilvl w:val="0"/>
          <w:numId w:val="5"/>
        </w:numPr>
        <w:spacing w:before="225" w:beforeAutospacing="0" w:after="225" w:afterAutospacing="0"/>
        <w:jc w:val="both"/>
        <w:rPr>
          <w:color w:val="000000"/>
        </w:rPr>
      </w:pPr>
      <w:r>
        <w:rPr>
          <w:color w:val="000000"/>
        </w:rPr>
        <w:t>Disponibilizar relatórios de atendimentos, indicadores e gerenciais, permitindo ao SEPREV o acompanhamento e a gestão dos atendimentos realizados por humanos e pelos fluxos automatizados (</w:t>
      </w:r>
      <w:proofErr w:type="spellStart"/>
      <w:r>
        <w:rPr>
          <w:color w:val="000000"/>
        </w:rPr>
        <w:t>bot</w:t>
      </w:r>
      <w:proofErr w:type="spellEnd"/>
      <w:r>
        <w:rPr>
          <w:color w:val="000000"/>
        </w:rPr>
        <w:t>/robô)</w:t>
      </w:r>
    </w:p>
    <w:p w14:paraId="45DCE9FB" w14:textId="77777777" w:rsidR="0094349F" w:rsidRDefault="0094349F" w:rsidP="0094349F">
      <w:pPr>
        <w:pStyle w:val="NormalWeb"/>
        <w:numPr>
          <w:ilvl w:val="1"/>
          <w:numId w:val="4"/>
        </w:numPr>
        <w:spacing w:before="225" w:beforeAutospacing="0" w:after="225" w:afterAutospacing="0"/>
        <w:jc w:val="both"/>
        <w:rPr>
          <w:color w:val="000000"/>
        </w:rPr>
      </w:pPr>
      <w:r w:rsidRPr="00E23062">
        <w:rPr>
          <w:color w:val="000000"/>
        </w:rPr>
        <w:t>Do serviço de suporte</w:t>
      </w:r>
    </w:p>
    <w:p w14:paraId="47090D1D" w14:textId="77777777" w:rsidR="0094349F" w:rsidRPr="00E23062" w:rsidRDefault="0094349F" w:rsidP="0094349F">
      <w:pPr>
        <w:pStyle w:val="NormalWeb"/>
        <w:spacing w:before="225" w:beforeAutospacing="0" w:after="225" w:afterAutospacing="0"/>
        <w:jc w:val="both"/>
        <w:rPr>
          <w:color w:val="000000"/>
        </w:rPr>
      </w:pPr>
      <w:r>
        <w:rPr>
          <w:color w:val="000000"/>
        </w:rPr>
        <w:t>A contratada deverá prestar suporte técnico ao SEPREV durante a vigência de contrato, objetivando auxiliar a equipe do SEPREV na resolução de falhas do sistema e no esclarecimento de dúvidas na utilização da ferramenta. O suporte será disponibilizado por meio de sistema de tickets.</w:t>
      </w:r>
    </w:p>
    <w:p w14:paraId="4148DD96" w14:textId="77777777" w:rsidR="0094349F" w:rsidRPr="00E23062" w:rsidRDefault="0094349F" w:rsidP="0094349F">
      <w:pPr>
        <w:pStyle w:val="NormalWeb"/>
        <w:numPr>
          <w:ilvl w:val="1"/>
          <w:numId w:val="4"/>
        </w:numPr>
        <w:spacing w:before="225" w:beforeAutospacing="0" w:after="225" w:afterAutospacing="0"/>
        <w:jc w:val="both"/>
        <w:rPr>
          <w:color w:val="000000"/>
        </w:rPr>
      </w:pPr>
      <w:r>
        <w:rPr>
          <w:color w:val="000000"/>
        </w:rPr>
        <w:t>Do</w:t>
      </w:r>
      <w:r w:rsidRPr="00E23062">
        <w:rPr>
          <w:color w:val="000000"/>
        </w:rPr>
        <w:t xml:space="preserve"> serviço de treinamento</w:t>
      </w:r>
    </w:p>
    <w:p w14:paraId="2369AB58" w14:textId="77777777" w:rsidR="0094349F" w:rsidRDefault="0094349F" w:rsidP="0094349F">
      <w:pPr>
        <w:pStyle w:val="NormalWeb"/>
        <w:spacing w:before="225" w:beforeAutospacing="0" w:after="225" w:afterAutospacing="0"/>
        <w:jc w:val="both"/>
        <w:rPr>
          <w:color w:val="000000"/>
        </w:rPr>
      </w:pPr>
      <w:r>
        <w:rPr>
          <w:color w:val="000000"/>
        </w:rPr>
        <w:t xml:space="preserve">A contratada deverá realizar treinamento remoto para a equipe do SEPREV, devendo abordar todos os recursos da plataforma, de modo a habilitar a equipe do SEPREV a utilizar todos os seus recursos, especialmente a criação de fluxos de atendimento automatizados. </w:t>
      </w:r>
    </w:p>
    <w:p w14:paraId="27DF1F5E" w14:textId="77777777" w:rsidR="0094349F" w:rsidRDefault="0094349F" w:rsidP="0094349F">
      <w:pPr>
        <w:pStyle w:val="NormalWeb"/>
        <w:numPr>
          <w:ilvl w:val="0"/>
          <w:numId w:val="4"/>
        </w:numPr>
        <w:spacing w:before="225" w:beforeAutospacing="0" w:after="225" w:afterAutospacing="0"/>
        <w:jc w:val="both"/>
        <w:rPr>
          <w:color w:val="000000"/>
        </w:rPr>
      </w:pPr>
      <w:bookmarkStart w:id="2" w:name="art6xxiiid"/>
      <w:bookmarkStart w:id="3" w:name="art6xxiiig"/>
      <w:bookmarkEnd w:id="2"/>
      <w:bookmarkEnd w:id="3"/>
      <w:r>
        <w:rPr>
          <w:color w:val="000000"/>
        </w:rPr>
        <w:t>C</w:t>
      </w:r>
      <w:r w:rsidRPr="00E23062">
        <w:rPr>
          <w:color w:val="000000"/>
        </w:rPr>
        <w:t>ritérios de pagament</w:t>
      </w:r>
      <w:r>
        <w:rPr>
          <w:color w:val="000000"/>
        </w:rPr>
        <w:t>o</w:t>
      </w:r>
    </w:p>
    <w:p w14:paraId="35C32F2B" w14:textId="77777777" w:rsidR="0094349F" w:rsidRDefault="0094349F" w:rsidP="0094349F">
      <w:pPr>
        <w:pStyle w:val="NormalWeb"/>
        <w:spacing w:before="225" w:beforeAutospacing="0" w:after="225" w:afterAutospacing="0"/>
        <w:jc w:val="both"/>
        <w:rPr>
          <w:color w:val="000000"/>
        </w:rPr>
      </w:pPr>
      <w:r>
        <w:rPr>
          <w:color w:val="000000"/>
        </w:rPr>
        <w:t>O SEPREV pagará pelos serviços prestados da seguinte forma:</w:t>
      </w:r>
    </w:p>
    <w:p w14:paraId="1BF54C2E" w14:textId="77777777" w:rsidR="0094349F" w:rsidRDefault="0094349F" w:rsidP="0094349F">
      <w:pPr>
        <w:pStyle w:val="NormalWeb"/>
        <w:numPr>
          <w:ilvl w:val="0"/>
          <w:numId w:val="6"/>
        </w:numPr>
        <w:spacing w:before="225" w:beforeAutospacing="0" w:after="225" w:afterAutospacing="0"/>
        <w:jc w:val="both"/>
        <w:rPr>
          <w:color w:val="000000"/>
        </w:rPr>
      </w:pPr>
      <w:r>
        <w:rPr>
          <w:color w:val="000000"/>
        </w:rPr>
        <w:t xml:space="preserve">Pelo serviço de ativação, implantação e treinamento, o valor único de </w:t>
      </w:r>
      <w:r w:rsidRPr="009A1A5D">
        <w:rPr>
          <w:color w:val="000000"/>
          <w:highlight w:val="yellow"/>
        </w:rPr>
        <w:t xml:space="preserve">R$ </w:t>
      </w:r>
      <w:proofErr w:type="spellStart"/>
      <w:r w:rsidRPr="009A1A5D">
        <w:rPr>
          <w:color w:val="000000"/>
          <w:highlight w:val="yellow"/>
        </w:rPr>
        <w:t>xxxx</w:t>
      </w:r>
      <w:proofErr w:type="spellEnd"/>
      <w:r>
        <w:rPr>
          <w:color w:val="000000"/>
        </w:rPr>
        <w:t xml:space="preserve"> após a entrega dos serviços</w:t>
      </w:r>
    </w:p>
    <w:p w14:paraId="2C784619" w14:textId="77777777" w:rsidR="0094349F" w:rsidRDefault="0094349F" w:rsidP="0094349F">
      <w:pPr>
        <w:pStyle w:val="NormalWeb"/>
        <w:numPr>
          <w:ilvl w:val="0"/>
          <w:numId w:val="6"/>
        </w:numPr>
        <w:spacing w:before="225" w:beforeAutospacing="0" w:after="225" w:afterAutospacing="0"/>
        <w:jc w:val="both"/>
        <w:rPr>
          <w:color w:val="000000"/>
        </w:rPr>
      </w:pPr>
      <w:r>
        <w:rPr>
          <w:color w:val="000000"/>
        </w:rPr>
        <w:t xml:space="preserve">Pelo serviço de suporte técnico, licença de uso da plataforma para até 2.000 (dois mil) atendimentos, o valor mensal de </w:t>
      </w:r>
      <w:r w:rsidRPr="009A1A5D">
        <w:rPr>
          <w:color w:val="000000"/>
          <w:highlight w:val="yellow"/>
        </w:rPr>
        <w:t xml:space="preserve">R$ </w:t>
      </w:r>
      <w:proofErr w:type="spellStart"/>
      <w:r w:rsidRPr="009A1A5D">
        <w:rPr>
          <w:color w:val="000000"/>
          <w:highlight w:val="yellow"/>
        </w:rPr>
        <w:t>xxxxx</w:t>
      </w:r>
      <w:proofErr w:type="spellEnd"/>
    </w:p>
    <w:p w14:paraId="1D25E834" w14:textId="77777777" w:rsidR="0094349F" w:rsidRDefault="0094349F" w:rsidP="0094349F">
      <w:pPr>
        <w:pStyle w:val="NormalWeb"/>
        <w:numPr>
          <w:ilvl w:val="1"/>
          <w:numId w:val="6"/>
        </w:numPr>
        <w:spacing w:before="225" w:beforeAutospacing="0" w:after="225" w:afterAutospacing="0"/>
        <w:jc w:val="both"/>
        <w:rPr>
          <w:color w:val="000000"/>
        </w:rPr>
      </w:pPr>
      <w:r>
        <w:rPr>
          <w:color w:val="000000"/>
        </w:rPr>
        <w:t xml:space="preserve">Está incluído na mensalidade acima, até 1.000 (um mil) conversas pelo </w:t>
      </w:r>
      <w:proofErr w:type="spellStart"/>
      <w:r>
        <w:rPr>
          <w:color w:val="000000"/>
        </w:rPr>
        <w:t>Whatsapp</w:t>
      </w:r>
      <w:proofErr w:type="spellEnd"/>
      <w:r>
        <w:rPr>
          <w:color w:val="000000"/>
        </w:rPr>
        <w:t xml:space="preserve">, sendo que acima desse quantitativo, poderá ser cobrado o valor de </w:t>
      </w:r>
      <w:r w:rsidRPr="009A1A5D">
        <w:rPr>
          <w:color w:val="000000"/>
          <w:highlight w:val="yellow"/>
        </w:rPr>
        <w:t xml:space="preserve">R$ </w:t>
      </w:r>
      <w:proofErr w:type="spellStart"/>
      <w:r w:rsidRPr="009A1A5D">
        <w:rPr>
          <w:color w:val="000000"/>
          <w:highlight w:val="yellow"/>
        </w:rPr>
        <w:t>xxx</w:t>
      </w:r>
      <w:proofErr w:type="spellEnd"/>
      <w:r>
        <w:rPr>
          <w:color w:val="000000"/>
        </w:rPr>
        <w:t xml:space="preserve"> por mensagem</w:t>
      </w:r>
    </w:p>
    <w:p w14:paraId="5249D26E" w14:textId="77777777" w:rsidR="0094349F" w:rsidRDefault="0094349F" w:rsidP="0094349F">
      <w:pPr>
        <w:pStyle w:val="NormalWeb"/>
        <w:numPr>
          <w:ilvl w:val="1"/>
          <w:numId w:val="6"/>
        </w:numPr>
        <w:spacing w:before="225" w:beforeAutospacing="0" w:after="225" w:afterAutospacing="0"/>
        <w:jc w:val="both"/>
        <w:rPr>
          <w:color w:val="000000"/>
        </w:rPr>
      </w:pPr>
      <w:r>
        <w:rPr>
          <w:color w:val="000000"/>
        </w:rPr>
        <w:t>O critério de contabilização de mensagens é definido pelo WhatsApp (sessão de 24 horas)</w:t>
      </w:r>
    </w:p>
    <w:p w14:paraId="751AA0FF" w14:textId="77777777" w:rsidR="0094349F" w:rsidRDefault="0094349F" w:rsidP="0094349F">
      <w:pPr>
        <w:pStyle w:val="NormalWeb"/>
        <w:numPr>
          <w:ilvl w:val="0"/>
          <w:numId w:val="6"/>
        </w:numPr>
        <w:spacing w:before="225" w:beforeAutospacing="0" w:after="225" w:afterAutospacing="0"/>
        <w:jc w:val="both"/>
        <w:rPr>
          <w:color w:val="000000"/>
        </w:rPr>
      </w:pPr>
      <w:r>
        <w:rPr>
          <w:color w:val="000000"/>
        </w:rPr>
        <w:t xml:space="preserve">Caso o número de atendimentos na plataforma ultrapasse o quantitativo previsto no item b) acima, será devido pagamento de excedente no valor de </w:t>
      </w:r>
      <w:r w:rsidRPr="009A1A5D">
        <w:rPr>
          <w:color w:val="000000"/>
          <w:highlight w:val="yellow"/>
        </w:rPr>
        <w:t xml:space="preserve">R$ </w:t>
      </w:r>
      <w:proofErr w:type="spellStart"/>
      <w:r w:rsidRPr="009A1A5D">
        <w:rPr>
          <w:color w:val="000000"/>
          <w:highlight w:val="yellow"/>
        </w:rPr>
        <w:t>xxxx</w:t>
      </w:r>
      <w:proofErr w:type="spellEnd"/>
    </w:p>
    <w:p w14:paraId="19E4E428" w14:textId="02523B76" w:rsidR="00F744D6" w:rsidRPr="004F44AA" w:rsidRDefault="00F744D6" w:rsidP="004F44AA"/>
    <w:sectPr w:rsidR="00F744D6" w:rsidRPr="004F44AA" w:rsidSect="00517DBB">
      <w:headerReference w:type="default" r:id="rId8"/>
      <w:footerReference w:type="default" r:id="rId9"/>
      <w:pgSz w:w="11906" w:h="16838"/>
      <w:pgMar w:top="2268" w:right="1701" w:bottom="1418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E5106" w14:textId="77777777" w:rsidR="006E6239" w:rsidRDefault="006E6239" w:rsidP="004A4B61">
      <w:r>
        <w:separator/>
      </w:r>
    </w:p>
  </w:endnote>
  <w:endnote w:type="continuationSeparator" w:id="0">
    <w:p w14:paraId="6152F6E7" w14:textId="77777777" w:rsidR="006E6239" w:rsidRDefault="006E6239" w:rsidP="004A4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CDA1E" w14:textId="77777777" w:rsidR="004A4B61" w:rsidRDefault="00195E48" w:rsidP="003731EF">
    <w:pPr>
      <w:pStyle w:val="Rodap"/>
      <w:jc w:val="both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B5CDA22" wp14:editId="4B5CDA23">
          <wp:simplePos x="0" y="0"/>
          <wp:positionH relativeFrom="column">
            <wp:posOffset>3810</wp:posOffset>
          </wp:positionH>
          <wp:positionV relativeFrom="paragraph">
            <wp:posOffset>313055</wp:posOffset>
          </wp:positionV>
          <wp:extent cx="5638800" cy="365760"/>
          <wp:effectExtent l="0" t="0" r="0" b="0"/>
          <wp:wrapSquare wrapText="bothSides"/>
          <wp:docPr id="4" name="Imagem 4" descr="Papel timbrado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pel timbrado rodapé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880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5CDA1F" w14:textId="77777777" w:rsidR="004A4B61" w:rsidRDefault="004A4B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CC87F" w14:textId="77777777" w:rsidR="006E6239" w:rsidRDefault="006E6239" w:rsidP="004A4B61">
      <w:r>
        <w:separator/>
      </w:r>
    </w:p>
  </w:footnote>
  <w:footnote w:type="continuationSeparator" w:id="0">
    <w:p w14:paraId="5EBE5835" w14:textId="77777777" w:rsidR="006E6239" w:rsidRDefault="006E6239" w:rsidP="004A4B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CDA1C" w14:textId="69E45346" w:rsidR="004A4B61" w:rsidRDefault="004A4B61">
    <w:pPr>
      <w:pStyle w:val="Cabealho"/>
    </w:pPr>
    <w:r w:rsidRPr="004A4B61">
      <w:rPr>
        <w:noProof/>
        <w:lang w:eastAsia="pt-BR"/>
      </w:rPr>
      <w:drawing>
        <wp:inline distT="0" distB="0" distL="0" distR="0" wp14:anchorId="4B5CDA20" wp14:editId="775B81CA">
          <wp:extent cx="2457450" cy="623531"/>
          <wp:effectExtent l="0" t="0" r="0" b="5715"/>
          <wp:docPr id="1" name="Imagem 1" descr="C:\Users\User\Documents\Profissional 2019\Lance\Clientes\SEPREV\Manuais de Marca\Manual de Marca - SEPREV Logo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ocuments\Profissional 2019\Lance\Clientes\SEPREV\Manuais de Marca\Manual de Marca - SEPREV Logo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3019" cy="6401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5CDA1D" w14:textId="77777777" w:rsidR="004A4B61" w:rsidRDefault="004A4B6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0B916AA"/>
    <w:multiLevelType w:val="hybridMultilevel"/>
    <w:tmpl w:val="FCBAFC0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00593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pStyle w:val="Ttulo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E2E0731"/>
    <w:multiLevelType w:val="multilevel"/>
    <w:tmpl w:val="C32CF9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5F354850"/>
    <w:multiLevelType w:val="hybridMultilevel"/>
    <w:tmpl w:val="BFFCDC1C"/>
    <w:lvl w:ilvl="0" w:tplc="F5288BC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47093"/>
    <w:multiLevelType w:val="hybridMultilevel"/>
    <w:tmpl w:val="D8D038CE"/>
    <w:lvl w:ilvl="0" w:tplc="8C46D3C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5301268">
    <w:abstractNumId w:val="2"/>
  </w:num>
  <w:num w:numId="2" w16cid:durableId="1799909391">
    <w:abstractNumId w:val="0"/>
  </w:num>
  <w:num w:numId="3" w16cid:durableId="1526868841">
    <w:abstractNumId w:val="1"/>
  </w:num>
  <w:num w:numId="4" w16cid:durableId="2099665994">
    <w:abstractNumId w:val="3"/>
  </w:num>
  <w:num w:numId="5" w16cid:durableId="1561558612">
    <w:abstractNumId w:val="4"/>
  </w:num>
  <w:num w:numId="6" w16cid:durableId="6199911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6FF0"/>
    <w:rsid w:val="00002992"/>
    <w:rsid w:val="00020D80"/>
    <w:rsid w:val="000224AD"/>
    <w:rsid w:val="00031DDC"/>
    <w:rsid w:val="00054B10"/>
    <w:rsid w:val="000665C0"/>
    <w:rsid w:val="000A31AD"/>
    <w:rsid w:val="000A51FD"/>
    <w:rsid w:val="000A5F1F"/>
    <w:rsid w:val="000B32C9"/>
    <w:rsid w:val="000B7B4E"/>
    <w:rsid w:val="000F0367"/>
    <w:rsid w:val="001217E2"/>
    <w:rsid w:val="00122426"/>
    <w:rsid w:val="00124825"/>
    <w:rsid w:val="00124853"/>
    <w:rsid w:val="00137ECB"/>
    <w:rsid w:val="001428A7"/>
    <w:rsid w:val="00145E2A"/>
    <w:rsid w:val="0017481C"/>
    <w:rsid w:val="00195E48"/>
    <w:rsid w:val="001D315D"/>
    <w:rsid w:val="002078A6"/>
    <w:rsid w:val="002628E4"/>
    <w:rsid w:val="0029279B"/>
    <w:rsid w:val="002936DB"/>
    <w:rsid w:val="00311DA8"/>
    <w:rsid w:val="003273F5"/>
    <w:rsid w:val="0035336D"/>
    <w:rsid w:val="003731EF"/>
    <w:rsid w:val="003739B6"/>
    <w:rsid w:val="0038335A"/>
    <w:rsid w:val="003A20D3"/>
    <w:rsid w:val="003C489D"/>
    <w:rsid w:val="003D6514"/>
    <w:rsid w:val="00441D29"/>
    <w:rsid w:val="004975D8"/>
    <w:rsid w:val="004A4469"/>
    <w:rsid w:val="004A4B61"/>
    <w:rsid w:val="004F44AA"/>
    <w:rsid w:val="00516FF0"/>
    <w:rsid w:val="00517DBB"/>
    <w:rsid w:val="00526597"/>
    <w:rsid w:val="00545E47"/>
    <w:rsid w:val="00556507"/>
    <w:rsid w:val="005901E9"/>
    <w:rsid w:val="005A188B"/>
    <w:rsid w:val="005A719A"/>
    <w:rsid w:val="005D6CA1"/>
    <w:rsid w:val="005E3130"/>
    <w:rsid w:val="005F1F1A"/>
    <w:rsid w:val="005F53AA"/>
    <w:rsid w:val="00695FD4"/>
    <w:rsid w:val="006C2FFF"/>
    <w:rsid w:val="006D2FA0"/>
    <w:rsid w:val="006E12CF"/>
    <w:rsid w:val="006E6239"/>
    <w:rsid w:val="0071734B"/>
    <w:rsid w:val="00723577"/>
    <w:rsid w:val="00742382"/>
    <w:rsid w:val="00744E98"/>
    <w:rsid w:val="00774E9B"/>
    <w:rsid w:val="007C53DC"/>
    <w:rsid w:val="00800419"/>
    <w:rsid w:val="00800BBA"/>
    <w:rsid w:val="00806A20"/>
    <w:rsid w:val="008501AD"/>
    <w:rsid w:val="00863BFA"/>
    <w:rsid w:val="0089433B"/>
    <w:rsid w:val="008F5E89"/>
    <w:rsid w:val="0091238B"/>
    <w:rsid w:val="00920BCA"/>
    <w:rsid w:val="0094349F"/>
    <w:rsid w:val="00972280"/>
    <w:rsid w:val="0097277C"/>
    <w:rsid w:val="009803F6"/>
    <w:rsid w:val="00991EEF"/>
    <w:rsid w:val="009A4452"/>
    <w:rsid w:val="009C3D63"/>
    <w:rsid w:val="00A15A15"/>
    <w:rsid w:val="00A3453A"/>
    <w:rsid w:val="00A57CC9"/>
    <w:rsid w:val="00A65A84"/>
    <w:rsid w:val="00A663E6"/>
    <w:rsid w:val="00A95E34"/>
    <w:rsid w:val="00A9759C"/>
    <w:rsid w:val="00B147D6"/>
    <w:rsid w:val="00B8552E"/>
    <w:rsid w:val="00BC4FFD"/>
    <w:rsid w:val="00BD1624"/>
    <w:rsid w:val="00C15ADB"/>
    <w:rsid w:val="00C3115F"/>
    <w:rsid w:val="00C60A47"/>
    <w:rsid w:val="00C95967"/>
    <w:rsid w:val="00CF07FF"/>
    <w:rsid w:val="00CF36E7"/>
    <w:rsid w:val="00D34D36"/>
    <w:rsid w:val="00D41BB8"/>
    <w:rsid w:val="00D677F0"/>
    <w:rsid w:val="00DB6968"/>
    <w:rsid w:val="00DC3DB2"/>
    <w:rsid w:val="00DE2F2F"/>
    <w:rsid w:val="00DF1278"/>
    <w:rsid w:val="00E570BC"/>
    <w:rsid w:val="00E859D8"/>
    <w:rsid w:val="00EA03AA"/>
    <w:rsid w:val="00EA0CCE"/>
    <w:rsid w:val="00EA4701"/>
    <w:rsid w:val="00EE4EB8"/>
    <w:rsid w:val="00F744D6"/>
    <w:rsid w:val="00F76FF0"/>
    <w:rsid w:val="00F774D9"/>
    <w:rsid w:val="00F846AF"/>
    <w:rsid w:val="00F87009"/>
    <w:rsid w:val="00FA7590"/>
    <w:rsid w:val="00FF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5CDA17"/>
  <w15:chartTrackingRefBased/>
  <w15:docId w15:val="{718E7E13-FFBD-4CDE-9115-97AF10C28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D80"/>
    <w:pPr>
      <w:suppressAutoHyphens/>
      <w:spacing w:after="0" w:line="240" w:lineRule="auto"/>
    </w:pPr>
    <w:rPr>
      <w:rFonts w:ascii="Arial" w:eastAsia="Batang" w:hAnsi="Arial" w:cs="Times New Roman"/>
      <w:sz w:val="28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020D80"/>
    <w:pPr>
      <w:keepNext/>
      <w:numPr>
        <w:ilvl w:val="3"/>
        <w:numId w:val="1"/>
      </w:numPr>
      <w:jc w:val="both"/>
      <w:outlineLvl w:val="3"/>
    </w:pPr>
    <w:rPr>
      <w:rFonts w:cs="Arial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A4B6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A4B61"/>
  </w:style>
  <w:style w:type="paragraph" w:styleId="Rodap">
    <w:name w:val="footer"/>
    <w:basedOn w:val="Normal"/>
    <w:link w:val="RodapChar"/>
    <w:uiPriority w:val="99"/>
    <w:unhideWhenUsed/>
    <w:rsid w:val="004A4B6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A4B61"/>
  </w:style>
  <w:style w:type="paragraph" w:styleId="Textodebalo">
    <w:name w:val="Balloon Text"/>
    <w:basedOn w:val="Normal"/>
    <w:link w:val="TextodebaloChar"/>
    <w:uiPriority w:val="99"/>
    <w:semiHidden/>
    <w:unhideWhenUsed/>
    <w:rsid w:val="0080041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0419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95E48"/>
    <w:pPr>
      <w:ind w:left="720"/>
      <w:contextualSpacing/>
    </w:pPr>
  </w:style>
  <w:style w:type="paragraph" w:styleId="Corpodetexto">
    <w:name w:val="Body Text"/>
    <w:basedOn w:val="Normal"/>
    <w:link w:val="CorpodetextoChar"/>
    <w:rsid w:val="00195E48"/>
    <w:rPr>
      <w:rFonts w:ascii="Bookman Old Style" w:eastAsia="Times New Roman" w:hAnsi="Bookman Old Style"/>
      <w:b/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95E48"/>
    <w:rPr>
      <w:rFonts w:ascii="Bookman Old Style" w:eastAsia="Times New Roman" w:hAnsi="Bookman Old Style" w:cs="Times New Roman"/>
      <w:b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95E4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C53DC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020D80"/>
    <w:rPr>
      <w:rFonts w:ascii="Arial" w:eastAsia="Batang" w:hAnsi="Arial" w:cs="Arial"/>
      <w:sz w:val="28"/>
      <w:szCs w:val="24"/>
      <w:lang w:val="en-US" w:eastAsia="ar-SA"/>
    </w:rPr>
  </w:style>
  <w:style w:type="paragraph" w:styleId="NormalWeb">
    <w:name w:val="Normal (Web)"/>
    <w:basedOn w:val="Normal"/>
    <w:uiPriority w:val="99"/>
    <w:unhideWhenUsed/>
    <w:rsid w:val="0094349F"/>
    <w:pPr>
      <w:suppressAutoHyphens w:val="0"/>
      <w:spacing w:before="100" w:beforeAutospacing="1" w:after="100" w:afterAutospacing="1"/>
    </w:pPr>
    <w:rPr>
      <w:rFonts w:ascii="Times New Roman" w:eastAsia="Times New Roman" w:hAnsi="Times New Roman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iago.SEPREV\OneDrive\SEPREV\TIMBRADO%202019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1081D-5E39-450E-A5A4-9B4966507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2019.dotx</Template>
  <TotalTime>77</TotalTime>
  <Pages>2</Pages>
  <Words>578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Thiago Fonseca</dc:creator>
  <cp:keywords/>
  <dc:description/>
  <cp:lastModifiedBy>Thiago Fonseca Goncalves</cp:lastModifiedBy>
  <cp:revision>88</cp:revision>
  <cp:lastPrinted>2021-05-06T11:20:00Z</cp:lastPrinted>
  <dcterms:created xsi:type="dcterms:W3CDTF">2019-11-26T20:01:00Z</dcterms:created>
  <dcterms:modified xsi:type="dcterms:W3CDTF">2022-07-21T20:12:00Z</dcterms:modified>
</cp:coreProperties>
</file>