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D1F0CF" w14:textId="09020464" w:rsidR="00467237" w:rsidRPr="00F0462E" w:rsidRDefault="00625598" w:rsidP="00044FAE">
      <w:pPr>
        <w:spacing w:after="0" w:line="240" w:lineRule="auto"/>
        <w:jc w:val="both"/>
        <w:rPr>
          <w:rFonts w:asciiTheme="majorHAnsi" w:hAnsiTheme="majorHAnsi" w:cstheme="majorHAnsi"/>
          <w:b/>
          <w:bCs/>
          <w:sz w:val="24"/>
          <w:szCs w:val="24"/>
        </w:rPr>
      </w:pPr>
      <w:r w:rsidRPr="00625598">
        <w:rPr>
          <w:rFonts w:ascii="Calibri Light" w:hAnsi="Calibri Light" w:cs="Calibri Light"/>
          <w:b/>
          <w:bCs/>
        </w:rPr>
        <w:t>Ata de registro de preços de contratação de empresa para fornecimento</w:t>
      </w:r>
      <w:r w:rsidRPr="00F0462E">
        <w:rPr>
          <w:rFonts w:asciiTheme="majorHAnsi" w:hAnsiTheme="majorHAnsi" w:cstheme="majorHAnsi"/>
          <w:b/>
          <w:bCs/>
          <w:sz w:val="24"/>
          <w:szCs w:val="24"/>
        </w:rPr>
        <w:t xml:space="preserve"> de gêneros alimentícios, materiais descartáveis e produtos de consumo/higiene para atender as necessidades do CIGABC, pelo período de 12 (doze) meses</w:t>
      </w:r>
    </w:p>
    <w:p w14:paraId="78BACF8D" w14:textId="77777777" w:rsidR="00625598" w:rsidRPr="00F0462E" w:rsidRDefault="00625598" w:rsidP="00044FAE">
      <w:pPr>
        <w:spacing w:after="0" w:line="240" w:lineRule="auto"/>
        <w:jc w:val="both"/>
        <w:rPr>
          <w:rFonts w:asciiTheme="majorHAnsi" w:eastAsia="Times New Roman" w:hAnsiTheme="majorHAnsi" w:cstheme="majorHAnsi"/>
          <w:bCs/>
          <w:kern w:val="0"/>
          <w:sz w:val="24"/>
          <w:szCs w:val="24"/>
          <w:lang w:eastAsia="pt-BR"/>
          <w14:ligatures w14:val="none"/>
        </w:rPr>
      </w:pPr>
    </w:p>
    <w:p w14:paraId="18CB377B" w14:textId="43EFCA33" w:rsidR="001614C3" w:rsidRPr="00F0462E" w:rsidRDefault="00C62820" w:rsidP="00044FAE">
      <w:pPr>
        <w:spacing w:after="0" w:line="240" w:lineRule="auto"/>
        <w:jc w:val="both"/>
        <w:rPr>
          <w:rFonts w:asciiTheme="majorHAnsi" w:eastAsia="Times New Roman" w:hAnsiTheme="majorHAnsi" w:cstheme="majorHAnsi"/>
          <w:bCs/>
          <w:kern w:val="0"/>
          <w:sz w:val="24"/>
          <w:szCs w:val="24"/>
          <w:lang w:eastAsia="pt-BR"/>
          <w14:ligatures w14:val="none"/>
        </w:rPr>
      </w:pPr>
      <w:r>
        <w:rPr>
          <w:rFonts w:asciiTheme="majorHAnsi" w:hAnsiTheme="majorHAnsi" w:cstheme="majorHAnsi"/>
        </w:rPr>
        <w:t xml:space="preserve">DISPENSA DE LICITAÇÃO </w:t>
      </w:r>
      <w:sdt>
        <w:sdtPr>
          <w:rPr>
            <w:rFonts w:asciiTheme="majorHAnsi" w:eastAsia="Times New Roman" w:hAnsiTheme="majorHAnsi" w:cstheme="majorHAnsi"/>
            <w:bCs/>
            <w:color w:val="000000"/>
            <w:kern w:val="0"/>
            <w:sz w:val="24"/>
            <w:szCs w:val="24"/>
            <w:u w:val="single"/>
            <w:lang w:eastAsia="pt-BR"/>
            <w14:ligatures w14:val="none"/>
          </w:rPr>
          <w:id w:val="1344973373"/>
          <w:placeholder>
            <w:docPart w:val="113BACF14C9A4C1883844B1699C95C18"/>
          </w:placeholder>
        </w:sdtPr>
        <w:sdtEndPr/>
        <w:sdtContent>
          <w:sdt>
            <w:sdtPr>
              <w:rPr>
                <w:rFonts w:asciiTheme="majorHAnsi" w:eastAsia="Times New Roman" w:hAnsiTheme="majorHAnsi" w:cstheme="majorHAnsi"/>
                <w:bCs/>
                <w:color w:val="000000"/>
                <w:kern w:val="0"/>
                <w:sz w:val="24"/>
                <w:szCs w:val="24"/>
                <w:u w:val="single"/>
                <w:lang w:eastAsia="pt-BR"/>
                <w14:ligatures w14:val="none"/>
              </w:rPr>
              <w:id w:val="-1980842000"/>
              <w:placeholder>
                <w:docPart w:val="113BACF14C9A4C1883844B1699C95C18"/>
              </w:placeholder>
            </w:sdtPr>
            <w:sdtEndPr>
              <w:rPr>
                <w:i/>
                <w:snapToGrid w:val="0"/>
                <w:color w:val="auto"/>
                <w:u w:val="none"/>
              </w:rPr>
            </w:sdtEndPr>
            <w:sdtContent>
              <w:sdt>
                <w:sdtPr>
                  <w:rPr>
                    <w:rFonts w:asciiTheme="majorHAnsi" w:eastAsia="Times New Roman" w:hAnsiTheme="majorHAnsi" w:cstheme="majorHAnsi"/>
                    <w:bCs/>
                    <w:color w:val="000000"/>
                    <w:kern w:val="0"/>
                    <w:sz w:val="24"/>
                    <w:szCs w:val="24"/>
                    <w:u w:val="single"/>
                    <w:lang w:eastAsia="pt-BR"/>
                    <w14:ligatures w14:val="none"/>
                  </w:rPr>
                  <w:alias w:val="Sigla da Unidade Compradora"/>
                  <w:tag w:val="Sigla da Unidade Compradora"/>
                  <w:id w:val="-1189979555"/>
                  <w:placeholder>
                    <w:docPart w:val="113BACF14C9A4C1883844B1699C95C18"/>
                  </w:placeholder>
                </w:sdtPr>
                <w:sdtEndPr>
                  <w:rPr>
                    <w:i/>
                    <w:snapToGrid w:val="0"/>
                    <w:color w:val="auto"/>
                    <w:u w:val="none"/>
                  </w:rPr>
                </w:sdtEndPr>
                <w:sdtContent>
                  <w:r w:rsidR="000A5D9D" w:rsidRPr="00F0462E">
                    <w:rPr>
                      <w:rFonts w:asciiTheme="majorHAnsi" w:eastAsia="Times New Roman" w:hAnsiTheme="majorHAnsi" w:cstheme="majorHAnsi"/>
                      <w:bCs/>
                      <w:color w:val="000000"/>
                      <w:kern w:val="0"/>
                      <w:sz w:val="24"/>
                      <w:szCs w:val="24"/>
                      <w:u w:val="single"/>
                      <w:lang w:eastAsia="pt-BR"/>
                      <w14:ligatures w14:val="none"/>
                    </w:rPr>
                    <w:t>:</w:t>
                  </w:r>
                </w:sdtContent>
              </w:sdt>
            </w:sdtContent>
          </w:sdt>
        </w:sdtContent>
      </w:sdt>
      <w:r w:rsidR="00FE6B0A" w:rsidRPr="00F0462E">
        <w:rPr>
          <w:rFonts w:asciiTheme="majorHAnsi" w:eastAsia="Times New Roman" w:hAnsiTheme="majorHAnsi" w:cstheme="majorHAnsi"/>
          <w:bCs/>
          <w:kern w:val="0"/>
          <w:sz w:val="24"/>
          <w:szCs w:val="24"/>
          <w:lang w:eastAsia="pt-BR"/>
          <w14:ligatures w14:val="none"/>
        </w:rPr>
        <w:t xml:space="preserve"> </w:t>
      </w:r>
      <w:sdt>
        <w:sdtPr>
          <w:rPr>
            <w:rFonts w:asciiTheme="majorHAnsi" w:eastAsia="Times New Roman" w:hAnsiTheme="majorHAnsi" w:cstheme="majorHAnsi"/>
            <w:bCs/>
            <w:color w:val="000000"/>
            <w:kern w:val="0"/>
            <w:sz w:val="24"/>
            <w:szCs w:val="24"/>
            <w:u w:val="single"/>
            <w:lang w:eastAsia="pt-BR"/>
            <w14:ligatures w14:val="none"/>
          </w:rPr>
          <w:alias w:val="Número e ano do edital"/>
          <w:tag w:val="Número e ano do edital"/>
          <w:id w:val="1043715626"/>
          <w:placeholder>
            <w:docPart w:val="7269EC16FF93493EA84CA3012F5E650C"/>
          </w:placeholder>
        </w:sdtPr>
        <w:sdtEndPr/>
        <w:sdtContent>
          <w:r w:rsidR="000A5D9D" w:rsidRPr="00F0462E">
            <w:rPr>
              <w:rFonts w:asciiTheme="majorHAnsi" w:eastAsia="Times New Roman" w:hAnsiTheme="majorHAnsi" w:cstheme="majorHAnsi"/>
              <w:bCs/>
              <w:color w:val="000000"/>
              <w:kern w:val="0"/>
              <w:sz w:val="24"/>
              <w:szCs w:val="24"/>
              <w:u w:val="single"/>
              <w:lang w:eastAsia="pt-BR"/>
              <w14:ligatures w14:val="none"/>
            </w:rPr>
            <w:t>9001</w:t>
          </w:r>
          <w:r w:rsidR="004213EC" w:rsidRPr="00F0462E">
            <w:rPr>
              <w:rFonts w:asciiTheme="majorHAnsi" w:eastAsia="Times New Roman" w:hAnsiTheme="majorHAnsi" w:cstheme="majorHAnsi"/>
              <w:bCs/>
              <w:color w:val="000000"/>
              <w:kern w:val="0"/>
              <w:sz w:val="24"/>
              <w:szCs w:val="24"/>
              <w:u w:val="single"/>
              <w:lang w:eastAsia="pt-BR"/>
              <w14:ligatures w14:val="none"/>
            </w:rPr>
            <w:t>3</w:t>
          </w:r>
          <w:r w:rsidR="000A5D9D" w:rsidRPr="00F0462E">
            <w:rPr>
              <w:rFonts w:asciiTheme="majorHAnsi" w:eastAsia="Times New Roman" w:hAnsiTheme="majorHAnsi" w:cstheme="majorHAnsi"/>
              <w:bCs/>
              <w:color w:val="000000"/>
              <w:kern w:val="0"/>
              <w:sz w:val="24"/>
              <w:szCs w:val="24"/>
              <w:u w:val="single"/>
              <w:lang w:eastAsia="pt-BR"/>
              <w14:ligatures w14:val="none"/>
            </w:rPr>
            <w:t>/2024</w:t>
          </w:r>
        </w:sdtContent>
      </w:sdt>
    </w:p>
    <w:p w14:paraId="471C3403" w14:textId="25F28235" w:rsidR="001614C3" w:rsidRPr="00F0462E" w:rsidRDefault="001614C3" w:rsidP="00044FAE">
      <w:pPr>
        <w:spacing w:after="0" w:line="240" w:lineRule="auto"/>
        <w:jc w:val="both"/>
        <w:rPr>
          <w:rFonts w:asciiTheme="majorHAnsi" w:eastAsia="Times New Roman" w:hAnsiTheme="majorHAnsi" w:cstheme="majorHAnsi"/>
          <w:b/>
          <w:kern w:val="0"/>
          <w:sz w:val="24"/>
          <w:szCs w:val="24"/>
          <w:lang w:eastAsia="pt-BR"/>
          <w14:ligatures w14:val="none"/>
        </w:rPr>
      </w:pPr>
      <w:r w:rsidRPr="00F0462E">
        <w:rPr>
          <w:rFonts w:asciiTheme="majorHAnsi" w:eastAsia="Times New Roman" w:hAnsiTheme="majorHAnsi" w:cstheme="majorHAnsi"/>
          <w:b/>
          <w:kern w:val="0"/>
          <w:sz w:val="24"/>
          <w:szCs w:val="24"/>
          <w:lang w:eastAsia="pt-BR"/>
          <w14:ligatures w14:val="none"/>
        </w:rPr>
        <w:t xml:space="preserve">PROCESSO </w:t>
      </w:r>
      <w:r w:rsidR="00625598" w:rsidRPr="00F0462E">
        <w:rPr>
          <w:rFonts w:asciiTheme="majorHAnsi" w:eastAsia="Times New Roman" w:hAnsiTheme="majorHAnsi" w:cstheme="majorHAnsi"/>
          <w:b/>
          <w:color w:val="000000"/>
          <w:kern w:val="0"/>
          <w:sz w:val="24"/>
          <w:szCs w:val="24"/>
          <w:u w:val="single"/>
          <w:lang w:eastAsia="pt-BR"/>
          <w14:ligatures w14:val="none"/>
        </w:rPr>
        <w:t>COMPRAS 019/2024</w:t>
      </w:r>
    </w:p>
    <w:p w14:paraId="5CE9DFB7" w14:textId="05FF9221" w:rsidR="001614C3" w:rsidRPr="00F0462E" w:rsidRDefault="001614C3" w:rsidP="00044FAE">
      <w:pPr>
        <w:spacing w:after="0" w:line="240" w:lineRule="auto"/>
        <w:jc w:val="both"/>
        <w:rPr>
          <w:rFonts w:asciiTheme="majorHAnsi" w:eastAsia="Times New Roman" w:hAnsiTheme="majorHAnsi" w:cstheme="majorHAnsi"/>
          <w:bCs/>
          <w:kern w:val="0"/>
          <w:sz w:val="24"/>
          <w:szCs w:val="24"/>
          <w:lang w:eastAsia="pt-BR"/>
          <w14:ligatures w14:val="none"/>
        </w:rPr>
      </w:pPr>
      <w:r w:rsidRPr="00F0462E">
        <w:rPr>
          <w:rFonts w:asciiTheme="majorHAnsi" w:eastAsia="Times New Roman" w:hAnsiTheme="majorHAnsi" w:cstheme="majorHAnsi"/>
          <w:bCs/>
          <w:kern w:val="0"/>
          <w:sz w:val="24"/>
          <w:szCs w:val="24"/>
          <w:lang w:eastAsia="pt-BR"/>
          <w14:ligatures w14:val="none"/>
        </w:rPr>
        <w:t xml:space="preserve">ENDEREÇO ELETRÔNICO: </w:t>
      </w:r>
      <w:hyperlink r:id="rId8" w:history="1">
        <w:r w:rsidR="000A5D9D" w:rsidRPr="00F0462E">
          <w:rPr>
            <w:rStyle w:val="Hyperlink"/>
            <w:rFonts w:asciiTheme="majorHAnsi" w:eastAsia="Times New Roman" w:hAnsiTheme="majorHAnsi" w:cstheme="majorHAnsi"/>
            <w:bCs/>
            <w:kern w:val="0"/>
            <w:sz w:val="24"/>
            <w:szCs w:val="24"/>
            <w:lang w:eastAsia="pt-BR"/>
            <w14:ligatures w14:val="none"/>
          </w:rPr>
          <w:t>www.gov.br/compras/pt-br</w:t>
        </w:r>
      </w:hyperlink>
    </w:p>
    <w:p w14:paraId="754433B6" w14:textId="4A94A28F" w:rsidR="001614C3" w:rsidRPr="00F0462E" w:rsidRDefault="001614C3" w:rsidP="00044FAE">
      <w:pPr>
        <w:widowControl w:val="0"/>
        <w:spacing w:after="0" w:line="240" w:lineRule="auto"/>
        <w:jc w:val="both"/>
        <w:rPr>
          <w:rFonts w:asciiTheme="majorHAnsi" w:eastAsia="Times New Roman" w:hAnsiTheme="majorHAnsi" w:cstheme="majorHAnsi"/>
          <w:bCs/>
          <w:color w:val="000000"/>
          <w:kern w:val="0"/>
          <w:sz w:val="24"/>
          <w:szCs w:val="24"/>
          <w:u w:val="single"/>
          <w:lang w:eastAsia="pt-BR"/>
          <w14:ligatures w14:val="none"/>
        </w:rPr>
      </w:pPr>
      <w:r w:rsidRPr="00F0462E">
        <w:rPr>
          <w:rFonts w:asciiTheme="majorHAnsi" w:eastAsia="Times New Roman" w:hAnsiTheme="majorHAnsi" w:cstheme="majorHAnsi"/>
          <w:bCs/>
          <w:kern w:val="0"/>
          <w:sz w:val="24"/>
          <w:szCs w:val="24"/>
          <w:lang w:eastAsia="pt-BR"/>
          <w14:ligatures w14:val="none"/>
        </w:rPr>
        <w:t>DATA E HORA DA ABERTURA DA SESSÃO PÚBLICA</w:t>
      </w:r>
      <w:r w:rsidR="00B4601A" w:rsidRPr="00F0462E">
        <w:rPr>
          <w:rFonts w:asciiTheme="majorHAnsi" w:eastAsia="Times New Roman" w:hAnsiTheme="majorHAnsi" w:cstheme="majorHAnsi"/>
          <w:bCs/>
          <w:kern w:val="0"/>
          <w:sz w:val="24"/>
          <w:szCs w:val="24"/>
          <w:lang w:eastAsia="pt-BR"/>
          <w14:ligatures w14:val="none"/>
        </w:rPr>
        <w:t xml:space="preserve"> </w:t>
      </w:r>
      <w:r w:rsidR="0006639A">
        <w:rPr>
          <w:rFonts w:asciiTheme="majorHAnsi" w:eastAsia="Times New Roman" w:hAnsiTheme="majorHAnsi" w:cstheme="majorHAnsi"/>
          <w:bCs/>
          <w:kern w:val="0"/>
          <w:sz w:val="24"/>
          <w:szCs w:val="24"/>
          <w:lang w:eastAsia="pt-BR"/>
          <w14:ligatures w14:val="none"/>
        </w:rPr>
        <w:t>24</w:t>
      </w:r>
      <w:r w:rsidR="00B4601A" w:rsidRPr="00F0462E">
        <w:rPr>
          <w:rFonts w:asciiTheme="majorHAnsi" w:eastAsia="Times New Roman" w:hAnsiTheme="majorHAnsi" w:cstheme="majorHAnsi"/>
          <w:bCs/>
          <w:kern w:val="0"/>
          <w:sz w:val="24"/>
          <w:szCs w:val="24"/>
          <w:lang w:eastAsia="pt-BR"/>
          <w14:ligatures w14:val="none"/>
        </w:rPr>
        <w:t>/04/2024 às 09hr15min</w:t>
      </w:r>
    </w:p>
    <w:p w14:paraId="25E5AE00" w14:textId="142CBDCE" w:rsidR="000A5D9D" w:rsidRPr="00F0462E" w:rsidRDefault="000A5D9D" w:rsidP="00044FAE">
      <w:pPr>
        <w:widowControl w:val="0"/>
        <w:spacing w:after="0" w:line="240" w:lineRule="auto"/>
        <w:jc w:val="both"/>
        <w:rPr>
          <w:rFonts w:asciiTheme="majorHAnsi" w:eastAsia="Times New Roman" w:hAnsiTheme="majorHAnsi" w:cstheme="majorHAnsi"/>
          <w:bCs/>
          <w:color w:val="000000"/>
          <w:kern w:val="0"/>
          <w:sz w:val="24"/>
          <w:szCs w:val="24"/>
          <w:lang w:eastAsia="pt-BR"/>
          <w14:ligatures w14:val="none"/>
        </w:rPr>
      </w:pPr>
      <w:r w:rsidRPr="00F0462E">
        <w:rPr>
          <w:rFonts w:asciiTheme="majorHAnsi" w:eastAsia="Times New Roman" w:hAnsiTheme="majorHAnsi" w:cstheme="majorHAnsi"/>
          <w:bCs/>
          <w:color w:val="000000"/>
          <w:kern w:val="0"/>
          <w:sz w:val="24"/>
          <w:szCs w:val="24"/>
          <w:u w:val="single"/>
          <w:lang w:eastAsia="pt-BR"/>
          <w14:ligatures w14:val="none"/>
        </w:rPr>
        <w:t xml:space="preserve">PRAZO DA ETAPA DE LANCES: </w:t>
      </w:r>
      <w:r w:rsidR="00467237" w:rsidRPr="00F0462E">
        <w:rPr>
          <w:rFonts w:asciiTheme="majorHAnsi" w:eastAsia="Times New Roman" w:hAnsiTheme="majorHAnsi" w:cstheme="majorHAnsi"/>
          <w:bCs/>
          <w:color w:val="000000"/>
          <w:kern w:val="0"/>
          <w:sz w:val="24"/>
          <w:szCs w:val="24"/>
          <w:u w:val="single"/>
          <w:lang w:eastAsia="pt-BR"/>
          <w14:ligatures w14:val="none"/>
        </w:rPr>
        <w:t xml:space="preserve"> </w:t>
      </w:r>
      <w:r w:rsidR="00B4601A" w:rsidRPr="00F0462E">
        <w:rPr>
          <w:rFonts w:asciiTheme="majorHAnsi" w:eastAsia="Times New Roman" w:hAnsiTheme="majorHAnsi" w:cstheme="majorHAnsi"/>
          <w:bCs/>
          <w:color w:val="000000"/>
          <w:kern w:val="0"/>
          <w:sz w:val="24"/>
          <w:szCs w:val="24"/>
          <w:u w:val="single"/>
          <w:lang w:eastAsia="pt-BR"/>
          <w14:ligatures w14:val="none"/>
        </w:rPr>
        <w:t>06 horas</w:t>
      </w:r>
    </w:p>
    <w:p w14:paraId="72F6C656" w14:textId="01A0A4AA" w:rsidR="00467237" w:rsidRPr="00F0462E" w:rsidRDefault="00467237" w:rsidP="00044FAE">
      <w:pPr>
        <w:spacing w:line="240" w:lineRule="auto"/>
        <w:jc w:val="both"/>
        <w:rPr>
          <w:rFonts w:asciiTheme="majorHAnsi" w:hAnsiTheme="majorHAnsi" w:cstheme="majorHAnsi"/>
          <w:b/>
          <w:sz w:val="24"/>
          <w:szCs w:val="24"/>
        </w:rPr>
      </w:pPr>
      <w:r w:rsidRPr="00F0462E">
        <w:rPr>
          <w:rFonts w:asciiTheme="majorHAnsi" w:hAnsiTheme="majorHAnsi" w:cstheme="majorHAnsi"/>
          <w:b/>
          <w:sz w:val="24"/>
          <w:szCs w:val="24"/>
        </w:rPr>
        <w:t>PREFERÊNCIA ME/EPP/EQUIPARADAS – SIM</w:t>
      </w:r>
    </w:p>
    <w:p w14:paraId="5E0AD5A7" w14:textId="77777777" w:rsidR="00467237" w:rsidRPr="00F0462E" w:rsidRDefault="00467237" w:rsidP="00044FAE">
      <w:pPr>
        <w:spacing w:line="240" w:lineRule="auto"/>
        <w:jc w:val="both"/>
        <w:rPr>
          <w:rFonts w:asciiTheme="majorHAnsi" w:hAnsiTheme="majorHAnsi" w:cstheme="majorHAnsi"/>
          <w:bCs/>
          <w:sz w:val="24"/>
          <w:szCs w:val="24"/>
        </w:rPr>
      </w:pPr>
    </w:p>
    <w:p w14:paraId="6B49206E" w14:textId="79284CDF" w:rsidR="001614C3" w:rsidRPr="00F0462E" w:rsidRDefault="001614C3" w:rsidP="00044FAE">
      <w:pPr>
        <w:spacing w:after="0" w:line="240" w:lineRule="auto"/>
        <w:jc w:val="both"/>
        <w:rPr>
          <w:rFonts w:asciiTheme="majorHAnsi" w:eastAsia="Times New Roman" w:hAnsiTheme="majorHAnsi" w:cstheme="majorHAnsi"/>
          <w:bCs/>
          <w:snapToGrid w:val="0"/>
          <w:kern w:val="0"/>
          <w:sz w:val="24"/>
          <w:szCs w:val="24"/>
          <w:lang w:eastAsia="pt-BR"/>
          <w14:ligatures w14:val="none"/>
        </w:rPr>
      </w:pPr>
      <w:r w:rsidRPr="00F0462E">
        <w:rPr>
          <w:rFonts w:asciiTheme="majorHAnsi" w:eastAsia="Times New Roman" w:hAnsiTheme="majorHAnsi" w:cstheme="majorHAnsi"/>
          <w:bCs/>
          <w:snapToGrid w:val="0"/>
          <w:kern w:val="0"/>
          <w:sz w:val="24"/>
          <w:szCs w:val="24"/>
          <w:lang w:eastAsia="pt-BR"/>
          <w14:ligatures w14:val="none"/>
        </w:rPr>
        <w:t xml:space="preserve">O(A) </w:t>
      </w:r>
      <w:sdt>
        <w:sdtPr>
          <w:rPr>
            <w:rFonts w:asciiTheme="majorHAnsi" w:eastAsia="Times New Roman" w:hAnsiTheme="majorHAnsi" w:cstheme="majorHAnsi"/>
            <w:bCs/>
            <w:snapToGrid w:val="0"/>
            <w:kern w:val="0"/>
            <w:sz w:val="24"/>
            <w:szCs w:val="24"/>
            <w:lang w:eastAsia="pt-BR"/>
            <w14:ligatures w14:val="none"/>
          </w:rPr>
          <w:id w:val="-1499340400"/>
          <w:placeholder>
            <w:docPart w:val="F8AE5AB7168A4586932E4F1402C44505"/>
          </w:placeholder>
        </w:sdtPr>
        <w:sdtEndPr>
          <w:rPr>
            <w:snapToGrid/>
          </w:rPr>
        </w:sdtEndPr>
        <w:sdtContent>
          <w:sdt>
            <w:sdtPr>
              <w:rPr>
                <w:rFonts w:asciiTheme="majorHAnsi" w:eastAsia="Times New Roman" w:hAnsiTheme="majorHAnsi" w:cstheme="majorHAnsi"/>
                <w:bCs/>
                <w:snapToGrid w:val="0"/>
                <w:kern w:val="0"/>
                <w:sz w:val="24"/>
                <w:szCs w:val="24"/>
                <w:lang w:eastAsia="pt-BR"/>
                <w14:ligatures w14:val="none"/>
              </w:rPr>
              <w:id w:val="-250282164"/>
              <w:placeholder>
                <w:docPart w:val="F8AE5AB7168A4586932E4F1402C44505"/>
              </w:placeholder>
            </w:sdtPr>
            <w:sdtEndPr/>
            <w:sdtContent>
              <w:sdt>
                <w:sdtPr>
                  <w:rPr>
                    <w:rFonts w:asciiTheme="majorHAnsi" w:eastAsia="Times New Roman" w:hAnsiTheme="majorHAnsi" w:cstheme="majorHAnsi"/>
                    <w:bCs/>
                    <w:snapToGrid w:val="0"/>
                    <w:kern w:val="0"/>
                    <w:sz w:val="24"/>
                    <w:szCs w:val="24"/>
                    <w:lang w:eastAsia="pt-BR"/>
                    <w14:ligatures w14:val="none"/>
                  </w:rPr>
                  <w:id w:val="905030015"/>
                  <w:placeholder>
                    <w:docPart w:val="F8AE5AB7168A4586932E4F1402C44505"/>
                  </w:placeholder>
                </w:sdtPr>
                <w:sdtEndPr/>
                <w:sdtContent>
                  <w:sdt>
                    <w:sdtPr>
                      <w:rPr>
                        <w:rFonts w:asciiTheme="majorHAnsi" w:eastAsia="Times New Roman" w:hAnsiTheme="majorHAnsi" w:cstheme="majorHAnsi"/>
                        <w:bCs/>
                        <w:color w:val="000000"/>
                        <w:kern w:val="0"/>
                        <w:sz w:val="24"/>
                        <w:szCs w:val="24"/>
                        <w:lang w:eastAsia="pt-BR"/>
                        <w14:ligatures w14:val="none"/>
                      </w:rPr>
                      <w:alias w:val="Denominação completa da Unidade Compradora"/>
                      <w:tag w:val="Denominação completa da Unidade Compradora"/>
                      <w:id w:val="-818336465"/>
                      <w:placeholder>
                        <w:docPart w:val="49246BA3060A4B05B980B77A1E5407D6"/>
                      </w:placeholder>
                    </w:sdtPr>
                    <w:sdtEndPr>
                      <w:rPr>
                        <w:snapToGrid w:val="0"/>
                        <w:color w:val="auto"/>
                      </w:rPr>
                    </w:sdtEndPr>
                    <w:sdtContent>
                      <w:sdt>
                        <w:sdtPr>
                          <w:rPr>
                            <w:rFonts w:asciiTheme="majorHAnsi" w:eastAsia="Times New Roman" w:hAnsiTheme="majorHAnsi" w:cstheme="majorHAnsi"/>
                            <w:bCs/>
                            <w:snapToGrid w:val="0"/>
                            <w:kern w:val="0"/>
                            <w:sz w:val="24"/>
                            <w:szCs w:val="24"/>
                            <w:lang w:eastAsia="pt-BR"/>
                            <w14:ligatures w14:val="none"/>
                          </w:rPr>
                          <w:id w:val="-660696710"/>
                          <w:placeholder>
                            <w:docPart w:val="E89B0DD1264940AFA4FC2959792B5FD7"/>
                          </w:placeholder>
                        </w:sdtPr>
                        <w:sdtEndPr/>
                        <w:sdtContent>
                          <w:sdt>
                            <w:sdtPr>
                              <w:rPr>
                                <w:rFonts w:asciiTheme="majorHAnsi" w:eastAsia="Times New Roman" w:hAnsiTheme="majorHAnsi" w:cstheme="majorHAnsi"/>
                                <w:bCs/>
                                <w:color w:val="000000"/>
                                <w:kern w:val="0"/>
                                <w:sz w:val="24"/>
                                <w:szCs w:val="24"/>
                                <w:lang w:eastAsia="pt-BR"/>
                                <w14:ligatures w14:val="none"/>
                              </w:rPr>
                              <w:alias w:val="Denominação completa da Unidade Compradora"/>
                              <w:tag w:val="Denominação completa da Unidade Compradora"/>
                              <w:id w:val="1406640841"/>
                              <w:placeholder>
                                <w:docPart w:val="FE8990BEB58B438CA9C44A48A9CB58AE"/>
                              </w:placeholder>
                            </w:sdtPr>
                            <w:sdtEndPr>
                              <w:rPr>
                                <w:snapToGrid w:val="0"/>
                                <w:color w:val="auto"/>
                              </w:rPr>
                            </w:sdtEndPr>
                            <w:sdtContent>
                              <w:r w:rsidRPr="00F0462E">
                                <w:rPr>
                                  <w:rFonts w:asciiTheme="majorHAnsi" w:eastAsia="Times New Roman" w:hAnsiTheme="majorHAnsi" w:cstheme="majorHAnsi"/>
                                  <w:b/>
                                  <w:kern w:val="0"/>
                                  <w:sz w:val="24"/>
                                  <w:szCs w:val="24"/>
                                  <w:lang w:eastAsia="pt-BR"/>
                                  <w14:ligatures w14:val="none"/>
                                </w:rPr>
                                <w:t>CONSÓRCIO INTERMUNICIPAL GRANDE ABC</w:t>
                              </w:r>
                              <w:r w:rsidRPr="00F0462E">
                                <w:rPr>
                                  <w:rFonts w:asciiTheme="majorHAnsi" w:eastAsia="Times New Roman" w:hAnsiTheme="majorHAnsi" w:cstheme="majorHAnsi"/>
                                  <w:bCs/>
                                  <w:kern w:val="0"/>
                                  <w:sz w:val="24"/>
                                  <w:szCs w:val="24"/>
                                  <w:lang w:eastAsia="pt-BR"/>
                                  <w14:ligatures w14:val="none"/>
                                </w:rPr>
                                <w:t>, associação pública com personalidade jurídica de direito público e natureza autárquica, inscrito no CNPJ/MF sob n. 58.151.580/0001-06</w:t>
                              </w:r>
                            </w:sdtContent>
                          </w:sdt>
                        </w:sdtContent>
                      </w:sdt>
                    </w:sdtContent>
                  </w:sdt>
                </w:sdtContent>
              </w:sdt>
            </w:sdtContent>
          </w:sdt>
        </w:sdtContent>
      </w:sdt>
      <w:r w:rsidRPr="00F0462E">
        <w:rPr>
          <w:rFonts w:asciiTheme="majorHAnsi" w:eastAsia="Times New Roman" w:hAnsiTheme="majorHAnsi" w:cstheme="majorHAnsi"/>
          <w:bCs/>
          <w:snapToGrid w:val="0"/>
          <w:kern w:val="0"/>
          <w:sz w:val="24"/>
          <w:szCs w:val="24"/>
          <w:lang w:eastAsia="pt-BR"/>
          <w14:ligatures w14:val="none"/>
        </w:rPr>
        <w:t xml:space="preserve">, </w:t>
      </w:r>
      <w:r w:rsidRPr="00F0462E">
        <w:rPr>
          <w:rFonts w:asciiTheme="majorHAnsi" w:eastAsia="Times New Roman" w:hAnsiTheme="majorHAnsi" w:cstheme="majorHAnsi"/>
          <w:bCs/>
          <w:kern w:val="0"/>
          <w:sz w:val="24"/>
          <w:szCs w:val="24"/>
          <w:lang w:eastAsia="pt-BR"/>
          <w14:ligatures w14:val="none"/>
        </w:rPr>
        <w:t xml:space="preserve">situada a </w:t>
      </w:r>
      <w:sdt>
        <w:sdtPr>
          <w:rPr>
            <w:rFonts w:asciiTheme="majorHAnsi" w:eastAsia="Times New Roman" w:hAnsiTheme="majorHAnsi" w:cstheme="majorHAnsi"/>
            <w:bCs/>
            <w:color w:val="000000"/>
            <w:kern w:val="0"/>
            <w:sz w:val="24"/>
            <w:szCs w:val="24"/>
            <w:lang w:eastAsia="pt-BR"/>
            <w14:ligatures w14:val="none"/>
          </w:rPr>
          <w:alias w:val="endereço completo da unidade compradora"/>
          <w:tag w:val="endereço"/>
          <w:id w:val="-946617144"/>
          <w:placeholder>
            <w:docPart w:val="CC2FCCC34BCA45C48AA2E9ECC09C1823"/>
          </w:placeholder>
        </w:sdtPr>
        <w:sdtEndPr>
          <w:rPr>
            <w:b/>
            <w:bCs w:val="0"/>
          </w:rPr>
        </w:sdtEndPr>
        <w:sdtContent>
          <w:sdt>
            <w:sdtPr>
              <w:rPr>
                <w:rFonts w:asciiTheme="majorHAnsi" w:eastAsia="Times New Roman" w:hAnsiTheme="majorHAnsi" w:cstheme="majorHAnsi"/>
                <w:b/>
                <w:color w:val="000000"/>
                <w:kern w:val="0"/>
                <w:sz w:val="24"/>
                <w:szCs w:val="24"/>
                <w:lang w:eastAsia="pt-BR"/>
                <w14:ligatures w14:val="none"/>
              </w:rPr>
              <w:alias w:val="endereço completo da unidade compradora"/>
              <w:tag w:val="endereço"/>
              <w:id w:val="-551077501"/>
              <w:placeholder>
                <w:docPart w:val="3FE5807829DC43A99A30CF0E95C7C5D8"/>
              </w:placeholder>
            </w:sdtPr>
            <w:sdtEndPr/>
            <w:sdtContent>
              <w:r w:rsidRPr="00F0462E">
                <w:rPr>
                  <w:rFonts w:asciiTheme="majorHAnsi" w:eastAsia="Times New Roman" w:hAnsiTheme="majorHAnsi" w:cstheme="majorHAnsi"/>
                  <w:b/>
                  <w:kern w:val="0"/>
                  <w:sz w:val="24"/>
                  <w:szCs w:val="24"/>
                  <w:lang w:eastAsia="pt-BR"/>
                  <w14:ligatures w14:val="none"/>
                </w:rPr>
                <w:t>Avenida Ramiro Colleoni, 05, Centro, Santo André – SP</w:t>
              </w:r>
            </w:sdtContent>
          </w:sdt>
        </w:sdtContent>
      </w:sdt>
      <w:r w:rsidRPr="00F0462E">
        <w:rPr>
          <w:rFonts w:asciiTheme="majorHAnsi" w:eastAsia="Times New Roman" w:hAnsiTheme="majorHAnsi" w:cstheme="majorHAnsi"/>
          <w:b/>
          <w:kern w:val="0"/>
          <w:sz w:val="24"/>
          <w:szCs w:val="24"/>
          <w:lang w:eastAsia="pt-BR"/>
          <w14:ligatures w14:val="none"/>
        </w:rPr>
        <w:t>,</w:t>
      </w:r>
      <w:r w:rsidRPr="00F0462E">
        <w:rPr>
          <w:rFonts w:asciiTheme="majorHAnsi" w:eastAsia="Times New Roman" w:hAnsiTheme="majorHAnsi" w:cstheme="majorHAnsi"/>
          <w:bCs/>
          <w:snapToGrid w:val="0"/>
          <w:kern w:val="0"/>
          <w:sz w:val="24"/>
          <w:szCs w:val="24"/>
          <w:lang w:eastAsia="pt-BR"/>
          <w14:ligatures w14:val="none"/>
        </w:rPr>
        <w:t xml:space="preserve"> </w:t>
      </w:r>
      <w:r w:rsidR="00CE7843" w:rsidRPr="00F0462E">
        <w:rPr>
          <w:rFonts w:asciiTheme="majorHAnsi" w:eastAsia="WenQuanYi Micro Hei" w:hAnsiTheme="majorHAnsi" w:cstheme="majorHAnsi"/>
          <w:b/>
          <w:sz w:val="24"/>
          <w:szCs w:val="24"/>
          <w:lang w:eastAsia="zh-CN" w:bidi="hi-IN"/>
        </w:rPr>
        <w:t>DISPENSA ELETRÔNICA</w:t>
      </w:r>
      <w:r w:rsidR="00DC6004" w:rsidRPr="00F0462E">
        <w:rPr>
          <w:rFonts w:asciiTheme="majorHAnsi" w:eastAsia="WenQuanYi Micro Hei" w:hAnsiTheme="majorHAnsi" w:cstheme="majorHAnsi"/>
          <w:bCs/>
          <w:sz w:val="24"/>
          <w:szCs w:val="24"/>
          <w:lang w:eastAsia="zh-CN" w:bidi="hi-IN"/>
        </w:rPr>
        <w:t>, com critério de julgamento menor preço POR ITEM, nos termos da Lei n° 14.133, de 1° de abril de 2021, no Decreto n.º 11.462, de 31 de março de 2023 e demais legislação aplicável.</w:t>
      </w:r>
      <w:r w:rsidRPr="00F0462E">
        <w:rPr>
          <w:rFonts w:asciiTheme="majorHAnsi" w:eastAsia="Times New Roman" w:hAnsiTheme="majorHAnsi" w:cstheme="majorHAnsi"/>
          <w:bCs/>
          <w:snapToGrid w:val="0"/>
          <w:kern w:val="0"/>
          <w:sz w:val="24"/>
          <w:szCs w:val="24"/>
          <w:lang w:eastAsia="pt-BR"/>
          <w14:ligatures w14:val="none"/>
        </w:rPr>
        <w:t>, a ser realizada por intermédio do sistema eletrônico de contratações denominado “</w:t>
      </w:r>
      <w:r w:rsidR="00DC6004" w:rsidRPr="00F0462E">
        <w:rPr>
          <w:rFonts w:asciiTheme="majorHAnsi" w:eastAsia="Times New Roman" w:hAnsiTheme="majorHAnsi" w:cstheme="majorHAnsi"/>
          <w:bCs/>
          <w:snapToGrid w:val="0"/>
          <w:kern w:val="0"/>
          <w:sz w:val="24"/>
          <w:szCs w:val="24"/>
          <w:lang w:eastAsia="pt-BR"/>
          <w14:ligatures w14:val="none"/>
        </w:rPr>
        <w:t>Compras Gov.Br</w:t>
      </w:r>
      <w:r w:rsidRPr="00F0462E">
        <w:rPr>
          <w:rFonts w:asciiTheme="majorHAnsi" w:eastAsia="Times New Roman" w:hAnsiTheme="majorHAnsi" w:cstheme="majorHAnsi"/>
          <w:bCs/>
          <w:snapToGrid w:val="0"/>
          <w:kern w:val="0"/>
          <w:sz w:val="24"/>
          <w:szCs w:val="24"/>
          <w:lang w:eastAsia="pt-BR"/>
          <w14:ligatures w14:val="none"/>
        </w:rPr>
        <w:t xml:space="preserve">”, </w:t>
      </w:r>
    </w:p>
    <w:p w14:paraId="1A538B39" w14:textId="77777777" w:rsidR="00DC6004" w:rsidRPr="00F0462E" w:rsidRDefault="00DC6004" w:rsidP="00044FAE">
      <w:pPr>
        <w:autoSpaceDE w:val="0"/>
        <w:autoSpaceDN w:val="0"/>
        <w:adjustRightInd w:val="0"/>
        <w:spacing w:after="0" w:line="240" w:lineRule="auto"/>
        <w:jc w:val="both"/>
        <w:rPr>
          <w:rFonts w:asciiTheme="majorHAnsi" w:eastAsia="Times New Roman" w:hAnsiTheme="majorHAnsi" w:cstheme="majorHAnsi"/>
          <w:bCs/>
          <w:kern w:val="0"/>
          <w:sz w:val="24"/>
          <w:szCs w:val="24"/>
          <w:lang w:eastAsia="pt-BR"/>
          <w14:ligatures w14:val="none"/>
        </w:rPr>
      </w:pPr>
    </w:p>
    <w:p w14:paraId="03A9B103" w14:textId="6A6F51F8" w:rsidR="001614C3" w:rsidRPr="00F0462E" w:rsidRDefault="001614C3" w:rsidP="00044FAE">
      <w:pPr>
        <w:autoSpaceDE w:val="0"/>
        <w:autoSpaceDN w:val="0"/>
        <w:adjustRightInd w:val="0"/>
        <w:spacing w:after="0" w:line="240" w:lineRule="auto"/>
        <w:jc w:val="both"/>
        <w:rPr>
          <w:rFonts w:asciiTheme="majorHAnsi" w:eastAsia="Times New Roman" w:hAnsiTheme="majorHAnsi" w:cstheme="majorHAnsi"/>
          <w:bCs/>
          <w:kern w:val="0"/>
          <w:sz w:val="24"/>
          <w:szCs w:val="24"/>
          <w:lang w:eastAsia="pt-BR"/>
          <w14:ligatures w14:val="none"/>
        </w:rPr>
      </w:pPr>
      <w:r w:rsidRPr="00F0462E">
        <w:rPr>
          <w:rFonts w:asciiTheme="majorHAnsi" w:eastAsia="Times New Roman" w:hAnsiTheme="majorHAnsi" w:cstheme="majorHAnsi"/>
          <w:bCs/>
          <w:kern w:val="0"/>
          <w:sz w:val="24"/>
          <w:szCs w:val="24"/>
          <w:lang w:eastAsia="pt-BR"/>
          <w14:ligatures w14:val="none"/>
        </w:rPr>
        <w:t xml:space="preserve">As propostas deverão obedecer às especificações deste instrumento convocatório e seus anexos e ser encaminhadas por meio eletrônico após o registro dos interessados em participar do certame e o credenciamento de seus representantes no </w:t>
      </w:r>
      <w:r w:rsidR="00DC6004" w:rsidRPr="00F0462E">
        <w:rPr>
          <w:rFonts w:asciiTheme="majorHAnsi" w:eastAsia="Times New Roman" w:hAnsiTheme="majorHAnsi" w:cstheme="majorHAnsi"/>
          <w:bCs/>
          <w:kern w:val="0"/>
          <w:sz w:val="24"/>
          <w:szCs w:val="24"/>
          <w:lang w:eastAsia="pt-BR"/>
          <w14:ligatures w14:val="none"/>
        </w:rPr>
        <w:t>SICAF (</w:t>
      </w:r>
      <w:r w:rsidR="00DC6004" w:rsidRPr="00F0462E">
        <w:rPr>
          <w:rFonts w:asciiTheme="majorHAnsi" w:hAnsiTheme="majorHAnsi" w:cstheme="majorHAnsi"/>
          <w:bCs/>
          <w:sz w:val="24"/>
          <w:szCs w:val="24"/>
        </w:rPr>
        <w:t>Sistema de Cadastramento Unificado de Fornecedores)</w:t>
      </w:r>
      <w:r w:rsidR="00DC6004" w:rsidRPr="00F0462E">
        <w:rPr>
          <w:rFonts w:asciiTheme="majorHAnsi" w:eastAsia="Times New Roman" w:hAnsiTheme="majorHAnsi" w:cstheme="majorHAnsi"/>
          <w:bCs/>
          <w:kern w:val="0"/>
          <w:sz w:val="24"/>
          <w:szCs w:val="24"/>
          <w:lang w:eastAsia="pt-BR"/>
          <w14:ligatures w14:val="none"/>
        </w:rPr>
        <w:t>.</w:t>
      </w:r>
    </w:p>
    <w:p w14:paraId="1FF88567" w14:textId="77777777" w:rsidR="001614C3" w:rsidRPr="00F0462E" w:rsidRDefault="001614C3" w:rsidP="00044FAE">
      <w:pPr>
        <w:autoSpaceDE w:val="0"/>
        <w:autoSpaceDN w:val="0"/>
        <w:adjustRightInd w:val="0"/>
        <w:spacing w:after="0" w:line="240" w:lineRule="auto"/>
        <w:jc w:val="both"/>
        <w:rPr>
          <w:rFonts w:asciiTheme="majorHAnsi" w:eastAsia="Times New Roman" w:hAnsiTheme="majorHAnsi" w:cstheme="majorHAnsi"/>
          <w:bCs/>
          <w:kern w:val="0"/>
          <w:sz w:val="24"/>
          <w:szCs w:val="24"/>
          <w:lang w:eastAsia="pt-BR"/>
          <w14:ligatures w14:val="none"/>
        </w:rPr>
      </w:pPr>
    </w:p>
    <w:p w14:paraId="1C227492" w14:textId="71BFB60C" w:rsidR="001614C3" w:rsidRPr="00F0462E" w:rsidRDefault="001614C3" w:rsidP="00044FAE">
      <w:pPr>
        <w:autoSpaceDE w:val="0"/>
        <w:autoSpaceDN w:val="0"/>
        <w:adjustRightInd w:val="0"/>
        <w:spacing w:after="0" w:line="240" w:lineRule="auto"/>
        <w:jc w:val="both"/>
        <w:rPr>
          <w:rFonts w:asciiTheme="majorHAnsi" w:eastAsia="Times New Roman" w:hAnsiTheme="majorHAnsi" w:cstheme="majorHAnsi"/>
          <w:bCs/>
          <w:kern w:val="0"/>
          <w:sz w:val="24"/>
          <w:szCs w:val="24"/>
          <w:lang w:eastAsia="pt-BR"/>
          <w14:ligatures w14:val="none"/>
        </w:rPr>
      </w:pPr>
      <w:r w:rsidRPr="00F0462E">
        <w:rPr>
          <w:rFonts w:asciiTheme="majorHAnsi" w:eastAsia="Times New Roman" w:hAnsiTheme="majorHAnsi" w:cstheme="majorHAnsi"/>
          <w:bCs/>
          <w:kern w:val="0"/>
          <w:sz w:val="24"/>
          <w:szCs w:val="24"/>
          <w:lang w:eastAsia="pt-BR"/>
          <w14:ligatures w14:val="none"/>
        </w:rPr>
        <w:t xml:space="preserve">A sessão pública de </w:t>
      </w:r>
      <w:r w:rsidR="00561A07" w:rsidRPr="00F0462E">
        <w:rPr>
          <w:rFonts w:asciiTheme="majorHAnsi" w:eastAsia="Times New Roman" w:hAnsiTheme="majorHAnsi" w:cstheme="majorHAnsi"/>
          <w:bCs/>
          <w:kern w:val="0"/>
          <w:sz w:val="24"/>
          <w:szCs w:val="24"/>
          <w:lang w:eastAsia="pt-BR"/>
          <w14:ligatures w14:val="none"/>
        </w:rPr>
        <w:t>Dispensa</w:t>
      </w:r>
      <w:r w:rsidRPr="00F0462E">
        <w:rPr>
          <w:rFonts w:asciiTheme="majorHAnsi" w:eastAsia="Times New Roman" w:hAnsiTheme="majorHAnsi" w:cstheme="majorHAnsi"/>
          <w:bCs/>
          <w:kern w:val="0"/>
          <w:sz w:val="24"/>
          <w:szCs w:val="24"/>
          <w:lang w:eastAsia="pt-BR"/>
          <w14:ligatures w14:val="none"/>
        </w:rPr>
        <w:t xml:space="preserve"> Eletrônico será realizada no endereço eletrônico</w:t>
      </w:r>
      <w:r w:rsidR="00DC6004" w:rsidRPr="00F0462E">
        <w:rPr>
          <w:rFonts w:asciiTheme="majorHAnsi" w:eastAsia="Times New Roman" w:hAnsiTheme="majorHAnsi" w:cstheme="majorHAnsi"/>
          <w:bCs/>
          <w:kern w:val="0"/>
          <w:sz w:val="24"/>
          <w:szCs w:val="24"/>
          <w:lang w:eastAsia="pt-BR"/>
          <w14:ligatures w14:val="none"/>
        </w:rPr>
        <w:t xml:space="preserve"> </w:t>
      </w:r>
      <w:hyperlink r:id="rId9" w:history="1">
        <w:r w:rsidR="00DC6004" w:rsidRPr="00F0462E">
          <w:rPr>
            <w:rStyle w:val="Hyperlink"/>
            <w:rFonts w:asciiTheme="majorHAnsi" w:eastAsia="Times New Roman" w:hAnsiTheme="majorHAnsi" w:cstheme="majorHAnsi"/>
            <w:bCs/>
            <w:kern w:val="0"/>
            <w:sz w:val="24"/>
            <w:szCs w:val="24"/>
            <w:lang w:eastAsia="pt-BR"/>
            <w14:ligatures w14:val="none"/>
          </w:rPr>
          <w:t>www.gov.br/compras/pt-br</w:t>
        </w:r>
      </w:hyperlink>
      <w:r w:rsidRPr="00F0462E">
        <w:rPr>
          <w:rFonts w:asciiTheme="majorHAnsi" w:eastAsia="Times New Roman" w:hAnsiTheme="majorHAnsi" w:cstheme="majorHAnsi"/>
          <w:bCs/>
          <w:kern w:val="0"/>
          <w:sz w:val="24"/>
          <w:szCs w:val="24"/>
          <w:lang w:eastAsia="pt-BR"/>
          <w14:ligatures w14:val="none"/>
        </w:rPr>
        <w:t xml:space="preserve">, no dia e hora mencionados no preâmbulo deste </w:t>
      </w:r>
      <w:r w:rsidR="00DC6004" w:rsidRPr="00F0462E">
        <w:rPr>
          <w:rFonts w:asciiTheme="majorHAnsi" w:eastAsia="Times New Roman" w:hAnsiTheme="majorHAnsi" w:cstheme="majorHAnsi"/>
          <w:bCs/>
          <w:kern w:val="0"/>
          <w:sz w:val="24"/>
          <w:szCs w:val="24"/>
          <w:lang w:eastAsia="pt-BR"/>
          <w14:ligatures w14:val="none"/>
        </w:rPr>
        <w:t xml:space="preserve">termo de </w:t>
      </w:r>
      <w:r w:rsidR="00E41383" w:rsidRPr="00F0462E">
        <w:rPr>
          <w:rFonts w:asciiTheme="majorHAnsi" w:eastAsia="Times New Roman" w:hAnsiTheme="majorHAnsi" w:cstheme="majorHAnsi"/>
          <w:bCs/>
          <w:kern w:val="0"/>
          <w:sz w:val="24"/>
          <w:szCs w:val="24"/>
          <w:lang w:eastAsia="pt-BR"/>
          <w14:ligatures w14:val="none"/>
        </w:rPr>
        <w:t>referência</w:t>
      </w:r>
      <w:r w:rsidR="00DC6004" w:rsidRPr="00F0462E">
        <w:rPr>
          <w:rFonts w:asciiTheme="majorHAnsi" w:eastAsia="Times New Roman" w:hAnsiTheme="majorHAnsi" w:cstheme="majorHAnsi"/>
          <w:bCs/>
          <w:kern w:val="0"/>
          <w:sz w:val="24"/>
          <w:szCs w:val="24"/>
          <w:lang w:eastAsia="pt-BR"/>
          <w14:ligatures w14:val="none"/>
        </w:rPr>
        <w:t>.</w:t>
      </w:r>
    </w:p>
    <w:p w14:paraId="70DEC8B2" w14:textId="77777777" w:rsidR="001614C3" w:rsidRPr="00F0462E" w:rsidRDefault="001614C3" w:rsidP="00044FAE">
      <w:pPr>
        <w:autoSpaceDE w:val="0"/>
        <w:autoSpaceDN w:val="0"/>
        <w:adjustRightInd w:val="0"/>
        <w:spacing w:after="0" w:line="240" w:lineRule="auto"/>
        <w:jc w:val="both"/>
        <w:rPr>
          <w:rFonts w:asciiTheme="majorHAnsi" w:eastAsia="Times New Roman" w:hAnsiTheme="majorHAnsi" w:cstheme="majorHAnsi"/>
          <w:bCs/>
          <w:kern w:val="0"/>
          <w:sz w:val="24"/>
          <w:szCs w:val="24"/>
          <w:lang w:eastAsia="pt-BR"/>
          <w14:ligatures w14:val="none"/>
        </w:rPr>
      </w:pPr>
    </w:p>
    <w:p w14:paraId="2DC655B1" w14:textId="2DF42C8F" w:rsidR="001614C3" w:rsidRPr="00F0462E" w:rsidRDefault="001614C3" w:rsidP="00044FAE">
      <w:pPr>
        <w:pStyle w:val="PargrafodaLista"/>
        <w:keepNext/>
        <w:widowControl w:val="0"/>
        <w:numPr>
          <w:ilvl w:val="0"/>
          <w:numId w:val="4"/>
        </w:numPr>
        <w:spacing w:after="0" w:line="240" w:lineRule="auto"/>
        <w:jc w:val="both"/>
        <w:outlineLvl w:val="0"/>
        <w:rPr>
          <w:rFonts w:asciiTheme="majorHAnsi" w:eastAsia="Times New Roman" w:hAnsiTheme="majorHAnsi" w:cstheme="majorHAnsi"/>
          <w:b/>
          <w:kern w:val="0"/>
          <w:sz w:val="24"/>
          <w:szCs w:val="24"/>
          <w:lang w:eastAsia="pt-BR"/>
          <w14:ligatures w14:val="none"/>
        </w:rPr>
      </w:pPr>
      <w:r w:rsidRPr="00F0462E">
        <w:rPr>
          <w:rFonts w:asciiTheme="majorHAnsi" w:eastAsia="Times New Roman" w:hAnsiTheme="majorHAnsi" w:cstheme="majorHAnsi"/>
          <w:b/>
          <w:kern w:val="0"/>
          <w:sz w:val="24"/>
          <w:szCs w:val="24"/>
          <w:lang w:eastAsia="pt-BR"/>
          <w14:ligatures w14:val="none"/>
        </w:rPr>
        <w:t>OBJETO</w:t>
      </w:r>
    </w:p>
    <w:p w14:paraId="471DBCFF" w14:textId="77777777" w:rsidR="00E41383" w:rsidRPr="00F0462E" w:rsidRDefault="00E41383" w:rsidP="00044FAE">
      <w:pPr>
        <w:pStyle w:val="PargrafodaLista"/>
        <w:numPr>
          <w:ilvl w:val="1"/>
          <w:numId w:val="4"/>
        </w:numPr>
        <w:autoSpaceDE w:val="0"/>
        <w:autoSpaceDN w:val="0"/>
        <w:adjustRightInd w:val="0"/>
        <w:spacing w:after="0" w:line="240" w:lineRule="auto"/>
        <w:jc w:val="both"/>
        <w:rPr>
          <w:rFonts w:asciiTheme="majorHAnsi" w:hAnsiTheme="majorHAnsi" w:cstheme="majorHAnsi"/>
          <w:bCs/>
          <w:sz w:val="24"/>
          <w:szCs w:val="24"/>
          <w:u w:val="single"/>
        </w:rPr>
      </w:pPr>
      <w:r w:rsidRPr="00F0462E">
        <w:rPr>
          <w:rFonts w:asciiTheme="majorHAnsi" w:hAnsiTheme="majorHAnsi" w:cstheme="majorHAnsi"/>
          <w:sz w:val="24"/>
          <w:szCs w:val="24"/>
        </w:rPr>
        <w:t>ATA DE REGISTRO DE PREÇOS DE CONTRATAÇÃO DE EMPRESA PARA FORNECIMENTO DE GÊNEROS ALIMENTÍCIOS, MATERIAIS DESCARTÁVEIS E PRODUTOS DE CONSUMO/HIGIENE PARA ATENDER AS NECESSIDADES DO CIGABC, PELO PERÍODO DE 12 (DOZE) MESES</w:t>
      </w:r>
    </w:p>
    <w:p w14:paraId="2A47E510" w14:textId="59099DD6" w:rsidR="00A5066B" w:rsidRDefault="00741026" w:rsidP="00044FAE">
      <w:pPr>
        <w:pStyle w:val="PargrafodaLista"/>
        <w:numPr>
          <w:ilvl w:val="1"/>
          <w:numId w:val="4"/>
        </w:numPr>
        <w:autoSpaceDE w:val="0"/>
        <w:autoSpaceDN w:val="0"/>
        <w:adjustRightInd w:val="0"/>
        <w:spacing w:after="0" w:line="240" w:lineRule="auto"/>
        <w:jc w:val="both"/>
        <w:rPr>
          <w:rFonts w:asciiTheme="majorHAnsi" w:hAnsiTheme="majorHAnsi" w:cstheme="majorHAnsi"/>
          <w:bCs/>
          <w:sz w:val="24"/>
          <w:szCs w:val="24"/>
          <w:u w:val="single"/>
        </w:rPr>
      </w:pPr>
      <w:r w:rsidRPr="00F0462E">
        <w:rPr>
          <w:rFonts w:asciiTheme="majorHAnsi" w:eastAsia="Times New Roman" w:hAnsiTheme="majorHAnsi" w:cstheme="majorHAnsi"/>
          <w:bCs/>
          <w:kern w:val="0"/>
          <w:sz w:val="24"/>
          <w:szCs w:val="24"/>
          <w:u w:val="single"/>
          <w:lang w:eastAsia="pt-BR"/>
          <w14:ligatures w14:val="none"/>
        </w:rPr>
        <w:t>Especificação</w:t>
      </w:r>
      <w:r w:rsidR="00E41383" w:rsidRPr="00F0462E">
        <w:rPr>
          <w:rFonts w:asciiTheme="majorHAnsi" w:eastAsia="Times New Roman" w:hAnsiTheme="majorHAnsi" w:cstheme="majorHAnsi"/>
          <w:bCs/>
          <w:kern w:val="0"/>
          <w:sz w:val="24"/>
          <w:szCs w:val="24"/>
          <w:u w:val="single"/>
          <w:lang w:eastAsia="pt-BR"/>
          <w14:ligatures w14:val="none"/>
        </w:rPr>
        <w:t xml:space="preserve"> e quantidade</w:t>
      </w:r>
      <w:r w:rsidR="00561A07" w:rsidRPr="00F0462E">
        <w:rPr>
          <w:rFonts w:asciiTheme="majorHAnsi" w:eastAsia="Times New Roman" w:hAnsiTheme="majorHAnsi" w:cstheme="majorHAnsi"/>
          <w:bCs/>
          <w:kern w:val="0"/>
          <w:sz w:val="24"/>
          <w:szCs w:val="24"/>
          <w:u w:val="single"/>
          <w:lang w:eastAsia="pt-BR"/>
          <w14:ligatures w14:val="none"/>
        </w:rPr>
        <w:t xml:space="preserve"> do</w:t>
      </w:r>
      <w:r w:rsidR="00E41383" w:rsidRPr="00F0462E">
        <w:rPr>
          <w:rFonts w:asciiTheme="majorHAnsi" w:eastAsia="Times New Roman" w:hAnsiTheme="majorHAnsi" w:cstheme="majorHAnsi"/>
          <w:bCs/>
          <w:kern w:val="0"/>
          <w:sz w:val="24"/>
          <w:szCs w:val="24"/>
          <w:u w:val="single"/>
          <w:lang w:eastAsia="pt-BR"/>
          <w14:ligatures w14:val="none"/>
        </w:rPr>
        <w:t>s itens</w:t>
      </w:r>
      <w:r w:rsidR="00561A07" w:rsidRPr="00F0462E">
        <w:rPr>
          <w:rFonts w:asciiTheme="majorHAnsi" w:hAnsiTheme="majorHAnsi" w:cstheme="majorHAnsi"/>
          <w:bCs/>
          <w:sz w:val="24"/>
          <w:szCs w:val="24"/>
          <w:u w:val="single"/>
        </w:rPr>
        <w:t>.</w:t>
      </w:r>
    </w:p>
    <w:p w14:paraId="4AE8C34F" w14:textId="2C80537C" w:rsidR="00EC5EEC" w:rsidRPr="00F0462E" w:rsidRDefault="00EC5EEC" w:rsidP="00F0462E">
      <w:pPr>
        <w:autoSpaceDE w:val="0"/>
        <w:autoSpaceDN w:val="0"/>
        <w:adjustRightInd w:val="0"/>
        <w:spacing w:after="0" w:line="240" w:lineRule="auto"/>
        <w:jc w:val="both"/>
        <w:rPr>
          <w:rFonts w:asciiTheme="majorHAnsi" w:hAnsiTheme="majorHAnsi" w:cstheme="majorHAnsi"/>
          <w:bCs/>
          <w:sz w:val="24"/>
          <w:szCs w:val="24"/>
          <w:u w:val="single"/>
        </w:rPr>
      </w:pPr>
    </w:p>
    <w:tbl>
      <w:tblPr>
        <w:tblStyle w:val="Tabelacomgrade"/>
        <w:tblpPr w:leftFromText="141" w:rightFromText="141" w:vertAnchor="text" w:horzAnchor="margin" w:tblpXSpec="center" w:tblpY="66"/>
        <w:tblW w:w="8500" w:type="dxa"/>
        <w:tblLook w:val="04A0" w:firstRow="1" w:lastRow="0" w:firstColumn="1" w:lastColumn="0" w:noHBand="0" w:noVBand="1"/>
      </w:tblPr>
      <w:tblGrid>
        <w:gridCol w:w="692"/>
        <w:gridCol w:w="5966"/>
        <w:gridCol w:w="1842"/>
      </w:tblGrid>
      <w:tr w:rsidR="00741026" w:rsidRPr="00F0462E" w14:paraId="26782296" w14:textId="77777777" w:rsidTr="00283D40">
        <w:trPr>
          <w:trHeight w:val="57"/>
        </w:trPr>
        <w:tc>
          <w:tcPr>
            <w:tcW w:w="692" w:type="dxa"/>
            <w:vAlign w:val="center"/>
          </w:tcPr>
          <w:p w14:paraId="6EC6C48A" w14:textId="0C83AA49" w:rsidR="00741026" w:rsidRPr="00F0462E" w:rsidRDefault="00741026" w:rsidP="00964C60">
            <w:pPr>
              <w:pStyle w:val="NormalWeb"/>
              <w:spacing w:before="0" w:beforeAutospacing="0" w:after="390" w:afterAutospacing="0"/>
              <w:jc w:val="center"/>
              <w:rPr>
                <w:rFonts w:asciiTheme="majorHAnsi" w:hAnsiTheme="majorHAnsi" w:cstheme="majorHAnsi"/>
                <w:bCs/>
              </w:rPr>
            </w:pPr>
            <w:r w:rsidRPr="00F0462E">
              <w:rPr>
                <w:rFonts w:asciiTheme="majorHAnsi" w:hAnsiTheme="majorHAnsi" w:cstheme="majorHAnsi"/>
                <w:bCs/>
              </w:rPr>
              <w:t>Item</w:t>
            </w:r>
          </w:p>
        </w:tc>
        <w:tc>
          <w:tcPr>
            <w:tcW w:w="5966" w:type="dxa"/>
            <w:vAlign w:val="center"/>
          </w:tcPr>
          <w:p w14:paraId="5A6EE63B" w14:textId="029120F0" w:rsidR="00741026" w:rsidRPr="00F0462E" w:rsidRDefault="00741026" w:rsidP="00964C60">
            <w:pPr>
              <w:pStyle w:val="NormalWeb"/>
              <w:spacing w:before="0" w:beforeAutospacing="0" w:after="390" w:afterAutospacing="0"/>
              <w:jc w:val="center"/>
              <w:rPr>
                <w:rFonts w:asciiTheme="majorHAnsi" w:hAnsiTheme="majorHAnsi" w:cstheme="majorHAnsi"/>
                <w:bCs/>
              </w:rPr>
            </w:pPr>
            <w:r w:rsidRPr="00F0462E">
              <w:rPr>
                <w:rFonts w:asciiTheme="majorHAnsi" w:hAnsiTheme="majorHAnsi" w:cstheme="majorHAnsi"/>
                <w:bCs/>
              </w:rPr>
              <w:t>Especificação</w:t>
            </w:r>
          </w:p>
        </w:tc>
        <w:tc>
          <w:tcPr>
            <w:tcW w:w="1842" w:type="dxa"/>
            <w:vAlign w:val="center"/>
          </w:tcPr>
          <w:p w14:paraId="6B834843" w14:textId="77777777" w:rsidR="00741026" w:rsidRPr="00F0462E" w:rsidRDefault="00741026" w:rsidP="00964C60">
            <w:pPr>
              <w:pStyle w:val="NormalWeb"/>
              <w:spacing w:before="0" w:beforeAutospacing="0" w:after="390" w:afterAutospacing="0"/>
              <w:jc w:val="center"/>
              <w:rPr>
                <w:rFonts w:asciiTheme="majorHAnsi" w:hAnsiTheme="majorHAnsi" w:cstheme="majorHAnsi"/>
                <w:bCs/>
              </w:rPr>
            </w:pPr>
            <w:r w:rsidRPr="00F0462E">
              <w:rPr>
                <w:rFonts w:asciiTheme="majorHAnsi" w:hAnsiTheme="majorHAnsi" w:cstheme="majorHAnsi"/>
                <w:bCs/>
              </w:rPr>
              <w:t>Quantidade</w:t>
            </w:r>
          </w:p>
        </w:tc>
      </w:tr>
      <w:tr w:rsidR="00741026" w:rsidRPr="00F0462E" w14:paraId="0670EE11" w14:textId="77777777" w:rsidTr="00283D40">
        <w:trPr>
          <w:trHeight w:val="57"/>
        </w:trPr>
        <w:tc>
          <w:tcPr>
            <w:tcW w:w="692" w:type="dxa"/>
            <w:vAlign w:val="center"/>
          </w:tcPr>
          <w:p w14:paraId="69D38BDD" w14:textId="77777777" w:rsidR="00741026" w:rsidRPr="00F0462E" w:rsidRDefault="00741026" w:rsidP="00964C60">
            <w:pPr>
              <w:pStyle w:val="NormalWeb"/>
              <w:spacing w:before="0" w:beforeAutospacing="0" w:after="390" w:afterAutospacing="0"/>
              <w:jc w:val="center"/>
              <w:rPr>
                <w:rFonts w:asciiTheme="majorHAnsi" w:hAnsiTheme="majorHAnsi" w:cstheme="majorHAnsi"/>
                <w:bCs/>
              </w:rPr>
            </w:pPr>
            <w:r w:rsidRPr="00F0462E">
              <w:rPr>
                <w:rFonts w:asciiTheme="majorHAnsi" w:hAnsiTheme="majorHAnsi" w:cstheme="majorHAnsi"/>
                <w:bCs/>
              </w:rPr>
              <w:t>1</w:t>
            </w:r>
          </w:p>
        </w:tc>
        <w:tc>
          <w:tcPr>
            <w:tcW w:w="5966" w:type="dxa"/>
            <w:vAlign w:val="center"/>
          </w:tcPr>
          <w:p w14:paraId="73A9800A" w14:textId="163F63A1" w:rsidR="00741026" w:rsidRPr="00F0462E" w:rsidRDefault="00D72ED7" w:rsidP="00964C60">
            <w:pPr>
              <w:pStyle w:val="NormalWeb"/>
              <w:spacing w:before="0" w:beforeAutospacing="0" w:after="390" w:afterAutospacing="0"/>
              <w:jc w:val="center"/>
              <w:rPr>
                <w:rFonts w:asciiTheme="majorHAnsi" w:hAnsiTheme="majorHAnsi" w:cstheme="majorHAnsi"/>
                <w:bCs/>
              </w:rPr>
            </w:pPr>
            <w:r w:rsidRPr="00FE25F3">
              <w:rPr>
                <w:rFonts w:ascii="Calibri Light" w:eastAsia="Calibri" w:hAnsi="Calibri Light" w:cs="Calibri Light"/>
                <w:b/>
              </w:rPr>
              <w:t>CAFE TORRADO E MOIDO</w:t>
            </w:r>
            <w:r w:rsidRPr="00FE25F3">
              <w:rPr>
                <w:rFonts w:ascii="Calibri Light" w:eastAsia="Calibri" w:hAnsi="Calibri Light" w:cs="Calibri Light"/>
              </w:rPr>
              <w:t xml:space="preserve">, de primeira qualidade,   características: - </w:t>
            </w:r>
            <w:r>
              <w:rPr>
                <w:rFonts w:ascii="Calibri Light" w:eastAsia="Calibri" w:hAnsi="Calibri Light" w:cs="Calibri Light"/>
              </w:rPr>
              <w:t>100</w:t>
            </w:r>
            <w:r w:rsidRPr="00FE25F3">
              <w:rPr>
                <w:rFonts w:ascii="Calibri Light" w:eastAsia="Calibri" w:hAnsi="Calibri Light" w:cs="Calibri Light"/>
              </w:rPr>
              <w:t xml:space="preserve">% de café arábica - embalagem a vácuo (tijolinho) contendo 500 gramas, atóxico, com todas as condições de acordo com a (portaria 377, de 26/04/99) e (resolução saa-28 de 01/06/2007) rdc 277/05 ANVISA. </w:t>
            </w:r>
            <w:r>
              <w:rPr>
                <w:rFonts w:ascii="Calibri Light" w:eastAsia="Calibri" w:hAnsi="Calibri Light" w:cs="Calibri Light"/>
              </w:rPr>
              <w:t xml:space="preserve">Selo de pureza e qualidade ABIC </w:t>
            </w:r>
            <w:r w:rsidRPr="00FE25F3">
              <w:rPr>
                <w:rFonts w:ascii="Calibri Light" w:eastAsia="Calibri" w:hAnsi="Calibri Light" w:cs="Calibri Light"/>
              </w:rPr>
              <w:t xml:space="preserve">- deverá manter suas características originais de aroma e sabor durante o período de estocagem, trazendo na embalagem a indicação </w:t>
            </w:r>
            <w:r w:rsidRPr="00FE25F3">
              <w:rPr>
                <w:rFonts w:ascii="Calibri Light" w:eastAsia="Calibri" w:hAnsi="Calibri Light" w:cs="Calibri Light"/>
              </w:rPr>
              <w:lastRenderedPageBreak/>
              <w:t>da data de fabricação (com 12 meses a partir da data da entrega pelo fornecedor).</w:t>
            </w:r>
          </w:p>
        </w:tc>
        <w:tc>
          <w:tcPr>
            <w:tcW w:w="1842" w:type="dxa"/>
            <w:vAlign w:val="center"/>
          </w:tcPr>
          <w:p w14:paraId="48A1E8E8" w14:textId="7FF7D1FF" w:rsidR="00741026" w:rsidRPr="00F0462E" w:rsidRDefault="00546D35" w:rsidP="00964C60">
            <w:pPr>
              <w:pStyle w:val="NormalWeb"/>
              <w:spacing w:before="0" w:beforeAutospacing="0" w:after="390" w:afterAutospacing="0"/>
              <w:jc w:val="center"/>
              <w:rPr>
                <w:rFonts w:asciiTheme="majorHAnsi" w:hAnsiTheme="majorHAnsi" w:cstheme="majorHAnsi"/>
                <w:bCs/>
              </w:rPr>
            </w:pPr>
            <w:r>
              <w:rPr>
                <w:rFonts w:asciiTheme="majorHAnsi" w:hAnsiTheme="majorHAnsi" w:cstheme="majorHAnsi"/>
                <w:bCs/>
              </w:rPr>
              <w:lastRenderedPageBreak/>
              <w:t>48</w:t>
            </w:r>
            <w:r w:rsidR="00741026" w:rsidRPr="00F0462E">
              <w:rPr>
                <w:rFonts w:asciiTheme="majorHAnsi" w:hAnsiTheme="majorHAnsi" w:cstheme="majorHAnsi"/>
                <w:bCs/>
              </w:rPr>
              <w:t>0 Pacotes</w:t>
            </w:r>
          </w:p>
        </w:tc>
      </w:tr>
      <w:tr w:rsidR="00741026" w:rsidRPr="00F0462E" w14:paraId="380683A1" w14:textId="77777777" w:rsidTr="00283D40">
        <w:trPr>
          <w:trHeight w:val="57"/>
        </w:trPr>
        <w:tc>
          <w:tcPr>
            <w:tcW w:w="692" w:type="dxa"/>
            <w:vAlign w:val="center"/>
          </w:tcPr>
          <w:p w14:paraId="61B75425" w14:textId="6CF47693" w:rsidR="00741026" w:rsidRPr="00F0462E" w:rsidRDefault="00741026" w:rsidP="00964C60">
            <w:pPr>
              <w:pStyle w:val="NormalWeb"/>
              <w:spacing w:before="0" w:beforeAutospacing="0" w:after="390" w:afterAutospacing="0"/>
              <w:jc w:val="center"/>
              <w:rPr>
                <w:rFonts w:asciiTheme="majorHAnsi" w:hAnsiTheme="majorHAnsi" w:cstheme="majorHAnsi"/>
                <w:bCs/>
              </w:rPr>
            </w:pPr>
            <w:r w:rsidRPr="00F0462E">
              <w:rPr>
                <w:rFonts w:asciiTheme="majorHAnsi" w:hAnsiTheme="majorHAnsi" w:cstheme="majorHAnsi"/>
                <w:bCs/>
              </w:rPr>
              <w:t>2</w:t>
            </w:r>
          </w:p>
        </w:tc>
        <w:tc>
          <w:tcPr>
            <w:tcW w:w="5966" w:type="dxa"/>
            <w:vAlign w:val="center"/>
          </w:tcPr>
          <w:p w14:paraId="5123EDED" w14:textId="2109ED36" w:rsidR="00741026" w:rsidRPr="00F0462E" w:rsidRDefault="00741026" w:rsidP="00964C60">
            <w:pPr>
              <w:pStyle w:val="NormalWeb"/>
              <w:spacing w:before="0" w:beforeAutospacing="0" w:after="390" w:afterAutospacing="0"/>
              <w:jc w:val="center"/>
              <w:rPr>
                <w:rFonts w:asciiTheme="majorHAnsi" w:eastAsia="Calibri" w:hAnsiTheme="majorHAnsi" w:cstheme="majorHAnsi"/>
                <w:bCs/>
              </w:rPr>
            </w:pPr>
            <w:r w:rsidRPr="00AE0C19">
              <w:rPr>
                <w:rFonts w:asciiTheme="majorHAnsi" w:hAnsiTheme="majorHAnsi" w:cstheme="majorHAnsi"/>
                <w:b/>
                <w:shd w:val="clear" w:color="auto" w:fill="FFFFFF"/>
              </w:rPr>
              <w:t>AÇÚCAR REFINADO,</w:t>
            </w:r>
            <w:r w:rsidR="00D72ED7">
              <w:rPr>
                <w:rFonts w:asciiTheme="majorHAnsi" w:eastAsia="Calibri" w:hAnsiTheme="majorHAnsi" w:cstheme="majorHAnsi"/>
                <w:bCs/>
              </w:rPr>
              <w:t xml:space="preserve"> </w:t>
            </w:r>
            <w:r w:rsidR="00D72ED7" w:rsidRPr="00FE25F3">
              <w:rPr>
                <w:rFonts w:ascii="Calibri Light" w:eastAsia="Calibri" w:hAnsi="Calibri Light" w:cs="Calibri Light"/>
              </w:rPr>
              <w:t xml:space="preserve"> cor branca, contendo dados de identificação do produto, marca do fabricante, data de fabricação e prazo de validade, acondicionado em fardos plásticos ou de papel contendo pacotes plásticos (polietileno) transparentes, de 1 kg, devidamente rotulados. Validade mínima: 12 meses a partir da data da entrega.</w:t>
            </w:r>
          </w:p>
        </w:tc>
        <w:tc>
          <w:tcPr>
            <w:tcW w:w="1842" w:type="dxa"/>
            <w:vAlign w:val="center"/>
          </w:tcPr>
          <w:p w14:paraId="6A6B78CF" w14:textId="68116C90" w:rsidR="00741026" w:rsidRPr="00F0462E" w:rsidRDefault="00EC5EEC" w:rsidP="00964C60">
            <w:pPr>
              <w:pStyle w:val="NormalWeb"/>
              <w:spacing w:before="0" w:beforeAutospacing="0" w:after="390" w:afterAutospacing="0"/>
              <w:jc w:val="center"/>
              <w:rPr>
                <w:rFonts w:asciiTheme="majorHAnsi" w:hAnsiTheme="majorHAnsi" w:cstheme="majorHAnsi"/>
                <w:bCs/>
              </w:rPr>
            </w:pPr>
            <w:r>
              <w:rPr>
                <w:rFonts w:asciiTheme="majorHAnsi" w:hAnsiTheme="majorHAnsi" w:cstheme="majorHAnsi"/>
                <w:bCs/>
              </w:rPr>
              <w:t>200</w:t>
            </w:r>
            <w:r w:rsidR="00741026" w:rsidRPr="00F0462E">
              <w:rPr>
                <w:rFonts w:asciiTheme="majorHAnsi" w:hAnsiTheme="majorHAnsi" w:cstheme="majorHAnsi"/>
                <w:bCs/>
              </w:rPr>
              <w:t xml:space="preserve"> KG</w:t>
            </w:r>
          </w:p>
        </w:tc>
      </w:tr>
      <w:tr w:rsidR="00741026" w:rsidRPr="00F0462E" w14:paraId="6750F957" w14:textId="77777777" w:rsidTr="00283D40">
        <w:trPr>
          <w:trHeight w:val="57"/>
        </w:trPr>
        <w:tc>
          <w:tcPr>
            <w:tcW w:w="692" w:type="dxa"/>
            <w:vAlign w:val="center"/>
          </w:tcPr>
          <w:p w14:paraId="7C47429F" w14:textId="287A657C" w:rsidR="00741026" w:rsidRPr="00F0462E" w:rsidRDefault="00741026" w:rsidP="00964C60">
            <w:pPr>
              <w:pStyle w:val="NormalWeb"/>
              <w:spacing w:before="0" w:beforeAutospacing="0" w:after="390" w:afterAutospacing="0"/>
              <w:jc w:val="center"/>
              <w:rPr>
                <w:rFonts w:asciiTheme="majorHAnsi" w:hAnsiTheme="majorHAnsi" w:cstheme="majorHAnsi"/>
                <w:bCs/>
              </w:rPr>
            </w:pPr>
            <w:r w:rsidRPr="00F0462E">
              <w:rPr>
                <w:rFonts w:asciiTheme="majorHAnsi" w:hAnsiTheme="majorHAnsi" w:cstheme="majorHAnsi"/>
                <w:bCs/>
              </w:rPr>
              <w:t>3</w:t>
            </w:r>
          </w:p>
        </w:tc>
        <w:tc>
          <w:tcPr>
            <w:tcW w:w="5966" w:type="dxa"/>
            <w:vAlign w:val="center"/>
          </w:tcPr>
          <w:p w14:paraId="18AE90E1" w14:textId="23969B90" w:rsidR="00D72ED7" w:rsidRPr="00FE25F3" w:rsidRDefault="00741026" w:rsidP="00D72ED7">
            <w:pPr>
              <w:pStyle w:val="TableParagraph"/>
              <w:ind w:left="69" w:right="61"/>
              <w:jc w:val="both"/>
              <w:rPr>
                <w:rFonts w:ascii="Calibri Light" w:hAnsi="Calibri Light" w:cs="Calibri Light"/>
                <w:sz w:val="24"/>
                <w:szCs w:val="24"/>
              </w:rPr>
            </w:pPr>
            <w:r w:rsidRPr="00AE0C19">
              <w:rPr>
                <w:rFonts w:asciiTheme="majorHAnsi" w:eastAsia="Times New Roman" w:hAnsiTheme="majorHAnsi" w:cstheme="majorHAnsi"/>
                <w:b/>
                <w:sz w:val="24"/>
                <w:szCs w:val="24"/>
                <w:shd w:val="clear" w:color="auto" w:fill="FFFFFF"/>
                <w:lang w:val="pt-BR" w:eastAsia="pt-BR" w:bidi="ar-SA"/>
              </w:rPr>
              <w:t>PAPEL HIGIÊNICO 30METROS</w:t>
            </w:r>
            <w:r w:rsidR="00D72ED7">
              <w:rPr>
                <w:rFonts w:asciiTheme="majorHAnsi" w:hAnsiTheme="majorHAnsi" w:cstheme="majorHAnsi"/>
                <w:bCs/>
              </w:rPr>
              <w:t xml:space="preserve"> </w:t>
            </w:r>
            <w:r w:rsidR="00D72ED7" w:rsidRPr="00FE25F3">
              <w:rPr>
                <w:rFonts w:ascii="Calibri Light" w:hAnsi="Calibri Light" w:cs="Calibri Light"/>
                <w:sz w:val="24"/>
                <w:szCs w:val="24"/>
              </w:rPr>
              <w:t xml:space="preserve"> extra macio e absorvente, virgem extra, produzido com 100% fibras virgem, alta absorção, branco, resistência à tração (para evitar desperdícios), solúvel no meio aquoso, com rigoroso controle microbiológico, com as seguintes especificações:</w:t>
            </w:r>
          </w:p>
          <w:p w14:paraId="7BF8D91B" w14:textId="77777777" w:rsidR="00D72ED7" w:rsidRPr="00FE25F3" w:rsidRDefault="00D72ED7" w:rsidP="00D72ED7">
            <w:pPr>
              <w:pStyle w:val="TableParagraph"/>
              <w:numPr>
                <w:ilvl w:val="0"/>
                <w:numId w:val="15"/>
              </w:numPr>
              <w:tabs>
                <w:tab w:val="left" w:pos="789"/>
                <w:tab w:val="left" w:pos="790"/>
              </w:tabs>
              <w:spacing w:line="244" w:lineRule="exact"/>
              <w:rPr>
                <w:rFonts w:ascii="Calibri Light" w:hAnsi="Calibri Light" w:cs="Calibri Light"/>
                <w:sz w:val="24"/>
                <w:szCs w:val="24"/>
              </w:rPr>
            </w:pPr>
            <w:r w:rsidRPr="00FE25F3">
              <w:rPr>
                <w:rFonts w:ascii="Calibri Light" w:hAnsi="Calibri Light" w:cs="Calibri Light"/>
                <w:sz w:val="24"/>
                <w:szCs w:val="24"/>
              </w:rPr>
              <w:t>Rolo com mínimo 30 metros</w:t>
            </w:r>
          </w:p>
          <w:p w14:paraId="14ADEB0E" w14:textId="77777777" w:rsidR="00D72ED7" w:rsidRPr="00FE25F3" w:rsidRDefault="00D72ED7" w:rsidP="00D72ED7">
            <w:pPr>
              <w:pStyle w:val="TableParagraph"/>
              <w:numPr>
                <w:ilvl w:val="0"/>
                <w:numId w:val="15"/>
              </w:numPr>
              <w:tabs>
                <w:tab w:val="left" w:pos="789"/>
                <w:tab w:val="left" w:pos="790"/>
              </w:tabs>
              <w:spacing w:line="244" w:lineRule="exact"/>
              <w:rPr>
                <w:rFonts w:ascii="Calibri Light" w:hAnsi="Calibri Light" w:cs="Calibri Light"/>
                <w:sz w:val="24"/>
                <w:szCs w:val="24"/>
              </w:rPr>
            </w:pPr>
            <w:r w:rsidRPr="00FE25F3">
              <w:rPr>
                <w:rFonts w:ascii="Calibri Light" w:hAnsi="Calibri Light" w:cs="Calibri Light"/>
                <w:sz w:val="24"/>
                <w:szCs w:val="24"/>
              </w:rPr>
              <w:t>Largura: 10</w:t>
            </w:r>
            <w:r w:rsidRPr="00FE25F3">
              <w:rPr>
                <w:rFonts w:ascii="Calibri Light" w:hAnsi="Calibri Light" w:cs="Calibri Light"/>
                <w:spacing w:val="-1"/>
                <w:sz w:val="24"/>
                <w:szCs w:val="24"/>
              </w:rPr>
              <w:t xml:space="preserve"> </w:t>
            </w:r>
            <w:r w:rsidRPr="00FE25F3">
              <w:rPr>
                <w:rFonts w:ascii="Calibri Light" w:hAnsi="Calibri Light" w:cs="Calibri Light"/>
                <w:sz w:val="24"/>
                <w:szCs w:val="24"/>
              </w:rPr>
              <w:t>cm</w:t>
            </w:r>
          </w:p>
          <w:p w14:paraId="6F1F3081" w14:textId="77777777" w:rsidR="00D72ED7" w:rsidRPr="00FE25F3" w:rsidRDefault="00D72ED7" w:rsidP="00D72ED7">
            <w:pPr>
              <w:pStyle w:val="TableParagraph"/>
              <w:numPr>
                <w:ilvl w:val="0"/>
                <w:numId w:val="15"/>
              </w:numPr>
              <w:tabs>
                <w:tab w:val="left" w:pos="789"/>
                <w:tab w:val="left" w:pos="790"/>
              </w:tabs>
              <w:spacing w:line="244" w:lineRule="exact"/>
              <w:rPr>
                <w:rFonts w:ascii="Calibri Light" w:hAnsi="Calibri Light" w:cs="Calibri Light"/>
                <w:sz w:val="24"/>
                <w:szCs w:val="24"/>
              </w:rPr>
            </w:pPr>
            <w:r w:rsidRPr="00FE25F3">
              <w:rPr>
                <w:rFonts w:ascii="Calibri Light" w:hAnsi="Calibri Light" w:cs="Calibri Light"/>
                <w:sz w:val="24"/>
                <w:szCs w:val="24"/>
              </w:rPr>
              <w:t xml:space="preserve">Folha </w:t>
            </w:r>
            <w:r>
              <w:rPr>
                <w:rFonts w:ascii="Calibri Light" w:hAnsi="Calibri Light" w:cs="Calibri Light"/>
                <w:sz w:val="24"/>
                <w:szCs w:val="24"/>
              </w:rPr>
              <w:t>Dupla</w:t>
            </w:r>
          </w:p>
          <w:p w14:paraId="1A94BC74" w14:textId="77777777" w:rsidR="00D72ED7" w:rsidRPr="00FE25F3" w:rsidRDefault="00D72ED7" w:rsidP="00D72ED7">
            <w:pPr>
              <w:pStyle w:val="TableParagraph"/>
              <w:numPr>
                <w:ilvl w:val="0"/>
                <w:numId w:val="15"/>
              </w:numPr>
              <w:tabs>
                <w:tab w:val="left" w:pos="789"/>
                <w:tab w:val="left" w:pos="790"/>
              </w:tabs>
              <w:spacing w:line="244" w:lineRule="exact"/>
              <w:rPr>
                <w:rFonts w:ascii="Calibri Light" w:hAnsi="Calibri Light" w:cs="Calibri Light"/>
                <w:sz w:val="24"/>
                <w:szCs w:val="24"/>
              </w:rPr>
            </w:pPr>
            <w:r w:rsidRPr="00FE25F3">
              <w:rPr>
                <w:rFonts w:ascii="Calibri Light" w:hAnsi="Calibri Light" w:cs="Calibri Light"/>
                <w:sz w:val="24"/>
                <w:szCs w:val="24"/>
              </w:rPr>
              <w:t>Sem</w:t>
            </w:r>
            <w:r w:rsidRPr="00FE25F3">
              <w:rPr>
                <w:rFonts w:ascii="Calibri Light" w:hAnsi="Calibri Light" w:cs="Calibri Light"/>
                <w:spacing w:val="2"/>
                <w:sz w:val="24"/>
                <w:szCs w:val="24"/>
              </w:rPr>
              <w:t xml:space="preserve"> </w:t>
            </w:r>
            <w:r w:rsidRPr="00FE25F3">
              <w:rPr>
                <w:rFonts w:ascii="Calibri Light" w:hAnsi="Calibri Light" w:cs="Calibri Light"/>
                <w:sz w:val="24"/>
                <w:szCs w:val="24"/>
              </w:rPr>
              <w:t>fragrância</w:t>
            </w:r>
          </w:p>
          <w:p w14:paraId="570E5DB8" w14:textId="77777777" w:rsidR="00D72ED7" w:rsidRPr="00FE25F3" w:rsidRDefault="00D72ED7" w:rsidP="00D72ED7">
            <w:pPr>
              <w:pStyle w:val="TableParagraph"/>
              <w:numPr>
                <w:ilvl w:val="0"/>
                <w:numId w:val="15"/>
              </w:numPr>
              <w:tabs>
                <w:tab w:val="left" w:pos="789"/>
                <w:tab w:val="left" w:pos="790"/>
              </w:tabs>
              <w:spacing w:line="244" w:lineRule="exact"/>
              <w:rPr>
                <w:rFonts w:ascii="Calibri Light" w:hAnsi="Calibri Light" w:cs="Calibri Light"/>
                <w:sz w:val="24"/>
                <w:szCs w:val="24"/>
              </w:rPr>
            </w:pPr>
            <w:r w:rsidRPr="00FE25F3">
              <w:rPr>
                <w:rFonts w:ascii="Calibri Light" w:hAnsi="Calibri Light" w:cs="Calibri Light"/>
                <w:sz w:val="24"/>
                <w:szCs w:val="24"/>
              </w:rPr>
              <w:t>Gramatura: 18 a</w:t>
            </w:r>
            <w:r w:rsidRPr="00FE25F3">
              <w:rPr>
                <w:rFonts w:ascii="Calibri Light" w:hAnsi="Calibri Light" w:cs="Calibri Light"/>
                <w:spacing w:val="-2"/>
                <w:sz w:val="24"/>
                <w:szCs w:val="24"/>
              </w:rPr>
              <w:t xml:space="preserve"> </w:t>
            </w:r>
            <w:r w:rsidRPr="00FE25F3">
              <w:rPr>
                <w:rFonts w:ascii="Calibri Light" w:hAnsi="Calibri Light" w:cs="Calibri Light"/>
                <w:sz w:val="24"/>
                <w:szCs w:val="24"/>
              </w:rPr>
              <w:t>21g/m²</w:t>
            </w:r>
          </w:p>
          <w:p w14:paraId="5D2E42CB" w14:textId="77777777" w:rsidR="00D72ED7" w:rsidRPr="00FE25F3" w:rsidRDefault="00D72ED7" w:rsidP="00D72ED7">
            <w:pPr>
              <w:pStyle w:val="TableParagraph"/>
              <w:numPr>
                <w:ilvl w:val="0"/>
                <w:numId w:val="15"/>
              </w:numPr>
              <w:tabs>
                <w:tab w:val="left" w:pos="790"/>
              </w:tabs>
              <w:ind w:right="59"/>
              <w:jc w:val="both"/>
              <w:rPr>
                <w:rFonts w:ascii="Calibri Light" w:hAnsi="Calibri Light" w:cs="Calibri Light"/>
                <w:sz w:val="24"/>
                <w:szCs w:val="24"/>
              </w:rPr>
            </w:pPr>
            <w:r w:rsidRPr="00FE25F3">
              <w:rPr>
                <w:rFonts w:ascii="Calibri Light" w:hAnsi="Calibri Light" w:cs="Calibri Light"/>
                <w:sz w:val="24"/>
                <w:szCs w:val="24"/>
              </w:rPr>
              <w:t xml:space="preserve">Acondicionamento: em </w:t>
            </w:r>
            <w:r>
              <w:rPr>
                <w:rFonts w:ascii="Calibri Light" w:hAnsi="Calibri Light" w:cs="Calibri Light"/>
                <w:sz w:val="24"/>
                <w:szCs w:val="24"/>
              </w:rPr>
              <w:t xml:space="preserve">fardo com 64 </w:t>
            </w:r>
            <w:r w:rsidRPr="00FE25F3">
              <w:rPr>
                <w:rFonts w:ascii="Calibri Light" w:hAnsi="Calibri Light" w:cs="Calibri Light"/>
                <w:sz w:val="24"/>
                <w:szCs w:val="24"/>
              </w:rPr>
              <w:t>rolos, contendo marca do produto e dados do fabricante.</w:t>
            </w:r>
          </w:p>
          <w:p w14:paraId="54D3C532" w14:textId="52C5559D" w:rsidR="00741026" w:rsidRPr="00F0462E" w:rsidRDefault="00741026" w:rsidP="00964C60">
            <w:pPr>
              <w:pStyle w:val="NormalWeb"/>
              <w:spacing w:before="0" w:beforeAutospacing="0" w:after="390" w:afterAutospacing="0"/>
              <w:jc w:val="center"/>
              <w:rPr>
                <w:rFonts w:asciiTheme="majorHAnsi" w:eastAsia="Calibri" w:hAnsiTheme="majorHAnsi" w:cstheme="majorHAnsi"/>
                <w:bCs/>
              </w:rPr>
            </w:pPr>
          </w:p>
        </w:tc>
        <w:tc>
          <w:tcPr>
            <w:tcW w:w="1842" w:type="dxa"/>
            <w:vAlign w:val="center"/>
          </w:tcPr>
          <w:p w14:paraId="5B40FDAF" w14:textId="79A69856" w:rsidR="00741026" w:rsidRPr="00F0462E" w:rsidRDefault="00546D35" w:rsidP="00964C60">
            <w:pPr>
              <w:pStyle w:val="NormalWeb"/>
              <w:spacing w:before="0" w:beforeAutospacing="0" w:after="390" w:afterAutospacing="0"/>
              <w:jc w:val="center"/>
              <w:rPr>
                <w:rFonts w:asciiTheme="majorHAnsi" w:hAnsiTheme="majorHAnsi" w:cstheme="majorHAnsi"/>
                <w:bCs/>
              </w:rPr>
            </w:pPr>
            <w:r>
              <w:rPr>
                <w:rFonts w:asciiTheme="majorHAnsi" w:hAnsiTheme="majorHAnsi" w:cstheme="majorHAnsi"/>
                <w:bCs/>
              </w:rPr>
              <w:t>4</w:t>
            </w:r>
            <w:r w:rsidR="00741026" w:rsidRPr="00F0462E">
              <w:rPr>
                <w:rFonts w:asciiTheme="majorHAnsi" w:hAnsiTheme="majorHAnsi" w:cstheme="majorHAnsi"/>
                <w:bCs/>
              </w:rPr>
              <w:t>.</w:t>
            </w:r>
            <w:r w:rsidR="00EC5EEC">
              <w:rPr>
                <w:rFonts w:asciiTheme="majorHAnsi" w:hAnsiTheme="majorHAnsi" w:cstheme="majorHAnsi"/>
                <w:bCs/>
              </w:rPr>
              <w:t>608</w:t>
            </w:r>
            <w:r w:rsidR="00741026" w:rsidRPr="00F0462E">
              <w:rPr>
                <w:rFonts w:asciiTheme="majorHAnsi" w:hAnsiTheme="majorHAnsi" w:cstheme="majorHAnsi"/>
                <w:bCs/>
              </w:rPr>
              <w:t xml:space="preserve"> Rolos</w:t>
            </w:r>
          </w:p>
        </w:tc>
      </w:tr>
      <w:tr w:rsidR="00741026" w:rsidRPr="00F0462E" w14:paraId="2827453B" w14:textId="77777777" w:rsidTr="00283D40">
        <w:trPr>
          <w:trHeight w:val="57"/>
        </w:trPr>
        <w:tc>
          <w:tcPr>
            <w:tcW w:w="692" w:type="dxa"/>
            <w:vAlign w:val="center"/>
          </w:tcPr>
          <w:p w14:paraId="39BC9DF3" w14:textId="4C52FBC3" w:rsidR="00741026" w:rsidRPr="00F0462E" w:rsidRDefault="00741026" w:rsidP="00964C60">
            <w:pPr>
              <w:pStyle w:val="NormalWeb"/>
              <w:spacing w:before="0" w:beforeAutospacing="0" w:after="390" w:afterAutospacing="0"/>
              <w:jc w:val="center"/>
              <w:rPr>
                <w:rFonts w:asciiTheme="majorHAnsi" w:hAnsiTheme="majorHAnsi" w:cstheme="majorHAnsi"/>
                <w:bCs/>
              </w:rPr>
            </w:pPr>
            <w:r w:rsidRPr="00F0462E">
              <w:rPr>
                <w:rFonts w:asciiTheme="majorHAnsi" w:hAnsiTheme="majorHAnsi" w:cstheme="majorHAnsi"/>
                <w:bCs/>
              </w:rPr>
              <w:t>4</w:t>
            </w:r>
          </w:p>
        </w:tc>
        <w:tc>
          <w:tcPr>
            <w:tcW w:w="5966" w:type="dxa"/>
            <w:vAlign w:val="center"/>
          </w:tcPr>
          <w:p w14:paraId="55F8E79F" w14:textId="7187DF47" w:rsidR="00D72ED7" w:rsidRPr="00FE25F3" w:rsidRDefault="00741026" w:rsidP="00D72ED7">
            <w:pPr>
              <w:pStyle w:val="NormalWeb"/>
              <w:spacing w:before="0" w:beforeAutospacing="0" w:after="390" w:afterAutospacing="0"/>
              <w:jc w:val="center"/>
              <w:rPr>
                <w:rFonts w:ascii="Calibri Light" w:hAnsi="Calibri Light" w:cs="Calibri Light"/>
                <w:b/>
                <w:shd w:val="clear" w:color="auto" w:fill="FFFFFF"/>
              </w:rPr>
            </w:pPr>
            <w:r w:rsidRPr="00AE0C19">
              <w:rPr>
                <w:rFonts w:asciiTheme="majorHAnsi" w:hAnsiTheme="majorHAnsi" w:cstheme="majorHAnsi"/>
                <w:b/>
                <w:shd w:val="clear" w:color="auto" w:fill="FFFFFF"/>
              </w:rPr>
              <w:t>PAPEL TOALHA BOBINA</w:t>
            </w:r>
            <w:r w:rsidR="00D72ED7">
              <w:rPr>
                <w:rFonts w:asciiTheme="majorHAnsi" w:hAnsiTheme="majorHAnsi" w:cstheme="majorHAnsi"/>
                <w:bCs/>
                <w:shd w:val="clear" w:color="auto" w:fill="FFFFFF"/>
              </w:rPr>
              <w:t xml:space="preserve"> </w:t>
            </w:r>
            <w:r w:rsidR="00D72ED7" w:rsidRPr="00FE25F3">
              <w:rPr>
                <w:rFonts w:ascii="Calibri Light" w:hAnsi="Calibri Light" w:cs="Calibri Light"/>
                <w:shd w:val="clear" w:color="auto" w:fill="FFFFFF"/>
              </w:rPr>
              <w:t xml:space="preserve">auto corte, na cor branca, medindo: 200m de comprimento x 20cm de largura. Constituído: 100% de celulose virgem, não reciclado, classe I. Deverá garantir alta absorção, possuir composição balanceada de fibras celulósicas e aditivos que garanta a resistência extra, eliminando problemas com o rompimento do papel toalha. Acondicionado em caixas com 06 unidades com </w:t>
            </w:r>
            <w:r w:rsidR="00D72ED7" w:rsidRPr="00FE25F3">
              <w:rPr>
                <w:rFonts w:ascii="Calibri Light" w:hAnsi="Calibri Light" w:cs="Calibri Light"/>
                <w:b/>
                <w:shd w:val="clear" w:color="auto" w:fill="FFFFFF"/>
              </w:rPr>
              <w:t>gramatura mínima de 0,</w:t>
            </w:r>
            <w:r w:rsidR="00D72ED7">
              <w:rPr>
                <w:rFonts w:ascii="Calibri Light" w:hAnsi="Calibri Light" w:cs="Calibri Light"/>
                <w:b/>
                <w:shd w:val="clear" w:color="auto" w:fill="FFFFFF"/>
              </w:rPr>
              <w:t>3</w:t>
            </w:r>
            <w:r w:rsidR="00D72ED7" w:rsidRPr="00FE25F3">
              <w:rPr>
                <w:rFonts w:ascii="Calibri Light" w:hAnsi="Calibri Light" w:cs="Calibri Light"/>
                <w:b/>
                <w:shd w:val="clear" w:color="auto" w:fill="FFFFFF"/>
              </w:rPr>
              <w:t>8 g.</w:t>
            </w:r>
          </w:p>
          <w:p w14:paraId="140452BD" w14:textId="48DAB06D" w:rsidR="00D72ED7" w:rsidRPr="00F0462E" w:rsidRDefault="00D72ED7" w:rsidP="00D72ED7">
            <w:pPr>
              <w:pStyle w:val="NormalWeb"/>
              <w:spacing w:before="0" w:beforeAutospacing="0" w:after="390" w:afterAutospacing="0"/>
              <w:jc w:val="center"/>
              <w:rPr>
                <w:rFonts w:asciiTheme="majorHAnsi" w:hAnsiTheme="majorHAnsi" w:cstheme="majorHAnsi"/>
                <w:bCs/>
              </w:rPr>
            </w:pPr>
            <w:r w:rsidRPr="00FE25F3">
              <w:rPr>
                <w:rFonts w:ascii="Calibri Light" w:hAnsi="Calibri Light" w:cs="Calibri Light"/>
                <w:shd w:val="clear" w:color="auto" w:fill="FFFFFF"/>
              </w:rPr>
              <w:t>Validade mínima 6 meses a partir da data da entrega</w:t>
            </w:r>
          </w:p>
        </w:tc>
        <w:tc>
          <w:tcPr>
            <w:tcW w:w="1842" w:type="dxa"/>
            <w:vAlign w:val="center"/>
          </w:tcPr>
          <w:p w14:paraId="04E6DFE0" w14:textId="0B263AC5" w:rsidR="00741026" w:rsidRPr="00F0462E" w:rsidRDefault="00EC5EEC" w:rsidP="00964C60">
            <w:pPr>
              <w:pStyle w:val="NormalWeb"/>
              <w:spacing w:before="0" w:beforeAutospacing="0" w:after="390" w:afterAutospacing="0"/>
              <w:jc w:val="center"/>
              <w:rPr>
                <w:rFonts w:asciiTheme="majorHAnsi" w:hAnsiTheme="majorHAnsi" w:cstheme="majorHAnsi"/>
                <w:bCs/>
              </w:rPr>
            </w:pPr>
            <w:r>
              <w:rPr>
                <w:rFonts w:asciiTheme="majorHAnsi" w:hAnsiTheme="majorHAnsi" w:cstheme="majorHAnsi"/>
                <w:bCs/>
              </w:rPr>
              <w:t>432</w:t>
            </w:r>
            <w:r w:rsidR="00741026" w:rsidRPr="00F0462E">
              <w:rPr>
                <w:rFonts w:asciiTheme="majorHAnsi" w:hAnsiTheme="majorHAnsi" w:cstheme="majorHAnsi"/>
                <w:bCs/>
              </w:rPr>
              <w:t xml:space="preserve"> bobinas</w:t>
            </w:r>
          </w:p>
        </w:tc>
      </w:tr>
      <w:tr w:rsidR="00741026" w:rsidRPr="00F0462E" w14:paraId="618AC651" w14:textId="77777777" w:rsidTr="00283D40">
        <w:trPr>
          <w:trHeight w:val="57"/>
        </w:trPr>
        <w:tc>
          <w:tcPr>
            <w:tcW w:w="692" w:type="dxa"/>
            <w:vAlign w:val="center"/>
          </w:tcPr>
          <w:p w14:paraId="387C8DB6" w14:textId="4B893A8B" w:rsidR="00741026" w:rsidRPr="00F0462E" w:rsidRDefault="00964C60" w:rsidP="00964C60">
            <w:pPr>
              <w:pStyle w:val="NormalWeb"/>
              <w:spacing w:before="0" w:beforeAutospacing="0" w:after="390" w:afterAutospacing="0"/>
              <w:jc w:val="center"/>
              <w:rPr>
                <w:rFonts w:asciiTheme="majorHAnsi" w:hAnsiTheme="majorHAnsi" w:cstheme="majorHAnsi"/>
                <w:bCs/>
              </w:rPr>
            </w:pPr>
            <w:r w:rsidRPr="00F0462E">
              <w:rPr>
                <w:rFonts w:asciiTheme="majorHAnsi" w:hAnsiTheme="majorHAnsi" w:cstheme="majorHAnsi"/>
                <w:bCs/>
              </w:rPr>
              <w:t>5</w:t>
            </w:r>
          </w:p>
        </w:tc>
        <w:tc>
          <w:tcPr>
            <w:tcW w:w="5966" w:type="dxa"/>
            <w:vAlign w:val="center"/>
          </w:tcPr>
          <w:p w14:paraId="1D55403B" w14:textId="7393016F" w:rsidR="00AE0C19" w:rsidRPr="00F0462E" w:rsidRDefault="00964C60" w:rsidP="00AE0C19">
            <w:pPr>
              <w:pStyle w:val="NormalWeb"/>
              <w:spacing w:before="0" w:beforeAutospacing="0" w:after="390" w:afterAutospacing="0"/>
              <w:jc w:val="center"/>
              <w:rPr>
                <w:rFonts w:asciiTheme="majorHAnsi" w:hAnsiTheme="majorHAnsi" w:cstheme="majorHAnsi"/>
                <w:bCs/>
                <w:shd w:val="clear" w:color="auto" w:fill="FFFFFF"/>
              </w:rPr>
            </w:pPr>
            <w:r w:rsidRPr="00AE0C19">
              <w:rPr>
                <w:rFonts w:asciiTheme="majorHAnsi" w:hAnsiTheme="majorHAnsi" w:cstheme="majorHAnsi"/>
                <w:b/>
                <w:shd w:val="clear" w:color="auto" w:fill="FFFFFF"/>
              </w:rPr>
              <w:t>PAPEL TOALHA BRANCO MULTIUSO</w:t>
            </w:r>
            <w:r w:rsidR="00AE0C19">
              <w:rPr>
                <w:rFonts w:asciiTheme="majorHAnsi" w:hAnsiTheme="majorHAnsi" w:cstheme="majorHAnsi"/>
                <w:bCs/>
                <w:shd w:val="clear" w:color="auto" w:fill="FFFFFF"/>
              </w:rPr>
              <w:t xml:space="preserve"> </w:t>
            </w:r>
            <w:r w:rsidR="00AE0C19" w:rsidRPr="00FE25F3">
              <w:rPr>
                <w:rFonts w:ascii="Calibri Light" w:hAnsi="Calibri Light" w:cs="Calibri Light"/>
                <w:shd w:val="clear" w:color="auto" w:fill="FFFFFF"/>
              </w:rPr>
              <w:t>em pacote com 02 rolos com no minimo 60 folhas medindo ap</w:t>
            </w:r>
            <w:r w:rsidR="00283D40">
              <w:rPr>
                <w:rFonts w:ascii="Calibri Light" w:hAnsi="Calibri Light" w:cs="Calibri Light"/>
                <w:shd w:val="clear" w:color="auto" w:fill="FFFFFF"/>
              </w:rPr>
              <w:t>r</w:t>
            </w:r>
            <w:r w:rsidR="00AE0C19" w:rsidRPr="00FE25F3">
              <w:rPr>
                <w:rFonts w:ascii="Calibri Light" w:hAnsi="Calibri Light" w:cs="Calibri Light"/>
                <w:shd w:val="clear" w:color="auto" w:fill="FFFFFF"/>
              </w:rPr>
              <w:t xml:space="preserve">ox. 19x22cm. </w:t>
            </w:r>
            <w:r w:rsidR="00AE0C19" w:rsidRPr="00FE25F3">
              <w:rPr>
                <w:rFonts w:ascii="Calibri Light" w:hAnsi="Calibri Light" w:cs="Calibri Light"/>
              </w:rPr>
              <w:t>Validade Indeterminada.</w:t>
            </w:r>
          </w:p>
        </w:tc>
        <w:tc>
          <w:tcPr>
            <w:tcW w:w="1842" w:type="dxa"/>
            <w:vAlign w:val="center"/>
          </w:tcPr>
          <w:p w14:paraId="6A8DEB5A" w14:textId="6AEF12F8" w:rsidR="00741026" w:rsidRPr="00F0462E" w:rsidRDefault="00964C60" w:rsidP="00964C60">
            <w:pPr>
              <w:pStyle w:val="NormalWeb"/>
              <w:spacing w:before="0" w:beforeAutospacing="0" w:after="390" w:afterAutospacing="0"/>
              <w:jc w:val="center"/>
              <w:rPr>
                <w:rFonts w:asciiTheme="majorHAnsi" w:hAnsiTheme="majorHAnsi" w:cstheme="majorHAnsi"/>
                <w:bCs/>
              </w:rPr>
            </w:pPr>
            <w:r w:rsidRPr="00F0462E">
              <w:rPr>
                <w:rFonts w:asciiTheme="majorHAnsi" w:hAnsiTheme="majorHAnsi" w:cstheme="majorHAnsi"/>
                <w:bCs/>
              </w:rPr>
              <w:t>50 unidades</w:t>
            </w:r>
          </w:p>
        </w:tc>
      </w:tr>
      <w:tr w:rsidR="00964C60" w:rsidRPr="00F0462E" w14:paraId="18638109" w14:textId="77777777" w:rsidTr="00283D40">
        <w:trPr>
          <w:trHeight w:val="57"/>
        </w:trPr>
        <w:tc>
          <w:tcPr>
            <w:tcW w:w="692" w:type="dxa"/>
            <w:vAlign w:val="center"/>
          </w:tcPr>
          <w:p w14:paraId="6982AEE6" w14:textId="5FBB0A03" w:rsidR="00964C60" w:rsidRPr="00F0462E" w:rsidRDefault="00964C60" w:rsidP="00964C60">
            <w:pPr>
              <w:pStyle w:val="NormalWeb"/>
              <w:spacing w:before="0" w:beforeAutospacing="0" w:after="390" w:afterAutospacing="0"/>
              <w:jc w:val="center"/>
              <w:rPr>
                <w:rFonts w:asciiTheme="majorHAnsi" w:hAnsiTheme="majorHAnsi" w:cstheme="majorHAnsi"/>
                <w:bCs/>
              </w:rPr>
            </w:pPr>
            <w:r w:rsidRPr="00F0462E">
              <w:rPr>
                <w:rFonts w:asciiTheme="majorHAnsi" w:hAnsiTheme="majorHAnsi" w:cstheme="majorHAnsi"/>
                <w:bCs/>
              </w:rPr>
              <w:t>6</w:t>
            </w:r>
          </w:p>
        </w:tc>
        <w:tc>
          <w:tcPr>
            <w:tcW w:w="5966" w:type="dxa"/>
            <w:vAlign w:val="center"/>
          </w:tcPr>
          <w:p w14:paraId="557CA238" w14:textId="543164FE" w:rsidR="00964C60" w:rsidRPr="00F0462E" w:rsidRDefault="00283D40" w:rsidP="00283D40">
            <w:pPr>
              <w:pStyle w:val="NormalWeb"/>
              <w:spacing w:before="0" w:beforeAutospacing="0" w:after="390" w:afterAutospacing="0"/>
              <w:rPr>
                <w:rFonts w:asciiTheme="majorHAnsi" w:hAnsiTheme="majorHAnsi" w:cstheme="majorHAnsi"/>
                <w:bCs/>
                <w:shd w:val="clear" w:color="auto" w:fill="FFFFFF"/>
              </w:rPr>
            </w:pPr>
            <w:r w:rsidRPr="00FE25F3">
              <w:rPr>
                <w:rFonts w:ascii="Calibri Light" w:hAnsi="Calibri Light" w:cs="Calibri Light"/>
                <w:b/>
                <w:shd w:val="clear" w:color="auto" w:fill="FFFFFF"/>
              </w:rPr>
              <w:t xml:space="preserve"> GUARDANAPO DE PAPEL</w:t>
            </w:r>
            <w:r w:rsidRPr="00FE25F3">
              <w:rPr>
                <w:rFonts w:ascii="Calibri Light" w:hAnsi="Calibri Light" w:cs="Calibri Light"/>
                <w:shd w:val="clear" w:color="auto" w:fill="FFFFFF"/>
              </w:rPr>
              <w:t>, material celulose, largura 22, comprimento 22, folha simples de cor branca (100% branca), macio. Pacote com 50 unidades. Validade Indeterminada.</w:t>
            </w:r>
          </w:p>
        </w:tc>
        <w:tc>
          <w:tcPr>
            <w:tcW w:w="1842" w:type="dxa"/>
            <w:vAlign w:val="center"/>
          </w:tcPr>
          <w:p w14:paraId="29681111" w14:textId="63A0DAE4" w:rsidR="00964C60" w:rsidRPr="00F0462E" w:rsidRDefault="00964C60" w:rsidP="00964C60">
            <w:pPr>
              <w:pStyle w:val="NormalWeb"/>
              <w:spacing w:before="0" w:beforeAutospacing="0" w:after="390" w:afterAutospacing="0"/>
              <w:jc w:val="center"/>
              <w:rPr>
                <w:rFonts w:asciiTheme="majorHAnsi" w:hAnsiTheme="majorHAnsi" w:cstheme="majorHAnsi"/>
                <w:bCs/>
              </w:rPr>
            </w:pPr>
            <w:r w:rsidRPr="00F0462E">
              <w:rPr>
                <w:rFonts w:asciiTheme="majorHAnsi" w:hAnsiTheme="majorHAnsi" w:cstheme="majorHAnsi"/>
                <w:bCs/>
              </w:rPr>
              <w:t>50 unidades</w:t>
            </w:r>
          </w:p>
        </w:tc>
      </w:tr>
      <w:tr w:rsidR="00964C60" w:rsidRPr="00F0462E" w14:paraId="5C52387E" w14:textId="77777777" w:rsidTr="00283D40">
        <w:trPr>
          <w:trHeight w:val="57"/>
        </w:trPr>
        <w:tc>
          <w:tcPr>
            <w:tcW w:w="692" w:type="dxa"/>
            <w:vAlign w:val="center"/>
          </w:tcPr>
          <w:p w14:paraId="3BE72B7C" w14:textId="4F4F6A0F" w:rsidR="00964C60" w:rsidRPr="00F0462E" w:rsidRDefault="00964C60" w:rsidP="00964C60">
            <w:pPr>
              <w:pStyle w:val="NormalWeb"/>
              <w:spacing w:before="0" w:beforeAutospacing="0" w:after="390" w:afterAutospacing="0"/>
              <w:jc w:val="center"/>
              <w:rPr>
                <w:rFonts w:asciiTheme="majorHAnsi" w:hAnsiTheme="majorHAnsi" w:cstheme="majorHAnsi"/>
                <w:bCs/>
              </w:rPr>
            </w:pPr>
            <w:r w:rsidRPr="00F0462E">
              <w:rPr>
                <w:rFonts w:asciiTheme="majorHAnsi" w:hAnsiTheme="majorHAnsi" w:cstheme="majorHAnsi"/>
                <w:bCs/>
              </w:rPr>
              <w:lastRenderedPageBreak/>
              <w:t>7</w:t>
            </w:r>
          </w:p>
        </w:tc>
        <w:tc>
          <w:tcPr>
            <w:tcW w:w="5966" w:type="dxa"/>
            <w:vAlign w:val="center"/>
          </w:tcPr>
          <w:p w14:paraId="2E7C0B91" w14:textId="3884FB75" w:rsidR="00964C60" w:rsidRPr="00F0462E" w:rsidRDefault="00283D40" w:rsidP="00964C60">
            <w:pPr>
              <w:pStyle w:val="NormalWeb"/>
              <w:spacing w:before="0" w:beforeAutospacing="0" w:after="390" w:afterAutospacing="0"/>
              <w:jc w:val="center"/>
              <w:rPr>
                <w:rFonts w:asciiTheme="majorHAnsi" w:hAnsiTheme="majorHAnsi" w:cstheme="majorHAnsi"/>
                <w:bCs/>
                <w:shd w:val="clear" w:color="auto" w:fill="FFFFFF"/>
              </w:rPr>
            </w:pPr>
            <w:r w:rsidRPr="00FE25F3">
              <w:rPr>
                <w:rFonts w:ascii="Calibri Light" w:hAnsi="Calibri Light" w:cs="Calibri Light"/>
                <w:b/>
                <w:shd w:val="clear" w:color="auto" w:fill="FFFFFF"/>
              </w:rPr>
              <w:t>COPO PLASTICO DESCARTAVEL PP</w:t>
            </w:r>
            <w:r w:rsidRPr="00FE25F3">
              <w:rPr>
                <w:rFonts w:ascii="Calibri Light" w:hAnsi="Calibri Light" w:cs="Calibri Light"/>
                <w:shd w:val="clear" w:color="auto" w:fill="FFFFFF"/>
              </w:rPr>
              <w:t>, para água, com capacidade de 180 ml na cor branca, em resina termoplástica, com bordas arredondadas, lisas e sem imperfeições, em conformidade com a norma da ABNT NBR 14.865/2012. Acondicionado em embalagens com 100 unidades, material em polipropileno. Validade Indeterminada.</w:t>
            </w:r>
          </w:p>
        </w:tc>
        <w:tc>
          <w:tcPr>
            <w:tcW w:w="1842" w:type="dxa"/>
            <w:vAlign w:val="center"/>
          </w:tcPr>
          <w:p w14:paraId="67D47325" w14:textId="7B74B067" w:rsidR="00964C60" w:rsidRPr="00F0462E" w:rsidRDefault="00EC5EEC" w:rsidP="00964C60">
            <w:pPr>
              <w:pStyle w:val="NormalWeb"/>
              <w:spacing w:before="0" w:beforeAutospacing="0" w:after="390" w:afterAutospacing="0"/>
              <w:jc w:val="center"/>
              <w:rPr>
                <w:rFonts w:asciiTheme="majorHAnsi" w:hAnsiTheme="majorHAnsi" w:cstheme="majorHAnsi"/>
                <w:bCs/>
              </w:rPr>
            </w:pPr>
            <w:r>
              <w:rPr>
                <w:rFonts w:asciiTheme="majorHAnsi" w:hAnsiTheme="majorHAnsi" w:cstheme="majorHAnsi"/>
                <w:bCs/>
              </w:rPr>
              <w:t>4</w:t>
            </w:r>
            <w:r w:rsidR="00546D35">
              <w:rPr>
                <w:rFonts w:asciiTheme="majorHAnsi" w:hAnsiTheme="majorHAnsi" w:cstheme="majorHAnsi"/>
                <w:bCs/>
              </w:rPr>
              <w:t>0</w:t>
            </w:r>
            <w:r w:rsidR="00964C60" w:rsidRPr="00F0462E">
              <w:rPr>
                <w:rFonts w:asciiTheme="majorHAnsi" w:hAnsiTheme="majorHAnsi" w:cstheme="majorHAnsi"/>
                <w:bCs/>
              </w:rPr>
              <w:t>0 Pacotes</w:t>
            </w:r>
          </w:p>
        </w:tc>
      </w:tr>
      <w:tr w:rsidR="00964C60" w:rsidRPr="00F0462E" w14:paraId="4CAB13DD" w14:textId="77777777" w:rsidTr="00283D40">
        <w:trPr>
          <w:trHeight w:val="57"/>
        </w:trPr>
        <w:tc>
          <w:tcPr>
            <w:tcW w:w="692" w:type="dxa"/>
            <w:vAlign w:val="center"/>
          </w:tcPr>
          <w:p w14:paraId="76FED452" w14:textId="029E1E3E" w:rsidR="00964C60" w:rsidRPr="00F0462E" w:rsidRDefault="00964C60" w:rsidP="00964C60">
            <w:pPr>
              <w:pStyle w:val="NormalWeb"/>
              <w:spacing w:before="0" w:beforeAutospacing="0" w:after="390" w:afterAutospacing="0"/>
              <w:jc w:val="center"/>
              <w:rPr>
                <w:rFonts w:asciiTheme="majorHAnsi" w:hAnsiTheme="majorHAnsi" w:cstheme="majorHAnsi"/>
                <w:bCs/>
              </w:rPr>
            </w:pPr>
            <w:r w:rsidRPr="00F0462E">
              <w:rPr>
                <w:rFonts w:asciiTheme="majorHAnsi" w:hAnsiTheme="majorHAnsi" w:cstheme="majorHAnsi"/>
                <w:bCs/>
              </w:rPr>
              <w:t>8</w:t>
            </w:r>
          </w:p>
        </w:tc>
        <w:tc>
          <w:tcPr>
            <w:tcW w:w="5966" w:type="dxa"/>
            <w:vAlign w:val="center"/>
          </w:tcPr>
          <w:p w14:paraId="29244155" w14:textId="12E066E6" w:rsidR="00964C60" w:rsidRPr="00F0462E" w:rsidRDefault="00283D40" w:rsidP="00964C60">
            <w:pPr>
              <w:pStyle w:val="NormalWeb"/>
              <w:spacing w:before="0" w:beforeAutospacing="0" w:after="390" w:afterAutospacing="0"/>
              <w:jc w:val="center"/>
              <w:rPr>
                <w:rFonts w:asciiTheme="majorHAnsi" w:hAnsiTheme="majorHAnsi" w:cstheme="majorHAnsi"/>
                <w:bCs/>
                <w:shd w:val="clear" w:color="auto" w:fill="FFFFFF"/>
              </w:rPr>
            </w:pPr>
            <w:r w:rsidRPr="00FE25F3">
              <w:rPr>
                <w:rFonts w:ascii="Calibri Light" w:hAnsi="Calibri Light" w:cs="Calibri Light"/>
                <w:b/>
                <w:shd w:val="clear" w:color="auto" w:fill="FFFFFF"/>
              </w:rPr>
              <w:t>COPO PLASTICO DESCARTAVEL PP</w:t>
            </w:r>
            <w:r w:rsidRPr="00FE25F3">
              <w:rPr>
                <w:rFonts w:ascii="Calibri Light" w:hAnsi="Calibri Light" w:cs="Calibri Light"/>
                <w:shd w:val="clear" w:color="auto" w:fill="FFFFFF"/>
              </w:rPr>
              <w:t>, para café, com capacidade de 50 ml, na cor branca, em resina termoplástica, com bordas arredondadas, lisas e sem imperfeições, em conformidade com a norma da ABNT NBR 14.865/2002, acondicionado em embalagens com 100 unidades, material em polipropileno. Validade Indeterminada.</w:t>
            </w:r>
          </w:p>
        </w:tc>
        <w:tc>
          <w:tcPr>
            <w:tcW w:w="1842" w:type="dxa"/>
            <w:vAlign w:val="center"/>
          </w:tcPr>
          <w:p w14:paraId="6EEB1C56" w14:textId="0DDAF29E" w:rsidR="00964C60" w:rsidRPr="00F0462E" w:rsidRDefault="00EC5EEC" w:rsidP="00964C60">
            <w:pPr>
              <w:pStyle w:val="NormalWeb"/>
              <w:spacing w:before="0" w:beforeAutospacing="0" w:after="390" w:afterAutospacing="0"/>
              <w:jc w:val="center"/>
              <w:rPr>
                <w:rFonts w:asciiTheme="majorHAnsi" w:hAnsiTheme="majorHAnsi" w:cstheme="majorHAnsi"/>
                <w:bCs/>
              </w:rPr>
            </w:pPr>
            <w:r>
              <w:rPr>
                <w:rFonts w:asciiTheme="majorHAnsi" w:hAnsiTheme="majorHAnsi" w:cstheme="majorHAnsi"/>
                <w:bCs/>
              </w:rPr>
              <w:t>1</w:t>
            </w:r>
            <w:r w:rsidR="00546D35">
              <w:rPr>
                <w:rFonts w:asciiTheme="majorHAnsi" w:hAnsiTheme="majorHAnsi" w:cstheme="majorHAnsi"/>
                <w:bCs/>
              </w:rPr>
              <w:t>0</w:t>
            </w:r>
            <w:r w:rsidR="00964C60" w:rsidRPr="00F0462E">
              <w:rPr>
                <w:rFonts w:asciiTheme="majorHAnsi" w:hAnsiTheme="majorHAnsi" w:cstheme="majorHAnsi"/>
                <w:bCs/>
              </w:rPr>
              <w:t>0 Pacotes</w:t>
            </w:r>
          </w:p>
        </w:tc>
      </w:tr>
    </w:tbl>
    <w:p w14:paraId="0EE7F0DD" w14:textId="758EB79F" w:rsidR="00044FAE" w:rsidRPr="00F0462E" w:rsidRDefault="00044FAE" w:rsidP="00E41383">
      <w:pPr>
        <w:pStyle w:val="NormalWeb"/>
        <w:shd w:val="clear" w:color="auto" w:fill="FFFFFF"/>
        <w:spacing w:before="0" w:beforeAutospacing="0" w:after="390" w:afterAutospacing="0"/>
        <w:ind w:left="720"/>
        <w:jc w:val="both"/>
        <w:rPr>
          <w:rFonts w:asciiTheme="majorHAnsi" w:hAnsiTheme="majorHAnsi" w:cstheme="majorHAnsi"/>
          <w:bCs/>
        </w:rPr>
      </w:pPr>
    </w:p>
    <w:p w14:paraId="1F16AE75" w14:textId="77777777" w:rsidR="00044FAE" w:rsidRPr="00F0462E" w:rsidRDefault="00044FAE" w:rsidP="00044FAE">
      <w:pPr>
        <w:pStyle w:val="PargrafodaLista"/>
        <w:autoSpaceDE w:val="0"/>
        <w:autoSpaceDN w:val="0"/>
        <w:adjustRightInd w:val="0"/>
        <w:spacing w:after="0" w:line="240" w:lineRule="auto"/>
        <w:ind w:left="1080"/>
        <w:jc w:val="both"/>
        <w:rPr>
          <w:rFonts w:asciiTheme="majorHAnsi" w:eastAsia="Times New Roman" w:hAnsiTheme="majorHAnsi" w:cstheme="majorHAnsi"/>
          <w:bCs/>
          <w:kern w:val="0"/>
          <w:sz w:val="24"/>
          <w:szCs w:val="24"/>
          <w:lang w:eastAsia="pt-BR"/>
          <w14:ligatures w14:val="none"/>
        </w:rPr>
      </w:pPr>
    </w:p>
    <w:p w14:paraId="24ABE6D3" w14:textId="77777777" w:rsidR="00222FA5" w:rsidRPr="00F0462E" w:rsidRDefault="00044FAE" w:rsidP="00222FA5">
      <w:pPr>
        <w:pStyle w:val="Ttulo1"/>
        <w:numPr>
          <w:ilvl w:val="0"/>
          <w:numId w:val="4"/>
        </w:numPr>
        <w:rPr>
          <w:rFonts w:asciiTheme="majorHAnsi" w:hAnsiTheme="majorHAnsi" w:cstheme="majorHAnsi"/>
          <w:szCs w:val="24"/>
        </w:rPr>
      </w:pPr>
      <w:bookmarkStart w:id="0" w:name="_Toc104906819"/>
      <w:r w:rsidRPr="00F0462E">
        <w:rPr>
          <w:rFonts w:asciiTheme="majorHAnsi" w:hAnsiTheme="majorHAnsi" w:cstheme="majorHAnsi"/>
          <w:szCs w:val="24"/>
        </w:rPr>
        <w:t>PARTICIPAÇÃO NA DISPENSA ELETRÔNICA.</w:t>
      </w:r>
      <w:bookmarkEnd w:id="0"/>
    </w:p>
    <w:p w14:paraId="57B5EC76" w14:textId="063E7219" w:rsidR="00044FAE" w:rsidRPr="00F0462E" w:rsidRDefault="00044FAE" w:rsidP="00222FA5">
      <w:pPr>
        <w:pStyle w:val="Ttulo1"/>
        <w:numPr>
          <w:ilvl w:val="1"/>
          <w:numId w:val="4"/>
        </w:numPr>
        <w:rPr>
          <w:rFonts w:asciiTheme="majorHAnsi" w:eastAsia="WenQuanYi Micro Hei" w:hAnsiTheme="majorHAnsi" w:cstheme="majorHAnsi"/>
          <w:b w:val="0"/>
          <w:szCs w:val="24"/>
          <w:lang w:eastAsia="zh-CN" w:bidi="hi-IN"/>
        </w:rPr>
      </w:pPr>
      <w:r w:rsidRPr="00F0462E">
        <w:rPr>
          <w:rFonts w:asciiTheme="majorHAnsi" w:eastAsia="WenQuanYi Micro Hei" w:hAnsiTheme="majorHAnsi" w:cstheme="majorHAnsi"/>
          <w:b w:val="0"/>
          <w:szCs w:val="24"/>
          <w:lang w:eastAsia="zh-CN" w:bidi="hi-IN"/>
        </w:rPr>
        <w:t>A participação na presente dispensa eletrônica se dará mediante Sistema de Dispensa Eletrônica integrante do Sistema de Compras do Governo Federal – Compras.gov, disponível no endereço eletrônico.</w:t>
      </w:r>
    </w:p>
    <w:p w14:paraId="793D3DF6" w14:textId="77777777" w:rsidR="00044FAE" w:rsidRPr="00F0462E" w:rsidRDefault="00044FAE" w:rsidP="001A01C5">
      <w:pPr>
        <w:pStyle w:val="PargrafodaLista"/>
        <w:numPr>
          <w:ilvl w:val="1"/>
          <w:numId w:val="4"/>
        </w:numPr>
        <w:autoSpaceDE w:val="0"/>
        <w:snapToGrid w:val="0"/>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sz w:val="24"/>
          <w:szCs w:val="24"/>
          <w:lang w:eastAsia="zh-CN" w:bidi="hi-IN"/>
        </w:rPr>
        <w:t>Os fornecedores deverão a</w:t>
      </w:r>
      <w:r w:rsidRPr="00F0462E">
        <w:rPr>
          <w:rFonts w:asciiTheme="majorHAnsi" w:eastAsia="WenQuanYi Micro Hei" w:hAnsiTheme="majorHAnsi" w:cstheme="majorHAnsi"/>
          <w:bCs/>
          <w:sz w:val="24"/>
          <w:szCs w:val="24"/>
          <w:lang w:eastAsia="zh-CN" w:bidi="hi-IN"/>
        </w:rPr>
        <w:t>tender aos procedimentos previstos no Manual do Sistema de Dispensa Eletrônica, disponível no Portal de Compras do Governo Federal, para acesso ao sistema e operacionalização.</w:t>
      </w:r>
    </w:p>
    <w:p w14:paraId="3D7EF111" w14:textId="77777777" w:rsidR="00044FAE" w:rsidRPr="00F0462E" w:rsidRDefault="00044FAE" w:rsidP="00C7590F">
      <w:pPr>
        <w:pStyle w:val="PargrafodaLista"/>
        <w:numPr>
          <w:ilvl w:val="1"/>
          <w:numId w:val="4"/>
        </w:numPr>
        <w:autoSpaceDE w:val="0"/>
        <w:snapToGrid w:val="0"/>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9F2E5D4" w14:textId="77777777" w:rsidR="00044FAE" w:rsidRPr="00F0462E" w:rsidRDefault="00044FAE" w:rsidP="00C7590F">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Não poderão participar desta dispensa os fornecedores:</w:t>
      </w:r>
    </w:p>
    <w:p w14:paraId="0667C8E4" w14:textId="77777777" w:rsidR="00044FAE" w:rsidRPr="00F0462E" w:rsidRDefault="00044FAE" w:rsidP="00C7590F">
      <w:pPr>
        <w:pStyle w:val="PargrafodaLista"/>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que não atendam às condições deste Aviso de Contratação Direta e seu(s) anexo(s);</w:t>
      </w:r>
    </w:p>
    <w:p w14:paraId="56928242" w14:textId="77777777" w:rsidR="00044FAE" w:rsidRPr="00F0462E" w:rsidRDefault="00044FAE" w:rsidP="00C7590F">
      <w:pPr>
        <w:pStyle w:val="PargrafodaLista"/>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estrangeiros que não tenham representação legal no Brasil com poderes expressos para receber citação e responder administrativa ou judicialmente;</w:t>
      </w:r>
    </w:p>
    <w:p w14:paraId="4D9BF6FE" w14:textId="77777777" w:rsidR="00044FAE" w:rsidRPr="00F0462E" w:rsidRDefault="00044FAE" w:rsidP="00C7590F">
      <w:pPr>
        <w:pStyle w:val="PargrafodaLista"/>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que se enquadrem nas seguintes vedações, quando for o caso:</w:t>
      </w:r>
    </w:p>
    <w:p w14:paraId="735F4004" w14:textId="77777777" w:rsidR="00044FAE" w:rsidRPr="00F0462E" w:rsidRDefault="00044FAE" w:rsidP="00C7590F">
      <w:pPr>
        <w:pStyle w:val="PargrafodaLista"/>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autor do anteprojeto, do projeto básico ou do projeto executivo, pessoa física ou jurídica, quando a contratação versar sobre obra, serviços ou fornecimento de bens a ele relacionados;</w:t>
      </w:r>
    </w:p>
    <w:p w14:paraId="2827E02D" w14:textId="77777777" w:rsidR="00044FAE" w:rsidRPr="00F0462E" w:rsidRDefault="00044FAE" w:rsidP="00C7590F">
      <w:pPr>
        <w:pStyle w:val="PargrafodaLista"/>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CCFE89B" w14:textId="77777777" w:rsidR="00044FAE" w:rsidRPr="00F0462E" w:rsidRDefault="00044FAE" w:rsidP="00C7590F">
      <w:pPr>
        <w:pStyle w:val="PargrafodaLista"/>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lastRenderedPageBreak/>
        <w:t>pessoa física ou jurídica que se encontre, ao tempo da contratação, impossibilitada de contratar em decorrência de sanção que lhe foi imposta;</w:t>
      </w:r>
    </w:p>
    <w:p w14:paraId="6F1B3602" w14:textId="77777777" w:rsidR="00044FAE" w:rsidRPr="00F0462E" w:rsidRDefault="00044FAE" w:rsidP="00C7590F">
      <w:pPr>
        <w:pStyle w:val="PargrafodaLista"/>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F3D14F" w14:textId="77777777" w:rsidR="00044FAE" w:rsidRPr="00F0462E" w:rsidRDefault="00044FAE" w:rsidP="00C7590F">
      <w:pPr>
        <w:pStyle w:val="PargrafodaLista"/>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empresas controladoras, controladas ou coligadas, nos termos da </w:t>
      </w:r>
      <w:hyperlink r:id="rId10" w:history="1">
        <w:r w:rsidRPr="00F0462E">
          <w:rPr>
            <w:rFonts w:asciiTheme="majorHAnsi" w:eastAsia="WenQuanYi Micro Hei" w:hAnsiTheme="majorHAnsi" w:cstheme="majorHAnsi"/>
            <w:bCs/>
            <w:sz w:val="24"/>
            <w:szCs w:val="24"/>
            <w:lang w:eastAsia="zh-CN" w:bidi="hi-IN"/>
          </w:rPr>
          <w:t>Lei nº 6.404, de 15 de dezembro de 1976</w:t>
        </w:r>
      </w:hyperlink>
      <w:r w:rsidRPr="00F0462E">
        <w:rPr>
          <w:rFonts w:asciiTheme="majorHAnsi" w:eastAsia="WenQuanYi Micro Hei" w:hAnsiTheme="majorHAnsi" w:cstheme="majorHAnsi"/>
          <w:bCs/>
          <w:sz w:val="24"/>
          <w:szCs w:val="24"/>
          <w:lang w:eastAsia="zh-CN" w:bidi="hi-IN"/>
        </w:rPr>
        <w:t>, concorrendo entre si;</w:t>
      </w:r>
    </w:p>
    <w:p w14:paraId="01B16A71" w14:textId="7CAE35AB" w:rsidR="00044FAE" w:rsidRPr="00F0462E" w:rsidRDefault="00044FAE" w:rsidP="00C7590F">
      <w:pPr>
        <w:pStyle w:val="PargrafodaLista"/>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C7590F" w:rsidRPr="00F0462E">
        <w:rPr>
          <w:rFonts w:asciiTheme="majorHAnsi" w:eastAsia="WenQuanYi Micro Hei" w:hAnsiTheme="majorHAnsi" w:cstheme="majorHAnsi"/>
          <w:bCs/>
          <w:sz w:val="24"/>
          <w:szCs w:val="24"/>
          <w:lang w:eastAsia="zh-CN" w:bidi="hi-IN"/>
        </w:rPr>
        <w:t>.</w:t>
      </w:r>
    </w:p>
    <w:p w14:paraId="0E4D2103" w14:textId="77777777" w:rsidR="00044FAE" w:rsidRPr="00F0462E" w:rsidRDefault="00044FAE" w:rsidP="00C7590F">
      <w:pPr>
        <w:pStyle w:val="PargrafodaLista"/>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Equiparam-se aos autores do projeto as empresas integrantes do mesmo grupo econômico;</w:t>
      </w:r>
    </w:p>
    <w:p w14:paraId="3FF81DCB" w14:textId="6D522030" w:rsidR="00044FAE" w:rsidRPr="00F0462E" w:rsidRDefault="00044FAE" w:rsidP="00392E3F">
      <w:pPr>
        <w:pStyle w:val="PargrafodaLista"/>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aplica-se o disposto na alínea “</w:t>
      </w:r>
      <w:r w:rsidR="00C7590F" w:rsidRPr="00F0462E">
        <w:rPr>
          <w:rFonts w:asciiTheme="majorHAnsi" w:eastAsia="WenQuanYi Micro Hei" w:hAnsiTheme="majorHAnsi" w:cstheme="majorHAnsi"/>
          <w:bCs/>
          <w:sz w:val="24"/>
          <w:szCs w:val="24"/>
          <w:lang w:eastAsia="zh-CN" w:bidi="hi-IN"/>
        </w:rPr>
        <w:t>2.4.6</w:t>
      </w:r>
      <w:r w:rsidRPr="00F0462E">
        <w:rPr>
          <w:rFonts w:asciiTheme="majorHAnsi" w:eastAsia="WenQuanYi Micro Hei" w:hAnsiTheme="majorHAnsi" w:cstheme="majorHAnsi"/>
          <w:bCs/>
          <w:sz w:val="24"/>
          <w:szCs w:val="24"/>
          <w:lang w:eastAsia="zh-CN" w:bidi="hi-IN"/>
        </w:rPr>
        <w:t>”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C9BBF52" w14:textId="77777777" w:rsidR="00044FAE" w:rsidRPr="00F0462E" w:rsidRDefault="00044FAE" w:rsidP="00392E3F">
      <w:pPr>
        <w:pStyle w:val="PargrafodaLista"/>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organizações da Sociedade Civil de Interesse Público - OSCIP, atuando nessa condição (Acórdão nº 746/2014-TCU-Plenário); e</w:t>
      </w:r>
    </w:p>
    <w:p w14:paraId="6E07747E" w14:textId="77777777" w:rsidR="00044FAE" w:rsidRPr="00F0462E" w:rsidRDefault="00044FAE" w:rsidP="00044FAE">
      <w:pPr>
        <w:spacing w:before="120" w:line="240" w:lineRule="auto"/>
        <w:ind w:left="142"/>
        <w:jc w:val="both"/>
        <w:rPr>
          <w:rFonts w:asciiTheme="majorHAnsi" w:hAnsiTheme="majorHAnsi" w:cstheme="majorHAnsi"/>
          <w:bCs/>
          <w:sz w:val="24"/>
          <w:szCs w:val="24"/>
        </w:rPr>
      </w:pPr>
    </w:p>
    <w:p w14:paraId="20B104BF" w14:textId="07EBFFA9" w:rsidR="00044FAE" w:rsidRPr="00F0462E" w:rsidRDefault="00044FAE" w:rsidP="00044FAE">
      <w:pPr>
        <w:pStyle w:val="Ttulo1"/>
        <w:numPr>
          <w:ilvl w:val="0"/>
          <w:numId w:val="4"/>
        </w:numPr>
        <w:ind w:left="142"/>
        <w:rPr>
          <w:rFonts w:asciiTheme="majorHAnsi" w:hAnsiTheme="majorHAnsi" w:cstheme="majorHAnsi"/>
          <w:b w:val="0"/>
          <w:bCs/>
          <w:szCs w:val="24"/>
        </w:rPr>
      </w:pPr>
      <w:bookmarkStart w:id="1" w:name="_Toc104906820"/>
      <w:r w:rsidRPr="00F0462E">
        <w:rPr>
          <w:rFonts w:asciiTheme="majorHAnsi" w:hAnsiTheme="majorHAnsi" w:cstheme="majorHAnsi"/>
          <w:szCs w:val="24"/>
        </w:rPr>
        <w:t>INGRESSO NA DISPENSA ELETRÔNICA E CADASTRAMENTO DA PROPOSTA INICIAL</w:t>
      </w:r>
      <w:bookmarkEnd w:id="1"/>
    </w:p>
    <w:p w14:paraId="420FD3AD" w14:textId="77777777" w:rsidR="00044FAE" w:rsidRPr="00F0462E" w:rsidRDefault="00044FAE" w:rsidP="00392E3F">
      <w:pPr>
        <w:numPr>
          <w:ilvl w:val="1"/>
          <w:numId w:val="4"/>
        </w:numPr>
        <w:autoSpaceDE w:val="0"/>
        <w:snapToGrid w:val="0"/>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O ingresso do fornecedor na disputa da dispensa eletrônica se dará com o cadastramento de sua proposta inicial, na forma deste item.</w:t>
      </w:r>
    </w:p>
    <w:p w14:paraId="743867D7" w14:textId="77777777" w:rsidR="00044FAE" w:rsidRPr="00F0462E" w:rsidRDefault="00044FAE" w:rsidP="00392E3F">
      <w:pPr>
        <w:numPr>
          <w:ilvl w:val="1"/>
          <w:numId w:val="4"/>
        </w:numPr>
        <w:autoSpaceDE w:val="0"/>
        <w:snapToGrid w:val="0"/>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32F494B3" w14:textId="77777777" w:rsidR="00044FAE" w:rsidRPr="00F0462E" w:rsidRDefault="00044FAE" w:rsidP="00392E3F">
      <w:pPr>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BF95896" w14:textId="77777777" w:rsidR="00044FAE" w:rsidRPr="00F0462E" w:rsidRDefault="00044FAE" w:rsidP="00392E3F">
      <w:pPr>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Todas as especificações do objeto contidas na proposta, em especial o preço, vinculam a Contratada.</w:t>
      </w:r>
    </w:p>
    <w:p w14:paraId="57C87039" w14:textId="77777777" w:rsidR="00044FAE" w:rsidRPr="00F0462E" w:rsidRDefault="00044FAE" w:rsidP="00392E3F">
      <w:pPr>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Nos valores propostos estarão inclusos todos os custos operacionais, encargos previdenciários, trabalhistas, tributários, comerciais e quaisquer outros que incidam direta ou indiretamente na prestação dos serviços;</w:t>
      </w:r>
    </w:p>
    <w:p w14:paraId="3F860CC1" w14:textId="77777777" w:rsidR="00044FAE" w:rsidRPr="00F0462E" w:rsidRDefault="00044FAE" w:rsidP="00392E3F">
      <w:pPr>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 xml:space="preserve">Os preços ofertados, tanto na proposta inicial, quanto na etapa de lances, serão de exclusiva responsabilidade do fornecedor, não lhe assistindo o direito de </w:t>
      </w:r>
      <w:r w:rsidRPr="00F0462E">
        <w:rPr>
          <w:rFonts w:asciiTheme="majorHAnsi" w:eastAsia="WenQuanYi Micro Hei" w:hAnsiTheme="majorHAnsi" w:cstheme="majorHAnsi"/>
          <w:bCs/>
          <w:sz w:val="24"/>
          <w:szCs w:val="24"/>
          <w:lang w:eastAsia="zh-CN" w:bidi="hi-IN"/>
        </w:rPr>
        <w:lastRenderedPageBreak/>
        <w:t>pleitear qualquer alteração, sob alegação de erro, omissão ou qualquer outro pretexto.</w:t>
      </w:r>
    </w:p>
    <w:p w14:paraId="14A41DFC" w14:textId="77777777" w:rsidR="00044FAE" w:rsidRPr="00F0462E" w:rsidRDefault="00044FAE" w:rsidP="00392E3F">
      <w:pPr>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 xml:space="preserve">Se o regime tributário da empresa implicar o recolhimento de tributos em percentuais variáveis, a cotação adequada será a que corresponde à média dos efetivos recolhimentos da empresa nos últimos doze meses. </w:t>
      </w:r>
    </w:p>
    <w:p w14:paraId="771F062A" w14:textId="77777777" w:rsidR="00044FAE" w:rsidRPr="00F0462E" w:rsidRDefault="00044FAE" w:rsidP="00C20A39">
      <w:pPr>
        <w:numPr>
          <w:ilvl w:val="1"/>
          <w:numId w:val="4"/>
        </w:numPr>
        <w:spacing w:before="120" w:after="120" w:line="240" w:lineRule="auto"/>
        <w:jc w:val="both"/>
        <w:rPr>
          <w:rFonts w:asciiTheme="majorHAnsi" w:eastAsia="WenQuanYi Micro Hei" w:hAnsiTheme="majorHAnsi" w:cstheme="majorHAnsi"/>
          <w:b/>
          <w:sz w:val="24"/>
          <w:szCs w:val="24"/>
          <w:lang w:eastAsia="zh-CN" w:bidi="hi-IN"/>
        </w:rPr>
      </w:pPr>
      <w:r w:rsidRPr="00F0462E">
        <w:rPr>
          <w:rFonts w:asciiTheme="majorHAnsi" w:eastAsia="WenQuanYi Micro Hei" w:hAnsiTheme="majorHAnsi" w:cstheme="majorHAnsi"/>
          <w:b/>
          <w:sz w:val="24"/>
          <w:szCs w:val="24"/>
          <w:lang w:eastAsia="zh-CN" w:bidi="hi-IN"/>
        </w:rPr>
        <w:t>Independentemente do percentual de tributo inserido na planilha, no pagamento serão retidos na fonte os percentuais estabelecidos na legislação vigente.</w:t>
      </w:r>
    </w:p>
    <w:p w14:paraId="7C3C6D3E" w14:textId="77777777" w:rsidR="00044FAE" w:rsidRPr="00F0462E" w:rsidRDefault="00044FAE" w:rsidP="00C20A39">
      <w:pPr>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A apresentação das propostas implica obrigatoriedade do cumprimento das disposições nelas contidas, em conformidade com o que dispõe este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537EA9F" w14:textId="77777777" w:rsidR="00044FAE" w:rsidRPr="00F0462E" w:rsidRDefault="00044FAE" w:rsidP="00C20A39">
      <w:pPr>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Uma vez enviada a proposta no sistema, os fornecedores NÃO poderão retirá-la, substituí-la ou modificá-la;</w:t>
      </w:r>
    </w:p>
    <w:p w14:paraId="3D309C6B" w14:textId="77777777" w:rsidR="00044FAE" w:rsidRPr="00F0462E" w:rsidRDefault="00044FAE" w:rsidP="00C20A39">
      <w:pPr>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 xml:space="preserve">No cadastramento da proposta inicial, o fornecedor deverá, também, assinalar “sim” ou “não” em campo próprio do sistema eletrônico, às seguintes declarações:  </w:t>
      </w:r>
    </w:p>
    <w:p w14:paraId="0CED99BA" w14:textId="77777777" w:rsidR="00044FAE" w:rsidRPr="00F0462E" w:rsidRDefault="00044FAE" w:rsidP="00C20A39">
      <w:pPr>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que inexistem fatos impeditivos para sua habilitação no certame, ciente da obrigatoriedade de declarar ocorrências posteriores;</w:t>
      </w:r>
    </w:p>
    <w:p w14:paraId="122F3AC8" w14:textId="77777777" w:rsidR="00044FAE" w:rsidRPr="00F0462E" w:rsidRDefault="00044FAE" w:rsidP="00C20A39">
      <w:pPr>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que cumpre os requisitos estabelecidos no artigo 3° da Lei Complementar nº 123, de 2006, estando apto a usufruir do tratamento favorecido estabelecido em seus arts. 42 a 49.</w:t>
      </w:r>
    </w:p>
    <w:p w14:paraId="38EEC5B3" w14:textId="77777777" w:rsidR="00044FAE" w:rsidRPr="00F0462E" w:rsidRDefault="00044FAE" w:rsidP="00C20A39">
      <w:pPr>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que está ciente e concorda com as condições contidas no Aviso de Contratação Direta e seus anexos;</w:t>
      </w:r>
    </w:p>
    <w:p w14:paraId="3B2342F6" w14:textId="77777777" w:rsidR="00044FAE" w:rsidRPr="00F0462E" w:rsidRDefault="00044FAE" w:rsidP="00C20A39">
      <w:pPr>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que assume a responsabilidade pelas transações que forem efetuadas no sistema, assumindo como firmes e verdadeiras;</w:t>
      </w:r>
    </w:p>
    <w:p w14:paraId="52CCB686" w14:textId="77777777" w:rsidR="00044FAE" w:rsidRPr="00F0462E" w:rsidRDefault="00044FAE" w:rsidP="00C20A39">
      <w:pPr>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que cumpre as exigências de reserva de cargos para pessoa com deficiência e para reabilitado da Previdência Social, de que trata o art. 93 da Lei nº 8.213/91.</w:t>
      </w:r>
    </w:p>
    <w:p w14:paraId="128326BF" w14:textId="77777777" w:rsidR="00044FAE" w:rsidRPr="00F0462E" w:rsidRDefault="00044FAE" w:rsidP="00C20A39">
      <w:pPr>
        <w:numPr>
          <w:ilvl w:val="2"/>
          <w:numId w:val="4"/>
        </w:numPr>
        <w:suppressAutoHyphens/>
        <w:spacing w:after="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que não emprega menor de 18 anos em trabalho noturno, perigoso ou insalubre e não emprega menor de 16 anos, salvo menor, a partir de 14 anos, na condição de aprendiz, nos termos do artigo 7°, XXXIII, da Constituição;</w:t>
      </w:r>
    </w:p>
    <w:p w14:paraId="4C722EB9" w14:textId="77777777" w:rsidR="00044FAE" w:rsidRPr="00F0462E" w:rsidRDefault="00044FAE" w:rsidP="00044FAE">
      <w:pPr>
        <w:spacing w:before="120" w:after="120" w:line="240" w:lineRule="auto"/>
        <w:ind w:left="142"/>
        <w:jc w:val="both"/>
        <w:rPr>
          <w:rFonts w:asciiTheme="majorHAnsi" w:eastAsia="WenQuanYi Micro Hei" w:hAnsiTheme="majorHAnsi" w:cstheme="majorHAnsi"/>
          <w:bCs/>
          <w:sz w:val="24"/>
          <w:szCs w:val="24"/>
          <w:lang w:eastAsia="zh-CN" w:bidi="hi-IN"/>
        </w:rPr>
      </w:pPr>
    </w:p>
    <w:p w14:paraId="53775808" w14:textId="77777777" w:rsidR="00044FAE" w:rsidRPr="00F0462E" w:rsidRDefault="00044FAE" w:rsidP="00C20A39">
      <w:pPr>
        <w:pStyle w:val="Ttulo1"/>
        <w:numPr>
          <w:ilvl w:val="0"/>
          <w:numId w:val="4"/>
        </w:numPr>
        <w:rPr>
          <w:rFonts w:asciiTheme="majorHAnsi" w:hAnsiTheme="majorHAnsi" w:cstheme="majorHAnsi"/>
          <w:szCs w:val="24"/>
        </w:rPr>
      </w:pPr>
      <w:bookmarkStart w:id="2" w:name="_Toc104906821"/>
      <w:r w:rsidRPr="00F0462E">
        <w:rPr>
          <w:rFonts w:asciiTheme="majorHAnsi" w:hAnsiTheme="majorHAnsi" w:cstheme="majorHAnsi"/>
          <w:szCs w:val="24"/>
        </w:rPr>
        <w:t>FASE DE LANCES</w:t>
      </w:r>
      <w:bookmarkEnd w:id="2"/>
    </w:p>
    <w:p w14:paraId="2479092B"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A partir do horário e da data estabelecida no Aviso de Contratação Direta do Sistema, a sessão pública será automaticamente aberta pelo sistema para o envio de lances públicos e sucessivos, exclusivamente por meio do sistema eletrônico, sendo encerrado no horário de finalização de lances também já previsto neste aviso.</w:t>
      </w:r>
    </w:p>
    <w:p w14:paraId="52617D6D"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 xml:space="preserve">Iniciada a etapa competitiva, os fornecedores deverão encaminhar lances exclusivamente por meio de sistema eletrônico, sendo imediatamente informados do seu recebimento e do valor consignado no registro. </w:t>
      </w:r>
    </w:p>
    <w:p w14:paraId="0115B164"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lastRenderedPageBreak/>
        <w:t>O fornecedor somente poderá oferecer valor inferior ou maior percentual de desconto em relação ao último lance por ele ofertado e registrado pelo sistema.</w:t>
      </w:r>
    </w:p>
    <w:p w14:paraId="7E7BAA66" w14:textId="0723EBE4" w:rsidR="00044FAE" w:rsidRPr="00F0462E" w:rsidRDefault="00044FAE" w:rsidP="00C20A39">
      <w:pPr>
        <w:pStyle w:val="PargrafodaLista"/>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94514C5" w14:textId="2211D36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Havendo lances iguais ao menor já ofertado, prevalecerá aquele que for recebido e registrado primeiro no sistema.</w:t>
      </w:r>
    </w:p>
    <w:p w14:paraId="1A3AC460" w14:textId="20E7E34C"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Caso o fornecedor não apresente lances, concorrerá com o valor de sua proposta.</w:t>
      </w:r>
    </w:p>
    <w:p w14:paraId="5B8C658C" w14:textId="7B079C05"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Durante o procedimento, os fornecedores serão informados, em tempo real, do valor do menor lance registrado, vedada a identificação do fornecedor.</w:t>
      </w:r>
    </w:p>
    <w:p w14:paraId="3420A16C" w14:textId="6DF95B9B"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Imediatamente após o término do prazo estabelecido para a fase de lances, haverá o seu encerramento, com o ordenamento e divulgação dos lances, pelo sistema, em ordem crescente de classificação.</w:t>
      </w:r>
    </w:p>
    <w:p w14:paraId="62DD85D9" w14:textId="319B4C70" w:rsidR="00044FAE" w:rsidRPr="00F0462E" w:rsidRDefault="00044FAE" w:rsidP="00C20A39">
      <w:pPr>
        <w:pStyle w:val="PargrafodaLista"/>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O encerramento da fase de lances ocorrerá de forma automática pontualmente no horário indicado, sem qualquer possibilidade de prorrogação e não havendo tempo aleatório ou mecanismo similar.</w:t>
      </w:r>
    </w:p>
    <w:p w14:paraId="2A02E756" w14:textId="77777777" w:rsidR="00C20A39" w:rsidRPr="00F0462E" w:rsidRDefault="00044FAE" w:rsidP="00C20A39">
      <w:pPr>
        <w:pStyle w:val="NormalWeb"/>
        <w:numPr>
          <w:ilvl w:val="0"/>
          <w:numId w:val="4"/>
        </w:numPr>
        <w:spacing w:before="120" w:beforeAutospacing="0" w:after="120" w:afterAutospacing="0"/>
        <w:jc w:val="both"/>
        <w:rPr>
          <w:rFonts w:asciiTheme="majorHAnsi" w:hAnsiTheme="majorHAnsi" w:cstheme="majorHAnsi"/>
          <w:bCs/>
        </w:rPr>
      </w:pPr>
      <w:r w:rsidRPr="00F0462E">
        <w:rPr>
          <w:rFonts w:asciiTheme="majorHAnsi" w:hAnsiTheme="majorHAnsi" w:cstheme="majorHAnsi"/>
          <w:b/>
          <w:lang w:eastAsia="ar-SA"/>
        </w:rPr>
        <w:t>CRITÉRIOS DE JULGAMENTO</w:t>
      </w:r>
    </w:p>
    <w:p w14:paraId="28496641" w14:textId="29E7505E" w:rsidR="00044FAE" w:rsidRPr="00F0462E" w:rsidRDefault="00044FAE" w:rsidP="00C20A39">
      <w:pPr>
        <w:pStyle w:val="NormalWeb"/>
        <w:numPr>
          <w:ilvl w:val="1"/>
          <w:numId w:val="4"/>
        </w:numPr>
        <w:spacing w:before="120" w:beforeAutospacing="0" w:after="120" w:afterAutospacing="0"/>
        <w:jc w:val="both"/>
        <w:rPr>
          <w:rFonts w:asciiTheme="majorHAnsi" w:hAnsiTheme="majorHAnsi" w:cstheme="majorHAnsi"/>
          <w:bCs/>
        </w:rPr>
      </w:pPr>
      <w:r w:rsidRPr="00F0462E">
        <w:rPr>
          <w:rFonts w:asciiTheme="majorHAnsi" w:hAnsiTheme="majorHAnsi" w:cstheme="majorHAnsi"/>
          <w:bCs/>
        </w:rPr>
        <w:t>O critério de julgamento adotado será o</w:t>
      </w:r>
      <w:r w:rsidRPr="00F0462E">
        <w:rPr>
          <w:rFonts w:asciiTheme="majorHAnsi" w:hAnsiTheme="majorHAnsi" w:cstheme="majorHAnsi"/>
          <w:bCs/>
          <w:i/>
          <w:iCs/>
        </w:rPr>
        <w:t xml:space="preserve"> menor preço,</w:t>
      </w:r>
      <w:r w:rsidRPr="00F0462E">
        <w:rPr>
          <w:rFonts w:asciiTheme="majorHAnsi" w:hAnsiTheme="majorHAnsi" w:cstheme="majorHAnsi"/>
          <w:bCs/>
          <w:color w:val="FF0000"/>
        </w:rPr>
        <w:t xml:space="preserve"> </w:t>
      </w:r>
      <w:r w:rsidRPr="00F0462E">
        <w:rPr>
          <w:rFonts w:asciiTheme="majorHAnsi" w:hAnsiTheme="majorHAnsi" w:cstheme="majorHAnsi"/>
          <w:bCs/>
        </w:rPr>
        <w:t>observadas as exigências contidas neste Aviso de Contratação Direta e seus Anexos quanto às especificações do objeto.</w:t>
      </w:r>
    </w:p>
    <w:p w14:paraId="22E4A096" w14:textId="6AA23CB3" w:rsidR="00044FAE" w:rsidRPr="00F0462E" w:rsidRDefault="00044FAE" w:rsidP="00C20A39">
      <w:pPr>
        <w:numPr>
          <w:ilvl w:val="1"/>
          <w:numId w:val="4"/>
        </w:numPr>
        <w:suppressAutoHyphens/>
        <w:spacing w:after="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 xml:space="preserve">Registra-se que a presente contratação favorece a economicidade, e que uma contratação única que visa proporcionar </w:t>
      </w:r>
      <w:r w:rsidR="00C20A39" w:rsidRPr="00F0462E">
        <w:rPr>
          <w:rFonts w:asciiTheme="majorHAnsi" w:eastAsia="WenQuanYi Micro Hei" w:hAnsiTheme="majorHAnsi" w:cstheme="majorHAnsi"/>
          <w:b/>
          <w:sz w:val="24"/>
          <w:szCs w:val="24"/>
          <w:lang w:eastAsia="zh-CN" w:bidi="hi-IN"/>
        </w:rPr>
        <w:t>O FORNECIMENTO POR DEMANDA E CONFORME A NECESSIDADE AO LONGO DO CONTRATO</w:t>
      </w:r>
      <w:r w:rsidRPr="00F0462E">
        <w:rPr>
          <w:rFonts w:asciiTheme="majorHAnsi" w:eastAsia="WenQuanYi Micro Hei" w:hAnsiTheme="majorHAnsi" w:cstheme="majorHAnsi"/>
          <w:bCs/>
          <w:sz w:val="24"/>
          <w:szCs w:val="24"/>
          <w:lang w:eastAsia="zh-CN" w:bidi="hi-IN"/>
        </w:rPr>
        <w:t>, além de uniformizar a qualidade dos produtos e a facilitar a gestão e a fiscalização dos serviços prestados e dos produtos entregues.</w:t>
      </w:r>
    </w:p>
    <w:p w14:paraId="6764B8F6" w14:textId="77777777" w:rsidR="00044FAE" w:rsidRPr="00F0462E" w:rsidRDefault="00044FAE" w:rsidP="00044FAE">
      <w:pPr>
        <w:pStyle w:val="PargrafodaLista"/>
        <w:spacing w:before="120" w:after="120" w:line="240" w:lineRule="auto"/>
        <w:ind w:left="142"/>
        <w:jc w:val="both"/>
        <w:rPr>
          <w:rFonts w:asciiTheme="majorHAnsi" w:eastAsia="WenQuanYi Micro Hei" w:hAnsiTheme="majorHAnsi" w:cstheme="majorHAnsi"/>
          <w:bCs/>
          <w:sz w:val="24"/>
          <w:szCs w:val="24"/>
          <w:lang w:eastAsia="zh-CN" w:bidi="hi-IN"/>
        </w:rPr>
      </w:pPr>
    </w:p>
    <w:p w14:paraId="1E189B1F" w14:textId="77777777" w:rsidR="00044FAE" w:rsidRPr="00F0462E" w:rsidRDefault="00044FAE" w:rsidP="00C20A39">
      <w:pPr>
        <w:pStyle w:val="Ttulo1"/>
        <w:numPr>
          <w:ilvl w:val="0"/>
          <w:numId w:val="4"/>
        </w:numPr>
        <w:rPr>
          <w:rFonts w:asciiTheme="majorHAnsi" w:hAnsiTheme="majorHAnsi" w:cstheme="majorHAnsi"/>
          <w:szCs w:val="24"/>
        </w:rPr>
      </w:pPr>
      <w:bookmarkStart w:id="3" w:name="_Toc104906822"/>
      <w:r w:rsidRPr="00F0462E">
        <w:rPr>
          <w:rFonts w:asciiTheme="majorHAnsi" w:hAnsiTheme="majorHAnsi" w:cstheme="majorHAnsi"/>
          <w:szCs w:val="24"/>
        </w:rPr>
        <w:t>JULGAMENTO DAS PROPOSTAS DE PREÇO</w:t>
      </w:r>
      <w:bookmarkEnd w:id="3"/>
    </w:p>
    <w:p w14:paraId="3103C15D"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Encerrada a fase de lances, será verificada a conformidade da proposta classificada em primeiro lugar quanto à adequação do objeto e à compatibilidade do preço em relação ao estipulado para a contratação.</w:t>
      </w:r>
    </w:p>
    <w:p w14:paraId="781DE319"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No caso de o preço da proposta vencedora estar acima do estimado pela Administração, poderá haver a negociação de condições mais vantajosas.</w:t>
      </w:r>
    </w:p>
    <w:p w14:paraId="2D9E3FE0" w14:textId="77777777" w:rsidR="00044FAE" w:rsidRPr="00F0462E" w:rsidRDefault="00044FAE" w:rsidP="00C20A39">
      <w:pPr>
        <w:pStyle w:val="PargrafodaLista"/>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Neste caso, será encaminhada contraproposta ao fornecedor que tenha apresentado o melhor preço, para que seja obtida melhor proposta com preço compatível ao estimado pela Administração.</w:t>
      </w:r>
    </w:p>
    <w:p w14:paraId="2B054FB7" w14:textId="77777777" w:rsidR="00044FAE" w:rsidRPr="00F0462E" w:rsidRDefault="00044FAE" w:rsidP="00C20A39">
      <w:pPr>
        <w:pStyle w:val="PargrafodaLista"/>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5CFE312" w14:textId="77777777" w:rsidR="00044FAE" w:rsidRPr="00F0462E" w:rsidRDefault="00044FAE" w:rsidP="00C20A39">
      <w:pPr>
        <w:pStyle w:val="PargrafodaLista"/>
        <w:numPr>
          <w:ilvl w:val="2"/>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Em qualquer caso, concluída a negociação, o resultado será registrado na ata do procedimento da dispensa eletrônica.</w:t>
      </w:r>
    </w:p>
    <w:p w14:paraId="1346D6E0"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Estando o preço compatível, será solicitado o envio da proposta e, se necessário, de documentos complementares, adequada ao último lance.</w:t>
      </w:r>
    </w:p>
    <w:p w14:paraId="1FADFEBB"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lastRenderedPageBreak/>
        <w:t>Além da documentação supracitada, o fornecedor com a melhor proposta deverá encaminhar documentos que forem solicitados via sistema Compras.gov.</w:t>
      </w:r>
    </w:p>
    <w:p w14:paraId="71121DFA"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O Prazo da proposta deverá ter validade de 60 dias, a contar da data de sua oferta.</w:t>
      </w:r>
    </w:p>
    <w:p w14:paraId="5F14FC0D"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 xml:space="preserve">Será desclassificada a proposta vencedora que: </w:t>
      </w:r>
    </w:p>
    <w:p w14:paraId="43165EDB"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contiver vícios insanáveis;</w:t>
      </w:r>
    </w:p>
    <w:p w14:paraId="4C41D31F"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não obedecer às especificações técnicas pormenorizadas neste aviso ou em seus anexos;</w:t>
      </w:r>
    </w:p>
    <w:p w14:paraId="144D24C1"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apresentar preços inexequíveis ou permanecerem acima do preço máximo definido para a contratação;</w:t>
      </w:r>
    </w:p>
    <w:p w14:paraId="6E87C771"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não tiverem sua exequibilidade demonstrada, quando exigido pela Administração;</w:t>
      </w:r>
    </w:p>
    <w:p w14:paraId="69FB3741"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apresentar desconformidade com quaisquer outras exigências deste aviso ou seus anexos, desde que insanável.</w:t>
      </w:r>
    </w:p>
    <w:p w14:paraId="6583A688"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Quando o fornecedor não conseguir comprovar que possui ou possuirá recursos suficientes para executar a contento o objeto, será considerada inexequível a proposta de preços ou menor lance que:</w:t>
      </w:r>
    </w:p>
    <w:p w14:paraId="06989B28"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278508A7"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apresentar um ou mais valores da planilha de custo que sejam inferiores àqueles fixados em instrumentos de caráter normativo obrigatório, tais como leis, medidas provisórias e convenções coletivas de trabalho vigentes, quando for o caso.</w:t>
      </w:r>
    </w:p>
    <w:p w14:paraId="35A9AE35"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 xml:space="preserve">Se houver indícios de inexequibilidade da proposta de preço, ou em caso da necessidade de esclarecimentos complementares, poderão ser efetuadas diligências, para que a empresa comprove a exequibilidade da proposta.  </w:t>
      </w:r>
    </w:p>
    <w:p w14:paraId="498D024B"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Erros no preenchimento da planilha não constituem motivo para a desclassificação da proposta. A planilha poderá́ ser ajustada pelo fornecedor, no prazo indicado pelo sistema, desde que não haja majoração do preço.</w:t>
      </w:r>
    </w:p>
    <w:p w14:paraId="419DC552"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O ajuste de que trata este dispositivo se limita a sanar erros ou falhas que não alterem a substância das propostas;</w:t>
      </w:r>
    </w:p>
    <w:p w14:paraId="5CA7BEF7"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Considera-se erro no preenchimento da planilha passível de correção a indicação de recolhimento de impostos e contribuições na forma do Simples Nacional, quando não cabível esse regime.</w:t>
      </w:r>
    </w:p>
    <w:p w14:paraId="2A560451"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Para fins de análise da proposta quanto ao cumprimento das especificações do objeto, poderá ser colhida a manifestação escrita do setor requisitante do serviço ou da área especializada no objeto.</w:t>
      </w:r>
    </w:p>
    <w:p w14:paraId="40F05132"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Se a proposta ou lance vencedor for desclassificado, será examinada a proposta ou lance subsequente, e, assim sucessivamente, na ordem de classificação.</w:t>
      </w:r>
    </w:p>
    <w:p w14:paraId="5E67C6BA"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Havendo necessidade, a sessão será suspensa, informando-se no “chat” a nova data e horário para a sua continuidade.</w:t>
      </w:r>
    </w:p>
    <w:p w14:paraId="4E3FA60F" w14:textId="77777777" w:rsidR="00044FAE" w:rsidRPr="00F0462E"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 xml:space="preserve">Encerrada a análise quanto à aceitação da proposta, se iniciará a fase de habilitação, observado o disposto neste Aviso de Contratação Direta. </w:t>
      </w:r>
    </w:p>
    <w:p w14:paraId="7AD27B24" w14:textId="77777777" w:rsidR="00044FAE" w:rsidRPr="00F0462E" w:rsidRDefault="00044FAE" w:rsidP="00044FAE">
      <w:pPr>
        <w:pStyle w:val="PargrafodaLista"/>
        <w:spacing w:before="120" w:after="120" w:line="240" w:lineRule="auto"/>
        <w:ind w:left="142"/>
        <w:jc w:val="both"/>
        <w:rPr>
          <w:rFonts w:asciiTheme="majorHAnsi" w:eastAsia="WenQuanYi Micro Hei" w:hAnsiTheme="majorHAnsi" w:cstheme="majorHAnsi"/>
          <w:bCs/>
          <w:sz w:val="24"/>
          <w:szCs w:val="24"/>
          <w:lang w:eastAsia="zh-CN" w:bidi="hi-IN"/>
        </w:rPr>
      </w:pPr>
    </w:p>
    <w:p w14:paraId="77CB1148" w14:textId="77777777" w:rsidR="00044FAE" w:rsidRPr="00F0462E" w:rsidRDefault="00044FAE" w:rsidP="00C20A39">
      <w:pPr>
        <w:pStyle w:val="Ttulo1"/>
        <w:numPr>
          <w:ilvl w:val="0"/>
          <w:numId w:val="4"/>
        </w:numPr>
        <w:rPr>
          <w:rFonts w:asciiTheme="majorHAnsi" w:hAnsiTheme="majorHAnsi" w:cstheme="majorHAnsi"/>
          <w:szCs w:val="24"/>
        </w:rPr>
      </w:pPr>
      <w:bookmarkStart w:id="4" w:name="_Toc104906823"/>
      <w:r w:rsidRPr="00F0462E">
        <w:rPr>
          <w:rFonts w:asciiTheme="majorHAnsi" w:hAnsiTheme="majorHAnsi" w:cstheme="majorHAnsi"/>
          <w:szCs w:val="24"/>
        </w:rPr>
        <w:lastRenderedPageBreak/>
        <w:t>HABILITAÇÃO</w:t>
      </w:r>
      <w:bookmarkEnd w:id="4"/>
    </w:p>
    <w:p w14:paraId="67223497" w14:textId="465BA6AE" w:rsidR="00C20A39" w:rsidRDefault="00044FAE" w:rsidP="00C20A39">
      <w:pPr>
        <w:pStyle w:val="PargrafodaLista"/>
        <w:numPr>
          <w:ilvl w:val="1"/>
          <w:numId w:val="4"/>
        </w:numPr>
        <w:spacing w:before="120" w:after="120" w:line="240" w:lineRule="auto"/>
        <w:jc w:val="both"/>
        <w:rPr>
          <w:rFonts w:asciiTheme="majorHAnsi" w:eastAsia="WenQuanYi Micro Hei" w:hAnsiTheme="majorHAnsi" w:cstheme="majorHAnsi"/>
          <w:bCs/>
          <w:sz w:val="24"/>
          <w:szCs w:val="24"/>
          <w:lang w:eastAsia="zh-CN" w:bidi="hi-IN"/>
        </w:rPr>
      </w:pPr>
      <w:r w:rsidRPr="00C62820">
        <w:rPr>
          <w:rFonts w:asciiTheme="majorHAnsi" w:eastAsia="WenQuanYi Micro Hei" w:hAnsiTheme="majorHAnsi" w:cstheme="majorHAnsi"/>
          <w:bCs/>
          <w:sz w:val="24"/>
          <w:szCs w:val="24"/>
          <w:lang w:eastAsia="zh-CN" w:bidi="hi-IN"/>
        </w:rPr>
        <w:t>Os documentos a serem exigidos para fins de habilitação constam do ANEXO</w:t>
      </w:r>
      <w:r w:rsidR="00C20A39" w:rsidRPr="00C62820">
        <w:rPr>
          <w:rFonts w:asciiTheme="majorHAnsi" w:eastAsia="WenQuanYi Micro Hei" w:hAnsiTheme="majorHAnsi" w:cstheme="majorHAnsi"/>
          <w:bCs/>
          <w:sz w:val="24"/>
          <w:szCs w:val="24"/>
          <w:lang w:eastAsia="zh-CN" w:bidi="hi-IN"/>
        </w:rPr>
        <w:t>S</w:t>
      </w:r>
      <w:r w:rsidRPr="00C62820">
        <w:rPr>
          <w:rFonts w:asciiTheme="majorHAnsi" w:eastAsia="WenQuanYi Micro Hei" w:hAnsiTheme="majorHAnsi" w:cstheme="majorHAnsi"/>
          <w:bCs/>
          <w:sz w:val="24"/>
          <w:szCs w:val="24"/>
          <w:lang w:eastAsia="zh-CN" w:bidi="hi-IN"/>
        </w:rPr>
        <w:t xml:space="preserve"> – DOCUMENTAÇÃO EXIGIDA PARA HABILITAÇÃO deste aviso e serão solicitados do fornecedor mais bem classificado da fase de lances.</w:t>
      </w:r>
    </w:p>
    <w:p w14:paraId="48BCDB68" w14:textId="33C9B74A" w:rsidR="00C62820" w:rsidRPr="002608D3" w:rsidRDefault="00C62820" w:rsidP="00C62820">
      <w:pPr>
        <w:widowControl w:val="0"/>
        <w:numPr>
          <w:ilvl w:val="0"/>
          <w:numId w:val="4"/>
        </w:numPr>
        <w:suppressAutoHyphens/>
        <w:spacing w:after="0" w:line="360" w:lineRule="auto"/>
        <w:jc w:val="both"/>
        <w:rPr>
          <w:rFonts w:ascii="Calibri Light" w:hAnsi="Calibri Light" w:cs="Calibri Light"/>
          <w:b/>
          <w:snapToGrid w:val="0"/>
          <w:color w:val="000000"/>
        </w:rPr>
      </w:pPr>
      <w:r w:rsidRPr="002608D3">
        <w:rPr>
          <w:rFonts w:ascii="Calibri Light" w:hAnsi="Calibri Light" w:cs="Calibri Light"/>
          <w:b/>
          <w:snapToGrid w:val="0"/>
          <w:color w:val="000000"/>
        </w:rPr>
        <w:t>VIGÊNCIA</w:t>
      </w:r>
    </w:p>
    <w:p w14:paraId="367EDD11" w14:textId="77777777" w:rsidR="00C62820" w:rsidRPr="002608D3" w:rsidRDefault="00C62820" w:rsidP="00C62820">
      <w:pPr>
        <w:pStyle w:val="Default"/>
        <w:numPr>
          <w:ilvl w:val="1"/>
          <w:numId w:val="4"/>
        </w:numPr>
        <w:spacing w:line="360" w:lineRule="auto"/>
        <w:jc w:val="both"/>
        <w:rPr>
          <w:rFonts w:ascii="Calibri Light" w:eastAsia="Times New Roman" w:hAnsi="Calibri Light" w:cs="Calibri Light"/>
          <w:color w:val="auto"/>
          <w:lang w:eastAsia="ar-SA"/>
        </w:rPr>
      </w:pPr>
      <w:r w:rsidRPr="002608D3">
        <w:rPr>
          <w:rFonts w:ascii="Calibri Light" w:eastAsia="Times New Roman" w:hAnsi="Calibri Light" w:cs="Calibri Light"/>
          <w:color w:val="auto"/>
          <w:lang w:eastAsia="ar-SA"/>
        </w:rPr>
        <w:t>A vigência da Ata de Registro de Preços será de 01 (um) ano, contado a partir da sua assinatura, podendo ser prorrogada por igual período, mediante a anuência do fornecedor, desde que comprovado o preço vantajoso;</w:t>
      </w:r>
    </w:p>
    <w:p w14:paraId="3BF3B1DD" w14:textId="77777777" w:rsidR="00C62820" w:rsidRPr="002608D3" w:rsidRDefault="00C62820" w:rsidP="00C62820">
      <w:pPr>
        <w:autoSpaceDE w:val="0"/>
        <w:autoSpaceDN w:val="0"/>
        <w:adjustRightInd w:val="0"/>
        <w:spacing w:line="360" w:lineRule="auto"/>
        <w:ind w:left="284"/>
        <w:jc w:val="both"/>
        <w:rPr>
          <w:rFonts w:ascii="Calibri Light" w:hAnsi="Calibri Light" w:cs="Calibri Light"/>
        </w:rPr>
      </w:pPr>
      <w:r w:rsidRPr="002608D3">
        <w:rPr>
          <w:rFonts w:ascii="Calibri Light" w:hAnsi="Calibri Light" w:cs="Calibri Light"/>
        </w:rPr>
        <w:t>Da presente ata poderá ser firmado contrato, que seguirá vigência e regramento próprio, observados os dispositivos da Lei nº 14.133, de 2021;</w:t>
      </w:r>
    </w:p>
    <w:p w14:paraId="094D2C0D" w14:textId="398B55A5" w:rsidR="00C62820" w:rsidRPr="002608D3" w:rsidRDefault="00C62820" w:rsidP="00C62820">
      <w:pPr>
        <w:autoSpaceDE w:val="0"/>
        <w:autoSpaceDN w:val="0"/>
        <w:adjustRightInd w:val="0"/>
        <w:spacing w:line="360" w:lineRule="auto"/>
        <w:ind w:left="284"/>
        <w:rPr>
          <w:rFonts w:ascii="Calibri Light" w:hAnsi="Calibri Light" w:cs="Calibri Light"/>
        </w:rPr>
      </w:pPr>
      <w:r w:rsidRPr="002608D3">
        <w:rPr>
          <w:rFonts w:ascii="Calibri Light" w:hAnsi="Calibri Light" w:cs="Calibri Light"/>
        </w:rPr>
        <w:t>Os contratos decorrentes da Ata de Registro de Preços poderão ser alterados, observado o art. 124 da Lei nº 14.133, de 2021;</w:t>
      </w:r>
    </w:p>
    <w:p w14:paraId="2F6AE3BD" w14:textId="77777777" w:rsidR="00C62820" w:rsidRPr="00C62820" w:rsidRDefault="00C62820" w:rsidP="00C62820">
      <w:pPr>
        <w:pStyle w:val="PargrafodaLista"/>
        <w:spacing w:line="240" w:lineRule="auto"/>
        <w:ind w:left="360"/>
        <w:jc w:val="both"/>
        <w:rPr>
          <w:rFonts w:asciiTheme="majorHAnsi" w:hAnsiTheme="majorHAnsi" w:cstheme="majorHAnsi"/>
          <w:bCs/>
          <w:sz w:val="24"/>
          <w:szCs w:val="24"/>
        </w:rPr>
      </w:pPr>
    </w:p>
    <w:p w14:paraId="523D33F5" w14:textId="1BE80740" w:rsidR="00044FAE" w:rsidRPr="00F0462E" w:rsidRDefault="00044FAE" w:rsidP="00C20A39">
      <w:pPr>
        <w:pStyle w:val="PargrafodaLista"/>
        <w:numPr>
          <w:ilvl w:val="0"/>
          <w:numId w:val="4"/>
        </w:numPr>
        <w:spacing w:line="240" w:lineRule="auto"/>
        <w:jc w:val="both"/>
        <w:rPr>
          <w:rFonts w:asciiTheme="majorHAnsi" w:hAnsiTheme="majorHAnsi" w:cstheme="majorHAnsi"/>
          <w:bCs/>
          <w:sz w:val="24"/>
          <w:szCs w:val="24"/>
        </w:rPr>
      </w:pPr>
      <w:r w:rsidRPr="00F0462E">
        <w:rPr>
          <w:rFonts w:asciiTheme="majorHAnsi" w:hAnsiTheme="majorHAnsi" w:cstheme="majorHAnsi"/>
          <w:b/>
          <w:sz w:val="24"/>
          <w:szCs w:val="24"/>
        </w:rPr>
        <w:t>PRAZO DE ENTREGA</w:t>
      </w:r>
      <w:r w:rsidRPr="00F0462E">
        <w:rPr>
          <w:rFonts w:asciiTheme="majorHAnsi" w:hAnsiTheme="majorHAnsi" w:cstheme="majorHAnsi"/>
          <w:bCs/>
          <w:sz w:val="24"/>
          <w:szCs w:val="24"/>
        </w:rPr>
        <w:t>: Entregas 10 dias uteis</w:t>
      </w:r>
    </w:p>
    <w:p w14:paraId="10FF0DF5" w14:textId="77777777" w:rsidR="00044FAE" w:rsidRPr="00F0462E" w:rsidRDefault="00044FAE" w:rsidP="00044FAE">
      <w:pPr>
        <w:spacing w:before="120" w:line="240" w:lineRule="auto"/>
        <w:ind w:left="142"/>
        <w:jc w:val="both"/>
        <w:rPr>
          <w:rFonts w:asciiTheme="majorHAnsi" w:hAnsiTheme="majorHAnsi" w:cstheme="majorHAnsi"/>
          <w:bCs/>
          <w:sz w:val="24"/>
          <w:szCs w:val="24"/>
        </w:rPr>
      </w:pPr>
    </w:p>
    <w:p w14:paraId="23C71C37" w14:textId="061F845B" w:rsidR="00044FAE" w:rsidRPr="00F0462E" w:rsidRDefault="00044FAE" w:rsidP="00C20A39">
      <w:pPr>
        <w:pStyle w:val="PargrafodaLista"/>
        <w:numPr>
          <w:ilvl w:val="0"/>
          <w:numId w:val="4"/>
        </w:numPr>
        <w:tabs>
          <w:tab w:val="left" w:pos="426"/>
          <w:tab w:val="left" w:pos="8613"/>
        </w:tabs>
        <w:spacing w:line="240" w:lineRule="auto"/>
        <w:jc w:val="both"/>
        <w:rPr>
          <w:rFonts w:asciiTheme="majorHAnsi" w:hAnsiTheme="majorHAnsi" w:cstheme="majorHAnsi"/>
          <w:bCs/>
          <w:sz w:val="24"/>
          <w:szCs w:val="24"/>
        </w:rPr>
      </w:pPr>
      <w:r w:rsidRPr="00F0462E">
        <w:rPr>
          <w:rFonts w:asciiTheme="majorHAnsi" w:hAnsiTheme="majorHAnsi" w:cstheme="majorHAnsi"/>
          <w:b/>
          <w:caps/>
          <w:sz w:val="24"/>
          <w:szCs w:val="24"/>
        </w:rPr>
        <w:t>CONDIÇÃO DE PAGAMENTO</w:t>
      </w:r>
      <w:r w:rsidRPr="00F0462E">
        <w:rPr>
          <w:rFonts w:asciiTheme="majorHAnsi" w:hAnsiTheme="majorHAnsi" w:cstheme="majorHAnsi"/>
          <w:bCs/>
          <w:caps/>
          <w:sz w:val="24"/>
          <w:szCs w:val="24"/>
        </w:rPr>
        <w:t xml:space="preserve">: </w:t>
      </w:r>
      <w:r w:rsidRPr="00F0462E">
        <w:rPr>
          <w:rFonts w:asciiTheme="majorHAnsi" w:hAnsiTheme="majorHAnsi" w:cstheme="majorHAnsi"/>
          <w:bCs/>
          <w:sz w:val="24"/>
          <w:szCs w:val="24"/>
        </w:rPr>
        <w:t>até</w:t>
      </w:r>
      <w:r w:rsidRPr="00F0462E">
        <w:rPr>
          <w:rFonts w:asciiTheme="majorHAnsi" w:hAnsiTheme="majorHAnsi" w:cstheme="majorHAnsi"/>
          <w:bCs/>
          <w:caps/>
          <w:sz w:val="24"/>
          <w:szCs w:val="24"/>
        </w:rPr>
        <w:t xml:space="preserve"> 30 </w:t>
      </w:r>
      <w:r w:rsidRPr="00F0462E">
        <w:rPr>
          <w:rFonts w:asciiTheme="majorHAnsi" w:hAnsiTheme="majorHAnsi" w:cstheme="majorHAnsi"/>
          <w:bCs/>
          <w:sz w:val="24"/>
          <w:szCs w:val="24"/>
        </w:rPr>
        <w:t>(trinta) dias corridos</w:t>
      </w:r>
      <w:r w:rsidR="00615571" w:rsidRPr="00F0462E">
        <w:rPr>
          <w:rFonts w:asciiTheme="majorHAnsi" w:hAnsiTheme="majorHAnsi" w:cstheme="majorHAnsi"/>
          <w:bCs/>
          <w:sz w:val="24"/>
          <w:szCs w:val="24"/>
        </w:rPr>
        <w:t>, após atesto NF.</w:t>
      </w:r>
    </w:p>
    <w:p w14:paraId="289223E7" w14:textId="77777777" w:rsidR="00044FAE" w:rsidRPr="00F0462E" w:rsidRDefault="00044FAE" w:rsidP="00044FAE">
      <w:pPr>
        <w:tabs>
          <w:tab w:val="left" w:pos="426"/>
          <w:tab w:val="left" w:pos="8613"/>
        </w:tabs>
        <w:spacing w:line="240" w:lineRule="auto"/>
        <w:ind w:left="142"/>
        <w:jc w:val="both"/>
        <w:rPr>
          <w:rFonts w:asciiTheme="majorHAnsi" w:hAnsiTheme="majorHAnsi" w:cstheme="majorHAnsi"/>
          <w:bCs/>
          <w:sz w:val="24"/>
          <w:szCs w:val="24"/>
        </w:rPr>
      </w:pPr>
    </w:p>
    <w:p w14:paraId="0978180F" w14:textId="77777777" w:rsidR="00044FAE" w:rsidRPr="00F0462E" w:rsidRDefault="00044FAE" w:rsidP="00044FAE">
      <w:pPr>
        <w:tabs>
          <w:tab w:val="left" w:pos="426"/>
          <w:tab w:val="left" w:pos="8613"/>
        </w:tabs>
        <w:spacing w:line="240" w:lineRule="auto"/>
        <w:ind w:left="142"/>
        <w:jc w:val="both"/>
        <w:rPr>
          <w:rFonts w:asciiTheme="majorHAnsi" w:hAnsiTheme="majorHAnsi" w:cstheme="majorHAnsi"/>
          <w:bCs/>
          <w:sz w:val="24"/>
          <w:szCs w:val="24"/>
        </w:rPr>
      </w:pPr>
    </w:p>
    <w:p w14:paraId="5F3FA155" w14:textId="77777777" w:rsidR="00044FAE" w:rsidRPr="00F0462E" w:rsidRDefault="00044FAE" w:rsidP="00615571">
      <w:pPr>
        <w:tabs>
          <w:tab w:val="left" w:pos="426"/>
          <w:tab w:val="left" w:pos="8613"/>
        </w:tabs>
        <w:spacing w:before="120" w:line="240" w:lineRule="auto"/>
        <w:ind w:left="142"/>
        <w:jc w:val="right"/>
        <w:rPr>
          <w:rFonts w:asciiTheme="majorHAnsi" w:hAnsiTheme="majorHAnsi" w:cstheme="majorHAnsi"/>
          <w:b/>
          <w:sz w:val="24"/>
          <w:szCs w:val="24"/>
        </w:rPr>
      </w:pPr>
      <w:r w:rsidRPr="00F0462E">
        <w:rPr>
          <w:rFonts w:asciiTheme="majorHAnsi" w:hAnsiTheme="majorHAnsi" w:cstheme="majorHAnsi"/>
          <w:b/>
          <w:sz w:val="24"/>
          <w:szCs w:val="24"/>
        </w:rPr>
        <w:t>AGRADECEMOS A ATENÇÃO DISPENSADA</w:t>
      </w:r>
    </w:p>
    <w:p w14:paraId="271D2853" w14:textId="77777777" w:rsidR="00044FAE" w:rsidRPr="00F0462E" w:rsidRDefault="00044FAE" w:rsidP="00615571">
      <w:pPr>
        <w:tabs>
          <w:tab w:val="left" w:pos="426"/>
          <w:tab w:val="left" w:pos="8613"/>
        </w:tabs>
        <w:spacing w:before="120" w:line="240" w:lineRule="auto"/>
        <w:ind w:left="142"/>
        <w:jc w:val="right"/>
        <w:rPr>
          <w:rFonts w:asciiTheme="majorHAnsi" w:hAnsiTheme="majorHAnsi" w:cstheme="majorHAnsi"/>
          <w:b/>
          <w:sz w:val="24"/>
          <w:szCs w:val="24"/>
        </w:rPr>
      </w:pPr>
    </w:p>
    <w:p w14:paraId="24A0C7F4" w14:textId="77777777" w:rsidR="00044FAE" w:rsidRPr="00F0462E" w:rsidRDefault="00044FAE" w:rsidP="00044FAE">
      <w:pPr>
        <w:tabs>
          <w:tab w:val="left" w:pos="426"/>
          <w:tab w:val="left" w:pos="8613"/>
        </w:tabs>
        <w:spacing w:before="120" w:line="240" w:lineRule="auto"/>
        <w:ind w:left="142"/>
        <w:jc w:val="both"/>
        <w:rPr>
          <w:rFonts w:asciiTheme="majorHAnsi" w:hAnsiTheme="majorHAnsi" w:cstheme="majorHAnsi"/>
          <w:bCs/>
          <w:sz w:val="24"/>
          <w:szCs w:val="24"/>
        </w:rPr>
      </w:pPr>
    </w:p>
    <w:p w14:paraId="4723A046" w14:textId="77777777" w:rsidR="00044FAE" w:rsidRDefault="00044FAE" w:rsidP="00044FAE">
      <w:pPr>
        <w:tabs>
          <w:tab w:val="left" w:pos="426"/>
          <w:tab w:val="left" w:pos="8613"/>
        </w:tabs>
        <w:spacing w:before="120" w:line="240" w:lineRule="auto"/>
        <w:ind w:left="142"/>
        <w:jc w:val="both"/>
        <w:rPr>
          <w:rFonts w:asciiTheme="majorHAnsi" w:hAnsiTheme="majorHAnsi" w:cstheme="majorHAnsi"/>
          <w:bCs/>
          <w:sz w:val="24"/>
          <w:szCs w:val="24"/>
        </w:rPr>
      </w:pPr>
    </w:p>
    <w:p w14:paraId="12D5C1BA" w14:textId="77777777" w:rsidR="00F0462E" w:rsidRDefault="00F0462E" w:rsidP="00044FAE">
      <w:pPr>
        <w:tabs>
          <w:tab w:val="left" w:pos="426"/>
          <w:tab w:val="left" w:pos="8613"/>
        </w:tabs>
        <w:spacing w:before="120" w:line="240" w:lineRule="auto"/>
        <w:ind w:left="142"/>
        <w:jc w:val="both"/>
        <w:rPr>
          <w:rFonts w:asciiTheme="majorHAnsi" w:hAnsiTheme="majorHAnsi" w:cstheme="majorHAnsi"/>
          <w:bCs/>
          <w:sz w:val="24"/>
          <w:szCs w:val="24"/>
        </w:rPr>
      </w:pPr>
    </w:p>
    <w:p w14:paraId="16A4D166" w14:textId="77777777" w:rsidR="00F0462E" w:rsidRDefault="00F0462E" w:rsidP="00044FAE">
      <w:pPr>
        <w:tabs>
          <w:tab w:val="left" w:pos="426"/>
          <w:tab w:val="left" w:pos="8613"/>
        </w:tabs>
        <w:spacing w:before="120" w:line="240" w:lineRule="auto"/>
        <w:ind w:left="142"/>
        <w:jc w:val="both"/>
        <w:rPr>
          <w:rFonts w:asciiTheme="majorHAnsi" w:hAnsiTheme="majorHAnsi" w:cstheme="majorHAnsi"/>
          <w:bCs/>
          <w:sz w:val="24"/>
          <w:szCs w:val="24"/>
        </w:rPr>
      </w:pPr>
    </w:p>
    <w:p w14:paraId="7F26E68F" w14:textId="77777777" w:rsidR="00F0462E" w:rsidRDefault="00F0462E" w:rsidP="00044FAE">
      <w:pPr>
        <w:tabs>
          <w:tab w:val="left" w:pos="426"/>
          <w:tab w:val="left" w:pos="8613"/>
        </w:tabs>
        <w:spacing w:before="120" w:line="240" w:lineRule="auto"/>
        <w:ind w:left="142"/>
        <w:jc w:val="both"/>
        <w:rPr>
          <w:rFonts w:asciiTheme="majorHAnsi" w:hAnsiTheme="majorHAnsi" w:cstheme="majorHAnsi"/>
          <w:bCs/>
          <w:sz w:val="24"/>
          <w:szCs w:val="24"/>
        </w:rPr>
      </w:pPr>
    </w:p>
    <w:p w14:paraId="3A5DF49F" w14:textId="77777777" w:rsidR="00F0462E" w:rsidRDefault="00F0462E" w:rsidP="00044FAE">
      <w:pPr>
        <w:tabs>
          <w:tab w:val="left" w:pos="426"/>
          <w:tab w:val="left" w:pos="8613"/>
        </w:tabs>
        <w:spacing w:before="120" w:line="240" w:lineRule="auto"/>
        <w:ind w:left="142"/>
        <w:jc w:val="both"/>
        <w:rPr>
          <w:rFonts w:asciiTheme="majorHAnsi" w:hAnsiTheme="majorHAnsi" w:cstheme="majorHAnsi"/>
          <w:bCs/>
          <w:sz w:val="24"/>
          <w:szCs w:val="24"/>
        </w:rPr>
      </w:pPr>
    </w:p>
    <w:p w14:paraId="269A2C48" w14:textId="77777777" w:rsidR="00F0462E" w:rsidRDefault="00F0462E" w:rsidP="00044FAE">
      <w:pPr>
        <w:tabs>
          <w:tab w:val="left" w:pos="426"/>
          <w:tab w:val="left" w:pos="8613"/>
        </w:tabs>
        <w:spacing w:before="120" w:line="240" w:lineRule="auto"/>
        <w:ind w:left="142"/>
        <w:jc w:val="both"/>
        <w:rPr>
          <w:rFonts w:asciiTheme="majorHAnsi" w:hAnsiTheme="majorHAnsi" w:cstheme="majorHAnsi"/>
          <w:bCs/>
          <w:sz w:val="24"/>
          <w:szCs w:val="24"/>
        </w:rPr>
      </w:pPr>
    </w:p>
    <w:p w14:paraId="68EE7D8B" w14:textId="77777777" w:rsidR="00F0462E" w:rsidRDefault="00F0462E" w:rsidP="00044FAE">
      <w:pPr>
        <w:tabs>
          <w:tab w:val="left" w:pos="426"/>
          <w:tab w:val="left" w:pos="8613"/>
        </w:tabs>
        <w:spacing w:before="120" w:line="240" w:lineRule="auto"/>
        <w:ind w:left="142"/>
        <w:jc w:val="both"/>
        <w:rPr>
          <w:rFonts w:asciiTheme="majorHAnsi" w:hAnsiTheme="majorHAnsi" w:cstheme="majorHAnsi"/>
          <w:bCs/>
          <w:sz w:val="24"/>
          <w:szCs w:val="24"/>
        </w:rPr>
      </w:pPr>
    </w:p>
    <w:p w14:paraId="2F7966FE" w14:textId="77777777" w:rsidR="00F0462E" w:rsidRDefault="00F0462E" w:rsidP="00044FAE">
      <w:pPr>
        <w:tabs>
          <w:tab w:val="left" w:pos="426"/>
          <w:tab w:val="left" w:pos="8613"/>
        </w:tabs>
        <w:spacing w:before="120" w:line="240" w:lineRule="auto"/>
        <w:ind w:left="142"/>
        <w:jc w:val="both"/>
        <w:rPr>
          <w:rFonts w:asciiTheme="majorHAnsi" w:hAnsiTheme="majorHAnsi" w:cstheme="majorHAnsi"/>
          <w:bCs/>
          <w:sz w:val="24"/>
          <w:szCs w:val="24"/>
        </w:rPr>
      </w:pPr>
    </w:p>
    <w:p w14:paraId="097B7E46" w14:textId="77777777" w:rsidR="00F0462E" w:rsidRDefault="00F0462E" w:rsidP="00044FAE">
      <w:pPr>
        <w:tabs>
          <w:tab w:val="left" w:pos="426"/>
          <w:tab w:val="left" w:pos="8613"/>
        </w:tabs>
        <w:spacing w:before="120" w:line="240" w:lineRule="auto"/>
        <w:ind w:left="142"/>
        <w:jc w:val="both"/>
        <w:rPr>
          <w:rFonts w:asciiTheme="majorHAnsi" w:hAnsiTheme="majorHAnsi" w:cstheme="majorHAnsi"/>
          <w:bCs/>
          <w:sz w:val="24"/>
          <w:szCs w:val="24"/>
        </w:rPr>
      </w:pPr>
    </w:p>
    <w:p w14:paraId="056FC02C" w14:textId="77777777" w:rsidR="00F0462E" w:rsidRDefault="00F0462E" w:rsidP="00044FAE">
      <w:pPr>
        <w:tabs>
          <w:tab w:val="left" w:pos="426"/>
          <w:tab w:val="left" w:pos="8613"/>
        </w:tabs>
        <w:spacing w:before="120" w:line="240" w:lineRule="auto"/>
        <w:ind w:left="142"/>
        <w:jc w:val="both"/>
        <w:rPr>
          <w:rFonts w:asciiTheme="majorHAnsi" w:hAnsiTheme="majorHAnsi" w:cstheme="majorHAnsi"/>
          <w:bCs/>
          <w:sz w:val="24"/>
          <w:szCs w:val="24"/>
        </w:rPr>
      </w:pPr>
    </w:p>
    <w:p w14:paraId="512E3D27" w14:textId="77777777" w:rsidR="00F0462E" w:rsidRDefault="00F0462E" w:rsidP="00044FAE">
      <w:pPr>
        <w:tabs>
          <w:tab w:val="left" w:pos="426"/>
          <w:tab w:val="left" w:pos="8613"/>
        </w:tabs>
        <w:spacing w:before="120" w:line="240" w:lineRule="auto"/>
        <w:ind w:left="142"/>
        <w:jc w:val="both"/>
        <w:rPr>
          <w:rFonts w:asciiTheme="majorHAnsi" w:hAnsiTheme="majorHAnsi" w:cstheme="majorHAnsi"/>
          <w:bCs/>
          <w:sz w:val="24"/>
          <w:szCs w:val="24"/>
        </w:rPr>
      </w:pPr>
    </w:p>
    <w:p w14:paraId="463226E8" w14:textId="36C84AAB" w:rsidR="00044FAE" w:rsidRPr="00F0462E" w:rsidRDefault="00044FAE" w:rsidP="0049658A">
      <w:pPr>
        <w:pStyle w:val="Ttulo"/>
        <w:spacing w:line="240" w:lineRule="auto"/>
        <w:jc w:val="both"/>
        <w:rPr>
          <w:rFonts w:asciiTheme="majorHAnsi" w:hAnsiTheme="majorHAnsi" w:cstheme="majorHAnsi"/>
          <w:b w:val="0"/>
          <w:sz w:val="24"/>
          <w:szCs w:val="24"/>
        </w:rPr>
      </w:pPr>
      <w:r w:rsidRPr="00F0462E">
        <w:rPr>
          <w:rFonts w:asciiTheme="majorHAnsi" w:hAnsiTheme="majorHAnsi" w:cstheme="majorHAnsi"/>
          <w:b w:val="0"/>
          <w:sz w:val="24"/>
          <w:szCs w:val="24"/>
        </w:rPr>
        <w:lastRenderedPageBreak/>
        <w:t>ANEXO I – DOCUMENTAÇÃO EXIGIDA PARA HABILITAÇÃO</w:t>
      </w:r>
    </w:p>
    <w:p w14:paraId="466779A4" w14:textId="77777777" w:rsidR="0049658A" w:rsidRPr="00F0462E" w:rsidRDefault="0049658A" w:rsidP="0049658A">
      <w:pPr>
        <w:pStyle w:val="Subttulo"/>
        <w:rPr>
          <w:rFonts w:asciiTheme="majorHAnsi" w:hAnsiTheme="majorHAnsi" w:cstheme="majorHAnsi"/>
          <w:sz w:val="24"/>
          <w:szCs w:val="24"/>
          <w:lang w:eastAsia="ar-SA"/>
        </w:rPr>
      </w:pPr>
    </w:p>
    <w:p w14:paraId="7A64DE4C" w14:textId="0477ECF4" w:rsidR="0049658A" w:rsidRPr="00F0462E" w:rsidRDefault="0049658A" w:rsidP="0049658A">
      <w:pPr>
        <w:pStyle w:val="PargrafodaLista"/>
        <w:numPr>
          <w:ilvl w:val="0"/>
          <w:numId w:val="13"/>
        </w:numPr>
        <w:rPr>
          <w:rFonts w:asciiTheme="majorHAnsi" w:hAnsiTheme="majorHAnsi" w:cstheme="majorHAnsi"/>
          <w:b/>
          <w:bCs/>
          <w:sz w:val="24"/>
          <w:szCs w:val="24"/>
          <w:lang w:eastAsia="ar-SA"/>
        </w:rPr>
      </w:pPr>
      <w:r w:rsidRPr="00F0462E">
        <w:rPr>
          <w:rFonts w:asciiTheme="majorHAnsi" w:hAnsiTheme="majorHAnsi" w:cstheme="majorHAnsi"/>
          <w:b/>
          <w:bCs/>
          <w:sz w:val="24"/>
          <w:szCs w:val="24"/>
          <w:lang w:eastAsia="ar-SA"/>
        </w:rPr>
        <w:t>Proposta</w:t>
      </w:r>
    </w:p>
    <w:p w14:paraId="4A6156DC" w14:textId="3662EB32" w:rsidR="0049658A" w:rsidRPr="00F0462E" w:rsidRDefault="0049658A" w:rsidP="0049658A">
      <w:pPr>
        <w:pStyle w:val="PargrafodaLista"/>
        <w:numPr>
          <w:ilvl w:val="1"/>
          <w:numId w:val="13"/>
        </w:numPr>
        <w:rPr>
          <w:rFonts w:asciiTheme="majorHAnsi" w:hAnsiTheme="majorHAnsi" w:cstheme="majorHAnsi"/>
          <w:b/>
          <w:bCs/>
          <w:sz w:val="24"/>
          <w:szCs w:val="24"/>
          <w:lang w:eastAsia="ar-SA"/>
        </w:rPr>
      </w:pPr>
      <w:r w:rsidRPr="00F0462E">
        <w:rPr>
          <w:rFonts w:asciiTheme="majorHAnsi" w:hAnsiTheme="majorHAnsi" w:cstheme="majorHAnsi"/>
          <w:b/>
          <w:bCs/>
          <w:sz w:val="24"/>
          <w:szCs w:val="24"/>
          <w:lang w:eastAsia="ar-SA"/>
        </w:rPr>
        <w:t>Dados da empresa (como e-mail, telefone, endereço, CNPJ)</w:t>
      </w:r>
    </w:p>
    <w:p w14:paraId="2D9FF818" w14:textId="07268EEE" w:rsidR="0049658A" w:rsidRPr="00F0462E" w:rsidRDefault="0049658A" w:rsidP="0049658A">
      <w:pPr>
        <w:pStyle w:val="PargrafodaLista"/>
        <w:numPr>
          <w:ilvl w:val="1"/>
          <w:numId w:val="13"/>
        </w:numPr>
        <w:rPr>
          <w:rFonts w:asciiTheme="majorHAnsi" w:hAnsiTheme="majorHAnsi" w:cstheme="majorHAnsi"/>
          <w:b/>
          <w:bCs/>
          <w:sz w:val="24"/>
          <w:szCs w:val="24"/>
          <w:lang w:eastAsia="ar-SA"/>
        </w:rPr>
      </w:pPr>
      <w:r w:rsidRPr="00F0462E">
        <w:rPr>
          <w:rFonts w:asciiTheme="majorHAnsi" w:hAnsiTheme="majorHAnsi" w:cstheme="majorHAnsi"/>
          <w:b/>
          <w:bCs/>
          <w:sz w:val="24"/>
          <w:szCs w:val="24"/>
          <w:lang w:eastAsia="ar-SA"/>
        </w:rPr>
        <w:t>Marca do produto ou item ofertado</w:t>
      </w:r>
    </w:p>
    <w:p w14:paraId="0D0B5EA3" w14:textId="0A8E0836" w:rsidR="00044FAE" w:rsidRPr="00F0462E" w:rsidRDefault="0049658A" w:rsidP="00044FAE">
      <w:pPr>
        <w:pStyle w:val="PargrafodaLista"/>
        <w:numPr>
          <w:ilvl w:val="1"/>
          <w:numId w:val="13"/>
        </w:numPr>
        <w:spacing w:line="240" w:lineRule="auto"/>
        <w:jc w:val="both"/>
        <w:rPr>
          <w:rFonts w:asciiTheme="majorHAnsi" w:hAnsiTheme="majorHAnsi" w:cstheme="majorHAnsi"/>
          <w:b/>
          <w:bCs/>
          <w:sz w:val="24"/>
          <w:szCs w:val="24"/>
        </w:rPr>
      </w:pPr>
      <w:r w:rsidRPr="00F0462E">
        <w:rPr>
          <w:rFonts w:asciiTheme="majorHAnsi" w:hAnsiTheme="majorHAnsi" w:cstheme="majorHAnsi"/>
          <w:b/>
          <w:bCs/>
          <w:sz w:val="24"/>
          <w:szCs w:val="24"/>
          <w:lang w:eastAsia="ar-SA"/>
        </w:rPr>
        <w:t>Melhor valor ofertado.</w:t>
      </w:r>
    </w:p>
    <w:p w14:paraId="083A4A37" w14:textId="77777777" w:rsidR="00044FAE" w:rsidRPr="00F0462E" w:rsidRDefault="00044FAE" w:rsidP="0049658A">
      <w:pPr>
        <w:pStyle w:val="PADRO"/>
        <w:keepNext w:val="0"/>
        <w:widowControl/>
        <w:numPr>
          <w:ilvl w:val="0"/>
          <w:numId w:val="13"/>
        </w:numPr>
        <w:spacing w:before="120" w:after="120" w:line="240" w:lineRule="auto"/>
        <w:rPr>
          <w:rFonts w:asciiTheme="majorHAnsi" w:hAnsiTheme="majorHAnsi" w:cstheme="majorHAnsi"/>
          <w:b/>
          <w:sz w:val="24"/>
        </w:rPr>
      </w:pPr>
      <w:r w:rsidRPr="00F0462E">
        <w:rPr>
          <w:rFonts w:asciiTheme="majorHAnsi" w:hAnsiTheme="majorHAnsi" w:cstheme="majorHAnsi"/>
          <w:b/>
          <w:color w:val="000000"/>
          <w:sz w:val="24"/>
        </w:rPr>
        <w:t xml:space="preserve">Habilitação jurídica: </w:t>
      </w:r>
    </w:p>
    <w:p w14:paraId="3F3DDFE5" w14:textId="77777777" w:rsidR="00044FAE" w:rsidRPr="00F0462E" w:rsidRDefault="00044FAE" w:rsidP="0049658A">
      <w:pPr>
        <w:numPr>
          <w:ilvl w:val="1"/>
          <w:numId w:val="13"/>
        </w:numPr>
        <w:tabs>
          <w:tab w:val="left" w:pos="1440"/>
        </w:tabs>
        <w:autoSpaceDE w:val="0"/>
        <w:snapToGrid w:val="0"/>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no caso de empresário individual, inscrição no Registro Público de Empresas Mercantis, a cargo da Junta Comercial da respectiva sede;</w:t>
      </w:r>
    </w:p>
    <w:p w14:paraId="43C32BB5" w14:textId="77777777" w:rsidR="00044FAE" w:rsidRPr="00F0462E" w:rsidRDefault="00044FAE" w:rsidP="0049658A">
      <w:pPr>
        <w:pStyle w:val="PargrafodaLista"/>
        <w:numPr>
          <w:ilvl w:val="1"/>
          <w:numId w:val="13"/>
        </w:numPr>
        <w:tabs>
          <w:tab w:val="left" w:pos="1440"/>
        </w:tabs>
        <w:autoSpaceDE w:val="0"/>
        <w:snapToGrid w:val="0"/>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Em se tratando de Microempreendedor Individual – MEI: Certificado da Condição de Microempreendedor Individual - CCMEI, cuja aceitação ficará condicionada à verificação da autenticidade no sítio www.portaldoempreendedor.gov.br;</w:t>
      </w:r>
    </w:p>
    <w:p w14:paraId="31709E97" w14:textId="77777777" w:rsidR="00044FAE" w:rsidRPr="00F0462E" w:rsidRDefault="00044FAE" w:rsidP="0049658A">
      <w:pPr>
        <w:numPr>
          <w:ilvl w:val="1"/>
          <w:numId w:val="13"/>
        </w:numPr>
        <w:tabs>
          <w:tab w:val="left" w:pos="1440"/>
        </w:tabs>
        <w:autoSpaceDE w:val="0"/>
        <w:snapToGrid w:val="0"/>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880C68B" w14:textId="77777777" w:rsidR="00044FAE" w:rsidRPr="00F0462E" w:rsidRDefault="00044FAE" w:rsidP="0049658A">
      <w:pPr>
        <w:numPr>
          <w:ilvl w:val="1"/>
          <w:numId w:val="13"/>
        </w:numPr>
        <w:tabs>
          <w:tab w:val="left" w:pos="1440"/>
        </w:tabs>
        <w:autoSpaceDE w:val="0"/>
        <w:snapToGrid w:val="0"/>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inscrição no Registro Público de Empresas Mercantis onde opera, com averbação no Registro onde tem sede a matriz, no caso de ser o participante sucursal, filial ou agência;</w:t>
      </w:r>
    </w:p>
    <w:p w14:paraId="0F4DAB79" w14:textId="77777777" w:rsidR="00044FAE" w:rsidRPr="00F0462E" w:rsidRDefault="00044FAE" w:rsidP="0049658A">
      <w:pPr>
        <w:numPr>
          <w:ilvl w:val="1"/>
          <w:numId w:val="13"/>
        </w:numPr>
        <w:tabs>
          <w:tab w:val="left" w:pos="1440"/>
        </w:tabs>
        <w:autoSpaceDE w:val="0"/>
        <w:snapToGrid w:val="0"/>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No caso de sociedade simples: inscrição do ato constitutivo no Registro Civil das Pessoas Jurídicas do local de sua sede, acompanhada de prova da indicação dos seus administradores;</w:t>
      </w:r>
    </w:p>
    <w:p w14:paraId="31B806CB" w14:textId="77777777" w:rsidR="00044FAE" w:rsidRPr="00F0462E" w:rsidRDefault="00044FAE" w:rsidP="0049658A">
      <w:pPr>
        <w:numPr>
          <w:ilvl w:val="1"/>
          <w:numId w:val="13"/>
        </w:numPr>
        <w:tabs>
          <w:tab w:val="left" w:pos="1440"/>
        </w:tabs>
        <w:autoSpaceDE w:val="0"/>
        <w:snapToGrid w:val="0"/>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decreto de autorização, em se tratando de sociedade empresária estrangeira em funcionamento no País;</w:t>
      </w:r>
    </w:p>
    <w:p w14:paraId="7BE9584F" w14:textId="77777777" w:rsidR="00044FAE" w:rsidRPr="00F0462E" w:rsidRDefault="00044FAE" w:rsidP="0049658A">
      <w:pPr>
        <w:pStyle w:val="PargrafodaLista"/>
        <w:numPr>
          <w:ilvl w:val="1"/>
          <w:numId w:val="13"/>
        </w:numPr>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Os documentos acima deverão estar acompanhados de todas as alterações ou da consolidação respectiva.</w:t>
      </w:r>
    </w:p>
    <w:p w14:paraId="59417B98" w14:textId="1183A319" w:rsidR="00044FAE" w:rsidRPr="00F0462E" w:rsidRDefault="00044FAE" w:rsidP="0049658A">
      <w:pPr>
        <w:pStyle w:val="PargrafodaLista"/>
        <w:numPr>
          <w:ilvl w:val="0"/>
          <w:numId w:val="13"/>
        </w:numPr>
        <w:tabs>
          <w:tab w:val="left" w:pos="426"/>
          <w:tab w:val="left" w:pos="8613"/>
        </w:tabs>
        <w:spacing w:before="120" w:after="120" w:line="240" w:lineRule="auto"/>
        <w:jc w:val="both"/>
        <w:rPr>
          <w:rFonts w:asciiTheme="majorHAnsi" w:hAnsiTheme="majorHAnsi" w:cstheme="majorHAnsi"/>
          <w:b/>
          <w:sz w:val="24"/>
          <w:szCs w:val="24"/>
        </w:rPr>
      </w:pPr>
      <w:r w:rsidRPr="00F0462E">
        <w:rPr>
          <w:rFonts w:asciiTheme="majorHAnsi" w:hAnsiTheme="majorHAnsi" w:cstheme="majorHAnsi"/>
          <w:b/>
          <w:color w:val="000000"/>
          <w:sz w:val="24"/>
          <w:szCs w:val="24"/>
        </w:rPr>
        <w:t>Regularidade fiscal, social e trabalhista:</w:t>
      </w:r>
    </w:p>
    <w:p w14:paraId="402F6377" w14:textId="77777777" w:rsidR="00044FAE" w:rsidRPr="00F0462E" w:rsidRDefault="00044FAE" w:rsidP="0049658A">
      <w:pPr>
        <w:numPr>
          <w:ilvl w:val="1"/>
          <w:numId w:val="13"/>
        </w:numPr>
        <w:tabs>
          <w:tab w:val="left" w:pos="1440"/>
        </w:tabs>
        <w:autoSpaceDE w:val="0"/>
        <w:snapToGrid w:val="0"/>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prova de inscrição no Cadastro Nacional de Pessoas Jurídicas ou no Cadastro de Pessoas Físicas, conforme o caso;</w:t>
      </w:r>
    </w:p>
    <w:p w14:paraId="75079F9F" w14:textId="77777777" w:rsidR="00044FAE" w:rsidRPr="00F0462E" w:rsidRDefault="00044FAE" w:rsidP="0049658A">
      <w:pPr>
        <w:numPr>
          <w:ilvl w:val="1"/>
          <w:numId w:val="13"/>
        </w:numPr>
        <w:tabs>
          <w:tab w:val="left" w:pos="1440"/>
        </w:tabs>
        <w:autoSpaceDE w:val="0"/>
        <w:snapToGrid w:val="0"/>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0839D55" w14:textId="77777777" w:rsidR="00044FAE" w:rsidRPr="00F0462E" w:rsidRDefault="00044FAE" w:rsidP="0049658A">
      <w:pPr>
        <w:numPr>
          <w:ilvl w:val="1"/>
          <w:numId w:val="13"/>
        </w:numPr>
        <w:tabs>
          <w:tab w:val="left" w:pos="1440"/>
        </w:tabs>
        <w:autoSpaceDE w:val="0"/>
        <w:snapToGrid w:val="0"/>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prova de regularidade com o Fundo de Garantia do Tempo de Serviço (FGTS);</w:t>
      </w:r>
    </w:p>
    <w:p w14:paraId="1437A86A" w14:textId="77777777" w:rsidR="00044FAE" w:rsidRPr="00F0462E" w:rsidRDefault="00044FAE" w:rsidP="0049658A">
      <w:pPr>
        <w:numPr>
          <w:ilvl w:val="1"/>
          <w:numId w:val="13"/>
        </w:numPr>
        <w:tabs>
          <w:tab w:val="left" w:pos="1440"/>
        </w:tabs>
        <w:autoSpaceDE w:val="0"/>
        <w:snapToGrid w:val="0"/>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6449884" w14:textId="77777777" w:rsidR="00044FAE" w:rsidRPr="00F0462E" w:rsidRDefault="00044FAE" w:rsidP="0049658A">
      <w:pPr>
        <w:numPr>
          <w:ilvl w:val="1"/>
          <w:numId w:val="13"/>
        </w:numPr>
        <w:tabs>
          <w:tab w:val="left" w:pos="1440"/>
        </w:tabs>
        <w:autoSpaceDE w:val="0"/>
        <w:snapToGrid w:val="0"/>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 xml:space="preserve">prova de inscrição no cadastro de contribuintes estadual, relativo ao domicílio ou sede do fornecedor, pertinente ao seu ramo de atividade e compatível com o objeto contratual; </w:t>
      </w:r>
    </w:p>
    <w:p w14:paraId="009BC7AA" w14:textId="77777777" w:rsidR="00044FAE" w:rsidRPr="00F0462E" w:rsidRDefault="00044FAE" w:rsidP="0049658A">
      <w:pPr>
        <w:numPr>
          <w:ilvl w:val="1"/>
          <w:numId w:val="13"/>
        </w:numPr>
        <w:tabs>
          <w:tab w:val="left" w:pos="1440"/>
        </w:tabs>
        <w:autoSpaceDE w:val="0"/>
        <w:snapToGrid w:val="0"/>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 xml:space="preserve">prova de regularidade com a Fazenda Estadual do domicílio ou sede do fornecedor, relativa à atividade em cujo exercício contrata ou concorre; </w:t>
      </w:r>
    </w:p>
    <w:p w14:paraId="734771B6" w14:textId="77777777" w:rsidR="00044FAE" w:rsidRPr="00F0462E" w:rsidRDefault="00044FAE" w:rsidP="00036686">
      <w:pPr>
        <w:pStyle w:val="PargrafodaLista"/>
        <w:numPr>
          <w:ilvl w:val="1"/>
          <w:numId w:val="13"/>
        </w:numPr>
        <w:tabs>
          <w:tab w:val="left" w:pos="426"/>
          <w:tab w:val="left" w:pos="8613"/>
        </w:tabs>
        <w:spacing w:before="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caso o fornecedor seja considerado isento dos tributos estaduais relacionados ao objeto contratual, deverá comprovar tal condição mediante a apresentação de declaração da Fazenda respectiva do seu domicílio ou sede, ou outra equivalente, na forma da lei;</w:t>
      </w:r>
    </w:p>
    <w:p w14:paraId="038C4F1D" w14:textId="76B474F1" w:rsidR="00044FAE" w:rsidRPr="00F0462E" w:rsidRDefault="00036686" w:rsidP="0049658A">
      <w:pPr>
        <w:pStyle w:val="PargrafodaLista"/>
        <w:numPr>
          <w:ilvl w:val="0"/>
          <w:numId w:val="13"/>
        </w:numPr>
        <w:tabs>
          <w:tab w:val="left" w:pos="426"/>
          <w:tab w:val="left" w:pos="8613"/>
        </w:tabs>
        <w:spacing w:before="120" w:after="120" w:line="240" w:lineRule="auto"/>
        <w:jc w:val="both"/>
        <w:rPr>
          <w:rFonts w:asciiTheme="majorHAnsi" w:hAnsiTheme="majorHAnsi" w:cstheme="majorHAnsi"/>
          <w:b/>
          <w:color w:val="000000"/>
          <w:sz w:val="24"/>
          <w:szCs w:val="24"/>
        </w:rPr>
      </w:pPr>
      <w:r w:rsidRPr="00F0462E">
        <w:rPr>
          <w:rFonts w:asciiTheme="majorHAnsi" w:eastAsia="WenQuanYi Micro Hei" w:hAnsiTheme="majorHAnsi" w:cstheme="majorHAnsi"/>
          <w:b/>
          <w:sz w:val="24"/>
          <w:szCs w:val="24"/>
          <w:lang w:eastAsia="zh-CN" w:bidi="hi-IN"/>
        </w:rPr>
        <w:t>Q</w:t>
      </w:r>
      <w:r w:rsidR="00044FAE" w:rsidRPr="00F0462E">
        <w:rPr>
          <w:rFonts w:asciiTheme="majorHAnsi" w:hAnsiTheme="majorHAnsi" w:cstheme="majorHAnsi"/>
          <w:b/>
          <w:color w:val="000000"/>
          <w:sz w:val="24"/>
          <w:szCs w:val="24"/>
        </w:rPr>
        <w:t xml:space="preserve">ualificação Econômico-Financeira: </w:t>
      </w:r>
    </w:p>
    <w:p w14:paraId="38C3BF16" w14:textId="77777777" w:rsidR="00044FAE" w:rsidRPr="00F0462E" w:rsidRDefault="00044FAE" w:rsidP="0049658A">
      <w:pPr>
        <w:pStyle w:val="PargrafodaLista"/>
        <w:numPr>
          <w:ilvl w:val="1"/>
          <w:numId w:val="13"/>
        </w:numPr>
        <w:tabs>
          <w:tab w:val="left" w:pos="1440"/>
        </w:tabs>
        <w:autoSpaceDE w:val="0"/>
        <w:snapToGrid w:val="0"/>
        <w:spacing w:before="120" w:after="120" w:line="240" w:lineRule="auto"/>
        <w:jc w:val="both"/>
        <w:rPr>
          <w:rFonts w:asciiTheme="majorHAnsi" w:eastAsia="WenQuanYi Micro Hei" w:hAnsiTheme="majorHAnsi" w:cstheme="majorHAnsi"/>
          <w:bCs/>
          <w:sz w:val="24"/>
          <w:szCs w:val="24"/>
          <w:lang w:eastAsia="zh-CN" w:bidi="hi-IN"/>
        </w:rPr>
      </w:pPr>
      <w:r w:rsidRPr="00F0462E">
        <w:rPr>
          <w:rFonts w:asciiTheme="majorHAnsi" w:eastAsia="WenQuanYi Micro Hei" w:hAnsiTheme="majorHAnsi" w:cstheme="majorHAnsi"/>
          <w:bCs/>
          <w:sz w:val="24"/>
          <w:szCs w:val="24"/>
          <w:lang w:eastAsia="zh-CN" w:bidi="hi-IN"/>
        </w:rPr>
        <w:t>certidão negativa de falência expedida pelo distribuidor da sede do fornecedor;</w:t>
      </w:r>
    </w:p>
    <w:p w14:paraId="488687A2" w14:textId="77777777" w:rsidR="00044FAE" w:rsidRPr="00F0462E" w:rsidRDefault="00044FAE" w:rsidP="00044FAE">
      <w:pPr>
        <w:tabs>
          <w:tab w:val="left" w:pos="426"/>
          <w:tab w:val="left" w:pos="8613"/>
        </w:tabs>
        <w:spacing w:before="120" w:line="240" w:lineRule="auto"/>
        <w:jc w:val="both"/>
        <w:rPr>
          <w:rFonts w:asciiTheme="majorHAnsi" w:hAnsiTheme="majorHAnsi" w:cstheme="majorHAnsi"/>
          <w:bCs/>
          <w:sz w:val="24"/>
          <w:szCs w:val="24"/>
        </w:rPr>
      </w:pPr>
    </w:p>
    <w:p w14:paraId="6C0E271E" w14:textId="77777777" w:rsidR="00044FAE" w:rsidRPr="00F0462E" w:rsidRDefault="00044FAE" w:rsidP="00044FAE">
      <w:pPr>
        <w:tabs>
          <w:tab w:val="left" w:pos="426"/>
          <w:tab w:val="left" w:pos="8613"/>
        </w:tabs>
        <w:spacing w:before="120" w:line="240" w:lineRule="auto"/>
        <w:jc w:val="both"/>
        <w:rPr>
          <w:rFonts w:asciiTheme="majorHAnsi" w:hAnsiTheme="majorHAnsi" w:cstheme="majorHAnsi"/>
          <w:bCs/>
          <w:sz w:val="24"/>
          <w:szCs w:val="24"/>
        </w:rPr>
      </w:pPr>
    </w:p>
    <w:p w14:paraId="75FF9EDC" w14:textId="77777777" w:rsidR="00044FAE" w:rsidRPr="00F0462E" w:rsidRDefault="00044FAE" w:rsidP="00044FAE">
      <w:pPr>
        <w:tabs>
          <w:tab w:val="left" w:pos="426"/>
          <w:tab w:val="left" w:pos="8613"/>
        </w:tabs>
        <w:spacing w:before="120" w:line="240" w:lineRule="auto"/>
        <w:jc w:val="both"/>
        <w:rPr>
          <w:rFonts w:asciiTheme="majorHAnsi" w:hAnsiTheme="majorHAnsi" w:cstheme="majorHAnsi"/>
          <w:bCs/>
          <w:sz w:val="24"/>
          <w:szCs w:val="24"/>
        </w:rPr>
      </w:pPr>
    </w:p>
    <w:p w14:paraId="6A7E4C97" w14:textId="77777777" w:rsidR="00044FAE" w:rsidRPr="00F0462E" w:rsidRDefault="00044FAE" w:rsidP="00044FAE">
      <w:pPr>
        <w:tabs>
          <w:tab w:val="left" w:pos="426"/>
          <w:tab w:val="left" w:pos="8613"/>
        </w:tabs>
        <w:spacing w:before="120" w:line="240" w:lineRule="auto"/>
        <w:jc w:val="both"/>
        <w:rPr>
          <w:rFonts w:asciiTheme="majorHAnsi" w:hAnsiTheme="majorHAnsi" w:cstheme="majorHAnsi"/>
          <w:bCs/>
          <w:sz w:val="24"/>
          <w:szCs w:val="24"/>
        </w:rPr>
      </w:pPr>
    </w:p>
    <w:p w14:paraId="0A4D21A3" w14:textId="77777777" w:rsidR="00044FAE" w:rsidRDefault="00044FAE" w:rsidP="00044FAE">
      <w:pPr>
        <w:tabs>
          <w:tab w:val="left" w:pos="426"/>
          <w:tab w:val="left" w:pos="8613"/>
        </w:tabs>
        <w:spacing w:before="120" w:line="240" w:lineRule="auto"/>
        <w:jc w:val="both"/>
        <w:rPr>
          <w:rFonts w:asciiTheme="majorHAnsi" w:hAnsiTheme="majorHAnsi" w:cstheme="majorHAnsi"/>
          <w:bCs/>
          <w:sz w:val="24"/>
          <w:szCs w:val="24"/>
        </w:rPr>
      </w:pPr>
    </w:p>
    <w:p w14:paraId="18DE9DB3" w14:textId="77777777" w:rsidR="00F0462E" w:rsidRDefault="00F0462E" w:rsidP="00044FAE">
      <w:pPr>
        <w:tabs>
          <w:tab w:val="left" w:pos="426"/>
          <w:tab w:val="left" w:pos="8613"/>
        </w:tabs>
        <w:spacing w:before="120" w:line="240" w:lineRule="auto"/>
        <w:jc w:val="both"/>
        <w:rPr>
          <w:rFonts w:asciiTheme="majorHAnsi" w:hAnsiTheme="majorHAnsi" w:cstheme="majorHAnsi"/>
          <w:bCs/>
          <w:sz w:val="24"/>
          <w:szCs w:val="24"/>
        </w:rPr>
      </w:pPr>
    </w:p>
    <w:p w14:paraId="5A2638A1" w14:textId="77777777" w:rsidR="00F0462E" w:rsidRDefault="00F0462E" w:rsidP="00044FAE">
      <w:pPr>
        <w:tabs>
          <w:tab w:val="left" w:pos="426"/>
          <w:tab w:val="left" w:pos="8613"/>
        </w:tabs>
        <w:spacing w:before="120" w:line="240" w:lineRule="auto"/>
        <w:jc w:val="both"/>
        <w:rPr>
          <w:rFonts w:asciiTheme="majorHAnsi" w:hAnsiTheme="majorHAnsi" w:cstheme="majorHAnsi"/>
          <w:bCs/>
          <w:sz w:val="24"/>
          <w:szCs w:val="24"/>
        </w:rPr>
      </w:pPr>
    </w:p>
    <w:p w14:paraId="3D5A028A" w14:textId="77777777" w:rsidR="00F0462E" w:rsidRDefault="00F0462E" w:rsidP="00044FAE">
      <w:pPr>
        <w:tabs>
          <w:tab w:val="left" w:pos="426"/>
          <w:tab w:val="left" w:pos="8613"/>
        </w:tabs>
        <w:spacing w:before="120" w:line="240" w:lineRule="auto"/>
        <w:jc w:val="both"/>
        <w:rPr>
          <w:rFonts w:asciiTheme="majorHAnsi" w:hAnsiTheme="majorHAnsi" w:cstheme="majorHAnsi"/>
          <w:bCs/>
          <w:sz w:val="24"/>
          <w:szCs w:val="24"/>
        </w:rPr>
      </w:pPr>
    </w:p>
    <w:p w14:paraId="0D815FC7" w14:textId="77777777" w:rsidR="00F0462E" w:rsidRDefault="00F0462E" w:rsidP="00044FAE">
      <w:pPr>
        <w:tabs>
          <w:tab w:val="left" w:pos="426"/>
          <w:tab w:val="left" w:pos="8613"/>
        </w:tabs>
        <w:spacing w:before="120" w:line="240" w:lineRule="auto"/>
        <w:jc w:val="both"/>
        <w:rPr>
          <w:rFonts w:asciiTheme="majorHAnsi" w:hAnsiTheme="majorHAnsi" w:cstheme="majorHAnsi"/>
          <w:bCs/>
          <w:sz w:val="24"/>
          <w:szCs w:val="24"/>
        </w:rPr>
      </w:pPr>
    </w:p>
    <w:p w14:paraId="4B167C73" w14:textId="77777777" w:rsidR="00F0462E" w:rsidRDefault="00F0462E" w:rsidP="00044FAE">
      <w:pPr>
        <w:tabs>
          <w:tab w:val="left" w:pos="426"/>
          <w:tab w:val="left" w:pos="8613"/>
        </w:tabs>
        <w:spacing w:before="120" w:line="240" w:lineRule="auto"/>
        <w:jc w:val="both"/>
        <w:rPr>
          <w:rFonts w:asciiTheme="majorHAnsi" w:hAnsiTheme="majorHAnsi" w:cstheme="majorHAnsi"/>
          <w:bCs/>
          <w:sz w:val="24"/>
          <w:szCs w:val="24"/>
        </w:rPr>
      </w:pPr>
    </w:p>
    <w:p w14:paraId="7EEA95FD" w14:textId="77777777" w:rsidR="00F0462E" w:rsidRDefault="00F0462E" w:rsidP="00044FAE">
      <w:pPr>
        <w:tabs>
          <w:tab w:val="left" w:pos="426"/>
          <w:tab w:val="left" w:pos="8613"/>
        </w:tabs>
        <w:spacing w:before="120" w:line="240" w:lineRule="auto"/>
        <w:jc w:val="both"/>
        <w:rPr>
          <w:rFonts w:asciiTheme="majorHAnsi" w:hAnsiTheme="majorHAnsi" w:cstheme="majorHAnsi"/>
          <w:bCs/>
          <w:sz w:val="24"/>
          <w:szCs w:val="24"/>
        </w:rPr>
      </w:pPr>
    </w:p>
    <w:p w14:paraId="0C230D38" w14:textId="77777777" w:rsidR="00F0462E" w:rsidRDefault="00F0462E" w:rsidP="00044FAE">
      <w:pPr>
        <w:tabs>
          <w:tab w:val="left" w:pos="426"/>
          <w:tab w:val="left" w:pos="8613"/>
        </w:tabs>
        <w:spacing w:before="120" w:line="240" w:lineRule="auto"/>
        <w:jc w:val="both"/>
        <w:rPr>
          <w:rFonts w:asciiTheme="majorHAnsi" w:hAnsiTheme="majorHAnsi" w:cstheme="majorHAnsi"/>
          <w:bCs/>
          <w:sz w:val="24"/>
          <w:szCs w:val="24"/>
        </w:rPr>
      </w:pPr>
    </w:p>
    <w:p w14:paraId="303264E2" w14:textId="77777777" w:rsidR="00F0462E" w:rsidRDefault="00F0462E" w:rsidP="00044FAE">
      <w:pPr>
        <w:tabs>
          <w:tab w:val="left" w:pos="426"/>
          <w:tab w:val="left" w:pos="8613"/>
        </w:tabs>
        <w:spacing w:before="120" w:line="240" w:lineRule="auto"/>
        <w:jc w:val="both"/>
        <w:rPr>
          <w:rFonts w:asciiTheme="majorHAnsi" w:hAnsiTheme="majorHAnsi" w:cstheme="majorHAnsi"/>
          <w:bCs/>
          <w:sz w:val="24"/>
          <w:szCs w:val="24"/>
        </w:rPr>
      </w:pPr>
    </w:p>
    <w:p w14:paraId="0EB870C2" w14:textId="77777777" w:rsidR="00F0462E" w:rsidRDefault="00F0462E" w:rsidP="00044FAE">
      <w:pPr>
        <w:tabs>
          <w:tab w:val="left" w:pos="426"/>
          <w:tab w:val="left" w:pos="8613"/>
        </w:tabs>
        <w:spacing w:before="120" w:line="240" w:lineRule="auto"/>
        <w:jc w:val="both"/>
        <w:rPr>
          <w:rFonts w:asciiTheme="majorHAnsi" w:hAnsiTheme="majorHAnsi" w:cstheme="majorHAnsi"/>
          <w:bCs/>
          <w:sz w:val="24"/>
          <w:szCs w:val="24"/>
        </w:rPr>
      </w:pPr>
    </w:p>
    <w:p w14:paraId="7436192A" w14:textId="77777777" w:rsidR="00F0462E" w:rsidRDefault="00F0462E" w:rsidP="00044FAE">
      <w:pPr>
        <w:tabs>
          <w:tab w:val="left" w:pos="426"/>
          <w:tab w:val="left" w:pos="8613"/>
        </w:tabs>
        <w:spacing w:before="120" w:line="240" w:lineRule="auto"/>
        <w:jc w:val="both"/>
        <w:rPr>
          <w:rFonts w:asciiTheme="majorHAnsi" w:hAnsiTheme="majorHAnsi" w:cstheme="majorHAnsi"/>
          <w:bCs/>
          <w:sz w:val="24"/>
          <w:szCs w:val="24"/>
        </w:rPr>
      </w:pPr>
    </w:p>
    <w:p w14:paraId="2503371A" w14:textId="77777777" w:rsidR="00F0462E" w:rsidRDefault="00F0462E" w:rsidP="00044FAE">
      <w:pPr>
        <w:tabs>
          <w:tab w:val="left" w:pos="426"/>
          <w:tab w:val="left" w:pos="8613"/>
        </w:tabs>
        <w:spacing w:before="120" w:line="240" w:lineRule="auto"/>
        <w:jc w:val="both"/>
        <w:rPr>
          <w:rFonts w:asciiTheme="majorHAnsi" w:hAnsiTheme="majorHAnsi" w:cstheme="majorHAnsi"/>
          <w:bCs/>
          <w:sz w:val="24"/>
          <w:szCs w:val="24"/>
        </w:rPr>
      </w:pPr>
    </w:p>
    <w:p w14:paraId="5FC02CB5" w14:textId="77777777" w:rsidR="00F0462E" w:rsidRDefault="00F0462E" w:rsidP="00044FAE">
      <w:pPr>
        <w:tabs>
          <w:tab w:val="left" w:pos="426"/>
          <w:tab w:val="left" w:pos="8613"/>
        </w:tabs>
        <w:spacing w:before="120" w:line="240" w:lineRule="auto"/>
        <w:jc w:val="both"/>
        <w:rPr>
          <w:rFonts w:asciiTheme="majorHAnsi" w:hAnsiTheme="majorHAnsi" w:cstheme="majorHAnsi"/>
          <w:bCs/>
          <w:sz w:val="24"/>
          <w:szCs w:val="24"/>
        </w:rPr>
      </w:pPr>
    </w:p>
    <w:p w14:paraId="4998FE6B" w14:textId="77777777" w:rsidR="00F0462E" w:rsidRDefault="00F0462E" w:rsidP="00044FAE">
      <w:pPr>
        <w:tabs>
          <w:tab w:val="left" w:pos="426"/>
          <w:tab w:val="left" w:pos="8613"/>
        </w:tabs>
        <w:spacing w:before="120" w:line="240" w:lineRule="auto"/>
        <w:jc w:val="both"/>
        <w:rPr>
          <w:rFonts w:asciiTheme="majorHAnsi" w:hAnsiTheme="majorHAnsi" w:cstheme="majorHAnsi"/>
          <w:bCs/>
          <w:sz w:val="24"/>
          <w:szCs w:val="24"/>
        </w:rPr>
      </w:pPr>
    </w:p>
    <w:p w14:paraId="7B64D078" w14:textId="77777777" w:rsidR="00F0462E" w:rsidRPr="00F0462E" w:rsidRDefault="00F0462E" w:rsidP="00044FAE">
      <w:pPr>
        <w:tabs>
          <w:tab w:val="left" w:pos="426"/>
          <w:tab w:val="left" w:pos="8613"/>
        </w:tabs>
        <w:spacing w:before="120" w:line="240" w:lineRule="auto"/>
        <w:jc w:val="both"/>
        <w:rPr>
          <w:rFonts w:asciiTheme="majorHAnsi" w:hAnsiTheme="majorHAnsi" w:cstheme="majorHAnsi"/>
          <w:bCs/>
          <w:sz w:val="24"/>
          <w:szCs w:val="24"/>
        </w:rPr>
      </w:pPr>
    </w:p>
    <w:p w14:paraId="4C102974" w14:textId="77777777" w:rsidR="00044FAE" w:rsidRPr="00F0462E" w:rsidRDefault="00044FAE" w:rsidP="00044FAE">
      <w:pPr>
        <w:tabs>
          <w:tab w:val="left" w:pos="426"/>
          <w:tab w:val="left" w:pos="8613"/>
        </w:tabs>
        <w:spacing w:before="120" w:line="240" w:lineRule="auto"/>
        <w:jc w:val="both"/>
        <w:rPr>
          <w:rFonts w:asciiTheme="majorHAnsi" w:hAnsiTheme="majorHAnsi" w:cstheme="majorHAnsi"/>
          <w:bCs/>
          <w:sz w:val="24"/>
          <w:szCs w:val="24"/>
        </w:rPr>
      </w:pPr>
    </w:p>
    <w:p w14:paraId="5911A2F1" w14:textId="77777777" w:rsidR="00044FAE" w:rsidRPr="00F0462E" w:rsidRDefault="00044FAE" w:rsidP="00044FAE">
      <w:pPr>
        <w:spacing w:before="120" w:line="240" w:lineRule="auto"/>
        <w:jc w:val="both"/>
        <w:rPr>
          <w:rFonts w:asciiTheme="majorHAnsi" w:hAnsiTheme="majorHAnsi" w:cstheme="majorHAnsi"/>
          <w:bCs/>
          <w:sz w:val="24"/>
          <w:szCs w:val="24"/>
        </w:rPr>
      </w:pPr>
      <w:r w:rsidRPr="00F0462E">
        <w:rPr>
          <w:rFonts w:asciiTheme="majorHAnsi" w:hAnsiTheme="majorHAnsi" w:cstheme="majorHAnsi"/>
          <w:bCs/>
          <w:sz w:val="24"/>
          <w:szCs w:val="24"/>
        </w:rPr>
        <w:lastRenderedPageBreak/>
        <w:t>COMUNICADO AOS SENHORES FORNECEDORES E PRESTADORES</w:t>
      </w:r>
    </w:p>
    <w:p w14:paraId="14A4E8C5" w14:textId="77777777" w:rsidR="00044FAE" w:rsidRPr="00F0462E" w:rsidRDefault="00044FAE" w:rsidP="00044FAE">
      <w:pPr>
        <w:spacing w:before="120" w:line="240" w:lineRule="auto"/>
        <w:jc w:val="both"/>
        <w:rPr>
          <w:rFonts w:asciiTheme="majorHAnsi" w:hAnsiTheme="majorHAnsi" w:cstheme="majorHAnsi"/>
          <w:bCs/>
          <w:sz w:val="24"/>
          <w:szCs w:val="24"/>
        </w:rPr>
      </w:pPr>
      <w:r w:rsidRPr="00F0462E">
        <w:rPr>
          <w:rFonts w:asciiTheme="majorHAnsi" w:hAnsiTheme="majorHAnsi" w:cstheme="majorHAnsi"/>
          <w:bCs/>
          <w:sz w:val="24"/>
          <w:szCs w:val="24"/>
        </w:rPr>
        <w:t>DE SERVIÇOS DO CONSÓRCIO INTERMUNICIPAL GRANDE ABC</w:t>
      </w:r>
    </w:p>
    <w:p w14:paraId="158292A7" w14:textId="77777777" w:rsidR="00044FAE" w:rsidRPr="00F0462E" w:rsidRDefault="00044FAE" w:rsidP="00044FAE">
      <w:pPr>
        <w:spacing w:before="120" w:line="240" w:lineRule="auto"/>
        <w:jc w:val="both"/>
        <w:rPr>
          <w:rFonts w:asciiTheme="majorHAnsi" w:hAnsiTheme="majorHAnsi" w:cstheme="majorHAnsi"/>
          <w:bCs/>
          <w:sz w:val="24"/>
          <w:szCs w:val="24"/>
        </w:rPr>
      </w:pPr>
    </w:p>
    <w:p w14:paraId="4D40D647" w14:textId="77777777" w:rsidR="00044FAE" w:rsidRPr="00F0462E" w:rsidRDefault="00044FAE" w:rsidP="00044FAE">
      <w:pPr>
        <w:spacing w:before="120" w:line="240" w:lineRule="auto"/>
        <w:jc w:val="both"/>
        <w:rPr>
          <w:rFonts w:asciiTheme="majorHAnsi" w:hAnsiTheme="majorHAnsi" w:cstheme="majorHAnsi"/>
          <w:bCs/>
          <w:sz w:val="24"/>
          <w:szCs w:val="24"/>
        </w:rPr>
      </w:pPr>
      <w:r w:rsidRPr="00F0462E">
        <w:rPr>
          <w:rFonts w:asciiTheme="majorHAnsi" w:hAnsiTheme="majorHAnsi" w:cstheme="majorHAnsi"/>
          <w:bCs/>
          <w:sz w:val="24"/>
          <w:szCs w:val="24"/>
        </w:rPr>
        <w:t xml:space="preserve">O Consórcio Intermunicipal Grande ABC, comunica a todos os seus fornecedores e prestadores de serviços que, a partir desta data, realizará a retenção do Imposto sobre a Renda (IR) de acordo com as disposições contidas na Instrução Normativa nº 1.234/2012 e alteração dada pela Instrução Normativa nº 2.145/2023. </w:t>
      </w:r>
    </w:p>
    <w:p w14:paraId="4B6931D1" w14:textId="77777777" w:rsidR="00044FAE" w:rsidRPr="00F0462E" w:rsidRDefault="00044FAE" w:rsidP="00044FAE">
      <w:pPr>
        <w:spacing w:before="120" w:line="240" w:lineRule="auto"/>
        <w:jc w:val="both"/>
        <w:rPr>
          <w:rFonts w:asciiTheme="majorHAnsi" w:hAnsiTheme="majorHAnsi" w:cstheme="majorHAnsi"/>
          <w:bCs/>
          <w:sz w:val="24"/>
          <w:szCs w:val="24"/>
        </w:rPr>
      </w:pPr>
      <w:r w:rsidRPr="00F0462E">
        <w:rPr>
          <w:rFonts w:asciiTheme="majorHAnsi" w:hAnsiTheme="majorHAnsi" w:cstheme="majorHAnsi"/>
          <w:bCs/>
          <w:sz w:val="24"/>
          <w:szCs w:val="24"/>
        </w:rPr>
        <w:t xml:space="preserve">Os fornecedores e prestadores de serviços deverão informar na nota fiscal, a alíquota aplicável e o valor da retenção, observando o Anexo I da IN 1.234/2012. As empresas amparadas por benefícios ou imunidades fiscais devem informar e comprovar o enquadramento no documento fiscal.  </w:t>
      </w:r>
    </w:p>
    <w:p w14:paraId="1DA8F878" w14:textId="77777777" w:rsidR="00044FAE" w:rsidRPr="00F0462E" w:rsidRDefault="00044FAE" w:rsidP="00044FAE">
      <w:pPr>
        <w:spacing w:before="120" w:line="240" w:lineRule="auto"/>
        <w:jc w:val="both"/>
        <w:rPr>
          <w:rFonts w:asciiTheme="majorHAnsi" w:hAnsiTheme="majorHAnsi" w:cstheme="majorHAnsi"/>
          <w:bCs/>
          <w:sz w:val="24"/>
          <w:szCs w:val="24"/>
        </w:rPr>
      </w:pPr>
      <w:r w:rsidRPr="00F0462E">
        <w:rPr>
          <w:rFonts w:asciiTheme="majorHAnsi" w:hAnsiTheme="majorHAnsi" w:cstheme="majorHAnsi"/>
          <w:bCs/>
          <w:sz w:val="24"/>
          <w:szCs w:val="24"/>
        </w:rPr>
        <w:t xml:space="preserve">As empresas optantes pelo Simples Nacional não estão sujeitas à retenção na fonte. Assim, também devem informar essa condição no campo da nota fiscal.  </w:t>
      </w:r>
    </w:p>
    <w:p w14:paraId="7650C964" w14:textId="77777777" w:rsidR="00044FAE" w:rsidRPr="00F0462E" w:rsidRDefault="00044FAE" w:rsidP="00044FAE">
      <w:pPr>
        <w:spacing w:before="120" w:line="240" w:lineRule="auto"/>
        <w:jc w:val="both"/>
        <w:rPr>
          <w:rFonts w:asciiTheme="majorHAnsi" w:hAnsiTheme="majorHAnsi" w:cstheme="majorHAnsi"/>
          <w:bCs/>
          <w:sz w:val="24"/>
          <w:szCs w:val="24"/>
        </w:rPr>
      </w:pPr>
      <w:r w:rsidRPr="00F0462E">
        <w:rPr>
          <w:rFonts w:asciiTheme="majorHAnsi" w:hAnsiTheme="majorHAnsi" w:cstheme="majorHAnsi"/>
          <w:bCs/>
          <w:sz w:val="24"/>
          <w:szCs w:val="24"/>
        </w:rPr>
        <w:t xml:space="preserve">Não serão feitas retenções de PIS/COFINS e de CSLL, apenas a retenção de IRRF, conforme as disposições da Instrução Normativa RFB nº 1234/2012. </w:t>
      </w:r>
    </w:p>
    <w:p w14:paraId="144AEB34" w14:textId="77777777" w:rsidR="00044FAE" w:rsidRPr="00F0462E" w:rsidRDefault="00044FAE" w:rsidP="00044FAE">
      <w:pPr>
        <w:spacing w:before="120" w:line="240" w:lineRule="auto"/>
        <w:jc w:val="both"/>
        <w:rPr>
          <w:rFonts w:asciiTheme="majorHAnsi" w:hAnsiTheme="majorHAnsi" w:cstheme="majorHAnsi"/>
          <w:bCs/>
          <w:sz w:val="24"/>
          <w:szCs w:val="24"/>
        </w:rPr>
      </w:pPr>
      <w:r w:rsidRPr="00F0462E">
        <w:rPr>
          <w:rFonts w:asciiTheme="majorHAnsi" w:hAnsiTheme="majorHAnsi" w:cstheme="majorHAnsi"/>
          <w:bCs/>
          <w:sz w:val="24"/>
          <w:szCs w:val="24"/>
        </w:rPr>
        <w:t xml:space="preserve">No caso em que os pagamentos sejam feitos por boleto bancário este deverá ser emitido pelo valor líquido, descontado o valor referente a retenção do Imposto de Renda.  </w:t>
      </w:r>
    </w:p>
    <w:p w14:paraId="192DF6B2" w14:textId="77777777" w:rsidR="00044FAE" w:rsidRPr="00F0462E" w:rsidRDefault="00044FAE" w:rsidP="00044FAE">
      <w:pPr>
        <w:spacing w:before="120" w:line="240" w:lineRule="auto"/>
        <w:jc w:val="both"/>
        <w:rPr>
          <w:rFonts w:asciiTheme="majorHAnsi" w:hAnsiTheme="majorHAnsi" w:cstheme="majorHAnsi"/>
          <w:bCs/>
          <w:sz w:val="24"/>
          <w:szCs w:val="24"/>
        </w:rPr>
      </w:pPr>
      <w:r w:rsidRPr="00F0462E">
        <w:rPr>
          <w:rFonts w:asciiTheme="majorHAnsi" w:hAnsiTheme="majorHAnsi" w:cstheme="majorHAnsi"/>
          <w:bCs/>
          <w:sz w:val="24"/>
          <w:szCs w:val="24"/>
        </w:rPr>
        <w:t xml:space="preserve">O Consórcio informa que efetuará a devida retenção de acordo com a nova regra , mesmo que não haja o destaque na nota fiscal. Porém, ressaltamos que é de suma importância que todos se adequem, a fim de evitarmos a solicitação de substituição das notas que estiveram em desacordo com a Instrução Normativa.  </w:t>
      </w:r>
    </w:p>
    <w:p w14:paraId="135DC51C" w14:textId="77777777" w:rsidR="00044FAE" w:rsidRPr="00F0462E" w:rsidRDefault="00044FAE" w:rsidP="00044FAE">
      <w:pPr>
        <w:spacing w:before="120" w:line="240" w:lineRule="auto"/>
        <w:jc w:val="both"/>
        <w:rPr>
          <w:rFonts w:asciiTheme="majorHAnsi" w:hAnsiTheme="majorHAnsi" w:cstheme="majorHAnsi"/>
          <w:bCs/>
          <w:sz w:val="24"/>
          <w:szCs w:val="24"/>
        </w:rPr>
      </w:pPr>
    </w:p>
    <w:p w14:paraId="0F5F90BA" w14:textId="77777777" w:rsidR="00044FAE" w:rsidRPr="00F0462E" w:rsidRDefault="00044FAE" w:rsidP="00044FAE">
      <w:pPr>
        <w:spacing w:before="120" w:line="240" w:lineRule="auto"/>
        <w:jc w:val="both"/>
        <w:rPr>
          <w:rFonts w:asciiTheme="majorHAnsi" w:hAnsiTheme="majorHAnsi" w:cstheme="majorHAnsi"/>
          <w:bCs/>
          <w:sz w:val="24"/>
          <w:szCs w:val="24"/>
        </w:rPr>
      </w:pPr>
      <w:r w:rsidRPr="00F0462E">
        <w:rPr>
          <w:rFonts w:asciiTheme="majorHAnsi" w:hAnsiTheme="majorHAnsi" w:cstheme="majorHAnsi"/>
          <w:bCs/>
          <w:sz w:val="24"/>
          <w:szCs w:val="24"/>
        </w:rPr>
        <w:t xml:space="preserve"> </w:t>
      </w:r>
    </w:p>
    <w:p w14:paraId="603FE2F8" w14:textId="77777777" w:rsidR="00044FAE" w:rsidRPr="00F0462E" w:rsidRDefault="00044FAE" w:rsidP="00044FAE">
      <w:pPr>
        <w:spacing w:before="120" w:line="240" w:lineRule="auto"/>
        <w:jc w:val="both"/>
        <w:rPr>
          <w:rFonts w:asciiTheme="majorHAnsi" w:hAnsiTheme="majorHAnsi" w:cstheme="majorHAnsi"/>
          <w:bCs/>
          <w:sz w:val="24"/>
          <w:szCs w:val="24"/>
        </w:rPr>
      </w:pPr>
    </w:p>
    <w:p w14:paraId="0DF3352A" w14:textId="77777777" w:rsidR="00044FAE" w:rsidRPr="00F0462E" w:rsidRDefault="00044FAE" w:rsidP="00044FAE">
      <w:pPr>
        <w:spacing w:before="120" w:line="240" w:lineRule="auto"/>
        <w:jc w:val="both"/>
        <w:rPr>
          <w:rFonts w:asciiTheme="majorHAnsi" w:hAnsiTheme="majorHAnsi" w:cstheme="majorHAnsi"/>
          <w:bCs/>
          <w:sz w:val="24"/>
          <w:szCs w:val="24"/>
        </w:rPr>
      </w:pPr>
      <w:r w:rsidRPr="00F0462E">
        <w:rPr>
          <w:rFonts w:asciiTheme="majorHAnsi" w:hAnsiTheme="majorHAnsi" w:cstheme="majorHAnsi"/>
          <w:bCs/>
          <w:sz w:val="24"/>
          <w:szCs w:val="24"/>
        </w:rPr>
        <w:t xml:space="preserve">Santo André, 01 de dezembro de 2023 </w:t>
      </w:r>
    </w:p>
    <w:p w14:paraId="464B4368" w14:textId="77777777" w:rsidR="00044FAE" w:rsidRPr="00F0462E" w:rsidRDefault="00044FAE" w:rsidP="00044FAE">
      <w:pPr>
        <w:spacing w:before="120" w:line="240" w:lineRule="auto"/>
        <w:jc w:val="both"/>
        <w:rPr>
          <w:rFonts w:asciiTheme="majorHAnsi" w:hAnsiTheme="majorHAnsi" w:cstheme="majorHAnsi"/>
          <w:bCs/>
          <w:sz w:val="24"/>
          <w:szCs w:val="24"/>
        </w:rPr>
      </w:pPr>
    </w:p>
    <w:p w14:paraId="5065BAA2" w14:textId="77777777" w:rsidR="00044FAE" w:rsidRPr="00F0462E" w:rsidRDefault="00044FAE" w:rsidP="00044FAE">
      <w:pPr>
        <w:spacing w:before="120" w:line="240" w:lineRule="auto"/>
        <w:jc w:val="both"/>
        <w:rPr>
          <w:rFonts w:asciiTheme="majorHAnsi" w:hAnsiTheme="majorHAnsi" w:cstheme="majorHAnsi"/>
          <w:bCs/>
          <w:sz w:val="24"/>
          <w:szCs w:val="24"/>
        </w:rPr>
      </w:pPr>
      <w:r w:rsidRPr="00F0462E">
        <w:rPr>
          <w:rFonts w:asciiTheme="majorHAnsi" w:hAnsiTheme="majorHAnsi" w:cstheme="majorHAnsi"/>
          <w:bCs/>
          <w:sz w:val="24"/>
          <w:szCs w:val="24"/>
        </w:rPr>
        <w:t xml:space="preserve"> </w:t>
      </w:r>
    </w:p>
    <w:p w14:paraId="69B5A820" w14:textId="77777777" w:rsidR="00044FAE" w:rsidRPr="00F0462E" w:rsidRDefault="00044FAE" w:rsidP="00044FAE">
      <w:pPr>
        <w:spacing w:before="120" w:line="240" w:lineRule="auto"/>
        <w:jc w:val="both"/>
        <w:rPr>
          <w:rFonts w:asciiTheme="majorHAnsi" w:hAnsiTheme="majorHAnsi" w:cstheme="majorHAnsi"/>
          <w:bCs/>
          <w:sz w:val="24"/>
          <w:szCs w:val="24"/>
        </w:rPr>
      </w:pPr>
    </w:p>
    <w:p w14:paraId="78FFB434" w14:textId="34453B31" w:rsidR="00044FAE" w:rsidRPr="00F0462E" w:rsidRDefault="0006639A" w:rsidP="00044FAE">
      <w:pPr>
        <w:spacing w:before="120" w:line="240" w:lineRule="auto"/>
        <w:jc w:val="both"/>
        <w:rPr>
          <w:rFonts w:asciiTheme="majorHAnsi" w:hAnsiTheme="majorHAnsi" w:cstheme="majorHAnsi"/>
          <w:bCs/>
          <w:sz w:val="24"/>
          <w:szCs w:val="24"/>
        </w:rPr>
      </w:pPr>
      <w:hyperlink r:id="rId11" w:history="1">
        <w:r w:rsidR="00036686" w:rsidRPr="00F0462E">
          <w:rPr>
            <w:rStyle w:val="Hyperlink"/>
            <w:rFonts w:asciiTheme="majorHAnsi" w:hAnsiTheme="majorHAnsi" w:cstheme="majorHAnsi"/>
            <w:bCs/>
            <w:sz w:val="24"/>
            <w:szCs w:val="24"/>
          </w:rPr>
          <w:t>http://normas.receita.fazenda.gov.br/sijut2consulta/link.action?idAto=37200</w:t>
        </w:r>
      </w:hyperlink>
    </w:p>
    <w:p w14:paraId="620F8253" w14:textId="77777777" w:rsidR="00036686" w:rsidRPr="00F0462E" w:rsidRDefault="00036686" w:rsidP="00044FAE">
      <w:pPr>
        <w:spacing w:before="120" w:line="240" w:lineRule="auto"/>
        <w:jc w:val="both"/>
        <w:rPr>
          <w:rFonts w:asciiTheme="majorHAnsi" w:hAnsiTheme="majorHAnsi" w:cstheme="majorHAnsi"/>
          <w:bCs/>
          <w:sz w:val="24"/>
          <w:szCs w:val="24"/>
        </w:rPr>
      </w:pPr>
    </w:p>
    <w:p w14:paraId="457B76B0" w14:textId="77777777" w:rsidR="00036686" w:rsidRPr="00F0462E" w:rsidRDefault="00036686" w:rsidP="00044FAE">
      <w:pPr>
        <w:spacing w:before="120" w:line="240" w:lineRule="auto"/>
        <w:jc w:val="both"/>
        <w:rPr>
          <w:rFonts w:asciiTheme="majorHAnsi" w:hAnsiTheme="majorHAnsi" w:cstheme="majorHAnsi"/>
          <w:bCs/>
          <w:sz w:val="24"/>
          <w:szCs w:val="24"/>
        </w:rPr>
      </w:pPr>
    </w:p>
    <w:p w14:paraId="07B4AD11" w14:textId="77777777" w:rsidR="00036686" w:rsidRPr="00F0462E" w:rsidRDefault="00036686" w:rsidP="00044FAE">
      <w:pPr>
        <w:spacing w:before="120" w:line="240" w:lineRule="auto"/>
        <w:jc w:val="both"/>
        <w:rPr>
          <w:rFonts w:asciiTheme="majorHAnsi" w:hAnsiTheme="majorHAnsi" w:cstheme="majorHAnsi"/>
          <w:bCs/>
          <w:sz w:val="24"/>
          <w:szCs w:val="24"/>
        </w:rPr>
      </w:pPr>
    </w:p>
    <w:p w14:paraId="34E10463" w14:textId="77777777" w:rsidR="00036686" w:rsidRPr="00F0462E" w:rsidRDefault="00036686" w:rsidP="00044FAE">
      <w:pPr>
        <w:spacing w:before="120" w:line="240" w:lineRule="auto"/>
        <w:jc w:val="both"/>
        <w:rPr>
          <w:rFonts w:asciiTheme="majorHAnsi" w:hAnsiTheme="majorHAnsi" w:cstheme="majorHAnsi"/>
          <w:bCs/>
          <w:sz w:val="24"/>
          <w:szCs w:val="24"/>
        </w:rPr>
      </w:pPr>
    </w:p>
    <w:p w14:paraId="2EC09F6F" w14:textId="77777777" w:rsidR="00036686" w:rsidRPr="00F0462E" w:rsidRDefault="00036686" w:rsidP="00044FAE">
      <w:pPr>
        <w:spacing w:before="120" w:line="240" w:lineRule="auto"/>
        <w:jc w:val="both"/>
        <w:rPr>
          <w:rFonts w:asciiTheme="majorHAnsi" w:hAnsiTheme="majorHAnsi" w:cstheme="majorHAnsi"/>
          <w:bCs/>
          <w:sz w:val="24"/>
          <w:szCs w:val="24"/>
        </w:rPr>
      </w:pPr>
    </w:p>
    <w:p w14:paraId="6004E91C" w14:textId="77777777" w:rsidR="00036686" w:rsidRPr="00F0462E" w:rsidRDefault="00036686" w:rsidP="00044FAE">
      <w:pPr>
        <w:spacing w:before="120" w:line="240" w:lineRule="auto"/>
        <w:jc w:val="both"/>
        <w:rPr>
          <w:rFonts w:asciiTheme="majorHAnsi" w:hAnsiTheme="majorHAnsi" w:cstheme="majorHAnsi"/>
          <w:bCs/>
          <w:sz w:val="24"/>
          <w:szCs w:val="24"/>
        </w:rPr>
      </w:pPr>
    </w:p>
    <w:p w14:paraId="1D2ED478" w14:textId="780F8CD6" w:rsidR="00044FAE" w:rsidRPr="00F0462E" w:rsidRDefault="00044FAE" w:rsidP="00044FAE">
      <w:pPr>
        <w:tabs>
          <w:tab w:val="left" w:pos="426"/>
          <w:tab w:val="left" w:pos="8613"/>
        </w:tabs>
        <w:spacing w:before="120" w:line="240" w:lineRule="auto"/>
        <w:jc w:val="both"/>
        <w:rPr>
          <w:rFonts w:asciiTheme="majorHAnsi" w:hAnsiTheme="majorHAnsi" w:cstheme="majorHAnsi"/>
          <w:bCs/>
          <w:sz w:val="24"/>
          <w:szCs w:val="24"/>
        </w:rPr>
      </w:pPr>
      <w:r w:rsidRPr="00F0462E">
        <w:rPr>
          <w:rFonts w:asciiTheme="majorHAnsi" w:hAnsiTheme="majorHAnsi" w:cstheme="majorHAnsi"/>
          <w:bCs/>
          <w:sz w:val="24"/>
          <w:szCs w:val="24"/>
        </w:rPr>
        <w:lastRenderedPageBreak/>
        <w:t>ANEXO II – MODELO DE DECLARAÇÃO UNIFICADA</w:t>
      </w:r>
    </w:p>
    <w:p w14:paraId="2899C92D" w14:textId="77777777" w:rsidR="00044FAE" w:rsidRPr="00F0462E" w:rsidRDefault="00044FAE" w:rsidP="00044FAE">
      <w:pPr>
        <w:autoSpaceDE w:val="0"/>
        <w:autoSpaceDN w:val="0"/>
        <w:adjustRightInd w:val="0"/>
        <w:spacing w:line="240" w:lineRule="auto"/>
        <w:jc w:val="both"/>
        <w:rPr>
          <w:rFonts w:asciiTheme="majorHAnsi" w:hAnsiTheme="majorHAnsi" w:cstheme="majorHAnsi"/>
          <w:bCs/>
          <w:sz w:val="24"/>
          <w:szCs w:val="24"/>
        </w:rPr>
      </w:pPr>
      <w:r w:rsidRPr="00F0462E">
        <w:rPr>
          <w:rFonts w:asciiTheme="majorHAnsi" w:hAnsiTheme="majorHAnsi" w:cstheme="majorHAnsi"/>
          <w:bCs/>
          <w:sz w:val="24"/>
          <w:szCs w:val="24"/>
        </w:rPr>
        <w:t>Ao</w:t>
      </w:r>
    </w:p>
    <w:p w14:paraId="2EC78510" w14:textId="77777777" w:rsidR="00044FAE" w:rsidRPr="00F0462E" w:rsidRDefault="00044FAE" w:rsidP="00044FAE">
      <w:pPr>
        <w:autoSpaceDE w:val="0"/>
        <w:autoSpaceDN w:val="0"/>
        <w:adjustRightInd w:val="0"/>
        <w:spacing w:line="240" w:lineRule="auto"/>
        <w:jc w:val="both"/>
        <w:rPr>
          <w:rFonts w:asciiTheme="majorHAnsi" w:hAnsiTheme="majorHAnsi" w:cstheme="majorHAnsi"/>
          <w:bCs/>
          <w:sz w:val="24"/>
          <w:szCs w:val="24"/>
        </w:rPr>
      </w:pPr>
      <w:r w:rsidRPr="00F0462E">
        <w:rPr>
          <w:rFonts w:asciiTheme="majorHAnsi" w:hAnsiTheme="majorHAnsi" w:cstheme="majorHAnsi"/>
          <w:bCs/>
          <w:sz w:val="24"/>
          <w:szCs w:val="24"/>
        </w:rPr>
        <w:t>Consórcio Intermunicipal Grande ABC</w:t>
      </w:r>
    </w:p>
    <w:p w14:paraId="374875C1" w14:textId="77777777" w:rsidR="00044FAE" w:rsidRPr="00F0462E" w:rsidRDefault="00044FAE" w:rsidP="00044FAE">
      <w:pPr>
        <w:autoSpaceDE w:val="0"/>
        <w:autoSpaceDN w:val="0"/>
        <w:adjustRightInd w:val="0"/>
        <w:spacing w:line="240" w:lineRule="auto"/>
        <w:jc w:val="both"/>
        <w:rPr>
          <w:rFonts w:asciiTheme="majorHAnsi" w:hAnsiTheme="majorHAnsi" w:cstheme="majorHAnsi"/>
          <w:bCs/>
          <w:sz w:val="24"/>
          <w:szCs w:val="24"/>
        </w:rPr>
      </w:pPr>
      <w:r w:rsidRPr="00F0462E">
        <w:rPr>
          <w:rFonts w:asciiTheme="majorHAnsi" w:hAnsiTheme="majorHAnsi" w:cstheme="majorHAnsi"/>
          <w:bCs/>
          <w:sz w:val="24"/>
          <w:szCs w:val="24"/>
        </w:rPr>
        <w:t>Sr(a) Pregoeiro(a)</w:t>
      </w:r>
    </w:p>
    <w:p w14:paraId="71DA36C4" w14:textId="77777777" w:rsidR="00044FAE" w:rsidRPr="00F0462E" w:rsidRDefault="00044FAE" w:rsidP="00044FAE">
      <w:pPr>
        <w:tabs>
          <w:tab w:val="left" w:pos="426"/>
          <w:tab w:val="left" w:pos="8613"/>
        </w:tabs>
        <w:spacing w:before="120" w:line="240" w:lineRule="auto"/>
        <w:jc w:val="both"/>
        <w:rPr>
          <w:rFonts w:asciiTheme="majorHAnsi" w:hAnsiTheme="majorHAnsi" w:cstheme="majorHAnsi"/>
          <w:bCs/>
          <w:sz w:val="24"/>
          <w:szCs w:val="24"/>
        </w:rPr>
      </w:pPr>
      <w:r w:rsidRPr="00F0462E">
        <w:rPr>
          <w:rFonts w:asciiTheme="majorHAnsi" w:hAnsiTheme="majorHAnsi" w:cstheme="majorHAnsi"/>
          <w:bCs/>
          <w:sz w:val="24"/>
          <w:szCs w:val="24"/>
        </w:rPr>
        <w:t>Dispensa Eletrônica nº ..............................Processo nº.......................</w:t>
      </w:r>
    </w:p>
    <w:p w14:paraId="5B73EC3F" w14:textId="77777777" w:rsidR="00044FAE" w:rsidRPr="00F0462E" w:rsidRDefault="00044FAE" w:rsidP="00044FAE">
      <w:pPr>
        <w:tabs>
          <w:tab w:val="left" w:pos="8613"/>
        </w:tabs>
        <w:spacing w:before="120" w:line="240" w:lineRule="auto"/>
        <w:ind w:left="3686"/>
        <w:jc w:val="both"/>
        <w:rPr>
          <w:rFonts w:asciiTheme="majorHAnsi" w:hAnsiTheme="majorHAnsi" w:cstheme="majorHAnsi"/>
          <w:bCs/>
          <w:sz w:val="24"/>
          <w:szCs w:val="24"/>
        </w:rPr>
      </w:pPr>
      <w:r w:rsidRPr="00F0462E">
        <w:rPr>
          <w:rFonts w:asciiTheme="majorHAnsi" w:hAnsiTheme="majorHAnsi" w:cstheme="majorHAnsi"/>
          <w:bCs/>
          <w:sz w:val="24"/>
          <w:szCs w:val="24"/>
        </w:rPr>
        <w:t>(Razão Social da Empresa), estabelecida na ........(endereço completo).................................................................................. , inscrita no CNPJ sob n.° ................., neste ato representada pelo seu (representante/sócio/procurador), no uso de suas atribuições legais, vem:</w:t>
      </w:r>
    </w:p>
    <w:p w14:paraId="093B0E39" w14:textId="77777777" w:rsidR="00044FAE" w:rsidRPr="00F0462E" w:rsidRDefault="00044FAE" w:rsidP="00044FAE">
      <w:pPr>
        <w:tabs>
          <w:tab w:val="left" w:pos="8613"/>
        </w:tabs>
        <w:spacing w:before="120" w:line="240" w:lineRule="auto"/>
        <w:ind w:left="3686"/>
        <w:jc w:val="both"/>
        <w:rPr>
          <w:rFonts w:asciiTheme="majorHAnsi" w:hAnsiTheme="majorHAnsi" w:cstheme="majorHAnsi"/>
          <w:bCs/>
          <w:sz w:val="24"/>
          <w:szCs w:val="24"/>
        </w:rPr>
      </w:pPr>
    </w:p>
    <w:p w14:paraId="399D524F" w14:textId="77777777" w:rsidR="00044FAE" w:rsidRPr="00F0462E" w:rsidRDefault="00044FAE" w:rsidP="00044FAE">
      <w:pPr>
        <w:tabs>
          <w:tab w:val="left" w:pos="8613"/>
        </w:tabs>
        <w:spacing w:before="120" w:line="240" w:lineRule="auto"/>
        <w:ind w:firstLine="3686"/>
        <w:jc w:val="both"/>
        <w:rPr>
          <w:rFonts w:asciiTheme="majorHAnsi" w:hAnsiTheme="majorHAnsi" w:cstheme="majorHAnsi"/>
          <w:bCs/>
          <w:sz w:val="24"/>
          <w:szCs w:val="24"/>
        </w:rPr>
      </w:pPr>
      <w:r w:rsidRPr="00F0462E">
        <w:rPr>
          <w:rFonts w:asciiTheme="majorHAnsi" w:hAnsiTheme="majorHAnsi" w:cstheme="majorHAnsi"/>
          <w:bCs/>
          <w:sz w:val="24"/>
          <w:szCs w:val="24"/>
        </w:rPr>
        <w:t>DECLARAR, para fins de participação no processo licitatório em pauta, sob as penas da Lei, que cumpre plenamente aos requisitos de habilitação.</w:t>
      </w:r>
    </w:p>
    <w:p w14:paraId="636B83FA" w14:textId="77777777" w:rsidR="00044FAE" w:rsidRPr="00F0462E" w:rsidRDefault="00044FAE" w:rsidP="00044FAE">
      <w:pPr>
        <w:tabs>
          <w:tab w:val="left" w:pos="8613"/>
        </w:tabs>
        <w:spacing w:before="120" w:line="240" w:lineRule="auto"/>
        <w:ind w:firstLine="3686"/>
        <w:jc w:val="both"/>
        <w:rPr>
          <w:rFonts w:asciiTheme="majorHAnsi" w:hAnsiTheme="majorHAnsi" w:cstheme="majorHAnsi"/>
          <w:bCs/>
          <w:sz w:val="24"/>
          <w:szCs w:val="24"/>
        </w:rPr>
      </w:pPr>
      <w:r w:rsidRPr="00F0462E">
        <w:rPr>
          <w:rFonts w:asciiTheme="majorHAnsi" w:hAnsiTheme="majorHAnsi" w:cstheme="majorHAnsi"/>
          <w:bCs/>
          <w:sz w:val="24"/>
          <w:szCs w:val="24"/>
        </w:rPr>
        <w:t>DECLARAR, para fins de participação no processo licitatório em pauta, sob as penas da Lei, que inexiste qualquer fato impeditivo à sua participação na licitação citada, que não foi declarada inidônea e não está impedida de contratar com o Poder Público de qualquer esfera, ou suspensa de contratar com a Administração, e que se compromete a comunicar ocorrência de fatos supervenientes.</w:t>
      </w:r>
    </w:p>
    <w:p w14:paraId="2EB30183" w14:textId="77777777" w:rsidR="00044FAE" w:rsidRPr="00F0462E" w:rsidRDefault="00044FAE" w:rsidP="00044FAE">
      <w:pPr>
        <w:tabs>
          <w:tab w:val="left" w:pos="8613"/>
        </w:tabs>
        <w:spacing w:before="120" w:line="240" w:lineRule="auto"/>
        <w:ind w:firstLine="3686"/>
        <w:jc w:val="both"/>
        <w:rPr>
          <w:rFonts w:asciiTheme="majorHAnsi" w:hAnsiTheme="majorHAnsi" w:cstheme="majorHAnsi"/>
          <w:bCs/>
          <w:sz w:val="24"/>
          <w:szCs w:val="24"/>
        </w:rPr>
      </w:pPr>
      <w:r w:rsidRPr="00F0462E">
        <w:rPr>
          <w:rFonts w:asciiTheme="majorHAnsi" w:hAnsiTheme="majorHAnsi" w:cstheme="majorHAnsi"/>
          <w:bCs/>
          <w:sz w:val="24"/>
          <w:szCs w:val="24"/>
        </w:rPr>
        <w:t>DECLARAR,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VIII do artigo 68 da Lei n.° 14.133/2021, que não emprega menor de dezoito anos em trabalho noturno, perigoso ou insalubre e não emprega menor de dezesseis anos.</w:t>
      </w:r>
    </w:p>
    <w:p w14:paraId="244DC373" w14:textId="77777777" w:rsidR="00044FAE" w:rsidRPr="00F0462E" w:rsidRDefault="00044FAE" w:rsidP="00044FAE">
      <w:pPr>
        <w:tabs>
          <w:tab w:val="left" w:pos="426"/>
          <w:tab w:val="left" w:pos="8613"/>
        </w:tabs>
        <w:spacing w:before="120" w:line="240" w:lineRule="auto"/>
        <w:jc w:val="both"/>
        <w:rPr>
          <w:rFonts w:asciiTheme="majorHAnsi" w:hAnsiTheme="majorHAnsi" w:cstheme="majorHAnsi"/>
          <w:bCs/>
          <w:sz w:val="24"/>
          <w:szCs w:val="24"/>
        </w:rPr>
      </w:pPr>
      <w:r w:rsidRPr="00F0462E">
        <w:rPr>
          <w:rFonts w:asciiTheme="majorHAnsi" w:hAnsiTheme="majorHAnsi" w:cstheme="majorHAnsi"/>
          <w:bCs/>
          <w:sz w:val="24"/>
          <w:szCs w:val="24"/>
        </w:rPr>
        <w:t>Ressalva: emprega menor, a partir de 14 (quatorze) anos, na condição de aprendiz (---).(Observação: em caso afirmativo, assinalar a ressalva acima)</w:t>
      </w:r>
    </w:p>
    <w:p w14:paraId="564FE9D8" w14:textId="77777777" w:rsidR="00044FAE" w:rsidRPr="00F0462E" w:rsidRDefault="00044FAE" w:rsidP="00044FAE">
      <w:pPr>
        <w:tabs>
          <w:tab w:val="left" w:pos="426"/>
          <w:tab w:val="left" w:pos="8613"/>
        </w:tabs>
        <w:spacing w:before="120" w:line="240" w:lineRule="auto"/>
        <w:jc w:val="both"/>
        <w:rPr>
          <w:rFonts w:asciiTheme="majorHAnsi" w:hAnsiTheme="majorHAnsi" w:cstheme="majorHAnsi"/>
          <w:bCs/>
          <w:sz w:val="24"/>
          <w:szCs w:val="24"/>
        </w:rPr>
      </w:pPr>
      <w:r w:rsidRPr="00F0462E">
        <w:rPr>
          <w:rFonts w:asciiTheme="majorHAnsi" w:hAnsiTheme="majorHAnsi" w:cstheme="majorHAnsi"/>
          <w:bCs/>
          <w:sz w:val="24"/>
          <w:szCs w:val="24"/>
        </w:rPr>
        <w:t>Por ser verdade assina a presente.</w:t>
      </w:r>
    </w:p>
    <w:p w14:paraId="52CADFDB" w14:textId="77777777" w:rsidR="00044FAE" w:rsidRPr="00F0462E" w:rsidRDefault="00044FAE" w:rsidP="00044FAE">
      <w:pPr>
        <w:tabs>
          <w:tab w:val="left" w:pos="426"/>
          <w:tab w:val="left" w:pos="8613"/>
        </w:tabs>
        <w:spacing w:before="120" w:line="240" w:lineRule="auto"/>
        <w:jc w:val="both"/>
        <w:rPr>
          <w:rFonts w:asciiTheme="majorHAnsi" w:hAnsiTheme="majorHAnsi" w:cstheme="majorHAnsi"/>
          <w:bCs/>
          <w:sz w:val="24"/>
          <w:szCs w:val="24"/>
        </w:rPr>
      </w:pPr>
      <w:r w:rsidRPr="00F0462E">
        <w:rPr>
          <w:rFonts w:asciiTheme="majorHAnsi" w:hAnsiTheme="majorHAnsi" w:cstheme="majorHAnsi"/>
          <w:bCs/>
          <w:sz w:val="24"/>
          <w:szCs w:val="24"/>
        </w:rPr>
        <w:t>.................., ..... de......de 2024.</w:t>
      </w:r>
    </w:p>
    <w:p w14:paraId="4BFAACF9" w14:textId="77777777" w:rsidR="00044FAE" w:rsidRPr="00F0462E" w:rsidRDefault="00044FAE" w:rsidP="00044FAE">
      <w:pPr>
        <w:tabs>
          <w:tab w:val="left" w:pos="426"/>
          <w:tab w:val="left" w:pos="8613"/>
        </w:tabs>
        <w:spacing w:before="120" w:line="240" w:lineRule="auto"/>
        <w:jc w:val="both"/>
        <w:rPr>
          <w:rFonts w:asciiTheme="majorHAnsi" w:hAnsiTheme="majorHAnsi" w:cstheme="majorHAnsi"/>
          <w:bCs/>
          <w:sz w:val="24"/>
          <w:szCs w:val="24"/>
        </w:rPr>
      </w:pPr>
    </w:p>
    <w:p w14:paraId="7D48ED09" w14:textId="77777777" w:rsidR="00044FAE" w:rsidRPr="00F0462E" w:rsidRDefault="00044FAE" w:rsidP="00044FAE">
      <w:pPr>
        <w:autoSpaceDE w:val="0"/>
        <w:autoSpaceDN w:val="0"/>
        <w:adjustRightInd w:val="0"/>
        <w:spacing w:line="240" w:lineRule="auto"/>
        <w:jc w:val="both"/>
        <w:rPr>
          <w:rFonts w:asciiTheme="majorHAnsi" w:hAnsiTheme="majorHAnsi" w:cstheme="majorHAnsi"/>
          <w:bCs/>
          <w:sz w:val="24"/>
          <w:szCs w:val="24"/>
        </w:rPr>
      </w:pPr>
    </w:p>
    <w:p w14:paraId="71BA5FE3" w14:textId="77777777" w:rsidR="00044FAE" w:rsidRPr="00F0462E" w:rsidRDefault="00044FAE" w:rsidP="00044FAE">
      <w:pPr>
        <w:autoSpaceDE w:val="0"/>
        <w:autoSpaceDN w:val="0"/>
        <w:adjustRightInd w:val="0"/>
        <w:spacing w:line="240" w:lineRule="auto"/>
        <w:jc w:val="both"/>
        <w:rPr>
          <w:rFonts w:asciiTheme="majorHAnsi" w:hAnsiTheme="majorHAnsi" w:cstheme="majorHAnsi"/>
          <w:bCs/>
          <w:sz w:val="24"/>
          <w:szCs w:val="24"/>
        </w:rPr>
      </w:pPr>
    </w:p>
    <w:p w14:paraId="15FD7DC8" w14:textId="77777777" w:rsidR="00044FAE" w:rsidRPr="00F0462E" w:rsidRDefault="00044FAE" w:rsidP="00044FAE">
      <w:pPr>
        <w:autoSpaceDE w:val="0"/>
        <w:autoSpaceDN w:val="0"/>
        <w:adjustRightInd w:val="0"/>
        <w:spacing w:line="240" w:lineRule="auto"/>
        <w:jc w:val="both"/>
        <w:rPr>
          <w:rFonts w:asciiTheme="majorHAnsi" w:hAnsiTheme="majorHAnsi" w:cstheme="majorHAnsi"/>
          <w:bCs/>
          <w:sz w:val="24"/>
          <w:szCs w:val="24"/>
        </w:rPr>
      </w:pPr>
      <w:r w:rsidRPr="00F0462E">
        <w:rPr>
          <w:rFonts w:asciiTheme="majorHAnsi" w:hAnsiTheme="majorHAnsi" w:cstheme="majorHAnsi"/>
          <w:bCs/>
          <w:sz w:val="24"/>
          <w:szCs w:val="24"/>
        </w:rPr>
        <w:t>...................................</w:t>
      </w:r>
    </w:p>
    <w:p w14:paraId="38CF0DF1" w14:textId="77777777" w:rsidR="00044FAE" w:rsidRPr="00F0462E" w:rsidRDefault="00044FAE" w:rsidP="00044FAE">
      <w:pPr>
        <w:autoSpaceDE w:val="0"/>
        <w:autoSpaceDN w:val="0"/>
        <w:adjustRightInd w:val="0"/>
        <w:spacing w:line="240" w:lineRule="auto"/>
        <w:jc w:val="both"/>
        <w:rPr>
          <w:rFonts w:asciiTheme="majorHAnsi" w:hAnsiTheme="majorHAnsi" w:cstheme="majorHAnsi"/>
          <w:bCs/>
          <w:sz w:val="24"/>
          <w:szCs w:val="24"/>
        </w:rPr>
      </w:pPr>
      <w:r w:rsidRPr="00F0462E">
        <w:rPr>
          <w:rFonts w:asciiTheme="majorHAnsi" w:hAnsiTheme="majorHAnsi" w:cstheme="majorHAnsi"/>
          <w:bCs/>
          <w:sz w:val="24"/>
          <w:szCs w:val="24"/>
        </w:rPr>
        <w:t>Nome/assinatura</w:t>
      </w:r>
    </w:p>
    <w:p w14:paraId="7A56976F" w14:textId="77777777" w:rsidR="00044FAE" w:rsidRPr="00F0462E" w:rsidRDefault="00044FAE" w:rsidP="00044FAE">
      <w:pPr>
        <w:widowControl w:val="0"/>
        <w:spacing w:before="120" w:line="240" w:lineRule="auto"/>
        <w:jc w:val="both"/>
        <w:rPr>
          <w:rFonts w:asciiTheme="majorHAnsi" w:hAnsiTheme="majorHAnsi" w:cstheme="majorHAnsi"/>
          <w:bCs/>
          <w:snapToGrid w:val="0"/>
          <w:color w:val="000000"/>
          <w:sz w:val="24"/>
          <w:szCs w:val="24"/>
        </w:rPr>
      </w:pPr>
      <w:r w:rsidRPr="00F0462E">
        <w:rPr>
          <w:rFonts w:asciiTheme="majorHAnsi" w:hAnsiTheme="majorHAnsi" w:cstheme="majorHAnsi"/>
          <w:bCs/>
          <w:sz w:val="24"/>
          <w:szCs w:val="24"/>
        </w:rPr>
        <w:t>Cargo</w:t>
      </w:r>
    </w:p>
    <w:sectPr w:rsidR="00044FAE" w:rsidRPr="00F0462E" w:rsidSect="00E56C0A">
      <w:headerReference w:type="default" r:id="rId12"/>
      <w:footerReference w:type="default" r:id="rId13"/>
      <w:pgSz w:w="11906" w:h="16838"/>
      <w:pgMar w:top="1701" w:right="1701" w:bottom="993" w:left="1701"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ECD63D" w14:textId="77777777" w:rsidR="00E56C0A" w:rsidRDefault="00E56C0A" w:rsidP="00D80EFE">
      <w:pPr>
        <w:spacing w:after="0" w:line="240" w:lineRule="auto"/>
      </w:pPr>
      <w:r>
        <w:separator/>
      </w:r>
    </w:p>
  </w:endnote>
  <w:endnote w:type="continuationSeparator" w:id="0">
    <w:p w14:paraId="33F16126" w14:textId="77777777" w:rsidR="00E56C0A" w:rsidRDefault="00E56C0A" w:rsidP="00D80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5E4D36" w14:textId="03EE7207" w:rsidR="00D80EFE" w:rsidRDefault="00D80EFE" w:rsidP="00D80EFE">
    <w:pPr>
      <w:pStyle w:val="Rodap"/>
      <w:pBdr>
        <w:top w:val="single" w:sz="12" w:space="1" w:color="auto"/>
      </w:pBdr>
      <w:jc w:val="center"/>
      <w:rPr>
        <w:sz w:val="16"/>
        <w:szCs w:val="16"/>
      </w:rPr>
    </w:pPr>
    <w:r>
      <w:rPr>
        <w:sz w:val="16"/>
        <w:szCs w:val="16"/>
      </w:rPr>
      <w:t>Consórcio Intermunicipal Grande ABC</w:t>
    </w:r>
  </w:p>
  <w:p w14:paraId="6CC50D25" w14:textId="77777777" w:rsidR="00D80EFE" w:rsidRDefault="00D80EFE" w:rsidP="00D80EFE">
    <w:pPr>
      <w:pStyle w:val="Rodap"/>
      <w:jc w:val="center"/>
      <w:rPr>
        <w:sz w:val="16"/>
        <w:szCs w:val="16"/>
      </w:rPr>
    </w:pPr>
    <w:r w:rsidRPr="00F40654">
      <w:rPr>
        <w:sz w:val="16"/>
        <w:szCs w:val="16"/>
      </w:rPr>
      <w:t>Av. Ramiro Colleoni, 5</w:t>
    </w:r>
    <w:r>
      <w:rPr>
        <w:sz w:val="16"/>
        <w:szCs w:val="16"/>
      </w:rPr>
      <w:t xml:space="preserve">  </w:t>
    </w:r>
    <w:r w:rsidRPr="00F40654">
      <w:rPr>
        <w:sz w:val="16"/>
        <w:szCs w:val="16"/>
      </w:rPr>
      <w:t>Centro</w:t>
    </w:r>
    <w:r>
      <w:rPr>
        <w:sz w:val="16"/>
        <w:szCs w:val="16"/>
      </w:rPr>
      <w:t xml:space="preserve"> - </w:t>
    </w:r>
    <w:r w:rsidRPr="00F40654">
      <w:rPr>
        <w:sz w:val="16"/>
        <w:szCs w:val="16"/>
      </w:rPr>
      <w:t>Santo André</w:t>
    </w:r>
    <w:r>
      <w:rPr>
        <w:sz w:val="16"/>
        <w:szCs w:val="16"/>
      </w:rPr>
      <w:t xml:space="preserve"> -  CEP: 09040-160 - tel: 4435-3555 -  fax: 4435-3576   </w:t>
    </w:r>
  </w:p>
  <w:p w14:paraId="5E964072" w14:textId="77777777" w:rsidR="00D80EFE" w:rsidRDefault="00D80EFE" w:rsidP="00D80EFE">
    <w:pPr>
      <w:pStyle w:val="Rodap"/>
      <w:jc w:val="center"/>
      <w:rPr>
        <w:sz w:val="16"/>
        <w:szCs w:val="16"/>
      </w:rPr>
    </w:pPr>
    <w:r w:rsidRPr="00F57160">
      <w:rPr>
        <w:sz w:val="16"/>
        <w:szCs w:val="16"/>
      </w:rPr>
      <w:t>www.consorcioabc.sp.gov.br</w:t>
    </w:r>
  </w:p>
  <w:p w14:paraId="0ACE3163" w14:textId="5AF687A5" w:rsidR="00D80EFE" w:rsidRDefault="00A154F0" w:rsidP="00A154F0">
    <w:pPr>
      <w:pStyle w:val="Rodap"/>
      <w:tabs>
        <w:tab w:val="clear" w:pos="4252"/>
        <w:tab w:val="clear" w:pos="8504"/>
        <w:tab w:val="left" w:pos="1302"/>
      </w:tabs>
      <w:jc w:val="right"/>
    </w:pPr>
    <w:r>
      <w:fldChar w:fldCharType="begin"/>
    </w:r>
    <w:r>
      <w:instrText>PAGE   \* MERGEFORMAT</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7D5678" w14:textId="77777777" w:rsidR="00E56C0A" w:rsidRDefault="00E56C0A" w:rsidP="00D80EFE">
      <w:pPr>
        <w:spacing w:after="0" w:line="240" w:lineRule="auto"/>
      </w:pPr>
      <w:r>
        <w:separator/>
      </w:r>
    </w:p>
  </w:footnote>
  <w:footnote w:type="continuationSeparator" w:id="0">
    <w:p w14:paraId="25D3ABB3" w14:textId="77777777" w:rsidR="00E56C0A" w:rsidRDefault="00E56C0A" w:rsidP="00D80E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612A08" w14:textId="3852F600" w:rsidR="004213EC" w:rsidRDefault="004213EC" w:rsidP="004213EC">
    <w:pPr>
      <w:pStyle w:val="Cabealho"/>
      <w:jc w:val="right"/>
      <w:rPr>
        <w:rFonts w:asciiTheme="majorHAnsi" w:hAnsiTheme="majorHAnsi" w:cstheme="majorHAnsi"/>
      </w:rPr>
    </w:pPr>
  </w:p>
  <w:p w14:paraId="7850DFE2" w14:textId="6D43DB23" w:rsidR="00D80EFE" w:rsidRPr="004213EC" w:rsidRDefault="004213EC" w:rsidP="00C62820">
    <w:pPr>
      <w:pStyle w:val="Cabealho"/>
      <w:jc w:val="right"/>
      <w:rPr>
        <w:rFonts w:asciiTheme="majorHAnsi" w:hAnsiTheme="majorHAnsi" w:cstheme="majorHAnsi"/>
      </w:rPr>
    </w:pPr>
    <w:r w:rsidRPr="004213EC">
      <w:rPr>
        <w:rFonts w:asciiTheme="majorHAnsi" w:hAnsiTheme="majorHAnsi" w:cstheme="majorHAnsi"/>
        <w:noProof/>
      </w:rPr>
      <w:drawing>
        <wp:anchor distT="0" distB="0" distL="114300" distR="114300" simplePos="0" relativeHeight="251659264" behindDoc="0" locked="0" layoutInCell="1" allowOverlap="1" wp14:anchorId="555E8687" wp14:editId="5F87941F">
          <wp:simplePos x="0" y="0"/>
          <wp:positionH relativeFrom="margin">
            <wp:posOffset>-26987</wp:posOffset>
          </wp:positionH>
          <wp:positionV relativeFrom="topMargin">
            <wp:posOffset>232410</wp:posOffset>
          </wp:positionV>
          <wp:extent cx="714375" cy="695325"/>
          <wp:effectExtent l="0" t="0" r="9525" b="9525"/>
          <wp:wrapSquare wrapText="bothSides"/>
          <wp:docPr id="1709906403" name="Imagem 1709906403"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325455" name="Imagem 2085325455" descr="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00C62820">
      <w:rPr>
        <w:rFonts w:asciiTheme="majorHAnsi" w:hAnsiTheme="majorHAnsi" w:cstheme="majorHAnsi"/>
      </w:rPr>
      <w:t xml:space="preserve">Dispensa de Licitação </w:t>
    </w:r>
    <w:r w:rsidRPr="004213EC">
      <w:rPr>
        <w:rFonts w:asciiTheme="majorHAnsi" w:hAnsiTheme="majorHAnsi" w:cstheme="majorHAnsi"/>
      </w:rPr>
      <w:t xml:space="preserve"> 90013/2024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B"/>
    <w:multiLevelType w:val="multilevel"/>
    <w:tmpl w:val="CA0487B0"/>
    <w:lvl w:ilvl="0">
      <w:start w:val="1"/>
      <w:numFmt w:val="none"/>
      <w:suff w:val="nothing"/>
      <w:lvlText w:val=""/>
      <w:lvlJc w:val="left"/>
    </w:lvl>
    <w:lvl w:ilvl="1">
      <w:start w:val="1"/>
      <w:numFmt w:val="none"/>
      <w:lvlText w:val=""/>
      <w:legacy w:legacy="1" w:legacySpace="216" w:legacyIndent="0"/>
      <w:lvlJc w:val="left"/>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15:restartNumberingAfterBreak="0">
    <w:nsid w:val="06AE64F5"/>
    <w:multiLevelType w:val="hybridMultilevel"/>
    <w:tmpl w:val="197621FA"/>
    <w:lvl w:ilvl="0" w:tplc="166A2670">
      <w:start w:val="1"/>
      <w:numFmt w:val="decimal"/>
      <w:lvlText w:val="%1."/>
      <w:lvlJc w:val="left"/>
      <w:pPr>
        <w:ind w:left="720" w:hanging="360"/>
      </w:pPr>
      <w:rPr>
        <w:rFonts w:ascii="Times New Roman" w:hAnsi="Times New Roman" w:cs="Times New Roman" w:hint="default"/>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69443D"/>
    <w:multiLevelType w:val="hybridMultilevel"/>
    <w:tmpl w:val="3D1EF34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D5C100D"/>
    <w:multiLevelType w:val="multilevel"/>
    <w:tmpl w:val="B8C62052"/>
    <w:lvl w:ilvl="0">
      <w:start w:val="1"/>
      <w:numFmt w:val="decimal"/>
      <w:lvlText w:val="%1."/>
      <w:lvlJc w:val="left"/>
      <w:pPr>
        <w:ind w:left="-65" w:hanging="360"/>
      </w:pPr>
      <w:rPr>
        <w:rFonts w:hint="default"/>
        <w:b/>
      </w:rPr>
    </w:lvl>
    <w:lvl w:ilvl="1">
      <w:start w:val="1"/>
      <w:numFmt w:val="decimal"/>
      <w:lvlText w:val="%1.%2."/>
      <w:lvlJc w:val="left"/>
      <w:pPr>
        <w:ind w:left="1851" w:hanging="432"/>
      </w:pPr>
      <w:rPr>
        <w:rFonts w:hint="default"/>
        <w:b w:val="0"/>
        <w:i w:val="0"/>
        <w:iCs/>
      </w:rPr>
    </w:lvl>
    <w:lvl w:ilvl="2">
      <w:start w:val="1"/>
      <w:numFmt w:val="decimal"/>
      <w:lvlText w:val="%1.%2.%3."/>
      <w:lvlJc w:val="left"/>
      <w:pPr>
        <w:ind w:left="363" w:hanging="504"/>
      </w:pPr>
      <w:rPr>
        <w:rFonts w:ascii="Arial" w:hAnsi="Arial" w:cs="Arial" w:hint="default"/>
        <w:b w:val="0"/>
        <w:i w:val="0"/>
        <w:iCs/>
        <w:color w:val="auto"/>
      </w:rPr>
    </w:lvl>
    <w:lvl w:ilvl="3">
      <w:start w:val="1"/>
      <w:numFmt w:val="decimal"/>
      <w:lvlText w:val="%1.%2.%3.%4."/>
      <w:lvlJc w:val="left"/>
      <w:pPr>
        <w:ind w:left="1303" w:hanging="648"/>
      </w:pPr>
      <w:rPr>
        <w:rFonts w:hint="default"/>
      </w:rPr>
    </w:lvl>
    <w:lvl w:ilvl="4">
      <w:start w:val="1"/>
      <w:numFmt w:val="decimal"/>
      <w:lvlText w:val="%1.%2.%3.%4.%5."/>
      <w:lvlJc w:val="left"/>
      <w:pPr>
        <w:ind w:left="1807" w:hanging="792"/>
      </w:pPr>
      <w:rPr>
        <w:rFonts w:hint="default"/>
      </w:rPr>
    </w:lvl>
    <w:lvl w:ilvl="5">
      <w:start w:val="1"/>
      <w:numFmt w:val="decimal"/>
      <w:lvlText w:val="%1.%2.%3.%4.%5.%6."/>
      <w:lvlJc w:val="left"/>
      <w:pPr>
        <w:ind w:left="2311" w:hanging="936"/>
      </w:pPr>
      <w:rPr>
        <w:rFonts w:hint="default"/>
      </w:rPr>
    </w:lvl>
    <w:lvl w:ilvl="6">
      <w:start w:val="1"/>
      <w:numFmt w:val="decimal"/>
      <w:lvlText w:val="%1.%2.%3.%4.%5.%6.%7."/>
      <w:lvlJc w:val="left"/>
      <w:pPr>
        <w:ind w:left="2815" w:hanging="1080"/>
      </w:pPr>
      <w:rPr>
        <w:rFonts w:hint="default"/>
      </w:rPr>
    </w:lvl>
    <w:lvl w:ilvl="7">
      <w:start w:val="1"/>
      <w:numFmt w:val="decimal"/>
      <w:lvlText w:val="%1.%2.%3.%4.%5.%6.%7.%8."/>
      <w:lvlJc w:val="left"/>
      <w:pPr>
        <w:ind w:left="3319" w:hanging="1224"/>
      </w:pPr>
      <w:rPr>
        <w:rFonts w:hint="default"/>
      </w:rPr>
    </w:lvl>
    <w:lvl w:ilvl="8">
      <w:start w:val="1"/>
      <w:numFmt w:val="decimal"/>
      <w:lvlText w:val="%1.%2.%3.%4.%5.%6.%7.%8.%9."/>
      <w:lvlJc w:val="left"/>
      <w:pPr>
        <w:ind w:left="3895" w:hanging="1440"/>
      </w:pPr>
      <w:rPr>
        <w:rFonts w:hint="default"/>
      </w:rPr>
    </w:lvl>
  </w:abstractNum>
  <w:abstractNum w:abstractNumId="4" w15:restartNumberingAfterBreak="0">
    <w:nsid w:val="2EC2772B"/>
    <w:multiLevelType w:val="hybridMultilevel"/>
    <w:tmpl w:val="1EE8298E"/>
    <w:lvl w:ilvl="0" w:tplc="B5506D86">
      <w:numFmt w:val="bullet"/>
      <w:lvlText w:val=""/>
      <w:lvlJc w:val="left"/>
      <w:pPr>
        <w:ind w:left="789" w:hanging="360"/>
      </w:pPr>
      <w:rPr>
        <w:rFonts w:ascii="Symbol" w:eastAsia="Symbol" w:hAnsi="Symbol" w:cs="Symbol" w:hint="default"/>
        <w:w w:val="99"/>
        <w:sz w:val="20"/>
        <w:szCs w:val="20"/>
        <w:lang w:val="pt-PT" w:eastAsia="pt-PT" w:bidi="pt-PT"/>
      </w:rPr>
    </w:lvl>
    <w:lvl w:ilvl="1" w:tplc="2764957A">
      <w:numFmt w:val="bullet"/>
      <w:lvlText w:val="•"/>
      <w:lvlJc w:val="left"/>
      <w:pPr>
        <w:ind w:left="1239" w:hanging="360"/>
      </w:pPr>
      <w:rPr>
        <w:rFonts w:hint="default"/>
        <w:lang w:val="pt-PT" w:eastAsia="pt-PT" w:bidi="pt-PT"/>
      </w:rPr>
    </w:lvl>
    <w:lvl w:ilvl="2" w:tplc="0FB292E4">
      <w:numFmt w:val="bullet"/>
      <w:lvlText w:val="•"/>
      <w:lvlJc w:val="left"/>
      <w:pPr>
        <w:ind w:left="1698" w:hanging="360"/>
      </w:pPr>
      <w:rPr>
        <w:rFonts w:hint="default"/>
        <w:lang w:val="pt-PT" w:eastAsia="pt-PT" w:bidi="pt-PT"/>
      </w:rPr>
    </w:lvl>
    <w:lvl w:ilvl="3" w:tplc="97BC96F6">
      <w:numFmt w:val="bullet"/>
      <w:lvlText w:val="•"/>
      <w:lvlJc w:val="left"/>
      <w:pPr>
        <w:ind w:left="2158" w:hanging="360"/>
      </w:pPr>
      <w:rPr>
        <w:rFonts w:hint="default"/>
        <w:lang w:val="pt-PT" w:eastAsia="pt-PT" w:bidi="pt-PT"/>
      </w:rPr>
    </w:lvl>
    <w:lvl w:ilvl="4" w:tplc="FC16A02A">
      <w:numFmt w:val="bullet"/>
      <w:lvlText w:val="•"/>
      <w:lvlJc w:val="left"/>
      <w:pPr>
        <w:ind w:left="2617" w:hanging="360"/>
      </w:pPr>
      <w:rPr>
        <w:rFonts w:hint="default"/>
        <w:lang w:val="pt-PT" w:eastAsia="pt-PT" w:bidi="pt-PT"/>
      </w:rPr>
    </w:lvl>
    <w:lvl w:ilvl="5" w:tplc="DE40EAF0">
      <w:numFmt w:val="bullet"/>
      <w:lvlText w:val="•"/>
      <w:lvlJc w:val="left"/>
      <w:pPr>
        <w:ind w:left="3076" w:hanging="360"/>
      </w:pPr>
      <w:rPr>
        <w:rFonts w:hint="default"/>
        <w:lang w:val="pt-PT" w:eastAsia="pt-PT" w:bidi="pt-PT"/>
      </w:rPr>
    </w:lvl>
    <w:lvl w:ilvl="6" w:tplc="90580258">
      <w:numFmt w:val="bullet"/>
      <w:lvlText w:val="•"/>
      <w:lvlJc w:val="left"/>
      <w:pPr>
        <w:ind w:left="3536" w:hanging="360"/>
      </w:pPr>
      <w:rPr>
        <w:rFonts w:hint="default"/>
        <w:lang w:val="pt-PT" w:eastAsia="pt-PT" w:bidi="pt-PT"/>
      </w:rPr>
    </w:lvl>
    <w:lvl w:ilvl="7" w:tplc="3B7EDB8A">
      <w:numFmt w:val="bullet"/>
      <w:lvlText w:val="•"/>
      <w:lvlJc w:val="left"/>
      <w:pPr>
        <w:ind w:left="3995" w:hanging="360"/>
      </w:pPr>
      <w:rPr>
        <w:rFonts w:hint="default"/>
        <w:lang w:val="pt-PT" w:eastAsia="pt-PT" w:bidi="pt-PT"/>
      </w:rPr>
    </w:lvl>
    <w:lvl w:ilvl="8" w:tplc="C6D42F64">
      <w:numFmt w:val="bullet"/>
      <w:lvlText w:val="•"/>
      <w:lvlJc w:val="left"/>
      <w:pPr>
        <w:ind w:left="4454" w:hanging="360"/>
      </w:pPr>
      <w:rPr>
        <w:rFonts w:hint="default"/>
        <w:lang w:val="pt-PT" w:eastAsia="pt-PT" w:bidi="pt-PT"/>
      </w:rPr>
    </w:lvl>
  </w:abstractNum>
  <w:abstractNum w:abstractNumId="5" w15:restartNumberingAfterBreak="0">
    <w:nsid w:val="35C876E0"/>
    <w:multiLevelType w:val="hybridMultilevel"/>
    <w:tmpl w:val="69F2D2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4062358"/>
    <w:multiLevelType w:val="multilevel"/>
    <w:tmpl w:val="D7E27BC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440" w:hanging="144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800" w:hanging="1800"/>
      </w:pPr>
      <w:rPr>
        <w:rFonts w:hint="default"/>
        <w:b w:val="0"/>
      </w:rPr>
    </w:lvl>
    <w:lvl w:ilvl="8">
      <w:start w:val="1"/>
      <w:numFmt w:val="decimal"/>
      <w:isLgl/>
      <w:lvlText w:val="%1.%2.%3.%4.%5.%6.%7.%8.%9."/>
      <w:lvlJc w:val="left"/>
      <w:pPr>
        <w:ind w:left="1800" w:hanging="1800"/>
      </w:pPr>
      <w:rPr>
        <w:rFonts w:hint="default"/>
        <w:b w:val="0"/>
      </w:rPr>
    </w:lvl>
  </w:abstractNum>
  <w:abstractNum w:abstractNumId="7"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65664ADC"/>
    <w:multiLevelType w:val="hybridMultilevel"/>
    <w:tmpl w:val="1812EF8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5BD5BE7"/>
    <w:multiLevelType w:val="multilevel"/>
    <w:tmpl w:val="D7E27BC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440" w:hanging="144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800" w:hanging="1800"/>
      </w:pPr>
      <w:rPr>
        <w:rFonts w:hint="default"/>
        <w:b w:val="0"/>
      </w:rPr>
    </w:lvl>
    <w:lvl w:ilvl="8">
      <w:start w:val="1"/>
      <w:numFmt w:val="decimal"/>
      <w:isLgl/>
      <w:lvlText w:val="%1.%2.%3.%4.%5.%6.%7.%8.%9."/>
      <w:lvlJc w:val="left"/>
      <w:pPr>
        <w:ind w:left="1800" w:hanging="1800"/>
      </w:pPr>
      <w:rPr>
        <w:rFonts w:hint="default"/>
        <w:b w:val="0"/>
      </w:rPr>
    </w:lvl>
  </w:abstractNum>
  <w:abstractNum w:abstractNumId="11" w15:restartNumberingAfterBreak="0">
    <w:nsid w:val="6F141EA6"/>
    <w:multiLevelType w:val="multilevel"/>
    <w:tmpl w:val="D7E27BC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440" w:hanging="144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800" w:hanging="1800"/>
      </w:pPr>
      <w:rPr>
        <w:rFonts w:hint="default"/>
        <w:b w:val="0"/>
      </w:rPr>
    </w:lvl>
    <w:lvl w:ilvl="8">
      <w:start w:val="1"/>
      <w:numFmt w:val="decimal"/>
      <w:isLgl/>
      <w:lvlText w:val="%1.%2.%3.%4.%5.%6.%7.%8.%9."/>
      <w:lvlJc w:val="left"/>
      <w:pPr>
        <w:ind w:left="1800" w:hanging="1800"/>
      </w:pPr>
      <w:rPr>
        <w:rFonts w:hint="default"/>
        <w:b w:val="0"/>
      </w:rPr>
    </w:lvl>
  </w:abstractNum>
  <w:abstractNum w:abstractNumId="12" w15:restartNumberingAfterBreak="0">
    <w:nsid w:val="6F6F3FAC"/>
    <w:multiLevelType w:val="hybridMultilevel"/>
    <w:tmpl w:val="BCEE8094"/>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13" w15:restartNumberingAfterBreak="0">
    <w:nsid w:val="6F8D44C4"/>
    <w:multiLevelType w:val="hybridMultilevel"/>
    <w:tmpl w:val="93FEF4B0"/>
    <w:lvl w:ilvl="0" w:tplc="0416000F">
      <w:start w:val="1"/>
      <w:numFmt w:val="decimal"/>
      <w:lvlText w:val="%1."/>
      <w:lvlJc w:val="left"/>
      <w:pPr>
        <w:ind w:left="644" w:hanging="360"/>
      </w:pPr>
      <w:rPr>
        <w:rFonts w:hint="default"/>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4" w15:restartNumberingAfterBreak="0">
    <w:nsid w:val="73B95AF0"/>
    <w:multiLevelType w:val="hybridMultilevel"/>
    <w:tmpl w:val="582C0692"/>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80444419">
    <w:abstractNumId w:val="0"/>
  </w:num>
  <w:num w:numId="2" w16cid:durableId="1088817497">
    <w:abstractNumId w:val="14"/>
  </w:num>
  <w:num w:numId="3" w16cid:durableId="208763989">
    <w:abstractNumId w:val="1"/>
  </w:num>
  <w:num w:numId="4" w16cid:durableId="171919496">
    <w:abstractNumId w:val="6"/>
  </w:num>
  <w:num w:numId="5" w16cid:durableId="1246573984">
    <w:abstractNumId w:val="5"/>
  </w:num>
  <w:num w:numId="6" w16cid:durableId="1996451450">
    <w:abstractNumId w:val="3"/>
  </w:num>
  <w:num w:numId="7" w16cid:durableId="462189257">
    <w:abstractNumId w:val="7"/>
  </w:num>
  <w:num w:numId="8" w16cid:durableId="1428576628">
    <w:abstractNumId w:val="8"/>
  </w:num>
  <w:num w:numId="9" w16cid:durableId="1243292680">
    <w:abstractNumId w:val="12"/>
  </w:num>
  <w:num w:numId="10" w16cid:durableId="979188111">
    <w:abstractNumId w:val="11"/>
  </w:num>
  <w:num w:numId="11" w16cid:durableId="251090935">
    <w:abstractNumId w:val="10"/>
  </w:num>
  <w:num w:numId="12" w16cid:durableId="1134254388">
    <w:abstractNumId w:val="9"/>
  </w:num>
  <w:num w:numId="13" w16cid:durableId="2013946085">
    <w:abstractNumId w:val="2"/>
  </w:num>
  <w:num w:numId="14" w16cid:durableId="905650442">
    <w:abstractNumId w:val="13"/>
  </w:num>
  <w:num w:numId="15" w16cid:durableId="8564284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4C3"/>
    <w:rsid w:val="0000218D"/>
    <w:rsid w:val="00010532"/>
    <w:rsid w:val="00013BD5"/>
    <w:rsid w:val="000142FE"/>
    <w:rsid w:val="00016A58"/>
    <w:rsid w:val="0003561B"/>
    <w:rsid w:val="00036686"/>
    <w:rsid w:val="00044FAE"/>
    <w:rsid w:val="00054059"/>
    <w:rsid w:val="0006639A"/>
    <w:rsid w:val="000A2B64"/>
    <w:rsid w:val="000A5D9D"/>
    <w:rsid w:val="000C00EB"/>
    <w:rsid w:val="000D0AFD"/>
    <w:rsid w:val="000D733C"/>
    <w:rsid w:val="000F62BC"/>
    <w:rsid w:val="001229DE"/>
    <w:rsid w:val="00130D8C"/>
    <w:rsid w:val="00130E33"/>
    <w:rsid w:val="0016002D"/>
    <w:rsid w:val="001614C3"/>
    <w:rsid w:val="001A01C5"/>
    <w:rsid w:val="001A2204"/>
    <w:rsid w:val="001A395E"/>
    <w:rsid w:val="001B21CD"/>
    <w:rsid w:val="001C3118"/>
    <w:rsid w:val="001D442E"/>
    <w:rsid w:val="001E6311"/>
    <w:rsid w:val="00202998"/>
    <w:rsid w:val="002042F6"/>
    <w:rsid w:val="0021776B"/>
    <w:rsid w:val="00222FA5"/>
    <w:rsid w:val="00241B13"/>
    <w:rsid w:val="002608D3"/>
    <w:rsid w:val="00265190"/>
    <w:rsid w:val="002671C4"/>
    <w:rsid w:val="00283D40"/>
    <w:rsid w:val="002A587D"/>
    <w:rsid w:val="002B272B"/>
    <w:rsid w:val="002B358A"/>
    <w:rsid w:val="002D2B48"/>
    <w:rsid w:val="002D570B"/>
    <w:rsid w:val="0031760C"/>
    <w:rsid w:val="0037558B"/>
    <w:rsid w:val="00392E3F"/>
    <w:rsid w:val="00393FD1"/>
    <w:rsid w:val="00397724"/>
    <w:rsid w:val="003D2933"/>
    <w:rsid w:val="003E44BE"/>
    <w:rsid w:val="003E654E"/>
    <w:rsid w:val="003F6EF7"/>
    <w:rsid w:val="0041449B"/>
    <w:rsid w:val="004213EC"/>
    <w:rsid w:val="004377FC"/>
    <w:rsid w:val="00447A90"/>
    <w:rsid w:val="00453379"/>
    <w:rsid w:val="00467237"/>
    <w:rsid w:val="0048674D"/>
    <w:rsid w:val="0049658A"/>
    <w:rsid w:val="004A29B7"/>
    <w:rsid w:val="004A4002"/>
    <w:rsid w:val="004B4A95"/>
    <w:rsid w:val="004C4CBE"/>
    <w:rsid w:val="004E3B26"/>
    <w:rsid w:val="004E59CB"/>
    <w:rsid w:val="00520AAC"/>
    <w:rsid w:val="0052661B"/>
    <w:rsid w:val="00543641"/>
    <w:rsid w:val="00546D35"/>
    <w:rsid w:val="00561A07"/>
    <w:rsid w:val="00586E0E"/>
    <w:rsid w:val="00591DEC"/>
    <w:rsid w:val="005979B0"/>
    <w:rsid w:val="005D761D"/>
    <w:rsid w:val="005E23EA"/>
    <w:rsid w:val="0060086F"/>
    <w:rsid w:val="00615571"/>
    <w:rsid w:val="00616542"/>
    <w:rsid w:val="00616C62"/>
    <w:rsid w:val="00625598"/>
    <w:rsid w:val="00626C5F"/>
    <w:rsid w:val="00652DF3"/>
    <w:rsid w:val="00670567"/>
    <w:rsid w:val="006724CC"/>
    <w:rsid w:val="006A4AFD"/>
    <w:rsid w:val="006B73EC"/>
    <w:rsid w:val="006E623A"/>
    <w:rsid w:val="006F5C69"/>
    <w:rsid w:val="00722880"/>
    <w:rsid w:val="00741026"/>
    <w:rsid w:val="0074409C"/>
    <w:rsid w:val="00763BD3"/>
    <w:rsid w:val="007A12D6"/>
    <w:rsid w:val="007A202B"/>
    <w:rsid w:val="007B07BC"/>
    <w:rsid w:val="007B3A1D"/>
    <w:rsid w:val="007D5CE1"/>
    <w:rsid w:val="007E4946"/>
    <w:rsid w:val="008544E3"/>
    <w:rsid w:val="00854CE6"/>
    <w:rsid w:val="008734DB"/>
    <w:rsid w:val="008843FB"/>
    <w:rsid w:val="00892D92"/>
    <w:rsid w:val="0089421B"/>
    <w:rsid w:val="00897282"/>
    <w:rsid w:val="008D5CBE"/>
    <w:rsid w:val="008E3891"/>
    <w:rsid w:val="008F24E8"/>
    <w:rsid w:val="009517D2"/>
    <w:rsid w:val="00964C60"/>
    <w:rsid w:val="00985D45"/>
    <w:rsid w:val="00995220"/>
    <w:rsid w:val="009952B5"/>
    <w:rsid w:val="00A05950"/>
    <w:rsid w:val="00A154F0"/>
    <w:rsid w:val="00A25713"/>
    <w:rsid w:val="00A43541"/>
    <w:rsid w:val="00A5066B"/>
    <w:rsid w:val="00A53239"/>
    <w:rsid w:val="00A53AAA"/>
    <w:rsid w:val="00AA448E"/>
    <w:rsid w:val="00AB3903"/>
    <w:rsid w:val="00AD7622"/>
    <w:rsid w:val="00AE009C"/>
    <w:rsid w:val="00AE0C19"/>
    <w:rsid w:val="00B27B15"/>
    <w:rsid w:val="00B34C38"/>
    <w:rsid w:val="00B35080"/>
    <w:rsid w:val="00B42519"/>
    <w:rsid w:val="00B4601A"/>
    <w:rsid w:val="00B6353C"/>
    <w:rsid w:val="00B70F65"/>
    <w:rsid w:val="00BD4824"/>
    <w:rsid w:val="00C04CB4"/>
    <w:rsid w:val="00C20A39"/>
    <w:rsid w:val="00C46770"/>
    <w:rsid w:val="00C62820"/>
    <w:rsid w:val="00C723FA"/>
    <w:rsid w:val="00C7590F"/>
    <w:rsid w:val="00C95A63"/>
    <w:rsid w:val="00CE1299"/>
    <w:rsid w:val="00CE1FF4"/>
    <w:rsid w:val="00CE7843"/>
    <w:rsid w:val="00D0584E"/>
    <w:rsid w:val="00D2256C"/>
    <w:rsid w:val="00D23035"/>
    <w:rsid w:val="00D33A6F"/>
    <w:rsid w:val="00D725DD"/>
    <w:rsid w:val="00D72ED7"/>
    <w:rsid w:val="00D80EFE"/>
    <w:rsid w:val="00D90ECB"/>
    <w:rsid w:val="00D97EB9"/>
    <w:rsid w:val="00DA1C40"/>
    <w:rsid w:val="00DA251F"/>
    <w:rsid w:val="00DA487F"/>
    <w:rsid w:val="00DB0951"/>
    <w:rsid w:val="00DB32C1"/>
    <w:rsid w:val="00DC29BE"/>
    <w:rsid w:val="00DC6004"/>
    <w:rsid w:val="00E01587"/>
    <w:rsid w:val="00E02E4E"/>
    <w:rsid w:val="00E03D5C"/>
    <w:rsid w:val="00E31480"/>
    <w:rsid w:val="00E41383"/>
    <w:rsid w:val="00E462EB"/>
    <w:rsid w:val="00E47472"/>
    <w:rsid w:val="00E5439C"/>
    <w:rsid w:val="00E56C0A"/>
    <w:rsid w:val="00E718B6"/>
    <w:rsid w:val="00EC58F7"/>
    <w:rsid w:val="00EC5EEC"/>
    <w:rsid w:val="00EC624D"/>
    <w:rsid w:val="00EF537A"/>
    <w:rsid w:val="00F0462E"/>
    <w:rsid w:val="00F2670B"/>
    <w:rsid w:val="00F36239"/>
    <w:rsid w:val="00F4539F"/>
    <w:rsid w:val="00F80079"/>
    <w:rsid w:val="00F83D81"/>
    <w:rsid w:val="00FA4B3B"/>
    <w:rsid w:val="00FA5739"/>
    <w:rsid w:val="00FB4F3F"/>
    <w:rsid w:val="00FE6B0A"/>
    <w:rsid w:val="00FF6B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D79989"/>
  <w15:docId w15:val="{186E7799-2516-4C58-89E7-4B5669811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SubTítulo 1"/>
    <w:basedOn w:val="Normal"/>
    <w:next w:val="Normal"/>
    <w:link w:val="Ttulo1Char"/>
    <w:qFormat/>
    <w:rsid w:val="00A5066B"/>
    <w:pPr>
      <w:keepNext/>
      <w:spacing w:after="0" w:line="240" w:lineRule="auto"/>
      <w:ind w:firstLine="705"/>
      <w:jc w:val="both"/>
      <w:outlineLvl w:val="0"/>
    </w:pPr>
    <w:rPr>
      <w:rFonts w:ascii="Arial" w:eastAsia="Times New Roman" w:hAnsi="Arial" w:cs="Times New Roman"/>
      <w:b/>
      <w:kern w:val="0"/>
      <w:sz w:val="24"/>
      <w:szCs w:val="20"/>
      <w:lang w:val="x-none"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8D5CBE"/>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D80EF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80EFE"/>
  </w:style>
  <w:style w:type="paragraph" w:styleId="Rodap">
    <w:name w:val="footer"/>
    <w:basedOn w:val="Normal"/>
    <w:link w:val="RodapChar"/>
    <w:uiPriority w:val="99"/>
    <w:unhideWhenUsed/>
    <w:rsid w:val="00D80EFE"/>
    <w:pPr>
      <w:tabs>
        <w:tab w:val="center" w:pos="4252"/>
        <w:tab w:val="right" w:pos="8504"/>
      </w:tabs>
      <w:spacing w:after="0" w:line="240" w:lineRule="auto"/>
    </w:pPr>
  </w:style>
  <w:style w:type="character" w:customStyle="1" w:styleId="RodapChar">
    <w:name w:val="Rodapé Char"/>
    <w:basedOn w:val="Fontepargpadro"/>
    <w:link w:val="Rodap"/>
    <w:uiPriority w:val="99"/>
    <w:rsid w:val="00D80EFE"/>
  </w:style>
  <w:style w:type="character" w:styleId="TextodoEspaoReservado">
    <w:name w:val="Placeholder Text"/>
    <w:basedOn w:val="Fontepargpadro"/>
    <w:uiPriority w:val="99"/>
    <w:rsid w:val="00892D92"/>
  </w:style>
  <w:style w:type="character" w:styleId="Hyperlink">
    <w:name w:val="Hyperlink"/>
    <w:basedOn w:val="Fontepargpadro"/>
    <w:uiPriority w:val="99"/>
    <w:unhideWhenUsed/>
    <w:rsid w:val="00C723FA"/>
    <w:rPr>
      <w:color w:val="0000FF"/>
      <w:u w:val="single"/>
    </w:rPr>
  </w:style>
  <w:style w:type="paragraph" w:styleId="PargrafodaLista">
    <w:name w:val="List Paragraph"/>
    <w:basedOn w:val="Normal"/>
    <w:uiPriority w:val="34"/>
    <w:qFormat/>
    <w:rsid w:val="00265190"/>
    <w:pPr>
      <w:ind w:left="720"/>
      <w:contextualSpacing/>
    </w:pPr>
  </w:style>
  <w:style w:type="character" w:styleId="MenoPendente">
    <w:name w:val="Unresolved Mention"/>
    <w:basedOn w:val="Fontepargpadro"/>
    <w:uiPriority w:val="99"/>
    <w:semiHidden/>
    <w:unhideWhenUsed/>
    <w:rsid w:val="000A5D9D"/>
    <w:rPr>
      <w:color w:val="605E5C"/>
      <w:shd w:val="clear" w:color="auto" w:fill="E1DFDD"/>
    </w:rPr>
  </w:style>
  <w:style w:type="paragraph" w:styleId="NormalWeb">
    <w:name w:val="Normal (Web)"/>
    <w:basedOn w:val="Normal"/>
    <w:uiPriority w:val="99"/>
    <w:unhideWhenUsed/>
    <w:rsid w:val="00A5066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PADRO">
    <w:name w:val="PADRÃO"/>
    <w:rsid w:val="00A5066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Ttulo1Char">
    <w:name w:val="Título 1 Char"/>
    <w:aliases w:val="SubTítulo 1 Char"/>
    <w:basedOn w:val="Fontepargpadro"/>
    <w:link w:val="Ttulo1"/>
    <w:rsid w:val="00A5066B"/>
    <w:rPr>
      <w:rFonts w:ascii="Arial" w:eastAsia="Times New Roman" w:hAnsi="Arial" w:cs="Times New Roman"/>
      <w:b/>
      <w:kern w:val="0"/>
      <w:sz w:val="24"/>
      <w:szCs w:val="20"/>
      <w:lang w:val="x-none" w:eastAsia="pt-BR"/>
      <w14:ligatures w14:val="none"/>
    </w:rPr>
  </w:style>
  <w:style w:type="paragraph" w:styleId="Ttulo">
    <w:name w:val="Title"/>
    <w:basedOn w:val="Normal"/>
    <w:next w:val="Subttulo"/>
    <w:link w:val="TtuloChar"/>
    <w:uiPriority w:val="10"/>
    <w:qFormat/>
    <w:rsid w:val="00044FAE"/>
    <w:pPr>
      <w:suppressAutoHyphens/>
      <w:overflowPunct w:val="0"/>
      <w:autoSpaceDE w:val="0"/>
      <w:spacing w:after="0" w:line="360" w:lineRule="auto"/>
      <w:jc w:val="center"/>
      <w:textAlignment w:val="baseline"/>
    </w:pPr>
    <w:rPr>
      <w:rFonts w:ascii="Arial" w:eastAsia="Times New Roman" w:hAnsi="Arial" w:cs="Times New Roman"/>
      <w:b/>
      <w:bCs/>
      <w:kern w:val="0"/>
      <w:sz w:val="28"/>
      <w:szCs w:val="20"/>
      <w:u w:val="single"/>
      <w:lang w:eastAsia="ar-SA"/>
      <w14:ligatures w14:val="none"/>
    </w:rPr>
  </w:style>
  <w:style w:type="character" w:customStyle="1" w:styleId="TtuloChar">
    <w:name w:val="Título Char"/>
    <w:basedOn w:val="Fontepargpadro"/>
    <w:link w:val="Ttulo"/>
    <w:uiPriority w:val="10"/>
    <w:rsid w:val="00044FAE"/>
    <w:rPr>
      <w:rFonts w:ascii="Arial" w:eastAsia="Times New Roman" w:hAnsi="Arial" w:cs="Times New Roman"/>
      <w:b/>
      <w:bCs/>
      <w:kern w:val="0"/>
      <w:sz w:val="28"/>
      <w:szCs w:val="20"/>
      <w:u w:val="single"/>
      <w:lang w:eastAsia="ar-SA"/>
      <w14:ligatures w14:val="none"/>
    </w:rPr>
  </w:style>
  <w:style w:type="paragraph" w:customStyle="1" w:styleId="Anexo1">
    <w:name w:val="Anexo_1"/>
    <w:basedOn w:val="Ttulo1"/>
    <w:next w:val="Normal"/>
    <w:autoRedefine/>
    <w:qFormat/>
    <w:rsid w:val="00044FAE"/>
    <w:pPr>
      <w:spacing w:after="120"/>
      <w:ind w:firstLine="0"/>
      <w:jc w:val="center"/>
    </w:pPr>
    <w:rPr>
      <w:bCs/>
      <w:kern w:val="32"/>
      <w:sz w:val="22"/>
      <w:szCs w:val="32"/>
      <w:lang w:val="pt-BR" w:eastAsia="en-US"/>
    </w:rPr>
  </w:style>
  <w:style w:type="paragraph" w:customStyle="1" w:styleId="Recuodecorpodetexto24">
    <w:name w:val="Recuo de corpo de texto 24"/>
    <w:basedOn w:val="Normal"/>
    <w:rsid w:val="00044FAE"/>
    <w:pPr>
      <w:suppressAutoHyphens/>
      <w:spacing w:after="120" w:line="480" w:lineRule="auto"/>
      <w:ind w:left="283"/>
    </w:pPr>
    <w:rPr>
      <w:rFonts w:ascii="Times New Roman" w:eastAsia="Times New Roman" w:hAnsi="Times New Roman" w:cs="Times New Roman"/>
      <w:color w:val="00000A"/>
      <w:kern w:val="0"/>
      <w:sz w:val="24"/>
      <w:szCs w:val="24"/>
      <w:lang w:eastAsia="zh-CN"/>
      <w14:ligatures w14:val="none"/>
    </w:rPr>
  </w:style>
  <w:style w:type="paragraph" w:styleId="Subttulo">
    <w:name w:val="Subtitle"/>
    <w:basedOn w:val="Normal"/>
    <w:next w:val="Normal"/>
    <w:link w:val="SubttuloChar"/>
    <w:uiPriority w:val="11"/>
    <w:qFormat/>
    <w:rsid w:val="00044FAE"/>
    <w:pPr>
      <w:numPr>
        <w:ilvl w:val="1"/>
      </w:numPr>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044FAE"/>
    <w:rPr>
      <w:rFonts w:eastAsiaTheme="minorEastAsia"/>
      <w:color w:val="5A5A5A" w:themeColor="text1" w:themeTint="A5"/>
      <w:spacing w:val="15"/>
    </w:rPr>
  </w:style>
  <w:style w:type="paragraph" w:customStyle="1" w:styleId="Default">
    <w:name w:val="Default"/>
    <w:rsid w:val="00C62820"/>
    <w:pPr>
      <w:autoSpaceDE w:val="0"/>
      <w:autoSpaceDN w:val="0"/>
      <w:adjustRightInd w:val="0"/>
      <w:spacing w:after="0" w:line="240" w:lineRule="auto"/>
    </w:pPr>
    <w:rPr>
      <w:rFonts w:ascii="Times New Roman" w:eastAsia="Calibri" w:hAnsi="Times New Roman" w:cs="Times New Roman"/>
      <w:color w:val="000000"/>
      <w:kern w:val="0"/>
      <w:sz w:val="24"/>
      <w:szCs w:val="24"/>
      <w:lang w:eastAsia="pt-BR"/>
      <w14:ligatures w14:val="none"/>
    </w:rPr>
  </w:style>
  <w:style w:type="paragraph" w:customStyle="1" w:styleId="TableParagraph">
    <w:name w:val="Table Paragraph"/>
    <w:basedOn w:val="Normal"/>
    <w:uiPriority w:val="1"/>
    <w:qFormat/>
    <w:rsid w:val="00D72ED7"/>
    <w:pPr>
      <w:widowControl w:val="0"/>
      <w:autoSpaceDE w:val="0"/>
      <w:autoSpaceDN w:val="0"/>
      <w:spacing w:after="0" w:line="240" w:lineRule="auto"/>
    </w:pPr>
    <w:rPr>
      <w:rFonts w:ascii="Arial" w:eastAsia="Arial" w:hAnsi="Arial" w:cs="Arial"/>
      <w:kern w:val="0"/>
      <w:lang w:val="pt-PT" w:eastAsia="pt-PT" w:bidi="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gov.br/compras/pt-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ormas.receita.fazenda.gov.br/sijut2consulta/link.action?idAto=37200"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www.gov.br/compras/pt-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13BACF14C9A4C1883844B1699C95C18"/>
        <w:category>
          <w:name w:val="Geral"/>
          <w:gallery w:val="placeholder"/>
        </w:category>
        <w:types>
          <w:type w:val="bbPlcHdr"/>
        </w:types>
        <w:behaviors>
          <w:behavior w:val="content"/>
        </w:behaviors>
        <w:guid w:val="{41264D83-FC4A-45C5-81D6-B6A9615D2B53}"/>
      </w:docPartPr>
      <w:docPartBody>
        <w:p w:rsidR="006C45EF" w:rsidRDefault="00C0236B" w:rsidP="00C0236B">
          <w:pPr>
            <w:pStyle w:val="113BACF14C9A4C1883844B1699C95C18"/>
          </w:pPr>
          <w:r w:rsidRPr="00234353">
            <w:rPr>
              <w:rStyle w:val="TextodoEspaoReservado"/>
            </w:rPr>
            <w:t>Clique aqui para digitar texto.</w:t>
          </w:r>
        </w:p>
      </w:docPartBody>
    </w:docPart>
    <w:docPart>
      <w:docPartPr>
        <w:name w:val="F8AE5AB7168A4586932E4F1402C44505"/>
        <w:category>
          <w:name w:val="Geral"/>
          <w:gallery w:val="placeholder"/>
        </w:category>
        <w:types>
          <w:type w:val="bbPlcHdr"/>
        </w:types>
        <w:behaviors>
          <w:behavior w:val="content"/>
        </w:behaviors>
        <w:guid w:val="{BCCBD637-AF97-4DBD-A12C-64085D82114C}"/>
      </w:docPartPr>
      <w:docPartBody>
        <w:p w:rsidR="006C45EF" w:rsidRDefault="00C0236B" w:rsidP="00C0236B">
          <w:pPr>
            <w:pStyle w:val="F8AE5AB7168A4586932E4F1402C44505"/>
          </w:pPr>
          <w:r w:rsidRPr="00234353">
            <w:rPr>
              <w:rStyle w:val="TextodoEspaoReservado"/>
            </w:rPr>
            <w:t>Clique aqui para digitar texto.</w:t>
          </w:r>
        </w:p>
      </w:docPartBody>
    </w:docPart>
    <w:docPart>
      <w:docPartPr>
        <w:name w:val="49246BA3060A4B05B980B77A1E5407D6"/>
        <w:category>
          <w:name w:val="Geral"/>
          <w:gallery w:val="placeholder"/>
        </w:category>
        <w:types>
          <w:type w:val="bbPlcHdr"/>
        </w:types>
        <w:behaviors>
          <w:behavior w:val="content"/>
        </w:behaviors>
        <w:guid w:val="{E10E2D49-EB85-4019-895F-DA514293856B}"/>
      </w:docPartPr>
      <w:docPartBody>
        <w:p w:rsidR="006C45EF" w:rsidRDefault="00C0236B" w:rsidP="00C0236B">
          <w:pPr>
            <w:pStyle w:val="49246BA3060A4B05B980B77A1E5407D6"/>
          </w:pPr>
          <w:r w:rsidRPr="00234353">
            <w:rPr>
              <w:rStyle w:val="TextodoEspaoReservado"/>
            </w:rPr>
            <w:t>Clique aqui para digitar texto.</w:t>
          </w:r>
        </w:p>
      </w:docPartBody>
    </w:docPart>
    <w:docPart>
      <w:docPartPr>
        <w:name w:val="E89B0DD1264940AFA4FC2959792B5FD7"/>
        <w:category>
          <w:name w:val="Geral"/>
          <w:gallery w:val="placeholder"/>
        </w:category>
        <w:types>
          <w:type w:val="bbPlcHdr"/>
        </w:types>
        <w:behaviors>
          <w:behavior w:val="content"/>
        </w:behaviors>
        <w:guid w:val="{F0319679-86CE-4E3E-A128-13EEB87CFA78}"/>
      </w:docPartPr>
      <w:docPartBody>
        <w:p w:rsidR="006C45EF" w:rsidRDefault="00C0236B" w:rsidP="00C0236B">
          <w:pPr>
            <w:pStyle w:val="E89B0DD1264940AFA4FC2959792B5FD7"/>
          </w:pPr>
          <w:r w:rsidRPr="00234353">
            <w:rPr>
              <w:rStyle w:val="TextodoEspaoReservado"/>
            </w:rPr>
            <w:t>Clique aqui para digitar texto.</w:t>
          </w:r>
        </w:p>
      </w:docPartBody>
    </w:docPart>
    <w:docPart>
      <w:docPartPr>
        <w:name w:val="FE8990BEB58B438CA9C44A48A9CB58AE"/>
        <w:category>
          <w:name w:val="Geral"/>
          <w:gallery w:val="placeholder"/>
        </w:category>
        <w:types>
          <w:type w:val="bbPlcHdr"/>
        </w:types>
        <w:behaviors>
          <w:behavior w:val="content"/>
        </w:behaviors>
        <w:guid w:val="{DCF18E52-A61F-48E4-9A16-A1BC38BF7CB0}"/>
      </w:docPartPr>
      <w:docPartBody>
        <w:p w:rsidR="006C45EF" w:rsidRDefault="00C0236B" w:rsidP="00C0236B">
          <w:pPr>
            <w:pStyle w:val="FE8990BEB58B438CA9C44A48A9CB58AE"/>
          </w:pPr>
          <w:r w:rsidRPr="00234353">
            <w:rPr>
              <w:rStyle w:val="TextodoEspaoReservado"/>
            </w:rPr>
            <w:t>Clique aqui para digitar texto.</w:t>
          </w:r>
        </w:p>
      </w:docPartBody>
    </w:docPart>
    <w:docPart>
      <w:docPartPr>
        <w:name w:val="CC2FCCC34BCA45C48AA2E9ECC09C1823"/>
        <w:category>
          <w:name w:val="Geral"/>
          <w:gallery w:val="placeholder"/>
        </w:category>
        <w:types>
          <w:type w:val="bbPlcHdr"/>
        </w:types>
        <w:behaviors>
          <w:behavior w:val="content"/>
        </w:behaviors>
        <w:guid w:val="{528525E4-6150-4E3B-AE5F-24111CF543FC}"/>
      </w:docPartPr>
      <w:docPartBody>
        <w:p w:rsidR="006C45EF" w:rsidRDefault="00C0236B" w:rsidP="00C0236B">
          <w:pPr>
            <w:pStyle w:val="CC2FCCC34BCA45C48AA2E9ECC09C1823"/>
          </w:pPr>
          <w:r w:rsidRPr="00234353">
            <w:rPr>
              <w:rStyle w:val="TextodoEspaoReservado"/>
            </w:rPr>
            <w:t>Clique aqui para digitar texto.</w:t>
          </w:r>
        </w:p>
      </w:docPartBody>
    </w:docPart>
    <w:docPart>
      <w:docPartPr>
        <w:name w:val="3FE5807829DC43A99A30CF0E95C7C5D8"/>
        <w:category>
          <w:name w:val="Geral"/>
          <w:gallery w:val="placeholder"/>
        </w:category>
        <w:types>
          <w:type w:val="bbPlcHdr"/>
        </w:types>
        <w:behaviors>
          <w:behavior w:val="content"/>
        </w:behaviors>
        <w:guid w:val="{57767821-D97A-4F22-A294-2C3056E4CB68}"/>
      </w:docPartPr>
      <w:docPartBody>
        <w:p w:rsidR="006C45EF" w:rsidRDefault="00C0236B" w:rsidP="00C0236B">
          <w:pPr>
            <w:pStyle w:val="3FE5807829DC43A99A30CF0E95C7C5D8"/>
          </w:pPr>
          <w:r w:rsidRPr="00234353">
            <w:rPr>
              <w:rStyle w:val="TextodoEspaoReservado"/>
            </w:rPr>
            <w:t>Clique aqui para digitar texto.</w:t>
          </w:r>
        </w:p>
      </w:docPartBody>
    </w:docPart>
    <w:docPart>
      <w:docPartPr>
        <w:name w:val="7269EC16FF93493EA84CA3012F5E650C"/>
        <w:category>
          <w:name w:val="Geral"/>
          <w:gallery w:val="placeholder"/>
        </w:category>
        <w:types>
          <w:type w:val="bbPlcHdr"/>
        </w:types>
        <w:behaviors>
          <w:behavior w:val="content"/>
        </w:behaviors>
        <w:guid w:val="{D5F3B195-84B9-44E0-A6F1-978D98849776}"/>
      </w:docPartPr>
      <w:docPartBody>
        <w:p w:rsidR="0017067E" w:rsidRDefault="0017067E" w:rsidP="0017067E">
          <w:pPr>
            <w:pStyle w:val="7269EC16FF93493EA84CA3012F5E650C"/>
          </w:pPr>
          <w:r w:rsidRPr="00234353">
            <w:rPr>
              <w:rStyle w:val="TextodoEspaoReservado"/>
            </w:rPr>
            <w:t>Clique aqui para digitar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36B"/>
    <w:rsid w:val="000257ED"/>
    <w:rsid w:val="0017067E"/>
    <w:rsid w:val="00217462"/>
    <w:rsid w:val="00505111"/>
    <w:rsid w:val="006C45EF"/>
    <w:rsid w:val="009651C8"/>
    <w:rsid w:val="00BD6372"/>
    <w:rsid w:val="00C0236B"/>
    <w:rsid w:val="00C77FD7"/>
    <w:rsid w:val="00D56DC0"/>
    <w:rsid w:val="00D8243F"/>
    <w:rsid w:val="00EC15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17067E"/>
  </w:style>
  <w:style w:type="paragraph" w:customStyle="1" w:styleId="113BACF14C9A4C1883844B1699C95C18">
    <w:name w:val="113BACF14C9A4C1883844B1699C95C18"/>
    <w:rsid w:val="00C0236B"/>
  </w:style>
  <w:style w:type="paragraph" w:customStyle="1" w:styleId="F8AE5AB7168A4586932E4F1402C44505">
    <w:name w:val="F8AE5AB7168A4586932E4F1402C44505"/>
    <w:rsid w:val="00C0236B"/>
  </w:style>
  <w:style w:type="paragraph" w:customStyle="1" w:styleId="49246BA3060A4B05B980B77A1E5407D6">
    <w:name w:val="49246BA3060A4B05B980B77A1E5407D6"/>
    <w:rsid w:val="00C0236B"/>
  </w:style>
  <w:style w:type="paragraph" w:customStyle="1" w:styleId="E89B0DD1264940AFA4FC2959792B5FD7">
    <w:name w:val="E89B0DD1264940AFA4FC2959792B5FD7"/>
    <w:rsid w:val="00C0236B"/>
  </w:style>
  <w:style w:type="paragraph" w:customStyle="1" w:styleId="FE8990BEB58B438CA9C44A48A9CB58AE">
    <w:name w:val="FE8990BEB58B438CA9C44A48A9CB58AE"/>
    <w:rsid w:val="00C0236B"/>
  </w:style>
  <w:style w:type="paragraph" w:customStyle="1" w:styleId="CC2FCCC34BCA45C48AA2E9ECC09C1823">
    <w:name w:val="CC2FCCC34BCA45C48AA2E9ECC09C1823"/>
    <w:rsid w:val="00C0236B"/>
  </w:style>
  <w:style w:type="paragraph" w:customStyle="1" w:styleId="3FE5807829DC43A99A30CF0E95C7C5D8">
    <w:name w:val="3FE5807829DC43A99A30CF0E95C7C5D8"/>
    <w:rsid w:val="00C0236B"/>
  </w:style>
  <w:style w:type="paragraph" w:customStyle="1" w:styleId="7269EC16FF93493EA84CA3012F5E650C">
    <w:name w:val="7269EC16FF93493EA84CA3012F5E650C"/>
    <w:rsid w:val="001706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AE96D-E2F2-4C57-8627-6975FFB2D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3912</Words>
  <Characters>21127</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 Vitório Frigato</dc:creator>
  <cp:keywords/>
  <dc:description/>
  <cp:lastModifiedBy>Lilian Latorre</cp:lastModifiedBy>
  <cp:revision>3</cp:revision>
  <cp:lastPrinted>2023-10-06T15:06:00Z</cp:lastPrinted>
  <dcterms:created xsi:type="dcterms:W3CDTF">2024-04-15T13:27:00Z</dcterms:created>
  <dcterms:modified xsi:type="dcterms:W3CDTF">2024-04-18T18:38:00Z</dcterms:modified>
</cp:coreProperties>
</file>