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620FD" w14:textId="2CF6276C" w:rsidR="0060562C" w:rsidRPr="000F60B3" w:rsidRDefault="0060562C" w:rsidP="0060562C">
      <w:pPr>
        <w:spacing w:line="360" w:lineRule="auto"/>
        <w:jc w:val="both"/>
        <w:rPr>
          <w:rFonts w:ascii="Arial" w:eastAsia="Arial Unicode MS" w:hAnsi="Arial" w:cs="Arial"/>
          <w:b/>
          <w:bCs/>
          <w:caps/>
        </w:rPr>
      </w:pPr>
      <w:r w:rsidRPr="000F60B3">
        <w:rPr>
          <w:rFonts w:ascii="Arial" w:eastAsia="Arial Unicode MS" w:hAnsi="Arial" w:cs="Arial"/>
          <w:b/>
          <w:bCs/>
          <w:caps/>
        </w:rPr>
        <w:t>número d</w:t>
      </w:r>
      <w:r>
        <w:rPr>
          <w:rFonts w:ascii="Arial" w:eastAsia="Arial Unicode MS" w:hAnsi="Arial" w:cs="Arial"/>
          <w:b/>
          <w:bCs/>
          <w:caps/>
        </w:rPr>
        <w:t>O</w:t>
      </w:r>
      <w:r w:rsidRPr="000F60B3">
        <w:rPr>
          <w:rFonts w:ascii="Arial" w:eastAsia="Arial Unicode MS" w:hAnsi="Arial" w:cs="Arial"/>
          <w:b/>
          <w:bCs/>
          <w:caps/>
        </w:rPr>
        <w:t xml:space="preserve"> </w:t>
      </w:r>
      <w:r>
        <w:rPr>
          <w:rFonts w:ascii="Arial" w:eastAsia="Arial Unicode MS" w:hAnsi="Arial" w:cs="Arial"/>
          <w:b/>
          <w:bCs/>
          <w:caps/>
        </w:rPr>
        <w:t>PROCESSO</w:t>
      </w:r>
      <w:r w:rsidRPr="000F60B3">
        <w:rPr>
          <w:rFonts w:ascii="Arial" w:eastAsia="Arial Unicode MS" w:hAnsi="Arial" w:cs="Arial"/>
          <w:b/>
          <w:bCs/>
          <w:caps/>
        </w:rPr>
        <w:t xml:space="preserve">: </w:t>
      </w:r>
      <w:r w:rsidR="00D8309E" w:rsidRPr="00D8309E">
        <w:rPr>
          <w:rFonts w:ascii="Arial" w:eastAsia="Arial Unicode MS" w:hAnsi="Arial" w:cs="Arial"/>
          <w:caps/>
        </w:rPr>
        <w:t>015.00464605/2024-32</w:t>
      </w:r>
    </w:p>
    <w:p w14:paraId="6E6C2DF3" w14:textId="0A5A292D" w:rsidR="0060562C" w:rsidRPr="000F60B3" w:rsidRDefault="0060562C" w:rsidP="0060562C">
      <w:pPr>
        <w:spacing w:line="360" w:lineRule="auto"/>
        <w:jc w:val="both"/>
        <w:rPr>
          <w:rFonts w:ascii="Arial" w:eastAsia="Arial Unicode MS" w:hAnsi="Arial" w:cs="Arial"/>
          <w:b/>
          <w:bCs/>
          <w:caps/>
        </w:rPr>
      </w:pPr>
      <w:r w:rsidRPr="000F60B3">
        <w:rPr>
          <w:rFonts w:ascii="Arial" w:eastAsia="Arial Unicode MS" w:hAnsi="Arial" w:cs="Arial"/>
          <w:b/>
          <w:bCs/>
          <w:caps/>
        </w:rPr>
        <w:t xml:space="preserve">INTERESSADO: </w:t>
      </w:r>
      <w:r w:rsidRPr="000F60B3">
        <w:rPr>
          <w:rFonts w:ascii="Arial" w:eastAsia="Arial Unicode MS" w:hAnsi="Arial" w:cs="Arial"/>
          <w:caps/>
        </w:rPr>
        <w:t xml:space="preserve">Diretoria de ensino região de </w:t>
      </w:r>
      <w:r>
        <w:rPr>
          <w:rFonts w:ascii="Arial" w:eastAsia="Arial Unicode MS" w:hAnsi="Arial" w:cs="Arial"/>
          <w:caps/>
        </w:rPr>
        <w:t>TAQUARITINGA</w:t>
      </w:r>
    </w:p>
    <w:p w14:paraId="472BAB47" w14:textId="254D7896" w:rsidR="0060562C" w:rsidRPr="00040678" w:rsidRDefault="0060562C" w:rsidP="0060562C">
      <w:pPr>
        <w:spacing w:line="360" w:lineRule="auto"/>
        <w:jc w:val="both"/>
        <w:rPr>
          <w:rFonts w:ascii="Arial" w:hAnsi="Arial" w:cs="Arial"/>
          <w:sz w:val="20"/>
          <w:szCs w:val="20"/>
        </w:rPr>
      </w:pPr>
      <w:r w:rsidRPr="000F60B3">
        <w:rPr>
          <w:rFonts w:ascii="Arial" w:eastAsia="Arial Unicode MS" w:hAnsi="Arial" w:cs="Arial"/>
          <w:b/>
          <w:bCs/>
          <w:caps/>
        </w:rPr>
        <w:t>Assunto:</w:t>
      </w:r>
      <w:r>
        <w:rPr>
          <w:rFonts w:ascii="Arial" w:eastAsia="Arial Unicode MS" w:hAnsi="Arial" w:cs="Arial"/>
          <w:b/>
          <w:bCs/>
          <w:caps/>
        </w:rPr>
        <w:t xml:space="preserve"> </w:t>
      </w:r>
      <w:r>
        <w:rPr>
          <w:rFonts w:ascii="Arial" w:eastAsia="Arial Unicode MS" w:hAnsi="Arial" w:cs="Arial"/>
          <w:caps/>
        </w:rPr>
        <w:t xml:space="preserve">PRESTAÇÃO DE SERVIÇOS DE TRANSPORTE </w:t>
      </w:r>
      <w:r w:rsidR="00D8309E">
        <w:rPr>
          <w:rFonts w:ascii="Arial" w:eastAsia="Arial Unicode MS" w:hAnsi="Arial" w:cs="Arial"/>
          <w:caps/>
        </w:rPr>
        <w:t>DE PASSAGEIROS - SERVIDORES</w:t>
      </w:r>
    </w:p>
    <w:p w14:paraId="7156A120" w14:textId="77777777" w:rsidR="0060562C" w:rsidRDefault="0060562C" w:rsidP="0060562C"/>
    <w:p w14:paraId="23703CC4" w14:textId="77777777" w:rsidR="0060562C" w:rsidRPr="004E7537" w:rsidRDefault="0060562C" w:rsidP="0060562C">
      <w:pPr>
        <w:spacing w:before="120" w:afterLines="120" w:after="288" w:line="312" w:lineRule="auto"/>
        <w:ind w:firstLine="709"/>
        <w:jc w:val="center"/>
        <w:rPr>
          <w:rFonts w:ascii="Arial" w:hAnsi="Arial" w:cs="Arial"/>
          <w:b/>
          <w:iCs/>
          <w:sz w:val="20"/>
          <w:szCs w:val="20"/>
        </w:rPr>
      </w:pPr>
      <w:bookmarkStart w:id="0" w:name="_Hlk82471863"/>
      <w:r w:rsidRPr="004E7537">
        <w:rPr>
          <w:rFonts w:ascii="Arial" w:hAnsi="Arial" w:cs="Arial"/>
          <w:b/>
          <w:iCs/>
          <w:sz w:val="20"/>
          <w:szCs w:val="20"/>
        </w:rPr>
        <w:t>TERMO DE REFERÊNCIA</w:t>
      </w:r>
    </w:p>
    <w:p w14:paraId="1854E4B8" w14:textId="77777777" w:rsidR="0060562C" w:rsidRDefault="0060562C" w:rsidP="0060562C">
      <w:pPr>
        <w:spacing w:before="120" w:afterLines="120" w:after="288" w:line="312" w:lineRule="auto"/>
        <w:ind w:firstLine="709"/>
        <w:jc w:val="center"/>
        <w:rPr>
          <w:rFonts w:ascii="Arial" w:hAnsi="Arial" w:cs="Arial"/>
          <w:color w:val="000000"/>
          <w:sz w:val="20"/>
          <w:szCs w:val="20"/>
        </w:rPr>
      </w:pPr>
      <w:r w:rsidRPr="000F60B3">
        <w:rPr>
          <w:rFonts w:ascii="Arial" w:eastAsia="Arial Unicode MS" w:hAnsi="Arial" w:cs="Arial"/>
          <w:caps/>
        </w:rPr>
        <w:t xml:space="preserve">Diretoria de ensino região de </w:t>
      </w:r>
      <w:r>
        <w:rPr>
          <w:rFonts w:ascii="Arial" w:eastAsia="Arial Unicode MS" w:hAnsi="Arial" w:cs="Arial"/>
          <w:caps/>
        </w:rPr>
        <w:t>TAQUARITINGA</w:t>
      </w:r>
      <w:r w:rsidRPr="004E7537">
        <w:rPr>
          <w:rFonts w:ascii="Arial" w:hAnsi="Arial" w:cs="Arial"/>
          <w:color w:val="000000"/>
          <w:sz w:val="20"/>
          <w:szCs w:val="20"/>
        </w:rPr>
        <w:t xml:space="preserve"> </w:t>
      </w:r>
    </w:p>
    <w:p w14:paraId="2EAB66AC" w14:textId="4DDC5FB0" w:rsidR="0060562C" w:rsidRPr="004E7537" w:rsidRDefault="0060562C" w:rsidP="0060562C">
      <w:pPr>
        <w:spacing w:before="120" w:afterLines="120" w:after="288" w:line="312" w:lineRule="auto"/>
        <w:ind w:firstLine="709"/>
        <w:jc w:val="center"/>
        <w:rPr>
          <w:rFonts w:ascii="Arial" w:hAnsi="Arial" w:cs="Arial"/>
          <w:bCs/>
          <w:color w:val="000000"/>
          <w:sz w:val="20"/>
          <w:szCs w:val="20"/>
        </w:rPr>
      </w:pPr>
      <w:r w:rsidRPr="004E7537">
        <w:rPr>
          <w:rFonts w:ascii="Arial" w:hAnsi="Arial" w:cs="Arial"/>
          <w:color w:val="000000"/>
          <w:sz w:val="20"/>
          <w:szCs w:val="20"/>
        </w:rPr>
        <w:t>(Processo Administrativo n</w:t>
      </w:r>
      <w:r w:rsidRPr="004E7537">
        <w:rPr>
          <w:rFonts w:ascii="Arial" w:hAnsi="Arial" w:cs="Arial"/>
          <w:bCs/>
          <w:color w:val="000000"/>
          <w:sz w:val="20"/>
          <w:szCs w:val="20"/>
        </w:rPr>
        <w:t>°</w:t>
      </w:r>
      <w:r>
        <w:rPr>
          <w:rFonts w:ascii="Arial" w:hAnsi="Arial" w:cs="Arial"/>
          <w:bCs/>
          <w:color w:val="000000"/>
          <w:sz w:val="20"/>
          <w:szCs w:val="20"/>
        </w:rPr>
        <w:t xml:space="preserve"> </w:t>
      </w:r>
      <w:r w:rsidR="00D8309E" w:rsidRPr="00D8309E">
        <w:rPr>
          <w:rFonts w:ascii="Arial" w:hAnsi="Arial" w:cs="Arial"/>
          <w:bCs/>
          <w:color w:val="000000"/>
          <w:sz w:val="20"/>
          <w:szCs w:val="20"/>
        </w:rPr>
        <w:t>015.00464605/2024-32</w:t>
      </w:r>
      <w:r w:rsidRPr="004E7537">
        <w:rPr>
          <w:rFonts w:ascii="Arial" w:hAnsi="Arial" w:cs="Arial"/>
          <w:bCs/>
          <w:color w:val="000000"/>
          <w:sz w:val="20"/>
          <w:szCs w:val="20"/>
        </w:rPr>
        <w:t>)</w:t>
      </w:r>
    </w:p>
    <w:p w14:paraId="008EAAE2" w14:textId="77777777" w:rsidR="0060562C" w:rsidRPr="004E7537" w:rsidRDefault="0060562C" w:rsidP="0060562C">
      <w:pPr>
        <w:pStyle w:val="Nivel01"/>
        <w:numPr>
          <w:ilvl w:val="0"/>
          <w:numId w:val="0"/>
        </w:numPr>
        <w:ind w:left="360"/>
      </w:pPr>
      <w:bookmarkStart w:id="1" w:name="_Hlk82473550"/>
      <w:r w:rsidRPr="004E7537">
        <w:t>1 CONDIÇÕES GERAIS DA CONTRATAÇÃO</w:t>
      </w:r>
    </w:p>
    <w:p w14:paraId="7C3E3DC5" w14:textId="1F5318C0" w:rsidR="0060562C" w:rsidRPr="00D8309E" w:rsidRDefault="0060562C" w:rsidP="0060562C">
      <w:pPr>
        <w:pStyle w:val="Nivel2"/>
        <w:rPr>
          <w:b/>
          <w:bCs/>
          <w:color w:val="auto"/>
        </w:rPr>
      </w:pPr>
      <w:r w:rsidRPr="00C76E3C">
        <w:t xml:space="preserve">1.1 </w:t>
      </w:r>
      <w:r w:rsidRPr="00D8309E">
        <w:rPr>
          <w:color w:val="auto"/>
        </w:rPr>
        <w:t xml:space="preserve">Contratação de serviços de </w:t>
      </w:r>
      <w:r w:rsidRPr="00D8309E">
        <w:rPr>
          <w:b/>
          <w:bCs/>
          <w:color w:val="auto"/>
        </w:rPr>
        <w:t>transporte</w:t>
      </w:r>
      <w:r w:rsidR="00D8309E" w:rsidRPr="00D8309E">
        <w:rPr>
          <w:b/>
          <w:bCs/>
          <w:color w:val="auto"/>
        </w:rPr>
        <w:t xml:space="preserve"> de servidores</w:t>
      </w:r>
      <w:r w:rsidRPr="00D8309E">
        <w:rPr>
          <w:b/>
          <w:bCs/>
          <w:color w:val="auto"/>
        </w:rPr>
        <w:t>,</w:t>
      </w:r>
      <w:r w:rsidRPr="00D8309E">
        <w:rPr>
          <w:color w:val="auto"/>
        </w:rPr>
        <w:t xml:space="preserve"> nos termos da tabela abaixo, conforme condições e exigências estabelecidas neste instrumento.</w:t>
      </w:r>
    </w:p>
    <w:tbl>
      <w:tblPr>
        <w:tblW w:w="9856"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05"/>
        <w:gridCol w:w="2398"/>
        <w:gridCol w:w="1134"/>
        <w:gridCol w:w="1395"/>
        <w:gridCol w:w="1599"/>
        <w:gridCol w:w="1229"/>
        <w:gridCol w:w="1096"/>
      </w:tblGrid>
      <w:tr w:rsidR="00D8309E" w:rsidRPr="00D8309E" w14:paraId="429418C7" w14:textId="77777777" w:rsidTr="00573BE7">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4AC12" w14:textId="77777777" w:rsidR="0060562C" w:rsidRPr="00D8309E" w:rsidRDefault="0060562C" w:rsidP="00573BE7">
            <w:pPr>
              <w:suppressAutoHyphens/>
              <w:spacing w:before="120" w:afterLines="120" w:after="288" w:line="312" w:lineRule="auto"/>
              <w:jc w:val="both"/>
              <w:rPr>
                <w:rFonts w:ascii="Arial" w:hAnsi="Arial" w:cs="Arial"/>
                <w:b/>
                <w:bCs/>
                <w:sz w:val="20"/>
                <w:szCs w:val="20"/>
              </w:rPr>
            </w:pPr>
            <w:r w:rsidRPr="00D8309E">
              <w:rPr>
                <w:rFonts w:ascii="Arial" w:hAnsi="Arial" w:cs="Arial"/>
                <w:b/>
                <w:bCs/>
                <w:sz w:val="20"/>
                <w:szCs w:val="20"/>
              </w:rPr>
              <w:t>ITEM</w:t>
            </w:r>
          </w:p>
          <w:p w14:paraId="4BDA1D82" w14:textId="77777777" w:rsidR="0060562C" w:rsidRPr="00D8309E" w:rsidRDefault="0060562C" w:rsidP="00573BE7">
            <w:pPr>
              <w:suppressAutoHyphens/>
              <w:spacing w:before="120" w:afterLines="120" w:after="288" w:line="312" w:lineRule="auto"/>
              <w:ind w:firstLine="709"/>
              <w:jc w:val="both"/>
              <w:rPr>
                <w:rFonts w:ascii="Arial" w:hAnsi="Arial" w:cs="Arial"/>
                <w:b/>
                <w:bCs/>
                <w:sz w:val="20"/>
                <w:szCs w:val="20"/>
              </w:rPr>
            </w:pP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AADE85" w14:textId="77777777" w:rsidR="0060562C" w:rsidRPr="00D8309E" w:rsidRDefault="0060562C" w:rsidP="00573BE7">
            <w:pPr>
              <w:suppressAutoHyphens/>
              <w:spacing w:before="120" w:afterLines="120" w:after="288" w:line="312" w:lineRule="auto"/>
              <w:jc w:val="both"/>
              <w:rPr>
                <w:rFonts w:ascii="Arial" w:hAnsi="Arial" w:cs="Arial"/>
                <w:sz w:val="20"/>
                <w:szCs w:val="20"/>
              </w:rPr>
            </w:pPr>
            <w:r w:rsidRPr="00D8309E">
              <w:rPr>
                <w:rFonts w:ascii="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274312" w14:textId="725D94EE" w:rsidR="0060562C" w:rsidRPr="00D8309E" w:rsidRDefault="0060562C" w:rsidP="00573BE7">
            <w:pPr>
              <w:suppressAutoHyphens/>
              <w:spacing w:before="120" w:afterLines="120" w:after="288" w:line="312" w:lineRule="auto"/>
              <w:jc w:val="center"/>
              <w:rPr>
                <w:rFonts w:ascii="Arial" w:hAnsi="Arial" w:cs="Arial"/>
                <w:sz w:val="20"/>
                <w:szCs w:val="20"/>
              </w:rPr>
            </w:pPr>
            <w:r w:rsidRPr="00D8309E">
              <w:rPr>
                <w:rFonts w:ascii="Arial" w:hAnsi="Arial" w:cs="Arial"/>
                <w:b/>
                <w:bCs/>
                <w:sz w:val="20"/>
                <w:szCs w:val="20"/>
              </w:rPr>
              <w:t>Catálogo de Serviços - BEC</w:t>
            </w: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44F091" w14:textId="77777777" w:rsidR="0060562C" w:rsidRPr="00D8309E" w:rsidRDefault="0060562C" w:rsidP="00573BE7">
            <w:pPr>
              <w:suppressAutoHyphens/>
              <w:spacing w:before="120" w:afterLines="120" w:after="288" w:line="312" w:lineRule="auto"/>
              <w:jc w:val="both"/>
              <w:rPr>
                <w:rFonts w:ascii="Arial" w:hAnsi="Arial" w:cs="Arial"/>
                <w:sz w:val="20"/>
                <w:szCs w:val="20"/>
              </w:rPr>
            </w:pPr>
            <w:r w:rsidRPr="00D8309E">
              <w:rPr>
                <w:rFonts w:ascii="Arial" w:hAnsi="Arial" w:cs="Arial"/>
                <w:b/>
                <w:bCs/>
                <w:sz w:val="20"/>
                <w:szCs w:val="20"/>
              </w:rPr>
              <w:t>UNIDADE DE MEDIDA</w:t>
            </w:r>
          </w:p>
        </w:tc>
        <w:tc>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DBB39" w14:textId="77777777" w:rsidR="0060562C" w:rsidRPr="00D8309E" w:rsidRDefault="0060562C" w:rsidP="00573BE7">
            <w:pPr>
              <w:suppressAutoHyphens/>
              <w:spacing w:before="120" w:afterLines="120" w:after="288" w:line="312" w:lineRule="auto"/>
              <w:jc w:val="both"/>
              <w:rPr>
                <w:rFonts w:ascii="Arial" w:hAnsi="Arial" w:cs="Arial"/>
                <w:b/>
                <w:bCs/>
                <w:sz w:val="20"/>
                <w:szCs w:val="20"/>
              </w:rPr>
            </w:pPr>
            <w:r w:rsidRPr="00D8309E">
              <w:rPr>
                <w:rFonts w:ascii="Arial" w:hAnsi="Arial" w:cs="Arial"/>
                <w:b/>
                <w:bCs/>
                <w:sz w:val="20"/>
                <w:szCs w:val="20"/>
              </w:rPr>
              <w:t>QUANTIDADE TOTAL</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45DA9" w14:textId="77777777" w:rsidR="0060562C" w:rsidRPr="00D8309E" w:rsidRDefault="0060562C" w:rsidP="00573BE7">
            <w:pPr>
              <w:suppressAutoHyphens/>
              <w:spacing w:before="120" w:afterLines="120" w:after="288" w:line="312" w:lineRule="auto"/>
              <w:jc w:val="both"/>
              <w:rPr>
                <w:rFonts w:ascii="Arial" w:hAnsi="Arial" w:cs="Arial"/>
                <w:b/>
                <w:bCs/>
                <w:sz w:val="20"/>
                <w:szCs w:val="20"/>
              </w:rPr>
            </w:pPr>
            <w:r w:rsidRPr="00D8309E">
              <w:rPr>
                <w:rFonts w:ascii="Arial" w:hAnsi="Arial" w:cs="Arial"/>
                <w:b/>
                <w:bCs/>
                <w:sz w:val="20"/>
                <w:szCs w:val="20"/>
              </w:rPr>
              <w:t>VALOR UNITÁRIO (se não for sigiloso)</w:t>
            </w:r>
          </w:p>
        </w:tc>
        <w:tc>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A0239" w14:textId="77777777" w:rsidR="0060562C" w:rsidRPr="00D8309E" w:rsidRDefault="0060562C" w:rsidP="00573BE7">
            <w:pPr>
              <w:suppressAutoHyphens/>
              <w:spacing w:before="120" w:afterLines="120" w:after="288" w:line="312" w:lineRule="auto"/>
              <w:jc w:val="both"/>
              <w:rPr>
                <w:rFonts w:ascii="Arial" w:hAnsi="Arial" w:cs="Arial"/>
                <w:b/>
                <w:bCs/>
                <w:sz w:val="20"/>
                <w:szCs w:val="20"/>
              </w:rPr>
            </w:pPr>
            <w:r w:rsidRPr="00D8309E">
              <w:rPr>
                <w:rFonts w:ascii="Arial" w:hAnsi="Arial" w:cs="Arial"/>
                <w:b/>
                <w:bCs/>
                <w:sz w:val="20"/>
                <w:szCs w:val="20"/>
              </w:rPr>
              <w:t>VALOR TOTAL (se não for sigiloso)</w:t>
            </w:r>
          </w:p>
        </w:tc>
      </w:tr>
      <w:tr w:rsidR="00D8309E" w:rsidRPr="00D8309E" w14:paraId="05B2FC1E" w14:textId="77777777" w:rsidTr="00573BE7">
        <w:tc>
          <w:tcPr>
            <w:tcW w:w="10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875C7D" w14:textId="77777777" w:rsidR="0060562C" w:rsidRPr="00D8309E" w:rsidRDefault="0060562C" w:rsidP="00573BE7">
            <w:pPr>
              <w:suppressAutoHyphens/>
              <w:spacing w:before="120" w:afterLines="120" w:after="288" w:line="312" w:lineRule="auto"/>
              <w:ind w:firstLine="709"/>
              <w:jc w:val="both"/>
              <w:rPr>
                <w:rFonts w:ascii="Arial" w:hAnsi="Arial" w:cs="Arial"/>
                <w:b/>
                <w:bCs/>
                <w:sz w:val="20"/>
                <w:szCs w:val="20"/>
              </w:rPr>
            </w:pPr>
            <w:r w:rsidRPr="00D8309E">
              <w:rPr>
                <w:rFonts w:ascii="Arial" w:hAnsi="Arial" w:cs="Arial"/>
                <w:b/>
                <w:bCs/>
                <w:sz w:val="20"/>
                <w:szCs w:val="20"/>
              </w:rPr>
              <w:t>1</w:t>
            </w:r>
          </w:p>
        </w:tc>
        <w:tc>
          <w:tcPr>
            <w:tcW w:w="23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40B37" w14:textId="71556B04" w:rsidR="0060562C" w:rsidRPr="00D8309E" w:rsidRDefault="0060562C" w:rsidP="0060562C">
            <w:pPr>
              <w:suppressAutoHyphens/>
              <w:spacing w:before="120" w:afterLines="120" w:after="288" w:line="312" w:lineRule="auto"/>
              <w:jc w:val="both"/>
              <w:rPr>
                <w:rFonts w:ascii="Arial" w:hAnsi="Arial" w:cs="Arial"/>
                <w:sz w:val="20"/>
                <w:szCs w:val="20"/>
              </w:rPr>
            </w:pPr>
            <w:r w:rsidRPr="00D8309E">
              <w:rPr>
                <w:rFonts w:ascii="Arial" w:hAnsi="Arial" w:cs="Arial"/>
                <w:sz w:val="20"/>
                <w:szCs w:val="20"/>
              </w:rPr>
              <w:t xml:space="preserve">Prestação de serviços de transporte </w:t>
            </w:r>
            <w:r w:rsidR="00D8309E" w:rsidRPr="00D8309E">
              <w:rPr>
                <w:rFonts w:ascii="Arial" w:hAnsi="Arial" w:cs="Arial"/>
                <w:sz w:val="20"/>
                <w:szCs w:val="20"/>
              </w:rPr>
              <w:t>de servidores</w:t>
            </w:r>
            <w:r w:rsidRPr="00D8309E">
              <w:rPr>
                <w:rFonts w:ascii="Arial" w:hAnsi="Arial" w:cs="Arial"/>
                <w:sz w:val="20"/>
                <w:szCs w:val="20"/>
              </w:rPr>
              <w:t xml:space="preserve"> das escolas da Rede Estadual de Ensino </w:t>
            </w:r>
            <w:r w:rsidR="00D8309E" w:rsidRPr="00D8309E">
              <w:rPr>
                <w:rFonts w:ascii="Arial" w:hAnsi="Arial" w:cs="Arial"/>
                <w:sz w:val="20"/>
                <w:szCs w:val="20"/>
              </w:rPr>
              <w:t>e da</w:t>
            </w:r>
            <w:r w:rsidRPr="00D8309E">
              <w:rPr>
                <w:rFonts w:ascii="Arial" w:hAnsi="Arial" w:cs="Arial"/>
                <w:sz w:val="20"/>
                <w:szCs w:val="20"/>
              </w:rPr>
              <w:t xml:space="preserve"> Diretoria de Ensino Região de Taquaritinga, para </w:t>
            </w:r>
            <w:r w:rsidR="00D8309E" w:rsidRPr="00D8309E">
              <w:rPr>
                <w:rFonts w:ascii="Arial" w:hAnsi="Arial" w:cs="Arial"/>
                <w:sz w:val="20"/>
                <w:szCs w:val="20"/>
              </w:rPr>
              <w:t>atender a convocação para participarem de reunião de treinamento da CIPA, na cidade de Barretos, no dia 02/07/2024.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F14B9" w14:textId="74F769AB" w:rsidR="0060562C" w:rsidRPr="00D8309E" w:rsidRDefault="0060562C" w:rsidP="0060562C">
            <w:pPr>
              <w:suppressAutoHyphens/>
              <w:spacing w:before="120" w:afterLines="120" w:after="288" w:line="312" w:lineRule="auto"/>
              <w:jc w:val="both"/>
              <w:rPr>
                <w:rFonts w:ascii="Arial" w:hAnsi="Arial" w:cs="Arial"/>
                <w:sz w:val="20"/>
                <w:szCs w:val="20"/>
              </w:rPr>
            </w:pPr>
          </w:p>
        </w:tc>
        <w:tc>
          <w:tcPr>
            <w:tcW w:w="1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ACB95" w14:textId="53744B97" w:rsidR="0060562C" w:rsidRPr="00D8309E" w:rsidRDefault="00D8309E" w:rsidP="0060562C">
            <w:pPr>
              <w:suppressAutoHyphens/>
              <w:spacing w:before="120" w:afterLines="120" w:after="288" w:line="312" w:lineRule="auto"/>
              <w:jc w:val="both"/>
              <w:rPr>
                <w:rFonts w:ascii="Arial" w:hAnsi="Arial" w:cs="Arial"/>
                <w:sz w:val="20"/>
                <w:szCs w:val="20"/>
              </w:rPr>
            </w:pPr>
            <w:r w:rsidRPr="00D8309E">
              <w:rPr>
                <w:rFonts w:ascii="Arial" w:hAnsi="Arial" w:cs="Arial"/>
                <w:sz w:val="20"/>
                <w:szCs w:val="20"/>
              </w:rPr>
              <w:t>Unidade</w:t>
            </w:r>
          </w:p>
        </w:tc>
        <w:tc>
          <w:tcPr>
            <w:tcW w:w="15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0ECD1" w14:textId="71645E08" w:rsidR="0060562C" w:rsidRPr="00D8309E" w:rsidRDefault="0060562C" w:rsidP="00573BE7">
            <w:pPr>
              <w:suppressAutoHyphens/>
              <w:spacing w:before="120" w:afterLines="120" w:after="288" w:line="312" w:lineRule="auto"/>
              <w:ind w:firstLine="709"/>
              <w:jc w:val="both"/>
              <w:rPr>
                <w:rFonts w:ascii="Arial" w:hAnsi="Arial" w:cs="Arial"/>
                <w:sz w:val="20"/>
                <w:szCs w:val="20"/>
              </w:rPr>
            </w:pPr>
            <w:r w:rsidRPr="00D8309E">
              <w:rPr>
                <w:rFonts w:ascii="Arial" w:hAnsi="Arial" w:cs="Arial"/>
                <w:sz w:val="20"/>
                <w:szCs w:val="20"/>
              </w:rPr>
              <w:t>01</w:t>
            </w:r>
          </w:p>
        </w:tc>
        <w:tc>
          <w:tcPr>
            <w:tcW w:w="12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99F806" w14:textId="397710DB" w:rsidR="0060562C" w:rsidRPr="00D8309E" w:rsidRDefault="0060562C" w:rsidP="0060562C">
            <w:pPr>
              <w:suppressAutoHyphens/>
              <w:spacing w:before="120" w:afterLines="120" w:after="288" w:line="312" w:lineRule="auto"/>
              <w:jc w:val="both"/>
              <w:rPr>
                <w:rFonts w:ascii="Arial" w:hAnsi="Arial" w:cs="Arial"/>
                <w:sz w:val="20"/>
                <w:szCs w:val="20"/>
              </w:rPr>
            </w:pPr>
            <w:r w:rsidRPr="00D8309E">
              <w:rPr>
                <w:rFonts w:ascii="Arial" w:hAnsi="Arial" w:cs="Arial"/>
                <w:sz w:val="20"/>
                <w:szCs w:val="20"/>
              </w:rPr>
              <w:t xml:space="preserve">R$ </w:t>
            </w:r>
            <w:r w:rsidR="00D8309E" w:rsidRPr="00D8309E">
              <w:rPr>
                <w:rFonts w:ascii="Arial" w:hAnsi="Arial" w:cs="Arial"/>
                <w:sz w:val="20"/>
                <w:szCs w:val="20"/>
              </w:rPr>
              <w:t>1.500,00</w:t>
            </w:r>
          </w:p>
        </w:tc>
        <w:tc>
          <w:tcPr>
            <w:tcW w:w="10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CCDFD0" w14:textId="0316343A" w:rsidR="0060562C" w:rsidRPr="00D8309E" w:rsidRDefault="0060562C" w:rsidP="0060562C">
            <w:pPr>
              <w:suppressAutoHyphens/>
              <w:spacing w:before="120" w:afterLines="120" w:after="288" w:line="312" w:lineRule="auto"/>
              <w:jc w:val="both"/>
              <w:rPr>
                <w:rFonts w:ascii="Arial" w:hAnsi="Arial" w:cs="Arial"/>
                <w:sz w:val="20"/>
                <w:szCs w:val="20"/>
              </w:rPr>
            </w:pPr>
            <w:r w:rsidRPr="00D8309E">
              <w:rPr>
                <w:rFonts w:ascii="Arial" w:hAnsi="Arial" w:cs="Arial"/>
                <w:sz w:val="20"/>
                <w:szCs w:val="20"/>
              </w:rPr>
              <w:t xml:space="preserve">R$ </w:t>
            </w:r>
            <w:r w:rsidR="00D8309E" w:rsidRPr="00D8309E">
              <w:rPr>
                <w:rFonts w:ascii="Arial" w:hAnsi="Arial" w:cs="Arial"/>
                <w:sz w:val="20"/>
                <w:szCs w:val="20"/>
              </w:rPr>
              <w:t>1.500,00</w:t>
            </w:r>
          </w:p>
        </w:tc>
      </w:tr>
    </w:tbl>
    <w:p w14:paraId="49ED0386" w14:textId="77777777" w:rsidR="0060562C" w:rsidRPr="00D8309E" w:rsidRDefault="0060562C" w:rsidP="0060562C">
      <w:pPr>
        <w:jc w:val="both"/>
        <w:rPr>
          <w:rFonts w:ascii="Arial" w:hAnsi="Arial" w:cs="Arial"/>
          <w:sz w:val="20"/>
          <w:szCs w:val="20"/>
        </w:rPr>
      </w:pPr>
    </w:p>
    <w:p w14:paraId="24ACFB41" w14:textId="77777777" w:rsidR="0060562C" w:rsidRPr="00D8309E" w:rsidRDefault="0060562C" w:rsidP="0060562C">
      <w:pPr>
        <w:ind w:left="1134"/>
        <w:jc w:val="both"/>
        <w:rPr>
          <w:rFonts w:ascii="Arial" w:hAnsi="Arial" w:cs="Arial"/>
          <w:sz w:val="20"/>
          <w:szCs w:val="20"/>
        </w:rPr>
      </w:pPr>
      <w:r w:rsidRPr="00D8309E">
        <w:rPr>
          <w:rFonts w:ascii="Arial" w:hAnsi="Arial" w:cs="Arial"/>
          <w:sz w:val="20"/>
          <w:szCs w:val="20"/>
        </w:rPr>
        <w:t>1.1.1.</w:t>
      </w:r>
      <w:r w:rsidRPr="00D8309E">
        <w:rPr>
          <w:rFonts w:ascii="Arial" w:hAnsi="Arial" w:cs="Arial"/>
          <w:sz w:val="20"/>
          <w:szCs w:val="20"/>
        </w:rPr>
        <w:tab/>
        <w:t>Em caso de eventual divergência entre a descrição do item do catálogo do sistema Compras.gov.br e as disposições deste Termo de Referência, prevalecem as disposições deste Termo de Referência.</w:t>
      </w:r>
    </w:p>
    <w:p w14:paraId="1B2FC2B5" w14:textId="77777777" w:rsidR="0060562C" w:rsidRPr="00D8309E" w:rsidRDefault="0060562C" w:rsidP="0060562C">
      <w:pPr>
        <w:ind w:left="1134"/>
        <w:jc w:val="both"/>
        <w:rPr>
          <w:rFonts w:ascii="Arial" w:hAnsi="Arial" w:cs="Arial"/>
          <w:sz w:val="20"/>
          <w:szCs w:val="20"/>
        </w:rPr>
      </w:pPr>
      <w:r w:rsidRPr="00D8309E">
        <w:rPr>
          <w:rFonts w:ascii="Arial" w:hAnsi="Arial" w:cs="Arial"/>
          <w:sz w:val="20"/>
          <w:szCs w:val="20"/>
        </w:rPr>
        <w:t>1.1.2.</w:t>
      </w:r>
      <w:r w:rsidRPr="00D8309E">
        <w:rPr>
          <w:rFonts w:ascii="Arial" w:hAnsi="Arial" w:cs="Arial"/>
          <w:sz w:val="20"/>
          <w:szCs w:val="20"/>
        </w:rPr>
        <w:tab/>
        <w:t>Este Termo de Referência foi elaborado em conformidade com o Decreto estadual nº 68.185, de 11 de dezembro de 2023.</w:t>
      </w:r>
    </w:p>
    <w:p w14:paraId="124D6848" w14:textId="77777777" w:rsidR="0060562C" w:rsidRPr="003F4AD1" w:rsidRDefault="0060562C" w:rsidP="0060562C">
      <w:pPr>
        <w:ind w:left="1134"/>
        <w:jc w:val="both"/>
        <w:rPr>
          <w:rFonts w:ascii="Arial" w:eastAsiaTheme="minorEastAsia" w:hAnsi="Arial" w:cs="Arial"/>
          <w:sz w:val="20"/>
          <w:szCs w:val="20"/>
        </w:rPr>
      </w:pPr>
      <w:r w:rsidRPr="00D8309E">
        <w:rPr>
          <w:rFonts w:ascii="Arial" w:hAnsi="Arial" w:cs="Arial"/>
          <w:sz w:val="20"/>
          <w:szCs w:val="20"/>
        </w:rPr>
        <w:t>1.1.3.</w:t>
      </w:r>
      <w:r w:rsidRPr="00D8309E">
        <w:rPr>
          <w:rFonts w:ascii="Arial" w:hAnsi="Arial" w:cs="Arial"/>
          <w:sz w:val="20"/>
          <w:szCs w:val="20"/>
        </w:rPr>
        <w:tab/>
        <w:t xml:space="preserve">O objeto desta contratação não se enquadra como serviços de luxo, observando o disposto no Decreto estadual nº 67.985, de 27 </w:t>
      </w:r>
      <w:r w:rsidRPr="003F4AD1">
        <w:rPr>
          <w:rFonts w:ascii="Arial" w:hAnsi="Arial" w:cs="Arial"/>
          <w:sz w:val="20"/>
          <w:szCs w:val="20"/>
        </w:rPr>
        <w:t>de setembro de 2023.</w:t>
      </w:r>
    </w:p>
    <w:p w14:paraId="3EA6536B" w14:textId="26CB80A3" w:rsidR="0060562C" w:rsidRPr="003F4AD1" w:rsidRDefault="0060562C" w:rsidP="0060562C">
      <w:pPr>
        <w:pStyle w:val="Nvel2-Red"/>
        <w:rPr>
          <w:color w:val="auto"/>
        </w:rPr>
      </w:pPr>
      <w:r w:rsidRPr="003F4AD1">
        <w:rPr>
          <w:color w:val="auto"/>
        </w:rPr>
        <w:t xml:space="preserve">1.2. O prazo de vigência da contratação é de 30 dias contados da EMISSÃO DA NOTA DE EMPENHO, na forma do artigo 105 da </w:t>
      </w:r>
      <w:hyperlink r:id="rId8" w:history="1">
        <w:r w:rsidRPr="003F4AD1">
          <w:rPr>
            <w:rStyle w:val="Hyperlink"/>
            <w:color w:val="auto"/>
          </w:rPr>
          <w:t>Lei n° 14.133, de 2021</w:t>
        </w:r>
      </w:hyperlink>
      <w:r w:rsidRPr="003F4AD1">
        <w:rPr>
          <w:color w:val="auto"/>
        </w:rPr>
        <w:t>.</w:t>
      </w:r>
    </w:p>
    <w:p w14:paraId="78097AC3" w14:textId="77777777" w:rsidR="0060562C" w:rsidRPr="003F4AD1" w:rsidRDefault="0060562C" w:rsidP="0060562C">
      <w:pPr>
        <w:pStyle w:val="Nivel2"/>
        <w:rPr>
          <w:color w:val="auto"/>
        </w:rPr>
      </w:pPr>
      <w:r w:rsidRPr="003F4AD1">
        <w:rPr>
          <w:color w:val="auto"/>
        </w:rPr>
        <w:t xml:space="preserve">1.3 O contrato </w:t>
      </w:r>
      <w:r w:rsidRPr="003F4AD1">
        <w:rPr>
          <w:color w:val="auto"/>
          <w:highlight w:val="green"/>
        </w:rPr>
        <w:t>ou outro instrumento hábil que o substitua</w:t>
      </w:r>
      <w:r w:rsidRPr="003F4AD1">
        <w:rPr>
          <w:color w:val="auto"/>
        </w:rPr>
        <w:t xml:space="preserve"> (caso assim definido pela documentação que compõem a presente contratação) oferece maior detalhamento das regras que serão aplicadas em relação à vigência da contratação.</w:t>
      </w:r>
    </w:p>
    <w:p w14:paraId="1EB7917D" w14:textId="77777777" w:rsidR="0060562C" w:rsidRPr="003F4AD1" w:rsidRDefault="0060562C" w:rsidP="0060562C">
      <w:pPr>
        <w:rPr>
          <w:rFonts w:ascii="Arial" w:hAnsi="Arial" w:cs="Arial"/>
          <w:sz w:val="20"/>
          <w:szCs w:val="20"/>
        </w:rPr>
      </w:pPr>
    </w:p>
    <w:p w14:paraId="03552BA0" w14:textId="77777777" w:rsidR="0060562C" w:rsidRPr="003F4AD1" w:rsidRDefault="0060562C" w:rsidP="0060562C">
      <w:pPr>
        <w:rPr>
          <w:rFonts w:ascii="Arial" w:eastAsiaTheme="minorEastAsia" w:hAnsi="Arial" w:cs="Arial"/>
          <w:sz w:val="20"/>
          <w:szCs w:val="20"/>
        </w:rPr>
      </w:pPr>
      <w:r w:rsidRPr="003F4AD1">
        <w:rPr>
          <w:rFonts w:ascii="Arial" w:hAnsi="Arial" w:cs="Arial"/>
          <w:b/>
          <w:bCs/>
          <w:sz w:val="20"/>
          <w:szCs w:val="20"/>
        </w:rPr>
        <w:t>Subcontratação</w:t>
      </w:r>
    </w:p>
    <w:p w14:paraId="757749FA" w14:textId="77777777" w:rsidR="0060562C" w:rsidRPr="003F4AD1" w:rsidRDefault="0060562C" w:rsidP="0060562C">
      <w:pPr>
        <w:pStyle w:val="Nivel2"/>
        <w:rPr>
          <w:color w:val="auto"/>
        </w:rPr>
      </w:pPr>
      <w:r w:rsidRPr="003F4AD1">
        <w:rPr>
          <w:color w:val="auto"/>
        </w:rPr>
        <w:t>1.4 A contratada não poderá subcontratar, ceder ou transferir, total ou parcialmente, o objeto contratual.</w:t>
      </w:r>
    </w:p>
    <w:p w14:paraId="7C5DE624" w14:textId="77777777" w:rsidR="0060562C" w:rsidRPr="003F4AD1" w:rsidRDefault="0060562C" w:rsidP="0060562C">
      <w:pPr>
        <w:jc w:val="both"/>
        <w:rPr>
          <w:rFonts w:ascii="Arial" w:hAnsi="Arial" w:cs="Arial"/>
          <w:sz w:val="20"/>
          <w:szCs w:val="20"/>
        </w:rPr>
      </w:pPr>
    </w:p>
    <w:p w14:paraId="3910F45D" w14:textId="77777777" w:rsidR="0060562C" w:rsidRPr="003F4AD1" w:rsidRDefault="0060562C" w:rsidP="0060562C">
      <w:pPr>
        <w:pStyle w:val="Nivel01"/>
        <w:numPr>
          <w:ilvl w:val="0"/>
          <w:numId w:val="6"/>
        </w:numPr>
        <w:tabs>
          <w:tab w:val="num" w:pos="360"/>
        </w:tabs>
      </w:pPr>
      <w:r w:rsidRPr="003F4AD1">
        <w:t>FUNDAMENTAÇÃO E DESCRIÇÃO DA NECESSIDADE DA CONTRATAÇÃO</w:t>
      </w:r>
    </w:p>
    <w:p w14:paraId="5A7B6B60" w14:textId="006F51A5" w:rsidR="0060562C" w:rsidRPr="003F4AD1" w:rsidRDefault="0060562C" w:rsidP="0060562C">
      <w:pPr>
        <w:pStyle w:val="Nivel2"/>
        <w:rPr>
          <w:color w:val="auto"/>
        </w:rPr>
      </w:pPr>
      <w:r w:rsidRPr="003F4AD1">
        <w:rPr>
          <w:color w:val="auto"/>
        </w:rPr>
        <w:t xml:space="preserve">2.1 A contratação em questão se faz necessária </w:t>
      </w:r>
      <w:r w:rsidR="00D8309E">
        <w:rPr>
          <w:color w:val="auto"/>
        </w:rPr>
        <w:t>que os servidores possam</w:t>
      </w:r>
      <w:r w:rsidR="00D8309E" w:rsidRPr="00D8309E">
        <w:rPr>
          <w:color w:val="auto"/>
        </w:rPr>
        <w:t xml:space="preserve"> atender a convocação para participarem de reunião de treinamento da CIPA, na cidade de Barretos, no dia 02/07/2024.</w:t>
      </w:r>
    </w:p>
    <w:p w14:paraId="5DFAC1BB" w14:textId="76E68612" w:rsidR="0060562C" w:rsidRPr="003F4AD1" w:rsidRDefault="0060562C" w:rsidP="0060562C">
      <w:pPr>
        <w:pStyle w:val="Nivel2"/>
        <w:rPr>
          <w:rFonts w:eastAsia="MS Mincho"/>
          <w:color w:val="auto"/>
        </w:rPr>
      </w:pPr>
      <w:r w:rsidRPr="003F4AD1">
        <w:rPr>
          <w:color w:val="auto"/>
        </w:rPr>
        <w:t>2.2 O objeto da contratação não está previsto no Plano de Contratações Anual de 2024, pois tal documento não foi elaborado no ano de 2023, estando a Pasta na situação da disposição transitória do Decreto nº 67.689 de 03 de maio de 2023.</w:t>
      </w:r>
    </w:p>
    <w:p w14:paraId="77E6FC2C" w14:textId="77777777" w:rsidR="0060562C" w:rsidRPr="004E7537" w:rsidRDefault="0060562C" w:rsidP="0060562C">
      <w:pPr>
        <w:pStyle w:val="Nvel2-Red"/>
      </w:pPr>
    </w:p>
    <w:p w14:paraId="73650AA2" w14:textId="77777777" w:rsidR="0060562C" w:rsidRPr="004E7537" w:rsidRDefault="0060562C" w:rsidP="0060562C">
      <w:pPr>
        <w:pStyle w:val="Nivel01"/>
      </w:pPr>
      <w:r w:rsidRPr="004E7537">
        <w:t>DESCRIÇÃO DA SOLUÇÃO COMO UM TODO CONSIDERADO O CICLO DE VIDA DO OBJETO</w:t>
      </w:r>
    </w:p>
    <w:p w14:paraId="0655E35D" w14:textId="77777777" w:rsidR="0060562C" w:rsidRPr="004E7537" w:rsidRDefault="0060562C" w:rsidP="0060562C">
      <w:pPr>
        <w:pStyle w:val="Nvel2-Red"/>
      </w:pPr>
      <w:bookmarkStart w:id="2" w:name="_Ref121236534"/>
      <w:r>
        <w:t xml:space="preserve">3.1 </w:t>
      </w:r>
      <w:r w:rsidRPr="004E7537">
        <w:t xml:space="preserve">A descrição da solução como um todo encontra-se pormenorizada </w:t>
      </w:r>
      <w:r>
        <w:t>neste</w:t>
      </w:r>
      <w:r w:rsidRPr="004E7537">
        <w:t xml:space="preserve"> Termo de Referência.</w:t>
      </w:r>
      <w:bookmarkEnd w:id="2"/>
    </w:p>
    <w:p w14:paraId="280019AA" w14:textId="77777777" w:rsidR="0060562C" w:rsidRPr="004E7537" w:rsidRDefault="0060562C" w:rsidP="0060562C">
      <w:pPr>
        <w:pStyle w:val="Nvel2-Red"/>
      </w:pPr>
    </w:p>
    <w:p w14:paraId="26E54F0C" w14:textId="77777777" w:rsidR="0060562C" w:rsidRPr="003F4AD1" w:rsidRDefault="0060562C" w:rsidP="0060562C">
      <w:pPr>
        <w:pStyle w:val="Nivel01"/>
      </w:pPr>
      <w:r w:rsidRPr="003F4AD1">
        <w:t>REQUISITOS DA CONTRATAÇÃO</w:t>
      </w:r>
    </w:p>
    <w:p w14:paraId="78FFAB8D" w14:textId="77777777" w:rsidR="0060562C" w:rsidRPr="003F4AD1" w:rsidRDefault="0060562C" w:rsidP="0060562C">
      <w:pPr>
        <w:pStyle w:val="Nvel01-SemNumerao"/>
      </w:pPr>
      <w:r w:rsidRPr="003F4AD1">
        <w:t>Garantia da contratação</w:t>
      </w:r>
    </w:p>
    <w:p w14:paraId="036544DA" w14:textId="77777777" w:rsidR="0060562C" w:rsidRPr="003F4AD1" w:rsidRDefault="0060562C" w:rsidP="0060562C">
      <w:pPr>
        <w:pStyle w:val="Nvel2-Red"/>
        <w:rPr>
          <w:color w:val="auto"/>
        </w:rPr>
      </w:pPr>
      <w:r w:rsidRPr="003F4AD1">
        <w:rPr>
          <w:color w:val="auto"/>
        </w:rPr>
        <w:t xml:space="preserve">4.5 Não haverá exigência da garantia da contratação dos </w:t>
      </w:r>
      <w:hyperlink r:id="rId9" w:anchor="art96">
        <w:r w:rsidRPr="003F4AD1">
          <w:rPr>
            <w:color w:val="auto"/>
          </w:rPr>
          <w:t>artigos 96 e seguintes da Lei nº 14.133, de 2021</w:t>
        </w:r>
      </w:hyperlink>
      <w:r w:rsidRPr="003F4AD1">
        <w:rPr>
          <w:color w:val="auto"/>
        </w:rPr>
        <w:t>.</w:t>
      </w:r>
    </w:p>
    <w:p w14:paraId="59974ADB" w14:textId="77777777" w:rsidR="0060562C" w:rsidRPr="003F4AD1" w:rsidRDefault="0060562C" w:rsidP="0060562C">
      <w:pPr>
        <w:pStyle w:val="Nvel01-SemNumerao"/>
      </w:pPr>
      <w:r w:rsidRPr="003F4AD1">
        <w:t>Vistoria</w:t>
      </w:r>
    </w:p>
    <w:p w14:paraId="1C1F99D7" w14:textId="77777777" w:rsidR="0060562C" w:rsidRPr="003F4AD1" w:rsidRDefault="0060562C" w:rsidP="0060562C">
      <w:pPr>
        <w:pStyle w:val="Nvel2-Red"/>
        <w:rPr>
          <w:color w:val="auto"/>
        </w:rPr>
      </w:pPr>
      <w:r w:rsidRPr="003F4AD1">
        <w:rPr>
          <w:color w:val="auto"/>
        </w:rPr>
        <w:t>4.9 Não há necessidade de realização de avaliação prévia do local de execução dos serviços.</w:t>
      </w:r>
    </w:p>
    <w:p w14:paraId="6B0E1599" w14:textId="77777777" w:rsidR="0060562C" w:rsidRPr="003F4AD1" w:rsidRDefault="0060562C" w:rsidP="0060562C">
      <w:pPr>
        <w:pStyle w:val="Nivel01"/>
      </w:pPr>
      <w:r w:rsidRPr="003F4AD1">
        <w:t>MODELO DE EXECUÇÃO DO OBJETO</w:t>
      </w:r>
    </w:p>
    <w:p w14:paraId="165F6FEB" w14:textId="77777777" w:rsidR="0060562C" w:rsidRPr="003F4AD1" w:rsidRDefault="0060562C" w:rsidP="0060562C">
      <w:pPr>
        <w:pStyle w:val="Nvel01-SemNumerao"/>
      </w:pPr>
      <w:r w:rsidRPr="003F4AD1">
        <w:t>Condições de execução</w:t>
      </w:r>
    </w:p>
    <w:p w14:paraId="66553C0C" w14:textId="77777777" w:rsidR="0060562C" w:rsidRPr="003F4AD1" w:rsidRDefault="0060562C" w:rsidP="0060562C">
      <w:pPr>
        <w:pStyle w:val="Nvel2-Red"/>
        <w:rPr>
          <w:color w:val="auto"/>
        </w:rPr>
      </w:pPr>
      <w:r w:rsidRPr="003F4AD1">
        <w:rPr>
          <w:color w:val="auto"/>
        </w:rPr>
        <w:t>5.1 A execução do objeto seguirá a seguinte dinâmica:</w:t>
      </w:r>
    </w:p>
    <w:p w14:paraId="6EED829B" w14:textId="03998A87" w:rsidR="0060562C" w:rsidRPr="003F4AD1" w:rsidRDefault="0060562C" w:rsidP="0060562C">
      <w:pPr>
        <w:pStyle w:val="Nvel3-R"/>
      </w:pPr>
      <w:r w:rsidRPr="003F4AD1">
        <w:t xml:space="preserve">5.1.1 Início da execução do objeto: </w:t>
      </w:r>
      <w:r w:rsidR="00D8309E">
        <w:t>01</w:t>
      </w:r>
      <w:r w:rsidRPr="003F4AD1">
        <w:t xml:space="preserve"> dia da assinatura do contrato / da emissão da ordem de serviço;</w:t>
      </w:r>
    </w:p>
    <w:p w14:paraId="7ADFB708" w14:textId="77777777" w:rsidR="0060562C" w:rsidRPr="003F4AD1" w:rsidRDefault="0060562C" w:rsidP="0060562C">
      <w:pPr>
        <w:pStyle w:val="Nvel01-SemNumerao"/>
      </w:pPr>
    </w:p>
    <w:p w14:paraId="737DAEEE" w14:textId="77777777" w:rsidR="0060562C" w:rsidRPr="003F4AD1" w:rsidRDefault="0060562C" w:rsidP="0060562C">
      <w:pPr>
        <w:pStyle w:val="Nvel01-SemNumerao"/>
      </w:pPr>
      <w:r w:rsidRPr="003F4AD1">
        <w:t>Local e horário da prestação dos serviços</w:t>
      </w:r>
    </w:p>
    <w:p w14:paraId="37ACD892" w14:textId="34641551" w:rsidR="0060562C" w:rsidRDefault="0060562C" w:rsidP="0060562C">
      <w:pPr>
        <w:pStyle w:val="Nvel2-Red"/>
        <w:rPr>
          <w:color w:val="auto"/>
        </w:rPr>
      </w:pPr>
      <w:r w:rsidRPr="003F4AD1">
        <w:rPr>
          <w:color w:val="auto"/>
        </w:rPr>
        <w:t>5.2 Os serviços serão prestados no</w:t>
      </w:r>
      <w:r w:rsidR="00B43989" w:rsidRPr="003F4AD1">
        <w:rPr>
          <w:color w:val="auto"/>
        </w:rPr>
        <w:t>s seguinte</w:t>
      </w:r>
      <w:r w:rsidR="00D8309E">
        <w:rPr>
          <w:color w:val="auto"/>
        </w:rPr>
        <w:t>s</w:t>
      </w:r>
      <w:r w:rsidR="00B43989" w:rsidRPr="003F4AD1">
        <w:rPr>
          <w:color w:val="auto"/>
        </w:rPr>
        <w:t xml:space="preserve"> locais: </w:t>
      </w:r>
    </w:p>
    <w:p w14:paraId="566D2F4D" w14:textId="735EF509" w:rsidR="00D8309E" w:rsidRPr="003F4AD1" w:rsidRDefault="00D8309E" w:rsidP="0060562C">
      <w:pPr>
        <w:pStyle w:val="Nvel2-Red"/>
        <w:rPr>
          <w:color w:val="auto"/>
        </w:rPr>
      </w:pPr>
      <w:r>
        <w:rPr>
          <w:color w:val="auto"/>
        </w:rPr>
        <w:t xml:space="preserve">- Van/Micro-ônibus para 18 passageiros, saída às 06 horas no dia 02/07/2024, da sede da Diretoria de Ensino Região de Taquaritinga, com destino à Barretos, </w:t>
      </w:r>
      <w:r w:rsidRPr="00D8309E">
        <w:rPr>
          <w:color w:val="auto"/>
        </w:rPr>
        <w:t xml:space="preserve">Praça Francisco Barretos, S/Nº, Centro – Barretos </w:t>
      </w:r>
      <w:proofErr w:type="gramStart"/>
      <w:r w:rsidRPr="00D8309E">
        <w:rPr>
          <w:color w:val="auto"/>
        </w:rPr>
        <w:t>-  EE.</w:t>
      </w:r>
      <w:proofErr w:type="gramEnd"/>
      <w:r w:rsidRPr="00D8309E">
        <w:rPr>
          <w:color w:val="auto"/>
        </w:rPr>
        <w:t xml:space="preserve"> Dr. Antônio Olympio.</w:t>
      </w:r>
    </w:p>
    <w:p w14:paraId="312C8C8D" w14:textId="77777777" w:rsidR="0060562C" w:rsidRPr="003F4AD1" w:rsidRDefault="0060562C" w:rsidP="0060562C">
      <w:pPr>
        <w:pStyle w:val="Nivel2"/>
        <w:rPr>
          <w:color w:val="auto"/>
        </w:rPr>
      </w:pPr>
    </w:p>
    <w:p w14:paraId="1518BFE9" w14:textId="77777777" w:rsidR="0060562C" w:rsidRPr="003F4AD1" w:rsidRDefault="0060562C" w:rsidP="0060562C">
      <w:pPr>
        <w:pStyle w:val="Nvel01-SemNumerao"/>
      </w:pPr>
      <w:r w:rsidRPr="003F4AD1">
        <w:t>Materiais a serem disponibilizados</w:t>
      </w:r>
    </w:p>
    <w:p w14:paraId="71871A71" w14:textId="19649056" w:rsidR="0060562C" w:rsidRPr="003F4AD1" w:rsidRDefault="0060562C" w:rsidP="0060562C">
      <w:pPr>
        <w:pStyle w:val="Nvel2-Red"/>
        <w:rPr>
          <w:color w:val="auto"/>
        </w:rPr>
      </w:pPr>
      <w:r w:rsidRPr="003F4AD1">
        <w:rPr>
          <w:color w:val="auto"/>
        </w:rPr>
        <w:t>5.</w:t>
      </w:r>
      <w:r w:rsidR="00D8309E">
        <w:rPr>
          <w:color w:val="auto"/>
        </w:rPr>
        <w:t>3</w:t>
      </w:r>
      <w:r w:rsidRPr="003F4AD1">
        <w:rPr>
          <w:color w:val="auto"/>
        </w:rPr>
        <w:t xml:space="preserve"> Para a perfeita execução dos serviços, a Contratada deverá disponibilizar os materiais, equipamentos, ferramentas e utensílios necessários, nas quantidades estimadas e qualidades a seguir estabelecidas, promovendo sua substituição quando necessário:</w:t>
      </w:r>
    </w:p>
    <w:p w14:paraId="56D2485C" w14:textId="77777777" w:rsidR="0060562C" w:rsidRPr="004E7537" w:rsidRDefault="0060562C" w:rsidP="0060562C">
      <w:pPr>
        <w:pStyle w:val="Nvel2-Red"/>
      </w:pPr>
    </w:p>
    <w:p w14:paraId="5C2ED00E" w14:textId="77777777" w:rsidR="0060562C" w:rsidRPr="004E7537" w:rsidRDefault="0060562C" w:rsidP="0060562C">
      <w:pPr>
        <w:pStyle w:val="Nivel01"/>
      </w:pPr>
      <w:r w:rsidRPr="004E7537">
        <w:lastRenderedPageBreak/>
        <w:t>MODELO DE GESTÃO DO CONTRATO</w:t>
      </w:r>
    </w:p>
    <w:p w14:paraId="0AF092BD" w14:textId="77777777" w:rsidR="0060562C" w:rsidRPr="004E7537" w:rsidRDefault="0060562C" w:rsidP="0060562C">
      <w:pPr>
        <w:pStyle w:val="Nivel2"/>
      </w:pPr>
      <w:r>
        <w:t xml:space="preserve">6.1 </w:t>
      </w:r>
      <w:r w:rsidRPr="004E7537">
        <w:t>O contrato deverá ser executado fielmente pelas partes, de acordo com as cláusulas avençadas e as normas da Lei nº 14.133, de 2021, e cada parte responderá pelas consequências de sua inexecução total ou parcial.</w:t>
      </w:r>
    </w:p>
    <w:p w14:paraId="4A3A147B" w14:textId="77777777" w:rsidR="0060562C" w:rsidRPr="004E7537" w:rsidRDefault="0060562C" w:rsidP="0060562C">
      <w:pPr>
        <w:pStyle w:val="Nivel2"/>
      </w:pPr>
      <w:r>
        <w:t xml:space="preserve">6.2 </w:t>
      </w:r>
      <w:r w:rsidRPr="004E7537">
        <w:t>Em caso de impedimento, ordem de paralisação ou suspensão do contrato, o cronograma de execução será prorrogado automaticamente pelo tempo correspondente, anotadas tais circunstâncias mediante simples apostila.</w:t>
      </w:r>
    </w:p>
    <w:p w14:paraId="313098E3" w14:textId="77777777" w:rsidR="0060562C" w:rsidRPr="004E7537" w:rsidRDefault="0060562C" w:rsidP="0060562C">
      <w:pPr>
        <w:pStyle w:val="Nivel2"/>
      </w:pPr>
      <w:r>
        <w:t xml:space="preserve">6.3 </w:t>
      </w:r>
      <w:r w:rsidRPr="004E7537">
        <w:t>As comunicações entre o órgão ou entidade e a contratada devem ser realizadas por escrito sempre que o ato exigir tal formalidade, admitindo-se o uso de mensagem eletrônica para esse fim.</w:t>
      </w:r>
    </w:p>
    <w:p w14:paraId="30660D04" w14:textId="77777777" w:rsidR="0060562C" w:rsidRPr="004E7537" w:rsidRDefault="0060562C" w:rsidP="0060562C">
      <w:pPr>
        <w:pStyle w:val="Nivel2"/>
      </w:pPr>
      <w:r>
        <w:t xml:space="preserve">6.4 </w:t>
      </w:r>
      <w:r w:rsidRPr="004E7537">
        <w:t>O órgão ou entidade poderá convocar representante da contratada para adoção de providências que devam ser cumpridas de imediato.</w:t>
      </w:r>
    </w:p>
    <w:p w14:paraId="560E100B" w14:textId="77777777" w:rsidR="0060562C" w:rsidRPr="004E7537" w:rsidRDefault="0060562C" w:rsidP="0060562C">
      <w:pPr>
        <w:pStyle w:val="Nvel2-Red"/>
      </w:pPr>
      <w:r>
        <w:t xml:space="preserve">6.5 </w:t>
      </w:r>
      <w:r w:rsidRPr="004E7537">
        <w:t>Após a assinatura do contrato ou instrumento equivalente (caso assim definido pela documentação que compõem a presente contratação), o órgão ou entidade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8A5BAC" w14:textId="77777777" w:rsidR="0060562C" w:rsidRPr="0016746F" w:rsidRDefault="0060562C" w:rsidP="0060562C">
      <w:pPr>
        <w:pStyle w:val="Nvel01-SemNumerao"/>
      </w:pPr>
      <w:r w:rsidRPr="0016746F">
        <w:t>Preposto</w:t>
      </w:r>
    </w:p>
    <w:p w14:paraId="7AEBC1FA" w14:textId="77777777" w:rsidR="0060562C" w:rsidRPr="0016746F" w:rsidRDefault="0060562C" w:rsidP="0060562C">
      <w:pPr>
        <w:pStyle w:val="Nivel2"/>
      </w:pPr>
      <w:r w:rsidRPr="0016746F">
        <w:t>6.6 A Contratada designará formalmente o seu preposto, antes do início da prestação dos serviços, indicando no instrumento os poderes e deveres em relação à execução do objeto contratado.</w:t>
      </w:r>
    </w:p>
    <w:p w14:paraId="09BB7AE5" w14:textId="77777777" w:rsidR="0060562C" w:rsidRPr="0016746F" w:rsidRDefault="0060562C" w:rsidP="0060562C">
      <w:pPr>
        <w:pStyle w:val="Nivel2"/>
      </w:pPr>
      <w:r w:rsidRPr="0016746F">
        <w:t>6.8 A Contratante poderá recusar, desde que justificadamente, a indicação ou a manutenção do preposto da Contratada, hipótese em que a Contratada designará outro para o exercício da atividade.</w:t>
      </w:r>
    </w:p>
    <w:p w14:paraId="78666294" w14:textId="77777777" w:rsidR="0060562C" w:rsidRPr="0016746F" w:rsidRDefault="0060562C" w:rsidP="0060562C">
      <w:pPr>
        <w:pStyle w:val="Nvel01-SemNumerao"/>
      </w:pPr>
      <w:r w:rsidRPr="0016746F">
        <w:t>Fiscalização</w:t>
      </w:r>
    </w:p>
    <w:p w14:paraId="0AE0BB3C" w14:textId="77777777" w:rsidR="0060562C" w:rsidRPr="0016746F" w:rsidRDefault="0060562C" w:rsidP="0060562C">
      <w:pPr>
        <w:pStyle w:val="Nivel2"/>
      </w:pPr>
      <w:r w:rsidRPr="0016746F">
        <w:t>6.9 A execução do contrato deverá ser acompanhada e fiscalizada pelo(s) fiscal(</w:t>
      </w:r>
      <w:proofErr w:type="spellStart"/>
      <w:r w:rsidRPr="0016746F">
        <w:t>is</w:t>
      </w:r>
      <w:proofErr w:type="spellEnd"/>
      <w:r w:rsidRPr="0016746F">
        <w:t>) do contrato, ou pelo(s) respectivo(s) substituto(s) (Lei nº 14.133, de 2021, art. 117, caput).</w:t>
      </w:r>
    </w:p>
    <w:p w14:paraId="6A7B9CD3" w14:textId="77777777" w:rsidR="0060562C" w:rsidRPr="0016746F" w:rsidRDefault="0060562C" w:rsidP="0060562C">
      <w:pPr>
        <w:pStyle w:val="Nvel01-SemNumerao"/>
      </w:pPr>
      <w:r w:rsidRPr="0016746F">
        <w:t>Fiscalização Técnica</w:t>
      </w:r>
    </w:p>
    <w:p w14:paraId="233C350D" w14:textId="77777777" w:rsidR="0060562C" w:rsidRPr="004E7537" w:rsidRDefault="0060562C" w:rsidP="0060562C">
      <w:pPr>
        <w:pStyle w:val="Nivel2"/>
      </w:pPr>
      <w:r>
        <w:t xml:space="preserve">6.10 </w:t>
      </w:r>
      <w:r w:rsidRPr="004E7537">
        <w:t>O fiscal técnico do contrato acompanhará a execução do contrato, para que sejam cumpridas todas as condições estabelecidas no contrato, de modo a assegurar os melhores resultados para a Administração. (Decreto estadual nº 68.220, de</w:t>
      </w:r>
      <w:r>
        <w:t xml:space="preserve"> 15 de dezembro de</w:t>
      </w:r>
      <w:r w:rsidRPr="004E7537">
        <w:t xml:space="preserve"> 2023, art. 17);</w:t>
      </w:r>
    </w:p>
    <w:p w14:paraId="57CC0ADD" w14:textId="77777777" w:rsidR="0060562C" w:rsidRPr="004E7537" w:rsidRDefault="0060562C" w:rsidP="0060562C">
      <w:pPr>
        <w:pStyle w:val="Nivel2"/>
      </w:pPr>
      <w:r>
        <w:t xml:space="preserve">6.11 </w:t>
      </w:r>
      <w:r w:rsidRPr="004E753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estadual nº 68.220, de 2023, art. 17, II);</w:t>
      </w:r>
    </w:p>
    <w:p w14:paraId="49C9A3A4" w14:textId="77777777" w:rsidR="0060562C" w:rsidRPr="004E7537" w:rsidRDefault="0060562C" w:rsidP="0060562C">
      <w:pPr>
        <w:pStyle w:val="Nivel2"/>
      </w:pPr>
      <w:r>
        <w:t xml:space="preserve">6.12 </w:t>
      </w:r>
      <w:r w:rsidRPr="004E7537">
        <w:t xml:space="preserve">O fiscal técnico realizará, em conformidade com cronograma físico-financeiro, as medições dos serviços executados e aprovará a planilha de medição emitida pela contratada (Decreto estadual nº 66.220, de 2023, art. 17, III). </w:t>
      </w:r>
    </w:p>
    <w:p w14:paraId="57979EDF" w14:textId="77777777" w:rsidR="0060562C" w:rsidRPr="004E7537" w:rsidRDefault="0060562C" w:rsidP="0060562C">
      <w:pPr>
        <w:pStyle w:val="Nivel2"/>
      </w:pPr>
      <w:r>
        <w:t xml:space="preserve">6.13 </w:t>
      </w:r>
      <w:r w:rsidRPr="004E7537">
        <w:t>O fiscal técnico adotará medidas preventivas de controle de contratos, manifestando-se quanto à necessidade de suspensão da execução do objeto (Decreto estadual nº 66.220, de 2023, art. 17, IV).</w:t>
      </w:r>
    </w:p>
    <w:p w14:paraId="6EB6B81C" w14:textId="77777777" w:rsidR="0060562C" w:rsidRPr="004E7537" w:rsidRDefault="0060562C" w:rsidP="0060562C">
      <w:pPr>
        <w:pStyle w:val="Nivel2"/>
      </w:pPr>
      <w:r>
        <w:t xml:space="preserve">6.14 </w:t>
      </w:r>
      <w:r w:rsidRPr="004E7537">
        <w:t>O fiscal técnico do contrato informará ao gestor do contato, em tempo hábil, a situação que demandar decisão ou adoção de medidas que ultrapassem sua competência, para que adote as medidas necessárias e saneadoras, se for o caso. (Lei federal nº 14.133, de 2021, artigo 117, § 2º);</w:t>
      </w:r>
    </w:p>
    <w:p w14:paraId="72C207F9" w14:textId="77777777" w:rsidR="0060562C" w:rsidRPr="004E7537" w:rsidRDefault="0060562C" w:rsidP="0060562C">
      <w:pPr>
        <w:pStyle w:val="Nivel2"/>
        <w:rPr>
          <w:rFonts w:eastAsia="Times New Roman"/>
        </w:rPr>
      </w:pPr>
      <w:r>
        <w:t xml:space="preserve">6.15 </w:t>
      </w:r>
      <w:r w:rsidRPr="004E7537">
        <w:t>No caso de ocorrências que possam inviabilizar a execução do contrato nas datas aprazadas, o fiscal técnico do contrato comunicará o fato imediatamente ao gestor do contrato. (Decreto estadual nº 68.220, de 2023, art. 17, II</w:t>
      </w:r>
      <w:r w:rsidRPr="004E7537">
        <w:rPr>
          <w:rFonts w:eastAsia="Times New Roman"/>
        </w:rPr>
        <w:t>);</w:t>
      </w:r>
    </w:p>
    <w:p w14:paraId="18B8DAC3" w14:textId="77777777" w:rsidR="0060562C" w:rsidRPr="004E7537" w:rsidRDefault="0060562C" w:rsidP="0060562C">
      <w:pPr>
        <w:pStyle w:val="Nivel2"/>
      </w:pPr>
    </w:p>
    <w:p w14:paraId="06AD35B2" w14:textId="77777777" w:rsidR="0060562C" w:rsidRPr="0016746F" w:rsidRDefault="0060562C" w:rsidP="0060562C">
      <w:pPr>
        <w:pStyle w:val="Nvel01-SemNumerao"/>
      </w:pPr>
      <w:r w:rsidRPr="0016746F">
        <w:t>Fiscalização Administrativa</w:t>
      </w:r>
    </w:p>
    <w:p w14:paraId="3DF1B2C0" w14:textId="77777777" w:rsidR="0060562C" w:rsidRPr="004E7537" w:rsidRDefault="0060562C" w:rsidP="0060562C">
      <w:pPr>
        <w:pStyle w:val="Nivel2"/>
      </w:pPr>
      <w:r>
        <w:t xml:space="preserve">6.16 </w:t>
      </w:r>
      <w:r w:rsidRPr="004E753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estadual nº 68.220, de 2023, art. 18, II e III).</w:t>
      </w:r>
    </w:p>
    <w:p w14:paraId="7C63355B" w14:textId="77777777" w:rsidR="0060562C" w:rsidRPr="004E7537" w:rsidRDefault="0060562C" w:rsidP="0060562C">
      <w:pPr>
        <w:pStyle w:val="Nivel2"/>
      </w:pPr>
      <w:r>
        <w:t xml:space="preserve">6.17 </w:t>
      </w:r>
      <w:r w:rsidRPr="004E7537">
        <w:t>Caso ocorra descumprimento das obrigações contratuais, o fiscal administrativo do contrato atuará tempestivamente na solução do problema, reportando ao gestor do contrato para que tome as providências cabíveis, quando ultrapassar a sua competência; (Decreto estadual nº 68.220, de 2023, art. 18, IV).</w:t>
      </w:r>
    </w:p>
    <w:p w14:paraId="0502DA73" w14:textId="77777777" w:rsidR="0060562C" w:rsidRPr="004E7537" w:rsidRDefault="0060562C" w:rsidP="0060562C">
      <w:pPr>
        <w:pStyle w:val="Nivel2"/>
      </w:pPr>
      <w:r>
        <w:t xml:space="preserve">6.18 </w:t>
      </w:r>
      <w:r w:rsidRPr="004E7537">
        <w:t>Sempre que solicitado pelo Contratante, a Contratada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Lei federal nº 14.133, de 2021.</w:t>
      </w:r>
    </w:p>
    <w:p w14:paraId="48BBFE59" w14:textId="77777777" w:rsidR="0060562C" w:rsidRPr="004E7537" w:rsidRDefault="0060562C" w:rsidP="0060562C">
      <w:pPr>
        <w:pStyle w:val="Nvel01-SemNumerao"/>
        <w:rPr>
          <w:i/>
        </w:rPr>
      </w:pPr>
      <w:r w:rsidRPr="004E7537">
        <w:t>Gestor do Contrato</w:t>
      </w:r>
    </w:p>
    <w:p w14:paraId="6F19690E" w14:textId="77777777" w:rsidR="0060562C" w:rsidRPr="004E7537" w:rsidRDefault="0060562C" w:rsidP="0060562C">
      <w:pPr>
        <w:pStyle w:val="Nivel2"/>
      </w:pPr>
      <w:r>
        <w:t xml:space="preserve">6.20 </w:t>
      </w:r>
      <w:r w:rsidRPr="004E7537">
        <w:t>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à extinção dos contratos (Decreto estadual nº 68.220, de 2023, inciso I do art. 2º)</w:t>
      </w:r>
    </w:p>
    <w:p w14:paraId="3CE03E4A" w14:textId="77777777" w:rsidR="0060562C" w:rsidRPr="004E7537" w:rsidRDefault="0060562C" w:rsidP="0060562C">
      <w:pPr>
        <w:pStyle w:val="Nivel2"/>
      </w:pPr>
      <w:r>
        <w:t xml:space="preserve">6.21 </w:t>
      </w:r>
      <w:r w:rsidRPr="004E753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estadual nº 68.220, de 2023, art. 16, IX). </w:t>
      </w:r>
    </w:p>
    <w:p w14:paraId="01C26EA2" w14:textId="77777777" w:rsidR="0060562C" w:rsidRPr="004E7537" w:rsidRDefault="0060562C" w:rsidP="0060562C">
      <w:pPr>
        <w:pStyle w:val="Nivel2"/>
      </w:pPr>
      <w:r>
        <w:t xml:space="preserve">6.22 </w:t>
      </w:r>
      <w:r w:rsidRPr="004E7537">
        <w:t xml:space="preserve">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estadual nº 68.220, de 2023, art. 18, VII). </w:t>
      </w:r>
    </w:p>
    <w:p w14:paraId="1B1AF6D9" w14:textId="77777777" w:rsidR="0060562C" w:rsidRPr="004E7537" w:rsidRDefault="0060562C" w:rsidP="0060562C">
      <w:pPr>
        <w:pStyle w:val="Nivel2"/>
      </w:pPr>
      <w:r>
        <w:t xml:space="preserve">6.23 </w:t>
      </w:r>
      <w:r w:rsidRPr="004E7537">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estadual nº 68.220, de 2023, art. 16, VIII). </w:t>
      </w:r>
    </w:p>
    <w:p w14:paraId="747CACF0" w14:textId="77777777" w:rsidR="0060562C" w:rsidRPr="004E7537" w:rsidRDefault="0060562C" w:rsidP="0060562C">
      <w:pPr>
        <w:pStyle w:val="Nivel2"/>
      </w:pPr>
      <w:r>
        <w:t xml:space="preserve">6.24 </w:t>
      </w:r>
      <w:r w:rsidRPr="004E7537">
        <w:t xml:space="preserve">O gestor do contrato deverá elaborar relatório final com informações sobre a consecução dos objetivos que tenham justificado a contratação e eventuais condutas a serem adotadas para o aprimoramento das atividades da Administração. (Decreto estadual nº 68.220, de 2023, art. 16, VII e parágrafo único). </w:t>
      </w:r>
    </w:p>
    <w:p w14:paraId="6E035651" w14:textId="77777777" w:rsidR="0060562C" w:rsidRPr="004E7537" w:rsidRDefault="0060562C" w:rsidP="0060562C">
      <w:pPr>
        <w:pStyle w:val="Nivel2"/>
      </w:pPr>
      <w:r>
        <w:t xml:space="preserve">6.25 </w:t>
      </w:r>
      <w:r w:rsidRPr="004E7537">
        <w:t>O gestor do contrato deverá enviar a documentação pertinente ao setor de contratos para a formalização dos procedimentos de liquidação e pagamento, no valor dimensionado pela fiscalização e gestão nos termos do contrato.</w:t>
      </w:r>
    </w:p>
    <w:p w14:paraId="11134742" w14:textId="77777777" w:rsidR="0060562C" w:rsidRPr="004E7537" w:rsidRDefault="0060562C" w:rsidP="0060562C">
      <w:pPr>
        <w:pStyle w:val="Nivel01"/>
        <w:numPr>
          <w:ilvl w:val="0"/>
          <w:numId w:val="0"/>
        </w:numPr>
        <w:ind w:left="360"/>
      </w:pPr>
    </w:p>
    <w:p w14:paraId="2BA15CC2" w14:textId="77777777" w:rsidR="0060562C" w:rsidRPr="004E7537" w:rsidRDefault="0060562C" w:rsidP="0060562C">
      <w:pPr>
        <w:pStyle w:val="Nivel01"/>
      </w:pPr>
      <w:r w:rsidRPr="004E7537">
        <w:t>CRITÉRIOS DE MEDIÇÃO E PAGAMENTO</w:t>
      </w:r>
    </w:p>
    <w:p w14:paraId="4CD64601" w14:textId="77777777" w:rsidR="0060562C" w:rsidRPr="004E7537" w:rsidRDefault="0060562C" w:rsidP="0060562C">
      <w:pPr>
        <w:pStyle w:val="Nvel01-SemNumerao"/>
      </w:pPr>
      <w:r w:rsidRPr="004E7537">
        <w:t>Do recebimento</w:t>
      </w:r>
    </w:p>
    <w:p w14:paraId="53486E34" w14:textId="02D2191E" w:rsidR="0060562C" w:rsidRPr="004E7537" w:rsidRDefault="0060562C" w:rsidP="0060562C">
      <w:pPr>
        <w:pStyle w:val="Nivel2"/>
      </w:pPr>
      <w:r>
        <w:t xml:space="preserve">7.4 </w:t>
      </w:r>
      <w:r w:rsidRPr="004E7537">
        <w:t xml:space="preserve">Os serviços serão recebidos provisoriamente, no prazo de </w:t>
      </w:r>
      <w:r w:rsidR="003F4AD1">
        <w:rPr>
          <w:b/>
          <w:bCs/>
        </w:rPr>
        <w:t xml:space="preserve">02 </w:t>
      </w:r>
      <w:r w:rsidRPr="0016746F">
        <w:rPr>
          <w:b/>
          <w:bCs/>
        </w:rPr>
        <w:t>(</w:t>
      </w:r>
      <w:r w:rsidR="003F4AD1">
        <w:rPr>
          <w:b/>
          <w:bCs/>
        </w:rPr>
        <w:t>dois</w:t>
      </w:r>
      <w:r w:rsidRPr="0016746F">
        <w:rPr>
          <w:b/>
          <w:bCs/>
        </w:rPr>
        <w:t>) dias</w:t>
      </w:r>
      <w:r w:rsidRPr="004E7537">
        <w:t>, pelo(s) fiscal(</w:t>
      </w:r>
      <w:proofErr w:type="spellStart"/>
      <w:r w:rsidRPr="004E7537">
        <w:t>is</w:t>
      </w:r>
      <w:proofErr w:type="spellEnd"/>
      <w:r w:rsidRPr="004E7537">
        <w:t xml:space="preserve">) técnico e administrativo, mediante termo(s) detalhado(s), quando verificado o cumprimento das exigências de </w:t>
      </w:r>
      <w:r w:rsidRPr="004E7537">
        <w:lastRenderedPageBreak/>
        <w:t>caráter técnico e administrativo. (</w:t>
      </w:r>
      <w:hyperlink r:id="rId10" w:anchor="art140" w:history="1">
        <w:r w:rsidRPr="004E7537">
          <w:t>Art. 140, I, ‘a‘, da Lei nº 14.133</w:t>
        </w:r>
      </w:hyperlink>
      <w:r w:rsidRPr="004E7537">
        <w:t xml:space="preserve">, de 2021 e </w:t>
      </w:r>
      <w:hyperlink r:id="rId11" w:anchor="art22">
        <w:proofErr w:type="spellStart"/>
        <w:r w:rsidRPr="004E7537">
          <w:rPr>
            <w:rStyle w:val="Hyperlink"/>
            <w:color w:val="auto"/>
            <w:lang w:eastAsia="en-US"/>
          </w:rPr>
          <w:t>a</w:t>
        </w:r>
      </w:hyperlink>
      <w:r w:rsidRPr="004E7537">
        <w:rPr>
          <w:rStyle w:val="Hyperlink"/>
          <w:color w:val="auto"/>
          <w:lang w:eastAsia="en-US"/>
        </w:rPr>
        <w:t>rts</w:t>
      </w:r>
      <w:proofErr w:type="spellEnd"/>
      <w:r w:rsidRPr="004E7537">
        <w:rPr>
          <w:rStyle w:val="Hyperlink"/>
          <w:color w:val="auto"/>
          <w:lang w:eastAsia="en-US"/>
        </w:rPr>
        <w:t>. 17, X, e 18, VI, do Decreto estadual nº 68.220, de 2023</w:t>
      </w:r>
      <w:r w:rsidRPr="004E7537">
        <w:t>).</w:t>
      </w:r>
    </w:p>
    <w:p w14:paraId="1CB89291" w14:textId="77777777" w:rsidR="0060562C" w:rsidRPr="004E7537" w:rsidRDefault="0060562C" w:rsidP="0060562C">
      <w:pPr>
        <w:pStyle w:val="Nivel2"/>
      </w:pPr>
      <w:r>
        <w:t xml:space="preserve">7.5 </w:t>
      </w:r>
      <w:r w:rsidRPr="004E7537">
        <w:t>O prazo da disposição acima será contado do recebimento de comunicação de cobrança oriunda do contratado com a comprovação da prestação dos serviços a que se referem a parcela a ser paga.</w:t>
      </w:r>
    </w:p>
    <w:p w14:paraId="6FDB77B3" w14:textId="77777777" w:rsidR="0060562C" w:rsidRPr="004E7537" w:rsidRDefault="0060562C" w:rsidP="0060562C">
      <w:pPr>
        <w:pStyle w:val="Nivel2"/>
      </w:pPr>
      <w:r>
        <w:t xml:space="preserve">7.6 </w:t>
      </w:r>
      <w:r w:rsidRPr="004E7537">
        <w:t>O fiscal técnico do contrato realizará o recebimento provisório do objeto do contrato mediante termo detalhado que comprove o cumprimento das exigências de caráter técnico. (</w:t>
      </w:r>
      <w:hyperlink r:id="rId12" w:anchor="art22">
        <w:r w:rsidRPr="004E7537">
          <w:rPr>
            <w:rStyle w:val="Hyperlink"/>
            <w:color w:val="auto"/>
            <w:lang w:eastAsia="en-US"/>
          </w:rPr>
          <w:t>Art. 17, X, Decreto estadual nº 68.220, de 2023</w:t>
        </w:r>
      </w:hyperlink>
      <w:r w:rsidRPr="004E7537">
        <w:t>).</w:t>
      </w:r>
    </w:p>
    <w:p w14:paraId="518C029D" w14:textId="77777777" w:rsidR="0060562C" w:rsidRPr="004E7537" w:rsidRDefault="0060562C" w:rsidP="0060562C">
      <w:pPr>
        <w:pStyle w:val="Nivel2"/>
      </w:pPr>
      <w:r>
        <w:t xml:space="preserve">7.7 </w:t>
      </w:r>
      <w:r w:rsidRPr="004E7537">
        <w:t>O fiscal administrativo do contrato realizará o recebimento provisório do objeto do contrato mediante termo detalhado que comprove o cumprimento das exigências de caráter administrativo. (</w:t>
      </w:r>
      <w:hyperlink r:id="rId13" w:anchor="art23">
        <w:r w:rsidRPr="004E7537">
          <w:rPr>
            <w:rStyle w:val="Hyperlink"/>
            <w:color w:val="auto"/>
            <w:lang w:eastAsia="en-US"/>
          </w:rPr>
          <w:t>Art. 18, VI, Decreto estadual nº 68.220, de 2023</w:t>
        </w:r>
      </w:hyperlink>
      <w:r w:rsidRPr="004E7537">
        <w:t>).</w:t>
      </w:r>
    </w:p>
    <w:p w14:paraId="034D3328" w14:textId="77777777" w:rsidR="0060562C" w:rsidRPr="004E7537" w:rsidRDefault="0060562C" w:rsidP="0060562C">
      <w:pPr>
        <w:pStyle w:val="Nivel2"/>
      </w:pPr>
      <w:r>
        <w:t xml:space="preserve">7.8 </w:t>
      </w:r>
      <w:r w:rsidRPr="004E7537">
        <w:t>O fiscal setorial do contrato, quando houver, realizará o recebimento provisório sob o ponto de vista técnico e administrativo.</w:t>
      </w:r>
    </w:p>
    <w:p w14:paraId="43B02B25" w14:textId="77777777" w:rsidR="0060562C" w:rsidRPr="004E7537" w:rsidRDefault="0060562C" w:rsidP="0060562C">
      <w:pPr>
        <w:pStyle w:val="Nivel2"/>
      </w:pPr>
      <w:r>
        <w:t xml:space="preserve">7.9 </w:t>
      </w:r>
      <w:r w:rsidRPr="004E7537">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8740B53" w14:textId="77777777" w:rsidR="0060562C" w:rsidRPr="004E7537" w:rsidRDefault="0060562C" w:rsidP="0060562C">
      <w:pPr>
        <w:pStyle w:val="Nivel3"/>
        <w:numPr>
          <w:ilvl w:val="2"/>
          <w:numId w:val="4"/>
        </w:numPr>
        <w:rPr>
          <w:lang w:eastAsia="en-US"/>
        </w:rPr>
      </w:pPr>
      <w:r w:rsidRPr="004E7537">
        <w:rPr>
          <w:lang w:eastAsia="en-US"/>
        </w:rPr>
        <w:t>Será considerado como ocorrido o recebimento provisório com a entrega do termo detalhado ou, em havendo mais de um a ser feito, com a entrega do último;</w:t>
      </w:r>
    </w:p>
    <w:p w14:paraId="76E35AAC" w14:textId="77777777" w:rsidR="0060562C" w:rsidRPr="004E7537" w:rsidRDefault="0060562C" w:rsidP="0060562C">
      <w:pPr>
        <w:pStyle w:val="Nivel3"/>
        <w:numPr>
          <w:ilvl w:val="2"/>
          <w:numId w:val="4"/>
        </w:numPr>
        <w:rPr>
          <w:lang w:eastAsia="en-US"/>
        </w:rPr>
      </w:pPr>
      <w:r w:rsidRPr="004E7537">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B1A6B6E" w14:textId="77777777" w:rsidR="0060562C" w:rsidRPr="004E7537" w:rsidRDefault="0060562C" w:rsidP="0060562C">
      <w:pPr>
        <w:pStyle w:val="Nivel3"/>
        <w:numPr>
          <w:ilvl w:val="2"/>
          <w:numId w:val="4"/>
        </w:numPr>
        <w:rPr>
          <w:lang w:eastAsia="en-US"/>
        </w:rPr>
      </w:pPr>
      <w:r w:rsidRPr="004E7537">
        <w:rPr>
          <w:lang w:eastAsia="en-US"/>
        </w:rPr>
        <w:t>A fiscalização não efetuará o ateste da última e/ou única medição de serviços até que sejam sanadas todas as eventuais pendências que possam vir a ser apontadas no Recebimento Provisório. (</w:t>
      </w:r>
      <w:hyperlink r:id="rId14" w:anchor="art119">
        <w:r w:rsidRPr="004E7537">
          <w:rPr>
            <w:rStyle w:val="Hyperlink"/>
            <w:lang w:eastAsia="en-US"/>
          </w:rPr>
          <w:t>Art. 119 c/c art. 140 da Lei nº 14133, de 2021</w:t>
        </w:r>
      </w:hyperlink>
      <w:r w:rsidRPr="004E7537">
        <w:rPr>
          <w:lang w:eastAsia="en-US"/>
        </w:rPr>
        <w:t>)</w:t>
      </w:r>
    </w:p>
    <w:p w14:paraId="555DC828" w14:textId="77777777" w:rsidR="0060562C" w:rsidRPr="004E7537" w:rsidRDefault="0060562C" w:rsidP="0060562C">
      <w:pPr>
        <w:pStyle w:val="Nivel3"/>
        <w:numPr>
          <w:ilvl w:val="2"/>
          <w:numId w:val="4"/>
        </w:numPr>
        <w:rPr>
          <w:lang w:eastAsia="en-US"/>
        </w:rPr>
      </w:pPr>
      <w:r w:rsidRPr="004E7537">
        <w:rPr>
          <w:lang w:eastAsia="en-US"/>
        </w:rPr>
        <w:t>Os serviços poderão ser rejeitados, no todo ou em parte, quando em desacordo com as especificações constantes neste Termo de Referência e na proposta, sem prejuízo da aplicação das penalidades cabíveis.</w:t>
      </w:r>
    </w:p>
    <w:p w14:paraId="09D476EF" w14:textId="77777777" w:rsidR="0060562C" w:rsidRPr="004E7537" w:rsidRDefault="0060562C" w:rsidP="0060562C">
      <w:pPr>
        <w:pStyle w:val="Nivel2"/>
      </w:pPr>
      <w:r>
        <w:t xml:space="preserve">7.10 </w:t>
      </w:r>
      <w:r w:rsidRPr="004E7537">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6E35E7B" w14:textId="76107A95" w:rsidR="0060562C" w:rsidRPr="004E7537" w:rsidRDefault="0060562C" w:rsidP="0060562C">
      <w:pPr>
        <w:pStyle w:val="Nivel2"/>
      </w:pPr>
      <w:r>
        <w:t xml:space="preserve">7.11 </w:t>
      </w:r>
      <w:r w:rsidRPr="004E7537">
        <w:t xml:space="preserve">Os serviços serão recebidos definitivamente no prazo de </w:t>
      </w:r>
      <w:r w:rsidR="00D8309E">
        <w:rPr>
          <w:b/>
          <w:bCs/>
        </w:rPr>
        <w:t xml:space="preserve">05 </w:t>
      </w:r>
      <w:r w:rsidRPr="0016746F">
        <w:rPr>
          <w:b/>
          <w:bCs/>
        </w:rPr>
        <w:t>(</w:t>
      </w:r>
      <w:r w:rsidR="00D8309E">
        <w:rPr>
          <w:b/>
          <w:bCs/>
        </w:rPr>
        <w:t>cinco</w:t>
      </w:r>
      <w:r w:rsidRPr="0016746F">
        <w:rPr>
          <w:b/>
          <w:bCs/>
        </w:rPr>
        <w:t>) dias</w:t>
      </w:r>
      <w:r w:rsidRPr="004E7537">
        <w:t>, contados do recebimento provisório, por servidor ou comissão designada pela autoridade competente, após a verificação da qualidade e quantidade do serviço e consequente aceitação mediante termo detalhado, obedecendo os seguintes procedimentos:</w:t>
      </w:r>
    </w:p>
    <w:p w14:paraId="4BAC5C3D"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2E5B7BE9"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06AD54C4" w14:textId="77777777" w:rsidR="0060562C" w:rsidRPr="004E7537" w:rsidRDefault="0060562C" w:rsidP="0060562C">
      <w:pPr>
        <w:pStyle w:val="Nivel3"/>
        <w:numPr>
          <w:ilvl w:val="2"/>
          <w:numId w:val="4"/>
        </w:numPr>
        <w:rPr>
          <w:bCs/>
          <w:lang w:eastAsia="en-US"/>
        </w:rPr>
      </w:pPr>
      <w:r w:rsidRPr="004E7537">
        <w:rPr>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(Decreto estadual nº 68.220, de 2023, art. 18, VII).</w:t>
      </w:r>
    </w:p>
    <w:p w14:paraId="4299A2BE" w14:textId="77777777" w:rsidR="0060562C" w:rsidRPr="004E7537" w:rsidRDefault="0060562C" w:rsidP="0060562C">
      <w:pPr>
        <w:pStyle w:val="Nivel3"/>
        <w:numPr>
          <w:ilvl w:val="2"/>
          <w:numId w:val="4"/>
        </w:numPr>
        <w:rPr>
          <w:bCs/>
          <w:lang w:eastAsia="en-US"/>
        </w:rPr>
      </w:pPr>
      <w:r w:rsidRPr="004E7537">
        <w:rPr>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B052E10" w14:textId="77777777" w:rsidR="0060562C" w:rsidRPr="004E7537" w:rsidRDefault="0060562C" w:rsidP="0060562C">
      <w:pPr>
        <w:pStyle w:val="Nivel3"/>
        <w:numPr>
          <w:ilvl w:val="2"/>
          <w:numId w:val="4"/>
        </w:numPr>
        <w:rPr>
          <w:lang w:eastAsia="en-US"/>
        </w:rPr>
      </w:pPr>
      <w:r w:rsidRPr="004E7537">
        <w:rPr>
          <w:lang w:eastAsia="en-US"/>
        </w:rPr>
        <w:lastRenderedPageBreak/>
        <w:t>Emitir Termo Detalhado para efeito de recebimento definitivo dos serviços prestados, com base nos relatórios e documentações apresentadas; e</w:t>
      </w:r>
    </w:p>
    <w:p w14:paraId="30C4E9E4" w14:textId="77777777" w:rsidR="0060562C" w:rsidRPr="004E7537" w:rsidRDefault="0060562C" w:rsidP="0060562C">
      <w:pPr>
        <w:pStyle w:val="Nivel3"/>
        <w:numPr>
          <w:ilvl w:val="2"/>
          <w:numId w:val="4"/>
        </w:numPr>
        <w:rPr>
          <w:bCs/>
          <w:lang w:eastAsia="en-US"/>
        </w:rPr>
      </w:pPr>
      <w:r w:rsidRPr="004E7537">
        <w:rPr>
          <w:lang w:eastAsia="en-US"/>
        </w:rPr>
        <w:t>Comunicar a contratada para que emita a Nota Fiscal ou Fatura, com o valor exato dimensionado pela fiscalização.</w:t>
      </w:r>
    </w:p>
    <w:p w14:paraId="0D4D8DA6" w14:textId="77777777" w:rsidR="0060562C" w:rsidRPr="004E7537" w:rsidRDefault="0060562C" w:rsidP="0060562C">
      <w:pPr>
        <w:pStyle w:val="Nivel3"/>
        <w:numPr>
          <w:ilvl w:val="2"/>
          <w:numId w:val="4"/>
        </w:numPr>
        <w:rPr>
          <w:bCs/>
          <w:lang w:eastAsia="en-US"/>
        </w:rPr>
      </w:pPr>
      <w:r w:rsidRPr="004E7537">
        <w:rPr>
          <w:lang w:eastAsia="en-US"/>
        </w:rPr>
        <w:t>Enviar a documentação pertinente ao setor de contratos para a formalização dos procedimentos de liquidação e pagamento, no valor dimensionado pela fiscalização e gestão.</w:t>
      </w:r>
    </w:p>
    <w:p w14:paraId="733FC728" w14:textId="77777777" w:rsidR="0060562C" w:rsidRPr="004E7537" w:rsidRDefault="0060562C" w:rsidP="0060562C">
      <w:pPr>
        <w:pStyle w:val="Nivel2"/>
      </w:pPr>
      <w:r>
        <w:t xml:space="preserve">7.12 </w:t>
      </w:r>
      <w:r w:rsidRPr="004E7537">
        <w:t xml:space="preserve">No caso de controvérsia sobre a execução do objeto, quanto à dimensão, qualidade e quantidade, se houver parcela incontroversa, deverá ser observado o teor do </w:t>
      </w:r>
      <w:hyperlink r:id="rId15" w:anchor="art143">
        <w:r w:rsidRPr="004E7537">
          <w:rPr>
            <w:rStyle w:val="Hyperlink"/>
            <w:color w:val="auto"/>
            <w:lang w:eastAsia="en-US"/>
          </w:rPr>
          <w:t>art. 143 da Lei nº 14.133, de 2021</w:t>
        </w:r>
      </w:hyperlink>
      <w:r w:rsidRPr="004E7537">
        <w:t xml:space="preserve">, com a comunicação ao contratado para emissão de Nota Fiscal no que </w:t>
      </w:r>
      <w:proofErr w:type="spellStart"/>
      <w:r w:rsidRPr="004E7537">
        <w:t>pertine</w:t>
      </w:r>
      <w:proofErr w:type="spellEnd"/>
      <w:r w:rsidRPr="004E7537">
        <w:t xml:space="preserve"> à parcela incontroversa, para efeito de liquidação e pagamento.</w:t>
      </w:r>
    </w:p>
    <w:p w14:paraId="70C85006" w14:textId="77777777" w:rsidR="0060562C" w:rsidRPr="004E7537" w:rsidRDefault="0060562C" w:rsidP="0060562C">
      <w:pPr>
        <w:pStyle w:val="Nivel2"/>
      </w:pPr>
      <w:r>
        <w:t xml:space="preserve">7.13 </w:t>
      </w:r>
      <w:r w:rsidRPr="004E7537">
        <w:t>Nenhum prazo de recebimento ocorrerá enquanto pendente a solução, pelo contratado, de inconsistências verificadas na execução do objeto ou no instrumento de cobrança.</w:t>
      </w:r>
    </w:p>
    <w:p w14:paraId="4FB2F82E" w14:textId="77777777" w:rsidR="0060562C" w:rsidRPr="004E7537" w:rsidRDefault="0060562C" w:rsidP="0060562C">
      <w:pPr>
        <w:pStyle w:val="Nivel2"/>
      </w:pPr>
      <w:r>
        <w:t xml:space="preserve">7.14 </w:t>
      </w:r>
      <w:r w:rsidRPr="004E7537">
        <w:t>O recebimento provisório ou definitivo não excluirá a responsabilidade civil pela solidez e pela segurança do serviço nem a responsabilidade ético-profissional pela perfeita execução do contrato.</w:t>
      </w:r>
    </w:p>
    <w:p w14:paraId="1FE7DC3F" w14:textId="77777777" w:rsidR="0060562C" w:rsidRPr="004E7537" w:rsidRDefault="0060562C" w:rsidP="0060562C">
      <w:pPr>
        <w:pStyle w:val="Nvel01-SemNumerao"/>
      </w:pPr>
      <w:r w:rsidRPr="004E7537">
        <w:t>Liquidação</w:t>
      </w:r>
    </w:p>
    <w:p w14:paraId="1CF92711" w14:textId="77777777" w:rsidR="0060562C" w:rsidRPr="004E7537" w:rsidRDefault="0060562C" w:rsidP="0060562C">
      <w:pPr>
        <w:pStyle w:val="Nivel2"/>
      </w:pPr>
      <w:r>
        <w:t xml:space="preserve">7.15 </w:t>
      </w:r>
      <w:r w:rsidRPr="004E7537">
        <w:t>Recebida a Nota Fiscal ou documento de cobrança equivalente, correrá o prazo de dez dias úteis para fins de liquidação, a contar de seu recebimento pela Administração, na forma desta seção, prorrogáveis por igual período, justificadamente, quando houver necessidade de diligências para a aferição do atendimento das exigências contratuais</w:t>
      </w:r>
      <w:r>
        <w:t xml:space="preserve"> (art. 7º, I, e §§ 2º e 3º, da </w:t>
      </w:r>
      <w:hyperlink r:id="rId16" w:history="1">
        <w:r>
          <w:rPr>
            <w:rStyle w:val="Hyperlink"/>
          </w:rPr>
          <w:t>Instrução Normativa SEGES/ME nº 77, de 4 de novembro de 2022</w:t>
        </w:r>
      </w:hyperlink>
      <w:r>
        <w:t xml:space="preserve">, c/c o </w:t>
      </w:r>
      <w:hyperlink r:id="rId17" w:history="1">
        <w:r>
          <w:rPr>
            <w:rStyle w:val="Hyperlink"/>
          </w:rPr>
          <w:t>Decreto estadual nº 67.608, de 2023</w:t>
        </w:r>
      </w:hyperlink>
      <w:r>
        <w:t>).</w:t>
      </w:r>
    </w:p>
    <w:p w14:paraId="1D5C8A46" w14:textId="77777777" w:rsidR="0060562C" w:rsidRPr="004E7537" w:rsidRDefault="0060562C" w:rsidP="0060562C">
      <w:pPr>
        <w:pStyle w:val="Nivel2"/>
      </w:pPr>
      <w:r>
        <w:t xml:space="preserve">7.16 </w:t>
      </w:r>
      <w:r w:rsidRPr="004E7537">
        <w:t xml:space="preserve">O prazo de que trata o item anterior será reduzido à metade, mantendo-se a possibilidade de prorrogação nele especificada, nos casos de contratações decorrentes de despesas cujos valores não ultrapassem o limite de que trata o </w:t>
      </w:r>
      <w:hyperlink r:id="rId18" w:anchor="art75">
        <w:r w:rsidRPr="004E7537">
          <w:rPr>
            <w:rStyle w:val="Hyperlink"/>
            <w:color w:val="auto"/>
          </w:rPr>
          <w:t>inciso II do caput do art. 75 da Lei nº 14.133, de 2021</w:t>
        </w:r>
      </w:hyperlink>
    </w:p>
    <w:p w14:paraId="023163C5" w14:textId="77777777" w:rsidR="0060562C" w:rsidRPr="004E7537" w:rsidRDefault="0060562C" w:rsidP="0060562C">
      <w:pPr>
        <w:pStyle w:val="Nivel2"/>
      </w:pPr>
      <w:r>
        <w:t xml:space="preserve">7.17. </w:t>
      </w:r>
      <w:r w:rsidRPr="004E7537">
        <w:t>Para fins de liquidação, o setor competente deve verificar se a Nota Fiscal ou Fatura apresentada expressa os elementos necessários e essenciais do documento, tais como, caso aplicáveis:</w:t>
      </w:r>
    </w:p>
    <w:p w14:paraId="3BCD22DB"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47BEFE6E"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0533AEC3"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2AC4186D"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3FE9E02B"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0A49B1E8"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483AD46B" w14:textId="77777777" w:rsidR="0060562C" w:rsidRPr="004E7537" w:rsidRDefault="0060562C" w:rsidP="0060562C">
      <w:pPr>
        <w:pStyle w:val="Nivel3"/>
        <w:numPr>
          <w:ilvl w:val="2"/>
          <w:numId w:val="4"/>
        </w:numPr>
        <w:rPr>
          <w:lang w:eastAsia="en-US"/>
        </w:rPr>
      </w:pPr>
      <w:r w:rsidRPr="004E7537">
        <w:rPr>
          <w:lang w:eastAsia="en-US"/>
        </w:rPr>
        <w:t xml:space="preserve"> o prazo de validade;</w:t>
      </w:r>
    </w:p>
    <w:p w14:paraId="13F3DD1F" w14:textId="77777777" w:rsidR="0060562C" w:rsidRPr="004E7537" w:rsidRDefault="0060562C" w:rsidP="0060562C">
      <w:pPr>
        <w:pStyle w:val="Nivel3"/>
        <w:numPr>
          <w:ilvl w:val="2"/>
          <w:numId w:val="4"/>
        </w:numPr>
        <w:rPr>
          <w:lang w:eastAsia="en-US"/>
        </w:rPr>
      </w:pPr>
      <w:r w:rsidRPr="004E7537">
        <w:rPr>
          <w:lang w:eastAsia="en-US"/>
        </w:rPr>
        <w:t xml:space="preserve"> a data da emissão;</w:t>
      </w:r>
    </w:p>
    <w:p w14:paraId="0D76B659" w14:textId="77777777" w:rsidR="0060562C" w:rsidRPr="004E7537" w:rsidRDefault="0060562C" w:rsidP="0060562C">
      <w:pPr>
        <w:pStyle w:val="Nivel3"/>
        <w:numPr>
          <w:ilvl w:val="2"/>
          <w:numId w:val="4"/>
        </w:numPr>
        <w:rPr>
          <w:lang w:eastAsia="en-US"/>
        </w:rPr>
      </w:pPr>
      <w:r w:rsidRPr="004E7537">
        <w:rPr>
          <w:lang w:eastAsia="en-US"/>
        </w:rPr>
        <w:t xml:space="preserve"> os dados do contrato e do órgão contratante;</w:t>
      </w:r>
    </w:p>
    <w:p w14:paraId="1E3E1DC5" w14:textId="77777777" w:rsidR="0060562C" w:rsidRPr="004E7537" w:rsidRDefault="0060562C" w:rsidP="0060562C">
      <w:pPr>
        <w:pStyle w:val="Nivel3"/>
        <w:numPr>
          <w:ilvl w:val="2"/>
          <w:numId w:val="4"/>
        </w:numPr>
        <w:rPr>
          <w:lang w:eastAsia="en-US"/>
        </w:rPr>
      </w:pPr>
      <w:r w:rsidRPr="004E7537">
        <w:rPr>
          <w:lang w:eastAsia="en-US"/>
        </w:rPr>
        <w:t xml:space="preserve"> o período respectivo de execução do contrato;</w:t>
      </w:r>
    </w:p>
    <w:p w14:paraId="5008D333" w14:textId="77777777" w:rsidR="0060562C" w:rsidRPr="004E7537" w:rsidRDefault="0060562C" w:rsidP="0060562C">
      <w:pPr>
        <w:pStyle w:val="Nivel3"/>
        <w:numPr>
          <w:ilvl w:val="2"/>
          <w:numId w:val="4"/>
        </w:numPr>
        <w:rPr>
          <w:lang w:eastAsia="en-US"/>
        </w:rPr>
      </w:pPr>
      <w:r w:rsidRPr="004E7537">
        <w:rPr>
          <w:lang w:eastAsia="en-US"/>
        </w:rPr>
        <w:t xml:space="preserve"> o valor a pagar; e</w:t>
      </w:r>
    </w:p>
    <w:p w14:paraId="7D9B340D" w14:textId="77777777" w:rsidR="0060562C" w:rsidRPr="004E7537" w:rsidRDefault="0060562C" w:rsidP="0060562C">
      <w:pPr>
        <w:pStyle w:val="Nivel3"/>
        <w:numPr>
          <w:ilvl w:val="2"/>
          <w:numId w:val="4"/>
        </w:numPr>
        <w:rPr>
          <w:lang w:eastAsia="en-US"/>
        </w:rPr>
      </w:pPr>
      <w:r w:rsidRPr="004E7537">
        <w:rPr>
          <w:lang w:eastAsia="en-US"/>
        </w:rPr>
        <w:t xml:space="preserve"> eventual destaque do valor de retenções tributárias cabíveis.</w:t>
      </w:r>
    </w:p>
    <w:p w14:paraId="4628BF79" w14:textId="77777777" w:rsidR="0060562C" w:rsidRPr="004E7537" w:rsidRDefault="0060562C" w:rsidP="0060562C">
      <w:pPr>
        <w:pStyle w:val="Nivel2"/>
      </w:pPr>
      <w:r>
        <w:t xml:space="preserve">7.18 </w:t>
      </w:r>
      <w:r w:rsidRPr="004E7537">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4465C66" w14:textId="77777777" w:rsidR="0060562C" w:rsidRPr="004E7537" w:rsidRDefault="0060562C" w:rsidP="0060562C">
      <w:pPr>
        <w:pStyle w:val="Nivel2"/>
      </w:pPr>
      <w:r>
        <w:t xml:space="preserve">7.19 </w:t>
      </w:r>
      <w:r w:rsidRPr="004E7537">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A538DEC" w14:textId="77777777" w:rsidR="0060562C" w:rsidRPr="004E7537" w:rsidRDefault="0060562C" w:rsidP="0060562C">
      <w:pPr>
        <w:pStyle w:val="Nivel2"/>
      </w:pPr>
      <w:r>
        <w:t xml:space="preserve">7.20 </w:t>
      </w:r>
      <w:r w:rsidRPr="004E7537">
        <w:t>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(Instrução Normativa</w:t>
      </w:r>
      <w:r>
        <w:t xml:space="preserve"> SEGES/MPDG</w:t>
      </w:r>
      <w:r w:rsidRPr="004E7537">
        <w:t xml:space="preserve"> nº 3, de 26 de abril de 2018</w:t>
      </w:r>
      <w:bookmarkStart w:id="3" w:name="_Int_T4XqlsQA"/>
      <w:r w:rsidRPr="004E7537">
        <w:t xml:space="preserve"> c/c Decreto estadual nº 67.608, de 2023).</w:t>
      </w:r>
      <w:bookmarkEnd w:id="3"/>
    </w:p>
    <w:p w14:paraId="32785A8C" w14:textId="77777777" w:rsidR="0060562C" w:rsidRPr="004E7537" w:rsidRDefault="0060562C" w:rsidP="0060562C">
      <w:pPr>
        <w:pStyle w:val="Nivel2"/>
      </w:pPr>
      <w:r>
        <w:t xml:space="preserve">7.21 </w:t>
      </w:r>
      <w:r w:rsidRPr="004E7537">
        <w:t xml:space="preserve">Constatando-se, junto ao SICAF, a situação de irregularidade do contratado, será providenciada sua notificação, por escrito, para que, no prazo de 5 (cinco) dias úteis, regularize sua situação ou, no </w:t>
      </w:r>
      <w:r w:rsidRPr="004E7537">
        <w:lastRenderedPageBreak/>
        <w:t>mesmo prazo, apresente sua defesa. O prazo poderá ser prorrogado uma vez, por igual período, a critério do contratante.</w:t>
      </w:r>
    </w:p>
    <w:p w14:paraId="4E366F18" w14:textId="77777777" w:rsidR="0060562C" w:rsidRPr="004E7537" w:rsidRDefault="0060562C" w:rsidP="0060562C">
      <w:pPr>
        <w:pStyle w:val="Nivel2"/>
      </w:pPr>
      <w:r>
        <w:t xml:space="preserve">7.22 </w:t>
      </w:r>
      <w:r w:rsidRPr="004E7537">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950DB71" w14:textId="77777777" w:rsidR="0060562C" w:rsidRPr="004E7537" w:rsidRDefault="0060562C" w:rsidP="0060562C">
      <w:pPr>
        <w:pStyle w:val="Nivel2"/>
      </w:pPr>
      <w:r>
        <w:t xml:space="preserve">7.23 </w:t>
      </w:r>
      <w:r w:rsidRPr="004E7537">
        <w:t>Persistindo a irregularidade, o contratante deverá adotar as medidas necessárias à extinção contratual nos autos do processo administrativo correspondente, assegurada ao contratado a ampla defesa.</w:t>
      </w:r>
    </w:p>
    <w:p w14:paraId="4DFF2ADB" w14:textId="77777777" w:rsidR="0060562C" w:rsidRPr="004E7537" w:rsidRDefault="0060562C" w:rsidP="0060562C">
      <w:pPr>
        <w:pStyle w:val="Nivel2"/>
      </w:pPr>
      <w:r>
        <w:t xml:space="preserve">7.24 </w:t>
      </w:r>
      <w:r w:rsidRPr="004E7537">
        <w:t xml:space="preserve">Havendo a efetiva execução do objeto, os pagamentos serão realizados normalmente, até que se decida pela extinção do contrato, caso o contratado não regularize sua situação junto ao SICAF. </w:t>
      </w:r>
    </w:p>
    <w:p w14:paraId="511C0539" w14:textId="77777777" w:rsidR="0060562C" w:rsidRPr="004E7537" w:rsidRDefault="0060562C" w:rsidP="0060562C">
      <w:pPr>
        <w:pStyle w:val="Nvel01-SemNumerao"/>
      </w:pPr>
      <w:r w:rsidRPr="004E7537">
        <w:t>Prazo de pagamento</w:t>
      </w:r>
    </w:p>
    <w:p w14:paraId="3B014A9A" w14:textId="77777777" w:rsidR="0060562C" w:rsidRPr="004E7537" w:rsidRDefault="0060562C" w:rsidP="0060562C">
      <w:pPr>
        <w:pStyle w:val="Nivel2"/>
      </w:pPr>
      <w:r>
        <w:t xml:space="preserve">7.25 </w:t>
      </w:r>
      <w:r w:rsidRPr="004E7537">
        <w:t>O pagamento será efetuado no prazo de 30 (trinta) dias, contados da apresentação da nota fiscal ou documento de cobrança equivalente, desde que tenha sido finalizada a liquidação da despesa, conforme seção anterior, nos termos do art. 2º, II, do Decreto estadual nº 67.608, de 2023.</w:t>
      </w:r>
    </w:p>
    <w:p w14:paraId="3B97C931" w14:textId="77777777" w:rsidR="0060562C" w:rsidRPr="004E7537" w:rsidRDefault="0060562C" w:rsidP="0060562C">
      <w:pPr>
        <w:pStyle w:val="Nivel2"/>
      </w:pPr>
      <w:r>
        <w:t xml:space="preserve">7.26 </w:t>
      </w:r>
      <w:r w:rsidRPr="004E7537">
        <w:t xml:space="preserve">No caso de atraso pelo Contratante, os valores devidos ao contratado serão atualizados monetariamente na forma da legislação aplicável (artigo 2º, inciso III, do Decreto nº 67.608/2023, c/c o artigo 1º do Decreto nº 32.117/1990), bem como incidirão juros moratórios, a razão de 0,5% (meio por cento) ao mês, calculados pro rata </w:t>
      </w:r>
      <w:proofErr w:type="spellStart"/>
      <w:r w:rsidRPr="004E7537">
        <w:t>temporis</w:t>
      </w:r>
      <w:proofErr w:type="spellEnd"/>
      <w:r w:rsidRPr="004E7537">
        <w:t>, em relação ao atraso verificado.</w:t>
      </w:r>
    </w:p>
    <w:p w14:paraId="490E2F12" w14:textId="77777777" w:rsidR="0060562C" w:rsidRPr="004E7537" w:rsidRDefault="0060562C" w:rsidP="0060562C">
      <w:pPr>
        <w:pStyle w:val="Nvel01-SemNumerao"/>
      </w:pPr>
      <w:r w:rsidRPr="004E7537">
        <w:t>Forma de pagamento</w:t>
      </w:r>
    </w:p>
    <w:p w14:paraId="4030B050" w14:textId="77777777" w:rsidR="0060562C" w:rsidRPr="004E7537" w:rsidRDefault="0060562C" w:rsidP="0060562C">
      <w:pPr>
        <w:pStyle w:val="Nvel2-Red"/>
      </w:pPr>
      <w:r>
        <w:t xml:space="preserve">7.27 </w:t>
      </w:r>
      <w:r w:rsidRPr="004E7537">
        <w:t>O pagamento será realizado por meio de ordem bancária, para depósito em conta corrente bancária em nome do contratado no Banco do Brasil S/A.</w:t>
      </w:r>
    </w:p>
    <w:p w14:paraId="26E8C0AF" w14:textId="77777777" w:rsidR="0060562C" w:rsidRPr="004E7537" w:rsidRDefault="0060562C" w:rsidP="0060562C">
      <w:pPr>
        <w:ind w:left="993"/>
        <w:jc w:val="both"/>
        <w:rPr>
          <w:rFonts w:ascii="Arial" w:hAnsi="Arial" w:cs="Arial"/>
          <w:sz w:val="20"/>
          <w:szCs w:val="20"/>
        </w:rPr>
      </w:pPr>
      <w:r w:rsidRPr="004E7537">
        <w:rPr>
          <w:rFonts w:ascii="Arial" w:hAnsi="Arial" w:cs="Arial"/>
          <w:sz w:val="20"/>
          <w:szCs w:val="20"/>
        </w:rPr>
        <w:t>7.27.1.</w:t>
      </w:r>
      <w:r w:rsidRPr="004E7537">
        <w:rPr>
          <w:rFonts w:ascii="Arial" w:hAnsi="Arial" w:cs="Arial"/>
          <w:sz w:val="20"/>
          <w:szCs w:val="20"/>
        </w:rPr>
        <w:tab/>
        <w:t>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Lei estadual nº 12.799, 2008.</w:t>
      </w:r>
    </w:p>
    <w:p w14:paraId="4A34C853" w14:textId="77777777" w:rsidR="0060562C" w:rsidRPr="004E7537" w:rsidRDefault="0060562C" w:rsidP="0060562C">
      <w:pPr>
        <w:pStyle w:val="Nvel2-Red"/>
      </w:pPr>
      <w:r>
        <w:t xml:space="preserve">7.28 </w:t>
      </w:r>
      <w:r w:rsidRPr="004E7537">
        <w:t>Será considerada data do pagamento o dia em que constar como emitida a ordem bancária para pagamento.</w:t>
      </w:r>
    </w:p>
    <w:p w14:paraId="65F5EE51" w14:textId="77777777" w:rsidR="0060562C" w:rsidRPr="004E7537" w:rsidRDefault="0060562C" w:rsidP="0060562C">
      <w:pPr>
        <w:pStyle w:val="Nivel2"/>
      </w:pPr>
      <w:r>
        <w:t xml:space="preserve">7.29 </w:t>
      </w:r>
      <w:r w:rsidRPr="004E7537">
        <w:t>O Contratante poderá, por ocasião do pagamento, efetuar a retenção de tributos determinada por lei, ainda que não haja indicação de retenção na nota fiscal apresentada ou que se refira a retenções não realizadas em meses anteriores</w:t>
      </w:r>
    </w:p>
    <w:p w14:paraId="26C49549"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5E9FCEA9"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33C80BA0"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1C72D7FD"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7CD4B6BC"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0773427C"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6BCA5002"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4B6C4913"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143C2A8F"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63395C74"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2A9CCA4C"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5C099E9F" w14:textId="77777777" w:rsidR="0060562C" w:rsidRPr="006932D8" w:rsidRDefault="0060562C" w:rsidP="0060562C">
      <w:pPr>
        <w:pStyle w:val="PargrafodaLista"/>
        <w:widowControl/>
        <w:numPr>
          <w:ilvl w:val="1"/>
          <w:numId w:val="4"/>
        </w:numPr>
        <w:autoSpaceDE/>
        <w:autoSpaceDN/>
        <w:spacing w:before="120" w:after="120" w:line="276" w:lineRule="auto"/>
        <w:jc w:val="both"/>
        <w:rPr>
          <w:rFonts w:ascii="Arial" w:eastAsiaTheme="minorEastAsia" w:hAnsi="Arial" w:cs="Arial"/>
          <w:vanish/>
          <w:sz w:val="20"/>
          <w:szCs w:val="20"/>
          <w:lang w:val="pt-BR"/>
        </w:rPr>
      </w:pPr>
    </w:p>
    <w:p w14:paraId="781731DE" w14:textId="77777777" w:rsidR="0060562C" w:rsidRPr="004E7537" w:rsidRDefault="0060562C" w:rsidP="0060562C">
      <w:pPr>
        <w:pStyle w:val="Nivel3"/>
        <w:numPr>
          <w:ilvl w:val="2"/>
          <w:numId w:val="4"/>
        </w:numPr>
        <w:rPr>
          <w:lang w:eastAsia="en-US"/>
        </w:rPr>
      </w:pPr>
      <w:r w:rsidRPr="004E7537">
        <w:rPr>
          <w:lang w:eastAsia="en-US"/>
        </w:rPr>
        <w:t>Independentemente do percentual de tributo inserido na planilha, quando houver, serão retidos na fonte, quando da realização do pagamento, os percentuais estabelecidos na legislação vigente.</w:t>
      </w:r>
    </w:p>
    <w:p w14:paraId="2CE1185F" w14:textId="77777777" w:rsidR="0060562C" w:rsidRPr="003F4AD1" w:rsidRDefault="0060562C" w:rsidP="0060562C">
      <w:pPr>
        <w:pStyle w:val="Nivel2"/>
        <w:rPr>
          <w:color w:val="auto"/>
        </w:rPr>
      </w:pPr>
      <w:r>
        <w:t xml:space="preserve">7.30 </w:t>
      </w:r>
      <w:r w:rsidRPr="004E7537">
        <w:t xml:space="preserve">O contratado regularmente optante pelo Simples Nacional, nos termos da Lei Complementar nº 123, de 2006, não sofrerá a retenção tributária quanto aos impostos e contribuições abrangidos por </w:t>
      </w:r>
      <w:r w:rsidRPr="0016746F">
        <w:t xml:space="preserve">aquele regime. No entanto, o pagamento ficará condicionado à apresentação de comprovação, por meio de documento oficial, de que faz jus ao tratamento tributário favorecido previsto na referida Lei </w:t>
      </w:r>
      <w:r w:rsidRPr="003F4AD1">
        <w:rPr>
          <w:color w:val="auto"/>
        </w:rPr>
        <w:t>Complementar.</w:t>
      </w:r>
    </w:p>
    <w:p w14:paraId="5270BEC4" w14:textId="77777777" w:rsidR="0060562C" w:rsidRPr="003F4AD1" w:rsidRDefault="0060562C" w:rsidP="0060562C">
      <w:pPr>
        <w:pStyle w:val="Nivel01"/>
        <w:numPr>
          <w:ilvl w:val="0"/>
          <w:numId w:val="0"/>
        </w:numPr>
        <w:ind w:left="360"/>
      </w:pPr>
    </w:p>
    <w:p w14:paraId="4A533F44" w14:textId="77777777" w:rsidR="0060562C" w:rsidRPr="003F4AD1" w:rsidRDefault="0060562C" w:rsidP="0060562C">
      <w:pPr>
        <w:pStyle w:val="Nivel01"/>
        <w:numPr>
          <w:ilvl w:val="0"/>
          <w:numId w:val="4"/>
        </w:numPr>
        <w:tabs>
          <w:tab w:val="num" w:pos="360"/>
        </w:tabs>
        <w:ind w:left="360" w:hanging="360"/>
        <w:rPr>
          <w:rFonts w:eastAsia="Calibri"/>
        </w:rPr>
      </w:pPr>
      <w:r w:rsidRPr="003F4AD1">
        <w:t>FORMA E CRITÉRIOS DE SELEÇÃO E REGIME DE EXECUÇÃO</w:t>
      </w:r>
    </w:p>
    <w:p w14:paraId="76AEFA47" w14:textId="77777777" w:rsidR="0060562C" w:rsidRPr="003F4AD1" w:rsidRDefault="0060562C" w:rsidP="0060562C">
      <w:pPr>
        <w:pStyle w:val="Nvel01-SemNumerao"/>
        <w:rPr>
          <w:rFonts w:eastAsiaTheme="minorEastAsia"/>
        </w:rPr>
      </w:pPr>
      <w:r w:rsidRPr="003F4AD1">
        <w:t>Forma de seleção e critério de julgamento da proposta</w:t>
      </w:r>
    </w:p>
    <w:p w14:paraId="31C4692F" w14:textId="5D38B834" w:rsidR="0060562C" w:rsidRPr="003F4AD1" w:rsidRDefault="0060562C" w:rsidP="0060562C">
      <w:pPr>
        <w:pStyle w:val="Nivel2"/>
        <w:rPr>
          <w:rStyle w:val="normaltextrun"/>
          <w:i/>
          <w:iCs/>
          <w:color w:val="auto"/>
        </w:rPr>
      </w:pPr>
      <w:r w:rsidRPr="003F4AD1">
        <w:rPr>
          <w:rStyle w:val="normaltextrun"/>
          <w:color w:val="auto"/>
        </w:rPr>
        <w:t xml:space="preserve">8.1 </w:t>
      </w:r>
      <w:r w:rsidR="003F4AD1" w:rsidRPr="003F4AD1">
        <w:rPr>
          <w:color w:val="auto"/>
        </w:rPr>
        <w:t>O contratado será selecionado por meio da realização de procedimento de dispensa de licitação, com fundamento na hipótese do art. 75, caput, inciso II, da Lei nº 14.133/2021</w:t>
      </w:r>
      <w:r w:rsidRPr="003F4AD1">
        <w:rPr>
          <w:rStyle w:val="normaltextrun"/>
          <w:color w:val="auto"/>
        </w:rPr>
        <w:t>.</w:t>
      </w:r>
    </w:p>
    <w:p w14:paraId="4C662EE8" w14:textId="77777777" w:rsidR="0060562C" w:rsidRPr="003F4AD1" w:rsidRDefault="0060562C" w:rsidP="0060562C">
      <w:pPr>
        <w:pStyle w:val="Nvel01-SemNumerao"/>
      </w:pPr>
    </w:p>
    <w:p w14:paraId="072260C9" w14:textId="77777777" w:rsidR="0060562C" w:rsidRPr="003F4AD1" w:rsidRDefault="0060562C" w:rsidP="0060562C">
      <w:pPr>
        <w:pStyle w:val="Nvel01-SemNumerao"/>
        <w:rPr>
          <w:rFonts w:eastAsia="MS Mincho"/>
        </w:rPr>
      </w:pPr>
      <w:r w:rsidRPr="003F4AD1">
        <w:t>Regime de execução</w:t>
      </w:r>
    </w:p>
    <w:p w14:paraId="4CE7C514" w14:textId="3E41483C" w:rsidR="0060562C" w:rsidRPr="003F4AD1" w:rsidRDefault="0060562C" w:rsidP="0060562C">
      <w:pPr>
        <w:pStyle w:val="Nivel2"/>
        <w:rPr>
          <w:rFonts w:eastAsia="MS Mincho"/>
          <w:color w:val="auto"/>
        </w:rPr>
      </w:pPr>
      <w:r w:rsidRPr="003F4AD1">
        <w:rPr>
          <w:color w:val="auto"/>
        </w:rPr>
        <w:t xml:space="preserve">8.3 O regime de execução do contrato será </w:t>
      </w:r>
      <w:proofErr w:type="gramStart"/>
      <w:r w:rsidR="003F4AD1" w:rsidRPr="003F4AD1">
        <w:rPr>
          <w:color w:val="auto"/>
        </w:rPr>
        <w:t>empreitada</w:t>
      </w:r>
      <w:proofErr w:type="gramEnd"/>
      <w:r w:rsidR="003F4AD1" w:rsidRPr="003F4AD1">
        <w:rPr>
          <w:color w:val="auto"/>
        </w:rPr>
        <w:t xml:space="preserve"> por preço global</w:t>
      </w:r>
      <w:r w:rsidRPr="003F4AD1">
        <w:rPr>
          <w:color w:val="auto"/>
        </w:rPr>
        <w:t>.</w:t>
      </w:r>
    </w:p>
    <w:p w14:paraId="728063BC" w14:textId="77777777" w:rsidR="0060562C" w:rsidRPr="003F4AD1" w:rsidRDefault="0060562C" w:rsidP="0060562C">
      <w:pPr>
        <w:jc w:val="both"/>
        <w:rPr>
          <w:rFonts w:ascii="Arial" w:hAnsi="Arial" w:cs="Arial"/>
          <w:sz w:val="20"/>
          <w:szCs w:val="20"/>
        </w:rPr>
      </w:pPr>
    </w:p>
    <w:p w14:paraId="0581A4C4" w14:textId="77777777" w:rsidR="0060562C" w:rsidRPr="003F4AD1" w:rsidRDefault="0060562C" w:rsidP="0060562C">
      <w:pPr>
        <w:jc w:val="both"/>
        <w:rPr>
          <w:rFonts w:ascii="Arial" w:hAnsi="Arial" w:cs="Arial"/>
          <w:sz w:val="20"/>
          <w:szCs w:val="20"/>
        </w:rPr>
      </w:pPr>
    </w:p>
    <w:p w14:paraId="599AB344" w14:textId="77777777" w:rsidR="0060562C" w:rsidRPr="003F4AD1" w:rsidRDefault="0060562C" w:rsidP="0060562C">
      <w:pPr>
        <w:pStyle w:val="Nvel01-SemNumerao"/>
      </w:pPr>
      <w:r w:rsidRPr="003F4AD1">
        <w:t>Exigências de habilitação</w:t>
      </w:r>
    </w:p>
    <w:p w14:paraId="1EDC1D29" w14:textId="77777777" w:rsidR="0060562C" w:rsidRPr="003F4AD1" w:rsidRDefault="0060562C" w:rsidP="0060562C">
      <w:pPr>
        <w:pStyle w:val="Nivel2"/>
        <w:rPr>
          <w:color w:val="auto"/>
        </w:rPr>
      </w:pPr>
      <w:r w:rsidRPr="003F4AD1">
        <w:rPr>
          <w:rStyle w:val="normaltextrun"/>
          <w:color w:val="auto"/>
        </w:rPr>
        <w:t>8.4 Previamente à celebração do contrato, a Administração verificará o eventual descumprimento das condições para contratação, especialmente quanto à existência de sanção que a impeça, mediante a consulta aos seguintes cadastros informativos oficiais:  </w:t>
      </w:r>
      <w:r w:rsidRPr="003F4AD1">
        <w:rPr>
          <w:rStyle w:val="eop"/>
          <w:color w:val="auto"/>
        </w:rPr>
        <w:t> </w:t>
      </w:r>
    </w:p>
    <w:p w14:paraId="7D575F1E" w14:textId="77777777" w:rsidR="0060562C" w:rsidRPr="003F4AD1" w:rsidRDefault="0060562C" w:rsidP="0060562C">
      <w:pPr>
        <w:pStyle w:val="paragraph"/>
        <w:spacing w:before="0" w:beforeAutospacing="0" w:after="0" w:afterAutospacing="0"/>
        <w:ind w:left="2124"/>
        <w:jc w:val="both"/>
        <w:textAlignment w:val="baseline"/>
        <w:rPr>
          <w:rFonts w:ascii="Arial" w:hAnsi="Arial" w:cs="Arial"/>
          <w:sz w:val="20"/>
          <w:szCs w:val="20"/>
        </w:rPr>
      </w:pPr>
      <w:r w:rsidRPr="003F4AD1">
        <w:rPr>
          <w:rStyle w:val="normaltextrun"/>
          <w:rFonts w:ascii="Arial" w:hAnsi="Arial" w:cs="Arial"/>
          <w:i/>
          <w:iCs/>
          <w:sz w:val="20"/>
          <w:szCs w:val="20"/>
        </w:rPr>
        <w:t xml:space="preserve">a) SICAF;  </w:t>
      </w:r>
      <w:r w:rsidRPr="003F4AD1">
        <w:rPr>
          <w:rStyle w:val="eop"/>
          <w:rFonts w:ascii="Arial" w:eastAsiaTheme="majorEastAsia" w:hAnsi="Arial" w:cs="Arial"/>
          <w:sz w:val="20"/>
          <w:szCs w:val="20"/>
        </w:rPr>
        <w:t> </w:t>
      </w:r>
    </w:p>
    <w:p w14:paraId="1BE90F11" w14:textId="77777777" w:rsidR="0060562C" w:rsidRPr="003F4AD1" w:rsidRDefault="0060562C" w:rsidP="0060562C">
      <w:pPr>
        <w:pStyle w:val="paragraph"/>
        <w:spacing w:before="0" w:beforeAutospacing="0" w:after="0" w:afterAutospacing="0"/>
        <w:ind w:left="2124"/>
        <w:jc w:val="both"/>
        <w:textAlignment w:val="baseline"/>
        <w:rPr>
          <w:rFonts w:ascii="Arial" w:hAnsi="Arial" w:cs="Arial"/>
          <w:sz w:val="20"/>
          <w:szCs w:val="20"/>
        </w:rPr>
      </w:pPr>
      <w:r w:rsidRPr="003F4AD1">
        <w:rPr>
          <w:rStyle w:val="normaltextrun"/>
          <w:rFonts w:ascii="Arial" w:hAnsi="Arial" w:cs="Arial"/>
          <w:i/>
          <w:iCs/>
          <w:sz w:val="20"/>
          <w:szCs w:val="20"/>
        </w:rPr>
        <w:t>b) Cadastro Nacional de Empresas Inidôneas e Suspensas - CEIS, mantido pela Controladoria-Geral da União (https://portaldatransparencia.gov.br/</w:t>
      </w:r>
      <w:proofErr w:type="spellStart"/>
      <w:r w:rsidRPr="003F4AD1">
        <w:rPr>
          <w:rStyle w:val="normaltextrun"/>
          <w:rFonts w:ascii="Arial" w:hAnsi="Arial" w:cs="Arial"/>
          <w:i/>
          <w:iCs/>
          <w:sz w:val="20"/>
          <w:szCs w:val="20"/>
        </w:rPr>
        <w:t>sancoes</w:t>
      </w:r>
      <w:proofErr w:type="spellEnd"/>
      <w:r w:rsidRPr="003F4AD1">
        <w:rPr>
          <w:rStyle w:val="normaltextrun"/>
          <w:rFonts w:ascii="Arial" w:hAnsi="Arial" w:cs="Arial"/>
          <w:i/>
          <w:iCs/>
          <w:sz w:val="20"/>
          <w:szCs w:val="20"/>
        </w:rPr>
        <w:t>/consulta);  </w:t>
      </w:r>
      <w:r w:rsidRPr="003F4AD1">
        <w:rPr>
          <w:rStyle w:val="eop"/>
          <w:rFonts w:ascii="Arial" w:eastAsiaTheme="majorEastAsia" w:hAnsi="Arial" w:cs="Arial"/>
          <w:sz w:val="20"/>
          <w:szCs w:val="20"/>
        </w:rPr>
        <w:t> </w:t>
      </w:r>
    </w:p>
    <w:p w14:paraId="56F3BABE" w14:textId="77777777" w:rsidR="0060562C" w:rsidRPr="003F4AD1" w:rsidRDefault="0060562C" w:rsidP="0060562C">
      <w:pPr>
        <w:pStyle w:val="paragraph"/>
        <w:spacing w:before="0" w:beforeAutospacing="0" w:after="0" w:afterAutospacing="0"/>
        <w:ind w:left="2124"/>
        <w:jc w:val="both"/>
        <w:textAlignment w:val="baseline"/>
        <w:rPr>
          <w:rFonts w:ascii="Arial" w:hAnsi="Arial" w:cs="Arial"/>
          <w:sz w:val="20"/>
          <w:szCs w:val="20"/>
        </w:rPr>
      </w:pPr>
      <w:r w:rsidRPr="003F4AD1">
        <w:rPr>
          <w:rStyle w:val="normaltextrun"/>
          <w:rFonts w:ascii="Arial" w:hAnsi="Arial" w:cs="Arial"/>
          <w:i/>
          <w:iCs/>
          <w:sz w:val="20"/>
          <w:szCs w:val="20"/>
        </w:rPr>
        <w:t>c) Cadastro Nacional de Empresas Punidas – CNEP, mantido pela Controladoria-Geral da União (</w:t>
      </w:r>
      <w:proofErr w:type="gramStart"/>
      <w:r w:rsidRPr="003F4AD1">
        <w:rPr>
          <w:rStyle w:val="normaltextrun"/>
          <w:rFonts w:ascii="Arial" w:hAnsi="Arial" w:cs="Arial"/>
          <w:i/>
          <w:iCs/>
          <w:sz w:val="20"/>
          <w:szCs w:val="20"/>
        </w:rPr>
        <w:t>https://portaldatransparencia.gov.br/sancoes/consulta</w:t>
      </w:r>
      <w:r w:rsidRPr="003F4AD1" w:rsidDel="003C1066">
        <w:rPr>
          <w:rStyle w:val="normaltextrun"/>
          <w:rFonts w:ascii="Arial" w:hAnsi="Arial" w:cs="Arial"/>
          <w:i/>
          <w:iCs/>
          <w:sz w:val="20"/>
          <w:szCs w:val="20"/>
        </w:rPr>
        <w:t xml:space="preserve"> </w:t>
      </w:r>
      <w:r w:rsidRPr="003F4AD1">
        <w:rPr>
          <w:rStyle w:val="normaltextrun"/>
          <w:rFonts w:ascii="Arial" w:hAnsi="Arial" w:cs="Arial"/>
          <w:i/>
          <w:iCs/>
          <w:sz w:val="20"/>
          <w:szCs w:val="20"/>
        </w:rPr>
        <w:t>)</w:t>
      </w:r>
      <w:proofErr w:type="gramEnd"/>
      <w:r w:rsidRPr="003F4AD1">
        <w:rPr>
          <w:rStyle w:val="eop"/>
          <w:rFonts w:ascii="Arial" w:eastAsiaTheme="majorEastAsia" w:hAnsi="Arial" w:cs="Arial"/>
          <w:sz w:val="20"/>
          <w:szCs w:val="20"/>
        </w:rPr>
        <w:t> </w:t>
      </w:r>
    </w:p>
    <w:p w14:paraId="5F4FF45F" w14:textId="77777777" w:rsidR="0060562C" w:rsidRPr="003F4AD1" w:rsidRDefault="0060562C" w:rsidP="0060562C">
      <w:pPr>
        <w:ind w:left="2127"/>
        <w:jc w:val="both"/>
        <w:rPr>
          <w:rFonts w:ascii="Arial" w:hAnsi="Arial" w:cs="Arial"/>
          <w:sz w:val="20"/>
          <w:szCs w:val="20"/>
        </w:rPr>
      </w:pPr>
      <w:r w:rsidRPr="003F4AD1">
        <w:rPr>
          <w:rFonts w:ascii="Arial" w:hAnsi="Arial" w:cs="Arial"/>
          <w:sz w:val="20"/>
          <w:szCs w:val="20"/>
        </w:rPr>
        <w:t>d) Cadastro Nacional de Condenações Cíveis por Ato de Improbidade Administrativa e Inelegibilidade – CNCIAI, do Conselho Nacional de Justiça (http://www.cnj.jus.br/improbidade_adm/consultar_requerido.php);</w:t>
      </w:r>
    </w:p>
    <w:p w14:paraId="195EC930" w14:textId="77777777" w:rsidR="0060562C" w:rsidRPr="003F4AD1" w:rsidRDefault="0060562C" w:rsidP="0060562C">
      <w:pPr>
        <w:ind w:left="2127"/>
        <w:jc w:val="both"/>
        <w:rPr>
          <w:rFonts w:ascii="Arial" w:hAnsi="Arial" w:cs="Arial"/>
          <w:sz w:val="20"/>
          <w:szCs w:val="20"/>
        </w:rPr>
      </w:pPr>
      <w:r w:rsidRPr="003F4AD1">
        <w:rPr>
          <w:rFonts w:ascii="Arial" w:hAnsi="Arial" w:cs="Arial"/>
          <w:sz w:val="20"/>
          <w:szCs w:val="20"/>
        </w:rPr>
        <w:t>e) Sistema Eletrônico de Aplicação e Registro de Sanções Administrativas – e-Sanções (http://www.esancoes.sp.gov.br);</w:t>
      </w:r>
    </w:p>
    <w:p w14:paraId="645906C2" w14:textId="77777777" w:rsidR="0060562C" w:rsidRPr="003F4AD1" w:rsidRDefault="0060562C" w:rsidP="0060562C">
      <w:pPr>
        <w:ind w:left="2127"/>
        <w:jc w:val="both"/>
        <w:rPr>
          <w:rFonts w:ascii="Arial" w:hAnsi="Arial" w:cs="Arial"/>
          <w:sz w:val="20"/>
          <w:szCs w:val="20"/>
        </w:rPr>
      </w:pPr>
      <w:r w:rsidRPr="003F4AD1">
        <w:rPr>
          <w:rFonts w:ascii="Arial" w:hAnsi="Arial" w:cs="Arial"/>
          <w:sz w:val="20"/>
          <w:szCs w:val="20"/>
        </w:rPr>
        <w:t>f) Cadastro Estadual de Empresas Punidas – CEEP (http://www.servicos.controladoriageral.sp.gov.br/PesquisaCEEP.aspx); e</w:t>
      </w:r>
    </w:p>
    <w:p w14:paraId="466535E4" w14:textId="77777777" w:rsidR="0060562C" w:rsidRPr="003F4AD1" w:rsidRDefault="0060562C" w:rsidP="0060562C">
      <w:pPr>
        <w:ind w:left="2127"/>
        <w:jc w:val="both"/>
        <w:rPr>
          <w:rFonts w:ascii="Arial" w:eastAsiaTheme="minorEastAsia" w:hAnsi="Arial" w:cs="Arial"/>
          <w:sz w:val="20"/>
          <w:szCs w:val="20"/>
        </w:rPr>
      </w:pPr>
      <w:r w:rsidRPr="003F4AD1">
        <w:rPr>
          <w:rFonts w:ascii="Arial" w:hAnsi="Arial" w:cs="Arial"/>
          <w:sz w:val="20"/>
          <w:szCs w:val="20"/>
        </w:rPr>
        <w:t>g) Relação de apenados publicada pelo Tribunal de Contas do Estado de São Paulo (https://www.tce.sp.gov.br/apenados).</w:t>
      </w:r>
    </w:p>
    <w:p w14:paraId="33D13782" w14:textId="77777777" w:rsidR="0060562C" w:rsidRPr="003F4AD1" w:rsidRDefault="0060562C" w:rsidP="0060562C">
      <w:pPr>
        <w:pStyle w:val="Nivel2"/>
        <w:rPr>
          <w:color w:val="auto"/>
        </w:rPr>
      </w:pPr>
      <w:r w:rsidRPr="003F4AD1">
        <w:rPr>
          <w:rStyle w:val="normaltextrun"/>
          <w:color w:val="auto"/>
        </w:rPr>
        <w:t>8.5 A consulta ao cadastro especificado na alínea ‘d’ do item anterior será realizada em nome da pessoa jurídica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3F4AD1">
        <w:rPr>
          <w:rStyle w:val="eop"/>
          <w:color w:val="auto"/>
        </w:rPr>
        <w:t> </w:t>
      </w:r>
    </w:p>
    <w:p w14:paraId="7C4B3B3B" w14:textId="77777777" w:rsidR="0060562C" w:rsidRPr="003F4AD1" w:rsidRDefault="0060562C" w:rsidP="0060562C">
      <w:pPr>
        <w:pStyle w:val="Nivel2"/>
        <w:rPr>
          <w:rStyle w:val="normaltextrun"/>
          <w:i/>
          <w:iCs/>
          <w:color w:val="auto"/>
        </w:rPr>
      </w:pPr>
      <w:r w:rsidRPr="003F4AD1">
        <w:rPr>
          <w:rStyle w:val="normaltextrun"/>
          <w:color w:val="auto"/>
        </w:rPr>
        <w:t>8.6 Caso conste na Consulta de Situação do interessado a existência de Ocorrências Impeditivas Indiretas, o gestor diligenciará para verificar se houve fraude por parte das empresas apontadas no Relatório de Ocorrências Impeditivas Indiretas. </w:t>
      </w:r>
    </w:p>
    <w:p w14:paraId="6D2C51CC" w14:textId="77777777" w:rsidR="0060562C" w:rsidRPr="003F4AD1" w:rsidRDefault="0060562C" w:rsidP="0060562C">
      <w:pPr>
        <w:pStyle w:val="Nivel2"/>
        <w:rPr>
          <w:rStyle w:val="normaltextrun"/>
          <w:i/>
          <w:iCs/>
          <w:color w:val="auto"/>
        </w:rPr>
      </w:pPr>
      <w:r w:rsidRPr="003F4AD1">
        <w:rPr>
          <w:rStyle w:val="normaltextrun"/>
          <w:color w:val="auto"/>
        </w:rPr>
        <w:t>8.7 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Lei estadual nº 12.799, de 2008. </w:t>
      </w:r>
    </w:p>
    <w:p w14:paraId="584AF99E" w14:textId="77777777" w:rsidR="0060562C" w:rsidRPr="003F4AD1" w:rsidRDefault="0060562C" w:rsidP="0060562C">
      <w:pPr>
        <w:pStyle w:val="Nivel2"/>
        <w:rPr>
          <w:rStyle w:val="normaltextrun"/>
          <w:i/>
          <w:iCs/>
          <w:color w:val="auto"/>
        </w:rPr>
      </w:pPr>
      <w:r w:rsidRPr="003F4AD1">
        <w:rPr>
          <w:rStyle w:val="normaltextrun"/>
          <w:color w:val="auto"/>
        </w:rPr>
        <w:t>8.8 Caso atendidas as condições para contratação, a habilitação do interessado será verificada por meio do SICAF, nos documentos por ele abrangidos. </w:t>
      </w:r>
    </w:p>
    <w:p w14:paraId="4F56FBA3" w14:textId="77777777" w:rsidR="0060562C" w:rsidRPr="003F4AD1" w:rsidRDefault="0060562C" w:rsidP="0060562C">
      <w:pPr>
        <w:pStyle w:val="Nivel2"/>
        <w:rPr>
          <w:rStyle w:val="normaltextrun"/>
          <w:i/>
          <w:iCs/>
          <w:color w:val="auto"/>
        </w:rPr>
      </w:pPr>
      <w:r w:rsidRPr="003F4AD1">
        <w:rPr>
          <w:rStyle w:val="normaltextrun"/>
          <w:color w:val="auto"/>
        </w:rPr>
        <w:t>8.9 É dever do interessado manter atualizada a respectiva documentação constante do SICAF, ou encaminhar, quando solicitado pela Administração, a respectiva documentação atualizada. </w:t>
      </w:r>
    </w:p>
    <w:p w14:paraId="570082DE" w14:textId="77777777" w:rsidR="0060562C" w:rsidRPr="003F4AD1" w:rsidRDefault="0060562C" w:rsidP="0060562C">
      <w:pPr>
        <w:pStyle w:val="Nivel2"/>
        <w:rPr>
          <w:rStyle w:val="normaltextrun"/>
          <w:i/>
          <w:iCs/>
          <w:color w:val="auto"/>
        </w:rPr>
      </w:pPr>
      <w:r w:rsidRPr="003F4AD1">
        <w:rPr>
          <w:rStyle w:val="normaltextrun"/>
          <w:color w:val="auto"/>
        </w:rPr>
        <w:t>8.10 Não serão aceitos documentos de habilitação com indicação de CNPJ/CPF diferentes, salvo aqueles legalmente permitidos. </w:t>
      </w:r>
    </w:p>
    <w:p w14:paraId="49A952A5" w14:textId="77777777" w:rsidR="0060562C" w:rsidRPr="003F4AD1" w:rsidRDefault="0060562C" w:rsidP="0060562C">
      <w:pPr>
        <w:pStyle w:val="Nivel2"/>
        <w:rPr>
          <w:rStyle w:val="normaltextrun"/>
          <w:i/>
          <w:iCs/>
          <w:color w:val="auto"/>
        </w:rPr>
      </w:pPr>
      <w:r w:rsidRPr="003F4AD1">
        <w:rPr>
          <w:rStyle w:val="normaltextrun"/>
          <w:color w:val="auto"/>
        </w:rPr>
        <w:t>8.11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7FD44F2A" w14:textId="77777777" w:rsidR="0060562C" w:rsidRPr="003F4AD1" w:rsidRDefault="0060562C" w:rsidP="0060562C">
      <w:pPr>
        <w:pStyle w:val="Nivel2"/>
        <w:rPr>
          <w:rStyle w:val="normaltextrun"/>
          <w:i/>
          <w:iCs/>
          <w:color w:val="auto"/>
        </w:rPr>
      </w:pPr>
      <w:r w:rsidRPr="003F4AD1">
        <w:rPr>
          <w:rStyle w:val="normaltextrun"/>
          <w:color w:val="auto"/>
        </w:rPr>
        <w:lastRenderedPageBreak/>
        <w:t>8.12 Serão aceitos registros de CNPJ de fornecedor matriz e filial com diferenças de números de documentos pertinentes ao CND e ao CRF/FGTS, quando for comprovada a centralização do recolhimento dessas contribuições. </w:t>
      </w:r>
    </w:p>
    <w:p w14:paraId="0EEE0C8D" w14:textId="77777777" w:rsidR="0060562C" w:rsidRPr="003F4AD1" w:rsidRDefault="0060562C" w:rsidP="0060562C">
      <w:pPr>
        <w:pStyle w:val="Nivel2"/>
        <w:rPr>
          <w:color w:val="auto"/>
        </w:rPr>
      </w:pPr>
      <w:r w:rsidRPr="003F4AD1">
        <w:rPr>
          <w:rStyle w:val="normaltextrun"/>
          <w:color w:val="auto"/>
        </w:rPr>
        <w:t xml:space="preserve">8.13 Para fins de habilitação, deverá o </w:t>
      </w:r>
      <w:r w:rsidRPr="003F4AD1">
        <w:rPr>
          <w:rStyle w:val="normaltextrun"/>
          <w:color w:val="auto"/>
          <w:shd w:val="clear" w:color="auto" w:fill="00FFFF"/>
        </w:rPr>
        <w:t>interessado</w:t>
      </w:r>
      <w:r w:rsidRPr="003F4AD1">
        <w:rPr>
          <w:rStyle w:val="normaltextrun"/>
          <w:color w:val="auto"/>
        </w:rPr>
        <w:t xml:space="preserve"> comprovar os seguintes requisitos</w:t>
      </w:r>
      <w:r w:rsidRPr="003F4AD1">
        <w:rPr>
          <w:rStyle w:val="normaltextrun"/>
          <w:color w:val="auto"/>
          <w:shd w:val="clear" w:color="auto" w:fill="00FFFF"/>
        </w:rPr>
        <w:t>, que serão exigidos conforme sua natureza jurídica</w:t>
      </w:r>
      <w:r w:rsidRPr="003F4AD1">
        <w:rPr>
          <w:rStyle w:val="normaltextrun"/>
          <w:color w:val="auto"/>
        </w:rPr>
        <w:t>:</w:t>
      </w:r>
      <w:r w:rsidRPr="003F4AD1">
        <w:rPr>
          <w:rStyle w:val="eop"/>
          <w:color w:val="auto"/>
        </w:rPr>
        <w:t> </w:t>
      </w:r>
    </w:p>
    <w:bookmarkEnd w:id="1"/>
    <w:p w14:paraId="34ABB58B" w14:textId="77777777" w:rsidR="0060562C" w:rsidRPr="003F4AD1" w:rsidRDefault="0060562C" w:rsidP="0060562C">
      <w:pPr>
        <w:pStyle w:val="Nivel01"/>
        <w:numPr>
          <w:ilvl w:val="0"/>
          <w:numId w:val="5"/>
        </w:numPr>
        <w:tabs>
          <w:tab w:val="num" w:pos="360"/>
        </w:tabs>
        <w:ind w:left="360" w:hanging="360"/>
      </w:pPr>
      <w:r w:rsidRPr="003F4AD1">
        <w:t>ESTIMATIVAS DO VALOR DA CONTRATAÇÃO</w:t>
      </w:r>
    </w:p>
    <w:p w14:paraId="3A6068AB" w14:textId="352A994C" w:rsidR="0060562C" w:rsidRPr="003F4AD1" w:rsidRDefault="0060562C" w:rsidP="0060562C">
      <w:pPr>
        <w:rPr>
          <w:rFonts w:ascii="Arial" w:eastAsia="Arial" w:hAnsi="Arial" w:cs="Arial"/>
          <w:iCs/>
          <w:sz w:val="20"/>
          <w:szCs w:val="20"/>
          <w:lang w:val="pt-BR" w:eastAsia="pt-BR"/>
        </w:rPr>
      </w:pPr>
      <w:r w:rsidRPr="003F4AD1">
        <w:rPr>
          <w:rFonts w:ascii="Arial" w:eastAsia="Arial" w:hAnsi="Arial" w:cs="Arial"/>
          <w:iCs/>
          <w:sz w:val="20"/>
          <w:szCs w:val="20"/>
          <w:lang w:val="pt-BR" w:eastAsia="pt-BR"/>
        </w:rPr>
        <w:t>9.1. O custo estimado total da contratação é de R$</w:t>
      </w:r>
      <w:r w:rsidR="003F4AD1" w:rsidRPr="003F4AD1">
        <w:rPr>
          <w:rFonts w:ascii="Arial" w:eastAsia="Arial" w:hAnsi="Arial" w:cs="Arial"/>
          <w:iCs/>
          <w:sz w:val="20"/>
          <w:szCs w:val="20"/>
          <w:lang w:val="pt-BR" w:eastAsia="pt-BR"/>
        </w:rPr>
        <w:t xml:space="preserve"> 19.850,00</w:t>
      </w:r>
      <w:r w:rsidRPr="003F4AD1">
        <w:rPr>
          <w:rFonts w:ascii="Arial" w:eastAsia="Arial" w:hAnsi="Arial" w:cs="Arial"/>
          <w:iCs/>
          <w:sz w:val="20"/>
          <w:szCs w:val="20"/>
          <w:lang w:val="pt-BR" w:eastAsia="pt-BR"/>
        </w:rPr>
        <w:t xml:space="preserve"> (</w:t>
      </w:r>
      <w:r w:rsidR="003F4AD1" w:rsidRPr="003F4AD1">
        <w:rPr>
          <w:rFonts w:ascii="Arial" w:eastAsia="Arial" w:hAnsi="Arial" w:cs="Arial"/>
          <w:iCs/>
          <w:sz w:val="20"/>
          <w:szCs w:val="20"/>
          <w:lang w:val="pt-BR" w:eastAsia="pt-BR"/>
        </w:rPr>
        <w:t>dezenove mil oitocentos e cinquenta reais</w:t>
      </w:r>
      <w:r w:rsidRPr="003F4AD1">
        <w:rPr>
          <w:rFonts w:ascii="Arial" w:eastAsia="Arial" w:hAnsi="Arial" w:cs="Arial"/>
          <w:iCs/>
          <w:sz w:val="20"/>
          <w:szCs w:val="20"/>
          <w:lang w:val="pt-BR" w:eastAsia="pt-BR"/>
        </w:rPr>
        <w:t>), conforme custos unitários apostos na tabela acima. O valor estimado da contratação foi definido com observância do disposto no Decreto estadual nº 67.888, de 17 de agosto de 2023.</w:t>
      </w:r>
    </w:p>
    <w:p w14:paraId="1F9C336D" w14:textId="77777777" w:rsidR="0060562C" w:rsidRPr="003F4AD1" w:rsidRDefault="0060562C" w:rsidP="0060562C">
      <w:pPr>
        <w:pStyle w:val="Nvel3-R"/>
        <w:rPr>
          <w:highlight w:val="cyan"/>
        </w:rPr>
      </w:pPr>
    </w:p>
    <w:p w14:paraId="466DA521" w14:textId="77777777" w:rsidR="0060562C" w:rsidRPr="003F4AD1" w:rsidRDefault="0060562C" w:rsidP="0060562C">
      <w:pPr>
        <w:pStyle w:val="Nivel01"/>
        <w:numPr>
          <w:ilvl w:val="0"/>
          <w:numId w:val="0"/>
        </w:numPr>
        <w:ind w:left="360" w:hanging="360"/>
      </w:pPr>
      <w:r w:rsidRPr="003F4AD1">
        <w:t>10.</w:t>
      </w:r>
      <w:r w:rsidRPr="003F4AD1">
        <w:tab/>
        <w:t>ADEQUAÇÃO ORÇAMENTÁRIA</w:t>
      </w:r>
    </w:p>
    <w:p w14:paraId="7764B63B" w14:textId="77777777" w:rsidR="0060562C" w:rsidRPr="003F4AD1" w:rsidRDefault="0060562C" w:rsidP="0060562C">
      <w:pPr>
        <w:jc w:val="both"/>
        <w:rPr>
          <w:rFonts w:ascii="Arial" w:hAnsi="Arial" w:cs="Arial"/>
          <w:sz w:val="20"/>
          <w:szCs w:val="20"/>
        </w:rPr>
      </w:pPr>
      <w:r w:rsidRPr="003F4AD1">
        <w:rPr>
          <w:rFonts w:ascii="Arial" w:eastAsiaTheme="minorEastAsia" w:hAnsi="Arial" w:cs="Arial"/>
          <w:sz w:val="20"/>
          <w:szCs w:val="20"/>
        </w:rPr>
        <w:t>10.1.</w:t>
      </w:r>
      <w:r w:rsidRPr="003F4AD1">
        <w:rPr>
          <w:rFonts w:ascii="Arial" w:eastAsiaTheme="minorEastAsia" w:hAnsi="Arial" w:cs="Arial"/>
          <w:sz w:val="20"/>
          <w:szCs w:val="20"/>
        </w:rPr>
        <w:tab/>
        <w:t>As despesas decorrentes da presente contratação correrão à conta de recursos específicos consignados no Orçamento do Estado.</w:t>
      </w:r>
    </w:p>
    <w:p w14:paraId="6DAFEE11" w14:textId="77777777" w:rsidR="0060562C" w:rsidRPr="003F4AD1" w:rsidRDefault="0060562C" w:rsidP="0060562C">
      <w:pPr>
        <w:rPr>
          <w:rFonts w:ascii="Arial" w:hAnsi="Arial" w:cs="Arial"/>
          <w:sz w:val="20"/>
          <w:szCs w:val="20"/>
        </w:rPr>
      </w:pPr>
      <w:r w:rsidRPr="003F4AD1">
        <w:rPr>
          <w:rFonts w:ascii="Arial" w:hAnsi="Arial" w:cs="Arial"/>
          <w:sz w:val="20"/>
          <w:szCs w:val="20"/>
        </w:rPr>
        <w:t>10.1.1.</w:t>
      </w:r>
      <w:r w:rsidRPr="003F4AD1">
        <w:rPr>
          <w:rFonts w:ascii="Arial" w:hAnsi="Arial" w:cs="Arial"/>
          <w:sz w:val="20"/>
          <w:szCs w:val="20"/>
        </w:rPr>
        <w:tab/>
        <w:t>No presente exercício, a contratação será atendida pela seguinte dotação:</w:t>
      </w:r>
    </w:p>
    <w:p w14:paraId="114CED1A" w14:textId="77777777" w:rsidR="0060562C" w:rsidRPr="003F4AD1" w:rsidRDefault="0060562C" w:rsidP="0060562C">
      <w:pPr>
        <w:pStyle w:val="PargrafodaLista"/>
        <w:widowControl/>
        <w:numPr>
          <w:ilvl w:val="0"/>
          <w:numId w:val="3"/>
        </w:numPr>
        <w:autoSpaceDE/>
        <w:autoSpaceDN/>
        <w:spacing w:before="120" w:after="120" w:line="276" w:lineRule="auto"/>
        <w:ind w:left="284" w:firstLine="0"/>
        <w:contextualSpacing/>
        <w:jc w:val="both"/>
        <w:rPr>
          <w:rFonts w:ascii="Arial" w:eastAsia="Arial" w:hAnsi="Arial" w:cs="Arial"/>
          <w:sz w:val="20"/>
          <w:szCs w:val="20"/>
        </w:rPr>
      </w:pPr>
      <w:r w:rsidRPr="003F4AD1">
        <w:rPr>
          <w:rFonts w:ascii="Arial" w:eastAsia="Arial" w:hAnsi="Arial" w:cs="Arial"/>
          <w:sz w:val="20"/>
          <w:szCs w:val="20"/>
        </w:rPr>
        <w:t>Gestão/Unidade: [...];</w:t>
      </w:r>
    </w:p>
    <w:p w14:paraId="4F30B9B7" w14:textId="77777777" w:rsidR="0060562C" w:rsidRPr="003F4AD1" w:rsidRDefault="0060562C" w:rsidP="0060562C">
      <w:pPr>
        <w:pStyle w:val="PargrafodaLista"/>
        <w:widowControl/>
        <w:numPr>
          <w:ilvl w:val="0"/>
          <w:numId w:val="3"/>
        </w:numPr>
        <w:autoSpaceDE/>
        <w:autoSpaceDN/>
        <w:spacing w:before="120" w:after="120" w:line="276" w:lineRule="auto"/>
        <w:ind w:left="284" w:firstLine="0"/>
        <w:contextualSpacing/>
        <w:jc w:val="both"/>
        <w:rPr>
          <w:rFonts w:ascii="Arial" w:eastAsia="Arial" w:hAnsi="Arial" w:cs="Arial"/>
          <w:sz w:val="20"/>
          <w:szCs w:val="20"/>
        </w:rPr>
      </w:pPr>
      <w:r w:rsidRPr="003F4AD1">
        <w:rPr>
          <w:rFonts w:ascii="Arial" w:eastAsia="Arial" w:hAnsi="Arial" w:cs="Arial"/>
          <w:sz w:val="20"/>
          <w:szCs w:val="20"/>
        </w:rPr>
        <w:t>Fonte de Recursos: [...];</w:t>
      </w:r>
    </w:p>
    <w:p w14:paraId="1B516EF5" w14:textId="77777777" w:rsidR="0060562C" w:rsidRPr="003F4AD1" w:rsidRDefault="0060562C" w:rsidP="0060562C">
      <w:pPr>
        <w:pStyle w:val="PargrafodaLista"/>
        <w:widowControl/>
        <w:numPr>
          <w:ilvl w:val="0"/>
          <w:numId w:val="3"/>
        </w:numPr>
        <w:autoSpaceDE/>
        <w:autoSpaceDN/>
        <w:spacing w:before="120" w:after="120" w:line="276" w:lineRule="auto"/>
        <w:ind w:left="284" w:firstLine="0"/>
        <w:contextualSpacing/>
        <w:jc w:val="both"/>
        <w:rPr>
          <w:rFonts w:ascii="Arial" w:eastAsia="Arial" w:hAnsi="Arial" w:cs="Arial"/>
          <w:sz w:val="20"/>
          <w:szCs w:val="20"/>
        </w:rPr>
      </w:pPr>
      <w:r w:rsidRPr="003F4AD1">
        <w:rPr>
          <w:rFonts w:ascii="Arial" w:eastAsia="Arial" w:hAnsi="Arial" w:cs="Arial"/>
          <w:sz w:val="20"/>
          <w:szCs w:val="20"/>
        </w:rPr>
        <w:t>Programa de Trabalho: [...];</w:t>
      </w:r>
    </w:p>
    <w:p w14:paraId="1E1A7FCD" w14:textId="77777777" w:rsidR="0060562C" w:rsidRPr="003F4AD1" w:rsidRDefault="0060562C" w:rsidP="0060562C">
      <w:pPr>
        <w:pStyle w:val="PargrafodaLista"/>
        <w:widowControl/>
        <w:numPr>
          <w:ilvl w:val="0"/>
          <w:numId w:val="3"/>
        </w:numPr>
        <w:autoSpaceDE/>
        <w:autoSpaceDN/>
        <w:spacing w:before="120" w:after="120" w:line="276" w:lineRule="auto"/>
        <w:ind w:left="284" w:firstLine="0"/>
        <w:contextualSpacing/>
        <w:jc w:val="both"/>
        <w:rPr>
          <w:rFonts w:ascii="Arial" w:eastAsia="Arial" w:hAnsi="Arial" w:cs="Arial"/>
          <w:sz w:val="20"/>
          <w:szCs w:val="20"/>
        </w:rPr>
      </w:pPr>
      <w:r w:rsidRPr="003F4AD1">
        <w:rPr>
          <w:rFonts w:ascii="Arial" w:eastAsia="Arial" w:hAnsi="Arial" w:cs="Arial"/>
          <w:sz w:val="20"/>
          <w:szCs w:val="20"/>
        </w:rPr>
        <w:t>Elemento de Despesa: [...];</w:t>
      </w:r>
    </w:p>
    <w:p w14:paraId="79A5AA4B" w14:textId="77777777" w:rsidR="0060562C" w:rsidRPr="003F4AD1" w:rsidRDefault="0060562C" w:rsidP="0060562C">
      <w:pPr>
        <w:pStyle w:val="PargrafodaLista"/>
        <w:widowControl/>
        <w:numPr>
          <w:ilvl w:val="0"/>
          <w:numId w:val="3"/>
        </w:numPr>
        <w:autoSpaceDE/>
        <w:autoSpaceDN/>
        <w:spacing w:before="120" w:after="120" w:line="276" w:lineRule="auto"/>
        <w:ind w:left="284" w:firstLine="0"/>
        <w:contextualSpacing/>
        <w:jc w:val="both"/>
        <w:rPr>
          <w:rFonts w:ascii="Arial" w:eastAsia="Arial" w:hAnsi="Arial" w:cs="Arial"/>
          <w:sz w:val="20"/>
          <w:szCs w:val="20"/>
        </w:rPr>
      </w:pPr>
      <w:r w:rsidRPr="003F4AD1">
        <w:rPr>
          <w:rFonts w:ascii="Arial" w:eastAsia="Arial" w:hAnsi="Arial" w:cs="Arial"/>
          <w:sz w:val="20"/>
          <w:szCs w:val="20"/>
        </w:rPr>
        <w:t>Plano Interno: [...];</w:t>
      </w:r>
    </w:p>
    <w:p w14:paraId="638302BE" w14:textId="77777777" w:rsidR="0060562C" w:rsidRPr="003F4AD1" w:rsidRDefault="0060562C" w:rsidP="0060562C">
      <w:pPr>
        <w:rPr>
          <w:rFonts w:ascii="Arial" w:hAnsi="Arial" w:cs="Arial"/>
          <w:sz w:val="20"/>
          <w:szCs w:val="20"/>
        </w:rPr>
      </w:pPr>
      <w:r w:rsidRPr="003F4AD1">
        <w:rPr>
          <w:rFonts w:ascii="Arial" w:eastAsiaTheme="minorEastAsia" w:hAnsi="Arial" w:cs="Arial"/>
          <w:sz w:val="20"/>
          <w:szCs w:val="20"/>
        </w:rPr>
        <w:t>10.2.</w:t>
      </w:r>
      <w:r w:rsidRPr="003F4AD1">
        <w:rPr>
          <w:rFonts w:ascii="Arial" w:eastAsiaTheme="minorEastAsia" w:hAnsi="Arial" w:cs="Arial"/>
          <w:sz w:val="20"/>
          <w:szCs w:val="20"/>
        </w:rPr>
        <w:tab/>
      </w:r>
      <w:r w:rsidRPr="003F4AD1">
        <w:rPr>
          <w:rFonts w:ascii="Arial" w:hAnsi="Arial" w:cs="Arial"/>
          <w:sz w:val="20"/>
          <w:szCs w:val="20"/>
        </w:rPr>
        <w:t>Quando a execução do contrato ultrapassar o presente exercício, a</w:t>
      </w:r>
      <w:r w:rsidRPr="003F4AD1">
        <w:rPr>
          <w:rFonts w:ascii="Arial" w:eastAsiaTheme="minorEastAsia" w:hAnsi="Arial" w:cs="Arial"/>
          <w:sz w:val="20"/>
          <w:szCs w:val="20"/>
        </w:rPr>
        <w:t xml:space="preserve"> dotação relativa ao</w:t>
      </w:r>
      <w:r w:rsidRPr="003F4AD1">
        <w:rPr>
          <w:rFonts w:ascii="Arial" w:hAnsi="Arial" w:cs="Arial"/>
          <w:sz w:val="20"/>
          <w:szCs w:val="20"/>
        </w:rPr>
        <w:t>(</w:t>
      </w:r>
      <w:r w:rsidRPr="003F4AD1">
        <w:rPr>
          <w:rFonts w:ascii="Arial" w:eastAsiaTheme="minorEastAsia" w:hAnsi="Arial" w:cs="Arial"/>
          <w:sz w:val="20"/>
          <w:szCs w:val="20"/>
        </w:rPr>
        <w:t>s</w:t>
      </w:r>
      <w:r w:rsidRPr="003F4AD1">
        <w:rPr>
          <w:rFonts w:ascii="Arial" w:hAnsi="Arial" w:cs="Arial"/>
          <w:sz w:val="20"/>
          <w:szCs w:val="20"/>
        </w:rPr>
        <w:t>)</w:t>
      </w:r>
      <w:r w:rsidRPr="003F4AD1">
        <w:rPr>
          <w:rFonts w:ascii="Arial" w:eastAsiaTheme="minorEastAsia" w:hAnsi="Arial" w:cs="Arial"/>
          <w:sz w:val="20"/>
          <w:szCs w:val="20"/>
        </w:rPr>
        <w:t xml:space="preserve"> exercício</w:t>
      </w:r>
      <w:r w:rsidRPr="003F4AD1">
        <w:rPr>
          <w:rFonts w:ascii="Arial" w:hAnsi="Arial" w:cs="Arial"/>
          <w:sz w:val="20"/>
          <w:szCs w:val="20"/>
        </w:rPr>
        <w:t>(</w:t>
      </w:r>
      <w:r w:rsidRPr="003F4AD1">
        <w:rPr>
          <w:rFonts w:ascii="Arial" w:eastAsiaTheme="minorEastAsia" w:hAnsi="Arial" w:cs="Arial"/>
          <w:sz w:val="20"/>
          <w:szCs w:val="20"/>
        </w:rPr>
        <w:t>s</w:t>
      </w:r>
      <w:r w:rsidRPr="003F4AD1">
        <w:rPr>
          <w:rFonts w:ascii="Arial" w:hAnsi="Arial" w:cs="Arial"/>
          <w:sz w:val="20"/>
          <w:szCs w:val="20"/>
        </w:rPr>
        <w:t>)</w:t>
      </w:r>
      <w:r w:rsidRPr="003F4AD1">
        <w:rPr>
          <w:rFonts w:ascii="Arial" w:eastAsiaTheme="minorEastAsia" w:hAnsi="Arial" w:cs="Arial"/>
          <w:sz w:val="20"/>
          <w:szCs w:val="20"/>
        </w:rPr>
        <w:t xml:space="preserve"> financeiro</w:t>
      </w:r>
      <w:r w:rsidRPr="003F4AD1">
        <w:rPr>
          <w:rFonts w:ascii="Arial" w:hAnsi="Arial" w:cs="Arial"/>
          <w:sz w:val="20"/>
          <w:szCs w:val="20"/>
        </w:rPr>
        <w:t>(</w:t>
      </w:r>
      <w:r w:rsidRPr="003F4AD1">
        <w:rPr>
          <w:rFonts w:ascii="Arial" w:eastAsiaTheme="minorEastAsia" w:hAnsi="Arial" w:cs="Arial"/>
          <w:sz w:val="20"/>
          <w:szCs w:val="20"/>
        </w:rPr>
        <w:t>s</w:t>
      </w:r>
      <w:r w:rsidRPr="003F4AD1">
        <w:rPr>
          <w:rFonts w:ascii="Arial" w:hAnsi="Arial" w:cs="Arial"/>
          <w:sz w:val="20"/>
          <w:szCs w:val="20"/>
        </w:rPr>
        <w:t>)</w:t>
      </w:r>
      <w:r w:rsidRPr="003F4AD1">
        <w:rPr>
          <w:rFonts w:ascii="Arial" w:eastAsiaTheme="minorEastAsia" w:hAnsi="Arial" w:cs="Arial"/>
          <w:sz w:val="20"/>
          <w:szCs w:val="20"/>
        </w:rPr>
        <w:t xml:space="preserve"> subsequente</w:t>
      </w:r>
      <w:r w:rsidRPr="003F4AD1">
        <w:rPr>
          <w:rFonts w:ascii="Arial" w:hAnsi="Arial" w:cs="Arial"/>
          <w:sz w:val="20"/>
          <w:szCs w:val="20"/>
        </w:rPr>
        <w:t>(</w:t>
      </w:r>
      <w:r w:rsidRPr="003F4AD1">
        <w:rPr>
          <w:rFonts w:ascii="Arial" w:eastAsiaTheme="minorEastAsia" w:hAnsi="Arial" w:cs="Arial"/>
          <w:sz w:val="20"/>
          <w:szCs w:val="20"/>
        </w:rPr>
        <w:t>s</w:t>
      </w:r>
      <w:r w:rsidRPr="003F4AD1">
        <w:rPr>
          <w:rFonts w:ascii="Arial" w:hAnsi="Arial" w:cs="Arial"/>
          <w:sz w:val="20"/>
          <w:szCs w:val="20"/>
        </w:rPr>
        <w:t>)</w:t>
      </w:r>
      <w:r w:rsidRPr="003F4AD1">
        <w:rPr>
          <w:rFonts w:ascii="Arial" w:eastAsiaTheme="minorEastAsia" w:hAnsi="Arial" w:cs="Arial"/>
          <w:sz w:val="20"/>
          <w:szCs w:val="20"/>
        </w:rPr>
        <w:t xml:space="preserve"> será indicada após aprovação da Lei Orçamentária respectiva e liberação dos créditos correspondentes, mediante apostilamento.</w:t>
      </w:r>
    </w:p>
    <w:bookmarkEnd w:id="0"/>
    <w:p w14:paraId="340D2AD6" w14:textId="77777777" w:rsidR="0060562C" w:rsidRPr="003F4AD1" w:rsidRDefault="0060562C" w:rsidP="0060562C">
      <w:pPr>
        <w:pStyle w:val="Nivel2"/>
        <w:rPr>
          <w:color w:val="auto"/>
        </w:rPr>
      </w:pPr>
    </w:p>
    <w:p w14:paraId="78311839" w14:textId="42FBE902" w:rsidR="0060562C" w:rsidRPr="003F4AD1" w:rsidRDefault="003F4AD1" w:rsidP="0060562C">
      <w:pPr>
        <w:pStyle w:val="Nivel2"/>
        <w:rPr>
          <w:color w:val="auto"/>
        </w:rPr>
      </w:pPr>
      <w:r w:rsidRPr="003F4AD1">
        <w:rPr>
          <w:color w:val="auto"/>
        </w:rPr>
        <w:t xml:space="preserve">Taquaritinga, </w:t>
      </w:r>
      <w:r w:rsidR="00D8309E">
        <w:rPr>
          <w:color w:val="auto"/>
        </w:rPr>
        <w:t>01</w:t>
      </w:r>
      <w:r w:rsidRPr="003F4AD1">
        <w:rPr>
          <w:color w:val="auto"/>
        </w:rPr>
        <w:t xml:space="preserve"> de </w:t>
      </w:r>
      <w:r w:rsidR="00D8309E">
        <w:rPr>
          <w:color w:val="auto"/>
        </w:rPr>
        <w:t>julho</w:t>
      </w:r>
      <w:r w:rsidRPr="003F4AD1">
        <w:rPr>
          <w:color w:val="auto"/>
        </w:rPr>
        <w:t xml:space="preserve"> de 2024.</w:t>
      </w:r>
    </w:p>
    <w:p w14:paraId="0E7B43A9" w14:textId="77777777" w:rsidR="0060562C" w:rsidRPr="003F4AD1" w:rsidRDefault="0060562C" w:rsidP="003F4AD1">
      <w:pPr>
        <w:spacing w:before="120" w:afterLines="120" w:after="288" w:line="312" w:lineRule="auto"/>
        <w:ind w:firstLine="709"/>
        <w:jc w:val="center"/>
        <w:rPr>
          <w:rFonts w:ascii="Arial" w:eastAsia="Arial" w:hAnsi="Arial" w:cs="Arial"/>
          <w:sz w:val="20"/>
          <w:szCs w:val="20"/>
        </w:rPr>
      </w:pPr>
      <w:r w:rsidRPr="003F4AD1">
        <w:rPr>
          <w:rFonts w:ascii="Arial" w:eastAsia="Arial" w:hAnsi="Arial" w:cs="Arial"/>
          <w:sz w:val="20"/>
          <w:szCs w:val="20"/>
        </w:rPr>
        <w:t>__________________________________</w:t>
      </w:r>
    </w:p>
    <w:p w14:paraId="1C634F51" w14:textId="276CDE14" w:rsidR="00B06017" w:rsidRPr="003F4AD1" w:rsidRDefault="003F4AD1" w:rsidP="003F4AD1">
      <w:pPr>
        <w:jc w:val="center"/>
        <w:rPr>
          <w:rFonts w:ascii="Arial" w:eastAsia="Arial" w:hAnsi="Arial" w:cs="Arial"/>
          <w:sz w:val="20"/>
          <w:szCs w:val="20"/>
        </w:rPr>
      </w:pPr>
      <w:r w:rsidRPr="003F4AD1">
        <w:rPr>
          <w:rFonts w:ascii="Arial" w:eastAsia="Arial" w:hAnsi="Arial" w:cs="Arial"/>
          <w:sz w:val="20"/>
          <w:szCs w:val="20"/>
        </w:rPr>
        <w:t>Fabrício H. Mathias</w:t>
      </w:r>
    </w:p>
    <w:p w14:paraId="3C558F6D" w14:textId="15D0A554" w:rsidR="003F4AD1" w:rsidRPr="003F4AD1" w:rsidRDefault="003F4AD1" w:rsidP="003F4AD1">
      <w:pPr>
        <w:jc w:val="center"/>
      </w:pPr>
      <w:r w:rsidRPr="003F4AD1">
        <w:rPr>
          <w:rFonts w:ascii="Arial" w:eastAsia="Arial" w:hAnsi="Arial" w:cs="Arial"/>
          <w:sz w:val="20"/>
          <w:szCs w:val="20"/>
        </w:rPr>
        <w:t>Diretor I - NCS</w:t>
      </w:r>
    </w:p>
    <w:sectPr w:rsidR="003F4AD1" w:rsidRPr="003F4AD1" w:rsidSect="003F4AD1">
      <w:pgSz w:w="11906" w:h="16838"/>
      <w:pgMar w:top="1417" w:right="1701"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FB880" w14:textId="77777777" w:rsidR="00381953" w:rsidRDefault="00381953" w:rsidP="0060562C">
      <w:r>
        <w:separator/>
      </w:r>
    </w:p>
  </w:endnote>
  <w:endnote w:type="continuationSeparator" w:id="0">
    <w:p w14:paraId="70D028DC" w14:textId="77777777" w:rsidR="00381953" w:rsidRDefault="00381953" w:rsidP="00605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3D894" w14:textId="77777777" w:rsidR="00381953" w:rsidRDefault="00381953" w:rsidP="0060562C">
      <w:r>
        <w:separator/>
      </w:r>
    </w:p>
  </w:footnote>
  <w:footnote w:type="continuationSeparator" w:id="0">
    <w:p w14:paraId="1A12D4CE" w14:textId="77777777" w:rsidR="00381953" w:rsidRDefault="00381953" w:rsidP="006056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100D"/>
    <w:multiLevelType w:val="multilevel"/>
    <w:tmpl w:val="A11C5B7E"/>
    <w:lvl w:ilvl="0">
      <w:start w:val="2"/>
      <w:numFmt w:val="decimal"/>
      <w:pStyle w:val="Nivel01"/>
      <w:lvlText w:val="%1."/>
      <w:lvlJc w:val="left"/>
      <w:pPr>
        <w:ind w:left="360" w:hanging="360"/>
      </w:pPr>
      <w:rPr>
        <w:rFonts w:hint="default"/>
        <w:b/>
      </w:rPr>
    </w:lvl>
    <w:lvl w:ilvl="1">
      <w:start w:val="1"/>
      <w:numFmt w:val="decimal"/>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496213D"/>
    <w:multiLevelType w:val="multilevel"/>
    <w:tmpl w:val="92949ABE"/>
    <w:lvl w:ilvl="0">
      <w:start w:val="8"/>
      <w:numFmt w:val="decimal"/>
      <w:lvlText w:val="%1"/>
      <w:lvlJc w:val="left"/>
      <w:pPr>
        <w:ind w:left="705" w:hanging="705"/>
      </w:pPr>
      <w:rPr>
        <w:rFonts w:hint="default"/>
      </w:rPr>
    </w:lvl>
    <w:lvl w:ilvl="1">
      <w:start w:val="38"/>
      <w:numFmt w:val="decimal"/>
      <w:lvlText w:val="%1.%2"/>
      <w:lvlJc w:val="left"/>
      <w:pPr>
        <w:ind w:left="894" w:hanging="705"/>
      </w:pPr>
      <w:rPr>
        <w:rFonts w:hint="default"/>
      </w:rPr>
    </w:lvl>
    <w:lvl w:ilvl="2">
      <w:start w:val="1"/>
      <w:numFmt w:val="decimal"/>
      <w:lvlText w:val="%1.%2.%3"/>
      <w:lvlJc w:val="left"/>
      <w:pPr>
        <w:ind w:left="1098" w:hanging="720"/>
      </w:pPr>
      <w:rPr>
        <w:rFonts w:hint="default"/>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3" w15:restartNumberingAfterBreak="0">
    <w:nsid w:val="7E8923BE"/>
    <w:multiLevelType w:val="multilevel"/>
    <w:tmpl w:val="D8340614"/>
    <w:lvl w:ilvl="0">
      <w:start w:val="7"/>
      <w:numFmt w:val="decimal"/>
      <w:lvlText w:val="%1"/>
      <w:lvlJc w:val="left"/>
      <w:pPr>
        <w:ind w:left="435" w:hanging="435"/>
      </w:pPr>
      <w:rPr>
        <w:rFonts w:hint="default"/>
      </w:rPr>
    </w:lvl>
    <w:lvl w:ilvl="1">
      <w:start w:val="9"/>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16cid:durableId="239871384">
    <w:abstractNumId w:val="0"/>
  </w:num>
  <w:num w:numId="2" w16cid:durableId="1916356011">
    <w:abstractNumId w:val="2"/>
  </w:num>
  <w:num w:numId="3" w16cid:durableId="1857385191">
    <w:abstractNumId w:val="4"/>
  </w:num>
  <w:num w:numId="4" w16cid:durableId="1303846206">
    <w:abstractNumId w:val="3"/>
  </w:num>
  <w:num w:numId="5" w16cid:durableId="2018993958">
    <w:abstractNumId w:val="1"/>
  </w:num>
  <w:num w:numId="6" w16cid:durableId="97761334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62C"/>
    <w:rsid w:val="00381953"/>
    <w:rsid w:val="003A77D5"/>
    <w:rsid w:val="003F4AD1"/>
    <w:rsid w:val="0060562C"/>
    <w:rsid w:val="006E2DD8"/>
    <w:rsid w:val="00B06017"/>
    <w:rsid w:val="00B43989"/>
    <w:rsid w:val="00D8309E"/>
    <w:rsid w:val="00E726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2B625"/>
  <w15:chartTrackingRefBased/>
  <w15:docId w15:val="{919942BF-7E91-4E91-92B2-F09D1AE06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62C"/>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60562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ubtítulo Projeto Básico"/>
    <w:basedOn w:val="Normal"/>
    <w:link w:val="PargrafodaListaChar"/>
    <w:uiPriority w:val="34"/>
    <w:qFormat/>
    <w:rsid w:val="0060562C"/>
    <w:pPr>
      <w:ind w:left="384" w:hanging="270"/>
    </w:pPr>
  </w:style>
  <w:style w:type="character" w:customStyle="1" w:styleId="PargrafodaListaChar">
    <w:name w:val="Parágrafo da Lista Char"/>
    <w:aliases w:val="Subtítulo Projeto Básico Char"/>
    <w:link w:val="PargrafodaLista"/>
    <w:uiPriority w:val="34"/>
    <w:rsid w:val="0060562C"/>
    <w:rPr>
      <w:rFonts w:ascii="Times New Roman" w:eastAsia="Times New Roman" w:hAnsi="Times New Roman" w:cs="Times New Roman"/>
      <w:kern w:val="0"/>
      <w:lang w:val="pt-PT"/>
      <w14:ligatures w14:val="none"/>
    </w:rPr>
  </w:style>
  <w:style w:type="paragraph" w:styleId="NormalWeb">
    <w:name w:val="Normal (Web)"/>
    <w:basedOn w:val="Normal"/>
    <w:uiPriority w:val="99"/>
    <w:rsid w:val="0060562C"/>
    <w:pPr>
      <w:widowControl/>
      <w:autoSpaceDE/>
      <w:autoSpaceDN/>
      <w:spacing w:before="100" w:beforeAutospacing="1" w:after="100" w:afterAutospacing="1"/>
    </w:pPr>
    <w:rPr>
      <w:rFonts w:eastAsiaTheme="minorEastAsia"/>
      <w:sz w:val="24"/>
      <w:szCs w:val="24"/>
      <w:lang w:val="pt-BR" w:eastAsia="pt-BR"/>
    </w:rPr>
  </w:style>
  <w:style w:type="character" w:styleId="Hyperlink">
    <w:name w:val="Hyperlink"/>
    <w:rsid w:val="0060562C"/>
    <w:rPr>
      <w:color w:val="000080"/>
      <w:u w:val="single"/>
    </w:rPr>
  </w:style>
  <w:style w:type="character" w:styleId="Refdecomentrio">
    <w:name w:val="annotation reference"/>
    <w:basedOn w:val="Fontepargpadro"/>
    <w:unhideWhenUsed/>
    <w:qFormat/>
    <w:rsid w:val="0060562C"/>
    <w:rPr>
      <w:sz w:val="16"/>
      <w:szCs w:val="16"/>
    </w:rPr>
  </w:style>
  <w:style w:type="paragraph" w:styleId="Textodecomentrio">
    <w:name w:val="annotation text"/>
    <w:basedOn w:val="Normal"/>
    <w:link w:val="TextodecomentrioChar"/>
    <w:uiPriority w:val="99"/>
    <w:unhideWhenUsed/>
    <w:qFormat/>
    <w:rsid w:val="0060562C"/>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60562C"/>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autoRedefine/>
    <w:qFormat/>
    <w:rsid w:val="0060562C"/>
    <w:pPr>
      <w:widowControl/>
      <w:numPr>
        <w:numId w:val="1"/>
      </w:numPr>
      <w:tabs>
        <w:tab w:val="left" w:pos="567"/>
      </w:tabs>
      <w:autoSpaceDE/>
      <w:autoSpaceDN/>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60562C"/>
    <w:rPr>
      <w:rFonts w:ascii="Arial" w:eastAsiaTheme="majorEastAsia" w:hAnsi="Arial" w:cs="Arial"/>
      <w:b/>
      <w:bCs/>
      <w:kern w:val="0"/>
      <w:sz w:val="20"/>
      <w:szCs w:val="20"/>
      <w:lang w:val="pt-PT" w:eastAsia="pt-BR"/>
      <w14:ligatures w14:val="none"/>
    </w:rPr>
  </w:style>
  <w:style w:type="paragraph" w:customStyle="1" w:styleId="paragraph">
    <w:name w:val="paragraph"/>
    <w:basedOn w:val="Normal"/>
    <w:rsid w:val="0060562C"/>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60562C"/>
  </w:style>
  <w:style w:type="character" w:customStyle="1" w:styleId="eop">
    <w:name w:val="eop"/>
    <w:basedOn w:val="Fontepargpadro"/>
    <w:rsid w:val="0060562C"/>
  </w:style>
  <w:style w:type="paragraph" w:customStyle="1" w:styleId="Nivel2">
    <w:name w:val="Nivel 2"/>
    <w:basedOn w:val="Normal"/>
    <w:link w:val="Nivel2Char"/>
    <w:autoRedefine/>
    <w:qFormat/>
    <w:rsid w:val="0060562C"/>
    <w:pPr>
      <w:widowControl/>
      <w:autoSpaceDE/>
      <w:autoSpaceDN/>
      <w:spacing w:before="120" w:after="120" w:line="276" w:lineRule="auto"/>
      <w:ind w:left="567"/>
      <w:jc w:val="both"/>
    </w:pPr>
    <w:rPr>
      <w:rFonts w:ascii="Arial" w:eastAsia="Arial" w:hAnsi="Arial" w:cs="Arial"/>
      <w:color w:val="000000" w:themeColor="text1"/>
      <w:sz w:val="20"/>
      <w:szCs w:val="20"/>
      <w:lang w:val="pt-BR" w:eastAsia="pt-BR"/>
    </w:rPr>
  </w:style>
  <w:style w:type="paragraph" w:customStyle="1" w:styleId="Nivel3">
    <w:name w:val="Nivel 3"/>
    <w:basedOn w:val="Normal"/>
    <w:link w:val="Nivel3Char"/>
    <w:autoRedefine/>
    <w:qFormat/>
    <w:rsid w:val="0060562C"/>
    <w:pPr>
      <w:widowControl/>
      <w:numPr>
        <w:ilvl w:val="2"/>
        <w:numId w:val="1"/>
      </w:numPr>
      <w:autoSpaceDE/>
      <w:autoSpaceDN/>
      <w:spacing w:before="120" w:after="120" w:line="276" w:lineRule="auto"/>
      <w:jc w:val="both"/>
    </w:pPr>
    <w:rPr>
      <w:rFonts w:ascii="Arial" w:eastAsiaTheme="minorEastAsia" w:hAnsi="Arial" w:cs="Arial"/>
      <w:sz w:val="20"/>
      <w:szCs w:val="20"/>
      <w:lang w:val="pt-BR" w:eastAsia="pt-BR"/>
    </w:rPr>
  </w:style>
  <w:style w:type="paragraph" w:customStyle="1" w:styleId="Nivel4">
    <w:name w:val="Nivel 4"/>
    <w:basedOn w:val="Nivel3"/>
    <w:link w:val="Nivel4Char"/>
    <w:qFormat/>
    <w:rsid w:val="0060562C"/>
    <w:pPr>
      <w:numPr>
        <w:ilvl w:val="3"/>
      </w:numPr>
    </w:pPr>
  </w:style>
  <w:style w:type="paragraph" w:customStyle="1" w:styleId="Nivel5">
    <w:name w:val="Nivel 5"/>
    <w:basedOn w:val="Nivel4"/>
    <w:autoRedefine/>
    <w:qFormat/>
    <w:rsid w:val="0060562C"/>
    <w:pPr>
      <w:numPr>
        <w:ilvl w:val="4"/>
      </w:numPr>
      <w:tabs>
        <w:tab w:val="num" w:pos="360"/>
      </w:tabs>
      <w:ind w:left="851" w:firstLine="0"/>
    </w:pPr>
  </w:style>
  <w:style w:type="character" w:customStyle="1" w:styleId="Nivel4Char">
    <w:name w:val="Nivel 4 Char"/>
    <w:basedOn w:val="Fontepargpadro"/>
    <w:link w:val="Nivel4"/>
    <w:rsid w:val="0060562C"/>
    <w:rPr>
      <w:rFonts w:ascii="Arial" w:eastAsiaTheme="minorEastAsia" w:hAnsi="Arial" w:cs="Arial"/>
      <w:kern w:val="0"/>
      <w:sz w:val="20"/>
      <w:szCs w:val="20"/>
      <w:lang w:eastAsia="pt-BR"/>
      <w14:ligatures w14:val="none"/>
    </w:rPr>
  </w:style>
  <w:style w:type="character" w:styleId="nfase">
    <w:name w:val="Emphasis"/>
    <w:basedOn w:val="Fontepargpadro"/>
    <w:uiPriority w:val="20"/>
    <w:qFormat/>
    <w:rsid w:val="0060562C"/>
    <w:rPr>
      <w:i/>
      <w:iCs/>
    </w:rPr>
  </w:style>
  <w:style w:type="character" w:customStyle="1" w:styleId="Nivel2Char">
    <w:name w:val="Nivel 2 Char"/>
    <w:basedOn w:val="Fontepargpadro"/>
    <w:link w:val="Nivel2"/>
    <w:locked/>
    <w:rsid w:val="0060562C"/>
    <w:rPr>
      <w:rFonts w:ascii="Arial" w:eastAsia="Arial" w:hAnsi="Arial" w:cs="Arial"/>
      <w:color w:val="000000" w:themeColor="text1"/>
      <w:kern w:val="0"/>
      <w:sz w:val="20"/>
      <w:szCs w:val="20"/>
      <w:lang w:eastAsia="pt-BR"/>
      <w14:ligatures w14:val="none"/>
    </w:rPr>
  </w:style>
  <w:style w:type="paragraph" w:customStyle="1" w:styleId="ou">
    <w:name w:val="ou"/>
    <w:basedOn w:val="PargrafodaLista"/>
    <w:link w:val="ouChar"/>
    <w:autoRedefine/>
    <w:qFormat/>
    <w:rsid w:val="0060562C"/>
    <w:pPr>
      <w:widowControl/>
      <w:autoSpaceDE/>
      <w:autoSpaceDN/>
      <w:spacing w:before="120" w:after="120" w:line="276" w:lineRule="auto"/>
      <w:ind w:left="0" w:firstLine="0"/>
      <w:jc w:val="center"/>
    </w:pPr>
    <w:rPr>
      <w:rFonts w:ascii="Arial" w:hAnsi="Arial" w:cs="Arial"/>
      <w:b/>
      <w:bCs/>
      <w:i/>
      <w:iCs/>
      <w:color w:val="FF0000"/>
      <w:sz w:val="20"/>
      <w:szCs w:val="20"/>
      <w:u w:val="single"/>
      <w:lang w:eastAsia="pt-BR"/>
    </w:rPr>
  </w:style>
  <w:style w:type="character" w:customStyle="1" w:styleId="ouChar">
    <w:name w:val="ou Char"/>
    <w:basedOn w:val="PargrafodaListaChar"/>
    <w:link w:val="ou"/>
    <w:rsid w:val="0060562C"/>
    <w:rPr>
      <w:rFonts w:ascii="Arial" w:eastAsia="Times New Roman" w:hAnsi="Arial" w:cs="Arial"/>
      <w:b/>
      <w:bCs/>
      <w:i/>
      <w:iCs/>
      <w:color w:val="FF0000"/>
      <w:kern w:val="0"/>
      <w:sz w:val="20"/>
      <w:szCs w:val="20"/>
      <w:u w:val="single"/>
      <w:lang w:val="pt-PT" w:eastAsia="pt-BR"/>
      <w14:ligatures w14:val="none"/>
    </w:rPr>
  </w:style>
  <w:style w:type="paragraph" w:customStyle="1" w:styleId="Nvel2-Red">
    <w:name w:val="Nível 2 -Red"/>
    <w:basedOn w:val="Nivel2"/>
    <w:link w:val="Nvel2-RedChar"/>
    <w:autoRedefine/>
    <w:qFormat/>
    <w:rsid w:val="0060562C"/>
    <w:rPr>
      <w:iCs/>
    </w:rPr>
  </w:style>
  <w:style w:type="paragraph" w:customStyle="1" w:styleId="Nvel3-R">
    <w:name w:val="Nível 3-R"/>
    <w:basedOn w:val="Nivel3"/>
    <w:link w:val="Nvel3-RChar"/>
    <w:autoRedefine/>
    <w:qFormat/>
    <w:rsid w:val="0060562C"/>
    <w:pPr>
      <w:numPr>
        <w:ilvl w:val="0"/>
        <w:numId w:val="0"/>
      </w:numPr>
      <w:ind w:left="567"/>
    </w:pPr>
  </w:style>
  <w:style w:type="character" w:customStyle="1" w:styleId="Nvel2-RedChar">
    <w:name w:val="Nível 2 -Red Char"/>
    <w:basedOn w:val="Nivel2Char"/>
    <w:link w:val="Nvel2-Red"/>
    <w:rsid w:val="0060562C"/>
    <w:rPr>
      <w:rFonts w:ascii="Arial" w:eastAsia="Arial" w:hAnsi="Arial" w:cs="Arial"/>
      <w:iCs/>
      <w:color w:val="000000" w:themeColor="text1"/>
      <w:kern w:val="0"/>
      <w:sz w:val="20"/>
      <w:szCs w:val="20"/>
      <w:lang w:eastAsia="pt-BR"/>
      <w14:ligatures w14:val="none"/>
    </w:rPr>
  </w:style>
  <w:style w:type="paragraph" w:customStyle="1" w:styleId="Nvel4-R">
    <w:name w:val="Nível 4-R"/>
    <w:basedOn w:val="Nivel4"/>
    <w:link w:val="Nvel4-RChar"/>
    <w:qFormat/>
    <w:rsid w:val="0060562C"/>
    <w:pPr>
      <w:ind w:left="567" w:firstLine="0"/>
    </w:pPr>
    <w:rPr>
      <w:i/>
      <w:iCs/>
      <w:color w:val="FF0000"/>
    </w:rPr>
  </w:style>
  <w:style w:type="character" w:customStyle="1" w:styleId="Nivel3Char">
    <w:name w:val="Nivel 3 Char"/>
    <w:basedOn w:val="Fontepargpadro"/>
    <w:link w:val="Nivel3"/>
    <w:rsid w:val="0060562C"/>
    <w:rPr>
      <w:rFonts w:ascii="Arial" w:eastAsiaTheme="minorEastAsia" w:hAnsi="Arial" w:cs="Arial"/>
      <w:kern w:val="0"/>
      <w:sz w:val="20"/>
      <w:szCs w:val="20"/>
      <w:lang w:eastAsia="pt-BR"/>
      <w14:ligatures w14:val="none"/>
    </w:rPr>
  </w:style>
  <w:style w:type="character" w:customStyle="1" w:styleId="Nvel3-RChar">
    <w:name w:val="Nível 3-R Char"/>
    <w:basedOn w:val="Nivel3Char"/>
    <w:link w:val="Nvel3-R"/>
    <w:rsid w:val="0060562C"/>
    <w:rPr>
      <w:rFonts w:ascii="Arial" w:eastAsiaTheme="minorEastAsia" w:hAnsi="Arial" w:cs="Arial"/>
      <w:kern w:val="0"/>
      <w:sz w:val="20"/>
      <w:szCs w:val="20"/>
      <w:lang w:eastAsia="pt-BR"/>
      <w14:ligatures w14:val="none"/>
    </w:rPr>
  </w:style>
  <w:style w:type="character" w:customStyle="1" w:styleId="Nvel4-RChar">
    <w:name w:val="Nível 4-R Char"/>
    <w:basedOn w:val="Nivel4Char"/>
    <w:link w:val="Nvel4-R"/>
    <w:rsid w:val="0060562C"/>
    <w:rPr>
      <w:rFonts w:ascii="Arial" w:eastAsiaTheme="minorEastAsia" w:hAnsi="Arial" w:cs="Arial"/>
      <w:i/>
      <w:iCs/>
      <w:color w:val="FF0000"/>
      <w:kern w:val="0"/>
      <w:sz w:val="20"/>
      <w:szCs w:val="20"/>
      <w:lang w:eastAsia="pt-BR"/>
      <w14:ligatures w14:val="none"/>
    </w:rPr>
  </w:style>
  <w:style w:type="paragraph" w:customStyle="1" w:styleId="Nvel01-SemNumerao">
    <w:name w:val="Nível 01-Sem Numeração"/>
    <w:basedOn w:val="Normal"/>
    <w:link w:val="Nvel01-SemNumeraoChar"/>
    <w:autoRedefine/>
    <w:uiPriority w:val="1"/>
    <w:qFormat/>
    <w:rsid w:val="0060562C"/>
    <w:pPr>
      <w:keepNext/>
      <w:keepLines/>
      <w:widowControl/>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01-SemNumeraoChar">
    <w:name w:val="Nível 01-Sem Numeração Char"/>
    <w:basedOn w:val="Fontepargpadro"/>
    <w:link w:val="Nvel01-SemNumerao"/>
    <w:uiPriority w:val="1"/>
    <w:rsid w:val="0060562C"/>
    <w:rPr>
      <w:rFonts w:ascii="Arial" w:eastAsiaTheme="majorEastAsia" w:hAnsi="Arial" w:cs="Arial"/>
      <w:b/>
      <w:bCs/>
      <w:kern w:val="0"/>
      <w:sz w:val="20"/>
      <w:szCs w:val="20"/>
      <w:lang w:eastAsia="pt-BR"/>
      <w14:ligatures w14:val="none"/>
    </w:rPr>
  </w:style>
  <w:style w:type="character" w:customStyle="1" w:styleId="Ttulo1Char">
    <w:name w:val="Título 1 Char"/>
    <w:basedOn w:val="Fontepargpadro"/>
    <w:link w:val="Ttulo1"/>
    <w:uiPriority w:val="9"/>
    <w:rsid w:val="0060562C"/>
    <w:rPr>
      <w:rFonts w:asciiTheme="majorHAnsi" w:eastAsiaTheme="majorEastAsia" w:hAnsiTheme="majorHAnsi" w:cstheme="majorBidi"/>
      <w:color w:val="2F5496" w:themeColor="accent1" w:themeShade="BF"/>
      <w:kern w:val="0"/>
      <w:sz w:val="32"/>
      <w:szCs w:val="32"/>
      <w:lang w:val="pt-PT"/>
      <w14:ligatures w14:val="none"/>
    </w:rPr>
  </w:style>
  <w:style w:type="paragraph" w:styleId="Cabealho">
    <w:name w:val="header"/>
    <w:basedOn w:val="Normal"/>
    <w:link w:val="CabealhoChar"/>
    <w:uiPriority w:val="99"/>
    <w:unhideWhenUsed/>
    <w:rsid w:val="0060562C"/>
    <w:pPr>
      <w:tabs>
        <w:tab w:val="center" w:pos="4252"/>
        <w:tab w:val="right" w:pos="8504"/>
      </w:tabs>
    </w:pPr>
  </w:style>
  <w:style w:type="character" w:customStyle="1" w:styleId="CabealhoChar">
    <w:name w:val="Cabeçalho Char"/>
    <w:basedOn w:val="Fontepargpadro"/>
    <w:link w:val="Cabealho"/>
    <w:uiPriority w:val="99"/>
    <w:rsid w:val="0060562C"/>
    <w:rPr>
      <w:rFonts w:ascii="Times New Roman" w:eastAsia="Times New Roman" w:hAnsi="Times New Roman" w:cs="Times New Roman"/>
      <w:kern w:val="0"/>
      <w:lang w:val="pt-PT"/>
      <w14:ligatures w14:val="none"/>
    </w:rPr>
  </w:style>
  <w:style w:type="paragraph" w:styleId="Rodap">
    <w:name w:val="footer"/>
    <w:basedOn w:val="Normal"/>
    <w:link w:val="RodapChar"/>
    <w:uiPriority w:val="99"/>
    <w:unhideWhenUsed/>
    <w:rsid w:val="0060562C"/>
    <w:pPr>
      <w:tabs>
        <w:tab w:val="center" w:pos="4252"/>
        <w:tab w:val="right" w:pos="8504"/>
      </w:tabs>
    </w:pPr>
  </w:style>
  <w:style w:type="character" w:customStyle="1" w:styleId="RodapChar">
    <w:name w:val="Rodapé Char"/>
    <w:basedOn w:val="Fontepargpadro"/>
    <w:link w:val="Rodap"/>
    <w:uiPriority w:val="99"/>
    <w:rsid w:val="0060562C"/>
    <w:rPr>
      <w:rFonts w:ascii="Times New Roman" w:eastAsia="Times New Roman" w:hAnsi="Times New Roman" w:cs="Times New Roman"/>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242334">
      <w:bodyDiv w:val="1"/>
      <w:marLeft w:val="0"/>
      <w:marRight w:val="0"/>
      <w:marTop w:val="0"/>
      <w:marBottom w:val="0"/>
      <w:divBdr>
        <w:top w:val="none" w:sz="0" w:space="0" w:color="auto"/>
        <w:left w:val="none" w:sz="0" w:space="0" w:color="auto"/>
        <w:bottom w:val="none" w:sz="0" w:space="0" w:color="auto"/>
        <w:right w:val="none" w:sz="0" w:space="0" w:color="auto"/>
      </w:divBdr>
    </w:div>
    <w:div w:id="171746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legislacao.sp.gov.br/legislacao/dg280202.nsf/5fb5269ed17b47ab83256cfb00501469/ae4c99f07f9f4f7d03258980004dbc9d?OpenDocument&amp;Highlight=0,67.608"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seges-me-no-77-de-4-de-novembro-de-20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2/decreto/D11246.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DAB15-1BB6-446F-BB3B-B0571B9EC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4260</Words>
  <Characters>23006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FDE</Company>
  <LinksUpToDate>false</LinksUpToDate>
  <CharactersWithSpaces>27212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Fabricio Henrique Mathias</dc:creator>
  <cp:keywords/>
  <dc:description/>
  <cp:lastModifiedBy>Fabricio Henrique Mathias</cp:lastModifiedBy>
  <cp:revision>3</cp:revision>
  <dcterms:created xsi:type="dcterms:W3CDTF">2024-05-06T13:32:00Z</dcterms:created>
  <dcterms:modified xsi:type="dcterms:W3CDTF">2024-07-01T16:27:00Z</dcterms:modified>
</cp:coreProperties>
</file>