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D626D" w14:textId="77777777" w:rsidR="000D50BC" w:rsidRPr="000D50BC" w:rsidRDefault="000D50BC" w:rsidP="000D50BC">
      <w:pPr>
        <w:jc w:val="center"/>
        <w:rPr>
          <w:rFonts w:ascii="Arial" w:hAnsi="Arial" w:cs="Arial"/>
          <w:b/>
          <w:bCs/>
          <w:sz w:val="20"/>
          <w:szCs w:val="20"/>
        </w:rPr>
      </w:pPr>
      <w:r w:rsidRPr="000D50BC">
        <w:rPr>
          <w:rFonts w:ascii="Arial" w:hAnsi="Arial" w:cs="Arial"/>
          <w:b/>
          <w:bCs/>
          <w:sz w:val="20"/>
          <w:szCs w:val="20"/>
        </w:rPr>
        <w:t>ANEXO II</w:t>
      </w:r>
    </w:p>
    <w:p w14:paraId="1675D9D9" w14:textId="77777777" w:rsidR="000D50BC" w:rsidRPr="000D50BC" w:rsidRDefault="000D50BC" w:rsidP="000D50BC">
      <w:pPr>
        <w:jc w:val="center"/>
        <w:rPr>
          <w:rFonts w:ascii="Arial" w:hAnsi="Arial" w:cs="Arial"/>
          <w:b/>
          <w:bCs/>
          <w:i/>
          <w:iCs/>
          <w:sz w:val="20"/>
          <w:szCs w:val="20"/>
        </w:rPr>
      </w:pPr>
    </w:p>
    <w:p w14:paraId="4233230A" w14:textId="36D424AC" w:rsidR="000D50BC" w:rsidRPr="000D50BC" w:rsidRDefault="000D50BC" w:rsidP="000D50BC">
      <w:pPr>
        <w:jc w:val="center"/>
        <w:rPr>
          <w:rFonts w:ascii="Arial" w:hAnsi="Arial" w:cs="Arial"/>
          <w:b/>
          <w:bCs/>
          <w:i/>
          <w:iCs/>
          <w:sz w:val="20"/>
          <w:szCs w:val="20"/>
        </w:rPr>
      </w:pPr>
      <w:r w:rsidRPr="000D50BC">
        <w:rPr>
          <w:rFonts w:ascii="Arial" w:hAnsi="Arial" w:cs="Arial"/>
          <w:b/>
          <w:bCs/>
          <w:i/>
          <w:iCs/>
          <w:sz w:val="20"/>
          <w:szCs w:val="20"/>
        </w:rPr>
        <w:t>MINUTA DE TERMO DE CONTRATO</w:t>
      </w:r>
    </w:p>
    <w:p w14:paraId="3ED3FBDE" w14:textId="77777777" w:rsidR="000D50BC" w:rsidRPr="000D50BC" w:rsidRDefault="000D50BC" w:rsidP="000D50BC">
      <w:pPr>
        <w:jc w:val="both"/>
        <w:rPr>
          <w:rFonts w:ascii="Arial" w:hAnsi="Arial" w:cs="Arial"/>
          <w:sz w:val="20"/>
          <w:szCs w:val="20"/>
        </w:rPr>
      </w:pPr>
    </w:p>
    <w:p w14:paraId="65724731" w14:textId="77777777" w:rsidR="000D50BC" w:rsidRPr="000D50BC" w:rsidRDefault="000D50BC" w:rsidP="000D50BC">
      <w:pPr>
        <w:rPr>
          <w:rFonts w:ascii="Arial" w:hAnsi="Arial" w:cs="Arial"/>
        </w:rPr>
      </w:pPr>
    </w:p>
    <w:p w14:paraId="6C2210F1" w14:textId="77777777" w:rsidR="000D50BC" w:rsidRPr="000D50BC" w:rsidRDefault="000D50BC" w:rsidP="000D50BC">
      <w:pPr>
        <w:spacing w:afterLines="120" w:after="288" w:line="276" w:lineRule="auto"/>
        <w:jc w:val="center"/>
        <w:rPr>
          <w:rFonts w:ascii="Arial" w:hAnsi="Arial" w:cs="Arial"/>
          <w:b/>
          <w:bCs/>
          <w:sz w:val="20"/>
          <w:szCs w:val="20"/>
        </w:rPr>
      </w:pPr>
      <w:r w:rsidRPr="000D50BC">
        <w:rPr>
          <w:rFonts w:ascii="Arial" w:hAnsi="Arial" w:cs="Arial"/>
          <w:b/>
          <w:bCs/>
          <w:sz w:val="20"/>
          <w:szCs w:val="20"/>
        </w:rPr>
        <w:t>MODELO DE TERMO DE CONTRATO</w:t>
      </w:r>
      <w:r w:rsidRPr="000D50BC">
        <w:rPr>
          <w:rFonts w:ascii="Arial" w:hAnsi="Arial" w:cs="Arial"/>
          <w:b/>
          <w:bCs/>
          <w:sz w:val="20"/>
          <w:szCs w:val="20"/>
        </w:rPr>
        <w:br/>
        <w:t>Lei nº 14.133, de 1º de abril de 2021</w:t>
      </w:r>
      <w:r w:rsidRPr="000D50BC">
        <w:rPr>
          <w:rFonts w:ascii="Arial" w:hAnsi="Arial" w:cs="Arial"/>
          <w:b/>
          <w:bCs/>
          <w:sz w:val="20"/>
          <w:szCs w:val="20"/>
        </w:rPr>
        <w:br/>
        <w:t xml:space="preserve">Serviços </w:t>
      </w:r>
      <w:r w:rsidRPr="002A423B">
        <w:rPr>
          <w:rFonts w:ascii="Arial" w:hAnsi="Arial" w:cs="Arial"/>
          <w:b/>
          <w:bCs/>
          <w:sz w:val="20"/>
          <w:szCs w:val="20"/>
        </w:rPr>
        <w:t xml:space="preserve">sem dedicação exclusiva de mão de obra - </w:t>
      </w:r>
      <w:r w:rsidRPr="000D50BC">
        <w:rPr>
          <w:rFonts w:ascii="Arial" w:hAnsi="Arial" w:cs="Arial"/>
          <w:b/>
          <w:bCs/>
          <w:sz w:val="20"/>
          <w:szCs w:val="20"/>
        </w:rPr>
        <w:t>Contratação direta</w:t>
      </w:r>
    </w:p>
    <w:p w14:paraId="71F0EE33" w14:textId="77777777" w:rsidR="000D50BC" w:rsidRPr="000D50BC" w:rsidRDefault="000D50BC" w:rsidP="000D50BC">
      <w:pPr>
        <w:spacing w:before="120" w:afterLines="120" w:after="288" w:line="276" w:lineRule="auto"/>
        <w:ind w:firstLine="709"/>
        <w:jc w:val="center"/>
        <w:rPr>
          <w:rFonts w:ascii="Arial" w:hAnsi="Arial" w:cs="Arial"/>
          <w:b/>
          <w:i/>
          <w:sz w:val="20"/>
          <w:szCs w:val="20"/>
        </w:rPr>
      </w:pPr>
    </w:p>
    <w:p w14:paraId="42EF1616" w14:textId="633991AD" w:rsidR="000D50BC" w:rsidRDefault="000D50BC" w:rsidP="000D50BC">
      <w:pPr>
        <w:spacing w:before="120" w:afterLines="120" w:after="288" w:line="312" w:lineRule="auto"/>
        <w:jc w:val="center"/>
        <w:rPr>
          <w:rFonts w:ascii="Arial" w:hAnsi="Arial" w:cs="Arial"/>
          <w:b/>
          <w:i/>
          <w:sz w:val="20"/>
          <w:szCs w:val="20"/>
        </w:rPr>
      </w:pPr>
      <w:r>
        <w:rPr>
          <w:rFonts w:ascii="Arial" w:hAnsi="Arial" w:cs="Arial"/>
          <w:b/>
          <w:i/>
          <w:sz w:val="20"/>
          <w:szCs w:val="20"/>
        </w:rPr>
        <w:t>SECRETARIA DE ESTADO DA EDUCAÇÃO</w:t>
      </w:r>
    </w:p>
    <w:p w14:paraId="53847A38" w14:textId="0D502159" w:rsidR="000D50BC" w:rsidRPr="000D50BC" w:rsidRDefault="000D50BC" w:rsidP="000D50BC">
      <w:pPr>
        <w:spacing w:before="120" w:afterLines="120" w:after="288" w:line="312" w:lineRule="auto"/>
        <w:jc w:val="center"/>
        <w:rPr>
          <w:rFonts w:ascii="Arial" w:hAnsi="Arial" w:cs="Arial"/>
          <w:b/>
          <w:i/>
          <w:sz w:val="20"/>
          <w:szCs w:val="20"/>
        </w:rPr>
      </w:pPr>
      <w:r>
        <w:rPr>
          <w:rFonts w:ascii="Arial" w:hAnsi="Arial" w:cs="Arial"/>
          <w:b/>
          <w:i/>
          <w:sz w:val="20"/>
          <w:szCs w:val="20"/>
        </w:rPr>
        <w:t>UNIDADE REGIONAL DE ENSINO – REGIÃO DE ADAMANTINA</w:t>
      </w:r>
    </w:p>
    <w:p w14:paraId="692F11B2" w14:textId="54FCA803" w:rsidR="000D50BC" w:rsidRPr="000D50BC" w:rsidRDefault="000D50BC" w:rsidP="000D50BC">
      <w:pPr>
        <w:spacing w:before="120" w:afterLines="120" w:after="288" w:line="312" w:lineRule="auto"/>
        <w:jc w:val="center"/>
        <w:rPr>
          <w:rFonts w:ascii="Arial" w:hAnsi="Arial" w:cs="Arial"/>
          <w:bCs/>
          <w:sz w:val="20"/>
          <w:szCs w:val="20"/>
        </w:rPr>
      </w:pPr>
      <w:r w:rsidRPr="000D50BC">
        <w:rPr>
          <w:rFonts w:ascii="Arial" w:hAnsi="Arial" w:cs="Arial"/>
          <w:sz w:val="20"/>
          <w:szCs w:val="20"/>
        </w:rPr>
        <w:t>(Processo Administrativo n</w:t>
      </w:r>
      <w:r w:rsidRPr="000D50BC">
        <w:rPr>
          <w:rFonts w:ascii="Arial" w:hAnsi="Arial" w:cs="Arial"/>
          <w:bCs/>
          <w:sz w:val="20"/>
          <w:szCs w:val="20"/>
        </w:rPr>
        <w:t>°</w:t>
      </w:r>
      <w:r>
        <w:rPr>
          <w:rFonts w:ascii="Arial" w:hAnsi="Arial" w:cs="Arial"/>
          <w:bCs/>
          <w:sz w:val="20"/>
          <w:szCs w:val="20"/>
        </w:rPr>
        <w:t xml:space="preserve"> 015.</w:t>
      </w:r>
      <w:r w:rsidR="004022EB">
        <w:rPr>
          <w:rFonts w:ascii="Arial" w:hAnsi="Arial" w:cs="Arial"/>
          <w:bCs/>
          <w:sz w:val="20"/>
          <w:szCs w:val="20"/>
        </w:rPr>
        <w:t>0050</w:t>
      </w:r>
      <w:r w:rsidR="00F45066">
        <w:rPr>
          <w:rFonts w:ascii="Arial" w:hAnsi="Arial" w:cs="Arial"/>
          <w:bCs/>
          <w:sz w:val="20"/>
          <w:szCs w:val="20"/>
        </w:rPr>
        <w:t>2418/2026-26</w:t>
      </w:r>
      <w:r w:rsidRPr="000D50BC">
        <w:rPr>
          <w:rFonts w:ascii="Arial" w:hAnsi="Arial" w:cs="Arial"/>
          <w:bCs/>
          <w:sz w:val="20"/>
          <w:szCs w:val="20"/>
        </w:rPr>
        <w:t>)</w:t>
      </w:r>
    </w:p>
    <w:p w14:paraId="4DC6D359" w14:textId="15D46569" w:rsidR="000D50BC" w:rsidRPr="000D50BC" w:rsidRDefault="000D50BC" w:rsidP="000D50BC">
      <w:pPr>
        <w:pStyle w:val="Prembulo"/>
        <w:spacing w:afterLines="120" w:after="288" w:line="312" w:lineRule="auto"/>
        <w:ind w:right="-170"/>
        <w:rPr>
          <w:bCs w:val="0"/>
        </w:rPr>
      </w:pPr>
      <w:r w:rsidRPr="000D50BC">
        <w:rPr>
          <w:bCs w:val="0"/>
        </w:rPr>
        <w:t xml:space="preserve">CONTRATO ADMINISTRATIVO Nº </w:t>
      </w:r>
      <w:r w:rsidRPr="000D50BC">
        <w:rPr>
          <w:bCs w:val="0"/>
          <w:i/>
          <w:iCs/>
        </w:rPr>
        <w:t>......../...</w:t>
      </w:r>
      <w:r w:rsidRPr="000D50BC">
        <w:rPr>
          <w:bCs w:val="0"/>
        </w:rPr>
        <w:t>, CELEBRADO ENTRE O</w:t>
      </w:r>
      <w:r>
        <w:rPr>
          <w:bCs w:val="0"/>
        </w:rPr>
        <w:t xml:space="preserve"> ESTADO DE SÃO PAULO</w:t>
      </w:r>
      <w:r w:rsidRPr="000D50BC">
        <w:rPr>
          <w:bCs w:val="0"/>
        </w:rPr>
        <w:t>, POR INTERMÉDIO DA</w:t>
      </w:r>
      <w:r>
        <w:rPr>
          <w:bCs w:val="0"/>
        </w:rPr>
        <w:t xml:space="preserve"> SECRETARIA DE ESTADO DA EDUCAÇÃO</w:t>
      </w:r>
      <w:r w:rsidRPr="000D50BC">
        <w:rPr>
          <w:bCs w:val="0"/>
        </w:rPr>
        <w:t xml:space="preserve"> E </w:t>
      </w:r>
      <w:r>
        <w:rPr>
          <w:bCs w:val="0"/>
        </w:rPr>
        <w:t>DA UNIDADE REGIONAL DE ENSINO – REGIÃO DE ADAMANTINA E A EMPRESA ..............</w:t>
      </w:r>
      <w:r w:rsidRPr="000D50BC">
        <w:rPr>
          <w:bCs w:val="0"/>
          <w:i/>
          <w:iCs/>
        </w:rPr>
        <w:t>.</w:t>
      </w:r>
      <w:r w:rsidRPr="000D50BC">
        <w:rPr>
          <w:bCs w:val="0"/>
        </w:rPr>
        <w:t xml:space="preserve"> </w:t>
      </w:r>
    </w:p>
    <w:p w14:paraId="5FA6D692" w14:textId="1438D410" w:rsidR="000D50BC" w:rsidRPr="00A35575" w:rsidRDefault="000D50BC" w:rsidP="000D50BC">
      <w:pPr>
        <w:spacing w:before="120" w:afterLines="120" w:after="288" w:line="312" w:lineRule="auto"/>
        <w:ind w:firstLine="1134"/>
        <w:jc w:val="both"/>
        <w:rPr>
          <w:rFonts w:ascii="Arial" w:eastAsia="Arial" w:hAnsi="Arial" w:cs="Arial"/>
          <w:sz w:val="20"/>
          <w:szCs w:val="20"/>
        </w:rPr>
      </w:pPr>
      <w:r w:rsidRPr="000D50BC">
        <w:rPr>
          <w:rFonts w:ascii="Arial" w:eastAsia="Arial" w:hAnsi="Arial" w:cs="Arial"/>
          <w:i/>
          <w:iCs/>
          <w:sz w:val="20"/>
          <w:szCs w:val="20"/>
        </w:rPr>
        <w:t xml:space="preserve">O Estado de São Paulo, </w:t>
      </w:r>
      <w:r w:rsidRPr="000D50BC">
        <w:rPr>
          <w:rFonts w:ascii="Arial" w:eastAsia="Arial" w:hAnsi="Arial" w:cs="Arial"/>
          <w:sz w:val="20"/>
          <w:szCs w:val="20"/>
        </w:rPr>
        <w:t xml:space="preserve">por intermédio da </w:t>
      </w:r>
      <w:r>
        <w:rPr>
          <w:rFonts w:ascii="Arial" w:eastAsia="Arial" w:hAnsi="Arial" w:cs="Arial"/>
          <w:sz w:val="20"/>
          <w:szCs w:val="20"/>
        </w:rPr>
        <w:t>Unidade Regional de Ensino – Região de Adamantina</w:t>
      </w:r>
      <w:r w:rsidRPr="000D50BC">
        <w:rPr>
          <w:rFonts w:ascii="Arial" w:eastAsia="Arial" w:hAnsi="Arial" w:cs="Arial"/>
          <w:sz w:val="20"/>
          <w:szCs w:val="20"/>
        </w:rPr>
        <w:t xml:space="preserve">, com sede na </w:t>
      </w:r>
      <w:r>
        <w:rPr>
          <w:rFonts w:ascii="Arial" w:eastAsia="Arial" w:hAnsi="Arial" w:cs="Arial"/>
          <w:sz w:val="20"/>
          <w:szCs w:val="20"/>
        </w:rPr>
        <w:t>Alameda Bráulio Molina Frias, nº 120, Vila Cicma</w:t>
      </w:r>
      <w:r w:rsidRPr="000D50BC">
        <w:rPr>
          <w:rFonts w:ascii="Arial" w:eastAsia="Arial" w:hAnsi="Arial" w:cs="Arial"/>
          <w:sz w:val="20"/>
          <w:szCs w:val="20"/>
        </w:rPr>
        <w:t xml:space="preserve">, na cidade de </w:t>
      </w:r>
      <w:r>
        <w:rPr>
          <w:rFonts w:ascii="Arial" w:eastAsia="Arial" w:hAnsi="Arial" w:cs="Arial"/>
          <w:sz w:val="20"/>
          <w:szCs w:val="20"/>
        </w:rPr>
        <w:t>Adamantina/</w:t>
      </w:r>
      <w:r w:rsidRPr="000D50BC">
        <w:rPr>
          <w:rFonts w:ascii="Arial" w:eastAsia="Arial" w:hAnsi="Arial" w:cs="Arial"/>
          <w:sz w:val="20"/>
          <w:szCs w:val="20"/>
        </w:rPr>
        <w:t>S</w:t>
      </w:r>
      <w:r>
        <w:rPr>
          <w:rFonts w:ascii="Arial" w:eastAsia="Arial" w:hAnsi="Arial" w:cs="Arial"/>
          <w:sz w:val="20"/>
          <w:szCs w:val="20"/>
        </w:rPr>
        <w:t>P</w:t>
      </w:r>
      <w:r w:rsidRPr="000D50BC">
        <w:rPr>
          <w:rFonts w:ascii="Arial" w:eastAsia="Arial" w:hAnsi="Arial" w:cs="Arial"/>
          <w:sz w:val="20"/>
          <w:szCs w:val="20"/>
        </w:rPr>
        <w:t xml:space="preserve">, inscrita no CNPJ sob o nº </w:t>
      </w:r>
      <w:r>
        <w:rPr>
          <w:rFonts w:ascii="Arial" w:eastAsia="Arial" w:hAnsi="Arial" w:cs="Arial"/>
          <w:sz w:val="20"/>
          <w:szCs w:val="20"/>
        </w:rPr>
        <w:t>46.384.111/0134-70</w:t>
      </w:r>
      <w:r w:rsidRPr="000D50BC">
        <w:rPr>
          <w:rFonts w:ascii="Arial" w:eastAsia="Arial" w:hAnsi="Arial" w:cs="Arial"/>
          <w:sz w:val="20"/>
          <w:szCs w:val="20"/>
        </w:rPr>
        <w:t xml:space="preserve">, neste ato representada pela </w:t>
      </w:r>
      <w:r w:rsidR="00F97797">
        <w:rPr>
          <w:rFonts w:ascii="Arial" w:eastAsia="Arial" w:hAnsi="Arial" w:cs="Arial"/>
          <w:sz w:val="20"/>
          <w:szCs w:val="20"/>
        </w:rPr>
        <w:t xml:space="preserve">Chefe de </w:t>
      </w:r>
      <w:r w:rsidR="0090694F">
        <w:rPr>
          <w:rFonts w:ascii="Arial" w:eastAsia="Arial" w:hAnsi="Arial" w:cs="Arial"/>
          <w:sz w:val="20"/>
          <w:szCs w:val="20"/>
        </w:rPr>
        <w:t>Departamento</w:t>
      </w:r>
      <w:r w:rsidR="00F97797">
        <w:rPr>
          <w:rFonts w:ascii="Arial" w:eastAsia="Arial" w:hAnsi="Arial" w:cs="Arial"/>
          <w:sz w:val="20"/>
          <w:szCs w:val="20"/>
        </w:rPr>
        <w:t xml:space="preserve"> – Dirigente Regional de Ensino, Vilma Medeiros Scalizze</w:t>
      </w:r>
      <w:r w:rsidRPr="000D50BC">
        <w:rPr>
          <w:rFonts w:ascii="Arial" w:eastAsia="Arial" w:hAnsi="Arial" w:cs="Arial"/>
          <w:sz w:val="20"/>
          <w:szCs w:val="20"/>
        </w:rPr>
        <w:t>, nomeada pel</w:t>
      </w:r>
      <w:r w:rsidRPr="000D50BC">
        <w:rPr>
          <w:rFonts w:ascii="Arial" w:eastAsia="Arial" w:hAnsi="Arial" w:cs="Arial"/>
          <w:i/>
          <w:iCs/>
          <w:sz w:val="20"/>
          <w:szCs w:val="20"/>
        </w:rPr>
        <w:t xml:space="preserve">a </w:t>
      </w:r>
      <w:r w:rsidR="00A35575">
        <w:rPr>
          <w:rFonts w:ascii="Arial" w:eastAsia="Arial" w:hAnsi="Arial" w:cs="Arial"/>
          <w:i/>
          <w:iCs/>
          <w:sz w:val="20"/>
          <w:szCs w:val="20"/>
        </w:rPr>
        <w:t xml:space="preserve">Escala </w:t>
      </w:r>
      <w:r w:rsidR="00A35575" w:rsidRPr="00A35575">
        <w:rPr>
          <w:rFonts w:ascii="Arial" w:eastAsia="Arial" w:hAnsi="Arial" w:cs="Arial"/>
          <w:sz w:val="20"/>
          <w:szCs w:val="20"/>
        </w:rPr>
        <w:t>de Substituição do Gab</w:t>
      </w:r>
      <w:r w:rsidR="0090694F">
        <w:rPr>
          <w:rFonts w:ascii="Arial" w:eastAsia="Arial" w:hAnsi="Arial" w:cs="Arial"/>
          <w:sz w:val="20"/>
          <w:szCs w:val="20"/>
        </w:rPr>
        <w:t>i</w:t>
      </w:r>
      <w:r w:rsidR="00A35575" w:rsidRPr="00A35575">
        <w:rPr>
          <w:rFonts w:ascii="Arial" w:eastAsia="Arial" w:hAnsi="Arial" w:cs="Arial"/>
          <w:sz w:val="20"/>
          <w:szCs w:val="20"/>
        </w:rPr>
        <w:t>nete do Secretário da Educação</w:t>
      </w:r>
      <w:r w:rsidRPr="00A35575">
        <w:rPr>
          <w:rFonts w:ascii="Arial" w:eastAsia="Arial" w:hAnsi="Arial" w:cs="Arial"/>
          <w:sz w:val="20"/>
          <w:szCs w:val="20"/>
        </w:rPr>
        <w:t xml:space="preserve">, publicada no DOE de </w:t>
      </w:r>
      <w:r w:rsidR="00A35575" w:rsidRPr="00A35575">
        <w:rPr>
          <w:rFonts w:ascii="Arial" w:eastAsia="Arial" w:hAnsi="Arial" w:cs="Arial"/>
          <w:sz w:val="20"/>
          <w:szCs w:val="20"/>
        </w:rPr>
        <w:t>10</w:t>
      </w:r>
      <w:r w:rsidRPr="00A35575">
        <w:rPr>
          <w:rFonts w:ascii="Arial" w:eastAsia="Arial" w:hAnsi="Arial" w:cs="Arial"/>
          <w:sz w:val="20"/>
          <w:szCs w:val="20"/>
        </w:rPr>
        <w:t xml:space="preserve"> de </w:t>
      </w:r>
      <w:r w:rsidR="00A35575" w:rsidRPr="00A35575">
        <w:rPr>
          <w:rFonts w:ascii="Arial" w:eastAsia="Arial" w:hAnsi="Arial" w:cs="Arial"/>
          <w:sz w:val="20"/>
          <w:szCs w:val="20"/>
        </w:rPr>
        <w:t>setembro</w:t>
      </w:r>
      <w:r w:rsidRPr="00A35575">
        <w:rPr>
          <w:rFonts w:ascii="Arial" w:eastAsia="Arial" w:hAnsi="Arial" w:cs="Arial"/>
          <w:sz w:val="20"/>
          <w:szCs w:val="20"/>
        </w:rPr>
        <w:t xml:space="preserve"> de </w:t>
      </w:r>
      <w:r w:rsidR="00A35575" w:rsidRPr="00A35575">
        <w:rPr>
          <w:rFonts w:ascii="Arial" w:eastAsia="Arial" w:hAnsi="Arial" w:cs="Arial"/>
          <w:sz w:val="20"/>
          <w:szCs w:val="20"/>
        </w:rPr>
        <w:t>2025</w:t>
      </w:r>
      <w:r w:rsidRPr="00A35575">
        <w:rPr>
          <w:rFonts w:ascii="Arial" w:eastAsia="Arial" w:hAnsi="Arial" w:cs="Arial"/>
          <w:sz w:val="20"/>
          <w:szCs w:val="20"/>
        </w:rPr>
        <w:t>, inscrita no CPF sob o nº</w:t>
      </w:r>
      <w:r w:rsidR="00A35575" w:rsidRPr="00A35575">
        <w:rPr>
          <w:rFonts w:ascii="Arial" w:eastAsia="Arial" w:hAnsi="Arial" w:cs="Arial"/>
          <w:sz w:val="20"/>
          <w:szCs w:val="20"/>
        </w:rPr>
        <w:t xml:space="preserve"> 045.680.318-18</w:t>
      </w:r>
      <w:r w:rsidRPr="00A35575">
        <w:rPr>
          <w:rFonts w:ascii="Arial" w:eastAsia="Arial" w:hAnsi="Arial" w:cs="Arial"/>
          <w:sz w:val="20"/>
          <w:szCs w:val="20"/>
        </w:rPr>
        <w:t xml:space="preserve"> no uso da competência conferida pela legislação aplicável, doravante denominado(a) CONTRATANTE, e o(a) .............................., inscrito(a) no CNPJ/MF sob o nº ............................, sediado(a) na ..................................., doravante designado(a) CONTRATADO, neste ato representado(a) por .................................. (nome e função no Contratado), inscrito(a) no CPF sob o nº.........., conforme atos constitutivos da fornecedora </w:t>
      </w:r>
      <w:r w:rsidRPr="00A35575">
        <w:rPr>
          <w:rFonts w:ascii="Arial" w:eastAsia="Arial" w:hAnsi="Arial" w:cs="Arial"/>
          <w:b/>
          <w:bCs/>
          <w:sz w:val="20"/>
          <w:szCs w:val="20"/>
        </w:rPr>
        <w:t>OU</w:t>
      </w:r>
      <w:r w:rsidRPr="00A35575">
        <w:rPr>
          <w:rFonts w:ascii="Arial" w:eastAsia="Arial" w:hAnsi="Arial" w:cs="Arial"/>
          <w:sz w:val="20"/>
          <w:szCs w:val="20"/>
        </w:rPr>
        <w:t xml:space="preserve"> procuração apresentada nos autos, tendo em vista o que consta no Processo nº </w:t>
      </w:r>
      <w:r w:rsidR="00A35575">
        <w:rPr>
          <w:rFonts w:ascii="Arial" w:eastAsia="Arial" w:hAnsi="Arial" w:cs="Arial"/>
          <w:sz w:val="20"/>
          <w:szCs w:val="20"/>
        </w:rPr>
        <w:t>015.00535666/2026-53</w:t>
      </w:r>
      <w:r w:rsidRPr="00A35575">
        <w:rPr>
          <w:rFonts w:ascii="Arial" w:eastAsia="Arial" w:hAnsi="Arial" w:cs="Arial"/>
          <w:sz w:val="20"/>
          <w:szCs w:val="20"/>
        </w:rPr>
        <w:t xml:space="preserve"> e em observância às disposições da </w:t>
      </w:r>
      <w:r w:rsidRPr="00A35575">
        <w:fldChar w:fldCharType="begin"/>
      </w:r>
      <w:r w:rsidRPr="00A35575">
        <w:instrText>HYPERLINK "https://www.planalto.gov.br/ccivil_03/_Ato2019-2022/2021/Lei/L14133.htm"</w:instrText>
      </w:r>
      <w:r w:rsidRPr="00A35575">
        <w:fldChar w:fldCharType="separate"/>
      </w:r>
      <w:r w:rsidRPr="00A35575">
        <w:rPr>
          <w:rStyle w:val="Hyperlink"/>
          <w:rFonts w:ascii="Arial" w:eastAsia="Arial" w:hAnsi="Arial" w:cs="Arial"/>
          <w:color w:val="auto"/>
          <w:sz w:val="20"/>
          <w:szCs w:val="20"/>
        </w:rPr>
        <w:t>Lei nº 14.133, de 1º de abril de 2021</w:t>
      </w:r>
      <w:r w:rsidRPr="00A35575">
        <w:fldChar w:fldCharType="end"/>
      </w:r>
      <w:r w:rsidRPr="00A35575">
        <w:rPr>
          <w:rFonts w:ascii="Arial" w:eastAsia="Arial" w:hAnsi="Arial" w:cs="Arial"/>
          <w:sz w:val="20"/>
          <w:szCs w:val="20"/>
        </w:rPr>
        <w:t xml:space="preserve">, e demais normas da legislação aplicável, resolvem celebrar o presente Termo de Contrato, decorrente </w:t>
      </w:r>
      <w:r w:rsidRPr="00A35575">
        <w:rPr>
          <w:rStyle w:val="normaltextrun"/>
          <w:rFonts w:ascii="Arial" w:hAnsi="Arial" w:cs="Arial"/>
          <w:sz w:val="20"/>
          <w:szCs w:val="20"/>
          <w:bdr w:val="none" w:sz="0" w:space="0" w:color="auto" w:frame="1"/>
        </w:rPr>
        <w:t>da Dispensa de Licitação n. .../...</w:t>
      </w:r>
      <w:r w:rsidRPr="00A35575">
        <w:rPr>
          <w:rFonts w:ascii="Arial" w:eastAsia="Arial" w:hAnsi="Arial" w:cs="Arial"/>
          <w:sz w:val="20"/>
          <w:szCs w:val="20"/>
        </w:rPr>
        <w:t>, mediante as condições a seguir enunciadas, de acordo com as subdivisões subsequentes na forma de cláusulas e respectivos itens que compõem este instrumento.</w:t>
      </w:r>
    </w:p>
    <w:p w14:paraId="1E8285B1" w14:textId="77777777" w:rsidR="000D50BC" w:rsidRPr="000D50BC" w:rsidRDefault="000D50BC" w:rsidP="000D50BC">
      <w:pPr>
        <w:pStyle w:val="Nivel01"/>
        <w:numPr>
          <w:ilvl w:val="0"/>
          <w:numId w:val="10"/>
        </w:numPr>
      </w:pPr>
      <w:r w:rsidRPr="000D50BC">
        <w:t>CLÁUSULA PRIMEIRA – OBJETO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I e II</w:t>
      </w:r>
      <w:r w:rsidRPr="000D50BC">
        <w:fldChar w:fldCharType="end"/>
      </w:r>
      <w:r w:rsidRPr="000D50BC">
        <w:t>)</w:t>
      </w:r>
    </w:p>
    <w:p w14:paraId="104FAB4C" w14:textId="77777777" w:rsidR="000D50BC" w:rsidRPr="000D50BC" w:rsidRDefault="000D50BC" w:rsidP="000D50BC">
      <w:pPr>
        <w:pStyle w:val="PargrafodaLista"/>
        <w:widowControl/>
        <w:numPr>
          <w:ilvl w:val="1"/>
          <w:numId w:val="10"/>
        </w:numPr>
        <w:tabs>
          <w:tab w:val="left" w:pos="284"/>
        </w:tabs>
        <w:autoSpaceDE/>
        <w:autoSpaceDN/>
        <w:spacing w:before="120" w:after="120" w:line="276" w:lineRule="auto"/>
        <w:contextualSpacing w:val="0"/>
        <w:jc w:val="both"/>
        <w:rPr>
          <w:rFonts w:ascii="Arial" w:eastAsia="Arial" w:hAnsi="Arial" w:cs="Arial"/>
          <w:bCs/>
          <w:iCs/>
          <w:vanish/>
          <w:sz w:val="20"/>
          <w:szCs w:val="20"/>
          <w:lang w:val="pt-BR" w:eastAsia="pt-BR"/>
        </w:rPr>
      </w:pPr>
    </w:p>
    <w:p w14:paraId="5B6B4DD6" w14:textId="238BCA7B" w:rsidR="000D50BC" w:rsidRPr="000D50BC" w:rsidRDefault="000D50BC" w:rsidP="000D50BC">
      <w:pPr>
        <w:pStyle w:val="Nivel2"/>
        <w:numPr>
          <w:ilvl w:val="1"/>
          <w:numId w:val="37"/>
        </w:numPr>
        <w:ind w:left="142" w:firstLine="218"/>
        <w:rPr>
          <w:color w:val="auto"/>
        </w:rPr>
      </w:pPr>
      <w:r w:rsidRPr="000D50BC">
        <w:rPr>
          <w:color w:val="auto"/>
        </w:rPr>
        <w:t xml:space="preserve"> O objeto do presente instrumento é a contratação </w:t>
      </w:r>
      <w:r w:rsidR="002539DE">
        <w:rPr>
          <w:color w:val="auto"/>
        </w:rPr>
        <w:t xml:space="preserve">de </w:t>
      </w:r>
      <w:r w:rsidR="002539DE" w:rsidRPr="002539DE">
        <w:rPr>
          <w:color w:val="auto"/>
          <w:lang w:val="pt-PT"/>
        </w:rPr>
        <w:t>prestação de serviços  especializado para retirada, lavagem e reinstalação de 20 (vinte) cortinas tipo persiana blackout rolo, totalizando aproximadamente 62,82 m², pertencentes ao Polo de Capacitação que está em reforma no momento e a reinstalação ocorrerá somente depois do termino da reforma</w:t>
      </w:r>
      <w:r w:rsidRPr="000D50BC">
        <w:rPr>
          <w:color w:val="auto"/>
        </w:rPr>
        <w:t>, conforme detalhamento e especificações técnicas deste instrumento, do Termo de Referência, da proposta do Contratado e demais documentos da contratação constantes do processo administrativo em epígrafe.</w:t>
      </w:r>
    </w:p>
    <w:p w14:paraId="3E95F2AB" w14:textId="77777777" w:rsidR="000D50BC" w:rsidRPr="000D50BC" w:rsidRDefault="000D50BC" w:rsidP="000D50BC">
      <w:pPr>
        <w:pStyle w:val="Nivel2"/>
        <w:numPr>
          <w:ilvl w:val="1"/>
          <w:numId w:val="37"/>
        </w:numPr>
        <w:rPr>
          <w:color w:val="auto"/>
        </w:rPr>
      </w:pPr>
      <w:r w:rsidRPr="000D50BC">
        <w:rPr>
          <w:color w:val="auto"/>
        </w:rPr>
        <w:t>Objeto da contratação:</w:t>
      </w:r>
    </w:p>
    <w:tbl>
      <w:tblPr>
        <w:tblW w:w="9918" w:type="dxa"/>
        <w:jc w:val="center"/>
        <w:tblLayout w:type="fixed"/>
        <w:tblLook w:val="04A0" w:firstRow="1" w:lastRow="0" w:firstColumn="1" w:lastColumn="0" w:noHBand="0" w:noVBand="1"/>
      </w:tblPr>
      <w:tblGrid>
        <w:gridCol w:w="704"/>
        <w:gridCol w:w="3119"/>
        <w:gridCol w:w="1134"/>
        <w:gridCol w:w="1134"/>
        <w:gridCol w:w="1559"/>
        <w:gridCol w:w="1276"/>
        <w:gridCol w:w="992"/>
      </w:tblGrid>
      <w:tr w:rsidR="000D50BC" w:rsidRPr="000D50BC" w14:paraId="2D7F5067" w14:textId="77777777" w:rsidTr="00CC1E52">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8B617D" w14:textId="77777777" w:rsidR="000D50BC" w:rsidRPr="000D50BC" w:rsidRDefault="000D50BC" w:rsidP="00B872E9">
            <w:pPr>
              <w:spacing w:before="120" w:afterLines="120" w:after="288" w:line="276" w:lineRule="auto"/>
              <w:jc w:val="center"/>
              <w:rPr>
                <w:rFonts w:ascii="Arial" w:eastAsia="Arial" w:hAnsi="Arial" w:cs="Arial"/>
                <w:b/>
                <w:bCs/>
                <w:i/>
                <w:iCs/>
                <w:sz w:val="20"/>
                <w:szCs w:val="20"/>
              </w:rPr>
            </w:pPr>
            <w:r w:rsidRPr="000D50BC">
              <w:rPr>
                <w:rFonts w:ascii="Arial" w:eastAsia="Arial" w:hAnsi="Arial" w:cs="Arial"/>
                <w:b/>
                <w:bCs/>
                <w:i/>
                <w:iCs/>
                <w:sz w:val="20"/>
                <w:szCs w:val="20"/>
              </w:rPr>
              <w:t>ITEM</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27CA4F" w14:textId="77777777" w:rsidR="000D50BC" w:rsidRPr="000D50BC" w:rsidRDefault="000D50BC" w:rsidP="00B872E9">
            <w:pPr>
              <w:spacing w:before="120" w:afterLines="120" w:after="288" w:line="276" w:lineRule="auto"/>
              <w:jc w:val="center"/>
              <w:rPr>
                <w:rFonts w:ascii="Arial" w:eastAsia="Arial" w:hAnsi="Arial" w:cs="Arial"/>
                <w:i/>
                <w:iCs/>
                <w:sz w:val="20"/>
                <w:szCs w:val="20"/>
              </w:rPr>
            </w:pPr>
            <w:r w:rsidRPr="000D50BC">
              <w:rPr>
                <w:rFonts w:ascii="Arial" w:eastAsia="Arial" w:hAnsi="Arial" w:cs="Arial"/>
                <w:b/>
                <w:bCs/>
                <w:i/>
                <w:i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8900A1" w14:textId="77777777" w:rsidR="000D50BC" w:rsidRPr="000D50BC" w:rsidRDefault="000D50BC" w:rsidP="00B872E9">
            <w:pPr>
              <w:spacing w:before="120" w:afterLines="120" w:after="288" w:line="276" w:lineRule="auto"/>
              <w:jc w:val="center"/>
              <w:rPr>
                <w:rFonts w:ascii="Arial" w:eastAsia="Arial" w:hAnsi="Arial" w:cs="Arial"/>
                <w:i/>
                <w:iCs/>
                <w:sz w:val="20"/>
                <w:szCs w:val="20"/>
              </w:rPr>
            </w:pPr>
            <w:r w:rsidRPr="000D50BC">
              <w:rPr>
                <w:rFonts w:ascii="Arial" w:eastAsia="Arial" w:hAnsi="Arial" w:cs="Arial"/>
                <w:b/>
                <w:bCs/>
                <w:i/>
                <w:iCs/>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EA08B7" w14:textId="77777777" w:rsidR="000D50BC" w:rsidRPr="000D50BC" w:rsidRDefault="000D50BC" w:rsidP="00B872E9">
            <w:pPr>
              <w:spacing w:before="120" w:afterLines="120" w:after="288" w:line="276" w:lineRule="auto"/>
              <w:jc w:val="center"/>
              <w:rPr>
                <w:rFonts w:ascii="Arial" w:eastAsia="Arial" w:hAnsi="Arial" w:cs="Arial"/>
                <w:i/>
                <w:iCs/>
                <w:sz w:val="20"/>
                <w:szCs w:val="20"/>
              </w:rPr>
            </w:pPr>
            <w:r w:rsidRPr="000D50BC">
              <w:rPr>
                <w:rFonts w:ascii="Arial" w:eastAsia="Arial" w:hAnsi="Arial" w:cs="Arial"/>
                <w:b/>
                <w:bCs/>
                <w:i/>
                <w:iCs/>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5D216F" w14:textId="77777777" w:rsidR="000D50BC" w:rsidRPr="000D50BC" w:rsidRDefault="000D50BC" w:rsidP="00B872E9">
            <w:pPr>
              <w:spacing w:before="120" w:afterLines="120" w:after="288" w:line="276" w:lineRule="auto"/>
              <w:jc w:val="center"/>
              <w:rPr>
                <w:rFonts w:ascii="Arial" w:eastAsia="Arial" w:hAnsi="Arial" w:cs="Arial"/>
                <w:b/>
                <w:bCs/>
                <w:i/>
                <w:iCs/>
                <w:sz w:val="20"/>
                <w:szCs w:val="20"/>
              </w:rPr>
            </w:pPr>
            <w:r w:rsidRPr="000D50BC">
              <w:rPr>
                <w:rFonts w:ascii="Arial" w:eastAsia="Arial" w:hAnsi="Arial" w:cs="Arial"/>
                <w:b/>
                <w:bCs/>
                <w:i/>
                <w:iCs/>
                <w:sz w:val="20"/>
                <w:szCs w:val="20"/>
              </w:rPr>
              <w:t>QUANTIDADE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D867B4" w14:textId="77777777" w:rsidR="000D50BC" w:rsidRPr="000D50BC" w:rsidRDefault="000D50BC" w:rsidP="00B872E9">
            <w:pPr>
              <w:spacing w:before="120" w:afterLines="120" w:after="288" w:line="276" w:lineRule="auto"/>
              <w:jc w:val="center"/>
              <w:rPr>
                <w:rFonts w:ascii="Arial" w:eastAsia="Arial" w:hAnsi="Arial" w:cs="Arial"/>
                <w:b/>
                <w:bCs/>
                <w:i/>
                <w:iCs/>
                <w:sz w:val="20"/>
                <w:szCs w:val="20"/>
              </w:rPr>
            </w:pPr>
            <w:r w:rsidRPr="000D50BC">
              <w:rPr>
                <w:rFonts w:ascii="Arial" w:eastAsia="Arial" w:hAnsi="Arial"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F500F" w14:textId="77777777" w:rsidR="000D50BC" w:rsidRPr="000D50BC" w:rsidRDefault="000D50BC" w:rsidP="00B872E9">
            <w:pPr>
              <w:spacing w:before="120" w:afterLines="120" w:after="288" w:line="276" w:lineRule="auto"/>
              <w:jc w:val="center"/>
              <w:rPr>
                <w:rFonts w:ascii="Arial" w:eastAsia="Arial" w:hAnsi="Arial" w:cs="Arial"/>
                <w:b/>
                <w:bCs/>
                <w:i/>
                <w:iCs/>
                <w:sz w:val="20"/>
                <w:szCs w:val="20"/>
              </w:rPr>
            </w:pPr>
            <w:r w:rsidRPr="000D50BC">
              <w:rPr>
                <w:rFonts w:ascii="Arial" w:eastAsia="Arial" w:hAnsi="Arial" w:cs="Arial"/>
                <w:b/>
                <w:bCs/>
                <w:i/>
                <w:iCs/>
                <w:sz w:val="20"/>
                <w:szCs w:val="20"/>
              </w:rPr>
              <w:t>VALOR TOTAL</w:t>
            </w:r>
          </w:p>
        </w:tc>
      </w:tr>
      <w:tr w:rsidR="000D50BC" w:rsidRPr="000D50BC" w14:paraId="1F106B5B" w14:textId="77777777" w:rsidTr="00CC1E52">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3C4A20" w14:textId="77777777" w:rsidR="000D50BC" w:rsidRPr="000D50BC" w:rsidRDefault="000D50BC" w:rsidP="00B872E9">
            <w:pPr>
              <w:spacing w:before="120" w:afterLines="120" w:after="288" w:line="276" w:lineRule="auto"/>
              <w:ind w:firstLine="27"/>
              <w:jc w:val="center"/>
              <w:rPr>
                <w:rFonts w:ascii="Arial" w:eastAsia="Arial" w:hAnsi="Arial" w:cs="Arial"/>
                <w:b/>
                <w:bCs/>
                <w:i/>
                <w:iCs/>
                <w:sz w:val="20"/>
                <w:szCs w:val="20"/>
              </w:rPr>
            </w:pPr>
            <w:r w:rsidRPr="000D50BC">
              <w:rPr>
                <w:rFonts w:ascii="Arial" w:eastAsia="Arial" w:hAnsi="Arial" w:cs="Arial"/>
                <w:b/>
                <w:bCs/>
                <w:i/>
                <w:iCs/>
                <w:sz w:val="20"/>
                <w:szCs w:val="20"/>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F464C7" w14:textId="08F43A10" w:rsidR="000D50BC" w:rsidRPr="000D50BC" w:rsidRDefault="002539DE" w:rsidP="00B872E9">
            <w:pPr>
              <w:spacing w:before="120" w:afterLines="120" w:after="288" w:line="276" w:lineRule="auto"/>
              <w:ind w:firstLine="27"/>
              <w:jc w:val="both"/>
              <w:rPr>
                <w:rFonts w:ascii="Arial" w:eastAsia="Arial" w:hAnsi="Arial" w:cs="Arial"/>
                <w:i/>
                <w:iCs/>
                <w:sz w:val="20"/>
                <w:szCs w:val="20"/>
              </w:rPr>
            </w:pPr>
            <w:r>
              <w:rPr>
                <w:rFonts w:ascii="Arial" w:eastAsia="Arial" w:hAnsi="Arial" w:cs="Arial"/>
                <w:b/>
                <w:bCs/>
                <w:i/>
                <w:iCs/>
                <w:sz w:val="20"/>
                <w:szCs w:val="20"/>
              </w:rPr>
              <w:t>P</w:t>
            </w:r>
            <w:r w:rsidRPr="002539DE">
              <w:rPr>
                <w:rFonts w:ascii="Arial" w:eastAsia="Arial" w:hAnsi="Arial" w:cs="Arial"/>
                <w:b/>
                <w:bCs/>
                <w:i/>
                <w:iCs/>
                <w:sz w:val="20"/>
                <w:szCs w:val="20"/>
              </w:rPr>
              <w:t>restação de serviços especializado para retirada, lavagem e reinstalação de 20 (vinte) cortinas tipo persiana blackout rolo, totalizando aproximadamente 62,82 m², pertencentes ao Polo de Capacitação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ACDC8" w14:textId="0698ECDE" w:rsidR="000D50BC" w:rsidRPr="00CC1E52" w:rsidRDefault="002539DE" w:rsidP="00CC1E52">
            <w:pPr>
              <w:spacing w:before="120" w:afterLines="120" w:after="288" w:line="276" w:lineRule="auto"/>
              <w:ind w:firstLine="22"/>
              <w:jc w:val="center"/>
              <w:rPr>
                <w:rFonts w:ascii="Arial" w:eastAsia="Arial" w:hAnsi="Arial" w:cs="Arial"/>
                <w:sz w:val="20"/>
                <w:szCs w:val="20"/>
              </w:rPr>
            </w:pPr>
            <w:r>
              <w:rPr>
                <w:rFonts w:ascii="Arial" w:eastAsia="Arial" w:hAnsi="Arial" w:cs="Arial"/>
                <w:sz w:val="20"/>
                <w:szCs w:val="20"/>
              </w:rPr>
              <w:t>9954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4540EE" w14:textId="6E0AFC90" w:rsidR="000D50BC" w:rsidRPr="00CC1E52" w:rsidRDefault="00CC1E52" w:rsidP="00CC1E52">
            <w:pPr>
              <w:spacing w:before="120" w:afterLines="120" w:after="288" w:line="276" w:lineRule="auto"/>
              <w:ind w:firstLine="20"/>
              <w:jc w:val="center"/>
              <w:rPr>
                <w:rFonts w:ascii="Arial" w:eastAsia="Arial" w:hAnsi="Arial" w:cs="Arial"/>
                <w:sz w:val="20"/>
                <w:szCs w:val="20"/>
              </w:rPr>
            </w:pPr>
            <w:r w:rsidRPr="00CC1E52">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D8CB0B" w14:textId="519C5963" w:rsidR="000D50BC" w:rsidRPr="00CC1E52" w:rsidRDefault="002539DE" w:rsidP="00CC1E52">
            <w:pPr>
              <w:spacing w:before="120" w:afterLines="120" w:after="288" w:line="276" w:lineRule="auto"/>
              <w:ind w:firstLine="24"/>
              <w:jc w:val="center"/>
              <w:rPr>
                <w:rFonts w:ascii="Arial" w:eastAsia="Arial" w:hAnsi="Arial" w:cs="Arial"/>
                <w:sz w:val="20"/>
                <w:szCs w:val="20"/>
              </w:rPr>
            </w:pPr>
            <w:r>
              <w:rPr>
                <w:rFonts w:ascii="Arial" w:eastAsia="Arial" w:hAnsi="Arial" w:cs="Arial"/>
                <w:sz w:val="20"/>
                <w:szCs w:val="20"/>
              </w:rPr>
              <w:t>20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24402" w14:textId="6AE4C9E6" w:rsidR="000D50BC" w:rsidRPr="000D50BC" w:rsidRDefault="000D50BC" w:rsidP="00B872E9">
            <w:pPr>
              <w:spacing w:before="120" w:afterLines="120" w:after="288" w:line="276" w:lineRule="auto"/>
              <w:jc w:val="both"/>
              <w:rPr>
                <w:rFonts w:ascii="Arial" w:eastAsia="Arial" w:hAnsi="Arial" w:cs="Arial"/>
                <w:i/>
                <w:iCs/>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27C07D" w14:textId="77777777" w:rsidR="000D50BC" w:rsidRPr="000D50BC" w:rsidRDefault="000D50BC" w:rsidP="00B872E9">
            <w:pPr>
              <w:spacing w:before="120" w:afterLines="120" w:after="288" w:line="276" w:lineRule="auto"/>
              <w:ind w:firstLine="25"/>
              <w:jc w:val="both"/>
              <w:rPr>
                <w:rFonts w:ascii="Arial" w:eastAsia="Arial" w:hAnsi="Arial" w:cs="Arial"/>
                <w:i/>
                <w:iCs/>
                <w:sz w:val="20"/>
                <w:szCs w:val="20"/>
              </w:rPr>
            </w:pPr>
          </w:p>
        </w:tc>
      </w:tr>
    </w:tbl>
    <w:p w14:paraId="626092BB" w14:textId="77777777" w:rsidR="000D50BC" w:rsidRPr="000D50BC" w:rsidRDefault="000D50BC" w:rsidP="000D50BC">
      <w:pPr>
        <w:pStyle w:val="Nivel2"/>
        <w:tabs>
          <w:tab w:val="num" w:pos="0"/>
        </w:tabs>
        <w:rPr>
          <w:color w:val="auto"/>
          <w:lang w:val="x-none"/>
        </w:rPr>
      </w:pPr>
      <w:r w:rsidRPr="000D50BC">
        <w:rPr>
          <w:color w:val="auto"/>
        </w:rPr>
        <w:t>O presente Termo de Contrato vincula-se à seguinte documentação, que se considera parte integrante deste instrumento, independentemente de transcrição:</w:t>
      </w:r>
    </w:p>
    <w:p w14:paraId="2DE9FADC" w14:textId="77777777" w:rsidR="000D50BC" w:rsidRPr="000D50BC" w:rsidRDefault="000D50BC" w:rsidP="000D50BC">
      <w:pPr>
        <w:pStyle w:val="Nivel3"/>
        <w:numPr>
          <w:ilvl w:val="0"/>
          <w:numId w:val="0"/>
        </w:numPr>
        <w:ind w:left="284"/>
        <w:rPr>
          <w:lang w:val="x-none"/>
        </w:rPr>
      </w:pPr>
      <w:r w:rsidRPr="000D50BC">
        <w:t>1.3.1. O Termo de Referência;</w:t>
      </w:r>
    </w:p>
    <w:p w14:paraId="0449851F" w14:textId="77777777" w:rsidR="000D50BC" w:rsidRPr="000D50BC" w:rsidRDefault="000D50BC" w:rsidP="000D50BC">
      <w:pPr>
        <w:pStyle w:val="Nivel3"/>
        <w:numPr>
          <w:ilvl w:val="0"/>
          <w:numId w:val="0"/>
        </w:numPr>
        <w:ind w:left="284"/>
        <w:rPr>
          <w:lang w:val="x-none"/>
        </w:rPr>
      </w:pPr>
      <w:r w:rsidRPr="000D50BC">
        <w:rPr>
          <w:rStyle w:val="normaltextrun"/>
          <w:shd w:val="clear" w:color="auto" w:fill="FFFFFF"/>
        </w:rPr>
        <w:t>1.3.2. A Autorização de Contratação Direta e o Aviso de Dispensa Eletrônica, que componham a documentação da presente contratação;</w:t>
      </w:r>
    </w:p>
    <w:p w14:paraId="13849669" w14:textId="77777777" w:rsidR="000D50BC" w:rsidRPr="000D50BC" w:rsidRDefault="000D50BC" w:rsidP="000D50BC">
      <w:pPr>
        <w:pStyle w:val="Nivel3"/>
        <w:numPr>
          <w:ilvl w:val="0"/>
          <w:numId w:val="0"/>
        </w:numPr>
        <w:ind w:left="284"/>
        <w:rPr>
          <w:lang w:val="x-none"/>
        </w:rPr>
      </w:pPr>
      <w:r w:rsidRPr="000D50BC">
        <w:t>1.3.3. A Proposta do Contratado; e</w:t>
      </w:r>
    </w:p>
    <w:p w14:paraId="608AEAB2" w14:textId="77777777" w:rsidR="000D50BC" w:rsidRPr="000D50BC" w:rsidRDefault="000D50BC" w:rsidP="000D50BC">
      <w:pPr>
        <w:pStyle w:val="Nivel3"/>
        <w:numPr>
          <w:ilvl w:val="0"/>
          <w:numId w:val="0"/>
        </w:numPr>
        <w:ind w:left="284"/>
        <w:rPr>
          <w:lang w:val="x-none"/>
        </w:rPr>
      </w:pPr>
      <w:r w:rsidRPr="000D50BC">
        <w:t>1.3.4. Eventuais anexos dos documentos supracitados.</w:t>
      </w:r>
    </w:p>
    <w:p w14:paraId="4C5AA37A" w14:textId="20FD8C71" w:rsidR="000D50BC" w:rsidRPr="000D50BC" w:rsidRDefault="000D50BC" w:rsidP="000D50BC">
      <w:pPr>
        <w:pStyle w:val="Nivel2"/>
        <w:tabs>
          <w:tab w:val="num" w:pos="0"/>
        </w:tabs>
        <w:rPr>
          <w:color w:val="auto"/>
        </w:rPr>
      </w:pPr>
      <w:r w:rsidRPr="000D50BC">
        <w:rPr>
          <w:color w:val="auto"/>
        </w:rPr>
        <w:t>O regime de execução deste contrato é o de</w:t>
      </w:r>
      <w:r w:rsidRPr="000D50BC">
        <w:rPr>
          <w:i/>
          <w:iCs/>
          <w:color w:val="auto"/>
        </w:rPr>
        <w:t xml:space="preserve"> </w:t>
      </w:r>
      <w:r w:rsidR="00CC1E52">
        <w:rPr>
          <w:i/>
          <w:iCs/>
          <w:color w:val="auto"/>
        </w:rPr>
        <w:t>preço global</w:t>
      </w:r>
      <w:r w:rsidRPr="000D50BC">
        <w:rPr>
          <w:i/>
          <w:iCs/>
          <w:color w:val="auto"/>
        </w:rPr>
        <w:t>.</w:t>
      </w:r>
    </w:p>
    <w:p w14:paraId="4C3E5FFA" w14:textId="77777777" w:rsidR="000D50BC" w:rsidRPr="000D50BC" w:rsidRDefault="000D50BC" w:rsidP="000D50BC">
      <w:pPr>
        <w:pStyle w:val="Nivel01"/>
        <w:numPr>
          <w:ilvl w:val="0"/>
          <w:numId w:val="36"/>
        </w:numPr>
      </w:pPr>
      <w:r w:rsidRPr="000D50BC">
        <w:t>CLÁUSULA SEGUNDA – VIGÊNCIA E PRORROGAÇÃO</w:t>
      </w:r>
    </w:p>
    <w:p w14:paraId="0FF4DFCD" w14:textId="73782670" w:rsidR="000D50BC" w:rsidRPr="000D50BC" w:rsidRDefault="000D50BC" w:rsidP="000D50BC">
      <w:pPr>
        <w:pStyle w:val="Nivel2"/>
        <w:tabs>
          <w:tab w:val="num" w:pos="0"/>
        </w:tabs>
        <w:rPr>
          <w:color w:val="auto"/>
        </w:rPr>
      </w:pPr>
      <w:r w:rsidRPr="000D50BC">
        <w:rPr>
          <w:color w:val="auto"/>
        </w:rPr>
        <w:t xml:space="preserve">O prazo de vigência da contratação é de </w:t>
      </w:r>
      <w:r w:rsidR="00CC1E52">
        <w:rPr>
          <w:color w:val="auto"/>
        </w:rPr>
        <w:t>1</w:t>
      </w:r>
      <w:r w:rsidR="00494FDE">
        <w:rPr>
          <w:color w:val="auto"/>
        </w:rPr>
        <w:t>8</w:t>
      </w:r>
      <w:r w:rsidR="00CC1E52">
        <w:rPr>
          <w:color w:val="auto"/>
        </w:rPr>
        <w:t>0</w:t>
      </w:r>
      <w:r w:rsidRPr="000D50BC">
        <w:rPr>
          <w:color w:val="auto"/>
        </w:rPr>
        <w:t xml:space="preserve"> (</w:t>
      </w:r>
      <w:r w:rsidR="00CC1E52">
        <w:rPr>
          <w:color w:val="auto"/>
        </w:rPr>
        <w:t xml:space="preserve">cento e </w:t>
      </w:r>
      <w:r w:rsidR="00494FDE">
        <w:rPr>
          <w:color w:val="auto"/>
        </w:rPr>
        <w:t>oitenta</w:t>
      </w:r>
      <w:r w:rsidRPr="000D50BC">
        <w:rPr>
          <w:color w:val="auto"/>
        </w:rPr>
        <w:t xml:space="preserve">) </w:t>
      </w:r>
      <w:r w:rsidR="00CC1E52">
        <w:rPr>
          <w:color w:val="auto"/>
        </w:rPr>
        <w:t>dias</w:t>
      </w:r>
      <w:r w:rsidRPr="000D50BC">
        <w:rPr>
          <w:color w:val="auto"/>
        </w:rPr>
        <w:t xml:space="preserve">, contados da </w:t>
      </w:r>
      <w:r w:rsidR="00CC1E52">
        <w:rPr>
          <w:color w:val="auto"/>
        </w:rPr>
        <w:t>assinatura do termo de contrato</w:t>
      </w:r>
      <w:r w:rsidRPr="000D50BC">
        <w:rPr>
          <w:color w:val="auto"/>
        </w:rPr>
        <w:t xml:space="preserve">, na forma do artigo 105 da </w:t>
      </w:r>
      <w:hyperlink r:id="rId7" w:history="1">
        <w:r w:rsidRPr="000D50BC">
          <w:rPr>
            <w:rStyle w:val="Hyperlink"/>
            <w:i/>
            <w:color w:val="auto"/>
          </w:rPr>
          <w:t>Lei n° 14.133, de 2021</w:t>
        </w:r>
      </w:hyperlink>
      <w:r w:rsidRPr="000D50BC">
        <w:rPr>
          <w:color w:val="auto"/>
        </w:rPr>
        <w:t>.</w:t>
      </w:r>
    </w:p>
    <w:p w14:paraId="403A771E" w14:textId="77777777" w:rsidR="000D50BC" w:rsidRPr="000D50BC" w:rsidRDefault="000D50BC" w:rsidP="000D50BC">
      <w:pPr>
        <w:pStyle w:val="Nivel3"/>
        <w:numPr>
          <w:ilvl w:val="0"/>
          <w:numId w:val="0"/>
        </w:numPr>
        <w:ind w:left="284"/>
      </w:pPr>
      <w:r w:rsidRPr="000D50BC">
        <w:t>2.1.1. 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1DF883DB" w14:textId="77777777" w:rsidR="000D50BC" w:rsidRPr="000D50BC" w:rsidRDefault="000D50BC" w:rsidP="000D50BC">
      <w:pPr>
        <w:pStyle w:val="Nivel3"/>
        <w:numPr>
          <w:ilvl w:val="0"/>
          <w:numId w:val="0"/>
        </w:numPr>
        <w:ind w:left="284"/>
      </w:pPr>
      <w:r w:rsidRPr="000D50BC">
        <w:t>2.1.2. Quando a não conclusão do objeto da contratação decorrer de culpa do Contratado:</w:t>
      </w:r>
    </w:p>
    <w:p w14:paraId="61E726BF" w14:textId="77777777" w:rsidR="000D50BC" w:rsidRPr="000D50BC" w:rsidRDefault="000D50BC" w:rsidP="000D50BC">
      <w:pPr>
        <w:pStyle w:val="Nvel4-R"/>
        <w:numPr>
          <w:ilvl w:val="0"/>
          <w:numId w:val="0"/>
        </w:numPr>
        <w:ind w:left="567"/>
        <w:rPr>
          <w:color w:val="auto"/>
        </w:rPr>
      </w:pPr>
      <w:r w:rsidRPr="000D50BC">
        <w:rPr>
          <w:color w:val="auto"/>
        </w:rPr>
        <w:t>2.1.2.1. O Contratado será constituído em mora, aplicáveis a ele as respectivas sanções administrativas;</w:t>
      </w:r>
    </w:p>
    <w:p w14:paraId="7BC66472" w14:textId="77777777" w:rsidR="000D50BC" w:rsidRPr="000D50BC" w:rsidRDefault="000D50BC" w:rsidP="000D50BC">
      <w:pPr>
        <w:pStyle w:val="Nvel4-R"/>
        <w:numPr>
          <w:ilvl w:val="0"/>
          <w:numId w:val="0"/>
        </w:numPr>
        <w:ind w:left="567"/>
        <w:rPr>
          <w:color w:val="auto"/>
        </w:rPr>
      </w:pPr>
      <w:r w:rsidRPr="000D50BC">
        <w:rPr>
          <w:color w:val="auto"/>
        </w:rPr>
        <w:t xml:space="preserve">2.1.2.2. O Contratante poderá optar pela extinção do contrato e, nesse caso, adotará as medidas admitidas em lei para a continuidade da execução contratual, nos termos do parágrafo único do artigo 111 da </w:t>
      </w:r>
      <w:hyperlink r:id="rId8" w:history="1">
        <w:r w:rsidRPr="000D50BC">
          <w:rPr>
            <w:rStyle w:val="Hyperlink"/>
            <w:color w:val="auto"/>
          </w:rPr>
          <w:t>Lei nº 14.133, de 2021</w:t>
        </w:r>
      </w:hyperlink>
      <w:r w:rsidRPr="000D50BC">
        <w:rPr>
          <w:color w:val="auto"/>
        </w:rPr>
        <w:t>.</w:t>
      </w:r>
    </w:p>
    <w:p w14:paraId="05085B4F" w14:textId="77777777" w:rsidR="000D50BC" w:rsidRPr="000D50BC" w:rsidRDefault="000D50BC" w:rsidP="000D50BC">
      <w:pPr>
        <w:pStyle w:val="Nivel3"/>
        <w:numPr>
          <w:ilvl w:val="0"/>
          <w:numId w:val="0"/>
        </w:numPr>
        <w:ind w:left="284"/>
      </w:pPr>
      <w:r w:rsidRPr="000D50BC">
        <w:lastRenderedPageBreak/>
        <w:t xml:space="preserve">2.1.3. Não obstante o prazo estipulado nesta cláusula, quando ultrapassado o exercício, a vigência nos exercícios subsequentes ao da celebração do contrato estará sujeita a condição resolutiva, consubstanciada </w:t>
      </w:r>
      <w:proofErr w:type="spellStart"/>
      <w:r w:rsidRPr="000D50BC">
        <w:t>esta</w:t>
      </w:r>
      <w:proofErr w:type="spellEnd"/>
      <w:r w:rsidRPr="000D50BC">
        <w:t xml:space="preserve">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246F3CA8" w14:textId="77777777" w:rsidR="000D50BC" w:rsidRPr="000D50BC" w:rsidRDefault="000D50BC" w:rsidP="000D50BC">
      <w:pPr>
        <w:pStyle w:val="Nivel01"/>
        <w:numPr>
          <w:ilvl w:val="0"/>
          <w:numId w:val="36"/>
        </w:numPr>
      </w:pPr>
      <w:bookmarkStart w:id="0" w:name="_Hlk114497577"/>
      <w:bookmarkStart w:id="1" w:name="_Hlk114497502"/>
      <w:bookmarkEnd w:id="0"/>
      <w:bookmarkEnd w:id="1"/>
      <w:r w:rsidRPr="000D50BC">
        <w:t>CLÁUSULA TERCEIRA – MODELOS DE EXECUÇÃO E GESTÃO CONTRATUAIS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IV, VII e XVIII)</w:t>
      </w:r>
      <w:r w:rsidRPr="000D50BC">
        <w:fldChar w:fldCharType="end"/>
      </w:r>
    </w:p>
    <w:p w14:paraId="5A76AD08" w14:textId="77777777" w:rsidR="000D50BC" w:rsidRPr="000D50BC" w:rsidRDefault="000D50BC" w:rsidP="000D50BC">
      <w:pPr>
        <w:pStyle w:val="Nivel2"/>
        <w:tabs>
          <w:tab w:val="num" w:pos="0"/>
        </w:tabs>
        <w:rPr>
          <w:color w:val="auto"/>
        </w:rPr>
      </w:pPr>
      <w:r w:rsidRPr="000D50BC">
        <w:rPr>
          <w:color w:val="auto"/>
        </w:rPr>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15D8E7FF" w14:textId="77777777" w:rsidR="000D50BC" w:rsidRPr="000D50BC" w:rsidRDefault="000D50BC" w:rsidP="000D50BC">
      <w:pPr>
        <w:pStyle w:val="Nivel01"/>
        <w:numPr>
          <w:ilvl w:val="0"/>
          <w:numId w:val="36"/>
        </w:numPr>
      </w:pPr>
      <w:r w:rsidRPr="000D50BC">
        <w:t>CLÁUSULA QUARTA – SUBCONTRATAÇÃO</w:t>
      </w:r>
    </w:p>
    <w:p w14:paraId="3D48DE2E" w14:textId="77777777" w:rsidR="000D50BC" w:rsidRPr="000D50BC" w:rsidRDefault="000D50BC" w:rsidP="000D50BC">
      <w:pPr>
        <w:pStyle w:val="Nivel2"/>
        <w:tabs>
          <w:tab w:val="num" w:pos="0"/>
        </w:tabs>
        <w:rPr>
          <w:color w:val="auto"/>
        </w:rPr>
      </w:pPr>
      <w:r w:rsidRPr="000D50BC">
        <w:rPr>
          <w:color w:val="auto"/>
        </w:rPr>
        <w:t>Não será admitida a subcontratação, cessão ou transferência, total ou parcial, do objeto contratual.</w:t>
      </w:r>
    </w:p>
    <w:p w14:paraId="5F8803E1" w14:textId="77777777" w:rsidR="000D50BC" w:rsidRPr="000D50BC" w:rsidRDefault="000D50BC" w:rsidP="000D50BC">
      <w:pPr>
        <w:pStyle w:val="Nivel01"/>
        <w:numPr>
          <w:ilvl w:val="0"/>
          <w:numId w:val="36"/>
        </w:numPr>
      </w:pPr>
      <w:r w:rsidRPr="000D50BC">
        <w:t>CLÁUSULA QUINTA - PREÇO</w:t>
      </w:r>
    </w:p>
    <w:p w14:paraId="0009C79A" w14:textId="77777777" w:rsidR="000D50BC" w:rsidRPr="000D50BC" w:rsidRDefault="000D50BC" w:rsidP="000D50BC">
      <w:pPr>
        <w:pStyle w:val="Nivel2"/>
        <w:tabs>
          <w:tab w:val="num" w:pos="0"/>
        </w:tabs>
        <w:rPr>
          <w:color w:val="auto"/>
        </w:rPr>
      </w:pPr>
      <w:r w:rsidRPr="000D50BC">
        <w:rPr>
          <w:color w:val="auto"/>
        </w:rPr>
        <w:t>O valor mensal da contratação é de R$ .......... (</w:t>
      </w:r>
      <w:proofErr w:type="gramStart"/>
      <w:r w:rsidRPr="000D50BC">
        <w:rPr>
          <w:color w:val="auto"/>
        </w:rPr>
        <w:t>.....</w:t>
      </w:r>
      <w:proofErr w:type="gramEnd"/>
      <w:r w:rsidRPr="000D50BC">
        <w:rPr>
          <w:color w:val="auto"/>
        </w:rPr>
        <w:t>), perfazendo o valor total de R$ ....... (....).</w:t>
      </w:r>
    </w:p>
    <w:p w14:paraId="123B11E6" w14:textId="77777777" w:rsidR="000D50BC" w:rsidRPr="000D50BC" w:rsidRDefault="000D50BC" w:rsidP="000D50BC">
      <w:pPr>
        <w:pStyle w:val="ou"/>
        <w:spacing w:before="0" w:after="0" w:line="240" w:lineRule="auto"/>
        <w:ind w:firstLine="567"/>
        <w:rPr>
          <w:i w:val="0"/>
          <w:iCs w:val="0"/>
          <w:color w:val="auto"/>
          <w:lang w:eastAsia="en-US"/>
        </w:rPr>
      </w:pPr>
      <w:r w:rsidRPr="000D50BC">
        <w:rPr>
          <w:i w:val="0"/>
          <w:iCs w:val="0"/>
          <w:color w:val="auto"/>
          <w:lang w:eastAsia="en-US"/>
        </w:rPr>
        <w:t>OU</w:t>
      </w:r>
    </w:p>
    <w:p w14:paraId="7F2A6BCF" w14:textId="77777777" w:rsidR="000D50BC" w:rsidRPr="000D50BC" w:rsidRDefault="000D50BC" w:rsidP="000D50BC">
      <w:pPr>
        <w:pStyle w:val="ou"/>
        <w:spacing w:before="0" w:after="0" w:line="240" w:lineRule="auto"/>
        <w:ind w:firstLine="567"/>
        <w:rPr>
          <w:i w:val="0"/>
          <w:iCs w:val="0"/>
          <w:color w:val="auto"/>
        </w:rPr>
      </w:pPr>
      <w:r w:rsidRPr="000D50BC">
        <w:rPr>
          <w:i w:val="0"/>
          <w:iCs w:val="0"/>
          <w:color w:val="auto"/>
        </w:rPr>
        <w:t>[segunda alternativa de redação para o item 5.1 (conforme item 5.2)]</w:t>
      </w:r>
    </w:p>
    <w:p w14:paraId="1976E818" w14:textId="1D565656" w:rsidR="000D50BC" w:rsidRPr="000D50BC" w:rsidRDefault="000D50BC" w:rsidP="000D50BC">
      <w:pPr>
        <w:pStyle w:val="Nivel2"/>
        <w:tabs>
          <w:tab w:val="num" w:pos="0"/>
        </w:tabs>
        <w:rPr>
          <w:color w:val="auto"/>
        </w:rPr>
      </w:pPr>
      <w:r w:rsidRPr="000D50BC">
        <w:rPr>
          <w:color w:val="auto"/>
        </w:rPr>
        <w:t>O valor</w:t>
      </w:r>
      <w:r w:rsidR="00CC1E52">
        <w:rPr>
          <w:color w:val="auto"/>
        </w:rPr>
        <w:t xml:space="preserve"> de cada serviço de dedetização</w:t>
      </w:r>
      <w:r w:rsidRPr="000D50BC">
        <w:rPr>
          <w:color w:val="auto"/>
        </w:rPr>
        <w:t xml:space="preserve"> é de R$.......... (</w:t>
      </w:r>
      <w:proofErr w:type="gramStart"/>
      <w:r w:rsidRPr="000D50BC">
        <w:rPr>
          <w:color w:val="auto"/>
        </w:rPr>
        <w:t>.....</w:t>
      </w:r>
      <w:proofErr w:type="gramEnd"/>
      <w:r w:rsidRPr="000D50BC">
        <w:rPr>
          <w:color w:val="auto"/>
        </w:rPr>
        <w:t>)</w:t>
      </w:r>
      <w:r w:rsidR="00CC1E52">
        <w:rPr>
          <w:color w:val="auto"/>
        </w:rPr>
        <w:t xml:space="preserve"> e o valor total da contratação é de R$........... (.....).</w:t>
      </w:r>
    </w:p>
    <w:p w14:paraId="01B2A6C8" w14:textId="77777777" w:rsidR="000D50BC" w:rsidRPr="000D50BC" w:rsidRDefault="000D50BC" w:rsidP="000D50BC">
      <w:pPr>
        <w:pStyle w:val="Nivel2"/>
        <w:tabs>
          <w:tab w:val="num" w:pos="0"/>
        </w:tabs>
        <w:rPr>
          <w:color w:val="auto"/>
        </w:rPr>
      </w:pPr>
      <w:r w:rsidRPr="000D50BC">
        <w:rPr>
          <w:color w:val="auto"/>
        </w:rPr>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B4F3C3" w14:textId="77777777" w:rsidR="000D50BC" w:rsidRPr="000D50BC" w:rsidRDefault="000D50BC" w:rsidP="000D50BC">
      <w:pPr>
        <w:pStyle w:val="Nivel2"/>
        <w:tabs>
          <w:tab w:val="num" w:pos="0"/>
        </w:tabs>
        <w:rPr>
          <w:color w:val="auto"/>
        </w:rPr>
      </w:pPr>
      <w:bookmarkStart w:id="2" w:name="_Hlk133590370"/>
      <w:r w:rsidRPr="000D50BC">
        <w:rPr>
          <w:color w:val="auto"/>
        </w:rPr>
        <w:t>O valor indicado nesta cláusula é meramente estimativo, de forma que os pagamentos devidos ao Contratado dependerão dos quantitativos efetivamente demandados, medidos e fornecidos.</w:t>
      </w:r>
    </w:p>
    <w:p w14:paraId="61F86704" w14:textId="77777777" w:rsidR="000D50BC" w:rsidRPr="000D50BC" w:rsidRDefault="000D50BC" w:rsidP="000D50BC">
      <w:pPr>
        <w:pStyle w:val="Nivel2"/>
        <w:tabs>
          <w:tab w:val="num" w:pos="0"/>
        </w:tabs>
        <w:rPr>
          <w:color w:val="auto"/>
        </w:rPr>
      </w:pPr>
      <w:r w:rsidRPr="000D50BC">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9" w:history="1">
        <w:r w:rsidRPr="000D50BC">
          <w:rPr>
            <w:rStyle w:val="Hyperlink"/>
            <w:color w:val="auto"/>
          </w:rPr>
          <w:t>Lei Complementar nº 123, de 2006</w:t>
        </w:r>
      </w:hyperlink>
      <w:r w:rsidRPr="000D50BC">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bookmarkEnd w:id="2"/>
    <w:p w14:paraId="1194F9DE" w14:textId="77777777" w:rsidR="000D50BC" w:rsidRPr="000D50BC" w:rsidRDefault="000D50BC" w:rsidP="000D50BC">
      <w:pPr>
        <w:pStyle w:val="Nivel01"/>
        <w:numPr>
          <w:ilvl w:val="0"/>
          <w:numId w:val="36"/>
        </w:numPr>
      </w:pPr>
      <w:r w:rsidRPr="000D50BC">
        <w:t>CLÁUSULA SEXTA - PAGAMENTO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V e VI</w:t>
      </w:r>
      <w:r w:rsidRPr="000D50BC">
        <w:fldChar w:fldCharType="end"/>
      </w:r>
      <w:r w:rsidRPr="000D50BC">
        <w:t>)</w:t>
      </w:r>
    </w:p>
    <w:p w14:paraId="1B428554" w14:textId="77777777" w:rsidR="000D50BC" w:rsidRPr="000D50BC" w:rsidRDefault="000D50BC" w:rsidP="000D50BC">
      <w:pPr>
        <w:pStyle w:val="Nivel2"/>
        <w:tabs>
          <w:tab w:val="num" w:pos="0"/>
        </w:tabs>
        <w:rPr>
          <w:color w:val="auto"/>
        </w:rPr>
      </w:pPr>
      <w:r w:rsidRPr="000D50BC">
        <w:rPr>
          <w:color w:val="auto"/>
        </w:rPr>
        <w:t xml:space="preserve">O prazo para pagamento </w:t>
      </w:r>
      <w:r w:rsidRPr="000D50BC">
        <w:rPr>
          <w:color w:val="auto"/>
          <w:lang w:eastAsia="en-US"/>
        </w:rPr>
        <w:t>ao Contratado</w:t>
      </w:r>
      <w:r w:rsidRPr="000D50BC">
        <w:rPr>
          <w:color w:val="auto"/>
        </w:rPr>
        <w:t xml:space="preserve"> e demais condições a ele referentes encontram-se definidos no Termo de Referência, que constitui parte integrante deste Contrato.</w:t>
      </w:r>
    </w:p>
    <w:p w14:paraId="6201AC86" w14:textId="77777777" w:rsidR="000D50BC" w:rsidRPr="000D50BC" w:rsidRDefault="000D50BC" w:rsidP="000D50BC">
      <w:pPr>
        <w:pStyle w:val="Nivel01"/>
        <w:numPr>
          <w:ilvl w:val="0"/>
          <w:numId w:val="36"/>
        </w:numPr>
      </w:pPr>
      <w:r w:rsidRPr="000D50BC">
        <w:t>CLÁUSULA SÉTIMA - REAJUSTE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V</w:t>
      </w:r>
      <w:r w:rsidRPr="000D50BC">
        <w:fldChar w:fldCharType="end"/>
      </w:r>
      <w:r w:rsidRPr="000D50BC">
        <w:t>)</w:t>
      </w:r>
    </w:p>
    <w:p w14:paraId="754475AE" w14:textId="77777777" w:rsidR="000D50BC" w:rsidRPr="000D50BC" w:rsidRDefault="000D50BC" w:rsidP="000D50BC">
      <w:pPr>
        <w:pStyle w:val="Nivel2"/>
        <w:tabs>
          <w:tab w:val="num" w:pos="0"/>
        </w:tabs>
        <w:rPr>
          <w:color w:val="auto"/>
        </w:rPr>
      </w:pPr>
      <w:r w:rsidRPr="000D50BC">
        <w:rPr>
          <w:color w:val="auto"/>
        </w:rPr>
        <w:t>Os preços inicialmente ajustados são fixos e irreajustáveis pelo prazo de 1 (um) ano contado da data do orçamento estimado, que corresponde a __/__/__ (DD/MM/AAAA).</w:t>
      </w:r>
    </w:p>
    <w:p w14:paraId="5E638EB8" w14:textId="4C18915A" w:rsidR="000D50BC" w:rsidRPr="000D50BC" w:rsidRDefault="000D50BC" w:rsidP="000D50BC">
      <w:pPr>
        <w:pStyle w:val="Nivel2"/>
        <w:tabs>
          <w:tab w:val="num" w:pos="0"/>
        </w:tabs>
        <w:rPr>
          <w:color w:val="auto"/>
        </w:rPr>
      </w:pPr>
      <w:r w:rsidRPr="000D50BC">
        <w:rPr>
          <w:color w:val="auto"/>
        </w:rPr>
        <w:lastRenderedPageBreak/>
        <w:t xml:space="preserve">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do índice </w:t>
      </w:r>
      <w:r w:rsidR="00CC1E52">
        <w:rPr>
          <w:color w:val="auto"/>
        </w:rPr>
        <w:t>de Preço ao Consumidor - IPC</w:t>
      </w:r>
      <w:r w:rsidRPr="000D50BC">
        <w:rPr>
          <w:color w:val="auto"/>
        </w:rPr>
        <w:t>, exclusivamente para as obrigações iniciadas e concluídas após a ocorrência da anualidade.</w:t>
      </w:r>
    </w:p>
    <w:p w14:paraId="2C670216" w14:textId="10D74D5E" w:rsidR="000D50BC" w:rsidRPr="000D50BC" w:rsidRDefault="000D50BC" w:rsidP="000D50BC">
      <w:pPr>
        <w:pStyle w:val="Nivel2"/>
        <w:tabs>
          <w:tab w:val="num" w:pos="0"/>
        </w:tabs>
        <w:rPr>
          <w:color w:val="auto"/>
        </w:rPr>
      </w:pPr>
      <w:r w:rsidRPr="000D50BC">
        <w:rPr>
          <w:color w:val="auto"/>
        </w:rPr>
        <w:t>No caso de reajuste subsequente ao primeiro, o interregno mínimo de 1 (um) ano será contado a partir dos efeitos financeiros do último reajuste.</w:t>
      </w:r>
    </w:p>
    <w:p w14:paraId="06C7C649" w14:textId="6BAB8F8B" w:rsidR="000D50BC" w:rsidRPr="000D50BC" w:rsidRDefault="000D50BC" w:rsidP="000D50BC">
      <w:pPr>
        <w:pStyle w:val="Nivel2"/>
        <w:tabs>
          <w:tab w:val="num" w:pos="0"/>
        </w:tabs>
        <w:rPr>
          <w:color w:val="auto"/>
        </w:rPr>
      </w:pPr>
      <w:r w:rsidRPr="000D50BC">
        <w:rPr>
          <w:color w:val="auto"/>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390E8C27" w14:textId="0633B38E" w:rsidR="000D50BC" w:rsidRPr="000D50BC" w:rsidRDefault="000D50BC" w:rsidP="000D50BC">
      <w:pPr>
        <w:pStyle w:val="Nivel2"/>
        <w:tabs>
          <w:tab w:val="num" w:pos="0"/>
        </w:tabs>
        <w:rPr>
          <w:color w:val="auto"/>
        </w:rPr>
      </w:pPr>
      <w:r w:rsidRPr="000D50BC">
        <w:rPr>
          <w:color w:val="auto"/>
        </w:rPr>
        <w:t>Nas aferições finais, o índice utilizado para reajuste será, obrigatoriamente, o definitivo.</w:t>
      </w:r>
    </w:p>
    <w:p w14:paraId="7E237F64" w14:textId="36EBB193" w:rsidR="000D50BC" w:rsidRPr="000D50BC" w:rsidRDefault="000D50BC" w:rsidP="000D50BC">
      <w:pPr>
        <w:pStyle w:val="Nivel2"/>
        <w:tabs>
          <w:tab w:val="num" w:pos="0"/>
        </w:tabs>
        <w:rPr>
          <w:color w:val="auto"/>
        </w:rPr>
      </w:pPr>
      <w:r w:rsidRPr="000D50BC">
        <w:rPr>
          <w:color w:val="auto"/>
        </w:rPr>
        <w:t>Caso o índice estabelecido para reajustamento venha a ser extinto ou de qualquer forma não possa mais ser utilizado, será adotado, em substituição, o que vier a ser determinado pela legislação então em vigor.</w:t>
      </w:r>
    </w:p>
    <w:p w14:paraId="32DB2D9E" w14:textId="77777777" w:rsidR="000D50BC" w:rsidRPr="000D50BC" w:rsidRDefault="000D50BC" w:rsidP="000D50BC">
      <w:pPr>
        <w:pStyle w:val="Nivel2"/>
        <w:tabs>
          <w:tab w:val="num" w:pos="0"/>
        </w:tabs>
        <w:rPr>
          <w:color w:val="auto"/>
        </w:rPr>
      </w:pPr>
      <w:r w:rsidRPr="000D50BC">
        <w:rPr>
          <w:color w:val="auto"/>
        </w:rPr>
        <w:t xml:space="preserve">Na ausência de previsão legal quanto ao índice substituto, as partes elegerão novo índice oficial, para reajustamento do preço do valor remanescente, por meio de termo aditivo. </w:t>
      </w:r>
    </w:p>
    <w:p w14:paraId="1D71DDD8" w14:textId="77777777" w:rsidR="000D50BC" w:rsidRPr="000D50BC" w:rsidRDefault="000D50BC" w:rsidP="000D50BC">
      <w:pPr>
        <w:pStyle w:val="Nivel2"/>
        <w:tabs>
          <w:tab w:val="num" w:pos="0"/>
        </w:tabs>
        <w:rPr>
          <w:color w:val="auto"/>
        </w:rPr>
      </w:pPr>
      <w:r w:rsidRPr="000D50BC">
        <w:rPr>
          <w:color w:val="auto"/>
        </w:rPr>
        <w:t>O reajuste será realizado por apostilamento.</w:t>
      </w:r>
    </w:p>
    <w:p w14:paraId="78BEC516" w14:textId="77777777" w:rsidR="000D50BC" w:rsidRPr="000D50BC" w:rsidRDefault="000D50BC" w:rsidP="000D50BC">
      <w:pPr>
        <w:pStyle w:val="Nivel01"/>
        <w:numPr>
          <w:ilvl w:val="0"/>
          <w:numId w:val="36"/>
        </w:numPr>
      </w:pPr>
      <w:r w:rsidRPr="000D50BC">
        <w:t xml:space="preserve">CLÁUSULA OITAVA - OBRIGAÇÕES DO CONTRATANTE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X, XI e XIV</w:t>
      </w:r>
      <w:r w:rsidRPr="000D50BC">
        <w:fldChar w:fldCharType="end"/>
      </w:r>
      <w:r w:rsidRPr="000D50BC">
        <w:t>)</w:t>
      </w:r>
    </w:p>
    <w:p w14:paraId="499BD613" w14:textId="77777777" w:rsidR="000D50BC" w:rsidRPr="000D50BC" w:rsidRDefault="000D50BC" w:rsidP="000D50BC">
      <w:pPr>
        <w:pStyle w:val="Nivel2"/>
        <w:tabs>
          <w:tab w:val="num" w:pos="0"/>
        </w:tabs>
        <w:rPr>
          <w:b/>
          <w:bCs/>
          <w:color w:val="auto"/>
        </w:rPr>
      </w:pPr>
      <w:r w:rsidRPr="000D50BC">
        <w:rPr>
          <w:color w:val="auto"/>
        </w:rPr>
        <w:t>São obrigações do Contratante:</w:t>
      </w:r>
    </w:p>
    <w:p w14:paraId="7A70851E" w14:textId="77777777" w:rsidR="000D50BC" w:rsidRPr="000D50BC" w:rsidRDefault="000D50BC" w:rsidP="000D50BC">
      <w:pPr>
        <w:pStyle w:val="Nivel3"/>
        <w:numPr>
          <w:ilvl w:val="0"/>
          <w:numId w:val="0"/>
        </w:numPr>
        <w:ind w:left="284"/>
      </w:pPr>
      <w:r w:rsidRPr="000D50BC">
        <w:t>8.1.1. Exigir o cumprimento de todas as obrigações assumidas pelo Contratado, de acordo com o contrato e a documentação que o integra;</w:t>
      </w:r>
    </w:p>
    <w:p w14:paraId="49AFD785" w14:textId="77777777" w:rsidR="000D50BC" w:rsidRPr="000D50BC" w:rsidRDefault="000D50BC" w:rsidP="000D50BC">
      <w:pPr>
        <w:pStyle w:val="Nivel3"/>
        <w:numPr>
          <w:ilvl w:val="0"/>
          <w:numId w:val="0"/>
        </w:numPr>
        <w:ind w:left="284"/>
      </w:pPr>
      <w:r w:rsidRPr="000D50BC">
        <w:t>8.1.2. Receber o objeto no prazo e condições estabelecidas no Termo de Referência;</w:t>
      </w:r>
    </w:p>
    <w:p w14:paraId="79EBDA76" w14:textId="77777777" w:rsidR="000D50BC" w:rsidRPr="000D50BC" w:rsidRDefault="000D50BC" w:rsidP="000D50BC">
      <w:pPr>
        <w:pStyle w:val="Nivel3"/>
        <w:numPr>
          <w:ilvl w:val="0"/>
          <w:numId w:val="0"/>
        </w:numPr>
        <w:ind w:left="284"/>
      </w:pPr>
      <w:r w:rsidRPr="000D50BC">
        <w:t>8.1.3. Notificar o Contratado, por escrito, sobre vícios, defeitos ou incorreções verificadas no objeto fornecido, para que seja por ele substituído, reparado ou corrigido, no total ou em parte, a expensas do Contratado;</w:t>
      </w:r>
    </w:p>
    <w:p w14:paraId="6828D634" w14:textId="77777777" w:rsidR="000D50BC" w:rsidRPr="000D50BC" w:rsidRDefault="000D50BC" w:rsidP="000D50BC">
      <w:pPr>
        <w:pStyle w:val="Nivel3"/>
        <w:numPr>
          <w:ilvl w:val="0"/>
          <w:numId w:val="0"/>
        </w:numPr>
        <w:ind w:left="284"/>
      </w:pPr>
      <w:r w:rsidRPr="000D50BC">
        <w:t>8.1.4. Acompanhar e fiscalizar a execução do contrato e o cumprimento das obrigações pelo Contratado;</w:t>
      </w:r>
    </w:p>
    <w:p w14:paraId="01AE741E" w14:textId="77777777" w:rsidR="000D50BC" w:rsidRPr="000D50BC" w:rsidRDefault="000D50BC" w:rsidP="000D50BC">
      <w:pPr>
        <w:pStyle w:val="Nivel3"/>
        <w:numPr>
          <w:ilvl w:val="0"/>
          <w:numId w:val="0"/>
        </w:numPr>
        <w:ind w:left="284"/>
      </w:pPr>
      <w:r w:rsidRPr="000D50BC">
        <w:t xml:space="preserve">8.1.5. Comunicar ao Contratado para emissão de Nota Fiscal no que </w:t>
      </w:r>
      <w:proofErr w:type="spellStart"/>
      <w:r w:rsidRPr="000D50BC">
        <w:t>pertine</w:t>
      </w:r>
      <w:proofErr w:type="spellEnd"/>
      <w:r w:rsidRPr="000D50BC">
        <w:t xml:space="preserve"> à parcela incontroversa, para efeito de liquidação e pagamento, se houver parcela incontroversa no caso de controvérsia sobre a execução do objeto, quanto à dimensão, qualidade e quantidade, observando-se o art. 143 da </w:t>
      </w:r>
      <w:hyperlink r:id="rId10" w:history="1">
        <w:r w:rsidRPr="000D50BC">
          <w:rPr>
            <w:rStyle w:val="Hyperlink"/>
            <w:color w:val="auto"/>
          </w:rPr>
          <w:t>Lei nº 14.133, de 2021</w:t>
        </w:r>
      </w:hyperlink>
      <w:r w:rsidRPr="000D50BC">
        <w:t>;</w:t>
      </w:r>
    </w:p>
    <w:p w14:paraId="1CA9539B" w14:textId="77777777" w:rsidR="000D50BC" w:rsidRPr="000D50BC" w:rsidRDefault="000D50BC" w:rsidP="000D50BC">
      <w:pPr>
        <w:pStyle w:val="Nivel3"/>
        <w:numPr>
          <w:ilvl w:val="0"/>
          <w:numId w:val="0"/>
        </w:numPr>
        <w:ind w:left="284"/>
      </w:pPr>
      <w:r w:rsidRPr="000D50BC">
        <w:t>8.1.6. Efetuar o pagamento ao Contratado do valor correspondente à execução do objeto, no prazo, forma e condições estabelecidos no presente Contrato e no Termo de Referência;</w:t>
      </w:r>
    </w:p>
    <w:p w14:paraId="26F91756" w14:textId="77777777" w:rsidR="000D50BC" w:rsidRPr="000D50BC" w:rsidRDefault="000D50BC" w:rsidP="000D50BC">
      <w:pPr>
        <w:pStyle w:val="Nivel3"/>
        <w:numPr>
          <w:ilvl w:val="0"/>
          <w:numId w:val="0"/>
        </w:numPr>
        <w:ind w:left="284"/>
      </w:pPr>
      <w:r w:rsidRPr="000D50BC">
        <w:t xml:space="preserve">8.1.7. Aplicar ao Contratado as sanções previstas na lei e neste Contrato; </w:t>
      </w:r>
    </w:p>
    <w:p w14:paraId="3D01074C" w14:textId="77777777" w:rsidR="000D50BC" w:rsidRPr="000D50BC" w:rsidRDefault="000D50BC" w:rsidP="000D50BC">
      <w:pPr>
        <w:pStyle w:val="Nivel3"/>
        <w:numPr>
          <w:ilvl w:val="0"/>
          <w:numId w:val="0"/>
        </w:numPr>
        <w:ind w:left="284"/>
      </w:pPr>
      <w:r w:rsidRPr="000D50BC">
        <w:t>8.1.8. Cientificar o órgão de representação judicial da Procuradoria Geral do Estado para adoção das medidas cabíveis quando necessária medida judicial diante do descumprimento de obrigações pelo Contratado;</w:t>
      </w:r>
    </w:p>
    <w:p w14:paraId="6B81CC44" w14:textId="3ABE9456" w:rsidR="000D50BC" w:rsidRPr="000D50BC" w:rsidRDefault="000D50BC" w:rsidP="000D50BC">
      <w:pPr>
        <w:pStyle w:val="Nivel3"/>
        <w:numPr>
          <w:ilvl w:val="0"/>
          <w:numId w:val="0"/>
        </w:numPr>
        <w:ind w:left="284"/>
        <w:rPr>
          <w:b/>
          <w:bCs/>
        </w:rPr>
      </w:pPr>
      <w:r w:rsidRPr="000D50BC">
        <w:t>8.1.9. 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0D50BC">
        <w:rPr>
          <w:i/>
          <w:iCs/>
        </w:rPr>
        <w:t xml:space="preserve"> </w:t>
      </w:r>
      <w:r w:rsidR="00CC1E52">
        <w:rPr>
          <w:i/>
          <w:iCs/>
        </w:rPr>
        <w:t>1</w:t>
      </w:r>
      <w:r w:rsidRPr="000D50BC">
        <w:rPr>
          <w:i/>
          <w:iCs/>
        </w:rPr>
        <w:t xml:space="preserve"> (</w:t>
      </w:r>
      <w:r w:rsidR="00CC1E52">
        <w:rPr>
          <w:i/>
          <w:iCs/>
        </w:rPr>
        <w:t>um</w:t>
      </w:r>
      <w:r w:rsidRPr="000D50BC">
        <w:rPr>
          <w:i/>
          <w:iCs/>
        </w:rPr>
        <w:t>)</w:t>
      </w:r>
      <w:r w:rsidR="00CC1E52">
        <w:rPr>
          <w:i/>
          <w:iCs/>
        </w:rPr>
        <w:t xml:space="preserve"> mês</w:t>
      </w:r>
      <w:r w:rsidRPr="000D50BC">
        <w:rPr>
          <w:i/>
          <w:iCs/>
        </w:rPr>
        <w:t xml:space="preserve"> </w:t>
      </w:r>
      <w:r w:rsidRPr="000D50BC">
        <w:t xml:space="preserve">para decisão, a contar da conclusão da instrução do requerimento, admitida a prorrogação motivada, por igual período, e excepcionada a hipótese de disposição legal ou cláusula contratual que estabeleça prazo específico. </w:t>
      </w:r>
    </w:p>
    <w:p w14:paraId="6D864EDA" w14:textId="50F428DA" w:rsidR="000D50BC" w:rsidRPr="000D50BC" w:rsidRDefault="000D50BC" w:rsidP="000D50BC">
      <w:pPr>
        <w:pStyle w:val="Nivel3"/>
        <w:numPr>
          <w:ilvl w:val="0"/>
          <w:numId w:val="0"/>
        </w:numPr>
        <w:ind w:left="284"/>
      </w:pPr>
      <w:r w:rsidRPr="000D50BC">
        <w:t xml:space="preserve">8.1.10. Responder eventuais pedidos de reestabelecimento do equilíbrio econômico-financeiro feitos pelo Contratado no prazo máximo de </w:t>
      </w:r>
      <w:r w:rsidR="00CC1E52">
        <w:t>1</w:t>
      </w:r>
      <w:r w:rsidRPr="000D50BC">
        <w:rPr>
          <w:i/>
          <w:iCs/>
        </w:rPr>
        <w:t xml:space="preserve"> (</w:t>
      </w:r>
      <w:r w:rsidR="00CC1E52">
        <w:rPr>
          <w:i/>
          <w:iCs/>
        </w:rPr>
        <w:t>um</w:t>
      </w:r>
      <w:r w:rsidRPr="000D50BC">
        <w:rPr>
          <w:i/>
          <w:iCs/>
        </w:rPr>
        <w:t>)</w:t>
      </w:r>
      <w:r w:rsidR="00CC1E52">
        <w:rPr>
          <w:i/>
          <w:iCs/>
        </w:rPr>
        <w:t xml:space="preserve"> mês</w:t>
      </w:r>
      <w:r w:rsidRPr="000D50BC">
        <w:t xml:space="preserve">, contado a partir da conclusão da instrução do requerimento, sendo admitida a prorrogação motivada desse prazo por igual período, e observado o disposto no parágrafo único do artigo 131 da </w:t>
      </w:r>
      <w:hyperlink r:id="rId11" w:history="1">
        <w:r w:rsidRPr="000D50BC">
          <w:rPr>
            <w:rStyle w:val="Hyperlink"/>
            <w:color w:val="auto"/>
          </w:rPr>
          <w:t>Lei nº 14.133, de 2021</w:t>
        </w:r>
      </w:hyperlink>
      <w:r w:rsidRPr="000D50BC">
        <w:t>.</w:t>
      </w:r>
    </w:p>
    <w:p w14:paraId="548BEEAA" w14:textId="77777777" w:rsidR="000D50BC" w:rsidRPr="000D50BC" w:rsidRDefault="000D50BC" w:rsidP="000D50BC">
      <w:pPr>
        <w:pStyle w:val="Nivel3"/>
        <w:numPr>
          <w:ilvl w:val="0"/>
          <w:numId w:val="0"/>
        </w:numPr>
        <w:ind w:left="284"/>
      </w:pPr>
      <w:bookmarkStart w:id="3" w:name="_Hlk114499841"/>
      <w:bookmarkEnd w:id="3"/>
      <w:r w:rsidRPr="000D50BC">
        <w:t>8.1.11. Notificar os emitentes das garantias quanto ao início de processo administrativo para apuração de descumprimento de cláusulas contratuais.</w:t>
      </w:r>
    </w:p>
    <w:p w14:paraId="174FD823" w14:textId="77777777" w:rsidR="000D50BC" w:rsidRPr="000D50BC" w:rsidRDefault="000D50BC" w:rsidP="000D50BC">
      <w:pPr>
        <w:pStyle w:val="Nivel3"/>
        <w:numPr>
          <w:ilvl w:val="0"/>
          <w:numId w:val="0"/>
        </w:numPr>
        <w:ind w:left="284"/>
      </w:pPr>
      <w:r w:rsidRPr="000D50BC">
        <w:t>8.1.12. Comunicar ao Contratado na hipótese de posterior alteração do projeto pelo Contratante, se o caso estiver enquadrado na situação disciplinada pel</w:t>
      </w:r>
      <w:hyperlink r:id="rId12" w:anchor="art93§2" w:history="1">
        <w:r w:rsidRPr="000D50BC">
          <w:rPr>
            <w:rStyle w:val="Hyperlink"/>
            <w:i/>
            <w:iCs/>
            <w:color w:val="auto"/>
          </w:rPr>
          <w:t>o art. 93, § 3º, da Lei nº 14.133, de 2021</w:t>
        </w:r>
      </w:hyperlink>
      <w:r w:rsidRPr="000D50BC">
        <w:t>.</w:t>
      </w:r>
    </w:p>
    <w:p w14:paraId="6D236B2A" w14:textId="77777777" w:rsidR="000D50BC" w:rsidRPr="000D50BC" w:rsidRDefault="000D50BC" w:rsidP="000D50BC">
      <w:pPr>
        <w:pStyle w:val="Nivel3"/>
        <w:numPr>
          <w:ilvl w:val="0"/>
          <w:numId w:val="0"/>
        </w:numPr>
        <w:ind w:left="284"/>
        <w:rPr>
          <w:i/>
          <w:iCs/>
        </w:rPr>
      </w:pPr>
      <w:r w:rsidRPr="000D50BC">
        <w:t xml:space="preserve">8.1.13. 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3" w:history="1">
        <w:r w:rsidRPr="000D50BC">
          <w:rPr>
            <w:rStyle w:val="Hyperlink"/>
            <w:color w:val="auto"/>
          </w:rPr>
          <w:t>Lei nº 13.709, de 14 de agosto de 2018</w:t>
        </w:r>
      </w:hyperlink>
      <w:r w:rsidRPr="000D50BC">
        <w:t>, com suas alterações subsequentes.</w:t>
      </w:r>
    </w:p>
    <w:p w14:paraId="02D309CC" w14:textId="77777777" w:rsidR="000D50BC" w:rsidRPr="000D50BC" w:rsidRDefault="000D50BC" w:rsidP="000D50BC">
      <w:pPr>
        <w:pStyle w:val="Nivel2"/>
        <w:tabs>
          <w:tab w:val="num" w:pos="0"/>
        </w:tabs>
        <w:rPr>
          <w:color w:val="auto"/>
        </w:rPr>
      </w:pPr>
      <w:bookmarkStart w:id="4" w:name="_Hlk156114467"/>
      <w:r w:rsidRPr="000D50BC">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752B7AFF" w14:textId="77777777" w:rsidR="000D50BC" w:rsidRPr="000D50BC" w:rsidRDefault="000D50BC" w:rsidP="000D50BC">
      <w:pPr>
        <w:pStyle w:val="Nivel2"/>
        <w:tabs>
          <w:tab w:val="num" w:pos="0"/>
        </w:tabs>
        <w:rPr>
          <w:color w:val="auto"/>
        </w:rPr>
      </w:pPr>
      <w:r w:rsidRPr="000D50BC">
        <w:rPr>
          <w:color w:val="auto"/>
        </w:rPr>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bookmarkEnd w:id="4"/>
    <w:p w14:paraId="201A8912" w14:textId="77777777" w:rsidR="000D50BC" w:rsidRPr="000D50BC" w:rsidRDefault="000D50BC" w:rsidP="000D50BC">
      <w:pPr>
        <w:pStyle w:val="Nivel01"/>
        <w:numPr>
          <w:ilvl w:val="0"/>
          <w:numId w:val="36"/>
        </w:numPr>
      </w:pPr>
      <w:r w:rsidRPr="000D50BC">
        <w:t>CLÁUSULA NONA - OBRIGAÇÕES DO CONTRATADO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XIV, XVI e XVII</w:t>
      </w:r>
      <w:r w:rsidRPr="000D50BC">
        <w:fldChar w:fldCharType="end"/>
      </w:r>
      <w:r w:rsidRPr="000D50BC">
        <w:t>)</w:t>
      </w:r>
    </w:p>
    <w:p w14:paraId="35092878" w14:textId="77777777" w:rsidR="000D50BC" w:rsidRPr="000D50BC" w:rsidRDefault="000D50BC" w:rsidP="000D50BC">
      <w:pPr>
        <w:pStyle w:val="Nivel2"/>
        <w:tabs>
          <w:tab w:val="num" w:pos="0"/>
        </w:tabs>
        <w:rPr>
          <w:color w:val="auto"/>
        </w:rPr>
      </w:pPr>
      <w:r w:rsidRPr="000D50BC">
        <w:rPr>
          <w:color w:val="auto"/>
        </w:rPr>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3B624E86" w14:textId="77777777" w:rsidR="000D50BC" w:rsidRPr="000D50BC" w:rsidRDefault="000D50BC" w:rsidP="000D50BC">
      <w:pPr>
        <w:pStyle w:val="Nivel3"/>
        <w:numPr>
          <w:ilvl w:val="0"/>
          <w:numId w:val="0"/>
        </w:numPr>
        <w:ind w:left="284"/>
      </w:pPr>
      <w:r w:rsidRPr="000D50BC">
        <w:t>9.1.1. Designar e manter preposto aceito pelo Contratante para representar o Contratado na execução do contrato;</w:t>
      </w:r>
    </w:p>
    <w:p w14:paraId="456B36BB" w14:textId="77777777" w:rsidR="000D50BC" w:rsidRPr="000D50BC" w:rsidRDefault="000D50BC" w:rsidP="000D50BC">
      <w:pPr>
        <w:pStyle w:val="Nivel4"/>
        <w:numPr>
          <w:ilvl w:val="0"/>
          <w:numId w:val="0"/>
        </w:numPr>
        <w:ind w:left="1080"/>
      </w:pPr>
      <w:r w:rsidRPr="000D50BC">
        <w:t>9.1.1.1. A indicação ou a manutenção do preposto do Contratado poderá ser recusada pelo Contratante, desde que devidamente justificada, hipótese em que o Contratado deverá designar outro para o exercício da atividade;</w:t>
      </w:r>
    </w:p>
    <w:p w14:paraId="3D1F8BC9" w14:textId="77777777" w:rsidR="000D50BC" w:rsidRPr="000D50BC" w:rsidRDefault="000D50BC" w:rsidP="000D50BC">
      <w:pPr>
        <w:pStyle w:val="Nivel3"/>
        <w:numPr>
          <w:ilvl w:val="0"/>
          <w:numId w:val="0"/>
        </w:numPr>
        <w:ind w:left="284"/>
      </w:pPr>
      <w:r w:rsidRPr="000D50BC">
        <w:t>9.1.2. Atender às determinações regulares emitidas pelo fiscal do contrato ou autoridade superior (</w:t>
      </w:r>
      <w:hyperlink r:id="rId14" w:anchor="art137" w:history="1">
        <w:r w:rsidRPr="000D50BC">
          <w:rPr>
            <w:rStyle w:val="Hyperlink"/>
            <w:color w:val="auto"/>
          </w:rPr>
          <w:t>art. 137, II</w:t>
        </w:r>
      </w:hyperlink>
      <w:r w:rsidRPr="000D50BC">
        <w:rPr>
          <w:rStyle w:val="Hyperlink"/>
          <w:color w:val="auto"/>
        </w:rPr>
        <w:t>, da Lei nº 14.133, de 2021</w:t>
      </w:r>
      <w:r w:rsidRPr="000D50BC">
        <w:t>) e prestar todo esclarecimento ou informação por eles solicitados;</w:t>
      </w:r>
    </w:p>
    <w:p w14:paraId="7E426E6A" w14:textId="77777777" w:rsidR="000D50BC" w:rsidRPr="000D50BC" w:rsidRDefault="000D50BC" w:rsidP="000D50BC">
      <w:pPr>
        <w:pStyle w:val="Nivel3"/>
        <w:numPr>
          <w:ilvl w:val="0"/>
          <w:numId w:val="0"/>
        </w:numPr>
        <w:ind w:left="284"/>
      </w:pPr>
      <w:r w:rsidRPr="000D50BC">
        <w:t>9.1.3. 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5592D4E3" w14:textId="77777777" w:rsidR="000D50BC" w:rsidRPr="000D50BC" w:rsidRDefault="000D50BC" w:rsidP="000D50BC">
      <w:pPr>
        <w:pStyle w:val="Nivel3"/>
        <w:numPr>
          <w:ilvl w:val="0"/>
          <w:numId w:val="0"/>
        </w:numPr>
        <w:ind w:left="284"/>
      </w:pPr>
      <w:r w:rsidRPr="000D50BC">
        <w:t>9.1.4. Reparar, corrigir, remover, reconstruir ou substituir, às suas expensas, no total ou em parte, no prazo fixado pelo fiscal do contrato, os serviços nos quais se verificarem vícios, defeitos ou incorreções resultantes da execução ou dos materiais empregados;</w:t>
      </w:r>
    </w:p>
    <w:p w14:paraId="7CFDF662" w14:textId="77777777" w:rsidR="000D50BC" w:rsidRPr="000D50BC" w:rsidRDefault="000D50BC" w:rsidP="000D50BC">
      <w:pPr>
        <w:pStyle w:val="Nivel3"/>
        <w:numPr>
          <w:ilvl w:val="0"/>
          <w:numId w:val="0"/>
        </w:numPr>
        <w:ind w:left="284"/>
      </w:pPr>
      <w:r w:rsidRPr="000D50BC">
        <w:t xml:space="preserve">9.1.5. Responsabilizar-se pelos vícios e danos decorrentes da execução do objeto, de acordo com o </w:t>
      </w:r>
      <w:hyperlink r:id="rId15" w:history="1">
        <w:r w:rsidRPr="000D50BC">
          <w:rPr>
            <w:rStyle w:val="Hyperlink"/>
            <w:color w:val="auto"/>
          </w:rPr>
          <w:t>Código de Defesa do Consumidor (Lei nº 8.078, de 1990</w:t>
        </w:r>
      </w:hyperlink>
      <w:r w:rsidRPr="000D50BC">
        <w:t>),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35E1F959" w14:textId="77777777" w:rsidR="000D50BC" w:rsidRPr="000D50BC" w:rsidRDefault="000D50BC" w:rsidP="000D50BC">
      <w:pPr>
        <w:pStyle w:val="Nivel3"/>
        <w:numPr>
          <w:ilvl w:val="0"/>
          <w:numId w:val="0"/>
        </w:numPr>
        <w:ind w:left="284"/>
      </w:pPr>
      <w:r w:rsidRPr="000D50BC">
        <w:t xml:space="preserve">9.1.6. Não contratar, durante a vigência do contrato, cônjuge, companheiro ou parente em linha reta, colateral ou por afinidade, até o terceiro grau, de dirigente do Contratante, de agente público que desempenhe(ou) função na contratação ou de fiscal ou gestor do contrato, nos termos do </w:t>
      </w:r>
      <w:hyperlink r:id="rId16" w:anchor="art48" w:history="1">
        <w:r w:rsidRPr="000D50BC">
          <w:rPr>
            <w:rStyle w:val="Hyperlink"/>
            <w:color w:val="auto"/>
          </w:rPr>
          <w:t>artigo 48, parágrafo único, da Lei nº 14.133, de 2021</w:t>
        </w:r>
      </w:hyperlink>
      <w:r w:rsidRPr="000D50BC">
        <w:t>;</w:t>
      </w:r>
    </w:p>
    <w:p w14:paraId="3927ACF7" w14:textId="77777777" w:rsidR="000D50BC" w:rsidRPr="000D50BC" w:rsidRDefault="000D50BC" w:rsidP="000D50BC">
      <w:pPr>
        <w:pStyle w:val="Nivel3"/>
        <w:numPr>
          <w:ilvl w:val="0"/>
          <w:numId w:val="0"/>
        </w:numPr>
        <w:ind w:left="284"/>
      </w:pPr>
      <w:r w:rsidRPr="000D50BC">
        <w:t xml:space="preserve">9.1.7. Quando não for possível a verificação da regularidade no Sistema de Cadastramento Unificado de Fornecedores – </w:t>
      </w:r>
      <w:proofErr w:type="spellStart"/>
      <w:r w:rsidRPr="000D50BC">
        <w:t>Sicaf</w:t>
      </w:r>
      <w:proofErr w:type="spellEnd"/>
      <w:r w:rsidRPr="000D50BC">
        <w:t xml:space="preserve">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w:t>
      </w:r>
    </w:p>
    <w:p w14:paraId="42234D35" w14:textId="77777777" w:rsidR="000D50BC" w:rsidRPr="000D50BC" w:rsidRDefault="000D50BC" w:rsidP="000D50BC">
      <w:pPr>
        <w:pStyle w:val="Nivel3"/>
        <w:numPr>
          <w:ilvl w:val="0"/>
          <w:numId w:val="0"/>
        </w:numPr>
        <w:ind w:left="284"/>
      </w:pPr>
      <w:r w:rsidRPr="000D50BC">
        <w:t xml:space="preserve">9.1.8. 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artigo 121 da </w:t>
      </w:r>
      <w:hyperlink r:id="rId17" w:history="1">
        <w:r w:rsidRPr="000D50BC">
          <w:rPr>
            <w:rStyle w:val="Hyperlink"/>
            <w:color w:val="auto"/>
          </w:rPr>
          <w:t>Lei nº 14.133, de 2021</w:t>
        </w:r>
      </w:hyperlink>
      <w:r w:rsidRPr="000D50BC">
        <w:t xml:space="preserve">; </w:t>
      </w:r>
    </w:p>
    <w:p w14:paraId="5F55BD0C" w14:textId="77777777" w:rsidR="000D50BC" w:rsidRPr="000D50BC" w:rsidRDefault="000D50BC" w:rsidP="000D50BC">
      <w:pPr>
        <w:pStyle w:val="Nivel3"/>
        <w:numPr>
          <w:ilvl w:val="0"/>
          <w:numId w:val="0"/>
        </w:numPr>
        <w:ind w:left="284"/>
      </w:pPr>
      <w:r w:rsidRPr="000D50BC">
        <w:t>9.1.9. Comunicar ao Fiscal do contrato, assim que possível, qualquer ocorrência anormal ou acidente que se verifique no local da execução dos serviços;</w:t>
      </w:r>
    </w:p>
    <w:p w14:paraId="77426A8B" w14:textId="77777777" w:rsidR="000D50BC" w:rsidRPr="000D50BC" w:rsidRDefault="000D50BC" w:rsidP="000D50BC">
      <w:pPr>
        <w:pStyle w:val="Nivel3"/>
        <w:numPr>
          <w:ilvl w:val="0"/>
          <w:numId w:val="0"/>
        </w:numPr>
        <w:ind w:left="284"/>
      </w:pPr>
      <w:r w:rsidRPr="000D50BC">
        <w:t>9.1.10. Prestar todo esclarecimento ou informação solicitada pelo Contratante ou por seus prepostos, garantindo-lhes o acesso, a qualquer tempo, ao local dos trabalhos, bem como aos documentos relativos à execução do objeto;</w:t>
      </w:r>
    </w:p>
    <w:p w14:paraId="49FE59FF" w14:textId="77777777" w:rsidR="000D50BC" w:rsidRPr="000D50BC" w:rsidRDefault="000D50BC" w:rsidP="000D50BC">
      <w:pPr>
        <w:pStyle w:val="Nivel3"/>
        <w:numPr>
          <w:ilvl w:val="0"/>
          <w:numId w:val="0"/>
        </w:numPr>
        <w:ind w:left="284"/>
      </w:pPr>
      <w:r w:rsidRPr="000D50BC">
        <w:t>9.1.11. Paralisar, por determinação do Contratante, qualquer atividade que não esteja sendo executada de acordo com a boa técnica ou que ponha em risco a segurança de pessoas ou bens de terceiros;</w:t>
      </w:r>
    </w:p>
    <w:p w14:paraId="3DCF5D16" w14:textId="77777777" w:rsidR="000D50BC" w:rsidRPr="000D50BC" w:rsidRDefault="000D50BC" w:rsidP="000D50BC">
      <w:pPr>
        <w:pStyle w:val="Nivel3"/>
        <w:numPr>
          <w:ilvl w:val="0"/>
          <w:numId w:val="0"/>
        </w:numPr>
        <w:ind w:left="284"/>
      </w:pPr>
      <w:r w:rsidRPr="000D50BC">
        <w:t>9.1.12. Promover a guarda, manutenção e vigilância de materiais, ferramentas, e tudo o que for necessário à execução do objeto, durante a vigência do contrato;</w:t>
      </w:r>
    </w:p>
    <w:p w14:paraId="5732D97A" w14:textId="77777777" w:rsidR="000D50BC" w:rsidRPr="000D50BC" w:rsidRDefault="000D50BC" w:rsidP="000D50BC">
      <w:pPr>
        <w:pStyle w:val="Nivel3"/>
        <w:numPr>
          <w:ilvl w:val="0"/>
          <w:numId w:val="0"/>
        </w:numPr>
        <w:ind w:left="284"/>
      </w:pPr>
      <w:r w:rsidRPr="000D50BC">
        <w:t>9.1.13. Conduzir os trabalhos com estrita observância às normas da legislação pertinente, cumprindo as determinações dos Poderes Públicos, mantendo sempre limpo o local dos serviços e nas melhores condições de segurança, higiene e disciplina;</w:t>
      </w:r>
    </w:p>
    <w:p w14:paraId="54CDF7E8" w14:textId="77777777" w:rsidR="000D50BC" w:rsidRPr="000D50BC" w:rsidRDefault="000D50BC" w:rsidP="000D50BC">
      <w:pPr>
        <w:pStyle w:val="Nivel3"/>
        <w:numPr>
          <w:ilvl w:val="0"/>
          <w:numId w:val="0"/>
        </w:numPr>
        <w:ind w:left="284"/>
      </w:pPr>
      <w:r w:rsidRPr="000D50BC">
        <w:t xml:space="preserve">9.1.14. Submeter previamente, por escrito, ao Contratante, para análise e aprovação, quaisquer mudanças nos métodos executivos que fujam às especificações do Termo de Referência, observando-se o disposto no Capítulo VII do Título III da </w:t>
      </w:r>
      <w:hyperlink r:id="rId18" w:history="1">
        <w:r w:rsidRPr="000D50BC">
          <w:rPr>
            <w:rStyle w:val="Hyperlink"/>
            <w:color w:val="auto"/>
          </w:rPr>
          <w:t>Lei nº 14.133, de 2021</w:t>
        </w:r>
      </w:hyperlink>
      <w:r w:rsidRPr="000D50BC">
        <w:t>;</w:t>
      </w:r>
    </w:p>
    <w:p w14:paraId="7CAC7045" w14:textId="77777777" w:rsidR="000D50BC" w:rsidRPr="000D50BC" w:rsidRDefault="000D50BC" w:rsidP="000D50BC">
      <w:pPr>
        <w:pStyle w:val="Nivel3"/>
        <w:numPr>
          <w:ilvl w:val="0"/>
          <w:numId w:val="0"/>
        </w:numPr>
        <w:ind w:left="284"/>
      </w:pPr>
      <w:r w:rsidRPr="000D50BC">
        <w:t>9.1.15.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7E5C03F8" w14:textId="77777777" w:rsidR="000D50BC" w:rsidRPr="000D50BC" w:rsidRDefault="000D50BC" w:rsidP="000D50BC">
      <w:pPr>
        <w:pStyle w:val="Nivel3"/>
        <w:numPr>
          <w:ilvl w:val="0"/>
          <w:numId w:val="0"/>
        </w:numPr>
        <w:ind w:left="284"/>
      </w:pPr>
      <w:bookmarkStart w:id="5" w:name="_Hlk133590515"/>
      <w:r w:rsidRPr="000D50BC">
        <w:t xml:space="preserve">9.1.16. Manter, durante toda a execução do contrato, em compatibilidade com as obrigações assumidas, todas as condições de habilitação e qualificação exigidas para </w:t>
      </w:r>
      <w:r w:rsidRPr="000D50BC">
        <w:rPr>
          <w:rStyle w:val="normaltextrun"/>
          <w:bdr w:val="none" w:sz="0" w:space="0" w:color="auto" w:frame="1"/>
        </w:rPr>
        <w:t>a contratação direta;</w:t>
      </w:r>
    </w:p>
    <w:bookmarkEnd w:id="5"/>
    <w:p w14:paraId="2B113981" w14:textId="77777777" w:rsidR="000D50BC" w:rsidRPr="000D50BC" w:rsidRDefault="000D50BC" w:rsidP="000D50BC">
      <w:pPr>
        <w:pStyle w:val="Nivel3"/>
        <w:numPr>
          <w:ilvl w:val="0"/>
          <w:numId w:val="0"/>
        </w:numPr>
        <w:ind w:left="284"/>
        <w:rPr>
          <w:b/>
          <w:bCs/>
        </w:rPr>
      </w:pPr>
      <w:r w:rsidRPr="000D50BC">
        <w:t>9.1.17. Cumprir, durante todo o período de execução do contrato, a reserva de cargos prevista em lei para pessoa com deficiência, para reabilitado da Previdência Social ou para aprendiz, bem como as reservas de cargos previstas em outras normas específicas (</w:t>
      </w:r>
      <w:hyperlink r:id="rId19" w:anchor="art116" w:history="1">
        <w:r w:rsidRPr="000D50BC">
          <w:rPr>
            <w:rStyle w:val="Hyperlink"/>
            <w:color w:val="auto"/>
          </w:rPr>
          <w:t>art. 116</w:t>
        </w:r>
      </w:hyperlink>
      <w:r w:rsidRPr="000D50BC">
        <w:rPr>
          <w:rStyle w:val="Hyperlink"/>
          <w:color w:val="auto"/>
        </w:rPr>
        <w:t>, da Lei nº 14.133, de 2021</w:t>
      </w:r>
      <w:r w:rsidRPr="000D50BC">
        <w:t>);</w:t>
      </w:r>
    </w:p>
    <w:p w14:paraId="4ED7DFCE" w14:textId="77777777" w:rsidR="000D50BC" w:rsidRPr="000D50BC" w:rsidRDefault="000D50BC" w:rsidP="000D50BC">
      <w:pPr>
        <w:pStyle w:val="Nivel3"/>
        <w:numPr>
          <w:ilvl w:val="0"/>
          <w:numId w:val="0"/>
        </w:numPr>
        <w:ind w:left="284"/>
      </w:pPr>
      <w:r w:rsidRPr="000D50BC">
        <w:t>9.1.18. Comprovar o cumprimento da reserva de cargos a que se refere a subdivisão acima, no prazo fixado pelo fiscal do contrato, com a indicação dos empregados que preencheram as referidas vagas (</w:t>
      </w:r>
      <w:hyperlink r:id="rId20" w:anchor="art116" w:history="1">
        <w:r w:rsidRPr="000D50BC">
          <w:rPr>
            <w:rStyle w:val="Hyperlink"/>
            <w:color w:val="auto"/>
          </w:rPr>
          <w:t>art. 116, parágrafo único</w:t>
        </w:r>
      </w:hyperlink>
      <w:r w:rsidRPr="000D50BC">
        <w:rPr>
          <w:rStyle w:val="Hyperlink"/>
          <w:color w:val="auto"/>
        </w:rPr>
        <w:t>, da Lei nº 14.133, de 2021</w:t>
      </w:r>
      <w:r w:rsidRPr="000D50BC">
        <w:t>);</w:t>
      </w:r>
    </w:p>
    <w:p w14:paraId="4AB1C8C9" w14:textId="77777777" w:rsidR="000D50BC" w:rsidRPr="000D50BC" w:rsidRDefault="000D50BC" w:rsidP="000D50BC">
      <w:pPr>
        <w:pStyle w:val="Nivel3"/>
        <w:numPr>
          <w:ilvl w:val="0"/>
          <w:numId w:val="0"/>
        </w:numPr>
        <w:ind w:left="284"/>
      </w:pPr>
      <w:r w:rsidRPr="000D50BC">
        <w:t>9.1.19. Guardar sigilo sobre todas as informações obtidas em decorrência do cumprimento do contrato, respondendo, administrativa, civil e criminalmente por sua indevida divulgação e incorreta ou inadequada utilização;</w:t>
      </w:r>
    </w:p>
    <w:p w14:paraId="2170B6E4" w14:textId="77777777" w:rsidR="000D50BC" w:rsidRPr="000D50BC" w:rsidRDefault="000D50BC" w:rsidP="000D50BC">
      <w:pPr>
        <w:pStyle w:val="Nivel3"/>
        <w:numPr>
          <w:ilvl w:val="0"/>
          <w:numId w:val="0"/>
        </w:numPr>
        <w:ind w:left="284"/>
      </w:pPr>
      <w:r w:rsidRPr="000D50BC">
        <w:t>9.1.20. Arcar com o ônus decorrente de eventual equívoco no dimensionamento de sua proposta, inclusive quanto aos custos variáveis decorrentes de fatores futuros, mas que sejam previsíveis em seu ramo de atividade;</w:t>
      </w:r>
    </w:p>
    <w:p w14:paraId="7C250392" w14:textId="77777777" w:rsidR="000D50BC" w:rsidRPr="000D50BC" w:rsidRDefault="000D50BC" w:rsidP="000D50BC">
      <w:pPr>
        <w:pStyle w:val="Nivel3"/>
        <w:numPr>
          <w:ilvl w:val="0"/>
          <w:numId w:val="0"/>
        </w:numPr>
        <w:ind w:left="284"/>
      </w:pPr>
      <w:r w:rsidRPr="000D50BC">
        <w:t>9.1.21. Cumprir as disposições legais e regulamentares federais, estaduais e municipais que interfiram na execução do objeto, bem como as normas de segurança do Contratante;</w:t>
      </w:r>
    </w:p>
    <w:p w14:paraId="3306E177" w14:textId="5778EF83" w:rsidR="000D50BC" w:rsidRPr="000D50BC" w:rsidRDefault="000D50BC" w:rsidP="000D50BC">
      <w:pPr>
        <w:pStyle w:val="Nivel3"/>
        <w:numPr>
          <w:ilvl w:val="0"/>
          <w:numId w:val="0"/>
        </w:numPr>
        <w:ind w:left="284"/>
      </w:pPr>
      <w:r w:rsidRPr="000D50BC">
        <w:t>9.1.22. Realizar os serviços de manutenção e assistência técnica no seguinte local</w:t>
      </w:r>
      <w:r w:rsidR="00CC1E52">
        <w:t>: Alameda Bráulio Molina Frias, nº 120</w:t>
      </w:r>
      <w:r w:rsidR="00C52BFD">
        <w:t>,</w:t>
      </w:r>
      <w:r w:rsidR="00CC1E52">
        <w:t xml:space="preserve"> Vila </w:t>
      </w:r>
      <w:proofErr w:type="spellStart"/>
      <w:r w:rsidR="00CC1E52">
        <w:t>Cicma</w:t>
      </w:r>
      <w:proofErr w:type="spellEnd"/>
      <w:r w:rsidR="00C52BFD">
        <w:t>, Adamantina/SP, CEP 17.803-112.</w:t>
      </w:r>
    </w:p>
    <w:p w14:paraId="043A5CAB" w14:textId="77777777" w:rsidR="000D50BC" w:rsidRPr="000D50BC" w:rsidRDefault="000D50BC" w:rsidP="000D50BC">
      <w:pPr>
        <w:pStyle w:val="Nivel3"/>
        <w:numPr>
          <w:ilvl w:val="0"/>
          <w:numId w:val="0"/>
        </w:numPr>
        <w:ind w:left="284"/>
      </w:pPr>
      <w:r w:rsidRPr="000D50BC">
        <w:t>9.1.23. Realizar a transição contratual com transferência de conhecimento, tecnologia e técnicas empregadas, sem perda de informações, podendo ser exigida do Contratado, inclusive, a capacitação dos técnicos do Contratante ou do novo fornecedor que continuará a execução dos serviços;</w:t>
      </w:r>
    </w:p>
    <w:p w14:paraId="4E01B10F" w14:textId="77777777" w:rsidR="000D50BC" w:rsidRPr="000D50BC" w:rsidRDefault="000D50BC" w:rsidP="000D50BC">
      <w:pPr>
        <w:pStyle w:val="Nivel3"/>
        <w:numPr>
          <w:ilvl w:val="0"/>
          <w:numId w:val="0"/>
        </w:numPr>
        <w:ind w:left="284"/>
      </w:pPr>
      <w:r w:rsidRPr="000D50BC">
        <w:t>9.1.24. Ceder ao Contratante todos os direitos patrimoniais relativos ao objeto contratado, o qual poderá ser livremente utilizado e/ou alterado em outras ocasiões, sem necessidade de nova autorização do Contratado;</w:t>
      </w:r>
    </w:p>
    <w:p w14:paraId="3E72B237" w14:textId="77777777" w:rsidR="000D50BC" w:rsidRPr="000D50BC" w:rsidRDefault="000D50BC" w:rsidP="000D50BC">
      <w:pPr>
        <w:pStyle w:val="Nivel2"/>
        <w:tabs>
          <w:tab w:val="num" w:pos="0"/>
        </w:tabs>
        <w:rPr>
          <w:color w:val="auto"/>
        </w:rPr>
      </w:pPr>
      <w:r w:rsidRPr="000D50BC">
        <w:rPr>
          <w:color w:val="auto"/>
        </w:rPr>
        <w:t xml:space="preserve">Em atendimento à </w:t>
      </w:r>
      <w:hyperlink r:id="rId21" w:history="1">
        <w:r w:rsidRPr="000D50BC">
          <w:rPr>
            <w:rStyle w:val="Hyperlink"/>
            <w:color w:val="auto"/>
          </w:rPr>
          <w:t>Lei</w:t>
        </w:r>
        <w:r w:rsidRPr="000D50BC">
          <w:rPr>
            <w:rStyle w:val="Hyperlink"/>
            <w:snapToGrid w:val="0"/>
            <w:color w:val="auto"/>
          </w:rPr>
          <w:t xml:space="preserve"> </w:t>
        </w:r>
        <w:r w:rsidRPr="000D50BC">
          <w:rPr>
            <w:rStyle w:val="Hyperlink"/>
            <w:color w:val="auto"/>
          </w:rPr>
          <w:t>nº 12.846, de 2013</w:t>
        </w:r>
      </w:hyperlink>
      <w:r w:rsidRPr="000D50BC">
        <w:rPr>
          <w:color w:val="auto"/>
        </w:rPr>
        <w:t xml:space="preserve">, e ao </w:t>
      </w:r>
      <w:hyperlink r:id="rId22" w:history="1">
        <w:r w:rsidRPr="00C52BFD">
          <w:rPr>
            <w:rStyle w:val="Hyperlink"/>
            <w:color w:val="auto"/>
          </w:rPr>
          <w:t>Decreto estadual nº 69.588, de 2025</w:t>
        </w:r>
      </w:hyperlink>
      <w:r w:rsidRPr="000D50BC">
        <w:rPr>
          <w:color w:val="auto"/>
        </w:rPr>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512BBA40" w14:textId="77777777" w:rsidR="000D50BC" w:rsidRPr="000D50BC" w:rsidRDefault="000D50BC" w:rsidP="000D50BC">
      <w:pPr>
        <w:pStyle w:val="Nivel3"/>
        <w:numPr>
          <w:ilvl w:val="0"/>
          <w:numId w:val="0"/>
        </w:numPr>
        <w:ind w:left="284"/>
      </w:pPr>
      <w:r w:rsidRPr="000D50BC">
        <w:t xml:space="preserve">9.2.1. 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23" w:history="1">
        <w:r w:rsidRPr="000D50BC">
          <w:rPr>
            <w:rStyle w:val="Hyperlink"/>
            <w:color w:val="auto"/>
          </w:rPr>
          <w:t>Lei nº 12.846, de 2013</w:t>
        </w:r>
      </w:hyperlink>
      <w:r w:rsidRPr="000D50BC">
        <w:t xml:space="preserve">, e o </w:t>
      </w:r>
      <w:hyperlink r:id="rId24" w:history="1">
        <w:r w:rsidRPr="000D50BC">
          <w:rPr>
            <w:rStyle w:val="Hyperlink"/>
            <w:color w:val="auto"/>
          </w:rPr>
          <w:t>Decreto estadual nº 69.588, de 2025</w:t>
        </w:r>
      </w:hyperlink>
      <w:r w:rsidRPr="000D50BC">
        <w:t>.</w:t>
      </w:r>
    </w:p>
    <w:p w14:paraId="15951407" w14:textId="77777777" w:rsidR="000D50BC" w:rsidRPr="000D50BC" w:rsidRDefault="000D50BC" w:rsidP="000D50BC">
      <w:pPr>
        <w:pStyle w:val="Nivel2"/>
        <w:tabs>
          <w:tab w:val="num" w:pos="0"/>
        </w:tabs>
        <w:rPr>
          <w:color w:val="auto"/>
        </w:rPr>
      </w:pPr>
      <w:r w:rsidRPr="000D50BC">
        <w:rPr>
          <w:color w:val="auto"/>
        </w:rPr>
        <w:t>O Contratado obriga-se a não admitir a participação, na execução deste contrato, de:</w:t>
      </w:r>
    </w:p>
    <w:p w14:paraId="132DFDCD" w14:textId="77777777" w:rsidR="000D50BC" w:rsidRPr="000D50BC" w:rsidRDefault="000D50BC" w:rsidP="000D50BC">
      <w:pPr>
        <w:pStyle w:val="Nivel3"/>
        <w:numPr>
          <w:ilvl w:val="0"/>
          <w:numId w:val="0"/>
        </w:numPr>
        <w:ind w:left="284"/>
      </w:pPr>
      <w:r w:rsidRPr="000D50BC">
        <w:t xml:space="preserve">9.3.1. agente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25" w:history="1">
        <w:r w:rsidRPr="000D50BC">
          <w:rPr>
            <w:rStyle w:val="Hyperlink"/>
            <w:color w:val="auto"/>
          </w:rPr>
          <w:t>Lei nº 14.133, de 2021</w:t>
        </w:r>
      </w:hyperlink>
      <w:r w:rsidRPr="000D50BC">
        <w:t>;</w:t>
      </w:r>
    </w:p>
    <w:p w14:paraId="666E7038" w14:textId="77777777" w:rsidR="000D50BC" w:rsidRPr="000D50BC" w:rsidRDefault="000D50BC" w:rsidP="000D50BC">
      <w:pPr>
        <w:pStyle w:val="Nivel3"/>
        <w:numPr>
          <w:ilvl w:val="0"/>
          <w:numId w:val="0"/>
        </w:numPr>
        <w:ind w:left="284"/>
      </w:pPr>
      <w:r w:rsidRPr="000D50BC">
        <w:t xml:space="preserve">9.3.2. 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hyperlink r:id="rId26" w:history="1">
        <w:r w:rsidRPr="000D50BC">
          <w:rPr>
            <w:rStyle w:val="Hyperlink"/>
            <w:color w:val="auto"/>
          </w:rPr>
          <w:t>Lei nº 14.133, de 2021</w:t>
        </w:r>
      </w:hyperlink>
      <w:r w:rsidRPr="000D50BC">
        <w:t>;</w:t>
      </w:r>
    </w:p>
    <w:p w14:paraId="35D410E0" w14:textId="77777777" w:rsidR="000D50BC" w:rsidRPr="000D50BC" w:rsidRDefault="000D50BC" w:rsidP="000D50BC">
      <w:pPr>
        <w:pStyle w:val="Nivel3"/>
        <w:numPr>
          <w:ilvl w:val="0"/>
          <w:numId w:val="0"/>
        </w:numPr>
        <w:ind w:left="284"/>
      </w:pPr>
      <w:r w:rsidRPr="000D50BC">
        <w:t xml:space="preserve">9.3.3. pessoas que se enquadrem nas demais vedações previstas no artigo 14 da </w:t>
      </w:r>
      <w:hyperlink r:id="rId27" w:history="1">
        <w:r w:rsidRPr="000D50BC">
          <w:rPr>
            <w:rStyle w:val="Hyperlink"/>
            <w:color w:val="auto"/>
          </w:rPr>
          <w:t>Lei nº 14.133, de 2021</w:t>
        </w:r>
      </w:hyperlink>
      <w:r w:rsidRPr="000D50BC">
        <w:t>.</w:t>
      </w:r>
    </w:p>
    <w:p w14:paraId="239836DF" w14:textId="77777777" w:rsidR="000D50BC" w:rsidRPr="000D50BC" w:rsidRDefault="000D50BC" w:rsidP="000D50BC">
      <w:pPr>
        <w:pStyle w:val="Nivel2"/>
        <w:tabs>
          <w:tab w:val="num" w:pos="0"/>
        </w:tabs>
        <w:rPr>
          <w:color w:val="auto"/>
        </w:rPr>
      </w:pPr>
      <w:bookmarkStart w:id="6" w:name="_Hlk176440793"/>
      <w:r w:rsidRPr="000D50BC">
        <w:rPr>
          <w:color w:val="auto"/>
          <w:szCs w:val="18"/>
        </w:rPr>
        <w:t xml:space="preserve">O Contratado deverá observar a vedação constante do </w:t>
      </w:r>
      <w:hyperlink r:id="rId28" w:history="1">
        <w:r w:rsidRPr="000D50BC">
          <w:rPr>
            <w:rStyle w:val="Hyperlink"/>
            <w:color w:val="auto"/>
            <w:szCs w:val="18"/>
          </w:rPr>
          <w:t>Decreto estadual nº 68.829, de 4 de setembro de 2024</w:t>
        </w:r>
      </w:hyperlink>
      <w:r w:rsidRPr="000D50BC">
        <w:rPr>
          <w:color w:val="auto"/>
          <w:szCs w:val="18"/>
        </w:rPr>
        <w:t>.</w:t>
      </w:r>
      <w:bookmarkEnd w:id="6"/>
    </w:p>
    <w:p w14:paraId="7127A865" w14:textId="77777777" w:rsidR="000D50BC" w:rsidRPr="000D50BC" w:rsidRDefault="000D50BC" w:rsidP="000D50BC">
      <w:pPr>
        <w:pStyle w:val="Nivel01"/>
        <w:numPr>
          <w:ilvl w:val="0"/>
          <w:numId w:val="36"/>
        </w:numPr>
      </w:pPr>
      <w:r w:rsidRPr="000D50BC">
        <w:t>CLÁUSULA DÉCIMA - OBRIGAÇÕES PERTINENTES À LGPD</w:t>
      </w:r>
    </w:p>
    <w:p w14:paraId="19742FEB" w14:textId="77777777" w:rsidR="000D50BC" w:rsidRPr="000D50BC" w:rsidRDefault="000D50BC" w:rsidP="000D50BC">
      <w:pPr>
        <w:pStyle w:val="Nivel2"/>
        <w:tabs>
          <w:tab w:val="num" w:pos="0"/>
        </w:tabs>
        <w:rPr>
          <w:color w:val="auto"/>
        </w:rPr>
      </w:pPr>
      <w:r w:rsidRPr="000D50BC">
        <w:rPr>
          <w:color w:val="auto"/>
        </w:rPr>
        <w:t xml:space="preserve">Sempre que realizarem qualquer tipo de tratamento de dados pessoais no âmbito da execução do objeto deste contrato, as partes deverão observar as normas previstas na </w:t>
      </w:r>
      <w:hyperlink r:id="rId29" w:history="1">
        <w:r w:rsidRPr="000D50BC">
          <w:rPr>
            <w:rStyle w:val="Hyperlink"/>
            <w:color w:val="auto"/>
          </w:rPr>
          <w:t>Lei nº 13.709, de 14 de agosto de 2018</w:t>
        </w:r>
      </w:hyperlink>
      <w:r w:rsidRPr="000D50BC">
        <w:rPr>
          <w:color w:val="auto"/>
        </w:rPr>
        <w:t xml:space="preserve"> (Lei Geral de Proteção de Dados Pessoais – LGPD), com suas alterações subsequentes, e as demais normas legais e regulamentares aplicáveis.</w:t>
      </w:r>
    </w:p>
    <w:p w14:paraId="1038B052" w14:textId="77777777" w:rsidR="000D50BC" w:rsidRPr="000D50BC" w:rsidRDefault="000D50BC" w:rsidP="000D50BC">
      <w:pPr>
        <w:pStyle w:val="Nivel01"/>
        <w:numPr>
          <w:ilvl w:val="0"/>
          <w:numId w:val="36"/>
        </w:numPr>
      </w:pPr>
      <w:r w:rsidRPr="000D50BC">
        <w:t>CLÁUSULA DÉCIMA PRIMEIRA – GARANTIA DE EXECUÇÃO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XII</w:t>
      </w:r>
      <w:r w:rsidRPr="000D50BC">
        <w:fldChar w:fldCharType="end"/>
      </w:r>
      <w:r w:rsidRPr="000D50BC">
        <w:t>)</w:t>
      </w:r>
    </w:p>
    <w:p w14:paraId="69D0FE32" w14:textId="77777777" w:rsidR="000D50BC" w:rsidRPr="000D50BC" w:rsidRDefault="000D50BC" w:rsidP="000D50BC">
      <w:pPr>
        <w:pStyle w:val="Nivel2"/>
        <w:tabs>
          <w:tab w:val="num" w:pos="0"/>
        </w:tabs>
        <w:rPr>
          <w:color w:val="auto"/>
        </w:rPr>
      </w:pPr>
      <w:r w:rsidRPr="000D50BC">
        <w:rPr>
          <w:color w:val="auto"/>
        </w:rPr>
        <w:t>Não haverá exigência de garantia contratual da execução.</w:t>
      </w:r>
    </w:p>
    <w:p w14:paraId="1C067722" w14:textId="77777777" w:rsidR="000D50BC" w:rsidRPr="000D50BC" w:rsidRDefault="000D50BC" w:rsidP="000D50BC">
      <w:pPr>
        <w:pStyle w:val="Nivel01"/>
        <w:numPr>
          <w:ilvl w:val="0"/>
          <w:numId w:val="36"/>
        </w:numPr>
      </w:pPr>
      <w:r w:rsidRPr="000D50BC">
        <w:t>CLÁUSULA DÉCIMA SEGUNDA – INFRAÇÕES E SANÇÕES ADMINISTRATIVAS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XIV</w:t>
      </w:r>
      <w:r w:rsidRPr="000D50BC">
        <w:fldChar w:fldCharType="end"/>
      </w:r>
      <w:r w:rsidRPr="000D50BC">
        <w:t>)</w:t>
      </w:r>
    </w:p>
    <w:p w14:paraId="3F151F2E" w14:textId="77777777" w:rsidR="000D50BC" w:rsidRPr="000D50BC" w:rsidRDefault="000D50BC" w:rsidP="000D50BC">
      <w:pPr>
        <w:pStyle w:val="Nivel2"/>
        <w:tabs>
          <w:tab w:val="num" w:pos="0"/>
        </w:tabs>
        <w:rPr>
          <w:color w:val="auto"/>
        </w:rPr>
      </w:pPr>
      <w:r w:rsidRPr="000D50BC">
        <w:rPr>
          <w:color w:val="auto"/>
        </w:rPr>
        <w:t xml:space="preserve">Comete infração administrativa, nos termos da </w:t>
      </w:r>
      <w:hyperlink r:id="rId30" w:history="1">
        <w:r w:rsidRPr="000D50BC">
          <w:rPr>
            <w:rStyle w:val="Hyperlink"/>
            <w:color w:val="auto"/>
          </w:rPr>
          <w:t>Lei nº 14.133, de 2021</w:t>
        </w:r>
      </w:hyperlink>
      <w:r w:rsidRPr="000D50BC">
        <w:rPr>
          <w:color w:val="auto"/>
        </w:rPr>
        <w:t>, o Contratado que:</w:t>
      </w:r>
    </w:p>
    <w:p w14:paraId="2859FAA9"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der causa à inexecução parcial do contrato;</w:t>
      </w:r>
    </w:p>
    <w:p w14:paraId="1EF1DBCB"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der causa à inexecução parcial do contrato que cause grave dano à Administração ou ao funcionamento dos serviços públicos ou ao interesse coletivo;</w:t>
      </w:r>
    </w:p>
    <w:p w14:paraId="3F89CFA4"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der causa à inexecução total do contrato;</w:t>
      </w:r>
    </w:p>
    <w:p w14:paraId="24EF98B4"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ensejar o retardamento da execução ou da entrega do objeto da contratação sem motivo justificado;</w:t>
      </w:r>
    </w:p>
    <w:p w14:paraId="16C1E7DE"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apresentar documentação falsa ou prestar declaração falsa durante a execução do contrato;</w:t>
      </w:r>
    </w:p>
    <w:p w14:paraId="27E8E526"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praticar ato fraudulento na execução do contrato;</w:t>
      </w:r>
    </w:p>
    <w:p w14:paraId="2CABB0CE"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comportar-se de modo inidôneo ou cometer fraude de qualquer natureza;</w:t>
      </w:r>
    </w:p>
    <w:p w14:paraId="51AAAC0C" w14:textId="77777777" w:rsidR="000D50BC" w:rsidRPr="000D50BC" w:rsidRDefault="000D50BC" w:rsidP="000D50BC">
      <w:pPr>
        <w:widowControl/>
        <w:numPr>
          <w:ilvl w:val="2"/>
          <w:numId w:val="13"/>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 xml:space="preserve">praticar ato lesivo previsto no art. 5º da </w:t>
      </w:r>
      <w:r w:rsidRPr="000D50BC">
        <w:fldChar w:fldCharType="begin"/>
      </w:r>
      <w:r w:rsidRPr="000D50BC">
        <w:instrText>HYPERLINK "https://www.planalto.gov.br/ccivil_03/_Ato2011-2014/2013/Lei/L12846.htm"</w:instrText>
      </w:r>
      <w:r w:rsidRPr="000D50BC">
        <w:fldChar w:fldCharType="separate"/>
      </w:r>
      <w:r w:rsidRPr="000D50BC">
        <w:rPr>
          <w:rStyle w:val="Hyperlink"/>
          <w:rFonts w:ascii="Arial" w:eastAsia="Arial" w:hAnsi="Arial" w:cs="Arial"/>
          <w:color w:val="auto"/>
          <w:sz w:val="20"/>
          <w:szCs w:val="20"/>
        </w:rPr>
        <w:t>Lei nº 12.846, de 1º de agosto de 2013</w:t>
      </w:r>
      <w:r w:rsidRPr="000D50BC">
        <w:fldChar w:fldCharType="end"/>
      </w:r>
      <w:r w:rsidRPr="000D50BC">
        <w:rPr>
          <w:rFonts w:ascii="Arial" w:eastAsia="Arial" w:hAnsi="Arial" w:cs="Arial"/>
          <w:sz w:val="20"/>
          <w:szCs w:val="20"/>
        </w:rPr>
        <w:t>.</w:t>
      </w:r>
    </w:p>
    <w:p w14:paraId="1B9720B4" w14:textId="77777777" w:rsidR="000D50BC" w:rsidRPr="000D50BC" w:rsidRDefault="000D50BC" w:rsidP="000D50BC">
      <w:pPr>
        <w:pStyle w:val="Nivel2"/>
        <w:tabs>
          <w:tab w:val="num" w:pos="0"/>
        </w:tabs>
        <w:rPr>
          <w:color w:val="auto"/>
        </w:rPr>
      </w:pPr>
      <w:r w:rsidRPr="000D50BC">
        <w:rPr>
          <w:color w:val="auto"/>
        </w:rPr>
        <w:t>Garantida a prévia defesa, serão aplicadas ao Contratado que incorrer nas infrações acima descritas as seguintes sanções:</w:t>
      </w:r>
    </w:p>
    <w:p w14:paraId="0FCE52CA" w14:textId="77777777" w:rsidR="000D50BC" w:rsidRPr="000D50BC" w:rsidRDefault="000D50BC" w:rsidP="000D50BC">
      <w:pPr>
        <w:widowControl/>
        <w:numPr>
          <w:ilvl w:val="2"/>
          <w:numId w:val="3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b/>
          <w:bCs/>
          <w:sz w:val="20"/>
          <w:szCs w:val="20"/>
        </w:rPr>
        <w:t>Advertência</w:t>
      </w:r>
      <w:r w:rsidRPr="000D50BC">
        <w:rPr>
          <w:rFonts w:ascii="Arial" w:eastAsia="Arial" w:hAnsi="Arial" w:cs="Arial"/>
          <w:sz w:val="20"/>
          <w:szCs w:val="20"/>
        </w:rPr>
        <w:t>, se o Contratado der causa à inexecução parcial do contrato, quando não se justificar a imposição de penalidade mais grave (</w:t>
      </w:r>
      <w:r w:rsidRPr="000D50BC">
        <w:fldChar w:fldCharType="begin"/>
      </w:r>
      <w:r w:rsidRPr="000D50BC">
        <w:instrText>HYPERLINK "http://www.planalto.gov.br/ccivil_03/_ato2019-2022/2021/lei/L14133.htm" \l "art156§2"</w:instrText>
      </w:r>
      <w:r w:rsidRPr="000D50BC">
        <w:fldChar w:fldCharType="separate"/>
      </w:r>
      <w:r w:rsidRPr="000D50BC">
        <w:rPr>
          <w:rStyle w:val="Hyperlink"/>
          <w:rFonts w:ascii="Arial" w:eastAsia="Arial" w:hAnsi="Arial" w:cs="Arial"/>
          <w:color w:val="auto"/>
          <w:sz w:val="20"/>
          <w:szCs w:val="20"/>
        </w:rPr>
        <w:t xml:space="preserve">art. 156, § 2º, da </w:t>
      </w:r>
      <w:bookmarkStart w:id="7" w:name="_Hlk114504069"/>
      <w:r w:rsidRPr="000D50BC">
        <w:rPr>
          <w:rStyle w:val="Hyperlink"/>
          <w:rFonts w:ascii="Arial" w:eastAsia="Arial" w:hAnsi="Arial" w:cs="Arial"/>
          <w:color w:val="auto"/>
          <w:sz w:val="20"/>
          <w:szCs w:val="20"/>
        </w:rPr>
        <w:t>Lei nº 14.133, de 2021</w:t>
      </w:r>
      <w:bookmarkEnd w:id="7"/>
      <w:r w:rsidRPr="000D50BC">
        <w:fldChar w:fldCharType="end"/>
      </w:r>
      <w:r w:rsidRPr="000D50BC">
        <w:rPr>
          <w:rFonts w:ascii="Arial" w:eastAsia="Arial" w:hAnsi="Arial" w:cs="Arial"/>
          <w:sz w:val="20"/>
          <w:szCs w:val="20"/>
        </w:rPr>
        <w:t>);</w:t>
      </w:r>
    </w:p>
    <w:p w14:paraId="794AC81A" w14:textId="77777777" w:rsidR="000D50BC" w:rsidRPr="000D50BC" w:rsidRDefault="000D50BC" w:rsidP="000D50BC">
      <w:pPr>
        <w:widowControl/>
        <w:numPr>
          <w:ilvl w:val="2"/>
          <w:numId w:val="3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b/>
          <w:bCs/>
          <w:sz w:val="20"/>
          <w:szCs w:val="20"/>
        </w:rPr>
        <w:t>Impedimento de licitar e contratar</w:t>
      </w:r>
      <w:r w:rsidRPr="000D50BC">
        <w:rPr>
          <w:rFonts w:ascii="Arial" w:eastAsia="Arial" w:hAnsi="Arial" w:cs="Arial"/>
          <w:sz w:val="20"/>
          <w:szCs w:val="20"/>
        </w:rPr>
        <w:t>, se praticadas as condutas descritas nas alíneas “b”, “c” e “d” da subdivisão anterior desta cláusula, quando não se justificar a imposição de penalidade mais grave (</w:t>
      </w:r>
      <w:r w:rsidRPr="000D50BC">
        <w:fldChar w:fldCharType="begin"/>
      </w:r>
      <w:r w:rsidRPr="000D50BC">
        <w:instrText>HYPERLINK "http://www.planalto.gov.br/ccivil_03/_ato2019-2022/2021/lei/L14133.htm" \l "art156§4"</w:instrText>
      </w:r>
      <w:r w:rsidRPr="000D50BC">
        <w:fldChar w:fldCharType="separate"/>
      </w:r>
      <w:r w:rsidRPr="000D50BC">
        <w:rPr>
          <w:rStyle w:val="Hyperlink"/>
          <w:rFonts w:ascii="Arial" w:eastAsia="Arial" w:hAnsi="Arial" w:cs="Arial"/>
          <w:color w:val="auto"/>
          <w:sz w:val="20"/>
          <w:szCs w:val="20"/>
        </w:rPr>
        <w:t>art. 156, § 4º, da Lei nº 14.133, de 2021</w:t>
      </w:r>
      <w:r w:rsidRPr="000D50BC">
        <w:fldChar w:fldCharType="end"/>
      </w:r>
      <w:r w:rsidRPr="000D50BC">
        <w:rPr>
          <w:rFonts w:ascii="Arial" w:eastAsia="Arial" w:hAnsi="Arial" w:cs="Arial"/>
          <w:sz w:val="20"/>
          <w:szCs w:val="20"/>
        </w:rPr>
        <w:t>);</w:t>
      </w:r>
    </w:p>
    <w:p w14:paraId="44EB7A8A" w14:textId="77777777" w:rsidR="000D50BC" w:rsidRPr="000D50BC" w:rsidRDefault="000D50BC" w:rsidP="000D50BC">
      <w:pPr>
        <w:widowControl/>
        <w:numPr>
          <w:ilvl w:val="2"/>
          <w:numId w:val="3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b/>
          <w:bCs/>
          <w:sz w:val="20"/>
          <w:szCs w:val="20"/>
        </w:rPr>
        <w:t>Declaração de inidoneidade para licitar ou contratar</w:t>
      </w:r>
      <w:r w:rsidRPr="000D50BC">
        <w:rPr>
          <w:rFonts w:ascii="Arial" w:eastAsia="Arial" w:hAnsi="Arial" w:cs="Arial"/>
          <w:sz w:val="20"/>
          <w:szCs w:val="20"/>
        </w:rPr>
        <w:t>, quando praticadas as condutas descritas nas alíneas “e”, “f”, “g” e “h” da subdivisão anterior desta cláusula, bem como nas alíneas “b”, “c” e “d” da referida subdivisão, que justifiquem a imposição de penalidade mais grave (</w:t>
      </w:r>
      <w:r w:rsidRPr="000D50BC">
        <w:fldChar w:fldCharType="begin"/>
      </w:r>
      <w:r w:rsidRPr="000D50BC">
        <w:instrText>HYPERLINK "http://www.planalto.gov.br/ccivil_03/_ato2019-2022/2021/lei/L14133.htm" \l "art156§5"</w:instrText>
      </w:r>
      <w:r w:rsidRPr="000D50BC">
        <w:fldChar w:fldCharType="separate"/>
      </w:r>
      <w:r w:rsidRPr="000D50BC">
        <w:rPr>
          <w:rStyle w:val="Hyperlink"/>
          <w:rFonts w:ascii="Arial" w:eastAsia="Arial" w:hAnsi="Arial" w:cs="Arial"/>
          <w:color w:val="auto"/>
          <w:sz w:val="20"/>
          <w:szCs w:val="20"/>
        </w:rPr>
        <w:t>art. 156, § 5º, da Lei nº 14.133, de 2021</w:t>
      </w:r>
      <w:r w:rsidRPr="000D50BC">
        <w:fldChar w:fldCharType="end"/>
      </w:r>
      <w:r w:rsidRPr="000D50BC">
        <w:rPr>
          <w:rFonts w:ascii="Arial" w:eastAsia="Arial" w:hAnsi="Arial" w:cs="Arial"/>
          <w:sz w:val="20"/>
          <w:szCs w:val="20"/>
        </w:rPr>
        <w:t>).</w:t>
      </w:r>
    </w:p>
    <w:p w14:paraId="18C8EBF5" w14:textId="77777777" w:rsidR="000D50BC" w:rsidRPr="000D50BC" w:rsidRDefault="000D50BC" w:rsidP="000D50BC">
      <w:pPr>
        <w:widowControl/>
        <w:numPr>
          <w:ilvl w:val="2"/>
          <w:numId w:val="3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b/>
          <w:bCs/>
          <w:sz w:val="20"/>
          <w:szCs w:val="20"/>
        </w:rPr>
        <w:t>Multa:</w:t>
      </w:r>
    </w:p>
    <w:p w14:paraId="6F10D817" w14:textId="77777777" w:rsidR="000D50BC" w:rsidRPr="000D50BC" w:rsidRDefault="000D50BC" w:rsidP="000D50BC">
      <w:pPr>
        <w:pStyle w:val="PargrafodaLista"/>
        <w:spacing w:before="120" w:after="120" w:line="276" w:lineRule="auto"/>
        <w:ind w:left="360"/>
        <w:jc w:val="both"/>
        <w:rPr>
          <w:rFonts w:ascii="Arial" w:hAnsi="Arial" w:cs="Arial"/>
          <w:sz w:val="20"/>
          <w:szCs w:val="20"/>
        </w:rPr>
      </w:pPr>
      <w:r w:rsidRPr="000D50BC">
        <w:rPr>
          <w:rFonts w:ascii="Arial" w:hAnsi="Arial" w:cs="Arial"/>
          <w:sz w:val="20"/>
          <w:szCs w:val="20"/>
        </w:rPr>
        <w:t>Calculada em conformidade com a documentação que integra este instrumento.</w:t>
      </w:r>
    </w:p>
    <w:p w14:paraId="743ECC22" w14:textId="77777777" w:rsidR="000D50BC" w:rsidRPr="000D50BC" w:rsidRDefault="000D50BC" w:rsidP="000D50BC">
      <w:pPr>
        <w:pStyle w:val="PargrafodaLista"/>
        <w:ind w:left="567"/>
        <w:rPr>
          <w:rFonts w:ascii="Arial" w:hAnsi="Arial" w:cs="Arial"/>
          <w:sz w:val="20"/>
          <w:szCs w:val="20"/>
          <w:lang w:val="pt-BR"/>
        </w:rPr>
      </w:pPr>
      <w:bookmarkStart w:id="8" w:name="_Hlk194329294"/>
      <w:r w:rsidRPr="000D50BC">
        <w:rPr>
          <w:rFonts w:ascii="Arial" w:hAnsi="Arial" w:cs="Arial"/>
          <w:sz w:val="20"/>
          <w:szCs w:val="20"/>
          <w:lang w:val="pt-BR"/>
        </w:rPr>
        <w:t>iv.1)</w:t>
      </w:r>
      <w:r w:rsidRPr="000D50BC">
        <w:rPr>
          <w:rFonts w:ascii="Arial" w:hAnsi="Arial" w:cs="Arial"/>
          <w:sz w:val="20"/>
          <w:szCs w:val="20"/>
          <w:lang w:val="pt-BR"/>
        </w:rPr>
        <w:tab/>
        <w:t xml:space="preserve">A sanção de multa prevista no inciso II do </w:t>
      </w:r>
      <w:r w:rsidRPr="000D50BC">
        <w:rPr>
          <w:rFonts w:ascii="Arial" w:hAnsi="Arial" w:cs="Arial"/>
          <w:i/>
          <w:iCs/>
          <w:sz w:val="20"/>
          <w:szCs w:val="20"/>
          <w:lang w:val="pt-BR"/>
        </w:rPr>
        <w:t>caput</w:t>
      </w:r>
      <w:r w:rsidRPr="000D50BC">
        <w:rPr>
          <w:rFonts w:ascii="Arial" w:hAnsi="Arial" w:cs="Arial"/>
          <w:sz w:val="20"/>
          <w:szCs w:val="20"/>
          <w:lang w:val="pt-BR"/>
        </w:rPr>
        <w:t xml:space="preserve"> do art. 156 da </w:t>
      </w:r>
      <w:hyperlink r:id="rId31" w:history="1">
        <w:r w:rsidRPr="000D50BC">
          <w:rPr>
            <w:rStyle w:val="Hyperlink"/>
            <w:rFonts w:ascii="Arial" w:hAnsi="Arial" w:cs="Arial"/>
            <w:color w:val="auto"/>
            <w:sz w:val="20"/>
            <w:szCs w:val="20"/>
            <w:lang w:val="pt-BR"/>
          </w:rPr>
          <w:t>Lei nº 14.133, de 2021</w:t>
        </w:r>
      </w:hyperlink>
      <w:r w:rsidRPr="000D50BC">
        <w:rPr>
          <w:rFonts w:ascii="Arial" w:hAnsi="Arial" w:cs="Arial"/>
          <w:sz w:val="20"/>
          <w:szCs w:val="20"/>
          <w:lang w:val="pt-BR"/>
        </w:rPr>
        <w:t xml:space="preserve">, calculada na forma deste Contrato, não poderá ser inferior a 0,5% (cinco décimos por cento) nem superior a 30% (trinta por cento) do valor do contrato (§ 3º do art. 156 da </w:t>
      </w:r>
      <w:hyperlink r:id="rId32" w:history="1">
        <w:r w:rsidRPr="000D50BC">
          <w:rPr>
            <w:rStyle w:val="Hyperlink"/>
            <w:rFonts w:ascii="Arial" w:hAnsi="Arial" w:cs="Arial"/>
            <w:color w:val="auto"/>
            <w:sz w:val="20"/>
            <w:szCs w:val="20"/>
            <w:lang w:val="pt-BR"/>
          </w:rPr>
          <w:t>Lei nº 14.133, de 2021</w:t>
        </w:r>
      </w:hyperlink>
      <w:r w:rsidRPr="000D50BC">
        <w:rPr>
          <w:rFonts w:ascii="Arial" w:hAnsi="Arial" w:cs="Arial"/>
          <w:sz w:val="20"/>
          <w:szCs w:val="20"/>
          <w:lang w:val="pt-BR"/>
        </w:rPr>
        <w:t>).</w:t>
      </w:r>
      <w:bookmarkEnd w:id="8"/>
    </w:p>
    <w:p w14:paraId="282A3634" w14:textId="77777777" w:rsidR="000D50BC" w:rsidRPr="000D50BC" w:rsidRDefault="000D50BC" w:rsidP="000D50BC">
      <w:pPr>
        <w:pStyle w:val="Nivel2"/>
        <w:tabs>
          <w:tab w:val="num" w:pos="0"/>
        </w:tabs>
        <w:rPr>
          <w:color w:val="auto"/>
        </w:rPr>
      </w:pPr>
      <w:r w:rsidRPr="000D50BC">
        <w:rPr>
          <w:color w:val="auto"/>
        </w:rPr>
        <w:t>A aplicação das sanções previstas neste Contrato não exclui, em hipótese alguma, a obrigação de reparação integral do dano causado ao Contratante (</w:t>
      </w:r>
      <w:hyperlink r:id="rId33" w:anchor="art156§9" w:history="1">
        <w:r w:rsidRPr="000D50BC">
          <w:rPr>
            <w:rStyle w:val="Hyperlink"/>
            <w:color w:val="auto"/>
          </w:rPr>
          <w:t>art. 156, § 9º, da Lei nº 14.133, de 2021</w:t>
        </w:r>
      </w:hyperlink>
      <w:r w:rsidRPr="000D50BC">
        <w:rPr>
          <w:color w:val="auto"/>
        </w:rPr>
        <w:t>)</w:t>
      </w:r>
    </w:p>
    <w:p w14:paraId="766E3A7C" w14:textId="77777777" w:rsidR="000D50BC" w:rsidRPr="000D50BC" w:rsidRDefault="000D50BC" w:rsidP="000D50BC">
      <w:pPr>
        <w:pStyle w:val="Nivel2"/>
        <w:tabs>
          <w:tab w:val="num" w:pos="0"/>
        </w:tabs>
        <w:rPr>
          <w:color w:val="auto"/>
        </w:rPr>
      </w:pPr>
      <w:r w:rsidRPr="000D50BC">
        <w:rPr>
          <w:color w:val="auto"/>
        </w:rPr>
        <w:t>A multa poderá ser aplicada cumulativamente com as demais sanções previstas neste Contrato (</w:t>
      </w:r>
      <w:hyperlink r:id="rId34" w:anchor="art156§7" w:history="1">
        <w:r w:rsidRPr="000D50BC">
          <w:rPr>
            <w:rStyle w:val="Hyperlink"/>
            <w:color w:val="auto"/>
          </w:rPr>
          <w:t>art. 156, § 7º, da Lei nº 14.133, de 2021</w:t>
        </w:r>
      </w:hyperlink>
      <w:r w:rsidRPr="000D50BC">
        <w:rPr>
          <w:color w:val="auto"/>
        </w:rPr>
        <w:t>).</w:t>
      </w:r>
    </w:p>
    <w:p w14:paraId="7DC69FD4" w14:textId="77777777" w:rsidR="000D50BC" w:rsidRPr="000D50BC" w:rsidRDefault="000D50BC" w:rsidP="000D50BC">
      <w:pPr>
        <w:pStyle w:val="Nivel3"/>
        <w:numPr>
          <w:ilvl w:val="0"/>
          <w:numId w:val="0"/>
        </w:numPr>
        <w:ind w:left="284"/>
      </w:pPr>
      <w:r w:rsidRPr="000D50BC">
        <w:t>12.4.1. Antes da aplicação da multa será facultada a defesa do interessado no prazo de 15 (quinze) dias úteis, contado da data de sua intimação (</w:t>
      </w:r>
      <w:hyperlink r:id="rId35" w:anchor="art157" w:history="1">
        <w:r w:rsidRPr="000D50BC">
          <w:rPr>
            <w:rStyle w:val="Hyperlink"/>
            <w:color w:val="auto"/>
          </w:rPr>
          <w:t>art. 157, da Lei nº 14.133, de 2021</w:t>
        </w:r>
      </w:hyperlink>
      <w:r w:rsidRPr="000D50BC">
        <w:t>).</w:t>
      </w:r>
    </w:p>
    <w:p w14:paraId="47EE80BA" w14:textId="77777777" w:rsidR="000D50BC" w:rsidRPr="000D50BC" w:rsidRDefault="000D50BC" w:rsidP="000D50BC">
      <w:pPr>
        <w:pStyle w:val="Nivel3"/>
        <w:numPr>
          <w:ilvl w:val="0"/>
          <w:numId w:val="0"/>
        </w:numPr>
        <w:ind w:left="284"/>
      </w:pPr>
      <w:r w:rsidRPr="000D50BC">
        <w:t>12.4.2. 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36" w:anchor="art156§8" w:history="1">
        <w:r w:rsidRPr="000D50BC">
          <w:rPr>
            <w:rStyle w:val="Hyperlink"/>
            <w:color w:val="auto"/>
          </w:rPr>
          <w:t>art. 156, § 8º, da Lei nº 14.133, de 2021</w:t>
        </w:r>
      </w:hyperlink>
      <w:r w:rsidRPr="000D50BC">
        <w:t>).</w:t>
      </w:r>
    </w:p>
    <w:p w14:paraId="23CD2B06" w14:textId="77777777" w:rsidR="000D50BC" w:rsidRPr="000D50BC" w:rsidRDefault="000D50BC" w:rsidP="000D50BC">
      <w:pPr>
        <w:pStyle w:val="Nivel2"/>
        <w:tabs>
          <w:tab w:val="num" w:pos="0"/>
        </w:tabs>
        <w:rPr>
          <w:color w:val="auto"/>
        </w:rPr>
      </w:pPr>
      <w:bookmarkStart w:id="9" w:name="_Hlk78351618"/>
      <w:bookmarkEnd w:id="9"/>
      <w:r w:rsidRPr="000D50BC">
        <w:rPr>
          <w:color w:val="auto"/>
        </w:rPr>
        <w:t xml:space="preserve">A aplicação das sanções realizar-se-á em processo administrativo que assegure o contraditório e a ampla defesa ao Contratado, observando-se o procedimento previsto no </w:t>
      </w:r>
      <w:r w:rsidRPr="000D50BC">
        <w:rPr>
          <w:i/>
          <w:iCs/>
          <w:color w:val="auto"/>
        </w:rPr>
        <w:t>caput</w:t>
      </w:r>
      <w:r w:rsidRPr="000D50BC">
        <w:rPr>
          <w:b/>
          <w:bCs/>
          <w:color w:val="auto"/>
        </w:rPr>
        <w:t xml:space="preserve"> </w:t>
      </w:r>
      <w:r w:rsidRPr="000D50BC">
        <w:rPr>
          <w:color w:val="auto"/>
        </w:rPr>
        <w:t xml:space="preserve">e parágrafos do </w:t>
      </w:r>
      <w:hyperlink r:id="rId37" w:anchor="art158" w:history="1">
        <w:r w:rsidRPr="000D50BC">
          <w:rPr>
            <w:rStyle w:val="Hyperlink"/>
            <w:color w:val="auto"/>
          </w:rPr>
          <w:t>art. 158 da Lei nº 14.133, de 2021</w:t>
        </w:r>
      </w:hyperlink>
      <w:r w:rsidRPr="000D50BC">
        <w:rPr>
          <w:color w:val="auto"/>
        </w:rPr>
        <w:t>, para as penalidades de impedimento de licitar e contratar e de declaração de inidoneidade para licitar ou contratar.</w:t>
      </w:r>
    </w:p>
    <w:p w14:paraId="10F85BA6" w14:textId="77777777" w:rsidR="000D50BC" w:rsidRPr="000D50BC" w:rsidRDefault="000D50BC" w:rsidP="000D50BC">
      <w:pPr>
        <w:pStyle w:val="Nivel2"/>
        <w:tabs>
          <w:tab w:val="num" w:pos="0"/>
        </w:tabs>
        <w:rPr>
          <w:color w:val="auto"/>
        </w:rPr>
      </w:pPr>
      <w:r w:rsidRPr="000D50BC">
        <w:rPr>
          <w:color w:val="auto"/>
        </w:rPr>
        <w:t>Na aplicação das sanções serão considerados (</w:t>
      </w:r>
      <w:hyperlink r:id="rId38" w:anchor="art156§1" w:history="1">
        <w:r w:rsidRPr="000D50BC">
          <w:rPr>
            <w:rStyle w:val="Hyperlink"/>
            <w:color w:val="auto"/>
          </w:rPr>
          <w:t>art. 156, § 1º, da Lei nº 14.133, de 2021</w:t>
        </w:r>
      </w:hyperlink>
      <w:r w:rsidRPr="000D50BC">
        <w:rPr>
          <w:color w:val="auto"/>
        </w:rPr>
        <w:t>):</w:t>
      </w:r>
    </w:p>
    <w:p w14:paraId="22E0BA4F" w14:textId="77777777" w:rsidR="000D50BC" w:rsidRPr="000D50BC" w:rsidRDefault="000D50BC" w:rsidP="000D50BC">
      <w:pPr>
        <w:widowControl/>
        <w:numPr>
          <w:ilvl w:val="0"/>
          <w:numId w:val="1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a natureza e a gravidade da infração cometida;</w:t>
      </w:r>
    </w:p>
    <w:p w14:paraId="22583BB9" w14:textId="77777777" w:rsidR="000D50BC" w:rsidRPr="000D50BC" w:rsidRDefault="000D50BC" w:rsidP="000D50BC">
      <w:pPr>
        <w:widowControl/>
        <w:numPr>
          <w:ilvl w:val="0"/>
          <w:numId w:val="1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as peculiaridades do caso concreto;</w:t>
      </w:r>
    </w:p>
    <w:p w14:paraId="2DF7E593" w14:textId="77777777" w:rsidR="000D50BC" w:rsidRPr="000D50BC" w:rsidRDefault="000D50BC" w:rsidP="000D50BC">
      <w:pPr>
        <w:widowControl/>
        <w:numPr>
          <w:ilvl w:val="0"/>
          <w:numId w:val="1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as circunstâncias agravantes ou atenuantes;</w:t>
      </w:r>
    </w:p>
    <w:p w14:paraId="1A2F092D" w14:textId="77777777" w:rsidR="000D50BC" w:rsidRPr="000D50BC" w:rsidRDefault="000D50BC" w:rsidP="000D50BC">
      <w:pPr>
        <w:widowControl/>
        <w:numPr>
          <w:ilvl w:val="0"/>
          <w:numId w:val="1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os danos que dela provierem para o Contratante;</w:t>
      </w:r>
    </w:p>
    <w:p w14:paraId="197FD5D9" w14:textId="77777777" w:rsidR="000D50BC" w:rsidRPr="000D50BC" w:rsidRDefault="000D50BC" w:rsidP="000D50BC">
      <w:pPr>
        <w:widowControl/>
        <w:numPr>
          <w:ilvl w:val="0"/>
          <w:numId w:val="11"/>
        </w:numPr>
        <w:suppressAutoHyphens/>
        <w:autoSpaceDE/>
        <w:autoSpaceDN/>
        <w:spacing w:before="120" w:after="120" w:line="276" w:lineRule="auto"/>
        <w:ind w:left="284" w:firstLine="0"/>
        <w:jc w:val="both"/>
        <w:rPr>
          <w:rFonts w:ascii="Arial" w:eastAsia="Arial" w:hAnsi="Arial" w:cs="Arial"/>
          <w:sz w:val="20"/>
          <w:szCs w:val="20"/>
        </w:rPr>
      </w:pPr>
      <w:r w:rsidRPr="000D50BC">
        <w:rPr>
          <w:rFonts w:ascii="Arial" w:eastAsia="Arial" w:hAnsi="Arial" w:cs="Arial"/>
          <w:sz w:val="20"/>
          <w:szCs w:val="20"/>
        </w:rPr>
        <w:t>a implantação ou o aperfeiçoamento de programa de integridade, conforme normas e orientações dos órgãos de controle.</w:t>
      </w:r>
    </w:p>
    <w:p w14:paraId="583B98C8" w14:textId="77777777" w:rsidR="000D50BC" w:rsidRPr="000D50BC" w:rsidRDefault="000D50BC" w:rsidP="000D50BC">
      <w:pPr>
        <w:pStyle w:val="Nivel2"/>
        <w:tabs>
          <w:tab w:val="num" w:pos="0"/>
        </w:tabs>
        <w:rPr>
          <w:color w:val="auto"/>
        </w:rPr>
      </w:pPr>
      <w:r w:rsidRPr="000D50BC">
        <w:rPr>
          <w:color w:val="auto"/>
        </w:rPr>
        <w:t>As sanções são autônomas e a aplicação de uma não exclui a de outra.</w:t>
      </w:r>
    </w:p>
    <w:p w14:paraId="01611E48" w14:textId="77777777" w:rsidR="000D50BC" w:rsidRPr="000D50BC" w:rsidRDefault="000D50BC" w:rsidP="000D50BC">
      <w:pPr>
        <w:pStyle w:val="Nivel2"/>
        <w:tabs>
          <w:tab w:val="num" w:pos="0"/>
        </w:tabs>
        <w:rPr>
          <w:color w:val="auto"/>
        </w:rPr>
      </w:pPr>
      <w:r w:rsidRPr="000D50BC">
        <w:rPr>
          <w:color w:val="auto"/>
        </w:rPr>
        <w:t xml:space="preserve">Os atos previstos como infrações administrativas na </w:t>
      </w:r>
      <w:hyperlink r:id="rId39" w:history="1">
        <w:r w:rsidRPr="000D50BC">
          <w:rPr>
            <w:rStyle w:val="Hyperlink"/>
            <w:color w:val="auto"/>
          </w:rPr>
          <w:t>Lei nº 14.133, de 2021</w:t>
        </w:r>
      </w:hyperlink>
      <w:r w:rsidRPr="000D50BC">
        <w:rPr>
          <w:color w:val="auto"/>
        </w:rPr>
        <w:t xml:space="preserve">, ou em outras leis de licitações e contratos da Administração Pública que também sejam tipificados como atos lesivos </w:t>
      </w:r>
      <w:hyperlink r:id="rId40" w:history="1">
        <w:r w:rsidRPr="000D50BC">
          <w:rPr>
            <w:rStyle w:val="Hyperlink"/>
            <w:color w:val="auto"/>
          </w:rPr>
          <w:t>na Lei nº 12.846, de 2013</w:t>
        </w:r>
      </w:hyperlink>
      <w:r w:rsidRPr="000D50BC">
        <w:rPr>
          <w:color w:val="auto"/>
        </w:rPr>
        <w:t xml:space="preserve">, serão apurados e julgados conjuntamente, nos mesmos autos, observados o rito procedimental e autoridade competente definidos na referida </w:t>
      </w:r>
      <w:hyperlink r:id="rId41" w:anchor="art159" w:history="1">
        <w:r w:rsidRPr="000D50BC">
          <w:rPr>
            <w:rStyle w:val="Hyperlink"/>
            <w:color w:val="auto"/>
          </w:rPr>
          <w:t>Lei (art. 159</w:t>
        </w:r>
      </w:hyperlink>
      <w:r w:rsidRPr="000D50BC">
        <w:rPr>
          <w:rStyle w:val="Hyperlink"/>
          <w:color w:val="auto"/>
        </w:rPr>
        <w:t xml:space="preserve"> da </w:t>
      </w:r>
      <w:hyperlink r:id="rId42" w:history="1">
        <w:r w:rsidRPr="000D50BC">
          <w:rPr>
            <w:rStyle w:val="Hyperlink"/>
            <w:color w:val="auto"/>
          </w:rPr>
          <w:t>Lei nº 14.133, de 2021</w:t>
        </w:r>
      </w:hyperlink>
      <w:r w:rsidRPr="000D50BC">
        <w:rPr>
          <w:color w:val="auto"/>
        </w:rPr>
        <w:t>).</w:t>
      </w:r>
    </w:p>
    <w:p w14:paraId="05D359AC" w14:textId="77777777" w:rsidR="000D50BC" w:rsidRPr="000D50BC" w:rsidRDefault="000D50BC" w:rsidP="000D50BC">
      <w:pPr>
        <w:pStyle w:val="Nivel2"/>
        <w:tabs>
          <w:tab w:val="num" w:pos="0"/>
        </w:tabs>
        <w:rPr>
          <w:i/>
          <w:iCs/>
          <w:color w:val="auto"/>
        </w:rPr>
      </w:pPr>
      <w:r w:rsidRPr="000D50BC">
        <w:rPr>
          <w:color w:val="auto"/>
        </w:rPr>
        <w:t xml:space="preserve">A personalidade jurídica do Contratado poderá ser desconsiderada sempre que utilizada com abuso do direito para facilitar, encobrir ou dissimular a prática dos atos ilícitos previstos na </w:t>
      </w:r>
      <w:hyperlink r:id="rId43" w:history="1">
        <w:r w:rsidRPr="000D50BC">
          <w:rPr>
            <w:rStyle w:val="Hyperlink"/>
            <w:color w:val="auto"/>
          </w:rPr>
          <w:t>Lei nº 14.133, de 2021</w:t>
        </w:r>
      </w:hyperlink>
      <w:r w:rsidRPr="000D50BC">
        <w:rPr>
          <w:color w:val="auto"/>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44" w:anchor="art160" w:history="1">
        <w:r w:rsidRPr="000D50BC">
          <w:rPr>
            <w:rStyle w:val="Hyperlink"/>
            <w:color w:val="auto"/>
          </w:rPr>
          <w:t>art. 160, da Lei nº 14.133, de 2021</w:t>
        </w:r>
      </w:hyperlink>
      <w:r w:rsidRPr="000D50BC">
        <w:rPr>
          <w:color w:val="auto"/>
        </w:rPr>
        <w:t>).</w:t>
      </w:r>
    </w:p>
    <w:p w14:paraId="1823C0BA" w14:textId="77777777" w:rsidR="000D50BC" w:rsidRPr="000D50BC" w:rsidRDefault="000D50BC" w:rsidP="000D50BC">
      <w:pPr>
        <w:pStyle w:val="Nivel2"/>
        <w:tabs>
          <w:tab w:val="num" w:pos="0"/>
        </w:tabs>
        <w:rPr>
          <w:i/>
          <w:iCs/>
          <w:color w:val="auto"/>
        </w:rPr>
      </w:pPr>
      <w:r w:rsidRPr="000D50BC">
        <w:rPr>
          <w:color w:val="auto"/>
        </w:rPr>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0D50BC">
        <w:rPr>
          <w:color w:val="auto"/>
        </w:rPr>
        <w:t>Ceis</w:t>
      </w:r>
      <w:proofErr w:type="spellEnd"/>
      <w:r w:rsidRPr="000D50BC">
        <w:rPr>
          <w:color w:val="auto"/>
        </w:rPr>
        <w:t>) e no Cadastro Nacional de Empresas Punidas (</w:t>
      </w:r>
      <w:proofErr w:type="spellStart"/>
      <w:r w:rsidRPr="000D50BC">
        <w:rPr>
          <w:color w:val="auto"/>
        </w:rPr>
        <w:t>Cnep</w:t>
      </w:r>
      <w:proofErr w:type="spellEnd"/>
      <w:r w:rsidRPr="000D50BC">
        <w:rPr>
          <w:color w:val="auto"/>
        </w:rPr>
        <w:t>), instituídos no âmbito do Poder Executivo Federal (</w:t>
      </w:r>
      <w:hyperlink r:id="rId45" w:anchor="art161">
        <w:r w:rsidRPr="000D50BC">
          <w:rPr>
            <w:rStyle w:val="Hyperlink"/>
            <w:color w:val="auto"/>
          </w:rPr>
          <w:t>Art. 161, da Lei nº 14.133, de 2021</w:t>
        </w:r>
      </w:hyperlink>
      <w:r w:rsidRPr="000D50BC">
        <w:rPr>
          <w:color w:val="auto"/>
        </w:rPr>
        <w:t>).</w:t>
      </w:r>
    </w:p>
    <w:p w14:paraId="2EA5691C" w14:textId="77777777" w:rsidR="000D50BC" w:rsidRPr="000D50BC" w:rsidRDefault="000D50BC" w:rsidP="000D50BC">
      <w:pPr>
        <w:pStyle w:val="Nivel2"/>
        <w:tabs>
          <w:tab w:val="num" w:pos="0"/>
        </w:tabs>
        <w:rPr>
          <w:i/>
          <w:iCs/>
          <w:color w:val="auto"/>
        </w:rPr>
      </w:pPr>
      <w:r w:rsidRPr="000D50BC">
        <w:rPr>
          <w:color w:val="auto"/>
        </w:rPr>
        <w:t xml:space="preserve">As sanções de impedimento de licitar e contratar e declaração de inidoneidade para licitar ou contratar são passíveis de reabilitação na forma do </w:t>
      </w:r>
      <w:hyperlink r:id="rId46" w:anchor="art163" w:history="1">
        <w:r w:rsidRPr="000D50BC">
          <w:rPr>
            <w:rStyle w:val="Hyperlink"/>
            <w:color w:val="auto"/>
          </w:rPr>
          <w:t>art. 163 da Lei nº 14.133, de 2021.</w:t>
        </w:r>
      </w:hyperlink>
    </w:p>
    <w:p w14:paraId="1ABE20F6" w14:textId="77777777" w:rsidR="000D50BC" w:rsidRPr="000D50BC" w:rsidRDefault="000D50BC" w:rsidP="000D50BC">
      <w:pPr>
        <w:pStyle w:val="Nivel01"/>
        <w:numPr>
          <w:ilvl w:val="0"/>
          <w:numId w:val="36"/>
        </w:numPr>
      </w:pPr>
      <w:r w:rsidRPr="000D50BC">
        <w:t>CLÁUSULA DÉCIMA TERCEIRA – DA EXTINÇÃO CONTRATUAL (</w:t>
      </w:r>
      <w:r w:rsidRPr="000D50BC">
        <w:fldChar w:fldCharType="begin"/>
      </w:r>
      <w:r w:rsidRPr="000D50BC">
        <w:instrText>HYPERLINK "http://www.planalto.gov.br/ccivil_03/_ato2019-2022/2021/lei/L14133.htm" \l "art92"</w:instrText>
      </w:r>
      <w:r w:rsidRPr="000D50BC">
        <w:fldChar w:fldCharType="separate"/>
      </w:r>
      <w:r w:rsidRPr="000D50BC">
        <w:rPr>
          <w:rStyle w:val="Hyperlink"/>
          <w:color w:val="auto"/>
        </w:rPr>
        <w:t>art. 92, XIX</w:t>
      </w:r>
      <w:r w:rsidRPr="000D50BC">
        <w:fldChar w:fldCharType="end"/>
      </w:r>
      <w:r w:rsidRPr="000D50BC">
        <w:t>)</w:t>
      </w:r>
    </w:p>
    <w:p w14:paraId="0B03357E" w14:textId="77777777" w:rsidR="000D50BC" w:rsidRPr="000D50BC" w:rsidRDefault="000D50BC" w:rsidP="000D50BC">
      <w:pPr>
        <w:pStyle w:val="Nivel2"/>
        <w:tabs>
          <w:tab w:val="num" w:pos="0"/>
        </w:tabs>
        <w:rPr>
          <w:color w:val="auto"/>
        </w:rPr>
      </w:pPr>
      <w:r w:rsidRPr="000D50BC">
        <w:rPr>
          <w:color w:val="auto"/>
        </w:rPr>
        <w:t xml:space="preserve">O contrato poderá ser extinto na forma, pelos motivos e com as consequências previstos nos </w:t>
      </w:r>
      <w:hyperlink r:id="rId47" w:anchor="art137">
        <w:r w:rsidRPr="000D50BC">
          <w:rPr>
            <w:rStyle w:val="Hyperlink"/>
            <w:color w:val="auto"/>
          </w:rPr>
          <w:t>artigos 137 a 139 e 155 a 163 da Lei nº 14.133, de 2021</w:t>
        </w:r>
      </w:hyperlink>
      <w:r w:rsidRPr="000D50BC">
        <w:rPr>
          <w:color w:val="auto"/>
        </w:rPr>
        <w:t>.</w:t>
      </w:r>
    </w:p>
    <w:p w14:paraId="1527D820" w14:textId="77777777" w:rsidR="000D50BC" w:rsidRPr="000D50BC" w:rsidRDefault="000D50BC" w:rsidP="000D50BC">
      <w:pPr>
        <w:pStyle w:val="Nivel3"/>
        <w:numPr>
          <w:ilvl w:val="0"/>
          <w:numId w:val="0"/>
        </w:numPr>
        <w:ind w:left="284"/>
      </w:pPr>
      <w:r w:rsidRPr="000D50BC">
        <w:t xml:space="preserve">13.1.1. O Contratado reconhece desde já os direitos do Contratante nos casos de extinção por ato unilateral da Administração, prevista no artigo 138 da </w:t>
      </w:r>
      <w:hyperlink r:id="rId48" w:history="1">
        <w:r w:rsidRPr="000D50BC">
          <w:rPr>
            <w:rStyle w:val="Hyperlink"/>
            <w:color w:val="auto"/>
          </w:rPr>
          <w:t>Lei nº 14.133, de 2021</w:t>
        </w:r>
      </w:hyperlink>
      <w:r w:rsidRPr="000D50BC">
        <w:t xml:space="preserve">, </w:t>
      </w:r>
      <w:r w:rsidRPr="000D50BC">
        <w:rPr>
          <w:i/>
          <w:iCs/>
        </w:rPr>
        <w:t xml:space="preserve">bem como no art. 1º, § 2º, item 3, do </w:t>
      </w:r>
      <w:hyperlink r:id="rId49" w:history="1">
        <w:r w:rsidRPr="000D50BC">
          <w:rPr>
            <w:rStyle w:val="Hyperlink"/>
            <w:i/>
            <w:iCs/>
            <w:color w:val="auto"/>
          </w:rPr>
          <w:t>Decreto estadual nº 55.938, de 2010</w:t>
        </w:r>
      </w:hyperlink>
      <w:r w:rsidRPr="000D50BC">
        <w:rPr>
          <w:i/>
          <w:iCs/>
        </w:rPr>
        <w:t xml:space="preserve">, com a redação que lhe foi dada pelo </w:t>
      </w:r>
      <w:hyperlink r:id="rId50" w:history="1">
        <w:r w:rsidRPr="000D50BC">
          <w:rPr>
            <w:rStyle w:val="Hyperlink"/>
            <w:i/>
            <w:iCs/>
            <w:color w:val="auto"/>
          </w:rPr>
          <w:t>Decreto estadual nº 57.159, de 2011</w:t>
        </w:r>
      </w:hyperlink>
      <w:r w:rsidRPr="000D50BC">
        <w:rPr>
          <w:i/>
          <w:iCs/>
        </w:rPr>
        <w:t>, na hipótese da configuração de trabalho em caráter não eventual por pessoas físicas, com relação de subordinação ou dependência, quando o Contratado for sociedade cooperativa (se admitida a participação/contratação de cooperativa)</w:t>
      </w:r>
      <w:r w:rsidRPr="000D50BC">
        <w:t>.</w:t>
      </w:r>
    </w:p>
    <w:p w14:paraId="349B03B1" w14:textId="77777777" w:rsidR="000D50BC" w:rsidRPr="000D50BC" w:rsidRDefault="000D50BC" w:rsidP="000D50BC">
      <w:pPr>
        <w:pStyle w:val="Nivel3"/>
        <w:numPr>
          <w:ilvl w:val="0"/>
          <w:numId w:val="0"/>
        </w:numPr>
        <w:ind w:left="284"/>
      </w:pPr>
      <w:r w:rsidRPr="000D50BC">
        <w:t xml:space="preserve">13.1.2. O contrato poderá ser extinto por algum dos motivos previstos no artigo 137 da </w:t>
      </w:r>
      <w:hyperlink r:id="rId51" w:history="1">
        <w:r w:rsidRPr="000D50BC">
          <w:rPr>
            <w:rStyle w:val="Hyperlink"/>
            <w:color w:val="auto"/>
          </w:rPr>
          <w:t>Lei nº 14.133, de 2021</w:t>
        </w:r>
      </w:hyperlink>
      <w:r w:rsidRPr="000D50BC">
        <w:t>, devendo a extinção ser formalmente motivada nos autos do processo, assegurados o contraditório e a ampla defesa.</w:t>
      </w:r>
    </w:p>
    <w:p w14:paraId="39E95C64" w14:textId="77777777" w:rsidR="000D50BC" w:rsidRPr="000D50BC" w:rsidRDefault="000D50BC" w:rsidP="000D50BC">
      <w:pPr>
        <w:pStyle w:val="Nivel3"/>
        <w:numPr>
          <w:ilvl w:val="0"/>
          <w:numId w:val="0"/>
        </w:numPr>
        <w:ind w:left="284"/>
      </w:pPr>
      <w:r w:rsidRPr="000D50BC">
        <w:t>13.1.3. A alteração social ou modificação da finalidade ou da estrutura da empresa não ensejará a extinção contratual se não restringir sua capacidade de concluir o contrato.</w:t>
      </w:r>
    </w:p>
    <w:p w14:paraId="488A3FEB" w14:textId="77777777" w:rsidR="000D50BC" w:rsidRPr="000D50BC" w:rsidRDefault="000D50BC" w:rsidP="000D50BC">
      <w:pPr>
        <w:pStyle w:val="Nivel4"/>
        <w:numPr>
          <w:ilvl w:val="0"/>
          <w:numId w:val="0"/>
        </w:numPr>
        <w:ind w:left="1728"/>
      </w:pPr>
      <w:r w:rsidRPr="000D50BC">
        <w:t xml:space="preserve">13.1.3.1. Se a operação societária de que trata a subdivisão acima implicar mudança em pessoa jurídica contratada, deverá ser formalizada alteração subjetiva </w:t>
      </w:r>
      <w:proofErr w:type="spellStart"/>
      <w:r w:rsidRPr="000D50BC">
        <w:t>por</w:t>
      </w:r>
      <w:proofErr w:type="spellEnd"/>
      <w:r w:rsidRPr="000D50BC">
        <w:t xml:space="preserve"> termo aditivo.</w:t>
      </w:r>
    </w:p>
    <w:p w14:paraId="7AC3012B" w14:textId="77777777" w:rsidR="000D50BC" w:rsidRPr="000D50BC" w:rsidRDefault="000D50BC" w:rsidP="000D50BC">
      <w:pPr>
        <w:pStyle w:val="Nivel2"/>
        <w:tabs>
          <w:tab w:val="num" w:pos="0"/>
        </w:tabs>
        <w:rPr>
          <w:color w:val="auto"/>
        </w:rPr>
      </w:pPr>
      <w:r w:rsidRPr="000D50BC">
        <w:rPr>
          <w:color w:val="auto"/>
        </w:rPr>
        <w:t>O termo de extinção, sempre que possível, será precedido da indicação de:</w:t>
      </w:r>
    </w:p>
    <w:p w14:paraId="2610D6EB" w14:textId="77777777" w:rsidR="000D50BC" w:rsidRPr="000D50BC" w:rsidRDefault="000D50BC" w:rsidP="000D50BC">
      <w:pPr>
        <w:pStyle w:val="Nivel3"/>
        <w:numPr>
          <w:ilvl w:val="0"/>
          <w:numId w:val="0"/>
        </w:numPr>
        <w:ind w:left="284"/>
      </w:pPr>
      <w:r w:rsidRPr="000D50BC">
        <w:t>13.2.1. Balanço dos eventos contratuais já cumpridos ou parcialmente cumpridos;</w:t>
      </w:r>
    </w:p>
    <w:p w14:paraId="6F11B86E" w14:textId="77777777" w:rsidR="000D50BC" w:rsidRPr="000D50BC" w:rsidRDefault="000D50BC" w:rsidP="000D50BC">
      <w:pPr>
        <w:pStyle w:val="Nivel3"/>
        <w:numPr>
          <w:ilvl w:val="0"/>
          <w:numId w:val="0"/>
        </w:numPr>
        <w:ind w:left="284"/>
      </w:pPr>
      <w:r w:rsidRPr="000D50BC">
        <w:t>13.2.2. Relação dos pagamentos já efetuados e ainda devidos;</w:t>
      </w:r>
    </w:p>
    <w:p w14:paraId="15DD439B" w14:textId="77777777" w:rsidR="000D50BC" w:rsidRPr="000D50BC" w:rsidRDefault="000D50BC" w:rsidP="000D50BC">
      <w:pPr>
        <w:pStyle w:val="Nivel3"/>
        <w:numPr>
          <w:ilvl w:val="0"/>
          <w:numId w:val="0"/>
        </w:numPr>
        <w:ind w:left="284"/>
      </w:pPr>
      <w:r w:rsidRPr="000D50BC">
        <w:t>13.2.3. Indenizações e multas.</w:t>
      </w:r>
    </w:p>
    <w:p w14:paraId="64775DA9" w14:textId="77777777" w:rsidR="000D50BC" w:rsidRPr="000D50BC" w:rsidRDefault="000D50BC" w:rsidP="000D50BC">
      <w:pPr>
        <w:pStyle w:val="Nivel2"/>
        <w:tabs>
          <w:tab w:val="num" w:pos="0"/>
        </w:tabs>
        <w:rPr>
          <w:rStyle w:val="Hyperlink"/>
          <w:color w:val="auto"/>
        </w:rPr>
      </w:pPr>
      <w:r w:rsidRPr="000D50BC">
        <w:rPr>
          <w:color w:val="auto"/>
        </w:rPr>
        <w:t>A extinção do contrato não configura óbice para o reconhecimento de eventual desequilíbrio econômico-financeiro, hipótese em que será concedida indenização por meio de termo indenizatório (</w:t>
      </w:r>
      <w:hyperlink r:id="rId52" w:anchor="art131" w:history="1">
        <w:r w:rsidRPr="000D50BC">
          <w:rPr>
            <w:rStyle w:val="Hyperlink"/>
            <w:color w:val="auto"/>
          </w:rPr>
          <w:t xml:space="preserve">art. 131, </w:t>
        </w:r>
        <w:r w:rsidRPr="000D50BC">
          <w:rPr>
            <w:rStyle w:val="Hyperlink"/>
            <w:i/>
            <w:iCs/>
            <w:color w:val="auto"/>
          </w:rPr>
          <w:t xml:space="preserve">caput, </w:t>
        </w:r>
        <w:r w:rsidRPr="000D50BC">
          <w:rPr>
            <w:rStyle w:val="Hyperlink"/>
            <w:color w:val="auto"/>
          </w:rPr>
          <w:t>da Lei nº 14.133, de 2021).</w:t>
        </w:r>
      </w:hyperlink>
    </w:p>
    <w:p w14:paraId="5250F9C1" w14:textId="77777777" w:rsidR="000D50BC" w:rsidRPr="000D50BC" w:rsidRDefault="000D50BC" w:rsidP="000D50BC">
      <w:pPr>
        <w:pStyle w:val="Nivel2"/>
        <w:tabs>
          <w:tab w:val="num" w:pos="0"/>
        </w:tabs>
        <w:rPr>
          <w:color w:val="auto"/>
        </w:rPr>
      </w:pPr>
      <w:r w:rsidRPr="000D50BC">
        <w:rPr>
          <w:color w:val="auto"/>
        </w:rPr>
        <w:t xml:space="preserve">Se for constatada irregularidade no certame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w:t>
      </w:r>
      <w:proofErr w:type="spellStart"/>
      <w:r w:rsidRPr="000D50BC">
        <w:rPr>
          <w:color w:val="auto"/>
        </w:rPr>
        <w:t>arts</w:t>
      </w:r>
      <w:proofErr w:type="spellEnd"/>
      <w:r w:rsidRPr="000D50BC">
        <w:rPr>
          <w:color w:val="auto"/>
        </w:rPr>
        <w:t xml:space="preserve">. 147 a 149 da </w:t>
      </w:r>
      <w:hyperlink r:id="rId53" w:history="1">
        <w:r w:rsidRPr="000D50BC">
          <w:rPr>
            <w:rStyle w:val="Hyperlink"/>
            <w:color w:val="auto"/>
          </w:rPr>
          <w:t>Lei nº 14.133, de 2021</w:t>
        </w:r>
      </w:hyperlink>
      <w:r w:rsidRPr="000D50BC">
        <w:rPr>
          <w:color w:val="auto"/>
        </w:rPr>
        <w:t xml:space="preserve">, conferindo-se ao Contratado oportunidade para prévia manifestação e participação na instrução. </w:t>
      </w:r>
    </w:p>
    <w:p w14:paraId="078A4765" w14:textId="77777777" w:rsidR="000D50BC" w:rsidRPr="000D50BC" w:rsidRDefault="000D50BC" w:rsidP="000D50BC">
      <w:pPr>
        <w:pStyle w:val="Nivel01"/>
        <w:numPr>
          <w:ilvl w:val="0"/>
          <w:numId w:val="36"/>
        </w:numPr>
      </w:pPr>
      <w:r w:rsidRPr="000D50BC">
        <w:t>CLÁUSULA DÉCIMA QUARTA – DOTAÇÃO ORÇAMENTÁRIA (</w:t>
      </w:r>
      <w:r w:rsidRPr="000D50BC">
        <w:fldChar w:fldCharType="begin"/>
      </w:r>
      <w:r w:rsidRPr="000D50BC">
        <w:instrText>HYPERLINK "http://www.planalto.gov.br/ccivil_03/_ato2019-2022/2021/lei/L14133.htm" \l "art92" \h</w:instrText>
      </w:r>
      <w:r w:rsidRPr="000D50BC">
        <w:fldChar w:fldCharType="separate"/>
      </w:r>
      <w:r w:rsidRPr="000D50BC">
        <w:rPr>
          <w:u w:val="single"/>
        </w:rPr>
        <w:t>art. 92, VIII</w:t>
      </w:r>
      <w:r w:rsidRPr="000D50BC">
        <w:fldChar w:fldCharType="end"/>
      </w:r>
      <w:r w:rsidRPr="000D50BC">
        <w:t>)</w:t>
      </w:r>
    </w:p>
    <w:p w14:paraId="5EE19ED8" w14:textId="77777777" w:rsidR="000D50BC" w:rsidRPr="000D50BC" w:rsidRDefault="000D50BC" w:rsidP="000D50BC">
      <w:pPr>
        <w:pStyle w:val="Nivel2"/>
        <w:tabs>
          <w:tab w:val="num" w:pos="0"/>
        </w:tabs>
        <w:rPr>
          <w:color w:val="auto"/>
        </w:rPr>
      </w:pPr>
      <w:r w:rsidRPr="000D50BC">
        <w:rPr>
          <w:color w:val="auto"/>
        </w:rPr>
        <w:t>No presente exercício, as despesas decorrentes desta contratação correrão à conta de recursos específicos consignados no respectivo Orçamento do Estado, na dotação abaixo discriminada:</w:t>
      </w:r>
    </w:p>
    <w:p w14:paraId="1097A44E" w14:textId="2C95DC1F" w:rsidR="000D50BC" w:rsidRPr="00C52BFD" w:rsidRDefault="000D50BC" w:rsidP="000D50BC">
      <w:pPr>
        <w:widowControl/>
        <w:numPr>
          <w:ilvl w:val="1"/>
          <w:numId w:val="12"/>
        </w:numPr>
        <w:tabs>
          <w:tab w:val="clear" w:pos="0"/>
        </w:tabs>
        <w:suppressAutoHyphens/>
        <w:autoSpaceDE/>
        <w:autoSpaceDN/>
        <w:spacing w:before="120" w:after="120" w:line="276" w:lineRule="auto"/>
        <w:ind w:left="284" w:firstLine="142"/>
        <w:jc w:val="both"/>
        <w:rPr>
          <w:rFonts w:ascii="Arial" w:eastAsia="Arial" w:hAnsi="Arial" w:cs="Arial"/>
          <w:sz w:val="20"/>
          <w:szCs w:val="20"/>
        </w:rPr>
      </w:pPr>
      <w:r w:rsidRPr="00C52BFD">
        <w:rPr>
          <w:rFonts w:ascii="Arial" w:eastAsia="Arial" w:hAnsi="Arial" w:cs="Arial"/>
          <w:sz w:val="20"/>
          <w:szCs w:val="20"/>
        </w:rPr>
        <w:t xml:space="preserve">Gestão/Unidade: </w:t>
      </w:r>
      <w:r w:rsidR="00C52BFD">
        <w:rPr>
          <w:rFonts w:ascii="Arial" w:eastAsia="Arial" w:hAnsi="Arial" w:cs="Arial"/>
          <w:sz w:val="20"/>
          <w:szCs w:val="20"/>
        </w:rPr>
        <w:t>00001/080289</w:t>
      </w:r>
    </w:p>
    <w:p w14:paraId="24870407" w14:textId="0AE6DBBD" w:rsidR="000D50BC" w:rsidRPr="00C52BFD" w:rsidRDefault="000D50BC" w:rsidP="000D50BC">
      <w:pPr>
        <w:widowControl/>
        <w:numPr>
          <w:ilvl w:val="1"/>
          <w:numId w:val="12"/>
        </w:numPr>
        <w:tabs>
          <w:tab w:val="clear" w:pos="0"/>
        </w:tabs>
        <w:suppressAutoHyphens/>
        <w:autoSpaceDE/>
        <w:autoSpaceDN/>
        <w:spacing w:before="120" w:after="120" w:line="276" w:lineRule="auto"/>
        <w:ind w:left="284" w:firstLine="142"/>
        <w:jc w:val="both"/>
        <w:rPr>
          <w:rFonts w:ascii="Arial" w:eastAsia="Arial" w:hAnsi="Arial" w:cs="Arial"/>
          <w:sz w:val="20"/>
          <w:szCs w:val="20"/>
        </w:rPr>
      </w:pPr>
      <w:r w:rsidRPr="00C52BFD">
        <w:rPr>
          <w:rFonts w:ascii="Arial" w:eastAsia="Arial" w:hAnsi="Arial" w:cs="Arial"/>
          <w:sz w:val="20"/>
          <w:szCs w:val="20"/>
        </w:rPr>
        <w:t>Fonte de Recursos:</w:t>
      </w:r>
      <w:r w:rsidR="00C52BFD">
        <w:rPr>
          <w:rFonts w:ascii="Arial" w:eastAsia="Arial" w:hAnsi="Arial" w:cs="Arial"/>
          <w:sz w:val="20"/>
          <w:szCs w:val="20"/>
        </w:rPr>
        <w:t xml:space="preserve"> 154010001</w:t>
      </w:r>
      <w:r w:rsidRPr="00C52BFD">
        <w:rPr>
          <w:rFonts w:ascii="Arial" w:eastAsia="Arial" w:hAnsi="Arial" w:cs="Arial"/>
          <w:sz w:val="20"/>
          <w:szCs w:val="20"/>
        </w:rPr>
        <w:t xml:space="preserve">  </w:t>
      </w:r>
    </w:p>
    <w:p w14:paraId="6AB24327" w14:textId="3F6C647A" w:rsidR="000D50BC" w:rsidRPr="00C52BFD" w:rsidRDefault="000D50BC" w:rsidP="000D50BC">
      <w:pPr>
        <w:widowControl/>
        <w:numPr>
          <w:ilvl w:val="1"/>
          <w:numId w:val="12"/>
        </w:numPr>
        <w:tabs>
          <w:tab w:val="clear" w:pos="0"/>
        </w:tabs>
        <w:suppressAutoHyphens/>
        <w:autoSpaceDE/>
        <w:autoSpaceDN/>
        <w:spacing w:before="120" w:after="120" w:line="276" w:lineRule="auto"/>
        <w:ind w:left="284" w:firstLine="142"/>
        <w:jc w:val="both"/>
        <w:rPr>
          <w:rFonts w:ascii="Arial" w:eastAsia="Arial" w:hAnsi="Arial" w:cs="Arial"/>
          <w:sz w:val="20"/>
          <w:szCs w:val="20"/>
        </w:rPr>
      </w:pPr>
      <w:r w:rsidRPr="00C52BFD">
        <w:rPr>
          <w:rFonts w:ascii="Arial" w:eastAsia="Arial" w:hAnsi="Arial" w:cs="Arial"/>
          <w:sz w:val="20"/>
          <w:szCs w:val="20"/>
        </w:rPr>
        <w:t xml:space="preserve">Programa de Trabalho: </w:t>
      </w:r>
      <w:r w:rsidR="00C52BFD">
        <w:rPr>
          <w:rFonts w:ascii="Arial" w:eastAsia="Arial" w:hAnsi="Arial" w:cs="Arial"/>
          <w:sz w:val="20"/>
          <w:szCs w:val="20"/>
        </w:rPr>
        <w:t>12122081561780000</w:t>
      </w:r>
    </w:p>
    <w:p w14:paraId="53C71B5D" w14:textId="7F923C8E" w:rsidR="000D50BC" w:rsidRPr="00C52BFD" w:rsidRDefault="000D50BC" w:rsidP="000D50BC">
      <w:pPr>
        <w:widowControl/>
        <w:numPr>
          <w:ilvl w:val="1"/>
          <w:numId w:val="12"/>
        </w:numPr>
        <w:tabs>
          <w:tab w:val="clear" w:pos="0"/>
        </w:tabs>
        <w:suppressAutoHyphens/>
        <w:autoSpaceDE/>
        <w:autoSpaceDN/>
        <w:spacing w:before="120" w:after="120" w:line="276" w:lineRule="auto"/>
        <w:ind w:left="284" w:firstLine="142"/>
        <w:jc w:val="both"/>
        <w:rPr>
          <w:rFonts w:ascii="Arial" w:eastAsia="Arial" w:hAnsi="Arial" w:cs="Arial"/>
          <w:sz w:val="20"/>
          <w:szCs w:val="20"/>
        </w:rPr>
      </w:pPr>
      <w:r w:rsidRPr="00C52BFD">
        <w:rPr>
          <w:rFonts w:ascii="Arial" w:eastAsia="Arial" w:hAnsi="Arial" w:cs="Arial"/>
          <w:sz w:val="20"/>
          <w:szCs w:val="20"/>
        </w:rPr>
        <w:t xml:space="preserve">Elemento de Despesa: </w:t>
      </w:r>
      <w:r w:rsidR="00C52BFD">
        <w:rPr>
          <w:rFonts w:ascii="Arial" w:eastAsia="Arial" w:hAnsi="Arial" w:cs="Arial"/>
          <w:sz w:val="20"/>
          <w:szCs w:val="20"/>
        </w:rPr>
        <w:t>339039</w:t>
      </w:r>
    </w:p>
    <w:p w14:paraId="1871A3B7" w14:textId="4CB70D2F" w:rsidR="000D50BC" w:rsidRPr="00C52BFD" w:rsidRDefault="000D50BC" w:rsidP="000D50BC">
      <w:pPr>
        <w:widowControl/>
        <w:numPr>
          <w:ilvl w:val="1"/>
          <w:numId w:val="12"/>
        </w:numPr>
        <w:tabs>
          <w:tab w:val="clear" w:pos="0"/>
        </w:tabs>
        <w:suppressAutoHyphens/>
        <w:autoSpaceDE/>
        <w:autoSpaceDN/>
        <w:spacing w:before="120" w:after="120" w:line="276" w:lineRule="auto"/>
        <w:ind w:left="284" w:firstLine="142"/>
        <w:jc w:val="both"/>
        <w:rPr>
          <w:rFonts w:ascii="Arial" w:eastAsia="Arial" w:hAnsi="Arial" w:cs="Arial"/>
          <w:sz w:val="20"/>
          <w:szCs w:val="20"/>
        </w:rPr>
      </w:pPr>
      <w:r w:rsidRPr="00C52BFD">
        <w:rPr>
          <w:rFonts w:ascii="Arial" w:eastAsia="Arial" w:hAnsi="Arial" w:cs="Arial"/>
          <w:sz w:val="20"/>
          <w:szCs w:val="20"/>
        </w:rPr>
        <w:t xml:space="preserve">Plano Interno: </w:t>
      </w:r>
      <w:r w:rsidR="00C52BFD">
        <w:rPr>
          <w:rFonts w:ascii="Arial" w:eastAsia="Arial" w:hAnsi="Arial" w:cs="Arial"/>
          <w:sz w:val="20"/>
          <w:szCs w:val="20"/>
        </w:rPr>
        <w:t>010.001.0150</w:t>
      </w:r>
    </w:p>
    <w:p w14:paraId="5AA270A8" w14:textId="77777777" w:rsidR="000D50BC" w:rsidRPr="00C52BFD" w:rsidRDefault="000D50BC" w:rsidP="000D50BC">
      <w:pPr>
        <w:widowControl/>
        <w:numPr>
          <w:ilvl w:val="1"/>
          <w:numId w:val="12"/>
        </w:numPr>
        <w:tabs>
          <w:tab w:val="clear" w:pos="0"/>
        </w:tabs>
        <w:suppressAutoHyphens/>
        <w:autoSpaceDE/>
        <w:autoSpaceDN/>
        <w:spacing w:before="120" w:after="120" w:line="276" w:lineRule="auto"/>
        <w:ind w:left="284" w:firstLine="142"/>
        <w:jc w:val="both"/>
        <w:rPr>
          <w:rFonts w:ascii="Arial" w:eastAsia="Arial" w:hAnsi="Arial" w:cs="Arial"/>
          <w:sz w:val="20"/>
          <w:szCs w:val="20"/>
        </w:rPr>
      </w:pPr>
      <w:r w:rsidRPr="00C52BFD">
        <w:rPr>
          <w:rFonts w:ascii="Arial" w:eastAsia="Arial" w:hAnsi="Arial" w:cs="Arial"/>
          <w:sz w:val="20"/>
          <w:szCs w:val="20"/>
        </w:rPr>
        <w:t>Nota de Empenho:</w:t>
      </w:r>
    </w:p>
    <w:p w14:paraId="24C8BA52" w14:textId="51DD000A" w:rsidR="000D50BC" w:rsidRPr="000D50BC" w:rsidRDefault="000D50BC" w:rsidP="000D50BC">
      <w:pPr>
        <w:pStyle w:val="Nivel2"/>
        <w:tabs>
          <w:tab w:val="num" w:pos="0"/>
        </w:tabs>
        <w:rPr>
          <w:color w:val="auto"/>
        </w:rPr>
      </w:pPr>
      <w:r w:rsidRPr="000D50BC">
        <w:rPr>
          <w:color w:val="auto"/>
        </w:rPr>
        <w:t>Quando a execução do contrato ultrapassar o presente exercício, a dotação relativa ao exercício financeiro subsequente será indicada após aprovação da Lei Orçamentária respectiva e liberação dos créditos correspondentes, mediante apostilamento.</w:t>
      </w:r>
    </w:p>
    <w:p w14:paraId="43A094BC" w14:textId="77777777" w:rsidR="000D50BC" w:rsidRPr="000D50BC" w:rsidRDefault="000D50BC" w:rsidP="000D50BC">
      <w:pPr>
        <w:pStyle w:val="Nivel01"/>
        <w:numPr>
          <w:ilvl w:val="0"/>
          <w:numId w:val="36"/>
        </w:numPr>
      </w:pPr>
      <w:r w:rsidRPr="000D50BC">
        <w:t>CLÁUSULA DÉCIMA QUINTA – DOS CASOS OMISSOS (</w:t>
      </w:r>
      <w:r w:rsidRPr="000D50BC">
        <w:fldChar w:fldCharType="begin"/>
      </w:r>
      <w:r w:rsidRPr="000D50BC">
        <w:instrText>HYPERLINK "http://www.planalto.gov.br/ccivil_03/_ato2019-2022/2021/lei/L14133.htm" \l "art92" \h</w:instrText>
      </w:r>
      <w:r w:rsidRPr="000D50BC">
        <w:fldChar w:fldCharType="separate"/>
      </w:r>
      <w:r w:rsidRPr="000D50BC">
        <w:rPr>
          <w:rStyle w:val="Hyperlink"/>
          <w:color w:val="auto"/>
        </w:rPr>
        <w:t>art. 92, III</w:t>
      </w:r>
      <w:r w:rsidRPr="000D50BC">
        <w:fldChar w:fldCharType="end"/>
      </w:r>
      <w:r w:rsidRPr="000D50BC">
        <w:t>)</w:t>
      </w:r>
    </w:p>
    <w:p w14:paraId="0276CBF0" w14:textId="77777777" w:rsidR="000D50BC" w:rsidRPr="000D50BC" w:rsidRDefault="000D50BC" w:rsidP="000D50BC">
      <w:pPr>
        <w:pStyle w:val="Nivel2"/>
        <w:tabs>
          <w:tab w:val="num" w:pos="0"/>
        </w:tabs>
        <w:rPr>
          <w:color w:val="auto"/>
        </w:rPr>
      </w:pPr>
      <w:r w:rsidRPr="000D50BC">
        <w:rPr>
          <w:color w:val="auto"/>
        </w:rPr>
        <w:t xml:space="preserve">Aplicam-se aos casos omissos as disposições contidas na </w:t>
      </w:r>
      <w:hyperlink r:id="rId54">
        <w:r w:rsidRPr="000D50BC">
          <w:rPr>
            <w:rStyle w:val="Hyperlink"/>
            <w:color w:val="auto"/>
          </w:rPr>
          <w:t>Lei nº 14.133, de 2021</w:t>
        </w:r>
      </w:hyperlink>
      <w:r w:rsidRPr="000D50BC">
        <w:rPr>
          <w:color w:val="auto"/>
        </w:rPr>
        <w:t xml:space="preserve">, e disposições regulamentares pertinentes, e, subsidiariamente, as disposições contidas na </w:t>
      </w:r>
      <w:hyperlink r:id="rId55">
        <w:r w:rsidRPr="000D50BC">
          <w:rPr>
            <w:rStyle w:val="Hyperlink"/>
            <w:color w:val="auto"/>
          </w:rPr>
          <w:t>Lei nº 8.078, de 1990 – Código de Defesa do Consumidor</w:t>
        </w:r>
      </w:hyperlink>
      <w:r w:rsidRPr="000D50BC">
        <w:rPr>
          <w:color w:val="auto"/>
        </w:rPr>
        <w:t xml:space="preserve"> – e princípios gerais dos contratos.</w:t>
      </w:r>
    </w:p>
    <w:p w14:paraId="227A6F49" w14:textId="77777777" w:rsidR="000D50BC" w:rsidRPr="000D50BC" w:rsidRDefault="000D50BC" w:rsidP="000D50BC">
      <w:pPr>
        <w:pStyle w:val="Nivel01"/>
        <w:numPr>
          <w:ilvl w:val="0"/>
          <w:numId w:val="36"/>
        </w:numPr>
      </w:pPr>
      <w:r w:rsidRPr="000D50BC">
        <w:t>CLÁUSULA DÉCIMA SEXTA – ALTERAÇÕES</w:t>
      </w:r>
    </w:p>
    <w:p w14:paraId="4E0C06BB" w14:textId="77777777" w:rsidR="000D50BC" w:rsidRPr="000D50BC" w:rsidRDefault="000D50BC" w:rsidP="000D50BC">
      <w:pPr>
        <w:pStyle w:val="Nivel2"/>
        <w:tabs>
          <w:tab w:val="num" w:pos="0"/>
        </w:tabs>
        <w:rPr>
          <w:color w:val="auto"/>
        </w:rPr>
      </w:pPr>
      <w:r w:rsidRPr="000D50BC">
        <w:rPr>
          <w:color w:val="auto"/>
        </w:rPr>
        <w:t xml:space="preserve">Eventuais alterações contratuais reger-se-ão pela disciplina dos </w:t>
      </w:r>
      <w:hyperlink r:id="rId56" w:anchor="art124">
        <w:proofErr w:type="spellStart"/>
        <w:r w:rsidRPr="000D50BC">
          <w:rPr>
            <w:rStyle w:val="Hyperlink"/>
            <w:color w:val="auto"/>
          </w:rPr>
          <w:t>arts</w:t>
        </w:r>
        <w:proofErr w:type="spellEnd"/>
        <w:r w:rsidRPr="000D50BC">
          <w:rPr>
            <w:rStyle w:val="Hyperlink"/>
            <w:color w:val="auto"/>
          </w:rPr>
          <w:t>. 124 e seguintes da Lei nº 14.133, de 2021</w:t>
        </w:r>
      </w:hyperlink>
      <w:r w:rsidRPr="000D50BC">
        <w:rPr>
          <w:color w:val="auto"/>
        </w:rPr>
        <w:t>.</w:t>
      </w:r>
    </w:p>
    <w:p w14:paraId="3E6B2227" w14:textId="77777777" w:rsidR="000D50BC" w:rsidRPr="000D50BC" w:rsidRDefault="000D50BC" w:rsidP="000D50BC">
      <w:pPr>
        <w:pStyle w:val="Nivel2"/>
        <w:tabs>
          <w:tab w:val="num" w:pos="0"/>
        </w:tabs>
        <w:rPr>
          <w:color w:val="auto"/>
        </w:rPr>
      </w:pPr>
      <w:r w:rsidRPr="000D50BC">
        <w:rPr>
          <w:color w:val="auto"/>
        </w:rPr>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2F0A136D" w14:textId="77777777" w:rsidR="000D50BC" w:rsidRPr="000D50BC" w:rsidRDefault="000D50BC" w:rsidP="000D50BC">
      <w:pPr>
        <w:pStyle w:val="Nivel2"/>
        <w:tabs>
          <w:tab w:val="num" w:pos="0"/>
        </w:tabs>
        <w:rPr>
          <w:color w:val="auto"/>
        </w:rPr>
      </w:pPr>
      <w:r w:rsidRPr="000D50BC">
        <w:rPr>
          <w:color w:val="auto"/>
        </w:rPr>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57" w:history="1">
        <w:r w:rsidRPr="000D50BC">
          <w:rPr>
            <w:rStyle w:val="Hyperlink"/>
            <w:color w:val="auto"/>
          </w:rPr>
          <w:t>Lei nº 14.133, de 2021</w:t>
        </w:r>
      </w:hyperlink>
      <w:r w:rsidRPr="000D50BC">
        <w:rPr>
          <w:color w:val="auto"/>
        </w:rPr>
        <w:t>.</w:t>
      </w:r>
    </w:p>
    <w:p w14:paraId="30980D99" w14:textId="77777777" w:rsidR="000D50BC" w:rsidRPr="000D50BC" w:rsidRDefault="000D50BC" w:rsidP="000D50BC">
      <w:pPr>
        <w:pStyle w:val="Nivel2"/>
        <w:tabs>
          <w:tab w:val="num" w:pos="0"/>
        </w:tabs>
        <w:rPr>
          <w:color w:val="auto"/>
        </w:rPr>
      </w:pPr>
      <w:r w:rsidRPr="000D50BC">
        <w:rPr>
          <w:color w:val="auto"/>
        </w:rPr>
        <w:t xml:space="preserve">Eventuais alterações contratuais deverão ser promovidas mediante celebração de termo aditivo, respeitadas as disposições da </w:t>
      </w:r>
      <w:hyperlink r:id="rId58" w:history="1">
        <w:r w:rsidRPr="000D50BC">
          <w:rPr>
            <w:rStyle w:val="Hyperlink"/>
            <w:color w:val="auto"/>
          </w:rPr>
          <w:t>Lei nº 14.133, de 2021</w:t>
        </w:r>
      </w:hyperlink>
      <w:r w:rsidRPr="000D50BC">
        <w:rPr>
          <w:color w:val="auto"/>
        </w:rPr>
        <w:t xml:space="preserve">, admitindo-se que, nos casos de justificada necessidade de antecipação de seus efeitos, a formalização do aditivo ocorra no prazo máximo de 1 (um) mês (art. 132 da </w:t>
      </w:r>
      <w:hyperlink r:id="rId59" w:history="1">
        <w:r w:rsidRPr="000D50BC">
          <w:rPr>
            <w:rStyle w:val="Hyperlink"/>
            <w:color w:val="auto"/>
          </w:rPr>
          <w:t>Lei nº 14.133, de 2021</w:t>
        </w:r>
      </w:hyperlink>
      <w:r w:rsidRPr="000D50BC">
        <w:rPr>
          <w:color w:val="auto"/>
        </w:rPr>
        <w:t>).</w:t>
      </w:r>
    </w:p>
    <w:p w14:paraId="544E679E" w14:textId="77777777" w:rsidR="000D50BC" w:rsidRPr="000D50BC" w:rsidRDefault="000D50BC" w:rsidP="000D50BC">
      <w:pPr>
        <w:pStyle w:val="Nivel2"/>
        <w:tabs>
          <w:tab w:val="num" w:pos="0"/>
        </w:tabs>
        <w:rPr>
          <w:color w:val="auto"/>
        </w:rPr>
      </w:pPr>
      <w:r w:rsidRPr="000D50BC">
        <w:rPr>
          <w:color w:val="auto"/>
        </w:rPr>
        <w:t>Caso haja alteração unilateral do contrato que aumente ou diminua os encargos do Contratado, o equilíbrio econômico-financeiro inicial será restabelecido no mesmo termo aditivo.</w:t>
      </w:r>
    </w:p>
    <w:p w14:paraId="5EEA0BB6" w14:textId="77777777" w:rsidR="000D50BC" w:rsidRPr="000D50BC" w:rsidRDefault="000D50BC" w:rsidP="000D50BC">
      <w:pPr>
        <w:pStyle w:val="Nivel2"/>
        <w:tabs>
          <w:tab w:val="num" w:pos="0"/>
        </w:tabs>
        <w:rPr>
          <w:color w:val="auto"/>
        </w:rPr>
      </w:pPr>
      <w:r w:rsidRPr="000D50BC">
        <w:rPr>
          <w:color w:val="auto"/>
        </w:rPr>
        <w:t xml:space="preserve">Registros que não caracterizam alteração do contrato podem ser realizados por simples apostila, dispensada a celebração de termo aditivo, na forma do </w:t>
      </w:r>
      <w:hyperlink r:id="rId60" w:anchor="art136">
        <w:r w:rsidRPr="000D50BC">
          <w:rPr>
            <w:rStyle w:val="Hyperlink"/>
            <w:color w:val="auto"/>
          </w:rPr>
          <w:t>art. 136 da Lei nº 14.133, de 2021</w:t>
        </w:r>
      </w:hyperlink>
      <w:r w:rsidRPr="000D50BC">
        <w:rPr>
          <w:color w:val="auto"/>
        </w:rPr>
        <w:t>.</w:t>
      </w:r>
    </w:p>
    <w:p w14:paraId="53D033DC" w14:textId="77777777" w:rsidR="000D50BC" w:rsidRPr="000D50BC" w:rsidRDefault="000D50BC" w:rsidP="000D50BC">
      <w:pPr>
        <w:pStyle w:val="Nivel01"/>
        <w:numPr>
          <w:ilvl w:val="0"/>
          <w:numId w:val="36"/>
        </w:numPr>
      </w:pPr>
      <w:r w:rsidRPr="000D50BC">
        <w:t>CLÁUSULA DÉCIMA SÉTIMA – PUBLICAÇÃO</w:t>
      </w:r>
    </w:p>
    <w:p w14:paraId="75626A97" w14:textId="77777777" w:rsidR="000D50BC" w:rsidRPr="000D50BC" w:rsidRDefault="000D50BC" w:rsidP="000D50BC">
      <w:pPr>
        <w:pStyle w:val="Nivel2"/>
        <w:tabs>
          <w:tab w:val="num" w:pos="0"/>
        </w:tabs>
        <w:rPr>
          <w:color w:val="auto"/>
        </w:rPr>
      </w:pPr>
      <w:r w:rsidRPr="000D50BC">
        <w:rPr>
          <w:color w:val="auto"/>
        </w:rPr>
        <w:t xml:space="preserve">Incumbirá ao Contratante divulgar o presente instrumento no Portal Nacional de Contratações Públicas (PNCP), na forma prevista no </w:t>
      </w:r>
      <w:hyperlink r:id="rId61" w:anchor="art94">
        <w:r w:rsidRPr="000D50BC">
          <w:rPr>
            <w:rStyle w:val="Hyperlink"/>
            <w:color w:val="auto"/>
          </w:rPr>
          <w:t>art. 94 da Lei 14.133, de 2021</w:t>
        </w:r>
      </w:hyperlink>
      <w:r w:rsidRPr="000D50BC">
        <w:rPr>
          <w:color w:val="auto"/>
        </w:rPr>
        <w:t xml:space="preserve">, bem como no respectivo sítio oficial na Internet, em atenção ao art. 91, </w:t>
      </w:r>
      <w:r w:rsidRPr="000D50BC">
        <w:rPr>
          <w:i/>
          <w:iCs/>
          <w:color w:val="auto"/>
        </w:rPr>
        <w:t>caput,</w:t>
      </w:r>
      <w:r w:rsidRPr="000D50BC">
        <w:rPr>
          <w:color w:val="auto"/>
        </w:rPr>
        <w:t xml:space="preserve"> da </w:t>
      </w:r>
      <w:hyperlink r:id="rId62" w:history="1">
        <w:r w:rsidRPr="000D50BC">
          <w:rPr>
            <w:rStyle w:val="Hyperlink"/>
            <w:color w:val="auto"/>
          </w:rPr>
          <w:t>Lei nº 14.133, de 2021</w:t>
        </w:r>
      </w:hyperlink>
      <w:r w:rsidRPr="000D50BC">
        <w:rPr>
          <w:color w:val="auto"/>
        </w:rPr>
        <w:t xml:space="preserve">, e ao </w:t>
      </w:r>
      <w:hyperlink r:id="rId63" w:anchor="art8§2">
        <w:r w:rsidRPr="000D50BC">
          <w:rPr>
            <w:rStyle w:val="Hyperlink"/>
            <w:color w:val="auto"/>
          </w:rPr>
          <w:t>art. 8º, § 2º, da Lei nº 12.527, de 2011</w:t>
        </w:r>
      </w:hyperlink>
      <w:r w:rsidRPr="000D50BC">
        <w:rPr>
          <w:color w:val="auto"/>
        </w:rPr>
        <w:t xml:space="preserve">, c/c art. 22 do </w:t>
      </w:r>
      <w:hyperlink r:id="rId64" w:history="1">
        <w:r w:rsidRPr="000D50BC">
          <w:rPr>
            <w:rStyle w:val="Hyperlink"/>
            <w:color w:val="auto"/>
          </w:rPr>
          <w:t>Decreto estadual nº 68.155, de 2023</w:t>
        </w:r>
      </w:hyperlink>
      <w:r w:rsidRPr="000D50BC">
        <w:rPr>
          <w:color w:val="auto"/>
        </w:rPr>
        <w:t>.</w:t>
      </w:r>
    </w:p>
    <w:p w14:paraId="5BA023BB" w14:textId="77777777" w:rsidR="000D50BC" w:rsidRPr="000D50BC" w:rsidRDefault="000D50BC" w:rsidP="000D50BC">
      <w:pPr>
        <w:pStyle w:val="Nivel01"/>
        <w:numPr>
          <w:ilvl w:val="0"/>
          <w:numId w:val="36"/>
        </w:numPr>
      </w:pPr>
      <w:r w:rsidRPr="000D50BC">
        <w:t>CLÁUSULA DÉCIMA OITAVA– FORO (</w:t>
      </w:r>
      <w:hyperlink r:id="rId65" w:anchor="art92§1">
        <w:r w:rsidRPr="000D50BC">
          <w:rPr>
            <w:rStyle w:val="Hyperlink"/>
            <w:color w:val="auto"/>
          </w:rPr>
          <w:t>art. 92, §1º</w:t>
        </w:r>
      </w:hyperlink>
      <w:r w:rsidRPr="000D50BC">
        <w:t>)</w:t>
      </w:r>
    </w:p>
    <w:p w14:paraId="2987A6F5" w14:textId="77777777" w:rsidR="000D50BC" w:rsidRPr="000D50BC" w:rsidRDefault="000D50BC" w:rsidP="000D50BC">
      <w:pPr>
        <w:pStyle w:val="Nivel2"/>
        <w:tabs>
          <w:tab w:val="num" w:pos="0"/>
        </w:tabs>
        <w:rPr>
          <w:color w:val="auto"/>
        </w:rPr>
      </w:pPr>
      <w:r w:rsidRPr="000D50BC">
        <w:rPr>
          <w:color w:val="auto"/>
        </w:rPr>
        <w:t xml:space="preserve">Fica eleito o Foro da </w:t>
      </w:r>
      <w:r w:rsidRPr="000D50BC">
        <w:rPr>
          <w:color w:val="auto"/>
          <w:lang w:eastAsia="en-US"/>
        </w:rPr>
        <w:t>Comarca da Capital do Estado de São Paulo</w:t>
      </w:r>
      <w:r w:rsidRPr="000D50BC">
        <w:rPr>
          <w:color w:val="auto"/>
        </w:rPr>
        <w:t xml:space="preserve"> para dirimir quaisquer questões que decorrerem deste Termo de Contrato, que não puderem ser resolvidas na esfera administrativa, conforme </w:t>
      </w:r>
      <w:hyperlink r:id="rId66" w:anchor="art92§1">
        <w:r w:rsidRPr="000D50BC">
          <w:rPr>
            <w:rStyle w:val="Hyperlink"/>
            <w:color w:val="auto"/>
          </w:rPr>
          <w:t>art. 92, § 1º, da Lei nº 14.133, de 2021.</w:t>
        </w:r>
      </w:hyperlink>
    </w:p>
    <w:p w14:paraId="541CDFAB" w14:textId="77777777" w:rsidR="000D50BC" w:rsidRPr="000D50BC" w:rsidRDefault="000D50BC" w:rsidP="000D50BC">
      <w:pPr>
        <w:pStyle w:val="Nivel2"/>
        <w:tabs>
          <w:tab w:val="num" w:pos="0"/>
        </w:tabs>
        <w:rPr>
          <w:color w:val="auto"/>
        </w:rPr>
      </w:pPr>
      <w:r w:rsidRPr="000D50BC">
        <w:rPr>
          <w:color w:val="auto"/>
        </w:rPr>
        <w:t>E assim, por estarem as partes justas e contratadas, foi lavrado o presente instrumento em</w:t>
      </w:r>
      <w:r w:rsidRPr="000D50BC">
        <w:rPr>
          <w:i/>
          <w:iCs/>
          <w:color w:val="auto"/>
        </w:rPr>
        <w:t xml:space="preserve"> 01 (uma) via</w:t>
      </w:r>
      <w:r w:rsidRPr="000D50BC">
        <w:rPr>
          <w:color w:val="auto"/>
        </w:rPr>
        <w:t>, que, lido e achado conforme pelo Contratado e pelo Contratante, vai por eles assinado para que produza todos os efeitos de Direito, sendo assinado também pelas testemunhas abaixo identificadas.</w:t>
      </w:r>
    </w:p>
    <w:p w14:paraId="72BD74B7" w14:textId="77777777" w:rsidR="000D50BC" w:rsidRPr="000D50BC" w:rsidRDefault="000D50BC" w:rsidP="000D50BC">
      <w:pPr>
        <w:pStyle w:val="Nivel2"/>
        <w:numPr>
          <w:ilvl w:val="0"/>
          <w:numId w:val="0"/>
        </w:numPr>
        <w:jc w:val="center"/>
        <w:rPr>
          <w:color w:val="auto"/>
        </w:rPr>
      </w:pPr>
      <w:r w:rsidRPr="000D50BC">
        <w:rPr>
          <w:color w:val="auto"/>
        </w:rPr>
        <w:t xml:space="preserve">[Local], [dia] de [mês] de [ano]. </w:t>
      </w:r>
      <w:r w:rsidRPr="000D50BC">
        <w:rPr>
          <w:b/>
          <w:bCs/>
          <w:color w:val="auto"/>
          <w:u w:val="single"/>
        </w:rPr>
        <w:t>OU</w:t>
      </w:r>
      <w:r w:rsidRPr="000D50BC">
        <w:rPr>
          <w:color w:val="auto"/>
        </w:rPr>
        <w:t xml:space="preserve"> [Local], data da última assinatura eletrônica das partes.</w:t>
      </w:r>
    </w:p>
    <w:p w14:paraId="7B684B16" w14:textId="77777777" w:rsidR="00C52BFD" w:rsidRDefault="00C52BFD" w:rsidP="000D50BC">
      <w:pPr>
        <w:spacing w:before="120" w:after="120" w:line="276" w:lineRule="auto"/>
        <w:ind w:firstLine="709"/>
        <w:jc w:val="center"/>
        <w:rPr>
          <w:rFonts w:ascii="Arial" w:hAnsi="Arial" w:cs="Arial"/>
          <w:bCs/>
          <w:sz w:val="20"/>
          <w:szCs w:val="20"/>
        </w:rPr>
      </w:pPr>
    </w:p>
    <w:p w14:paraId="69338943" w14:textId="2581B0CC" w:rsidR="000D50BC" w:rsidRPr="000D50BC" w:rsidRDefault="000D50BC" w:rsidP="000D50BC">
      <w:pPr>
        <w:spacing w:before="120" w:after="120" w:line="276" w:lineRule="auto"/>
        <w:ind w:firstLine="709"/>
        <w:jc w:val="center"/>
        <w:rPr>
          <w:rFonts w:ascii="Arial" w:hAnsi="Arial" w:cs="Arial"/>
          <w:bCs/>
          <w:sz w:val="20"/>
          <w:szCs w:val="20"/>
        </w:rPr>
      </w:pPr>
      <w:r w:rsidRPr="000D50BC">
        <w:rPr>
          <w:rFonts w:ascii="Arial" w:hAnsi="Arial" w:cs="Arial"/>
          <w:bCs/>
          <w:sz w:val="20"/>
          <w:szCs w:val="20"/>
        </w:rPr>
        <w:t>_________________________</w:t>
      </w:r>
    </w:p>
    <w:p w14:paraId="7925C80C" w14:textId="07B1302B" w:rsidR="000D50BC" w:rsidRDefault="00C52BFD" w:rsidP="000D50BC">
      <w:pPr>
        <w:spacing w:before="120" w:after="120" w:line="276" w:lineRule="auto"/>
        <w:ind w:firstLine="709"/>
        <w:jc w:val="center"/>
        <w:rPr>
          <w:rFonts w:ascii="Arial" w:hAnsi="Arial" w:cs="Arial"/>
          <w:bCs/>
          <w:sz w:val="20"/>
          <w:szCs w:val="20"/>
        </w:rPr>
      </w:pPr>
      <w:r>
        <w:rPr>
          <w:rFonts w:ascii="Arial" w:hAnsi="Arial" w:cs="Arial"/>
          <w:bCs/>
          <w:sz w:val="20"/>
          <w:szCs w:val="20"/>
        </w:rPr>
        <w:t>Vilma Medeiros Scalizze</w:t>
      </w:r>
    </w:p>
    <w:p w14:paraId="718AC357" w14:textId="6E7CC346" w:rsidR="00C52BFD" w:rsidRDefault="00C52BFD" w:rsidP="000D50BC">
      <w:pPr>
        <w:spacing w:before="120" w:after="120" w:line="276" w:lineRule="auto"/>
        <w:ind w:firstLine="709"/>
        <w:jc w:val="center"/>
        <w:rPr>
          <w:rFonts w:ascii="Arial" w:hAnsi="Arial" w:cs="Arial"/>
          <w:bCs/>
          <w:sz w:val="20"/>
          <w:szCs w:val="20"/>
        </w:rPr>
      </w:pPr>
      <w:r>
        <w:rPr>
          <w:rFonts w:ascii="Arial" w:hAnsi="Arial" w:cs="Arial"/>
          <w:bCs/>
          <w:sz w:val="20"/>
          <w:szCs w:val="20"/>
        </w:rPr>
        <w:t xml:space="preserve">Chefe de </w:t>
      </w:r>
      <w:r w:rsidR="0090694F">
        <w:rPr>
          <w:rFonts w:ascii="Arial" w:hAnsi="Arial" w:cs="Arial"/>
          <w:bCs/>
          <w:sz w:val="20"/>
          <w:szCs w:val="20"/>
        </w:rPr>
        <w:t>Departamento</w:t>
      </w:r>
      <w:r>
        <w:rPr>
          <w:rFonts w:ascii="Arial" w:hAnsi="Arial" w:cs="Arial"/>
          <w:bCs/>
          <w:sz w:val="20"/>
          <w:szCs w:val="20"/>
        </w:rPr>
        <w:t xml:space="preserve"> – Dirigente Regional de Ensino</w:t>
      </w:r>
    </w:p>
    <w:p w14:paraId="3EA7D3FE" w14:textId="77777777" w:rsidR="00C52BFD" w:rsidRPr="000D50BC" w:rsidRDefault="00C52BFD" w:rsidP="000D50BC">
      <w:pPr>
        <w:spacing w:before="120" w:after="120" w:line="276" w:lineRule="auto"/>
        <w:ind w:firstLine="709"/>
        <w:jc w:val="center"/>
        <w:rPr>
          <w:rFonts w:ascii="Arial" w:hAnsi="Arial" w:cs="Arial"/>
          <w:bCs/>
          <w:sz w:val="20"/>
          <w:szCs w:val="20"/>
        </w:rPr>
      </w:pPr>
    </w:p>
    <w:p w14:paraId="3978661A" w14:textId="77777777" w:rsidR="000D50BC" w:rsidRPr="000D50BC" w:rsidRDefault="000D50BC" w:rsidP="000D50BC">
      <w:pPr>
        <w:spacing w:before="120" w:after="120" w:line="276" w:lineRule="auto"/>
        <w:ind w:firstLine="709"/>
        <w:jc w:val="center"/>
        <w:rPr>
          <w:rFonts w:ascii="Arial" w:hAnsi="Arial" w:cs="Arial"/>
          <w:sz w:val="20"/>
          <w:szCs w:val="20"/>
        </w:rPr>
      </w:pPr>
      <w:r w:rsidRPr="000D50BC">
        <w:rPr>
          <w:rFonts w:ascii="Arial" w:hAnsi="Arial" w:cs="Arial"/>
          <w:sz w:val="20"/>
          <w:szCs w:val="20"/>
        </w:rPr>
        <w:t>_________________________</w:t>
      </w:r>
    </w:p>
    <w:p w14:paraId="5AF1C318" w14:textId="77777777" w:rsidR="000D50BC" w:rsidRPr="000D50BC" w:rsidRDefault="000D50BC" w:rsidP="000D50BC">
      <w:pPr>
        <w:spacing w:before="120" w:after="120" w:line="276" w:lineRule="auto"/>
        <w:ind w:firstLine="709"/>
        <w:jc w:val="center"/>
        <w:rPr>
          <w:rFonts w:ascii="Arial" w:hAnsi="Arial" w:cs="Arial"/>
          <w:sz w:val="20"/>
          <w:szCs w:val="20"/>
        </w:rPr>
      </w:pPr>
      <w:r w:rsidRPr="000D50BC">
        <w:rPr>
          <w:rFonts w:ascii="Arial" w:hAnsi="Arial" w:cs="Arial"/>
          <w:bCs/>
          <w:sz w:val="20"/>
          <w:szCs w:val="20"/>
        </w:rPr>
        <w:t>Representante</w:t>
      </w:r>
      <w:r w:rsidRPr="000D50BC">
        <w:rPr>
          <w:rFonts w:ascii="Arial" w:hAnsi="Arial" w:cs="Arial"/>
          <w:sz w:val="20"/>
          <w:szCs w:val="20"/>
        </w:rPr>
        <w:t xml:space="preserve"> legal do CONTRATADO</w:t>
      </w:r>
    </w:p>
    <w:p w14:paraId="0EE96D74" w14:textId="77777777" w:rsidR="00C52BFD" w:rsidRDefault="00C52BFD" w:rsidP="000D50BC">
      <w:pPr>
        <w:spacing w:before="120" w:after="120" w:line="276" w:lineRule="auto"/>
        <w:ind w:firstLine="709"/>
        <w:jc w:val="both"/>
        <w:rPr>
          <w:rFonts w:ascii="Arial" w:hAnsi="Arial" w:cs="Arial"/>
          <w:sz w:val="20"/>
          <w:szCs w:val="20"/>
        </w:rPr>
      </w:pPr>
    </w:p>
    <w:p w14:paraId="5F199803" w14:textId="77777777" w:rsidR="00C52BFD" w:rsidRDefault="00C52BFD" w:rsidP="000D50BC">
      <w:pPr>
        <w:spacing w:before="120" w:after="120" w:line="276" w:lineRule="auto"/>
        <w:ind w:firstLine="709"/>
        <w:jc w:val="both"/>
        <w:rPr>
          <w:rFonts w:ascii="Arial" w:hAnsi="Arial" w:cs="Arial"/>
          <w:sz w:val="20"/>
          <w:szCs w:val="20"/>
        </w:rPr>
      </w:pPr>
    </w:p>
    <w:p w14:paraId="07D64CC9" w14:textId="4DBCCD37" w:rsidR="000D50BC" w:rsidRPr="000D50BC" w:rsidRDefault="000D50BC" w:rsidP="000D50BC">
      <w:pPr>
        <w:spacing w:before="120" w:after="120" w:line="276" w:lineRule="auto"/>
        <w:ind w:firstLine="709"/>
        <w:jc w:val="both"/>
        <w:rPr>
          <w:rFonts w:ascii="Arial" w:hAnsi="Arial" w:cs="Arial"/>
          <w:sz w:val="20"/>
          <w:szCs w:val="20"/>
        </w:rPr>
      </w:pPr>
      <w:r w:rsidRPr="000D50BC">
        <w:rPr>
          <w:rFonts w:ascii="Arial" w:hAnsi="Arial" w:cs="Arial"/>
          <w:sz w:val="20"/>
          <w:szCs w:val="20"/>
        </w:rPr>
        <w:t>TESTEMUNHAS:</w:t>
      </w:r>
    </w:p>
    <w:p w14:paraId="434C5F0F" w14:textId="73BFA1A9" w:rsidR="000D50BC" w:rsidRDefault="00C52BFD" w:rsidP="00C52BFD">
      <w:pPr>
        <w:pStyle w:val="PargrafodaLista"/>
        <w:numPr>
          <w:ilvl w:val="0"/>
          <w:numId w:val="38"/>
        </w:numPr>
        <w:spacing w:before="120" w:after="120" w:line="276" w:lineRule="auto"/>
        <w:rPr>
          <w:rFonts w:ascii="Arial" w:hAnsi="Arial" w:cs="Arial"/>
          <w:sz w:val="20"/>
          <w:szCs w:val="20"/>
        </w:rPr>
      </w:pPr>
      <w:r>
        <w:rPr>
          <w:rFonts w:ascii="Arial" w:hAnsi="Arial" w:cs="Arial"/>
          <w:sz w:val="20"/>
          <w:szCs w:val="20"/>
        </w:rPr>
        <w:t>Camila Rodrigues da Silva Guimarães</w:t>
      </w:r>
    </w:p>
    <w:p w14:paraId="1773BA3F" w14:textId="77777777" w:rsidR="00C52BFD" w:rsidRPr="00C52BFD" w:rsidRDefault="00C52BFD" w:rsidP="00C52BFD">
      <w:pPr>
        <w:pStyle w:val="PargrafodaLista"/>
        <w:spacing w:before="120" w:after="120" w:line="276" w:lineRule="auto"/>
        <w:ind w:left="1069"/>
        <w:rPr>
          <w:rFonts w:ascii="Arial" w:hAnsi="Arial" w:cs="Arial"/>
          <w:sz w:val="20"/>
          <w:szCs w:val="20"/>
        </w:rPr>
      </w:pPr>
    </w:p>
    <w:p w14:paraId="63E7AA73" w14:textId="12CE5B75" w:rsidR="000D50BC" w:rsidRPr="00C52BFD" w:rsidRDefault="000D50BC" w:rsidP="000D50BC">
      <w:pPr>
        <w:spacing w:before="120" w:after="120" w:line="276" w:lineRule="auto"/>
        <w:ind w:firstLine="709"/>
        <w:rPr>
          <w:rFonts w:ascii="Arial" w:hAnsi="Arial" w:cs="Arial"/>
          <w:sz w:val="20"/>
          <w:szCs w:val="20"/>
        </w:rPr>
      </w:pPr>
      <w:r w:rsidRPr="00C52BFD">
        <w:rPr>
          <w:rFonts w:ascii="Arial" w:hAnsi="Arial" w:cs="Arial"/>
          <w:sz w:val="20"/>
          <w:szCs w:val="20"/>
        </w:rPr>
        <w:t xml:space="preserve">2- </w:t>
      </w:r>
      <w:r w:rsidR="00494FDE">
        <w:rPr>
          <w:rFonts w:ascii="Arial" w:hAnsi="Arial" w:cs="Arial"/>
          <w:sz w:val="20"/>
          <w:szCs w:val="20"/>
        </w:rPr>
        <w:t>Gabriele Cardim Scramim Garcia</w:t>
      </w:r>
    </w:p>
    <w:p w14:paraId="43404057" w14:textId="77777777" w:rsidR="00B0658D" w:rsidRPr="000D50BC" w:rsidRDefault="00B0658D"/>
    <w:sectPr w:rsidR="00B0658D" w:rsidRPr="000D50BC">
      <w:headerReference w:type="default" r:id="rId67"/>
      <w:footerReference w:type="default" r:id="rId6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41B5C" w14:textId="77777777" w:rsidR="000D50BC" w:rsidRDefault="000D50BC" w:rsidP="000D50BC">
      <w:r>
        <w:separator/>
      </w:r>
    </w:p>
  </w:endnote>
  <w:endnote w:type="continuationSeparator" w:id="0">
    <w:p w14:paraId="32A1D6FC" w14:textId="77777777" w:rsidR="000D50BC" w:rsidRDefault="000D50BC" w:rsidP="000D5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9368C" w14:textId="77777777" w:rsidR="000D50BC" w:rsidRPr="00B03734" w:rsidRDefault="000D50BC" w:rsidP="000D50BC">
    <w:pPr>
      <w:pStyle w:val="Rodap"/>
      <w:rPr>
        <w:rFonts w:ascii="Arial" w:hAnsi="Arial" w:cs="Arial"/>
        <w:sz w:val="12"/>
        <w:szCs w:val="12"/>
      </w:rPr>
    </w:pPr>
    <w:bookmarkStart w:id="11" w:name="_Hlk187250133"/>
    <w:bookmarkStart w:id="12" w:name="_Hlk187250134"/>
    <w:r w:rsidRPr="00B03734">
      <w:rPr>
        <w:rFonts w:ascii="Arial" w:hAnsi="Arial" w:cs="Arial"/>
        <w:sz w:val="12"/>
        <w:szCs w:val="12"/>
      </w:rPr>
      <w:t>Administração Pública do Estado São Paulo</w:t>
    </w:r>
  </w:p>
  <w:p w14:paraId="2ECE6C42" w14:textId="77777777" w:rsidR="000D50BC" w:rsidRPr="00B03734" w:rsidRDefault="000D50BC" w:rsidP="000D50BC">
    <w:pPr>
      <w:pStyle w:val="Rodap"/>
      <w:rPr>
        <w:rFonts w:ascii="Arial" w:hAnsi="Arial" w:cs="Arial"/>
        <w:sz w:val="12"/>
        <w:szCs w:val="12"/>
      </w:rPr>
    </w:pPr>
    <w:r w:rsidRPr="00B03734">
      <w:rPr>
        <w:rFonts w:ascii="Arial" w:hAnsi="Arial" w:cs="Arial"/>
        <w:sz w:val="12"/>
        <w:szCs w:val="12"/>
      </w:rPr>
      <w:t>Minuta padronizada. Análise técnica: Subsecretaria de Gestão. Exame jurídico: PGE</w:t>
    </w:r>
  </w:p>
  <w:p w14:paraId="401BD9D2" w14:textId="77777777" w:rsidR="000D50BC" w:rsidRPr="00B03734" w:rsidRDefault="000D50BC" w:rsidP="000D50BC">
    <w:pPr>
      <w:pStyle w:val="Rodap"/>
      <w:rPr>
        <w:rFonts w:ascii="Arial" w:hAnsi="Arial" w:cs="Arial"/>
        <w:sz w:val="12"/>
        <w:szCs w:val="12"/>
      </w:rPr>
    </w:pPr>
    <w:r w:rsidRPr="00B03734">
      <w:rPr>
        <w:rFonts w:ascii="Arial" w:hAnsi="Arial" w:cs="Arial"/>
        <w:sz w:val="12"/>
        <w:szCs w:val="12"/>
      </w:rPr>
      <w:t>Aviso de Contratação Direta</w:t>
    </w:r>
  </w:p>
  <w:p w14:paraId="07802FD3" w14:textId="77777777" w:rsidR="000D50BC" w:rsidRPr="00B03734" w:rsidRDefault="000D50BC" w:rsidP="000D50BC">
    <w:pPr>
      <w:pStyle w:val="Rodap"/>
      <w:rPr>
        <w:rFonts w:ascii="Arial" w:hAnsi="Arial" w:cs="Arial"/>
      </w:rPr>
    </w:pPr>
    <w:r w:rsidRPr="00B03734">
      <w:rPr>
        <w:rFonts w:ascii="Arial" w:hAnsi="Arial" w:cs="Arial"/>
        <w:sz w:val="12"/>
        <w:szCs w:val="12"/>
      </w:rPr>
      <w:t xml:space="preserve">Versão atualizada em: </w:t>
    </w:r>
    <w:r>
      <w:rPr>
        <w:rFonts w:ascii="Arial" w:hAnsi="Arial" w:cs="Arial"/>
        <w:sz w:val="12"/>
        <w:szCs w:val="12"/>
      </w:rPr>
      <w:t>02</w:t>
    </w:r>
    <w:r w:rsidRPr="00B03734">
      <w:rPr>
        <w:rFonts w:ascii="Arial" w:hAnsi="Arial" w:cs="Arial"/>
        <w:sz w:val="12"/>
        <w:szCs w:val="12"/>
      </w:rPr>
      <w:t>/0</w:t>
    </w:r>
    <w:r>
      <w:rPr>
        <w:rFonts w:ascii="Arial" w:hAnsi="Arial" w:cs="Arial"/>
        <w:sz w:val="12"/>
        <w:szCs w:val="12"/>
      </w:rPr>
      <w:t>7</w:t>
    </w:r>
    <w:r w:rsidRPr="00B03734">
      <w:rPr>
        <w:rFonts w:ascii="Arial" w:hAnsi="Arial" w:cs="Arial"/>
        <w:sz w:val="12"/>
        <w:szCs w:val="12"/>
      </w:rPr>
      <w:t>/202</w:t>
    </w:r>
    <w:bookmarkEnd w:id="11"/>
    <w:bookmarkEnd w:id="12"/>
    <w:r w:rsidRPr="00B03734">
      <w:rPr>
        <w:rFonts w:ascii="Arial" w:hAnsi="Arial" w:cs="Arial"/>
        <w:sz w:val="12"/>
        <w:szCs w:val="12"/>
      </w:rPr>
      <w:t>6</w:t>
    </w:r>
  </w:p>
  <w:p w14:paraId="6F9C9B63" w14:textId="77777777" w:rsidR="000D50BC" w:rsidRDefault="000D50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2B451" w14:textId="77777777" w:rsidR="000D50BC" w:rsidRDefault="000D50BC" w:rsidP="000D50BC">
      <w:r>
        <w:separator/>
      </w:r>
    </w:p>
  </w:footnote>
  <w:footnote w:type="continuationSeparator" w:id="0">
    <w:p w14:paraId="1D249479" w14:textId="77777777" w:rsidR="000D50BC" w:rsidRDefault="000D50BC" w:rsidP="000D5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C87E8" w14:textId="77777777" w:rsidR="000D50BC" w:rsidRPr="003C4D4F" w:rsidRDefault="00B473AD" w:rsidP="000D50BC">
    <w:pPr>
      <w:jc w:val="center"/>
      <w:rPr>
        <w:rFonts w:ascii="Arial" w:hAnsi="Arial" w:cs="Arial"/>
        <w:b/>
        <w:sz w:val="20"/>
        <w:szCs w:val="20"/>
      </w:rPr>
    </w:pPr>
    <w:bookmarkStart w:id="10" w:name="_Hlk187250126"/>
    <w:r>
      <w:rPr>
        <w:rFonts w:ascii="Arial" w:hAnsi="Arial" w:cs="Arial"/>
        <w:noProof/>
        <w:sz w:val="20"/>
        <w:szCs w:val="20"/>
        <w:lang w:eastAsia="pt-BR"/>
      </w:rPr>
      <w:object w:dxaOrig="1440" w:dyaOrig="1440" w14:anchorId="4E1786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2.7pt;margin-top:-4.7pt;width:57.65pt;height:62.25pt;z-index:251659264" fillcolor="window">
          <v:imagedata r:id="rId1" o:title=""/>
        </v:shape>
        <o:OLEObject Type="Embed" ProgID="PBrush" ShapeID="_x0000_s1025" DrawAspect="Content" ObjectID="_1846649144" r:id="rId2"/>
      </w:object>
    </w:r>
    <w:r w:rsidR="000D50BC" w:rsidRPr="003C4D4F">
      <w:rPr>
        <w:rFonts w:ascii="Arial" w:hAnsi="Arial" w:cs="Arial"/>
        <w:sz w:val="20"/>
        <w:szCs w:val="20"/>
      </w:rPr>
      <w:t xml:space="preserve"> </w:t>
    </w:r>
    <w:r w:rsidR="000D50BC" w:rsidRPr="003C4D4F">
      <w:rPr>
        <w:rFonts w:ascii="Arial" w:hAnsi="Arial" w:cs="Arial"/>
        <w:b/>
        <w:sz w:val="20"/>
        <w:szCs w:val="20"/>
      </w:rPr>
      <w:t>GOVERNO DO ESTADO DE SÃO PAULO</w:t>
    </w:r>
  </w:p>
  <w:p w14:paraId="1966BC4E" w14:textId="77777777" w:rsidR="000D50BC" w:rsidRPr="003C4D4F" w:rsidRDefault="000D50BC" w:rsidP="000D50BC">
    <w:pPr>
      <w:jc w:val="center"/>
      <w:rPr>
        <w:rFonts w:ascii="Arial" w:hAnsi="Arial" w:cs="Arial"/>
        <w:b/>
        <w:sz w:val="20"/>
        <w:szCs w:val="20"/>
      </w:rPr>
    </w:pPr>
    <w:r w:rsidRPr="003C4D4F">
      <w:rPr>
        <w:rFonts w:ascii="Arial" w:hAnsi="Arial" w:cs="Arial"/>
        <w:b/>
        <w:sz w:val="20"/>
        <w:szCs w:val="20"/>
      </w:rPr>
      <w:t>SECRETARIA DE ESTADO DA EDUCAÇÃO</w:t>
    </w:r>
  </w:p>
  <w:p w14:paraId="1552BAE7" w14:textId="243FF279" w:rsidR="000D50BC" w:rsidRPr="003C4D4F" w:rsidRDefault="000D50BC" w:rsidP="000D50BC">
    <w:pPr>
      <w:jc w:val="center"/>
      <w:rPr>
        <w:rFonts w:ascii="Arial" w:hAnsi="Arial" w:cs="Arial"/>
        <w:b/>
        <w:sz w:val="20"/>
        <w:szCs w:val="20"/>
      </w:rPr>
    </w:pPr>
    <w:r>
      <w:rPr>
        <w:rFonts w:ascii="Arial" w:hAnsi="Arial" w:cs="Arial"/>
        <w:b/>
        <w:sz w:val="20"/>
        <w:szCs w:val="20"/>
      </w:rPr>
      <w:t>UNIDADE REGIONAL</w:t>
    </w:r>
    <w:r w:rsidRPr="003C4D4F">
      <w:rPr>
        <w:rFonts w:ascii="Arial" w:hAnsi="Arial" w:cs="Arial"/>
        <w:b/>
        <w:sz w:val="20"/>
        <w:szCs w:val="20"/>
      </w:rPr>
      <w:t xml:space="preserve"> DE ENSINO – REGIÃO DE </w:t>
    </w:r>
    <w:r>
      <w:rPr>
        <w:rFonts w:ascii="Arial" w:hAnsi="Arial" w:cs="Arial"/>
        <w:b/>
        <w:sz w:val="20"/>
        <w:szCs w:val="20"/>
      </w:rPr>
      <w:t>ADAMANTINA</w:t>
    </w:r>
  </w:p>
  <w:p w14:paraId="21D8FD19" w14:textId="0B009868" w:rsidR="000D50BC" w:rsidRPr="003C4D4F" w:rsidRDefault="000D50BC" w:rsidP="000D50BC">
    <w:pPr>
      <w:jc w:val="center"/>
      <w:rPr>
        <w:rFonts w:ascii="Arial" w:hAnsi="Arial" w:cs="Arial"/>
        <w:b/>
        <w:sz w:val="20"/>
        <w:szCs w:val="20"/>
      </w:rPr>
    </w:pPr>
    <w:r>
      <w:rPr>
        <w:rFonts w:ascii="Arial" w:hAnsi="Arial" w:cs="Arial"/>
        <w:b/>
        <w:sz w:val="20"/>
        <w:szCs w:val="20"/>
      </w:rPr>
      <w:t>Alameda Bráulio Molina Frias, 120 – Vila Cicma – Adamantina/SP</w:t>
    </w:r>
  </w:p>
  <w:bookmarkEnd w:id="10"/>
  <w:p w14:paraId="1C725F02" w14:textId="77777777" w:rsidR="000D50BC" w:rsidRDefault="000D50BC" w:rsidP="000D50BC">
    <w:pPr>
      <w:jc w:val="center"/>
      <w:rPr>
        <w:b/>
        <w:sz w:val="18"/>
        <w:szCs w:val="18"/>
      </w:rPr>
    </w:pPr>
  </w:p>
  <w:p w14:paraId="2FB58169" w14:textId="77777777" w:rsidR="000D50BC" w:rsidRDefault="000D50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62D2DFB"/>
    <w:multiLevelType w:val="multilevel"/>
    <w:tmpl w:val="AD52C2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2C833AC"/>
    <w:multiLevelType w:val="hybridMultilevel"/>
    <w:tmpl w:val="D19AB07E"/>
    <w:lvl w:ilvl="0" w:tplc="796A6D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1D5C100D"/>
    <w:multiLevelType w:val="multilevel"/>
    <w:tmpl w:val="812CF396"/>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D4E36"/>
    <w:multiLevelType w:val="hybridMultilevel"/>
    <w:tmpl w:val="A3D2462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C319EB"/>
    <w:multiLevelType w:val="hybridMultilevel"/>
    <w:tmpl w:val="0E16C0D6"/>
    <w:lvl w:ilvl="0" w:tplc="E0F8377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632072"/>
    <w:multiLevelType w:val="multilevel"/>
    <w:tmpl w:val="3B60516C"/>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63313C4"/>
    <w:multiLevelType w:val="multilevel"/>
    <w:tmpl w:val="C46C0C46"/>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3"/>
      <w:numFmt w:val="lowerLetter"/>
      <w:lvlText w:val="%3)"/>
      <w:lvlJc w:val="left"/>
      <w:pPr>
        <w:tabs>
          <w:tab w:val="num" w:pos="0"/>
        </w:tabs>
        <w:ind w:left="1224" w:hanging="504"/>
      </w:pPr>
      <w:rPr>
        <w:rFonts w:hint="default"/>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5CF608DB"/>
    <w:multiLevelType w:val="hybridMultilevel"/>
    <w:tmpl w:val="F6326F3A"/>
    <w:lvl w:ilvl="0" w:tplc="EB56E63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66797449"/>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671F643C"/>
    <w:multiLevelType w:val="multilevel"/>
    <w:tmpl w:val="19BE0CCA"/>
    <w:lvl w:ilvl="0">
      <w:start w:val="1"/>
      <w:numFmt w:val="decimal"/>
      <w:lvlText w:val="%1."/>
      <w:lvlJc w:val="left"/>
      <w:pPr>
        <w:tabs>
          <w:tab w:val="num" w:pos="0"/>
        </w:tabs>
        <w:ind w:left="360" w:hanging="360"/>
      </w:pPr>
      <w:rPr>
        <w:rFonts w:hint="default"/>
        <w:b/>
      </w:rPr>
    </w:lvl>
    <w:lvl w:ilvl="1">
      <w:start w:val="1"/>
      <w:numFmt w:val="decimal"/>
      <w:pStyle w:val="Nivel2"/>
      <w:lvlText w:val="%1.%2."/>
      <w:lvlJc w:val="left"/>
      <w:pPr>
        <w:tabs>
          <w:tab w:val="num" w:pos="0"/>
        </w:tabs>
        <w:ind w:left="792" w:hanging="432"/>
      </w:pPr>
      <w:rPr>
        <w:rFonts w:hint="default"/>
        <w:b w:val="0"/>
        <w:bCs w:val="0"/>
        <w:i w:val="0"/>
        <w:iCs/>
        <w:color w:val="auto"/>
      </w:rPr>
    </w:lvl>
    <w:lvl w:ilvl="2">
      <w:start w:val="3"/>
      <w:numFmt w:val="lowerLetter"/>
      <w:lvlText w:val="%3)"/>
      <w:lvlJc w:val="left"/>
      <w:pPr>
        <w:tabs>
          <w:tab w:val="num" w:pos="0"/>
        </w:tabs>
        <w:ind w:left="1224" w:hanging="504"/>
      </w:pPr>
      <w:rPr>
        <w:rFonts w:hint="default"/>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67737A7B"/>
    <w:multiLevelType w:val="hybridMultilevel"/>
    <w:tmpl w:val="3A64898E"/>
    <w:lvl w:ilvl="0" w:tplc="73B21576">
      <w:start w:val="6"/>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2031F72"/>
    <w:multiLevelType w:val="multilevel"/>
    <w:tmpl w:val="4BDEEA26"/>
    <w:lvl w:ilvl="0">
      <w:start w:val="1"/>
      <w:numFmt w:val="decimal"/>
      <w:lvlText w:val="%1."/>
      <w:lvlJc w:val="left"/>
      <w:pPr>
        <w:ind w:left="360" w:hanging="360"/>
      </w:pPr>
      <w:rPr>
        <w:b/>
      </w:rPr>
    </w:lvl>
    <w:lvl w:ilvl="1">
      <w:start w:val="1"/>
      <w:numFmt w:val="lowerLetter"/>
      <w:lvlText w:val="%2)"/>
      <w:lvlJc w:val="left"/>
      <w:pPr>
        <w:ind w:left="4969" w:hanging="432"/>
      </w:pPr>
      <w:rPr>
        <w:b w:val="0"/>
        <w:i w:val="0"/>
        <w:iCs/>
        <w:strike w:val="0"/>
        <w:dstrike w:val="0"/>
        <w:color w:val="FF0000"/>
        <w:sz w:val="20"/>
        <w:szCs w:val="20"/>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627C6A"/>
    <w:multiLevelType w:val="hybridMultilevel"/>
    <w:tmpl w:val="999201A0"/>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6D518D7"/>
    <w:multiLevelType w:val="multilevel"/>
    <w:tmpl w:val="00483440"/>
    <w:lvl w:ilvl="0">
      <w:start w:val="1"/>
      <w:numFmt w:val="decimal"/>
      <w:lvlText w:val="%1."/>
      <w:lvlJc w:val="left"/>
      <w:pPr>
        <w:ind w:left="720" w:hanging="360"/>
      </w:pPr>
    </w:lvl>
    <w:lvl w:ilvl="1">
      <w:start w:val="1"/>
      <w:numFmt w:val="decimal"/>
      <w:isLgl/>
      <w:lvlText w:val="%1.%2."/>
      <w:lvlJc w:val="left"/>
      <w:pPr>
        <w:ind w:left="1215" w:hanging="360"/>
      </w:pPr>
      <w:rPr>
        <w:rFonts w:hint="default"/>
        <w:i w:val="0"/>
        <w:iCs w:val="0"/>
        <w:color w:val="auto"/>
      </w:rPr>
    </w:lvl>
    <w:lvl w:ilvl="2">
      <w:start w:val="1"/>
      <w:numFmt w:val="decimal"/>
      <w:isLgl/>
      <w:lvlText w:val="%1.%2.%3."/>
      <w:lvlJc w:val="left"/>
      <w:pPr>
        <w:ind w:left="2070" w:hanging="720"/>
      </w:pPr>
      <w:rPr>
        <w:rFonts w:hint="default"/>
        <w:i w:val="0"/>
        <w:iCs w:val="0"/>
        <w:color w:val="auto"/>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29" w15:restartNumberingAfterBreak="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98003046">
    <w:abstractNumId w:val="6"/>
  </w:num>
  <w:num w:numId="2" w16cid:durableId="1359620819">
    <w:abstractNumId w:val="0"/>
  </w:num>
  <w:num w:numId="3" w16cid:durableId="166016968">
    <w:abstractNumId w:val="26"/>
  </w:num>
  <w:num w:numId="4" w16cid:durableId="666715547">
    <w:abstractNumId w:val="30"/>
  </w:num>
  <w:num w:numId="5" w16cid:durableId="239100749">
    <w:abstractNumId w:val="13"/>
  </w:num>
  <w:num w:numId="6" w16cid:durableId="1055012694">
    <w:abstractNumId w:val="11"/>
  </w:num>
  <w:num w:numId="7" w16cid:durableId="806355076">
    <w:abstractNumId w:val="15"/>
  </w:num>
  <w:num w:numId="8" w16cid:durableId="2049182719">
    <w:abstractNumId w:val="23"/>
  </w:num>
  <w:num w:numId="9" w16cid:durableId="3858807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310096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4776364">
    <w:abstractNumId w:val="2"/>
  </w:num>
  <w:num w:numId="12" w16cid:durableId="1491630272">
    <w:abstractNumId w:val="4"/>
  </w:num>
  <w:num w:numId="13" w16cid:durableId="585119231">
    <w:abstractNumId w:val="31"/>
  </w:num>
  <w:num w:numId="14" w16cid:durableId="1559055321">
    <w:abstractNumId w:val="1"/>
  </w:num>
  <w:num w:numId="15" w16cid:durableId="1996642966">
    <w:abstractNumId w:val="27"/>
  </w:num>
  <w:num w:numId="16" w16cid:durableId="1665578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5394426">
    <w:abstractNumId w:val="10"/>
  </w:num>
  <w:num w:numId="18" w16cid:durableId="648944144">
    <w:abstractNumId w:val="18"/>
  </w:num>
  <w:num w:numId="19" w16cid:durableId="359086712">
    <w:abstractNumId w:val="17"/>
  </w:num>
  <w:num w:numId="20" w16cid:durableId="1366835254">
    <w:abstractNumId w:val="14"/>
  </w:num>
  <w:num w:numId="21" w16cid:durableId="1166093124">
    <w:abstractNumId w:val="16"/>
  </w:num>
  <w:num w:numId="22" w16cid:durableId="315963753">
    <w:abstractNumId w:val="8"/>
  </w:num>
  <w:num w:numId="23" w16cid:durableId="965283265">
    <w:abstractNumId w:val="29"/>
  </w:num>
  <w:num w:numId="24" w16cid:durableId="942956290">
    <w:abstractNumId w:val="24"/>
  </w:num>
  <w:num w:numId="25" w16cid:durableId="229393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0500879">
    <w:abstractNumId w:val="12"/>
  </w:num>
  <w:num w:numId="27" w16cid:durableId="1521235182">
    <w:abstractNumId w:val="7"/>
  </w:num>
  <w:num w:numId="28" w16cid:durableId="949165951">
    <w:abstractNumId w:val="22"/>
  </w:num>
  <w:num w:numId="29" w16cid:durableId="269699309">
    <w:abstractNumId w:val="9"/>
  </w:num>
  <w:num w:numId="30" w16cid:durableId="2057384752">
    <w:abstractNumId w:val="19"/>
  </w:num>
  <w:num w:numId="31" w16cid:durableId="1538350299">
    <w:abstractNumId w:val="20"/>
  </w:num>
  <w:num w:numId="32" w16cid:durableId="271984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317541">
    <w:abstractNumId w:val="28"/>
  </w:num>
  <w:num w:numId="34" w16cid:durableId="20518071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71382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9510376">
    <w:abstractNumId w:val="21"/>
  </w:num>
  <w:num w:numId="37" w16cid:durableId="715936112">
    <w:abstractNumId w:val="2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88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BC"/>
    <w:rsid w:val="000D50BC"/>
    <w:rsid w:val="002539DE"/>
    <w:rsid w:val="002A423B"/>
    <w:rsid w:val="004022EB"/>
    <w:rsid w:val="00461B7A"/>
    <w:rsid w:val="00494FDE"/>
    <w:rsid w:val="0090694F"/>
    <w:rsid w:val="009C03B6"/>
    <w:rsid w:val="009C092D"/>
    <w:rsid w:val="00A14F77"/>
    <w:rsid w:val="00A35575"/>
    <w:rsid w:val="00B0658D"/>
    <w:rsid w:val="00B115F3"/>
    <w:rsid w:val="00C52BFD"/>
    <w:rsid w:val="00CC1E52"/>
    <w:rsid w:val="00DB1B79"/>
    <w:rsid w:val="00EE1302"/>
    <w:rsid w:val="00F45066"/>
    <w:rsid w:val="00F977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75265"/>
  <w15:chartTrackingRefBased/>
  <w15:docId w15:val="{09BD9C30-2AB5-45BE-950E-0F134CEC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0BC"/>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0D50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0D50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0D50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semiHidden/>
    <w:unhideWhenUsed/>
    <w:qFormat/>
    <w:rsid w:val="000D50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D50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D50B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D50B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D50B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D50BC"/>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D50B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0D50B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0D50BC"/>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0D50B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D50B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D50B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D50B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D50B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D50BC"/>
    <w:rPr>
      <w:rFonts w:eastAsiaTheme="majorEastAsia" w:cstheme="majorBidi"/>
      <w:color w:val="272727" w:themeColor="text1" w:themeTint="D8"/>
    </w:rPr>
  </w:style>
  <w:style w:type="paragraph" w:styleId="Ttulo">
    <w:name w:val="Title"/>
    <w:basedOn w:val="Normal"/>
    <w:next w:val="Normal"/>
    <w:link w:val="TtuloChar"/>
    <w:qFormat/>
    <w:rsid w:val="000D50B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D50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D50B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D50BC"/>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qFormat/>
    <w:rsid w:val="000D50BC"/>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qFormat/>
    <w:rsid w:val="000D50BC"/>
    <w:rPr>
      <w:i/>
      <w:iCs/>
      <w:color w:val="404040" w:themeColor="text1" w:themeTint="BF"/>
    </w:rPr>
  </w:style>
  <w:style w:type="paragraph" w:styleId="PargrafodaLista">
    <w:name w:val="List Paragraph"/>
    <w:aliases w:val="Subtítulo Projeto Básico"/>
    <w:basedOn w:val="Normal"/>
    <w:link w:val="PargrafodaListaChar"/>
    <w:uiPriority w:val="34"/>
    <w:qFormat/>
    <w:rsid w:val="000D50BC"/>
    <w:pPr>
      <w:ind w:left="720"/>
      <w:contextualSpacing/>
    </w:pPr>
  </w:style>
  <w:style w:type="character" w:styleId="nfaseIntensa">
    <w:name w:val="Intense Emphasis"/>
    <w:basedOn w:val="Fontepargpadro"/>
    <w:uiPriority w:val="21"/>
    <w:qFormat/>
    <w:rsid w:val="000D50BC"/>
    <w:rPr>
      <w:i/>
      <w:iCs/>
      <w:color w:val="0F4761" w:themeColor="accent1" w:themeShade="BF"/>
    </w:rPr>
  </w:style>
  <w:style w:type="paragraph" w:styleId="CitaoIntensa">
    <w:name w:val="Intense Quote"/>
    <w:basedOn w:val="Normal"/>
    <w:next w:val="Normal"/>
    <w:link w:val="CitaoIntensaChar"/>
    <w:uiPriority w:val="30"/>
    <w:qFormat/>
    <w:rsid w:val="000D50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D50BC"/>
    <w:rPr>
      <w:i/>
      <w:iCs/>
      <w:color w:val="0F4761" w:themeColor="accent1" w:themeShade="BF"/>
    </w:rPr>
  </w:style>
  <w:style w:type="character" w:styleId="RefernciaIntensa">
    <w:name w:val="Intense Reference"/>
    <w:basedOn w:val="Fontepargpadro"/>
    <w:uiPriority w:val="32"/>
    <w:qFormat/>
    <w:rsid w:val="000D50BC"/>
    <w:rPr>
      <w:b/>
      <w:bCs/>
      <w:smallCaps/>
      <w:color w:val="0F4761" w:themeColor="accent1" w:themeShade="BF"/>
      <w:spacing w:val="5"/>
    </w:rPr>
  </w:style>
  <w:style w:type="paragraph" w:styleId="Cabealho">
    <w:name w:val="header"/>
    <w:basedOn w:val="Normal"/>
    <w:link w:val="CabealhoChar"/>
    <w:uiPriority w:val="99"/>
    <w:unhideWhenUsed/>
    <w:rsid w:val="000D50BC"/>
    <w:pPr>
      <w:tabs>
        <w:tab w:val="center" w:pos="4252"/>
        <w:tab w:val="right" w:pos="8504"/>
      </w:tabs>
    </w:pPr>
  </w:style>
  <w:style w:type="character" w:customStyle="1" w:styleId="CabealhoChar">
    <w:name w:val="Cabeçalho Char"/>
    <w:basedOn w:val="Fontepargpadro"/>
    <w:link w:val="Cabealho"/>
    <w:uiPriority w:val="99"/>
    <w:qFormat/>
    <w:rsid w:val="000D50BC"/>
  </w:style>
  <w:style w:type="paragraph" w:styleId="Rodap">
    <w:name w:val="footer"/>
    <w:basedOn w:val="Normal"/>
    <w:link w:val="RodapChar"/>
    <w:uiPriority w:val="99"/>
    <w:unhideWhenUsed/>
    <w:rsid w:val="000D50BC"/>
    <w:pPr>
      <w:tabs>
        <w:tab w:val="center" w:pos="4252"/>
        <w:tab w:val="right" w:pos="8504"/>
      </w:tabs>
    </w:pPr>
  </w:style>
  <w:style w:type="character" w:customStyle="1" w:styleId="RodapChar">
    <w:name w:val="Rodapé Char"/>
    <w:basedOn w:val="Fontepargpadro"/>
    <w:link w:val="Rodap"/>
    <w:uiPriority w:val="99"/>
    <w:qFormat/>
    <w:rsid w:val="000D50BC"/>
  </w:style>
  <w:style w:type="table" w:customStyle="1" w:styleId="TableNormal">
    <w:name w:val="Table Normal"/>
    <w:uiPriority w:val="2"/>
    <w:unhideWhenUsed/>
    <w:qFormat/>
    <w:rsid w:val="000D50B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0D50BC"/>
    <w:rPr>
      <w:sz w:val="18"/>
      <w:szCs w:val="18"/>
    </w:rPr>
  </w:style>
  <w:style w:type="character" w:customStyle="1" w:styleId="CorpodetextoChar">
    <w:name w:val="Corpo de texto Char"/>
    <w:basedOn w:val="Fontepargpadro"/>
    <w:link w:val="Corpodetexto"/>
    <w:uiPriority w:val="99"/>
    <w:rsid w:val="000D50BC"/>
    <w:rPr>
      <w:rFonts w:ascii="Times New Roman" w:eastAsia="Times New Roman" w:hAnsi="Times New Roman" w:cs="Times New Roman"/>
      <w:kern w:val="0"/>
      <w:sz w:val="18"/>
      <w:szCs w:val="18"/>
      <w:lang w:val="pt-PT"/>
      <w14:ligatures w14:val="none"/>
    </w:rPr>
  </w:style>
  <w:style w:type="paragraph" w:customStyle="1" w:styleId="TableParagraph">
    <w:name w:val="Table Paragraph"/>
    <w:basedOn w:val="Normal"/>
    <w:uiPriority w:val="1"/>
    <w:qFormat/>
    <w:rsid w:val="000D50BC"/>
  </w:style>
  <w:style w:type="table" w:styleId="Tabelacomgrade">
    <w:name w:val="Table Grid"/>
    <w:basedOn w:val="Tabelanormal"/>
    <w:uiPriority w:val="39"/>
    <w:rsid w:val="000D50BC"/>
    <w:pPr>
      <w:spacing w:after="120" w:line="276"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ubtítulo Projeto Básico Char"/>
    <w:link w:val="PargrafodaLista"/>
    <w:uiPriority w:val="34"/>
    <w:qFormat/>
    <w:rsid w:val="000D50BC"/>
  </w:style>
  <w:style w:type="paragraph" w:styleId="NormalWeb">
    <w:name w:val="Normal (Web)"/>
    <w:basedOn w:val="Normal"/>
    <w:uiPriority w:val="99"/>
    <w:rsid w:val="000D50BC"/>
    <w:pPr>
      <w:widowControl/>
      <w:autoSpaceDE/>
      <w:autoSpaceDN/>
      <w:spacing w:before="100" w:beforeAutospacing="1" w:after="100" w:afterAutospacing="1"/>
    </w:pPr>
    <w:rPr>
      <w:rFonts w:eastAsiaTheme="minorEastAsia"/>
      <w:sz w:val="24"/>
      <w:szCs w:val="24"/>
      <w:lang w:val="pt-BR" w:eastAsia="pt-BR"/>
    </w:rPr>
  </w:style>
  <w:style w:type="paragraph" w:styleId="Textodebalo">
    <w:name w:val="Balloon Text"/>
    <w:basedOn w:val="Normal"/>
    <w:link w:val="TextodebaloChar"/>
    <w:uiPriority w:val="99"/>
    <w:qFormat/>
    <w:rsid w:val="000D50BC"/>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qFormat/>
    <w:rsid w:val="000D50BC"/>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0D50BC"/>
    <w:pPr>
      <w:widowControl/>
      <w:autoSpaceDE/>
      <w:autoSpaceDN/>
      <w:spacing w:after="120"/>
      <w:jc w:val="both"/>
    </w:pPr>
    <w:rPr>
      <w:rFonts w:ascii="Arial" w:eastAsiaTheme="minorEastAsia" w:hAnsi="Arial"/>
      <w:b/>
      <w:sz w:val="24"/>
      <w:szCs w:val="20"/>
      <w:lang w:val="pt-BR" w:eastAsia="pt-BR"/>
    </w:rPr>
  </w:style>
  <w:style w:type="character" w:customStyle="1" w:styleId="normalchar1">
    <w:name w:val="normal__char1"/>
    <w:rsid w:val="000D50BC"/>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50BC"/>
  </w:style>
  <w:style w:type="character" w:styleId="Hyperlink">
    <w:name w:val="Hyperlink"/>
    <w:rsid w:val="000D50BC"/>
    <w:rPr>
      <w:color w:val="000080"/>
      <w:u w:val="single"/>
    </w:rPr>
  </w:style>
  <w:style w:type="paragraph" w:styleId="Commarcadores5">
    <w:name w:val="List Bullet 5"/>
    <w:basedOn w:val="Normal"/>
    <w:rsid w:val="000D50BC"/>
    <w:pPr>
      <w:widowControl/>
      <w:numPr>
        <w:numId w:val="2"/>
      </w:numPr>
      <w:tabs>
        <w:tab w:val="clear" w:pos="1492"/>
      </w:tabs>
      <w:autoSpaceDE/>
      <w:autoSpaceDN/>
      <w:ind w:left="0" w:firstLine="0"/>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qFormat/>
    <w:rsid w:val="000D50B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szCs w:val="20"/>
    </w:rPr>
  </w:style>
  <w:style w:type="character" w:customStyle="1" w:styleId="NotaexplicativaChar">
    <w:name w:val="Nota explicativa Char"/>
    <w:basedOn w:val="CitaoChar"/>
    <w:link w:val="Notaexplicativa"/>
    <w:rsid w:val="000D50BC"/>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0D50BC"/>
    <w:pPr>
      <w:numPr>
        <w:numId w:val="3"/>
      </w:numPr>
    </w:pPr>
  </w:style>
  <w:style w:type="numbering" w:customStyle="1" w:styleId="Estilo2">
    <w:name w:val="Estilo2"/>
    <w:uiPriority w:val="99"/>
    <w:rsid w:val="000D50BC"/>
    <w:pPr>
      <w:numPr>
        <w:numId w:val="4"/>
      </w:numPr>
    </w:pPr>
  </w:style>
  <w:style w:type="numbering" w:customStyle="1" w:styleId="Estilo3">
    <w:name w:val="Estilo3"/>
    <w:uiPriority w:val="99"/>
    <w:rsid w:val="000D50BC"/>
    <w:pPr>
      <w:numPr>
        <w:numId w:val="5"/>
      </w:numPr>
    </w:pPr>
  </w:style>
  <w:style w:type="numbering" w:customStyle="1" w:styleId="Estilo4">
    <w:name w:val="Estilo4"/>
    <w:uiPriority w:val="99"/>
    <w:rsid w:val="000D50BC"/>
    <w:pPr>
      <w:numPr>
        <w:numId w:val="6"/>
      </w:numPr>
    </w:pPr>
  </w:style>
  <w:style w:type="numbering" w:customStyle="1" w:styleId="Estilo5">
    <w:name w:val="Estilo5"/>
    <w:uiPriority w:val="99"/>
    <w:rsid w:val="000D50BC"/>
    <w:pPr>
      <w:numPr>
        <w:numId w:val="7"/>
      </w:numPr>
    </w:pPr>
  </w:style>
  <w:style w:type="numbering" w:customStyle="1" w:styleId="Estilo6">
    <w:name w:val="Estilo6"/>
    <w:uiPriority w:val="99"/>
    <w:rsid w:val="000D50BC"/>
    <w:pPr>
      <w:numPr>
        <w:numId w:val="8"/>
      </w:numPr>
    </w:pPr>
  </w:style>
  <w:style w:type="character" w:styleId="Refdecomentrio">
    <w:name w:val="annotation reference"/>
    <w:basedOn w:val="Fontepargpadro"/>
    <w:unhideWhenUsed/>
    <w:qFormat/>
    <w:rsid w:val="000D50BC"/>
    <w:rPr>
      <w:sz w:val="16"/>
      <w:szCs w:val="16"/>
    </w:rPr>
  </w:style>
  <w:style w:type="paragraph" w:styleId="Textodecomentrio">
    <w:name w:val="annotation text"/>
    <w:basedOn w:val="Normal"/>
    <w:link w:val="TextodecomentrioChar"/>
    <w:uiPriority w:val="99"/>
    <w:unhideWhenUsed/>
    <w:qFormat/>
    <w:rsid w:val="000D50BC"/>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0D50BC"/>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0D50BC"/>
    <w:rPr>
      <w:b/>
      <w:bCs/>
    </w:rPr>
  </w:style>
  <w:style w:type="character" w:customStyle="1" w:styleId="AssuntodocomentrioChar">
    <w:name w:val="Assunto do comentário Char"/>
    <w:basedOn w:val="TextodecomentrioChar"/>
    <w:link w:val="Assuntodocomentrio"/>
    <w:uiPriority w:val="99"/>
    <w:semiHidden/>
    <w:qFormat/>
    <w:rsid w:val="000D50BC"/>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0D50BC"/>
    <w:pPr>
      <w:numPr>
        <w:numId w:val="1"/>
      </w:numPr>
      <w:tabs>
        <w:tab w:val="left" w:pos="567"/>
      </w:tabs>
      <w:spacing w:before="240" w:after="120" w:line="276" w:lineRule="auto"/>
      <w:ind w:left="0" w:firstLine="0"/>
      <w:jc w:val="both"/>
    </w:pPr>
    <w:rPr>
      <w:rFonts w:ascii="Arial" w:hAnsi="Arial" w:cs="Arial"/>
      <w:b/>
      <w:bCs/>
      <w:color w:val="auto"/>
      <w:spacing w:val="-10"/>
      <w:sz w:val="20"/>
      <w:szCs w:val="20"/>
      <w:lang w:eastAsia="pt-BR"/>
    </w:rPr>
  </w:style>
  <w:style w:type="paragraph" w:customStyle="1" w:styleId="Nivel01Titulo">
    <w:name w:val="Nivel_01_Titulo"/>
    <w:basedOn w:val="Nivel01"/>
    <w:link w:val="Nivel01TituloChar"/>
    <w:qFormat/>
    <w:rsid w:val="000D50BC"/>
    <w:pPr>
      <w:jc w:val="left"/>
    </w:pPr>
    <w:rPr>
      <w:rFonts w:cstheme="majorBidi"/>
      <w:color w:val="000000" w:themeColor="text1"/>
      <w:spacing w:val="5"/>
      <w:kern w:val="28"/>
      <w:sz w:val="52"/>
      <w:szCs w:val="52"/>
    </w:rPr>
  </w:style>
  <w:style w:type="character" w:customStyle="1" w:styleId="Nivel01Char">
    <w:name w:val="Nivel 01 Char"/>
    <w:basedOn w:val="TtuloChar"/>
    <w:link w:val="Nivel01"/>
    <w:qFormat/>
    <w:rsid w:val="000D50BC"/>
    <w:rPr>
      <w:rFonts w:ascii="Arial" w:eastAsiaTheme="majorEastAsia" w:hAnsi="Arial" w:cs="Arial"/>
      <w:b/>
      <w:bCs/>
      <w:spacing w:val="-10"/>
      <w:kern w:val="0"/>
      <w:sz w:val="20"/>
      <w:szCs w:val="20"/>
      <w:lang w:val="pt-PT" w:eastAsia="pt-BR"/>
      <w14:ligatures w14:val="none"/>
    </w:rPr>
  </w:style>
  <w:style w:type="character" w:customStyle="1" w:styleId="Nivel01TituloChar">
    <w:name w:val="Nivel_01_Titulo Char"/>
    <w:basedOn w:val="Nivel01Char"/>
    <w:link w:val="Nivel01Titulo"/>
    <w:qFormat/>
    <w:rsid w:val="000D50BC"/>
    <w:rPr>
      <w:rFonts w:ascii="Arial" w:eastAsiaTheme="majorEastAsia" w:hAnsi="Arial" w:cstheme="majorBidi"/>
      <w:b/>
      <w:bCs/>
      <w:color w:val="000000" w:themeColor="text1"/>
      <w:spacing w:val="5"/>
      <w:kern w:val="28"/>
      <w:sz w:val="52"/>
      <w:szCs w:val="52"/>
      <w:lang w:val="pt-PT" w:eastAsia="pt-BR"/>
      <w14:ligatures w14:val="none"/>
    </w:rPr>
  </w:style>
  <w:style w:type="paragraph" w:customStyle="1" w:styleId="PADRO">
    <w:name w:val="PADRÃO"/>
    <w:qFormat/>
    <w:rsid w:val="000D50B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0D50B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0D50B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paragraph" w:customStyle="1" w:styleId="paragraph">
    <w:name w:val="paragraph"/>
    <w:basedOn w:val="Normal"/>
    <w:rsid w:val="000D50BC"/>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0D50BC"/>
  </w:style>
  <w:style w:type="character" w:customStyle="1" w:styleId="eop">
    <w:name w:val="eop"/>
    <w:basedOn w:val="Fontepargpadro"/>
    <w:rsid w:val="000D50BC"/>
  </w:style>
  <w:style w:type="character" w:customStyle="1" w:styleId="spellingerror">
    <w:name w:val="spellingerror"/>
    <w:basedOn w:val="Fontepargpadro"/>
    <w:rsid w:val="000D50BC"/>
  </w:style>
  <w:style w:type="paragraph" w:customStyle="1" w:styleId="Nivel1">
    <w:name w:val="Nivel1"/>
    <w:basedOn w:val="Ttulo1"/>
    <w:link w:val="Nivel1Char"/>
    <w:qFormat/>
    <w:rsid w:val="000D50BC"/>
    <w:pPr>
      <w:spacing w:before="480" w:after="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0D50BC"/>
    <w:rPr>
      <w:rFonts w:ascii="Arial" w:eastAsiaTheme="majorEastAsia" w:hAnsi="Arial" w:cs="Arial"/>
      <w:b/>
      <w:color w:val="000000"/>
      <w:kern w:val="0"/>
      <w:sz w:val="28"/>
      <w:szCs w:val="28"/>
      <w:lang w:val="pt-PT" w:eastAsia="pt-BR"/>
      <w14:ligatures w14:val="none"/>
    </w:rPr>
  </w:style>
  <w:style w:type="paragraph" w:customStyle="1" w:styleId="PargrafodaLista1">
    <w:name w:val="Parágrafo da Lista1"/>
    <w:basedOn w:val="Normal"/>
    <w:rsid w:val="000D50BC"/>
    <w:pPr>
      <w:widowControl/>
      <w:autoSpaceDE/>
      <w:autoSpaceDN/>
      <w:ind w:left="720"/>
    </w:pPr>
    <w:rPr>
      <w:rFonts w:ascii="Ecofont_Spranq_eco_Sans" w:hAnsi="Ecofont_Spranq_eco_Sans" w:cs="Ecofont_Spranq_eco_Sans"/>
      <w:sz w:val="24"/>
      <w:szCs w:val="24"/>
      <w:lang w:val="pt-BR" w:eastAsia="pt-BR"/>
    </w:rPr>
  </w:style>
  <w:style w:type="paragraph" w:customStyle="1" w:styleId="Nivel2">
    <w:name w:val="Nivel 2"/>
    <w:basedOn w:val="Normal"/>
    <w:link w:val="Nivel2Char"/>
    <w:autoRedefine/>
    <w:qFormat/>
    <w:rsid w:val="000D50BC"/>
    <w:pPr>
      <w:widowControl/>
      <w:numPr>
        <w:ilvl w:val="1"/>
        <w:numId w:val="36"/>
      </w:numPr>
      <w:tabs>
        <w:tab w:val="clear" w:pos="0"/>
        <w:tab w:val="left" w:pos="284"/>
      </w:tabs>
      <w:autoSpaceDE/>
      <w:autoSpaceDN/>
      <w:spacing w:before="120" w:after="120" w:line="276" w:lineRule="auto"/>
      <w:ind w:left="0" w:firstLine="0"/>
      <w:jc w:val="both"/>
    </w:pPr>
    <w:rPr>
      <w:rFonts w:ascii="Arial" w:eastAsia="Arial" w:hAnsi="Arial" w:cs="Arial"/>
      <w:color w:val="000000" w:themeColor="text1"/>
      <w:sz w:val="20"/>
      <w:szCs w:val="20"/>
      <w:lang w:val="pt-BR" w:eastAsia="pt-BR"/>
    </w:rPr>
  </w:style>
  <w:style w:type="paragraph" w:customStyle="1" w:styleId="Nivel10">
    <w:name w:val="Nivel 1"/>
    <w:basedOn w:val="Nivel2"/>
    <w:next w:val="Nivel2"/>
    <w:qFormat/>
    <w:rsid w:val="000D50BC"/>
    <w:pPr>
      <w:ind w:left="360" w:hanging="360"/>
    </w:pPr>
    <w:rPr>
      <w:b/>
    </w:rPr>
  </w:style>
  <w:style w:type="paragraph" w:customStyle="1" w:styleId="Nivel3">
    <w:name w:val="Nivel 3"/>
    <w:basedOn w:val="Normal"/>
    <w:link w:val="Nivel3Char"/>
    <w:autoRedefine/>
    <w:qFormat/>
    <w:rsid w:val="000D50BC"/>
    <w:pPr>
      <w:widowControl/>
      <w:numPr>
        <w:ilvl w:val="2"/>
        <w:numId w:val="1"/>
      </w:numPr>
      <w:autoSpaceDE/>
      <w:autoSpaceDN/>
      <w:spacing w:before="120" w:after="120" w:line="276" w:lineRule="auto"/>
      <w:ind w:left="0" w:firstLine="0"/>
      <w:jc w:val="both"/>
    </w:pPr>
    <w:rPr>
      <w:rFonts w:ascii="Arial" w:eastAsiaTheme="minorEastAsia" w:hAnsi="Arial" w:cs="Arial"/>
      <w:sz w:val="20"/>
      <w:szCs w:val="20"/>
      <w:lang w:val="pt-BR" w:eastAsia="pt-BR"/>
    </w:rPr>
  </w:style>
  <w:style w:type="paragraph" w:customStyle="1" w:styleId="Nivel4">
    <w:name w:val="Nivel 4"/>
    <w:basedOn w:val="Nivel3"/>
    <w:link w:val="Nivel4Char"/>
    <w:qFormat/>
    <w:rsid w:val="000D50BC"/>
    <w:pPr>
      <w:numPr>
        <w:ilvl w:val="3"/>
      </w:numPr>
      <w:ind w:left="0" w:firstLine="0"/>
    </w:pPr>
  </w:style>
  <w:style w:type="paragraph" w:customStyle="1" w:styleId="Nivel5">
    <w:name w:val="Nivel 5"/>
    <w:basedOn w:val="Nivel4"/>
    <w:autoRedefine/>
    <w:qFormat/>
    <w:rsid w:val="000D50BC"/>
    <w:pPr>
      <w:numPr>
        <w:ilvl w:val="4"/>
      </w:numPr>
      <w:ind w:left="0" w:firstLine="0"/>
    </w:pPr>
  </w:style>
  <w:style w:type="character" w:customStyle="1" w:styleId="Nivel4Char">
    <w:name w:val="Nivel 4 Char"/>
    <w:basedOn w:val="Fontepargpadro"/>
    <w:link w:val="Nivel4"/>
    <w:qFormat/>
    <w:rsid w:val="000D50BC"/>
    <w:rPr>
      <w:rFonts w:ascii="Arial" w:eastAsiaTheme="minorEastAsia" w:hAnsi="Arial" w:cs="Arial"/>
      <w:kern w:val="0"/>
      <w:sz w:val="20"/>
      <w:szCs w:val="20"/>
      <w:lang w:eastAsia="pt-BR"/>
      <w14:ligatures w14:val="none"/>
    </w:rPr>
  </w:style>
  <w:style w:type="paragraph" w:customStyle="1" w:styleId="textbody">
    <w:name w:val="textbody"/>
    <w:basedOn w:val="Normal"/>
    <w:rsid w:val="000D50BC"/>
    <w:pPr>
      <w:widowControl/>
      <w:autoSpaceDE/>
      <w:autoSpaceDN/>
      <w:spacing w:before="100" w:beforeAutospacing="1" w:after="100" w:afterAutospacing="1"/>
    </w:pPr>
    <w:rPr>
      <w:sz w:val="24"/>
      <w:szCs w:val="24"/>
      <w:lang w:val="pt-BR" w:eastAsia="pt-BR"/>
    </w:rPr>
  </w:style>
  <w:style w:type="paragraph" w:customStyle="1" w:styleId="em0020ementa">
    <w:name w:val="em_0020ementa"/>
    <w:basedOn w:val="Normal"/>
    <w:rsid w:val="000D50BC"/>
    <w:pPr>
      <w:widowControl/>
      <w:autoSpaceDE/>
      <w:autoSpaceDN/>
      <w:ind w:left="4160"/>
      <w:jc w:val="both"/>
    </w:pPr>
    <w:rPr>
      <w:sz w:val="28"/>
      <w:szCs w:val="28"/>
      <w:lang w:val="pt-BR" w:eastAsia="pt-BR"/>
    </w:rPr>
  </w:style>
  <w:style w:type="character" w:customStyle="1" w:styleId="cp0020corpodespachochar1">
    <w:name w:val="cp_0020corpodespacho__char1"/>
    <w:rsid w:val="000D50B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50B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0D50BC"/>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0D50BC"/>
    <w:rPr>
      <w:b/>
      <w:bCs/>
    </w:rPr>
  </w:style>
  <w:style w:type="character" w:styleId="nfase">
    <w:name w:val="Emphasis"/>
    <w:basedOn w:val="Fontepargpadro"/>
    <w:uiPriority w:val="20"/>
    <w:qFormat/>
    <w:rsid w:val="000D50BC"/>
    <w:rPr>
      <w:i/>
      <w:iCs/>
    </w:rPr>
  </w:style>
  <w:style w:type="character" w:customStyle="1" w:styleId="Manoel">
    <w:name w:val="Manoel"/>
    <w:rsid w:val="000D50BC"/>
    <w:rPr>
      <w:rFonts w:ascii="Arial" w:hAnsi="Arial" w:cs="Arial"/>
      <w:color w:val="7030A0"/>
      <w:sz w:val="20"/>
    </w:rPr>
  </w:style>
  <w:style w:type="character" w:customStyle="1" w:styleId="ListLabel12">
    <w:name w:val="ListLabel 12"/>
    <w:rsid w:val="000D50BC"/>
    <w:rPr>
      <w:b/>
    </w:rPr>
  </w:style>
  <w:style w:type="paragraph" w:customStyle="1" w:styleId="texto1">
    <w:name w:val="texto1"/>
    <w:basedOn w:val="Normal"/>
    <w:rsid w:val="000D50BC"/>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0D50B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0D50BC"/>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0D50BC"/>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rsid w:val="000D50BC"/>
    <w:pPr>
      <w:widowControl/>
      <w:autoSpaceDE/>
      <w:autoSpaceDN/>
      <w:ind w:firstLine="1134"/>
      <w:jc w:val="both"/>
    </w:pPr>
    <w:rPr>
      <w:sz w:val="24"/>
      <w:lang w:val="pt-BR"/>
    </w:rPr>
  </w:style>
  <w:style w:type="paragraph" w:customStyle="1" w:styleId="Normal1">
    <w:name w:val="Normal_1"/>
    <w:rsid w:val="000D50BC"/>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0D50BC"/>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0D50BC"/>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0D50BC"/>
  </w:style>
  <w:style w:type="paragraph" w:customStyle="1" w:styleId="textojustificado">
    <w:name w:val="texto_justificado"/>
    <w:basedOn w:val="Normal"/>
    <w:rsid w:val="000D50BC"/>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0D50BC"/>
    <w:rPr>
      <w:color w:val="96607D" w:themeColor="followedHyperlink"/>
      <w:u w:val="single"/>
    </w:rPr>
  </w:style>
  <w:style w:type="character" w:customStyle="1" w:styleId="MenoPendente1">
    <w:name w:val="Menção Pendente1"/>
    <w:basedOn w:val="Fontepargpadro"/>
    <w:uiPriority w:val="99"/>
    <w:semiHidden/>
    <w:unhideWhenUsed/>
    <w:rsid w:val="000D50BC"/>
    <w:rPr>
      <w:color w:val="605E5C"/>
      <w:shd w:val="clear" w:color="auto" w:fill="E1DFDD"/>
    </w:rPr>
  </w:style>
  <w:style w:type="character" w:customStyle="1" w:styleId="MenoPendente2">
    <w:name w:val="Menção Pendente2"/>
    <w:basedOn w:val="Fontepargpadro"/>
    <w:uiPriority w:val="99"/>
    <w:semiHidden/>
    <w:unhideWhenUsed/>
    <w:rsid w:val="000D50BC"/>
    <w:rPr>
      <w:color w:val="605E5C"/>
      <w:shd w:val="clear" w:color="auto" w:fill="E1DFDD"/>
    </w:rPr>
  </w:style>
  <w:style w:type="character" w:customStyle="1" w:styleId="Nivel2Char">
    <w:name w:val="Nivel 2 Char"/>
    <w:basedOn w:val="Fontepargpadro"/>
    <w:link w:val="Nivel2"/>
    <w:locked/>
    <w:rsid w:val="000D50BC"/>
    <w:rPr>
      <w:rFonts w:ascii="Arial" w:eastAsia="Arial" w:hAnsi="Arial" w:cs="Arial"/>
      <w:color w:val="000000" w:themeColor="text1"/>
      <w:kern w:val="0"/>
      <w:sz w:val="20"/>
      <w:szCs w:val="20"/>
      <w:lang w:eastAsia="pt-BR"/>
      <w14:ligatures w14:val="none"/>
    </w:rPr>
  </w:style>
  <w:style w:type="paragraph" w:customStyle="1" w:styleId="Nvel2Opcional">
    <w:name w:val="Nível 2 Opcional"/>
    <w:basedOn w:val="Nivel2"/>
    <w:link w:val="Nvel2OpcionalChar"/>
    <w:rsid w:val="000D50BC"/>
    <w:pPr>
      <w:ind w:left="432" w:hanging="432"/>
    </w:pPr>
    <w:rPr>
      <w:rFonts w:eastAsia="Times New Roman"/>
      <w:i/>
      <w:noProof/>
    </w:rPr>
  </w:style>
  <w:style w:type="paragraph" w:customStyle="1" w:styleId="Nvel3Opcional">
    <w:name w:val="Nível 3 Opcional"/>
    <w:basedOn w:val="Nivel3"/>
    <w:link w:val="Nvel3OpcionalChar"/>
    <w:rsid w:val="000D50B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D50BC"/>
    <w:rPr>
      <w:rFonts w:ascii="Arial" w:eastAsia="Times New Roman" w:hAnsi="Arial" w:cs="Arial"/>
      <w:i/>
      <w:noProof/>
      <w:color w:val="000000" w:themeColor="text1"/>
      <w:kern w:val="0"/>
      <w:sz w:val="20"/>
      <w:szCs w:val="20"/>
      <w:lang w:eastAsia="pt-BR"/>
      <w14:ligatures w14:val="none"/>
    </w:rPr>
  </w:style>
  <w:style w:type="character" w:customStyle="1" w:styleId="Nvel3OpcionalChar">
    <w:name w:val="Nível 3 Opcional Char"/>
    <w:basedOn w:val="Fontepargpadro"/>
    <w:link w:val="Nvel3Opcional"/>
    <w:rsid w:val="000D50BC"/>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0D50BC"/>
    <w:rPr>
      <w:color w:val="808080"/>
    </w:rPr>
  </w:style>
  <w:style w:type="paragraph" w:customStyle="1" w:styleId="SombreamentoMdio1-nfase31">
    <w:name w:val="Sombreamento Médio 1 - Ênfase 31"/>
    <w:basedOn w:val="Normal"/>
    <w:next w:val="Normal"/>
    <w:rsid w:val="000D50BC"/>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0D50BC"/>
    <w:pPr>
      <w:widowControl/>
      <w:autoSpaceDE/>
      <w:autoSpaceDN/>
      <w:spacing w:before="100" w:beforeAutospacing="1" w:after="100" w:afterAutospacing="1"/>
    </w:pPr>
    <w:rPr>
      <w:sz w:val="24"/>
      <w:szCs w:val="24"/>
      <w:lang w:val="pt-BR" w:eastAsia="pt-BR"/>
    </w:rPr>
  </w:style>
  <w:style w:type="paragraph" w:customStyle="1" w:styleId="itemnivel2">
    <w:name w:val="item_nivel2"/>
    <w:basedOn w:val="Normal"/>
    <w:rsid w:val="000D50BC"/>
    <w:pPr>
      <w:widowControl/>
      <w:autoSpaceDE/>
      <w:autoSpaceDN/>
      <w:spacing w:before="100" w:beforeAutospacing="1" w:after="100" w:afterAutospacing="1"/>
    </w:pPr>
    <w:rPr>
      <w:sz w:val="24"/>
      <w:szCs w:val="24"/>
      <w:lang w:val="pt-BR" w:eastAsia="pt-BR"/>
    </w:rPr>
  </w:style>
  <w:style w:type="paragraph" w:customStyle="1" w:styleId="itemnivel1">
    <w:name w:val="item_nivel1"/>
    <w:basedOn w:val="Normal"/>
    <w:rsid w:val="000D50BC"/>
    <w:pPr>
      <w:widowControl/>
      <w:autoSpaceDE/>
      <w:autoSpaceDN/>
      <w:spacing w:before="100" w:beforeAutospacing="1" w:after="100" w:afterAutospacing="1"/>
    </w:pPr>
    <w:rPr>
      <w:sz w:val="24"/>
      <w:szCs w:val="24"/>
      <w:lang w:val="pt-BR" w:eastAsia="pt-BR"/>
    </w:rPr>
  </w:style>
  <w:style w:type="paragraph" w:customStyle="1" w:styleId="itemalinealetra">
    <w:name w:val="item_alinea_letra"/>
    <w:basedOn w:val="Normal"/>
    <w:rsid w:val="000D50BC"/>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0D50BC"/>
  </w:style>
  <w:style w:type="paragraph" w:customStyle="1" w:styleId="Standard">
    <w:name w:val="Standard"/>
    <w:rsid w:val="000D50BC"/>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0D50BC"/>
    <w:pPr>
      <w:spacing w:after="140" w:line="276" w:lineRule="auto"/>
    </w:pPr>
  </w:style>
  <w:style w:type="character" w:customStyle="1" w:styleId="MenoPendente3">
    <w:name w:val="Menção Pendente3"/>
    <w:basedOn w:val="Fontepargpadro"/>
    <w:uiPriority w:val="99"/>
    <w:semiHidden/>
    <w:unhideWhenUsed/>
    <w:rsid w:val="000D50BC"/>
    <w:rPr>
      <w:color w:val="605E5C"/>
      <w:shd w:val="clear" w:color="auto" w:fill="E1DFDD"/>
    </w:rPr>
  </w:style>
  <w:style w:type="character" w:customStyle="1" w:styleId="MenoPendente4">
    <w:name w:val="Menção Pendente4"/>
    <w:basedOn w:val="Fontepargpadro"/>
    <w:uiPriority w:val="99"/>
    <w:semiHidden/>
    <w:unhideWhenUsed/>
    <w:rsid w:val="000D50BC"/>
    <w:rPr>
      <w:color w:val="605E5C"/>
      <w:shd w:val="clear" w:color="auto" w:fill="E1DFDD"/>
    </w:rPr>
  </w:style>
  <w:style w:type="paragraph" w:customStyle="1" w:styleId="ou">
    <w:name w:val="ou"/>
    <w:basedOn w:val="PargrafodaLista"/>
    <w:link w:val="ouChar"/>
    <w:autoRedefine/>
    <w:qFormat/>
    <w:rsid w:val="000D50BC"/>
    <w:pPr>
      <w:spacing w:before="120" w:after="120" w:line="276" w:lineRule="auto"/>
      <w:ind w:left="0"/>
      <w:contextualSpacing w:val="0"/>
      <w:jc w:val="center"/>
    </w:pPr>
    <w:rPr>
      <w:rFonts w:ascii="Arial" w:hAnsi="Arial" w:cs="Arial"/>
      <w:b/>
      <w:bCs/>
      <w:i/>
      <w:iCs/>
      <w:color w:val="FF0000"/>
      <w:sz w:val="20"/>
      <w:szCs w:val="20"/>
      <w:u w:val="single"/>
      <w:lang w:eastAsia="pt-BR"/>
    </w:rPr>
  </w:style>
  <w:style w:type="character" w:customStyle="1" w:styleId="ouChar">
    <w:name w:val="ou Char"/>
    <w:basedOn w:val="PargrafodaListaChar"/>
    <w:link w:val="ou"/>
    <w:rsid w:val="000D50BC"/>
    <w:rPr>
      <w:rFonts w:ascii="Arial" w:eastAsia="Times New Roman" w:hAnsi="Arial" w:cs="Arial"/>
      <w:b/>
      <w:bCs/>
      <w:i/>
      <w:iCs/>
      <w:color w:val="FF0000"/>
      <w:kern w:val="0"/>
      <w:sz w:val="20"/>
      <w:szCs w:val="20"/>
      <w:u w:val="single"/>
      <w:lang w:val="pt-PT" w:eastAsia="pt-BR"/>
      <w14:ligatures w14:val="none"/>
    </w:rPr>
  </w:style>
  <w:style w:type="paragraph" w:customStyle="1" w:styleId="dou-paragraph">
    <w:name w:val="dou-paragraph"/>
    <w:basedOn w:val="Normal"/>
    <w:rsid w:val="000D50BC"/>
    <w:pPr>
      <w:widowControl/>
      <w:autoSpaceDE/>
      <w:autoSpaceDN/>
      <w:spacing w:before="100" w:beforeAutospacing="1" w:after="100" w:afterAutospacing="1"/>
    </w:pPr>
    <w:rPr>
      <w:sz w:val="24"/>
      <w:szCs w:val="24"/>
      <w:lang w:val="pt-BR" w:eastAsia="pt-BR"/>
    </w:rPr>
  </w:style>
  <w:style w:type="paragraph" w:customStyle="1" w:styleId="Nvel2-Red">
    <w:name w:val="Nível 2 -Red"/>
    <w:basedOn w:val="Nivel2"/>
    <w:link w:val="Nvel2-RedChar"/>
    <w:autoRedefine/>
    <w:qFormat/>
    <w:rsid w:val="000D50BC"/>
    <w:pPr>
      <w:numPr>
        <w:numId w:val="1"/>
      </w:numPr>
      <w:ind w:left="0" w:firstLine="0"/>
    </w:pPr>
    <w:rPr>
      <w:bCs/>
      <w:iCs/>
      <w:color w:val="FF0000"/>
    </w:rPr>
  </w:style>
  <w:style w:type="paragraph" w:customStyle="1" w:styleId="Nvel3-R">
    <w:name w:val="Nível 3-R"/>
    <w:basedOn w:val="Nivel3"/>
    <w:link w:val="Nvel3-RChar"/>
    <w:autoRedefine/>
    <w:qFormat/>
    <w:rsid w:val="000D50BC"/>
    <w:pPr>
      <w:numPr>
        <w:numId w:val="17"/>
      </w:numPr>
      <w:tabs>
        <w:tab w:val="clear" w:pos="0"/>
      </w:tabs>
      <w:ind w:left="0" w:firstLine="0"/>
    </w:pPr>
    <w:rPr>
      <w:color w:val="FF0000"/>
    </w:rPr>
  </w:style>
  <w:style w:type="character" w:customStyle="1" w:styleId="Nvel2-RedChar">
    <w:name w:val="Nível 2 -Red Char"/>
    <w:basedOn w:val="Nivel2Char"/>
    <w:link w:val="Nvel2-Red"/>
    <w:rsid w:val="000D50BC"/>
    <w:rPr>
      <w:rFonts w:ascii="Arial" w:eastAsia="Arial" w:hAnsi="Arial" w:cs="Arial"/>
      <w:bCs/>
      <w:iCs/>
      <w:color w:val="FF0000"/>
      <w:kern w:val="0"/>
      <w:sz w:val="20"/>
      <w:szCs w:val="20"/>
      <w:lang w:eastAsia="pt-BR"/>
      <w14:ligatures w14:val="none"/>
    </w:rPr>
  </w:style>
  <w:style w:type="paragraph" w:customStyle="1" w:styleId="Nvel4-R">
    <w:name w:val="Nível 4-R"/>
    <w:basedOn w:val="Nivel4"/>
    <w:link w:val="Nvel4-RChar"/>
    <w:qFormat/>
    <w:rsid w:val="000D50BC"/>
    <w:pPr>
      <w:ind w:left="567"/>
    </w:pPr>
    <w:rPr>
      <w:i/>
      <w:iCs/>
      <w:color w:val="FF0000"/>
    </w:rPr>
  </w:style>
  <w:style w:type="character" w:customStyle="1" w:styleId="Nivel3Char">
    <w:name w:val="Nivel 3 Char"/>
    <w:basedOn w:val="Fontepargpadro"/>
    <w:link w:val="Nivel3"/>
    <w:rsid w:val="000D50BC"/>
    <w:rPr>
      <w:rFonts w:ascii="Arial" w:eastAsiaTheme="minorEastAsia" w:hAnsi="Arial" w:cs="Arial"/>
      <w:kern w:val="0"/>
      <w:sz w:val="20"/>
      <w:szCs w:val="20"/>
      <w:lang w:eastAsia="pt-BR"/>
      <w14:ligatures w14:val="none"/>
    </w:rPr>
  </w:style>
  <w:style w:type="character" w:customStyle="1" w:styleId="Nvel3-RChar">
    <w:name w:val="Nível 3-R Char"/>
    <w:basedOn w:val="Nivel3Char"/>
    <w:link w:val="Nvel3-R"/>
    <w:rsid w:val="000D50BC"/>
    <w:rPr>
      <w:rFonts w:ascii="Arial" w:eastAsiaTheme="minorEastAsia" w:hAnsi="Arial" w:cs="Arial"/>
      <w:color w:val="FF0000"/>
      <w:kern w:val="0"/>
      <w:sz w:val="20"/>
      <w:szCs w:val="20"/>
      <w:lang w:eastAsia="pt-BR"/>
      <w14:ligatures w14:val="none"/>
    </w:rPr>
  </w:style>
  <w:style w:type="paragraph" w:customStyle="1" w:styleId="Nvel1-SemNum">
    <w:name w:val="Nível 1-Sem Num"/>
    <w:basedOn w:val="Nivel01"/>
    <w:link w:val="Nvel1-SemNumChar"/>
    <w:autoRedefine/>
    <w:qFormat/>
    <w:rsid w:val="000D50BC"/>
    <w:pPr>
      <w:numPr>
        <w:numId w:val="0"/>
      </w:numPr>
      <w:ind w:left="360"/>
      <w:outlineLvl w:val="1"/>
    </w:pPr>
  </w:style>
  <w:style w:type="character" w:customStyle="1" w:styleId="Nvel4-RChar">
    <w:name w:val="Nível 4-R Char"/>
    <w:basedOn w:val="Nivel4Char"/>
    <w:link w:val="Nvel4-R"/>
    <w:rsid w:val="000D50BC"/>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0D50BC"/>
    <w:rPr>
      <w:color w:val="467886" w:themeColor="hyperlink"/>
      <w:u w:val="single"/>
    </w:rPr>
  </w:style>
  <w:style w:type="character" w:customStyle="1" w:styleId="Nvel1-SemNumChar">
    <w:name w:val="Nível 1-Sem Num Char"/>
    <w:basedOn w:val="Nivel01Char"/>
    <w:link w:val="Nvel1-SemNum"/>
    <w:rsid w:val="000D50BC"/>
    <w:rPr>
      <w:rFonts w:ascii="Arial" w:eastAsiaTheme="majorEastAsia" w:hAnsi="Arial" w:cs="Arial"/>
      <w:b/>
      <w:bCs/>
      <w:spacing w:val="-10"/>
      <w:kern w:val="0"/>
      <w:sz w:val="20"/>
      <w:szCs w:val="20"/>
      <w:lang w:val="pt-PT" w:eastAsia="pt-BR"/>
      <w14:ligatures w14:val="none"/>
    </w:rPr>
  </w:style>
  <w:style w:type="paragraph" w:customStyle="1" w:styleId="citao2">
    <w:name w:val="citação 2"/>
    <w:basedOn w:val="Citao"/>
    <w:link w:val="citao2Char"/>
    <w:qFormat/>
    <w:rsid w:val="000D50BC"/>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s="Tahoma"/>
      <w:color w:val="000000"/>
      <w:sz w:val="20"/>
      <w:szCs w:val="20"/>
    </w:rPr>
  </w:style>
  <w:style w:type="paragraph" w:customStyle="1" w:styleId="Prembulo">
    <w:name w:val="Preâmbulo"/>
    <w:basedOn w:val="Normal"/>
    <w:link w:val="PrembuloChar"/>
    <w:qFormat/>
    <w:rsid w:val="000D50BC"/>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0D50BC"/>
    <w:rPr>
      <w:rFonts w:ascii="Arial" w:eastAsia="Arial" w:hAnsi="Arial" w:cs="Arial"/>
      <w:bCs/>
      <w:kern w:val="0"/>
      <w:sz w:val="20"/>
      <w:szCs w:val="20"/>
      <w:lang w:eastAsia="pt-BR"/>
      <w14:ligatures w14:val="none"/>
    </w:rPr>
  </w:style>
  <w:style w:type="character" w:customStyle="1" w:styleId="Mentionnonrsolue1">
    <w:name w:val="Mention non résolue1"/>
    <w:basedOn w:val="Fontepargpadro"/>
    <w:uiPriority w:val="99"/>
    <w:semiHidden/>
    <w:unhideWhenUsed/>
    <w:rsid w:val="000D50BC"/>
    <w:rPr>
      <w:color w:val="605E5C"/>
      <w:shd w:val="clear" w:color="auto" w:fill="E1DFDD"/>
    </w:rPr>
  </w:style>
  <w:style w:type="character" w:customStyle="1" w:styleId="citao2Char">
    <w:name w:val="citação 2 Char"/>
    <w:basedOn w:val="CitaoChar"/>
    <w:link w:val="citao2"/>
    <w:qFormat/>
    <w:rsid w:val="000D50BC"/>
    <w:rPr>
      <w:rFonts w:ascii="Arial" w:eastAsia="Calibri" w:hAnsi="Arial" w:cs="Tahoma"/>
      <w:i/>
      <w:iCs/>
      <w:color w:val="000000"/>
      <w:kern w:val="0"/>
      <w:sz w:val="20"/>
      <w:szCs w:val="20"/>
      <w:shd w:val="clear" w:color="auto" w:fill="FFFFCC"/>
      <w14:ligatures w14:val="none"/>
    </w:rPr>
  </w:style>
  <w:style w:type="paragraph" w:customStyle="1" w:styleId="Nvel01-SemNumerao">
    <w:name w:val="Nível 01-Sem Numeração"/>
    <w:basedOn w:val="Normal"/>
    <w:link w:val="Nvel01-SemNumeraoChar"/>
    <w:autoRedefine/>
    <w:uiPriority w:val="1"/>
    <w:qFormat/>
    <w:rsid w:val="000D50BC"/>
    <w:pPr>
      <w:keepNext/>
      <w:keepLines/>
      <w:widowControl/>
      <w:autoSpaceDE/>
      <w:autoSpaceDN/>
      <w:spacing w:before="240" w:after="120" w:line="276" w:lineRule="auto"/>
      <w:jc w:val="both"/>
      <w:outlineLvl w:val="1"/>
    </w:pPr>
    <w:rPr>
      <w:rFonts w:ascii="Arial" w:eastAsiaTheme="majorEastAsia" w:hAnsi="Arial" w:cs="Arial"/>
      <w:b/>
      <w:bCs/>
      <w:color w:val="FF0000"/>
      <w:sz w:val="20"/>
      <w:szCs w:val="20"/>
      <w:lang w:val="pt-BR" w:eastAsia="pt-BR"/>
    </w:rPr>
  </w:style>
  <w:style w:type="character" w:customStyle="1" w:styleId="Nvel01-SemNumeraoChar">
    <w:name w:val="Nível 01-Sem Numeração Char"/>
    <w:basedOn w:val="Fontepargpadro"/>
    <w:link w:val="Nvel01-SemNumerao"/>
    <w:uiPriority w:val="1"/>
    <w:rsid w:val="000D50BC"/>
    <w:rPr>
      <w:rFonts w:ascii="Arial" w:eastAsiaTheme="majorEastAsia" w:hAnsi="Arial" w:cs="Arial"/>
      <w:b/>
      <w:bCs/>
      <w:color w:val="FF0000"/>
      <w:kern w:val="0"/>
      <w:sz w:val="20"/>
      <w:szCs w:val="20"/>
      <w:lang w:eastAsia="pt-BR"/>
      <w14:ligatures w14:val="none"/>
    </w:rPr>
  </w:style>
  <w:style w:type="character" w:customStyle="1" w:styleId="MenoPendente5">
    <w:name w:val="Menção Pendente5"/>
    <w:basedOn w:val="Fontepargpadro"/>
    <w:uiPriority w:val="99"/>
    <w:semiHidden/>
    <w:unhideWhenUsed/>
    <w:rsid w:val="000D50BC"/>
    <w:rPr>
      <w:color w:val="605E5C"/>
      <w:shd w:val="clear" w:color="auto" w:fill="E1DFDD"/>
    </w:rPr>
  </w:style>
  <w:style w:type="paragraph" w:styleId="Recuodecorpodetexto">
    <w:name w:val="Body Text Indent"/>
    <w:basedOn w:val="Normal"/>
    <w:link w:val="RecuodecorpodetextoChar"/>
    <w:uiPriority w:val="99"/>
    <w:unhideWhenUsed/>
    <w:rsid w:val="000D50BC"/>
    <w:pPr>
      <w:widowControl/>
      <w:autoSpaceDE/>
      <w:autoSpaceDN/>
      <w:spacing w:after="120" w:line="276" w:lineRule="auto"/>
      <w:ind w:left="283"/>
    </w:pPr>
    <w:rPr>
      <w:rFonts w:ascii="Calibri" w:eastAsia="Calibri" w:hAnsi="Calibri"/>
      <w:lang w:val="pt-BR"/>
    </w:rPr>
  </w:style>
  <w:style w:type="character" w:customStyle="1" w:styleId="RecuodecorpodetextoChar">
    <w:name w:val="Recuo de corpo de texto Char"/>
    <w:basedOn w:val="Fontepargpadro"/>
    <w:link w:val="Recuodecorpodetexto"/>
    <w:uiPriority w:val="99"/>
    <w:rsid w:val="000D50BC"/>
    <w:rPr>
      <w:rFonts w:ascii="Calibri" w:eastAsia="Calibri" w:hAnsi="Calibri" w:cs="Times New Roman"/>
      <w:kern w:val="0"/>
      <w14:ligatures w14:val="none"/>
    </w:rPr>
  </w:style>
  <w:style w:type="paragraph" w:styleId="TextosemFormatao">
    <w:name w:val="Plain Text"/>
    <w:basedOn w:val="Normal"/>
    <w:link w:val="TextosemFormataoChar"/>
    <w:unhideWhenUsed/>
    <w:rsid w:val="000D50BC"/>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0D50BC"/>
    <w:rPr>
      <w:rFonts w:ascii="Courier New" w:eastAsia="Times New Roman" w:hAnsi="Courier New" w:cs="Times New Roman"/>
      <w:kern w:val="0"/>
      <w:sz w:val="20"/>
      <w:szCs w:val="20"/>
      <w:lang w:eastAsia="pt-BR"/>
      <w14:ligatures w14:val="none"/>
    </w:rPr>
  </w:style>
  <w:style w:type="character" w:customStyle="1" w:styleId="PGE-Alteraesdestacadas">
    <w:name w:val="PGE - Alterações destacadas"/>
    <w:basedOn w:val="Fontepargpadro"/>
    <w:uiPriority w:val="1"/>
    <w:qFormat/>
    <w:rsid w:val="000D50BC"/>
    <w:rPr>
      <w:rFonts w:ascii="Arial" w:hAnsi="Arial"/>
      <w:b/>
      <w:color w:val="000000" w:themeColor="text1"/>
      <w:sz w:val="22"/>
      <w:u w:val="single"/>
    </w:rPr>
  </w:style>
  <w:style w:type="character" w:styleId="MenoPendente">
    <w:name w:val="Unresolved Mention"/>
    <w:basedOn w:val="Fontepargpadro"/>
    <w:uiPriority w:val="99"/>
    <w:semiHidden/>
    <w:unhideWhenUsed/>
    <w:rsid w:val="000D50BC"/>
    <w:rPr>
      <w:color w:val="605E5C"/>
      <w:shd w:val="clear" w:color="auto" w:fill="E1DFDD"/>
    </w:rPr>
  </w:style>
  <w:style w:type="character" w:customStyle="1" w:styleId="MenoPendente6">
    <w:name w:val="Menção Pendente6"/>
    <w:basedOn w:val="Fontepargpadro"/>
    <w:uiPriority w:val="99"/>
    <w:semiHidden/>
    <w:unhideWhenUsed/>
    <w:rsid w:val="000D50BC"/>
    <w:rPr>
      <w:color w:val="605E5C"/>
      <w:shd w:val="clear" w:color="auto" w:fill="E1DFDD"/>
    </w:rPr>
  </w:style>
  <w:style w:type="character" w:customStyle="1" w:styleId="cf21">
    <w:name w:val="cf21"/>
    <w:basedOn w:val="Fontepargpadro"/>
    <w:rsid w:val="000D50BC"/>
    <w:rPr>
      <w:rFonts w:ascii="Segoe UI" w:hAnsi="Segoe UI" w:cs="Segoe UI" w:hint="default"/>
      <w:b/>
      <w:bCs/>
      <w:sz w:val="18"/>
      <w:szCs w:val="18"/>
      <w:u w:val="single"/>
    </w:rPr>
  </w:style>
  <w:style w:type="character" w:customStyle="1" w:styleId="Linkdainternetvisitado">
    <w:name w:val="Link da internet visitado"/>
    <w:basedOn w:val="Fontepargpadro"/>
    <w:uiPriority w:val="99"/>
    <w:semiHidden/>
    <w:unhideWhenUsed/>
    <w:rsid w:val="000D50BC"/>
    <w:rPr>
      <w:color w:val="96607D" w:themeColor="followedHyperlink"/>
      <w:u w:val="single"/>
    </w:rPr>
  </w:style>
  <w:style w:type="paragraph" w:styleId="Lista">
    <w:name w:val="List"/>
    <w:basedOn w:val="Corpodetexto"/>
    <w:rsid w:val="000D50BC"/>
    <w:pPr>
      <w:widowControl/>
      <w:suppressAutoHyphens/>
      <w:autoSpaceDE/>
      <w:autoSpaceDN/>
      <w:spacing w:after="140" w:line="276" w:lineRule="auto"/>
    </w:pPr>
    <w:rPr>
      <w:rFonts w:ascii="Arial" w:hAnsi="Arial" w:cs="FreeSans"/>
      <w:sz w:val="20"/>
      <w:szCs w:val="24"/>
      <w:lang w:val="pt-BR" w:eastAsia="pt-BR"/>
    </w:rPr>
  </w:style>
  <w:style w:type="paragraph" w:styleId="Legenda">
    <w:name w:val="caption"/>
    <w:basedOn w:val="Normal"/>
    <w:qFormat/>
    <w:rsid w:val="000D50BC"/>
    <w:pPr>
      <w:widowControl/>
      <w:suppressLineNumbers/>
      <w:suppressAutoHyphens/>
      <w:autoSpaceDE/>
      <w:autoSpaceDN/>
      <w:spacing w:before="120" w:after="120"/>
    </w:pPr>
    <w:rPr>
      <w:rFonts w:ascii="Arial" w:hAnsi="Arial" w:cs="FreeSans"/>
      <w:i/>
      <w:iCs/>
      <w:sz w:val="24"/>
      <w:szCs w:val="24"/>
      <w:lang w:val="pt-BR" w:eastAsia="pt-BR"/>
    </w:rPr>
  </w:style>
  <w:style w:type="paragraph" w:customStyle="1" w:styleId="ndice">
    <w:name w:val="Índice"/>
    <w:basedOn w:val="Normal"/>
    <w:qFormat/>
    <w:rsid w:val="000D50BC"/>
    <w:pPr>
      <w:widowControl/>
      <w:suppressLineNumbers/>
      <w:suppressAutoHyphens/>
      <w:autoSpaceDE/>
      <w:autoSpaceDN/>
    </w:pPr>
    <w:rPr>
      <w:rFonts w:ascii="Arial" w:hAnsi="Arial" w:cs="FreeSans"/>
      <w:sz w:val="20"/>
      <w:szCs w:val="24"/>
      <w:lang w:val="pt-BR" w:eastAsia="pt-BR"/>
    </w:rPr>
  </w:style>
  <w:style w:type="character" w:customStyle="1" w:styleId="CitaoChar1">
    <w:name w:val="Citação Char1"/>
    <w:basedOn w:val="Fontepargpadro"/>
    <w:uiPriority w:val="29"/>
    <w:rsid w:val="000D50BC"/>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rsid w:val="000D50BC"/>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rsid w:val="000D50BC"/>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rsid w:val="000D50BC"/>
    <w:rPr>
      <w:rFonts w:ascii="Segoe UI" w:eastAsia="Times New Roman" w:hAnsi="Segoe UI" w:cs="Segoe UI"/>
      <w:sz w:val="18"/>
      <w:szCs w:val="18"/>
      <w:lang w:eastAsia="pt-BR"/>
    </w:rPr>
  </w:style>
  <w:style w:type="paragraph" w:customStyle="1" w:styleId="CabealhoeRodap">
    <w:name w:val="Cabeçalho e Rodapé"/>
    <w:basedOn w:val="Normal"/>
    <w:qFormat/>
    <w:rsid w:val="000D50BC"/>
    <w:pPr>
      <w:widowControl/>
      <w:suppressAutoHyphens/>
      <w:autoSpaceDE/>
      <w:autoSpaceDN/>
    </w:pPr>
    <w:rPr>
      <w:rFonts w:ascii="Arial" w:hAnsi="Arial" w:cs="Tahoma"/>
      <w:sz w:val="20"/>
      <w:szCs w:val="24"/>
      <w:lang w:val="pt-BR" w:eastAsia="pt-BR"/>
    </w:rPr>
  </w:style>
  <w:style w:type="character" w:customStyle="1" w:styleId="CabealhoChar1">
    <w:name w:val="Cabeçalho Char1"/>
    <w:basedOn w:val="Fontepargpadro"/>
    <w:uiPriority w:val="99"/>
    <w:semiHidden/>
    <w:rsid w:val="000D50BC"/>
    <w:rPr>
      <w:rFonts w:ascii="Arial" w:eastAsia="Times New Roman" w:hAnsi="Arial" w:cs="Tahoma"/>
      <w:sz w:val="20"/>
      <w:szCs w:val="24"/>
      <w:lang w:eastAsia="pt-BR"/>
    </w:rPr>
  </w:style>
  <w:style w:type="character" w:customStyle="1" w:styleId="RodapChar1">
    <w:name w:val="Rodapé Char1"/>
    <w:basedOn w:val="Fontepargpadro"/>
    <w:uiPriority w:val="99"/>
    <w:semiHidden/>
    <w:rsid w:val="000D50BC"/>
    <w:rPr>
      <w:rFonts w:ascii="Arial" w:eastAsia="Times New Roman" w:hAnsi="Arial" w:cs="Tahoma"/>
      <w:sz w:val="20"/>
      <w:szCs w:val="24"/>
      <w:lang w:eastAsia="pt-BR"/>
    </w:rPr>
  </w:style>
  <w:style w:type="character" w:customStyle="1" w:styleId="cf01">
    <w:name w:val="cf01"/>
    <w:basedOn w:val="Fontepargpadro"/>
    <w:rsid w:val="000D50BC"/>
    <w:rPr>
      <w:rFonts w:ascii="Segoe UI" w:hAnsi="Segoe UI" w:cs="Segoe UI" w:hint="default"/>
      <w:color w:val="555555"/>
      <w:sz w:val="18"/>
      <w:szCs w:val="18"/>
      <w:shd w:val="clear" w:color="auto" w:fill="FFFFFF"/>
    </w:rPr>
  </w:style>
  <w:style w:type="paragraph" w:styleId="CabealhodoSumrio">
    <w:name w:val="TOC Heading"/>
    <w:basedOn w:val="Ttulo1"/>
    <w:next w:val="Normal"/>
    <w:uiPriority w:val="39"/>
    <w:unhideWhenUsed/>
    <w:qFormat/>
    <w:rsid w:val="000D50BC"/>
    <w:pPr>
      <w:spacing w:before="240" w:after="0"/>
      <w:outlineLvl w:val="9"/>
    </w:pPr>
    <w:rPr>
      <w:sz w:val="32"/>
      <w:szCs w:val="32"/>
      <w:lang w:eastAsia="pt-BR"/>
    </w:rPr>
  </w:style>
  <w:style w:type="paragraph" w:styleId="Sumrio1">
    <w:name w:val="toc 1"/>
    <w:basedOn w:val="Normal"/>
    <w:next w:val="Normal"/>
    <w:autoRedefine/>
    <w:uiPriority w:val="39"/>
    <w:unhideWhenUsed/>
    <w:rsid w:val="000D50BC"/>
    <w:pPr>
      <w:widowControl/>
      <w:tabs>
        <w:tab w:val="left" w:pos="440"/>
        <w:tab w:val="right" w:leader="dot" w:pos="8494"/>
      </w:tabs>
      <w:suppressAutoHyphens/>
      <w:autoSpaceDE/>
      <w:autoSpaceDN/>
      <w:spacing w:after="100"/>
    </w:pPr>
    <w:rPr>
      <w:rFonts w:ascii="Arial" w:hAnsi="Arial" w:cs="Tahoma"/>
      <w:sz w:val="20"/>
      <w:szCs w:val="24"/>
      <w:lang w:val="pt-BR" w:eastAsia="pt-BR"/>
    </w:rPr>
  </w:style>
  <w:style w:type="paragraph" w:customStyle="1" w:styleId="pf0">
    <w:name w:val="pf0"/>
    <w:basedOn w:val="Normal"/>
    <w:rsid w:val="000D50BC"/>
    <w:pPr>
      <w:widowControl/>
      <w:autoSpaceDE/>
      <w:autoSpaceDN/>
      <w:spacing w:before="100" w:beforeAutospacing="1" w:after="100" w:afterAutospacing="1"/>
    </w:pPr>
    <w:rPr>
      <w:sz w:val="24"/>
      <w:szCs w:val="24"/>
      <w:lang w:val="pt-BR" w:eastAsia="pt-BR"/>
    </w:rPr>
  </w:style>
  <w:style w:type="character" w:customStyle="1" w:styleId="cf11">
    <w:name w:val="cf11"/>
    <w:basedOn w:val="Fontepargpadro"/>
    <w:rsid w:val="000D50BC"/>
    <w:rPr>
      <w:rFonts w:ascii="Segoe UI" w:hAnsi="Segoe UI" w:cs="Segoe UI" w:hint="default"/>
      <w:b/>
      <w:bCs/>
      <w:sz w:val="18"/>
      <w:szCs w:val="18"/>
      <w:u w:val="single"/>
    </w:rPr>
  </w:style>
  <w:style w:type="paragraph" w:customStyle="1" w:styleId="Nvel3">
    <w:name w:val="Nível 3"/>
    <w:basedOn w:val="Nvel3-R"/>
    <w:link w:val="Nvel3Char"/>
    <w:qFormat/>
    <w:rsid w:val="000D50BC"/>
    <w:pPr>
      <w:numPr>
        <w:ilvl w:val="0"/>
        <w:numId w:val="0"/>
      </w:numPr>
    </w:pPr>
    <w:rPr>
      <w:rFonts w:eastAsia="Times New Roman"/>
    </w:rPr>
  </w:style>
  <w:style w:type="paragraph" w:customStyle="1" w:styleId="Nvel4">
    <w:name w:val="Nível 4"/>
    <w:basedOn w:val="Nvel3"/>
    <w:link w:val="Nvel4Char"/>
    <w:qFormat/>
    <w:rsid w:val="000D50BC"/>
    <w:pPr>
      <w:ind w:left="567"/>
    </w:pPr>
  </w:style>
  <w:style w:type="character" w:customStyle="1" w:styleId="Nvel3Char">
    <w:name w:val="Nível 3 Char"/>
    <w:basedOn w:val="Nvel3-RChar"/>
    <w:link w:val="Nvel3"/>
    <w:rsid w:val="000D50BC"/>
    <w:rPr>
      <w:rFonts w:ascii="Arial" w:eastAsia="Times New Roman" w:hAnsi="Arial" w:cs="Arial"/>
      <w:color w:val="FF0000"/>
      <w:kern w:val="0"/>
      <w:sz w:val="20"/>
      <w:szCs w:val="20"/>
      <w:lang w:eastAsia="pt-BR"/>
      <w14:ligatures w14:val="none"/>
    </w:rPr>
  </w:style>
  <w:style w:type="paragraph" w:customStyle="1" w:styleId="SubTitNN">
    <w:name w:val="SubTitNN"/>
    <w:basedOn w:val="Normal"/>
    <w:link w:val="SubTitNNChar"/>
    <w:qFormat/>
    <w:rsid w:val="000D50BC"/>
    <w:pPr>
      <w:widowControl/>
      <w:autoSpaceDE/>
      <w:autoSpaceDN/>
      <w:spacing w:before="240" w:after="120" w:line="276" w:lineRule="auto"/>
      <w:jc w:val="both"/>
    </w:pPr>
    <w:rPr>
      <w:rFonts w:ascii="Arial" w:hAnsi="Arial" w:cs="Arial"/>
      <w:b/>
      <w:bCs/>
      <w:iCs/>
      <w:sz w:val="20"/>
      <w:szCs w:val="20"/>
      <w:lang w:val="pt-BR" w:eastAsia="pt-BR"/>
    </w:rPr>
  </w:style>
  <w:style w:type="character" w:customStyle="1" w:styleId="Nvel4Char">
    <w:name w:val="Nível 4 Char"/>
    <w:basedOn w:val="Nvel3Char"/>
    <w:link w:val="Nvel4"/>
    <w:rsid w:val="000D50BC"/>
    <w:rPr>
      <w:rFonts w:ascii="Arial" w:eastAsia="Times New Roman" w:hAnsi="Arial" w:cs="Arial"/>
      <w:color w:val="FF0000"/>
      <w:kern w:val="0"/>
      <w:sz w:val="20"/>
      <w:szCs w:val="20"/>
      <w:lang w:eastAsia="pt-BR"/>
      <w14:ligatures w14:val="none"/>
    </w:rPr>
  </w:style>
  <w:style w:type="character" w:customStyle="1" w:styleId="SubTitNNChar">
    <w:name w:val="SubTitNN Char"/>
    <w:basedOn w:val="Fontepargpadro"/>
    <w:link w:val="SubTitNN"/>
    <w:rsid w:val="000D50BC"/>
    <w:rPr>
      <w:rFonts w:ascii="Arial" w:eastAsia="Times New Roman" w:hAnsi="Arial" w:cs="Arial"/>
      <w:b/>
      <w:bCs/>
      <w:iCs/>
      <w:kern w:val="0"/>
      <w:sz w:val="20"/>
      <w:szCs w:val="20"/>
      <w:lang w:eastAsia="pt-BR"/>
      <w14:ligatures w14:val="none"/>
    </w:rPr>
  </w:style>
  <w:style w:type="paragraph" w:customStyle="1" w:styleId="Normalsemnmerovermelho">
    <w:name w:val="Normal sem número vermelho"/>
    <w:link w:val="NormalsemnmerovermelhoChar"/>
    <w:qFormat/>
    <w:rsid w:val="000D50BC"/>
    <w:pPr>
      <w:spacing w:before="120" w:after="120" w:line="276" w:lineRule="auto"/>
      <w:jc w:val="both"/>
    </w:pPr>
    <w:rPr>
      <w:rFonts w:ascii="Arial" w:eastAsiaTheme="minorEastAsia" w:hAnsi="Arial" w:cs="Arial"/>
      <w:i/>
      <w:iCs/>
      <w:color w:val="FF0000"/>
      <w:kern w:val="0"/>
      <w:sz w:val="20"/>
      <w:szCs w:val="20"/>
      <w:lang w:eastAsia="pt-BR"/>
      <w14:ligatures w14:val="none"/>
    </w:rPr>
  </w:style>
  <w:style w:type="character" w:customStyle="1" w:styleId="NormalsemnmerovermelhoChar">
    <w:name w:val="Normal sem número vermelho Char"/>
    <w:basedOn w:val="Fontepargpadro"/>
    <w:link w:val="Normalsemnmerovermelho"/>
    <w:rsid w:val="000D50BC"/>
    <w:rPr>
      <w:rFonts w:ascii="Arial" w:eastAsiaTheme="minorEastAsia" w:hAnsi="Arial" w:cs="Arial"/>
      <w:i/>
      <w:iCs/>
      <w:color w:val="FF0000"/>
      <w:kern w:val="0"/>
      <w:sz w:val="20"/>
      <w:szCs w:val="20"/>
      <w:lang w:eastAsia="pt-BR"/>
      <w14:ligatures w14:val="none"/>
    </w:rPr>
  </w:style>
  <w:style w:type="paragraph" w:customStyle="1" w:styleId="Normalsemnmero-vermelho">
    <w:name w:val="Normal sem número - vermelho"/>
    <w:link w:val="Normalsemnmero-vermelhoChar"/>
    <w:qFormat/>
    <w:rsid w:val="000D50BC"/>
    <w:pPr>
      <w:spacing w:before="120" w:after="120" w:line="276" w:lineRule="auto"/>
      <w:jc w:val="both"/>
    </w:pPr>
    <w:rPr>
      <w:rFonts w:ascii="Arial" w:eastAsia="Times New Roman" w:hAnsi="Arial" w:cs="Arial"/>
      <w:i/>
      <w:iCs/>
      <w:color w:val="FF0000"/>
      <w:kern w:val="0"/>
      <w:sz w:val="20"/>
      <w:szCs w:val="20"/>
      <w14:ligatures w14:val="none"/>
    </w:rPr>
  </w:style>
  <w:style w:type="character" w:customStyle="1" w:styleId="Normalsemnmero-vermelhoChar">
    <w:name w:val="Normal sem número - vermelho Char"/>
    <w:basedOn w:val="Fontepargpadro"/>
    <w:link w:val="Normalsemnmero-vermelho"/>
    <w:rsid w:val="000D50BC"/>
    <w:rPr>
      <w:rFonts w:ascii="Arial" w:eastAsia="Times New Roman" w:hAnsi="Arial" w:cs="Arial"/>
      <w:i/>
      <w:iCs/>
      <w:color w:val="FF0000"/>
      <w:kern w:val="0"/>
      <w:sz w:val="20"/>
      <w:szCs w:val="20"/>
      <w14:ligatures w14:val="none"/>
    </w:rPr>
  </w:style>
  <w:style w:type="paragraph" w:styleId="Corpodetexto2">
    <w:name w:val="Body Text 2"/>
    <w:basedOn w:val="Normal"/>
    <w:link w:val="Corpodetexto2Char"/>
    <w:uiPriority w:val="99"/>
    <w:semiHidden/>
    <w:unhideWhenUsed/>
    <w:rsid w:val="000D50BC"/>
    <w:pPr>
      <w:spacing w:after="120" w:line="480" w:lineRule="auto"/>
    </w:pPr>
  </w:style>
  <w:style w:type="character" w:customStyle="1" w:styleId="Corpodetexto2Char">
    <w:name w:val="Corpo de texto 2 Char"/>
    <w:basedOn w:val="Fontepargpadro"/>
    <w:link w:val="Corpodetexto2"/>
    <w:uiPriority w:val="99"/>
    <w:semiHidden/>
    <w:rsid w:val="000D50BC"/>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8/lei/l13709.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legislacao.sp.gov.br/legislacao/dg280202.nsf/5fb5269ed17b47ab83256cfb00501469/8192e05dab257077832578d500428176?OpenDocument&amp;Highlight=0,57.159"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8/lei/l13709.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legislacao.sp.gov.br/legislacao/dg280202.nsf/5fb5269ed17b47ab83256cfb00501469/c16827e9a893352a03258ca500572875?OpenDocument&amp;Highlight=0,69.588"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leis/l8078compilado.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legislacao.sp.gov.br/legislacao/dg280202.nsf/5fb5269ed17b47ab83256cfb00501469/ea9d2eda599cebe503258b8f005389f5?OpenDocument&amp;Highlight=0,68.829"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legislacao.sp.gov.br/legislacao/dg280202.nsf/5fb5269ed17b47ab83256cfb00501469/9aaec0616fb677970325774a004a9c31?OpenDocument&amp;Highlight=0,55.938" TargetMode="External"/><Relationship Id="rId57" Type="http://schemas.openxmlformats.org/officeDocument/2006/relationships/hyperlink" Target="https://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legislacao.sp.gov.br/legislacao/dg280202.nsf/5fb5269ed17b47ab83256cfb00501469/c16827e9a893352a03258ca500572875?OpenDocument&amp;Highlight=0,69.588"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legislacao.sp.gov.br/legislacao/dg280202.nsf/5fb5269ed17b47ab83256cfb00501469/6942580fdf794ec903258a830066c0e6?OpenDocument&amp;Highlight=0,68.155" TargetMode="External"/><Relationship Id="rId69" Type="http://schemas.openxmlformats.org/officeDocument/2006/relationships/fontTable" Target="fontTable.xm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6397</Words>
  <Characters>34544</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Cardim Scramim Garcia</dc:creator>
  <cp:keywords/>
  <dc:description/>
  <cp:lastModifiedBy>Marcia Dall Antonia</cp:lastModifiedBy>
  <cp:revision>2</cp:revision>
  <cp:lastPrinted>2026-07-17T17:10:00Z</cp:lastPrinted>
  <dcterms:created xsi:type="dcterms:W3CDTF">2026-07-27T12:19:00Z</dcterms:created>
  <dcterms:modified xsi:type="dcterms:W3CDTF">2026-07-27T12:19:00Z</dcterms:modified>
</cp:coreProperties>
</file>